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E41" w:rsidRDefault="00783E41" w:rsidP="00673F5D">
      <w:pPr>
        <w:jc w:val="center"/>
      </w:pPr>
      <w:bookmarkStart w:id="0" w:name="_Hlk10190411"/>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83E41" w:rsidRDefault="00783E41" w:rsidP="00673F5D">
      <w:pPr>
        <w:jc w:val="center"/>
        <w:rPr>
          <w:rFonts w:ascii="Arial" w:hAnsi="Arial"/>
        </w:rPr>
      </w:pPr>
      <w:r>
        <w:rPr>
          <w:rFonts w:ascii="Arial" w:hAnsi="Arial"/>
        </w:rPr>
        <w:t>Australian Capital Territory</w:t>
      </w:r>
    </w:p>
    <w:p w:rsidR="00783E41" w:rsidRDefault="001E1023" w:rsidP="00673F5D">
      <w:pPr>
        <w:pStyle w:val="Billname1"/>
      </w:pPr>
      <w:r>
        <w:fldChar w:fldCharType="begin"/>
      </w:r>
      <w:r>
        <w:instrText xml:space="preserve"> REF Citation \*charformat </w:instrText>
      </w:r>
      <w:r>
        <w:fldChar w:fldCharType="separate"/>
      </w:r>
      <w:r w:rsidR="00683682">
        <w:t>Disability Services Act 1991</w:t>
      </w:r>
      <w:r>
        <w:fldChar w:fldCharType="end"/>
      </w:r>
      <w:r w:rsidR="00783E41">
        <w:t xml:space="preserve">    </w:t>
      </w:r>
    </w:p>
    <w:p w:rsidR="00783E41" w:rsidRDefault="00C20E97" w:rsidP="00673F5D">
      <w:pPr>
        <w:pStyle w:val="ActNo"/>
      </w:pPr>
      <w:bookmarkStart w:id="2" w:name="LawNo"/>
      <w:r>
        <w:t>A1991-98</w:t>
      </w:r>
      <w:bookmarkEnd w:id="2"/>
    </w:p>
    <w:p w:rsidR="00783E41" w:rsidRDefault="00783E41" w:rsidP="00673F5D">
      <w:pPr>
        <w:pStyle w:val="RepubNo"/>
      </w:pPr>
      <w:r>
        <w:t xml:space="preserve">Republication No </w:t>
      </w:r>
      <w:bookmarkStart w:id="3" w:name="RepubNo"/>
      <w:r w:rsidR="00C20E97">
        <w:t>13</w:t>
      </w:r>
      <w:bookmarkEnd w:id="3"/>
    </w:p>
    <w:p w:rsidR="00783E41" w:rsidRDefault="00783E41" w:rsidP="00673F5D">
      <w:pPr>
        <w:pStyle w:val="EffectiveDate"/>
      </w:pPr>
      <w:r>
        <w:t xml:space="preserve">Effective:  </w:t>
      </w:r>
      <w:bookmarkStart w:id="4" w:name="EffectiveDate"/>
      <w:r w:rsidR="00C20E97">
        <w:t>2 April 2020</w:t>
      </w:r>
      <w:bookmarkEnd w:id="4"/>
    </w:p>
    <w:p w:rsidR="00783E41" w:rsidRDefault="00783E41" w:rsidP="00673F5D">
      <w:pPr>
        <w:pStyle w:val="CoverInForce"/>
      </w:pPr>
      <w:r>
        <w:t xml:space="preserve">Republication date: </w:t>
      </w:r>
      <w:bookmarkStart w:id="5" w:name="InForceDate"/>
      <w:r w:rsidR="00C20E97">
        <w:t>2 April 2020</w:t>
      </w:r>
      <w:bookmarkEnd w:id="5"/>
    </w:p>
    <w:p w:rsidR="00783E41" w:rsidRDefault="00783E41" w:rsidP="00235896">
      <w:pPr>
        <w:pStyle w:val="CoverInForce"/>
      </w:pPr>
      <w:r>
        <w:t xml:space="preserve">Last amendment made by </w:t>
      </w:r>
      <w:bookmarkStart w:id="6" w:name="LastAmdt"/>
      <w:r w:rsidRPr="00783E41">
        <w:rPr>
          <w:rStyle w:val="charCitHyperlinkAbbrev"/>
        </w:rPr>
        <w:fldChar w:fldCharType="begin"/>
      </w:r>
      <w:r w:rsidR="00C20E97">
        <w:rPr>
          <w:rStyle w:val="charCitHyperlinkAbbrev"/>
        </w:rPr>
        <w:instrText>HYPERLINK "http://www.legislation.act.gov.au/a/2019-29/default.asp" \o "Official Visitor Amendment Act 2019"</w:instrText>
      </w:r>
      <w:r w:rsidRPr="00783E41">
        <w:rPr>
          <w:rStyle w:val="charCitHyperlinkAbbrev"/>
        </w:rPr>
        <w:fldChar w:fldCharType="separate"/>
      </w:r>
      <w:r w:rsidR="00C20E97">
        <w:rPr>
          <w:rStyle w:val="charCitHyperlinkAbbrev"/>
        </w:rPr>
        <w:t>A2019</w:t>
      </w:r>
      <w:r w:rsidR="00C20E97">
        <w:rPr>
          <w:rStyle w:val="charCitHyperlinkAbbrev"/>
        </w:rPr>
        <w:noBreakHyphen/>
        <w:t>29</w:t>
      </w:r>
      <w:r w:rsidRPr="00783E41">
        <w:rPr>
          <w:rStyle w:val="charCitHyperlinkAbbrev"/>
        </w:rPr>
        <w:fldChar w:fldCharType="end"/>
      </w:r>
      <w:bookmarkEnd w:id="6"/>
    </w:p>
    <w:p w:rsidR="00783E41" w:rsidRDefault="00783E41" w:rsidP="00673F5D"/>
    <w:p w:rsidR="007C7318" w:rsidRDefault="007C7318" w:rsidP="00673F5D"/>
    <w:p w:rsidR="007C7318" w:rsidRDefault="007C7318" w:rsidP="00673F5D"/>
    <w:p w:rsidR="00783E41" w:rsidRDefault="00783E41" w:rsidP="00673F5D"/>
    <w:p w:rsidR="00783E41" w:rsidRDefault="00783E41" w:rsidP="00673F5D"/>
    <w:p w:rsidR="00783E41" w:rsidRDefault="00783E41" w:rsidP="00673F5D">
      <w:pPr>
        <w:spacing w:after="240"/>
        <w:rPr>
          <w:rFonts w:ascii="Arial" w:hAnsi="Arial"/>
        </w:rPr>
      </w:pPr>
    </w:p>
    <w:p w:rsidR="00783E41" w:rsidRPr="00101B4C" w:rsidRDefault="00783E41" w:rsidP="00673F5D">
      <w:pPr>
        <w:pStyle w:val="PageBreak"/>
      </w:pPr>
      <w:r w:rsidRPr="00101B4C">
        <w:br w:type="page"/>
      </w:r>
    </w:p>
    <w:bookmarkEnd w:id="0"/>
    <w:p w:rsidR="00783E41" w:rsidRDefault="00783E41" w:rsidP="00673F5D">
      <w:pPr>
        <w:pStyle w:val="CoverHeading"/>
      </w:pPr>
      <w:r>
        <w:lastRenderedPageBreak/>
        <w:t>About this republication</w:t>
      </w:r>
    </w:p>
    <w:p w:rsidR="00783E41" w:rsidRDefault="00783E41" w:rsidP="00673F5D">
      <w:pPr>
        <w:pStyle w:val="CoverSubHdg"/>
      </w:pPr>
      <w:r>
        <w:t>The republished law</w:t>
      </w:r>
    </w:p>
    <w:p w:rsidR="00783E41" w:rsidRDefault="00783E41" w:rsidP="00673F5D">
      <w:pPr>
        <w:pStyle w:val="CoverText"/>
      </w:pPr>
      <w:r>
        <w:t xml:space="preserve">This is a republication of the </w:t>
      </w:r>
      <w:r w:rsidRPr="00C20E97">
        <w:rPr>
          <w:i/>
        </w:rPr>
        <w:fldChar w:fldCharType="begin"/>
      </w:r>
      <w:r w:rsidRPr="00C20E97">
        <w:rPr>
          <w:i/>
        </w:rPr>
        <w:instrText xml:space="preserve"> REF citation *\charformat  \* MERGEFORMAT </w:instrText>
      </w:r>
      <w:r w:rsidRPr="00C20E97">
        <w:rPr>
          <w:i/>
        </w:rPr>
        <w:fldChar w:fldCharType="separate"/>
      </w:r>
      <w:r w:rsidR="00683682" w:rsidRPr="00683682">
        <w:rPr>
          <w:i/>
        </w:rPr>
        <w:t>Disability Services Act 1991</w:t>
      </w:r>
      <w:r w:rsidRPr="00C20E9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1E1023">
        <w:fldChar w:fldCharType="begin"/>
      </w:r>
      <w:r w:rsidR="001E1023">
        <w:instrText xml:space="preserve"> REF InForceDate *\charformat </w:instrText>
      </w:r>
      <w:r w:rsidR="001E1023">
        <w:fldChar w:fldCharType="separate"/>
      </w:r>
      <w:r w:rsidR="00683682">
        <w:t>2 April 2020</w:t>
      </w:r>
      <w:r w:rsidR="001E1023">
        <w:fldChar w:fldCharType="end"/>
      </w:r>
      <w:r w:rsidRPr="0074598E">
        <w:rPr>
          <w:rStyle w:val="charItals"/>
        </w:rPr>
        <w:t xml:space="preserve">.  </w:t>
      </w:r>
      <w:r>
        <w:t xml:space="preserve">It also includes any commencement, amendment, repeal or expiry affecting this republished law to </w:t>
      </w:r>
      <w:r w:rsidR="001E1023">
        <w:fldChar w:fldCharType="begin"/>
      </w:r>
      <w:r w:rsidR="001E1023">
        <w:instrText xml:space="preserve"> REF EffectiveDate *\charformat </w:instrText>
      </w:r>
      <w:r w:rsidR="001E1023">
        <w:fldChar w:fldCharType="separate"/>
      </w:r>
      <w:r w:rsidR="00683682">
        <w:t>2 April 2020</w:t>
      </w:r>
      <w:r w:rsidR="001E1023">
        <w:fldChar w:fldCharType="end"/>
      </w:r>
      <w:r>
        <w:t xml:space="preserve">.  </w:t>
      </w:r>
    </w:p>
    <w:p w:rsidR="00783E41" w:rsidRDefault="00783E41" w:rsidP="00673F5D">
      <w:pPr>
        <w:pStyle w:val="CoverText"/>
      </w:pPr>
      <w:r>
        <w:t xml:space="preserve">The legislation history and amendment history of the republished law are set out in endnotes 3 and 4. </w:t>
      </w:r>
    </w:p>
    <w:p w:rsidR="00783E41" w:rsidRDefault="00783E41" w:rsidP="00673F5D">
      <w:pPr>
        <w:pStyle w:val="CoverSubHdg"/>
      </w:pPr>
      <w:r>
        <w:t>Kinds of republications</w:t>
      </w:r>
    </w:p>
    <w:p w:rsidR="00783E41" w:rsidRDefault="00783E41" w:rsidP="00673F5D">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783E41" w:rsidRDefault="00783E41" w:rsidP="00673F5D">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783E41" w:rsidRDefault="00783E41" w:rsidP="00673F5D">
      <w:pPr>
        <w:pStyle w:val="CoverTextBullet"/>
        <w:tabs>
          <w:tab w:val="clear" w:pos="0"/>
        </w:tabs>
        <w:ind w:left="357" w:hanging="357"/>
      </w:pPr>
      <w:r>
        <w:t>unauthorised republications.</w:t>
      </w:r>
    </w:p>
    <w:p w:rsidR="00783E41" w:rsidRDefault="00783E41" w:rsidP="00673F5D">
      <w:pPr>
        <w:pStyle w:val="CoverText"/>
      </w:pPr>
      <w:r>
        <w:t>The status of this republication appears on the bottom of each page.</w:t>
      </w:r>
    </w:p>
    <w:p w:rsidR="00783E41" w:rsidRDefault="00783E41" w:rsidP="00673F5D">
      <w:pPr>
        <w:pStyle w:val="CoverSubHdg"/>
      </w:pPr>
      <w:r>
        <w:t>Editorial changes</w:t>
      </w:r>
    </w:p>
    <w:p w:rsidR="00783E41" w:rsidRDefault="00783E41" w:rsidP="00673F5D">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783E41" w:rsidRDefault="00783E41" w:rsidP="00673F5D">
      <w:pPr>
        <w:pStyle w:val="CoverText"/>
      </w:pPr>
      <w:r>
        <w:t xml:space="preserve">This republication </w:t>
      </w:r>
      <w:r w:rsidR="007A0B26">
        <w:t xml:space="preserve">does not </w:t>
      </w:r>
      <w:r>
        <w:t>include amendments made under part 11.3 (see endnote 1).</w:t>
      </w:r>
    </w:p>
    <w:p w:rsidR="00783E41" w:rsidRDefault="00783E41" w:rsidP="00673F5D">
      <w:pPr>
        <w:pStyle w:val="CoverSubHdg"/>
      </w:pPr>
      <w:r>
        <w:t>Uncommenced provisions and amendments</w:t>
      </w:r>
    </w:p>
    <w:p w:rsidR="00783E41" w:rsidRDefault="00783E41" w:rsidP="00673F5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783E41" w:rsidRDefault="00783E41" w:rsidP="00673F5D">
      <w:pPr>
        <w:pStyle w:val="CoverSubHdg"/>
      </w:pPr>
      <w:r>
        <w:t>Modifications</w:t>
      </w:r>
    </w:p>
    <w:p w:rsidR="00783E41" w:rsidRDefault="00783E41" w:rsidP="00673F5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783E41" w:rsidRDefault="00783E41" w:rsidP="00673F5D">
      <w:pPr>
        <w:pStyle w:val="CoverSubHdg"/>
      </w:pPr>
      <w:r>
        <w:t>Penalties</w:t>
      </w:r>
    </w:p>
    <w:p w:rsidR="00783E41" w:rsidRPr="003765DF" w:rsidRDefault="00783E41" w:rsidP="00673F5D">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783E41" w:rsidRDefault="00783E41" w:rsidP="00673F5D">
      <w:pPr>
        <w:pStyle w:val="00SigningPage"/>
        <w:sectPr w:rsidR="00783E41" w:rsidSect="00673F5D">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783E41" w:rsidRDefault="00783E41" w:rsidP="00673F5D">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83E41" w:rsidRDefault="00783E41" w:rsidP="00673F5D">
      <w:pPr>
        <w:jc w:val="center"/>
        <w:rPr>
          <w:rFonts w:ascii="Arial" w:hAnsi="Arial"/>
        </w:rPr>
      </w:pPr>
      <w:r>
        <w:rPr>
          <w:rFonts w:ascii="Arial" w:hAnsi="Arial"/>
        </w:rPr>
        <w:t>Australian Capital Territory</w:t>
      </w:r>
    </w:p>
    <w:p w:rsidR="00783E41" w:rsidRDefault="001E1023" w:rsidP="0008353F">
      <w:pPr>
        <w:pStyle w:val="Billname"/>
        <w:spacing w:before="840"/>
      </w:pPr>
      <w:r>
        <w:fldChar w:fldCharType="begin"/>
      </w:r>
      <w:r>
        <w:instrText xml:space="preserve"> REF Citation \*charformat  \* MERGEFORMAT </w:instrText>
      </w:r>
      <w:r>
        <w:fldChar w:fldCharType="separate"/>
      </w:r>
      <w:r w:rsidR="00683682">
        <w:t>Disability Services Act 1991</w:t>
      </w:r>
      <w:r>
        <w:fldChar w:fldCharType="end"/>
      </w:r>
    </w:p>
    <w:p w:rsidR="00783E41" w:rsidRDefault="00783E41" w:rsidP="00673F5D">
      <w:pPr>
        <w:pStyle w:val="ActNo"/>
      </w:pPr>
    </w:p>
    <w:p w:rsidR="00783E41" w:rsidRDefault="00783E41" w:rsidP="00673F5D">
      <w:pPr>
        <w:pStyle w:val="Placeholder"/>
      </w:pPr>
      <w:r>
        <w:rPr>
          <w:rStyle w:val="charContents"/>
          <w:sz w:val="16"/>
        </w:rPr>
        <w:t xml:space="preserve">  </w:t>
      </w:r>
      <w:r>
        <w:rPr>
          <w:rStyle w:val="charPage"/>
        </w:rPr>
        <w:t xml:space="preserve">  </w:t>
      </w:r>
    </w:p>
    <w:p w:rsidR="00783E41" w:rsidRDefault="00783E41" w:rsidP="0008353F">
      <w:pPr>
        <w:pStyle w:val="N-TOCheading"/>
        <w:spacing w:before="360"/>
      </w:pPr>
      <w:r>
        <w:rPr>
          <w:rStyle w:val="charContents"/>
        </w:rPr>
        <w:t>Contents</w:t>
      </w:r>
    </w:p>
    <w:p w:rsidR="00783E41" w:rsidRDefault="00783E41" w:rsidP="00673F5D">
      <w:pPr>
        <w:pStyle w:val="N-9pt"/>
      </w:pPr>
      <w:r>
        <w:tab/>
      </w:r>
      <w:r>
        <w:rPr>
          <w:rStyle w:val="charPage"/>
        </w:rPr>
        <w:t>Page</w:t>
      </w:r>
    </w:p>
    <w:p w:rsidR="00D90830" w:rsidRDefault="00D9083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5862276" w:history="1">
        <w:r w:rsidRPr="000D23C9">
          <w:t>Part 1</w:t>
        </w:r>
        <w:r>
          <w:rPr>
            <w:rFonts w:asciiTheme="minorHAnsi" w:eastAsiaTheme="minorEastAsia" w:hAnsiTheme="minorHAnsi" w:cstheme="minorBidi"/>
            <w:b w:val="0"/>
            <w:sz w:val="22"/>
            <w:szCs w:val="22"/>
            <w:lang w:eastAsia="en-AU"/>
          </w:rPr>
          <w:tab/>
        </w:r>
        <w:r w:rsidRPr="000D23C9">
          <w:t>Preliminary</w:t>
        </w:r>
        <w:r w:rsidRPr="00D90830">
          <w:rPr>
            <w:vanish/>
          </w:rPr>
          <w:tab/>
        </w:r>
        <w:r w:rsidRPr="00D90830">
          <w:rPr>
            <w:vanish/>
          </w:rPr>
          <w:fldChar w:fldCharType="begin"/>
        </w:r>
        <w:r w:rsidRPr="00D90830">
          <w:rPr>
            <w:vanish/>
          </w:rPr>
          <w:instrText xml:space="preserve"> PAGEREF _Toc35862276 \h </w:instrText>
        </w:r>
        <w:r w:rsidRPr="00D90830">
          <w:rPr>
            <w:vanish/>
          </w:rPr>
        </w:r>
        <w:r w:rsidRPr="00D90830">
          <w:rPr>
            <w:vanish/>
          </w:rPr>
          <w:fldChar w:fldCharType="separate"/>
        </w:r>
        <w:r w:rsidR="00683682">
          <w:rPr>
            <w:vanish/>
          </w:rPr>
          <w:t>2</w:t>
        </w:r>
        <w:r w:rsidRPr="00D90830">
          <w:rPr>
            <w:vanish/>
          </w:rP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77" w:history="1">
        <w:r w:rsidRPr="000D23C9">
          <w:t>1</w:t>
        </w:r>
        <w:r>
          <w:rPr>
            <w:rFonts w:asciiTheme="minorHAnsi" w:eastAsiaTheme="minorEastAsia" w:hAnsiTheme="minorHAnsi" w:cstheme="minorBidi"/>
            <w:sz w:val="22"/>
            <w:szCs w:val="22"/>
            <w:lang w:eastAsia="en-AU"/>
          </w:rPr>
          <w:tab/>
        </w:r>
        <w:r w:rsidRPr="000D23C9">
          <w:t>Name of Act</w:t>
        </w:r>
        <w:r>
          <w:tab/>
        </w:r>
        <w:r>
          <w:fldChar w:fldCharType="begin"/>
        </w:r>
        <w:r>
          <w:instrText xml:space="preserve"> PAGEREF _Toc35862277 \h </w:instrText>
        </w:r>
        <w:r>
          <w:fldChar w:fldCharType="separate"/>
        </w:r>
        <w:r w:rsidR="00683682">
          <w:t>2</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78" w:history="1">
        <w:r w:rsidRPr="000D23C9">
          <w:t>2</w:t>
        </w:r>
        <w:r>
          <w:rPr>
            <w:rFonts w:asciiTheme="minorHAnsi" w:eastAsiaTheme="minorEastAsia" w:hAnsiTheme="minorHAnsi" w:cstheme="minorBidi"/>
            <w:sz w:val="22"/>
            <w:szCs w:val="22"/>
            <w:lang w:eastAsia="en-AU"/>
          </w:rPr>
          <w:tab/>
        </w:r>
        <w:r w:rsidRPr="000D23C9">
          <w:t>Dictionary</w:t>
        </w:r>
        <w:r>
          <w:tab/>
        </w:r>
        <w:r>
          <w:fldChar w:fldCharType="begin"/>
        </w:r>
        <w:r>
          <w:instrText xml:space="preserve"> PAGEREF _Toc35862278 \h </w:instrText>
        </w:r>
        <w:r>
          <w:fldChar w:fldCharType="separate"/>
        </w:r>
        <w:r w:rsidR="00683682">
          <w:t>2</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79" w:history="1">
        <w:r w:rsidRPr="000D23C9">
          <w:t>2A</w:t>
        </w:r>
        <w:r>
          <w:rPr>
            <w:rFonts w:asciiTheme="minorHAnsi" w:eastAsiaTheme="minorEastAsia" w:hAnsiTheme="minorHAnsi" w:cstheme="minorBidi"/>
            <w:sz w:val="22"/>
            <w:szCs w:val="22"/>
            <w:lang w:eastAsia="en-AU"/>
          </w:rPr>
          <w:tab/>
        </w:r>
        <w:r w:rsidRPr="000D23C9">
          <w:t>Notes</w:t>
        </w:r>
        <w:r>
          <w:tab/>
        </w:r>
        <w:r>
          <w:fldChar w:fldCharType="begin"/>
        </w:r>
        <w:r>
          <w:instrText xml:space="preserve"> PAGEREF _Toc35862279 \h </w:instrText>
        </w:r>
        <w:r>
          <w:fldChar w:fldCharType="separate"/>
        </w:r>
        <w:r w:rsidR="00683682">
          <w:t>2</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80" w:history="1">
        <w:r w:rsidRPr="000D23C9">
          <w:t>3</w:t>
        </w:r>
        <w:r>
          <w:rPr>
            <w:rFonts w:asciiTheme="minorHAnsi" w:eastAsiaTheme="minorEastAsia" w:hAnsiTheme="minorHAnsi" w:cstheme="minorBidi"/>
            <w:sz w:val="22"/>
            <w:szCs w:val="22"/>
            <w:lang w:eastAsia="en-AU"/>
          </w:rPr>
          <w:tab/>
        </w:r>
        <w:r w:rsidRPr="000D23C9">
          <w:t>Objects</w:t>
        </w:r>
        <w:r>
          <w:tab/>
        </w:r>
        <w:r>
          <w:fldChar w:fldCharType="begin"/>
        </w:r>
        <w:r>
          <w:instrText xml:space="preserve"> PAGEREF _Toc35862280 \h </w:instrText>
        </w:r>
        <w:r>
          <w:fldChar w:fldCharType="separate"/>
        </w:r>
        <w:r w:rsidR="00683682">
          <w:t>2</w:t>
        </w:r>
        <w:r>
          <w:fldChar w:fldCharType="end"/>
        </w:r>
      </w:hyperlink>
    </w:p>
    <w:p w:rsidR="00D90830" w:rsidRDefault="001E1023">
      <w:pPr>
        <w:pStyle w:val="TOC2"/>
        <w:rPr>
          <w:rFonts w:asciiTheme="minorHAnsi" w:eastAsiaTheme="minorEastAsia" w:hAnsiTheme="minorHAnsi" w:cstheme="minorBidi"/>
          <w:b w:val="0"/>
          <w:sz w:val="22"/>
          <w:szCs w:val="22"/>
          <w:lang w:eastAsia="en-AU"/>
        </w:rPr>
      </w:pPr>
      <w:hyperlink w:anchor="_Toc35862281" w:history="1">
        <w:r w:rsidR="00D90830" w:rsidRPr="000D23C9">
          <w:t>Part 1A</w:t>
        </w:r>
        <w:r w:rsidR="00D90830">
          <w:rPr>
            <w:rFonts w:asciiTheme="minorHAnsi" w:eastAsiaTheme="minorEastAsia" w:hAnsiTheme="minorHAnsi" w:cstheme="minorBidi"/>
            <w:b w:val="0"/>
            <w:sz w:val="22"/>
            <w:szCs w:val="22"/>
            <w:lang w:eastAsia="en-AU"/>
          </w:rPr>
          <w:tab/>
        </w:r>
        <w:r w:rsidR="00D90830" w:rsidRPr="000D23C9">
          <w:t>Specialist disability services</w:t>
        </w:r>
        <w:r w:rsidR="00D90830" w:rsidRPr="00D90830">
          <w:rPr>
            <w:vanish/>
          </w:rPr>
          <w:tab/>
        </w:r>
        <w:r w:rsidR="00D90830" w:rsidRPr="00D90830">
          <w:rPr>
            <w:vanish/>
          </w:rPr>
          <w:fldChar w:fldCharType="begin"/>
        </w:r>
        <w:r w:rsidR="00D90830" w:rsidRPr="00D90830">
          <w:rPr>
            <w:vanish/>
          </w:rPr>
          <w:instrText xml:space="preserve"> PAGEREF _Toc35862281 \h </w:instrText>
        </w:r>
        <w:r w:rsidR="00D90830" w:rsidRPr="00D90830">
          <w:rPr>
            <w:vanish/>
          </w:rPr>
        </w:r>
        <w:r w:rsidR="00D90830" w:rsidRPr="00D90830">
          <w:rPr>
            <w:vanish/>
          </w:rPr>
          <w:fldChar w:fldCharType="separate"/>
        </w:r>
        <w:r w:rsidR="00683682">
          <w:rPr>
            <w:vanish/>
          </w:rPr>
          <w:t>4</w:t>
        </w:r>
        <w:r w:rsidR="00D90830" w:rsidRPr="00D90830">
          <w:rPr>
            <w:vanish/>
          </w:rP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82" w:history="1">
        <w:r w:rsidRPr="000D23C9">
          <w:t>4</w:t>
        </w:r>
        <w:r>
          <w:rPr>
            <w:rFonts w:asciiTheme="minorHAnsi" w:eastAsiaTheme="minorEastAsia" w:hAnsiTheme="minorHAnsi" w:cstheme="minorBidi"/>
            <w:sz w:val="22"/>
            <w:szCs w:val="22"/>
            <w:lang w:eastAsia="en-AU"/>
          </w:rPr>
          <w:tab/>
        </w:r>
        <w:r w:rsidRPr="000D23C9">
          <w:t xml:space="preserve">What is a </w:t>
        </w:r>
        <w:r w:rsidRPr="000D23C9">
          <w:rPr>
            <w:i/>
          </w:rPr>
          <w:t>specialist disability service</w:t>
        </w:r>
        <w:r w:rsidRPr="000D23C9">
          <w:t>?</w:t>
        </w:r>
        <w:r>
          <w:tab/>
        </w:r>
        <w:r>
          <w:fldChar w:fldCharType="begin"/>
        </w:r>
        <w:r>
          <w:instrText xml:space="preserve"> PAGEREF _Toc35862282 \h </w:instrText>
        </w:r>
        <w:r>
          <w:fldChar w:fldCharType="separate"/>
        </w:r>
        <w:r w:rsidR="00683682">
          <w:t>4</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83" w:history="1">
        <w:r w:rsidRPr="000D23C9">
          <w:t>5</w:t>
        </w:r>
        <w:r>
          <w:rPr>
            <w:rFonts w:asciiTheme="minorHAnsi" w:eastAsiaTheme="minorEastAsia" w:hAnsiTheme="minorHAnsi" w:cstheme="minorBidi"/>
            <w:sz w:val="22"/>
            <w:szCs w:val="22"/>
            <w:lang w:eastAsia="en-AU"/>
          </w:rPr>
          <w:tab/>
        </w:r>
        <w:r w:rsidRPr="000D23C9">
          <w:t xml:space="preserve">Who is a </w:t>
        </w:r>
        <w:r w:rsidRPr="000D23C9">
          <w:rPr>
            <w:i/>
          </w:rPr>
          <w:t>specialist disability service provider</w:t>
        </w:r>
        <w:r w:rsidRPr="000D23C9">
          <w:t>?</w:t>
        </w:r>
        <w:r>
          <w:tab/>
        </w:r>
        <w:r>
          <w:fldChar w:fldCharType="begin"/>
        </w:r>
        <w:r>
          <w:instrText xml:space="preserve"> PAGEREF _Toc35862283 \h </w:instrText>
        </w:r>
        <w:r>
          <w:fldChar w:fldCharType="separate"/>
        </w:r>
        <w:r w:rsidR="00683682">
          <w:t>4</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84" w:history="1">
        <w:r w:rsidRPr="000D23C9">
          <w:t>5A</w:t>
        </w:r>
        <w:r>
          <w:rPr>
            <w:rFonts w:asciiTheme="minorHAnsi" w:eastAsiaTheme="minorEastAsia" w:hAnsiTheme="minorHAnsi" w:cstheme="minorBidi"/>
            <w:sz w:val="22"/>
            <w:szCs w:val="22"/>
            <w:lang w:eastAsia="en-AU"/>
          </w:rPr>
          <w:tab/>
        </w:r>
        <w:r w:rsidRPr="000D23C9">
          <w:t>Approval of standards</w:t>
        </w:r>
        <w:r>
          <w:tab/>
        </w:r>
        <w:r>
          <w:fldChar w:fldCharType="begin"/>
        </w:r>
        <w:r>
          <w:instrText xml:space="preserve"> PAGEREF _Toc35862284 \h </w:instrText>
        </w:r>
        <w:r>
          <w:fldChar w:fldCharType="separate"/>
        </w:r>
        <w:r w:rsidR="00683682">
          <w:t>5</w:t>
        </w:r>
        <w:r>
          <w:fldChar w:fldCharType="end"/>
        </w:r>
      </w:hyperlink>
    </w:p>
    <w:p w:rsidR="00D90830" w:rsidRDefault="001E1023">
      <w:pPr>
        <w:pStyle w:val="TOC2"/>
        <w:rPr>
          <w:rFonts w:asciiTheme="minorHAnsi" w:eastAsiaTheme="minorEastAsia" w:hAnsiTheme="minorHAnsi" w:cstheme="minorBidi"/>
          <w:b w:val="0"/>
          <w:sz w:val="22"/>
          <w:szCs w:val="22"/>
          <w:lang w:eastAsia="en-AU"/>
        </w:rPr>
      </w:pPr>
      <w:hyperlink w:anchor="_Toc35862285" w:history="1">
        <w:r w:rsidR="00D90830" w:rsidRPr="000D23C9">
          <w:t>Part 2</w:t>
        </w:r>
        <w:r w:rsidR="00D90830">
          <w:rPr>
            <w:rFonts w:asciiTheme="minorHAnsi" w:eastAsiaTheme="minorEastAsia" w:hAnsiTheme="minorHAnsi" w:cstheme="minorBidi"/>
            <w:b w:val="0"/>
            <w:sz w:val="22"/>
            <w:szCs w:val="22"/>
            <w:lang w:eastAsia="en-AU"/>
          </w:rPr>
          <w:tab/>
        </w:r>
        <w:r w:rsidR="00D90830" w:rsidRPr="000D23C9">
          <w:t>Financial Assistance</w:t>
        </w:r>
        <w:r w:rsidR="00D90830" w:rsidRPr="00D90830">
          <w:rPr>
            <w:vanish/>
          </w:rPr>
          <w:tab/>
        </w:r>
        <w:r w:rsidR="00D90830" w:rsidRPr="00D90830">
          <w:rPr>
            <w:vanish/>
          </w:rPr>
          <w:fldChar w:fldCharType="begin"/>
        </w:r>
        <w:r w:rsidR="00D90830" w:rsidRPr="00D90830">
          <w:rPr>
            <w:vanish/>
          </w:rPr>
          <w:instrText xml:space="preserve"> PAGEREF _Toc35862285 \h </w:instrText>
        </w:r>
        <w:r w:rsidR="00D90830" w:rsidRPr="00D90830">
          <w:rPr>
            <w:vanish/>
          </w:rPr>
        </w:r>
        <w:r w:rsidR="00D90830" w:rsidRPr="00D90830">
          <w:rPr>
            <w:vanish/>
          </w:rPr>
          <w:fldChar w:fldCharType="separate"/>
        </w:r>
        <w:r w:rsidR="00683682">
          <w:rPr>
            <w:vanish/>
          </w:rPr>
          <w:t>7</w:t>
        </w:r>
        <w:r w:rsidR="00D90830" w:rsidRPr="00D90830">
          <w:rPr>
            <w:vanish/>
          </w:rP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86" w:history="1">
        <w:r w:rsidRPr="000D23C9">
          <w:t>6</w:t>
        </w:r>
        <w:r>
          <w:rPr>
            <w:rFonts w:asciiTheme="minorHAnsi" w:eastAsiaTheme="minorEastAsia" w:hAnsiTheme="minorHAnsi" w:cstheme="minorBidi"/>
            <w:sz w:val="22"/>
            <w:szCs w:val="22"/>
            <w:lang w:eastAsia="en-AU"/>
          </w:rPr>
          <w:tab/>
        </w:r>
        <w:r w:rsidRPr="000D23C9">
          <w:t>Financial assistance for providers of services</w:t>
        </w:r>
        <w:r>
          <w:tab/>
        </w:r>
        <w:r>
          <w:fldChar w:fldCharType="begin"/>
        </w:r>
        <w:r>
          <w:instrText xml:space="preserve"> PAGEREF _Toc35862286 \h </w:instrText>
        </w:r>
        <w:r>
          <w:fldChar w:fldCharType="separate"/>
        </w:r>
        <w:r w:rsidR="00683682">
          <w:t>7</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87" w:history="1">
        <w:r w:rsidRPr="000D23C9">
          <w:t>7</w:t>
        </w:r>
        <w:r>
          <w:rPr>
            <w:rFonts w:asciiTheme="minorHAnsi" w:eastAsiaTheme="minorEastAsia" w:hAnsiTheme="minorHAnsi" w:cstheme="minorBidi"/>
            <w:sz w:val="22"/>
            <w:szCs w:val="22"/>
            <w:lang w:eastAsia="en-AU"/>
          </w:rPr>
          <w:tab/>
        </w:r>
        <w:r w:rsidRPr="000D23C9">
          <w:t>Conditions of grants</w:t>
        </w:r>
        <w:r>
          <w:tab/>
        </w:r>
        <w:r>
          <w:fldChar w:fldCharType="begin"/>
        </w:r>
        <w:r>
          <w:instrText xml:space="preserve"> PAGEREF _Toc35862287 \h </w:instrText>
        </w:r>
        <w:r>
          <w:fldChar w:fldCharType="separate"/>
        </w:r>
        <w:r w:rsidR="00683682">
          <w:t>7</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88" w:history="1">
        <w:r w:rsidRPr="000D23C9">
          <w:t>8</w:t>
        </w:r>
        <w:r>
          <w:rPr>
            <w:rFonts w:asciiTheme="minorHAnsi" w:eastAsiaTheme="minorEastAsia" w:hAnsiTheme="minorHAnsi" w:cstheme="minorBidi"/>
            <w:sz w:val="22"/>
            <w:szCs w:val="22"/>
            <w:lang w:eastAsia="en-AU"/>
          </w:rPr>
          <w:tab/>
        </w:r>
        <w:r w:rsidRPr="000D23C9">
          <w:t>Review of effectiveness of grants</w:t>
        </w:r>
        <w:r>
          <w:tab/>
        </w:r>
        <w:r>
          <w:fldChar w:fldCharType="begin"/>
        </w:r>
        <w:r>
          <w:instrText xml:space="preserve"> PAGEREF _Toc35862288 \h </w:instrText>
        </w:r>
        <w:r>
          <w:fldChar w:fldCharType="separate"/>
        </w:r>
        <w:r w:rsidR="00683682">
          <w:t>8</w:t>
        </w:r>
        <w:r>
          <w:fldChar w:fldCharType="end"/>
        </w:r>
      </w:hyperlink>
    </w:p>
    <w:p w:rsidR="00D90830" w:rsidRDefault="001E1023">
      <w:pPr>
        <w:pStyle w:val="TOC2"/>
        <w:rPr>
          <w:rFonts w:asciiTheme="minorHAnsi" w:eastAsiaTheme="minorEastAsia" w:hAnsiTheme="minorHAnsi" w:cstheme="minorBidi"/>
          <w:b w:val="0"/>
          <w:sz w:val="22"/>
          <w:szCs w:val="22"/>
          <w:lang w:eastAsia="en-AU"/>
        </w:rPr>
      </w:pPr>
      <w:hyperlink w:anchor="_Toc35862289" w:history="1">
        <w:r w:rsidR="00D90830" w:rsidRPr="000D23C9">
          <w:t>Part 3</w:t>
        </w:r>
        <w:r w:rsidR="00D90830">
          <w:rPr>
            <w:rFonts w:asciiTheme="minorHAnsi" w:eastAsiaTheme="minorEastAsia" w:hAnsiTheme="minorHAnsi" w:cstheme="minorBidi"/>
            <w:b w:val="0"/>
            <w:sz w:val="22"/>
            <w:szCs w:val="22"/>
            <w:lang w:eastAsia="en-AU"/>
          </w:rPr>
          <w:tab/>
        </w:r>
        <w:r w:rsidR="00D90830" w:rsidRPr="000D23C9">
          <w:t>Official visitors</w:t>
        </w:r>
        <w:r w:rsidR="00D90830" w:rsidRPr="00D90830">
          <w:rPr>
            <w:vanish/>
          </w:rPr>
          <w:tab/>
        </w:r>
        <w:r w:rsidR="00D90830" w:rsidRPr="00D90830">
          <w:rPr>
            <w:vanish/>
          </w:rPr>
          <w:fldChar w:fldCharType="begin"/>
        </w:r>
        <w:r w:rsidR="00D90830" w:rsidRPr="00D90830">
          <w:rPr>
            <w:vanish/>
          </w:rPr>
          <w:instrText xml:space="preserve"> PAGEREF _Toc35862289 \h </w:instrText>
        </w:r>
        <w:r w:rsidR="00D90830" w:rsidRPr="00D90830">
          <w:rPr>
            <w:vanish/>
          </w:rPr>
        </w:r>
        <w:r w:rsidR="00D90830" w:rsidRPr="00D90830">
          <w:rPr>
            <w:vanish/>
          </w:rPr>
          <w:fldChar w:fldCharType="separate"/>
        </w:r>
        <w:r w:rsidR="00683682">
          <w:rPr>
            <w:vanish/>
          </w:rPr>
          <w:t>9</w:t>
        </w:r>
        <w:r w:rsidR="00D90830" w:rsidRPr="00D90830">
          <w:rPr>
            <w:vanish/>
          </w:rP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90" w:history="1">
        <w:r w:rsidRPr="000D23C9">
          <w:t>8A</w:t>
        </w:r>
        <w:r>
          <w:rPr>
            <w:rFonts w:asciiTheme="minorHAnsi" w:eastAsiaTheme="minorEastAsia" w:hAnsiTheme="minorHAnsi" w:cstheme="minorBidi"/>
            <w:sz w:val="22"/>
            <w:szCs w:val="22"/>
            <w:lang w:eastAsia="en-AU"/>
          </w:rPr>
          <w:tab/>
        </w:r>
        <w:r w:rsidRPr="000D23C9">
          <w:t>Definitions—pt 3</w:t>
        </w:r>
        <w:r>
          <w:tab/>
        </w:r>
        <w:r>
          <w:fldChar w:fldCharType="begin"/>
        </w:r>
        <w:r>
          <w:instrText xml:space="preserve"> PAGEREF _Toc35862290 \h </w:instrText>
        </w:r>
        <w:r>
          <w:fldChar w:fldCharType="separate"/>
        </w:r>
        <w:r w:rsidR="00683682">
          <w:t>9</w:t>
        </w:r>
        <w:r>
          <w:fldChar w:fldCharType="end"/>
        </w:r>
      </w:hyperlink>
    </w:p>
    <w:p w:rsidR="00D90830" w:rsidRDefault="00D90830">
      <w:pPr>
        <w:pStyle w:val="TOC5"/>
        <w:rPr>
          <w:rFonts w:asciiTheme="minorHAnsi" w:eastAsiaTheme="minorEastAsia" w:hAnsiTheme="minorHAnsi" w:cstheme="minorBidi"/>
          <w:sz w:val="22"/>
          <w:szCs w:val="22"/>
          <w:lang w:eastAsia="en-AU"/>
        </w:rPr>
      </w:pPr>
      <w:r>
        <w:lastRenderedPageBreak/>
        <w:tab/>
      </w:r>
      <w:hyperlink w:anchor="_Toc35862291" w:history="1">
        <w:r w:rsidRPr="000D23C9">
          <w:t>8B</w:t>
        </w:r>
        <w:r>
          <w:rPr>
            <w:rFonts w:asciiTheme="minorHAnsi" w:eastAsiaTheme="minorEastAsia" w:hAnsiTheme="minorHAnsi" w:cstheme="minorBidi"/>
            <w:sz w:val="22"/>
            <w:szCs w:val="22"/>
            <w:lang w:eastAsia="en-AU"/>
          </w:rPr>
          <w:tab/>
        </w:r>
        <w:r w:rsidRPr="000D23C9">
          <w:t xml:space="preserve">Meaning of </w:t>
        </w:r>
        <w:r w:rsidRPr="000D23C9">
          <w:rPr>
            <w:i/>
          </w:rPr>
          <w:t>visitable place</w:t>
        </w:r>
        <w:r w:rsidRPr="000D23C9">
          <w:t>—pt 3</w:t>
        </w:r>
        <w:r>
          <w:tab/>
        </w:r>
        <w:r>
          <w:fldChar w:fldCharType="begin"/>
        </w:r>
        <w:r>
          <w:instrText xml:space="preserve"> PAGEREF _Toc35862291 \h </w:instrText>
        </w:r>
        <w:r>
          <w:fldChar w:fldCharType="separate"/>
        </w:r>
        <w:r w:rsidR="00683682">
          <w:t>9</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92" w:history="1">
        <w:r w:rsidRPr="000D23C9">
          <w:t>8C</w:t>
        </w:r>
        <w:r>
          <w:rPr>
            <w:rFonts w:asciiTheme="minorHAnsi" w:eastAsiaTheme="minorEastAsia" w:hAnsiTheme="minorHAnsi" w:cstheme="minorBidi"/>
            <w:sz w:val="22"/>
            <w:szCs w:val="22"/>
            <w:lang w:eastAsia="en-AU"/>
          </w:rPr>
          <w:tab/>
        </w:r>
        <w:r w:rsidRPr="000D23C9">
          <w:t>Entitled person may request not to be visited</w:t>
        </w:r>
        <w:r>
          <w:tab/>
        </w:r>
        <w:r>
          <w:fldChar w:fldCharType="begin"/>
        </w:r>
        <w:r>
          <w:instrText xml:space="preserve"> PAGEREF _Toc35862292 \h </w:instrText>
        </w:r>
        <w:r>
          <w:fldChar w:fldCharType="separate"/>
        </w:r>
        <w:r w:rsidR="00683682">
          <w:t>12</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93" w:history="1">
        <w:r w:rsidRPr="000D23C9">
          <w:t>8D</w:t>
        </w:r>
        <w:r>
          <w:rPr>
            <w:rFonts w:asciiTheme="minorHAnsi" w:eastAsiaTheme="minorEastAsia" w:hAnsiTheme="minorHAnsi" w:cstheme="minorBidi"/>
            <w:sz w:val="22"/>
            <w:szCs w:val="22"/>
            <w:lang w:eastAsia="en-AU"/>
          </w:rPr>
          <w:tab/>
        </w:r>
        <w:r w:rsidRPr="000D23C9">
          <w:t>Complaint about disability service provided at place other than visitable place</w:t>
        </w:r>
        <w:r>
          <w:tab/>
        </w:r>
        <w:r>
          <w:fldChar w:fldCharType="begin"/>
        </w:r>
        <w:r>
          <w:instrText xml:space="preserve"> PAGEREF _Toc35862293 \h </w:instrText>
        </w:r>
        <w:r>
          <w:fldChar w:fldCharType="separate"/>
        </w:r>
        <w:r w:rsidR="00683682">
          <w:t>12</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94" w:history="1">
        <w:r w:rsidRPr="000D23C9">
          <w:t>8E</w:t>
        </w:r>
        <w:r>
          <w:rPr>
            <w:rFonts w:asciiTheme="minorHAnsi" w:eastAsiaTheme="minorEastAsia" w:hAnsiTheme="minorHAnsi" w:cstheme="minorBidi"/>
            <w:sz w:val="22"/>
            <w:szCs w:val="22"/>
            <w:lang w:eastAsia="en-AU"/>
          </w:rPr>
          <w:tab/>
        </w:r>
        <w:r w:rsidRPr="000D23C9">
          <w:t>Information to be included on visitable places register</w:t>
        </w:r>
        <w:r>
          <w:tab/>
        </w:r>
        <w:r>
          <w:fldChar w:fldCharType="begin"/>
        </w:r>
        <w:r>
          <w:instrText xml:space="preserve"> PAGEREF _Toc35862294 \h </w:instrText>
        </w:r>
        <w:r>
          <w:fldChar w:fldCharType="separate"/>
        </w:r>
        <w:r w:rsidR="00683682">
          <w:t>14</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95" w:history="1">
        <w:r w:rsidRPr="000D23C9">
          <w:t>8F</w:t>
        </w:r>
        <w:r>
          <w:rPr>
            <w:rFonts w:asciiTheme="minorHAnsi" w:eastAsiaTheme="minorEastAsia" w:hAnsiTheme="minorHAnsi" w:cstheme="minorBidi"/>
            <w:sz w:val="22"/>
            <w:szCs w:val="22"/>
            <w:lang w:eastAsia="en-AU"/>
          </w:rPr>
          <w:tab/>
        </w:r>
        <w:r w:rsidRPr="000D23C9">
          <w:t>Provider to give information about visitable place</w:t>
        </w:r>
        <w:r>
          <w:tab/>
        </w:r>
        <w:r>
          <w:fldChar w:fldCharType="begin"/>
        </w:r>
        <w:r>
          <w:instrText xml:space="preserve"> PAGEREF _Toc35862295 \h </w:instrText>
        </w:r>
        <w:r>
          <w:fldChar w:fldCharType="separate"/>
        </w:r>
        <w:r w:rsidR="00683682">
          <w:t>14</w:t>
        </w:r>
        <w:r>
          <w:fldChar w:fldCharType="end"/>
        </w:r>
      </w:hyperlink>
    </w:p>
    <w:p w:rsidR="00D90830" w:rsidRDefault="001E1023">
      <w:pPr>
        <w:pStyle w:val="TOC2"/>
        <w:rPr>
          <w:rFonts w:asciiTheme="minorHAnsi" w:eastAsiaTheme="minorEastAsia" w:hAnsiTheme="minorHAnsi" w:cstheme="minorBidi"/>
          <w:b w:val="0"/>
          <w:sz w:val="22"/>
          <w:szCs w:val="22"/>
          <w:lang w:eastAsia="en-AU"/>
        </w:rPr>
      </w:pPr>
      <w:hyperlink w:anchor="_Toc35862296" w:history="1">
        <w:r w:rsidR="00D90830" w:rsidRPr="000D23C9">
          <w:t>Part 5</w:t>
        </w:r>
        <w:r w:rsidR="00D90830">
          <w:rPr>
            <w:rFonts w:asciiTheme="minorHAnsi" w:eastAsiaTheme="minorEastAsia" w:hAnsiTheme="minorHAnsi" w:cstheme="minorBidi"/>
            <w:b w:val="0"/>
            <w:sz w:val="22"/>
            <w:szCs w:val="22"/>
            <w:lang w:eastAsia="en-AU"/>
          </w:rPr>
          <w:tab/>
        </w:r>
        <w:r w:rsidR="00D90830" w:rsidRPr="000D23C9">
          <w:t>Miscellaneous</w:t>
        </w:r>
        <w:r w:rsidR="00D90830" w:rsidRPr="00D90830">
          <w:rPr>
            <w:vanish/>
          </w:rPr>
          <w:tab/>
        </w:r>
        <w:r w:rsidR="00D90830" w:rsidRPr="00D90830">
          <w:rPr>
            <w:vanish/>
          </w:rPr>
          <w:fldChar w:fldCharType="begin"/>
        </w:r>
        <w:r w:rsidR="00D90830" w:rsidRPr="00D90830">
          <w:rPr>
            <w:vanish/>
          </w:rPr>
          <w:instrText xml:space="preserve"> PAGEREF _Toc35862296 \h </w:instrText>
        </w:r>
        <w:r w:rsidR="00D90830" w:rsidRPr="00D90830">
          <w:rPr>
            <w:vanish/>
          </w:rPr>
        </w:r>
        <w:r w:rsidR="00D90830" w:rsidRPr="00D90830">
          <w:rPr>
            <w:vanish/>
          </w:rPr>
          <w:fldChar w:fldCharType="separate"/>
        </w:r>
        <w:r w:rsidR="00683682">
          <w:rPr>
            <w:vanish/>
          </w:rPr>
          <w:t>16</w:t>
        </w:r>
        <w:r w:rsidR="00D90830" w:rsidRPr="00D90830">
          <w:rPr>
            <w:vanish/>
          </w:rP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97" w:history="1">
        <w:r w:rsidRPr="000D23C9">
          <w:t>9</w:t>
        </w:r>
        <w:r>
          <w:rPr>
            <w:rFonts w:asciiTheme="minorHAnsi" w:eastAsiaTheme="minorEastAsia" w:hAnsiTheme="minorHAnsi" w:cstheme="minorBidi"/>
            <w:sz w:val="22"/>
            <w:szCs w:val="22"/>
            <w:lang w:eastAsia="en-AU"/>
          </w:rPr>
          <w:tab/>
        </w:r>
        <w:r w:rsidRPr="000D23C9">
          <w:t>Approval of activities</w:t>
        </w:r>
        <w:r>
          <w:tab/>
        </w:r>
        <w:r>
          <w:fldChar w:fldCharType="begin"/>
        </w:r>
        <w:r>
          <w:instrText xml:space="preserve"> PAGEREF _Toc35862297 \h </w:instrText>
        </w:r>
        <w:r>
          <w:fldChar w:fldCharType="separate"/>
        </w:r>
        <w:r w:rsidR="00683682">
          <w:t>16</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98" w:history="1">
        <w:r w:rsidRPr="000D23C9">
          <w:t>10</w:t>
        </w:r>
        <w:r>
          <w:rPr>
            <w:rFonts w:asciiTheme="minorHAnsi" w:eastAsiaTheme="minorEastAsia" w:hAnsiTheme="minorHAnsi" w:cstheme="minorBidi"/>
            <w:sz w:val="22"/>
            <w:szCs w:val="22"/>
            <w:lang w:eastAsia="en-AU"/>
          </w:rPr>
          <w:tab/>
        </w:r>
        <w:r w:rsidRPr="000D23C9">
          <w:t>Guidelines</w:t>
        </w:r>
        <w:r>
          <w:tab/>
        </w:r>
        <w:r>
          <w:fldChar w:fldCharType="begin"/>
        </w:r>
        <w:r>
          <w:instrText xml:space="preserve"> PAGEREF _Toc35862298 \h </w:instrText>
        </w:r>
        <w:r>
          <w:fldChar w:fldCharType="separate"/>
        </w:r>
        <w:r w:rsidR="00683682">
          <w:t>16</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299" w:history="1">
        <w:r w:rsidRPr="000D23C9">
          <w:t>11A</w:t>
        </w:r>
        <w:r>
          <w:rPr>
            <w:rFonts w:asciiTheme="minorHAnsi" w:eastAsiaTheme="minorEastAsia" w:hAnsiTheme="minorHAnsi" w:cstheme="minorBidi"/>
            <w:sz w:val="22"/>
            <w:szCs w:val="22"/>
            <w:lang w:eastAsia="en-AU"/>
          </w:rPr>
          <w:tab/>
        </w:r>
        <w:r w:rsidRPr="000D23C9">
          <w:t>Approved forms</w:t>
        </w:r>
        <w:r>
          <w:tab/>
        </w:r>
        <w:r>
          <w:fldChar w:fldCharType="begin"/>
        </w:r>
        <w:r>
          <w:instrText xml:space="preserve"> PAGEREF _Toc35862299 \h </w:instrText>
        </w:r>
        <w:r>
          <w:fldChar w:fldCharType="separate"/>
        </w:r>
        <w:r w:rsidR="00683682">
          <w:t>17</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300" w:history="1">
        <w:r w:rsidRPr="000D23C9">
          <w:t>12</w:t>
        </w:r>
        <w:r>
          <w:rPr>
            <w:rFonts w:asciiTheme="minorHAnsi" w:eastAsiaTheme="minorEastAsia" w:hAnsiTheme="minorHAnsi" w:cstheme="minorBidi"/>
            <w:sz w:val="22"/>
            <w:szCs w:val="22"/>
            <w:lang w:eastAsia="en-AU"/>
          </w:rPr>
          <w:tab/>
        </w:r>
        <w:r w:rsidRPr="000D23C9">
          <w:t>Regulation-making power</w:t>
        </w:r>
        <w:r>
          <w:tab/>
        </w:r>
        <w:r>
          <w:fldChar w:fldCharType="begin"/>
        </w:r>
        <w:r>
          <w:instrText xml:space="preserve"> PAGEREF _Toc35862300 \h </w:instrText>
        </w:r>
        <w:r>
          <w:fldChar w:fldCharType="separate"/>
        </w:r>
        <w:r w:rsidR="00683682">
          <w:t>17</w:t>
        </w:r>
        <w:r>
          <w:fldChar w:fldCharType="end"/>
        </w:r>
      </w:hyperlink>
    </w:p>
    <w:p w:rsidR="00D90830" w:rsidRDefault="001E1023">
      <w:pPr>
        <w:pStyle w:val="TOC6"/>
        <w:rPr>
          <w:rFonts w:asciiTheme="minorHAnsi" w:eastAsiaTheme="minorEastAsia" w:hAnsiTheme="minorHAnsi" w:cstheme="minorBidi"/>
          <w:b w:val="0"/>
          <w:sz w:val="22"/>
          <w:szCs w:val="22"/>
          <w:lang w:eastAsia="en-AU"/>
        </w:rPr>
      </w:pPr>
      <w:hyperlink w:anchor="_Toc35862301" w:history="1">
        <w:r w:rsidR="00D90830" w:rsidRPr="000D23C9">
          <w:t>Schedule 1</w:t>
        </w:r>
        <w:r w:rsidR="00D90830">
          <w:rPr>
            <w:rFonts w:asciiTheme="minorHAnsi" w:eastAsiaTheme="minorEastAsia" w:hAnsiTheme="minorHAnsi" w:cstheme="minorBidi"/>
            <w:b w:val="0"/>
            <w:sz w:val="22"/>
            <w:szCs w:val="22"/>
            <w:lang w:eastAsia="en-AU"/>
          </w:rPr>
          <w:tab/>
        </w:r>
        <w:r w:rsidR="00D90830" w:rsidRPr="000D23C9">
          <w:t>Human rights principles to be furthered in relation to people with disabilities</w:t>
        </w:r>
        <w:r w:rsidR="00D90830">
          <w:tab/>
        </w:r>
        <w:r w:rsidR="00D90830" w:rsidRPr="00D90830">
          <w:rPr>
            <w:b w:val="0"/>
            <w:sz w:val="20"/>
          </w:rPr>
          <w:fldChar w:fldCharType="begin"/>
        </w:r>
        <w:r w:rsidR="00D90830" w:rsidRPr="00D90830">
          <w:rPr>
            <w:b w:val="0"/>
            <w:sz w:val="20"/>
          </w:rPr>
          <w:instrText xml:space="preserve"> PAGEREF _Toc35862301 \h </w:instrText>
        </w:r>
        <w:r w:rsidR="00D90830" w:rsidRPr="00D90830">
          <w:rPr>
            <w:b w:val="0"/>
            <w:sz w:val="20"/>
          </w:rPr>
        </w:r>
        <w:r w:rsidR="00D90830" w:rsidRPr="00D90830">
          <w:rPr>
            <w:b w:val="0"/>
            <w:sz w:val="20"/>
          </w:rPr>
          <w:fldChar w:fldCharType="separate"/>
        </w:r>
        <w:r w:rsidR="00683682">
          <w:rPr>
            <w:b w:val="0"/>
            <w:sz w:val="20"/>
          </w:rPr>
          <w:t>18</w:t>
        </w:r>
        <w:r w:rsidR="00D90830" w:rsidRPr="00D90830">
          <w:rPr>
            <w:b w:val="0"/>
            <w:sz w:val="20"/>
          </w:rPr>
          <w:fldChar w:fldCharType="end"/>
        </w:r>
      </w:hyperlink>
    </w:p>
    <w:p w:rsidR="00D90830" w:rsidRDefault="001E1023">
      <w:pPr>
        <w:pStyle w:val="TOC6"/>
        <w:rPr>
          <w:rFonts w:asciiTheme="minorHAnsi" w:eastAsiaTheme="minorEastAsia" w:hAnsiTheme="minorHAnsi" w:cstheme="minorBidi"/>
          <w:b w:val="0"/>
          <w:sz w:val="22"/>
          <w:szCs w:val="22"/>
          <w:lang w:eastAsia="en-AU"/>
        </w:rPr>
      </w:pPr>
      <w:hyperlink w:anchor="_Toc35862302" w:history="1">
        <w:r w:rsidR="00D90830" w:rsidRPr="000D23C9">
          <w:t>Schedule 2</w:t>
        </w:r>
        <w:r w:rsidR="00D90830">
          <w:rPr>
            <w:rFonts w:asciiTheme="minorHAnsi" w:eastAsiaTheme="minorEastAsia" w:hAnsiTheme="minorHAnsi" w:cstheme="minorBidi"/>
            <w:b w:val="0"/>
            <w:sz w:val="22"/>
            <w:szCs w:val="22"/>
            <w:lang w:eastAsia="en-AU"/>
          </w:rPr>
          <w:tab/>
        </w:r>
        <w:r w:rsidR="00D90830" w:rsidRPr="000D23C9">
          <w:t>Requirements to be complied with in relation to the design and implementation of programs and services relating to people with disabilities</w:t>
        </w:r>
        <w:r w:rsidR="00D90830">
          <w:tab/>
        </w:r>
        <w:r w:rsidR="00D90830" w:rsidRPr="00D90830">
          <w:rPr>
            <w:b w:val="0"/>
            <w:sz w:val="20"/>
          </w:rPr>
          <w:fldChar w:fldCharType="begin"/>
        </w:r>
        <w:r w:rsidR="00D90830" w:rsidRPr="00D90830">
          <w:rPr>
            <w:b w:val="0"/>
            <w:sz w:val="20"/>
          </w:rPr>
          <w:instrText xml:space="preserve"> PAGEREF _Toc35862302 \h </w:instrText>
        </w:r>
        <w:r w:rsidR="00D90830" w:rsidRPr="00D90830">
          <w:rPr>
            <w:b w:val="0"/>
            <w:sz w:val="20"/>
          </w:rPr>
        </w:r>
        <w:r w:rsidR="00D90830" w:rsidRPr="00D90830">
          <w:rPr>
            <w:b w:val="0"/>
            <w:sz w:val="20"/>
          </w:rPr>
          <w:fldChar w:fldCharType="separate"/>
        </w:r>
        <w:r w:rsidR="00683682">
          <w:rPr>
            <w:b w:val="0"/>
            <w:sz w:val="20"/>
          </w:rPr>
          <w:t>20</w:t>
        </w:r>
        <w:r w:rsidR="00D90830" w:rsidRPr="00D90830">
          <w:rPr>
            <w:b w:val="0"/>
            <w:sz w:val="20"/>
          </w:rPr>
          <w:fldChar w:fldCharType="end"/>
        </w:r>
      </w:hyperlink>
    </w:p>
    <w:p w:rsidR="00D90830" w:rsidRDefault="001E1023">
      <w:pPr>
        <w:pStyle w:val="TOC6"/>
        <w:rPr>
          <w:rFonts w:asciiTheme="minorHAnsi" w:eastAsiaTheme="minorEastAsia" w:hAnsiTheme="minorHAnsi" w:cstheme="minorBidi"/>
          <w:b w:val="0"/>
          <w:sz w:val="22"/>
          <w:szCs w:val="22"/>
          <w:lang w:eastAsia="en-AU"/>
        </w:rPr>
      </w:pPr>
      <w:hyperlink w:anchor="_Toc35862303" w:history="1">
        <w:r w:rsidR="00D90830" w:rsidRPr="000D23C9">
          <w:t>Dictionary</w:t>
        </w:r>
        <w:r w:rsidR="00D90830">
          <w:tab/>
        </w:r>
        <w:r w:rsidR="00D90830">
          <w:tab/>
        </w:r>
        <w:r w:rsidR="00D90830" w:rsidRPr="00D90830">
          <w:rPr>
            <w:b w:val="0"/>
            <w:sz w:val="20"/>
          </w:rPr>
          <w:fldChar w:fldCharType="begin"/>
        </w:r>
        <w:r w:rsidR="00D90830" w:rsidRPr="00D90830">
          <w:rPr>
            <w:b w:val="0"/>
            <w:sz w:val="20"/>
          </w:rPr>
          <w:instrText xml:space="preserve"> PAGEREF _Toc35862303 \h </w:instrText>
        </w:r>
        <w:r w:rsidR="00D90830" w:rsidRPr="00D90830">
          <w:rPr>
            <w:b w:val="0"/>
            <w:sz w:val="20"/>
          </w:rPr>
        </w:r>
        <w:r w:rsidR="00D90830" w:rsidRPr="00D90830">
          <w:rPr>
            <w:b w:val="0"/>
            <w:sz w:val="20"/>
          </w:rPr>
          <w:fldChar w:fldCharType="separate"/>
        </w:r>
        <w:r w:rsidR="00683682">
          <w:rPr>
            <w:b w:val="0"/>
            <w:sz w:val="20"/>
          </w:rPr>
          <w:t>22</w:t>
        </w:r>
        <w:r w:rsidR="00D90830" w:rsidRPr="00D90830">
          <w:rPr>
            <w:b w:val="0"/>
            <w:sz w:val="20"/>
          </w:rPr>
          <w:fldChar w:fldCharType="end"/>
        </w:r>
      </w:hyperlink>
    </w:p>
    <w:p w:rsidR="00D90830" w:rsidRDefault="001E1023" w:rsidP="00D90830">
      <w:pPr>
        <w:pStyle w:val="TOC7"/>
        <w:spacing w:before="480"/>
        <w:rPr>
          <w:rFonts w:asciiTheme="minorHAnsi" w:eastAsiaTheme="minorEastAsia" w:hAnsiTheme="minorHAnsi" w:cstheme="minorBidi"/>
          <w:b w:val="0"/>
          <w:sz w:val="22"/>
          <w:szCs w:val="22"/>
          <w:lang w:eastAsia="en-AU"/>
        </w:rPr>
      </w:pPr>
      <w:hyperlink w:anchor="_Toc35862304" w:history="1">
        <w:r w:rsidR="00D90830">
          <w:t>Endnotes</w:t>
        </w:r>
        <w:r w:rsidR="00D90830" w:rsidRPr="00D90830">
          <w:rPr>
            <w:vanish/>
          </w:rPr>
          <w:tab/>
        </w:r>
        <w:r w:rsidR="00D90830">
          <w:rPr>
            <w:vanish/>
          </w:rPr>
          <w:tab/>
        </w:r>
        <w:r w:rsidR="00D90830" w:rsidRPr="00D90830">
          <w:rPr>
            <w:b w:val="0"/>
            <w:vanish/>
          </w:rPr>
          <w:fldChar w:fldCharType="begin"/>
        </w:r>
        <w:r w:rsidR="00D90830" w:rsidRPr="00D90830">
          <w:rPr>
            <w:b w:val="0"/>
            <w:vanish/>
          </w:rPr>
          <w:instrText xml:space="preserve"> PAGEREF _Toc35862304 \h </w:instrText>
        </w:r>
        <w:r w:rsidR="00D90830" w:rsidRPr="00D90830">
          <w:rPr>
            <w:b w:val="0"/>
            <w:vanish/>
          </w:rPr>
        </w:r>
        <w:r w:rsidR="00D90830" w:rsidRPr="00D90830">
          <w:rPr>
            <w:b w:val="0"/>
            <w:vanish/>
          </w:rPr>
          <w:fldChar w:fldCharType="separate"/>
        </w:r>
        <w:r w:rsidR="00683682">
          <w:rPr>
            <w:b w:val="0"/>
            <w:vanish/>
          </w:rPr>
          <w:t>25</w:t>
        </w:r>
        <w:r w:rsidR="00D90830" w:rsidRPr="00D90830">
          <w:rPr>
            <w:b w:val="0"/>
            <w:vanish/>
          </w:rP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305" w:history="1">
        <w:r w:rsidRPr="000D23C9">
          <w:t>1</w:t>
        </w:r>
        <w:r>
          <w:rPr>
            <w:rFonts w:asciiTheme="minorHAnsi" w:eastAsiaTheme="minorEastAsia" w:hAnsiTheme="minorHAnsi" w:cstheme="minorBidi"/>
            <w:sz w:val="22"/>
            <w:szCs w:val="22"/>
            <w:lang w:eastAsia="en-AU"/>
          </w:rPr>
          <w:tab/>
        </w:r>
        <w:r w:rsidRPr="000D23C9">
          <w:t>About the endnotes</w:t>
        </w:r>
        <w:r>
          <w:tab/>
        </w:r>
        <w:r>
          <w:fldChar w:fldCharType="begin"/>
        </w:r>
        <w:r>
          <w:instrText xml:space="preserve"> PAGEREF _Toc35862305 \h </w:instrText>
        </w:r>
        <w:r>
          <w:fldChar w:fldCharType="separate"/>
        </w:r>
        <w:r w:rsidR="00683682">
          <w:t>25</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306" w:history="1">
        <w:r w:rsidRPr="000D23C9">
          <w:t>2</w:t>
        </w:r>
        <w:r>
          <w:rPr>
            <w:rFonts w:asciiTheme="minorHAnsi" w:eastAsiaTheme="minorEastAsia" w:hAnsiTheme="minorHAnsi" w:cstheme="minorBidi"/>
            <w:sz w:val="22"/>
            <w:szCs w:val="22"/>
            <w:lang w:eastAsia="en-AU"/>
          </w:rPr>
          <w:tab/>
        </w:r>
        <w:r w:rsidRPr="000D23C9">
          <w:t>Abbreviation key</w:t>
        </w:r>
        <w:r>
          <w:tab/>
        </w:r>
        <w:r>
          <w:fldChar w:fldCharType="begin"/>
        </w:r>
        <w:r>
          <w:instrText xml:space="preserve"> PAGEREF _Toc35862306 \h </w:instrText>
        </w:r>
        <w:r>
          <w:fldChar w:fldCharType="separate"/>
        </w:r>
        <w:r w:rsidR="00683682">
          <w:t>25</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307" w:history="1">
        <w:r w:rsidRPr="000D23C9">
          <w:t>3</w:t>
        </w:r>
        <w:r>
          <w:rPr>
            <w:rFonts w:asciiTheme="minorHAnsi" w:eastAsiaTheme="minorEastAsia" w:hAnsiTheme="minorHAnsi" w:cstheme="minorBidi"/>
            <w:sz w:val="22"/>
            <w:szCs w:val="22"/>
            <w:lang w:eastAsia="en-AU"/>
          </w:rPr>
          <w:tab/>
        </w:r>
        <w:r w:rsidRPr="000D23C9">
          <w:t>Legislation history</w:t>
        </w:r>
        <w:r>
          <w:tab/>
        </w:r>
        <w:r>
          <w:fldChar w:fldCharType="begin"/>
        </w:r>
        <w:r>
          <w:instrText xml:space="preserve"> PAGEREF _Toc35862307 \h </w:instrText>
        </w:r>
        <w:r>
          <w:fldChar w:fldCharType="separate"/>
        </w:r>
        <w:r w:rsidR="00683682">
          <w:t>26</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308" w:history="1">
        <w:r w:rsidRPr="000D23C9">
          <w:t>4</w:t>
        </w:r>
        <w:r>
          <w:rPr>
            <w:rFonts w:asciiTheme="minorHAnsi" w:eastAsiaTheme="minorEastAsia" w:hAnsiTheme="minorHAnsi" w:cstheme="minorBidi"/>
            <w:sz w:val="22"/>
            <w:szCs w:val="22"/>
            <w:lang w:eastAsia="en-AU"/>
          </w:rPr>
          <w:tab/>
        </w:r>
        <w:r w:rsidRPr="000D23C9">
          <w:t>Amendment history</w:t>
        </w:r>
        <w:r>
          <w:tab/>
        </w:r>
        <w:r>
          <w:fldChar w:fldCharType="begin"/>
        </w:r>
        <w:r>
          <w:instrText xml:space="preserve"> PAGEREF _Toc35862308 \h </w:instrText>
        </w:r>
        <w:r>
          <w:fldChar w:fldCharType="separate"/>
        </w:r>
        <w:r w:rsidR="00683682">
          <w:t>29</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309" w:history="1">
        <w:r w:rsidRPr="000D23C9">
          <w:t>5</w:t>
        </w:r>
        <w:r>
          <w:rPr>
            <w:rFonts w:asciiTheme="minorHAnsi" w:eastAsiaTheme="minorEastAsia" w:hAnsiTheme="minorHAnsi" w:cstheme="minorBidi"/>
            <w:sz w:val="22"/>
            <w:szCs w:val="22"/>
            <w:lang w:eastAsia="en-AU"/>
          </w:rPr>
          <w:tab/>
        </w:r>
        <w:r w:rsidRPr="000D23C9">
          <w:t>Earlier republications</w:t>
        </w:r>
        <w:r>
          <w:tab/>
        </w:r>
        <w:r>
          <w:fldChar w:fldCharType="begin"/>
        </w:r>
        <w:r>
          <w:instrText xml:space="preserve"> PAGEREF _Toc35862309 \h </w:instrText>
        </w:r>
        <w:r>
          <w:fldChar w:fldCharType="separate"/>
        </w:r>
        <w:r w:rsidR="00683682">
          <w:t>33</w:t>
        </w:r>
        <w:r>
          <w:fldChar w:fldCharType="end"/>
        </w:r>
      </w:hyperlink>
    </w:p>
    <w:p w:rsidR="00D90830" w:rsidRDefault="00D90830">
      <w:pPr>
        <w:pStyle w:val="TOC5"/>
        <w:rPr>
          <w:rFonts w:asciiTheme="minorHAnsi" w:eastAsiaTheme="minorEastAsia" w:hAnsiTheme="minorHAnsi" w:cstheme="minorBidi"/>
          <w:sz w:val="22"/>
          <w:szCs w:val="22"/>
          <w:lang w:eastAsia="en-AU"/>
        </w:rPr>
      </w:pPr>
      <w:r>
        <w:tab/>
      </w:r>
      <w:hyperlink w:anchor="_Toc35862310" w:history="1">
        <w:r w:rsidRPr="000D23C9">
          <w:t>6</w:t>
        </w:r>
        <w:r>
          <w:rPr>
            <w:rFonts w:asciiTheme="minorHAnsi" w:eastAsiaTheme="minorEastAsia" w:hAnsiTheme="minorHAnsi" w:cstheme="minorBidi"/>
            <w:sz w:val="22"/>
            <w:szCs w:val="22"/>
            <w:lang w:eastAsia="en-AU"/>
          </w:rPr>
          <w:tab/>
        </w:r>
        <w:r w:rsidRPr="000D23C9">
          <w:t>Expired transitional or validating provisions</w:t>
        </w:r>
        <w:r>
          <w:tab/>
        </w:r>
        <w:r>
          <w:fldChar w:fldCharType="begin"/>
        </w:r>
        <w:r>
          <w:instrText xml:space="preserve"> PAGEREF _Toc35862310 \h </w:instrText>
        </w:r>
        <w:r>
          <w:fldChar w:fldCharType="separate"/>
        </w:r>
        <w:r w:rsidR="00683682">
          <w:t>34</w:t>
        </w:r>
        <w:r>
          <w:fldChar w:fldCharType="end"/>
        </w:r>
      </w:hyperlink>
    </w:p>
    <w:p w:rsidR="00783E41" w:rsidRDefault="00D90830" w:rsidP="00673F5D">
      <w:pPr>
        <w:pStyle w:val="BillBasic"/>
      </w:pPr>
      <w:r>
        <w:fldChar w:fldCharType="end"/>
      </w:r>
    </w:p>
    <w:p w:rsidR="00783E41" w:rsidRDefault="00783E41" w:rsidP="00673F5D">
      <w:pPr>
        <w:pStyle w:val="01Contents"/>
        <w:sectPr w:rsidR="00783E4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783E41" w:rsidRDefault="00783E41" w:rsidP="00673F5D">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83E41" w:rsidRDefault="00783E41" w:rsidP="00673F5D">
      <w:pPr>
        <w:jc w:val="center"/>
        <w:rPr>
          <w:rFonts w:ascii="Arial" w:hAnsi="Arial"/>
        </w:rPr>
      </w:pPr>
      <w:r>
        <w:rPr>
          <w:rFonts w:ascii="Arial" w:hAnsi="Arial"/>
        </w:rPr>
        <w:t>Australian Capital Territory</w:t>
      </w:r>
    </w:p>
    <w:p w:rsidR="00783E41" w:rsidRDefault="00C20E97" w:rsidP="00673F5D">
      <w:pPr>
        <w:pStyle w:val="Billname"/>
      </w:pPr>
      <w:bookmarkStart w:id="7" w:name="Citation"/>
      <w:r>
        <w:t>Disability Services Act 1991</w:t>
      </w:r>
      <w:bookmarkEnd w:id="7"/>
    </w:p>
    <w:p w:rsidR="00783E41" w:rsidRDefault="00783E41" w:rsidP="00673F5D">
      <w:pPr>
        <w:pStyle w:val="ActNo"/>
      </w:pPr>
    </w:p>
    <w:p w:rsidR="00783E41" w:rsidRDefault="00783E41" w:rsidP="00673F5D">
      <w:pPr>
        <w:pStyle w:val="N-line3"/>
      </w:pPr>
    </w:p>
    <w:p w:rsidR="00783E41" w:rsidRDefault="00783E41" w:rsidP="00673F5D">
      <w:pPr>
        <w:pStyle w:val="LongTitle"/>
      </w:pPr>
      <w:r>
        <w:t>An Act relating to persons with disabilities</w:t>
      </w:r>
    </w:p>
    <w:p w:rsidR="00783E41" w:rsidRDefault="00783E41" w:rsidP="00673F5D">
      <w:pPr>
        <w:pStyle w:val="N-line3"/>
      </w:pPr>
    </w:p>
    <w:p w:rsidR="00783E41" w:rsidRDefault="00783E41" w:rsidP="00673F5D">
      <w:pPr>
        <w:pStyle w:val="Placeholder"/>
      </w:pPr>
      <w:r>
        <w:rPr>
          <w:rStyle w:val="charContents"/>
          <w:sz w:val="16"/>
        </w:rPr>
        <w:t xml:space="preserve">  </w:t>
      </w:r>
      <w:r>
        <w:rPr>
          <w:rStyle w:val="charPage"/>
        </w:rPr>
        <w:t xml:space="preserve">  </w:t>
      </w:r>
    </w:p>
    <w:p w:rsidR="00783E41" w:rsidRDefault="00783E41" w:rsidP="00673F5D">
      <w:pPr>
        <w:pStyle w:val="Placeholder"/>
      </w:pPr>
      <w:r>
        <w:rPr>
          <w:rStyle w:val="CharChapNo"/>
        </w:rPr>
        <w:t xml:space="preserve">  </w:t>
      </w:r>
      <w:r>
        <w:rPr>
          <w:rStyle w:val="CharChapText"/>
        </w:rPr>
        <w:t xml:space="preserve">  </w:t>
      </w:r>
    </w:p>
    <w:p w:rsidR="00783E41" w:rsidRDefault="00783E41" w:rsidP="00673F5D">
      <w:pPr>
        <w:pStyle w:val="Placeholder"/>
      </w:pPr>
      <w:r>
        <w:rPr>
          <w:rStyle w:val="CharPartNo"/>
        </w:rPr>
        <w:t xml:space="preserve">  </w:t>
      </w:r>
      <w:r>
        <w:rPr>
          <w:rStyle w:val="CharPartText"/>
        </w:rPr>
        <w:t xml:space="preserve">  </w:t>
      </w:r>
    </w:p>
    <w:p w:rsidR="00783E41" w:rsidRDefault="00783E41" w:rsidP="00673F5D">
      <w:pPr>
        <w:pStyle w:val="Placeholder"/>
      </w:pPr>
      <w:r>
        <w:rPr>
          <w:rStyle w:val="CharDivNo"/>
        </w:rPr>
        <w:t xml:space="preserve">  </w:t>
      </w:r>
      <w:r>
        <w:rPr>
          <w:rStyle w:val="CharDivText"/>
        </w:rPr>
        <w:t xml:space="preserve">  </w:t>
      </w:r>
    </w:p>
    <w:p w:rsidR="00CD3493" w:rsidRPr="00540495" w:rsidRDefault="00783E41" w:rsidP="00783E41">
      <w:pPr>
        <w:pStyle w:val="PageBreak"/>
      </w:pPr>
      <w:r w:rsidRPr="00CA74E4">
        <w:br w:type="page"/>
      </w:r>
    </w:p>
    <w:p w:rsidR="00FA6A05" w:rsidRPr="0008353F" w:rsidRDefault="00FA6A05" w:rsidP="00FA6A05">
      <w:pPr>
        <w:pStyle w:val="AH2Part"/>
      </w:pPr>
      <w:bookmarkStart w:id="8" w:name="_Toc35862276"/>
      <w:r w:rsidRPr="0008353F">
        <w:rPr>
          <w:rStyle w:val="CharPartNo"/>
        </w:rPr>
        <w:lastRenderedPageBreak/>
        <w:t>Part 1</w:t>
      </w:r>
      <w:r w:rsidRPr="00886F3A">
        <w:tab/>
      </w:r>
      <w:r w:rsidRPr="0008353F">
        <w:rPr>
          <w:rStyle w:val="CharPartText"/>
        </w:rPr>
        <w:t>Preliminary</w:t>
      </w:r>
      <w:bookmarkEnd w:id="8"/>
    </w:p>
    <w:p w:rsidR="00742195" w:rsidRDefault="002D00DF">
      <w:pPr>
        <w:pStyle w:val="AH5Sec"/>
      </w:pPr>
      <w:bookmarkStart w:id="9" w:name="_Toc35862277"/>
      <w:r w:rsidRPr="0008353F">
        <w:rPr>
          <w:rStyle w:val="CharSectNo"/>
        </w:rPr>
        <w:t>1</w:t>
      </w:r>
      <w:r>
        <w:rPr>
          <w:color w:val="000000"/>
        </w:rPr>
        <w:tab/>
        <w:t>Name of Act</w:t>
      </w:r>
      <w:bookmarkEnd w:id="9"/>
    </w:p>
    <w:p w:rsidR="00742195" w:rsidRDefault="002D00DF">
      <w:pPr>
        <w:pStyle w:val="Amainreturn"/>
        <w:rPr>
          <w:color w:val="000000"/>
        </w:rPr>
      </w:pPr>
      <w:r>
        <w:rPr>
          <w:color w:val="000000"/>
        </w:rPr>
        <w:t xml:space="preserve">This Act is the </w:t>
      </w:r>
      <w:r>
        <w:rPr>
          <w:rStyle w:val="charItals"/>
          <w:color w:val="000000"/>
        </w:rPr>
        <w:t>Disability Services</w:t>
      </w:r>
      <w:r>
        <w:rPr>
          <w:color w:val="000000"/>
        </w:rPr>
        <w:t xml:space="preserve"> </w:t>
      </w:r>
      <w:r>
        <w:rPr>
          <w:rStyle w:val="charItals"/>
          <w:color w:val="000000"/>
        </w:rPr>
        <w:t>Act 1991</w:t>
      </w:r>
      <w:r>
        <w:rPr>
          <w:color w:val="000000"/>
        </w:rPr>
        <w:t>.</w:t>
      </w:r>
    </w:p>
    <w:p w:rsidR="00742195" w:rsidRDefault="002D00DF">
      <w:pPr>
        <w:pStyle w:val="AH5Sec"/>
      </w:pPr>
      <w:bookmarkStart w:id="10" w:name="_Toc35862278"/>
      <w:r w:rsidRPr="0008353F">
        <w:rPr>
          <w:rStyle w:val="CharSectNo"/>
        </w:rPr>
        <w:t>2</w:t>
      </w:r>
      <w:r>
        <w:rPr>
          <w:color w:val="000000"/>
        </w:rPr>
        <w:tab/>
        <w:t>Dictionary</w:t>
      </w:r>
      <w:bookmarkEnd w:id="10"/>
    </w:p>
    <w:p w:rsidR="00742195" w:rsidRDefault="002D00DF">
      <w:pPr>
        <w:pStyle w:val="Amainreturn"/>
        <w:keepNext/>
        <w:rPr>
          <w:color w:val="000000"/>
        </w:rPr>
      </w:pPr>
      <w:r>
        <w:rPr>
          <w:color w:val="000000"/>
        </w:rPr>
        <w:t>The dictionary at the end of this Act is part of this Act.</w:t>
      </w:r>
    </w:p>
    <w:p w:rsidR="00742195" w:rsidRDefault="002D00DF">
      <w:pPr>
        <w:pStyle w:val="aNote"/>
        <w:keepNext/>
        <w:rPr>
          <w:color w:val="000000"/>
        </w:rPr>
      </w:pPr>
      <w:r w:rsidRPr="000F7EDA">
        <w:rPr>
          <w:rStyle w:val="charItals"/>
        </w:rPr>
        <w:t>Note 1</w:t>
      </w:r>
      <w:r w:rsidRPr="000F7EDA">
        <w:rPr>
          <w:rStyle w:val="charItals"/>
        </w:rPr>
        <w:tab/>
      </w:r>
      <w:r>
        <w:rPr>
          <w:color w:val="000000"/>
        </w:rPr>
        <w:t>The dictionary at the end of this Act defines certain terms used in this Act.</w:t>
      </w:r>
    </w:p>
    <w:p w:rsidR="00742195" w:rsidRDefault="002D00DF">
      <w:pPr>
        <w:pStyle w:val="aNote"/>
        <w:rPr>
          <w:color w:val="000000"/>
        </w:rPr>
      </w:pPr>
      <w:r w:rsidRPr="000F7EDA">
        <w:rPr>
          <w:rStyle w:val="charItals"/>
        </w:rPr>
        <w:t>Note 2</w:t>
      </w:r>
      <w:r>
        <w:rPr>
          <w:color w:val="000000"/>
        </w:rPr>
        <w:tab/>
        <w:t xml:space="preserve">A definition in the dictionary applies to the entire Act unless the definition, or another provision of the Act, provides otherwise or the contrary intention otherwise appears (see </w:t>
      </w:r>
      <w:hyperlink r:id="rId27" w:tooltip="A2001-14" w:history="1">
        <w:r w:rsidR="000F7EDA" w:rsidRPr="000F7EDA">
          <w:rPr>
            <w:rStyle w:val="charCitHyperlinkAbbrev"/>
          </w:rPr>
          <w:t>Legislation Act</w:t>
        </w:r>
      </w:hyperlink>
      <w:r>
        <w:rPr>
          <w:color w:val="000000"/>
        </w:rPr>
        <w:t>, s 155 and s 156 (1)).</w:t>
      </w:r>
    </w:p>
    <w:p w:rsidR="00742195" w:rsidRDefault="002D00DF">
      <w:pPr>
        <w:pStyle w:val="AH5Sec"/>
      </w:pPr>
      <w:bookmarkStart w:id="11" w:name="_Toc35862279"/>
      <w:r w:rsidRPr="0008353F">
        <w:rPr>
          <w:rStyle w:val="CharSectNo"/>
        </w:rPr>
        <w:t>2A</w:t>
      </w:r>
      <w:r>
        <w:rPr>
          <w:color w:val="000000"/>
        </w:rPr>
        <w:tab/>
        <w:t>Notes</w:t>
      </w:r>
      <w:bookmarkEnd w:id="11"/>
    </w:p>
    <w:p w:rsidR="00742195" w:rsidRDefault="002D00DF">
      <w:pPr>
        <w:pStyle w:val="Amainreturn"/>
        <w:keepNext/>
        <w:rPr>
          <w:color w:val="000000"/>
        </w:rPr>
      </w:pPr>
      <w:r>
        <w:rPr>
          <w:color w:val="000000"/>
        </w:rPr>
        <w:t>A note included in this Act is explanatory and is not part of this Act.</w:t>
      </w:r>
    </w:p>
    <w:p w:rsidR="00742195" w:rsidRDefault="002D00DF">
      <w:pPr>
        <w:pStyle w:val="aNote"/>
        <w:rPr>
          <w:color w:val="000000"/>
        </w:rPr>
      </w:pPr>
      <w:r w:rsidRPr="000F7EDA">
        <w:rPr>
          <w:rStyle w:val="charItals"/>
        </w:rPr>
        <w:t>Note</w:t>
      </w:r>
      <w:r w:rsidRPr="000F7EDA">
        <w:rPr>
          <w:rStyle w:val="charItals"/>
        </w:rPr>
        <w:tab/>
      </w:r>
      <w:r>
        <w:rPr>
          <w:color w:val="000000"/>
        </w:rPr>
        <w:t xml:space="preserve">See the </w:t>
      </w:r>
      <w:hyperlink r:id="rId28" w:tooltip="A2001-14" w:history="1">
        <w:r w:rsidR="000F7EDA" w:rsidRPr="000F7EDA">
          <w:rPr>
            <w:rStyle w:val="charCitHyperlinkAbbrev"/>
          </w:rPr>
          <w:t>Legislation Act</w:t>
        </w:r>
      </w:hyperlink>
      <w:r>
        <w:rPr>
          <w:color w:val="000000"/>
        </w:rPr>
        <w:t xml:space="preserve"> s 127 (1), (4) and (5) for the legal status of notes.</w:t>
      </w:r>
    </w:p>
    <w:p w:rsidR="00742195" w:rsidRDefault="002D00DF">
      <w:pPr>
        <w:pStyle w:val="AH5Sec"/>
      </w:pPr>
      <w:bookmarkStart w:id="12" w:name="_Toc35862280"/>
      <w:r w:rsidRPr="0008353F">
        <w:rPr>
          <w:rStyle w:val="CharSectNo"/>
        </w:rPr>
        <w:t>3</w:t>
      </w:r>
      <w:r>
        <w:tab/>
        <w:t>Objects</w:t>
      </w:r>
      <w:bookmarkEnd w:id="12"/>
    </w:p>
    <w:p w:rsidR="00742195" w:rsidRDefault="002D00DF">
      <w:pPr>
        <w:pStyle w:val="Amainreturn"/>
      </w:pPr>
      <w:r>
        <w:t>The objects of this Act are—</w:t>
      </w:r>
    </w:p>
    <w:p w:rsidR="00742195" w:rsidRDefault="002D00DF">
      <w:pPr>
        <w:pStyle w:val="Apara"/>
      </w:pPr>
      <w:r>
        <w:tab/>
        <w:t>(a)</w:t>
      </w:r>
      <w:r>
        <w:tab/>
        <w:t>to enable people with disabilities to receive the services necessary to enable them to achieve their maximum potential as members of the community; and</w:t>
      </w:r>
    </w:p>
    <w:p w:rsidR="00742195" w:rsidRDefault="002D00DF">
      <w:pPr>
        <w:pStyle w:val="Apara"/>
      </w:pPr>
      <w:r>
        <w:tab/>
        <w:t>(b)</w:t>
      </w:r>
      <w:r>
        <w:tab/>
        <w:t>to enable people with disabilities to receive services that—</w:t>
      </w:r>
    </w:p>
    <w:p w:rsidR="00742195" w:rsidRDefault="002D00DF">
      <w:pPr>
        <w:pStyle w:val="Asubpara"/>
      </w:pPr>
      <w:r>
        <w:tab/>
        <w:t>(i)</w:t>
      </w:r>
      <w:r>
        <w:tab/>
        <w:t>further their integration into the community and complement services available generally to people in the community; and</w:t>
      </w:r>
    </w:p>
    <w:p w:rsidR="00742195" w:rsidRDefault="002D00DF">
      <w:pPr>
        <w:pStyle w:val="Asubpara"/>
      </w:pPr>
      <w:r>
        <w:tab/>
        <w:t>(ii)</w:t>
      </w:r>
      <w:r>
        <w:tab/>
        <w:t>enable them to achieve a better quality of life including increased independence, employment opportunities and integration in the community; and</w:t>
      </w:r>
    </w:p>
    <w:p w:rsidR="00742195" w:rsidRDefault="002D00DF">
      <w:pPr>
        <w:pStyle w:val="Asubpara"/>
      </w:pPr>
      <w:r>
        <w:lastRenderedPageBreak/>
        <w:tab/>
        <w:t>(iii)</w:t>
      </w:r>
      <w:r>
        <w:tab/>
        <w:t>are provided in ways that promote in the community a positive image of people with disabilities and enhance their self-esteem; and</w:t>
      </w:r>
    </w:p>
    <w:p w:rsidR="00742195" w:rsidRDefault="002D00DF">
      <w:pPr>
        <w:pStyle w:val="Apara"/>
      </w:pPr>
      <w:r>
        <w:tab/>
        <w:t>(c)</w:t>
      </w:r>
      <w:r>
        <w:tab/>
        <w:t>to ensure that the quality of life achieved by people with disabilities as the result of the services provided for them is taken into account in the granting of financial assistance for the provision of those services; and</w:t>
      </w:r>
    </w:p>
    <w:p w:rsidR="00044BF8" w:rsidRPr="008F14AE" w:rsidRDefault="00044BF8" w:rsidP="00044BF8">
      <w:pPr>
        <w:pStyle w:val="Apara"/>
      </w:pPr>
      <w:r w:rsidRPr="008F14AE">
        <w:tab/>
        <w:t>(d)</w:t>
      </w:r>
      <w:r w:rsidRPr="008F14AE">
        <w:tab/>
        <w:t xml:space="preserve">to promote the provision of high quality and innovative supports to enable people with disabilities to maximise independent lifestyles and full inclusion in the community; and </w:t>
      </w:r>
    </w:p>
    <w:p w:rsidR="004452BF" w:rsidRDefault="002D00DF" w:rsidP="004452BF">
      <w:pPr>
        <w:pStyle w:val="Apara"/>
      </w:pPr>
      <w:r>
        <w:tab/>
        <w:t>(e)</w:t>
      </w:r>
      <w:r>
        <w:tab/>
        <w:t xml:space="preserve">to provide a system to administer funding </w:t>
      </w:r>
      <w:r w:rsidR="004452BF" w:rsidRPr="005F6DDA">
        <w:t>for</w:t>
      </w:r>
      <w:r>
        <w:t xml:space="preserve"> people with disabilities that is flexible and responsive to the needs and aspirations of those people</w:t>
      </w:r>
      <w:r w:rsidR="004452BF">
        <w:t>.</w:t>
      </w:r>
    </w:p>
    <w:p w:rsidR="00A048DF" w:rsidRPr="00A048DF" w:rsidRDefault="00A048DF" w:rsidP="00A048DF">
      <w:pPr>
        <w:pStyle w:val="PageBreak"/>
      </w:pPr>
      <w:r w:rsidRPr="00A048DF">
        <w:br w:type="page"/>
      </w:r>
    </w:p>
    <w:p w:rsidR="00044BF8" w:rsidRPr="0008353F" w:rsidRDefault="00044BF8" w:rsidP="00A048DF">
      <w:pPr>
        <w:pStyle w:val="AH2Part"/>
      </w:pPr>
      <w:bookmarkStart w:id="13" w:name="_Toc35862281"/>
      <w:r w:rsidRPr="0008353F">
        <w:rPr>
          <w:rStyle w:val="CharPartNo"/>
        </w:rPr>
        <w:lastRenderedPageBreak/>
        <w:t>Part 1A</w:t>
      </w:r>
      <w:r w:rsidRPr="008F14AE">
        <w:tab/>
      </w:r>
      <w:r w:rsidRPr="0008353F">
        <w:rPr>
          <w:rStyle w:val="CharPartText"/>
        </w:rPr>
        <w:t>Specialist disability services</w:t>
      </w:r>
      <w:bookmarkEnd w:id="13"/>
    </w:p>
    <w:p w:rsidR="00044BF8" w:rsidRPr="008F14AE" w:rsidRDefault="00044BF8" w:rsidP="00A048DF">
      <w:pPr>
        <w:pStyle w:val="AH5Sec"/>
      </w:pPr>
      <w:bookmarkStart w:id="14" w:name="_Toc35862282"/>
      <w:r w:rsidRPr="0008353F">
        <w:rPr>
          <w:rStyle w:val="CharSectNo"/>
        </w:rPr>
        <w:t>4</w:t>
      </w:r>
      <w:r w:rsidRPr="008F14AE">
        <w:tab/>
        <w:t xml:space="preserve">What is a </w:t>
      </w:r>
      <w:r w:rsidRPr="008F14AE">
        <w:rPr>
          <w:rStyle w:val="charItals"/>
        </w:rPr>
        <w:t>specialist disability service</w:t>
      </w:r>
      <w:r w:rsidRPr="008F14AE">
        <w:t>?</w:t>
      </w:r>
      <w:bookmarkEnd w:id="14"/>
    </w:p>
    <w:p w:rsidR="00044BF8" w:rsidRPr="008F14AE" w:rsidRDefault="00044BF8" w:rsidP="00A048DF">
      <w:pPr>
        <w:pStyle w:val="Amain"/>
      </w:pPr>
      <w:r w:rsidRPr="008F14AE">
        <w:tab/>
        <w:t>(1)</w:t>
      </w:r>
      <w:r w:rsidRPr="008F14AE">
        <w:tab/>
        <w:t xml:space="preserve">A </w:t>
      </w:r>
      <w:r w:rsidRPr="008F14AE">
        <w:rPr>
          <w:rStyle w:val="charBoldItals"/>
        </w:rPr>
        <w:t>specialist disability service</w:t>
      </w:r>
      <w:r w:rsidRPr="008F14AE">
        <w:t xml:space="preserve"> is a service that—</w:t>
      </w:r>
    </w:p>
    <w:p w:rsidR="00044BF8" w:rsidRPr="008F14AE" w:rsidRDefault="00044BF8" w:rsidP="00A048DF">
      <w:pPr>
        <w:pStyle w:val="Apara"/>
      </w:pPr>
      <w:r w:rsidRPr="008F14AE">
        <w:tab/>
        <w:t>(a)</w:t>
      </w:r>
      <w:r w:rsidRPr="008F14AE">
        <w:tab/>
        <w:t>is provided specifically for people with disability; and</w:t>
      </w:r>
    </w:p>
    <w:p w:rsidR="00044BF8" w:rsidRPr="008F14AE" w:rsidRDefault="00044BF8" w:rsidP="00A048DF">
      <w:pPr>
        <w:pStyle w:val="Apara"/>
      </w:pPr>
      <w:r w:rsidRPr="008F14AE">
        <w:tab/>
        <w:t>(b)</w:t>
      </w:r>
      <w:r w:rsidRPr="008F14AE">
        <w:tab/>
        <w:t>is of a type declared by the Minister under subsection (2).</w:t>
      </w:r>
    </w:p>
    <w:p w:rsidR="00044BF8" w:rsidRPr="008F14AE" w:rsidRDefault="00044BF8" w:rsidP="00A048DF">
      <w:pPr>
        <w:pStyle w:val="Amain"/>
      </w:pPr>
      <w:r w:rsidRPr="008F14AE">
        <w:tab/>
        <w:t>(2)</w:t>
      </w:r>
      <w:r w:rsidRPr="008F14AE">
        <w:tab/>
        <w:t>The Minister may declare a type of service to be a specialist disability service.</w:t>
      </w:r>
    </w:p>
    <w:p w:rsidR="00044BF8" w:rsidRPr="008F14AE" w:rsidRDefault="00044BF8" w:rsidP="00044BF8">
      <w:pPr>
        <w:pStyle w:val="aExamHdgss"/>
      </w:pPr>
      <w:r w:rsidRPr="008F14AE">
        <w:t>Examples—service types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accommodation support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advocacy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case management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personal care services</w:t>
      </w:r>
    </w:p>
    <w:p w:rsidR="00044BF8" w:rsidRPr="008F14AE" w:rsidRDefault="00044BF8" w:rsidP="00044BF8">
      <w:pPr>
        <w:pStyle w:val="aExamBulletss"/>
        <w:keepNext/>
        <w:tabs>
          <w:tab w:val="left" w:pos="1500"/>
        </w:tabs>
      </w:pPr>
      <w:r w:rsidRPr="008F14AE">
        <w:rPr>
          <w:rFonts w:ascii="Symbol" w:hAnsi="Symbol"/>
        </w:rPr>
        <w:t></w:t>
      </w:r>
      <w:r w:rsidRPr="008F14AE">
        <w:rPr>
          <w:rFonts w:ascii="Symbol" w:hAnsi="Symbol"/>
        </w:rPr>
        <w:tab/>
      </w:r>
      <w:r w:rsidRPr="008F14AE">
        <w:t xml:space="preserve">respite care services </w:t>
      </w:r>
    </w:p>
    <w:p w:rsidR="00044BF8" w:rsidRPr="008F14AE" w:rsidRDefault="00044BF8" w:rsidP="00A048DF">
      <w:pPr>
        <w:pStyle w:val="Amain"/>
      </w:pPr>
      <w:r w:rsidRPr="008F14AE">
        <w:tab/>
        <w:t>(3)</w:t>
      </w:r>
      <w:r w:rsidRPr="008F14AE">
        <w:tab/>
        <w:t>A declaration may apply, adopt or incorporate an instrument as in force from time to time.</w:t>
      </w:r>
    </w:p>
    <w:p w:rsidR="00044BF8" w:rsidRPr="008F14AE" w:rsidRDefault="00044BF8" w:rsidP="00A048DF">
      <w:pPr>
        <w:pStyle w:val="Amain"/>
      </w:pPr>
      <w:r w:rsidRPr="008F14AE">
        <w:tab/>
        <w:t>(4)</w:t>
      </w:r>
      <w:r w:rsidRPr="008F14AE">
        <w:tab/>
        <w:t>A declaration is a disallowable instrument.</w:t>
      </w:r>
    </w:p>
    <w:p w:rsidR="00044BF8" w:rsidRPr="008F14AE" w:rsidRDefault="00044BF8" w:rsidP="00044BF8">
      <w:pPr>
        <w:pStyle w:val="aNote"/>
      </w:pPr>
      <w:r w:rsidRPr="008F14AE">
        <w:rPr>
          <w:rStyle w:val="charItals"/>
        </w:rPr>
        <w:t>Note</w:t>
      </w:r>
      <w:r w:rsidRPr="008F14AE">
        <w:rPr>
          <w:rStyle w:val="charItals"/>
        </w:rPr>
        <w:tab/>
      </w:r>
      <w:r w:rsidRPr="008F14AE">
        <w:t xml:space="preserve">A disallowable instrument must be notified, and presented to the Legislative Assembly, under the </w:t>
      </w:r>
      <w:hyperlink r:id="rId29" w:tooltip="A2001-14" w:history="1">
        <w:r w:rsidRPr="008F14AE">
          <w:rPr>
            <w:rStyle w:val="charCitHyperlinkAbbrev"/>
          </w:rPr>
          <w:t>Legislation Act</w:t>
        </w:r>
      </w:hyperlink>
      <w:r w:rsidRPr="008F14AE">
        <w:t>.</w:t>
      </w:r>
    </w:p>
    <w:p w:rsidR="00044BF8" w:rsidRPr="008F14AE" w:rsidRDefault="00044BF8" w:rsidP="00A048DF">
      <w:pPr>
        <w:pStyle w:val="AH5Sec"/>
      </w:pPr>
      <w:bookmarkStart w:id="15" w:name="_Toc35862283"/>
      <w:r w:rsidRPr="0008353F">
        <w:rPr>
          <w:rStyle w:val="CharSectNo"/>
        </w:rPr>
        <w:t>5</w:t>
      </w:r>
      <w:r w:rsidRPr="008F14AE">
        <w:tab/>
        <w:t xml:space="preserve">Who is a </w:t>
      </w:r>
      <w:r w:rsidRPr="008F14AE">
        <w:rPr>
          <w:rStyle w:val="charItals"/>
        </w:rPr>
        <w:t>specialist disability service provider</w:t>
      </w:r>
      <w:r w:rsidRPr="008F14AE">
        <w:t>?</w:t>
      </w:r>
      <w:bookmarkEnd w:id="15"/>
    </w:p>
    <w:p w:rsidR="00044BF8" w:rsidRPr="008F14AE" w:rsidRDefault="00044BF8" w:rsidP="00A048DF">
      <w:pPr>
        <w:pStyle w:val="Amain"/>
      </w:pPr>
      <w:r w:rsidRPr="008F14AE">
        <w:tab/>
        <w:t>(1)</w:t>
      </w:r>
      <w:r w:rsidRPr="008F14AE">
        <w:tab/>
        <w:t xml:space="preserve">A </w:t>
      </w:r>
      <w:r w:rsidRPr="008F14AE">
        <w:rPr>
          <w:rStyle w:val="charBoldItals"/>
        </w:rPr>
        <w:t>specialist disability service provider</w:t>
      </w:r>
      <w:r w:rsidRPr="008F14AE">
        <w:t xml:space="preserve"> is a person or entity (other than the Territory) that provides specialist disability services, whether or not for profit, but does not include—</w:t>
      </w:r>
    </w:p>
    <w:p w:rsidR="00044BF8" w:rsidRPr="008F14AE" w:rsidRDefault="00044BF8" w:rsidP="00A048DF">
      <w:pPr>
        <w:pStyle w:val="Apara"/>
      </w:pPr>
      <w:r w:rsidRPr="008F14AE">
        <w:tab/>
        <w:t>(a)</w:t>
      </w:r>
      <w:r w:rsidRPr="008F14AE">
        <w:tab/>
        <w:t>a close relative of a person with disability who provides specialist disability services to the person other than as an agent or employee of a specialist disability service provider; or</w:t>
      </w:r>
    </w:p>
    <w:p w:rsidR="00044BF8" w:rsidRPr="008F14AE" w:rsidRDefault="00044BF8" w:rsidP="00A048DF">
      <w:pPr>
        <w:pStyle w:val="Apara"/>
      </w:pPr>
      <w:r w:rsidRPr="008F14AE">
        <w:tab/>
        <w:t>(b)</w:t>
      </w:r>
      <w:r w:rsidRPr="008F14AE">
        <w:tab/>
        <w:t>a person or entity prescribed by regulation.</w:t>
      </w:r>
    </w:p>
    <w:p w:rsidR="00044BF8" w:rsidRPr="008F14AE" w:rsidRDefault="00044BF8" w:rsidP="00243480">
      <w:pPr>
        <w:pStyle w:val="Amain"/>
        <w:keepNext/>
      </w:pPr>
      <w:r w:rsidRPr="008F14AE">
        <w:lastRenderedPageBreak/>
        <w:tab/>
        <w:t>(2)</w:t>
      </w:r>
      <w:r w:rsidRPr="008F14AE">
        <w:tab/>
        <w:t>In this section:</w:t>
      </w:r>
    </w:p>
    <w:p w:rsidR="00044BF8" w:rsidRPr="008F14AE" w:rsidRDefault="00044BF8" w:rsidP="00044BF8">
      <w:pPr>
        <w:pStyle w:val="aDef"/>
        <w:rPr>
          <w:lang w:eastAsia="en-AU"/>
        </w:rPr>
      </w:pPr>
      <w:r w:rsidRPr="008F14AE">
        <w:rPr>
          <w:rStyle w:val="charBoldItals"/>
        </w:rPr>
        <w:t>close relative</w:t>
      </w:r>
      <w:r w:rsidRPr="008F14AE">
        <w:rPr>
          <w:lang w:eastAsia="en-AU"/>
        </w:rPr>
        <w:t xml:space="preserve"> of a person means the person’s—</w:t>
      </w:r>
    </w:p>
    <w:p w:rsidR="00044BF8" w:rsidRPr="008F14AE" w:rsidRDefault="00044BF8" w:rsidP="00A048DF">
      <w:pPr>
        <w:pStyle w:val="aDefpara"/>
      </w:pPr>
      <w:r w:rsidRPr="008F14AE">
        <w:tab/>
        <w:t>(a)</w:t>
      </w:r>
      <w:r w:rsidRPr="008F14AE">
        <w:tab/>
        <w:t>domestic partner; or</w:t>
      </w:r>
    </w:p>
    <w:p w:rsidR="00044BF8" w:rsidRPr="008F14AE" w:rsidRDefault="00044BF8" w:rsidP="00044BF8">
      <w:pPr>
        <w:pStyle w:val="aNotepar"/>
      </w:pPr>
      <w:r w:rsidRPr="008F14AE">
        <w:rPr>
          <w:rStyle w:val="charItals"/>
        </w:rPr>
        <w:t>Note</w:t>
      </w:r>
      <w:r w:rsidRPr="008F14AE">
        <w:rPr>
          <w:rStyle w:val="charItals"/>
        </w:rPr>
        <w:tab/>
      </w:r>
      <w:r w:rsidRPr="008F14AE">
        <w:rPr>
          <w:rStyle w:val="charBoldItals"/>
        </w:rPr>
        <w:t>Domestic partner</w:t>
      </w:r>
      <w:r w:rsidRPr="008F14AE">
        <w:t>—</w:t>
      </w:r>
      <w:r w:rsidRPr="008F14AE">
        <w:rPr>
          <w:lang w:eastAsia="en-AU"/>
        </w:rPr>
        <w:t xml:space="preserve">see the </w:t>
      </w:r>
      <w:hyperlink r:id="rId30" w:tooltip="A2001-14" w:history="1">
        <w:r w:rsidRPr="008F14AE">
          <w:rPr>
            <w:rStyle w:val="charCitHyperlinkAbbrev"/>
          </w:rPr>
          <w:t>Legislation Act</w:t>
        </w:r>
      </w:hyperlink>
      <w:r w:rsidRPr="008F14AE">
        <w:rPr>
          <w:lang w:eastAsia="en-AU"/>
        </w:rPr>
        <w:t>, s 169.</w:t>
      </w:r>
    </w:p>
    <w:p w:rsidR="00044BF8" w:rsidRPr="008F14AE" w:rsidRDefault="00044BF8" w:rsidP="00A048DF">
      <w:pPr>
        <w:pStyle w:val="aDefpara"/>
      </w:pPr>
      <w:r w:rsidRPr="008F14AE">
        <w:tab/>
        <w:t>(b)</w:t>
      </w:r>
      <w:r w:rsidRPr="008F14AE">
        <w:tab/>
        <w:t>father, mother, grandfather, grandmother, stepfather, stepmother, father-in-law or mother-in-law; or</w:t>
      </w:r>
    </w:p>
    <w:p w:rsidR="00044BF8" w:rsidRPr="008F14AE" w:rsidRDefault="00044BF8" w:rsidP="00A048DF">
      <w:pPr>
        <w:pStyle w:val="aDefpara"/>
      </w:pPr>
      <w:r w:rsidRPr="008F14AE">
        <w:tab/>
        <w:t>(c)</w:t>
      </w:r>
      <w:r w:rsidRPr="008F14AE">
        <w:tab/>
        <w:t>son, daughter, grandson, granddaughter, stepson, stepdaughter, son-in-law or daughter-in-law; or</w:t>
      </w:r>
    </w:p>
    <w:p w:rsidR="00044BF8" w:rsidRPr="008F14AE" w:rsidRDefault="00044BF8" w:rsidP="00A048DF">
      <w:pPr>
        <w:pStyle w:val="aDefpara"/>
      </w:pPr>
      <w:r w:rsidRPr="008F14AE">
        <w:tab/>
        <w:t>(d)</w:t>
      </w:r>
      <w:r w:rsidRPr="008F14AE">
        <w:tab/>
        <w:t>brother, sister, half-brother, half-sister, stepbrother, stepsister, brother-in-law or sister-in-law; or</w:t>
      </w:r>
    </w:p>
    <w:p w:rsidR="00044BF8" w:rsidRPr="008F14AE" w:rsidRDefault="00044BF8" w:rsidP="00A048DF">
      <w:pPr>
        <w:pStyle w:val="aDefpara"/>
      </w:pPr>
      <w:r w:rsidRPr="008F14AE">
        <w:tab/>
        <w:t>(e)</w:t>
      </w:r>
      <w:r w:rsidRPr="008F14AE">
        <w:tab/>
        <w:t>uncle, aunt, uncle-in-law or aunt-in-law; or</w:t>
      </w:r>
    </w:p>
    <w:p w:rsidR="00044BF8" w:rsidRPr="008F14AE" w:rsidRDefault="00044BF8" w:rsidP="00A048DF">
      <w:pPr>
        <w:pStyle w:val="aDefpara"/>
      </w:pPr>
      <w:r w:rsidRPr="008F14AE">
        <w:tab/>
        <w:t>(f)</w:t>
      </w:r>
      <w:r w:rsidRPr="008F14AE">
        <w:tab/>
        <w:t>nephew, niece or cousin.</w:t>
      </w:r>
    </w:p>
    <w:p w:rsidR="00044BF8" w:rsidRPr="008F14AE" w:rsidRDefault="00044BF8" w:rsidP="00A048DF">
      <w:pPr>
        <w:pStyle w:val="AH5Sec"/>
      </w:pPr>
      <w:bookmarkStart w:id="16" w:name="_Toc35862284"/>
      <w:r w:rsidRPr="0008353F">
        <w:rPr>
          <w:rStyle w:val="CharSectNo"/>
        </w:rPr>
        <w:t>5A</w:t>
      </w:r>
      <w:r w:rsidRPr="008F14AE">
        <w:tab/>
        <w:t>Approval of standards</w:t>
      </w:r>
      <w:bookmarkEnd w:id="16"/>
    </w:p>
    <w:p w:rsidR="00044BF8" w:rsidRPr="008F14AE" w:rsidRDefault="00044BF8" w:rsidP="00A048DF">
      <w:pPr>
        <w:pStyle w:val="Amain"/>
      </w:pPr>
      <w:r w:rsidRPr="008F14AE">
        <w:tab/>
        <w:t>(1)</w:t>
      </w:r>
      <w:r w:rsidRPr="008F14AE">
        <w:tab/>
        <w:t>The Minister may approve standards about the provision of specialist disability services by specialist disability service providers.</w:t>
      </w:r>
    </w:p>
    <w:p w:rsidR="00044BF8" w:rsidRPr="008F14AE" w:rsidRDefault="00044BF8" w:rsidP="00044BF8">
      <w:pPr>
        <w:pStyle w:val="aExamHdgss"/>
      </w:pPr>
      <w:r w:rsidRPr="008F14AE">
        <w:t>Examples—matters standards may be about</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quality of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qualifications and training for staff</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 xml:space="preserve">criminal history checks </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protection of personal information</w:t>
      </w:r>
    </w:p>
    <w:p w:rsidR="00044BF8" w:rsidRPr="008F14AE" w:rsidRDefault="00044BF8" w:rsidP="00044BF8">
      <w:pPr>
        <w:pStyle w:val="aExamBulletss"/>
        <w:keepNext/>
        <w:tabs>
          <w:tab w:val="left" w:pos="1500"/>
        </w:tabs>
      </w:pPr>
      <w:r w:rsidRPr="008F14AE">
        <w:rPr>
          <w:rFonts w:ascii="Symbol" w:hAnsi="Symbol"/>
        </w:rPr>
        <w:t></w:t>
      </w:r>
      <w:r w:rsidRPr="008F14AE">
        <w:rPr>
          <w:rFonts w:ascii="Symbol" w:hAnsi="Symbol"/>
        </w:rPr>
        <w:tab/>
      </w:r>
      <w:r w:rsidRPr="008F14AE">
        <w:t>allowing reasonable access to premises to inspect the operation of services</w:t>
      </w:r>
    </w:p>
    <w:p w:rsidR="00044BF8" w:rsidRPr="008F14AE" w:rsidRDefault="00044BF8" w:rsidP="00243480">
      <w:pPr>
        <w:pStyle w:val="aNote"/>
      </w:pPr>
      <w:r w:rsidRPr="008F14AE">
        <w:rPr>
          <w:rStyle w:val="charItals"/>
        </w:rPr>
        <w:t>Note</w:t>
      </w:r>
      <w:r w:rsidRPr="008F14A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1" w:tooltip="A2001-14" w:history="1">
        <w:r w:rsidRPr="008F14AE">
          <w:rPr>
            <w:rStyle w:val="charCitHyperlinkAbbrev"/>
          </w:rPr>
          <w:t>Legislation Act</w:t>
        </w:r>
      </w:hyperlink>
      <w:r w:rsidRPr="008F14AE">
        <w:t>, s 48).</w:t>
      </w:r>
    </w:p>
    <w:p w:rsidR="00044BF8" w:rsidRPr="008F14AE" w:rsidRDefault="00044BF8" w:rsidP="00243480">
      <w:pPr>
        <w:pStyle w:val="Amain"/>
        <w:keepNext/>
      </w:pPr>
      <w:r w:rsidRPr="008F14AE">
        <w:lastRenderedPageBreak/>
        <w:tab/>
        <w:t>(2)</w:t>
      </w:r>
      <w:r w:rsidRPr="008F14AE">
        <w:tab/>
        <w:t>An approved standard may apply, adopt or incorporate an instrument as in force from time to time.</w:t>
      </w:r>
    </w:p>
    <w:p w:rsidR="00044BF8" w:rsidRPr="008F14AE" w:rsidRDefault="00044BF8" w:rsidP="00243480">
      <w:pPr>
        <w:pStyle w:val="Amain"/>
        <w:keepNext/>
      </w:pPr>
      <w:r w:rsidRPr="008F14AE">
        <w:tab/>
        <w:t>(3)</w:t>
      </w:r>
      <w:r w:rsidRPr="008F14AE">
        <w:tab/>
        <w:t>An approved standard is a disallowable instrument.</w:t>
      </w:r>
    </w:p>
    <w:p w:rsidR="00044BF8" w:rsidRPr="008F14AE" w:rsidRDefault="00A048DF" w:rsidP="00044BF8">
      <w:pPr>
        <w:pStyle w:val="aNote"/>
      </w:pPr>
      <w:r>
        <w:rPr>
          <w:rStyle w:val="charItals"/>
        </w:rPr>
        <w:t>Note</w:t>
      </w:r>
      <w:r w:rsidR="00044BF8" w:rsidRPr="008F14AE">
        <w:rPr>
          <w:rStyle w:val="charItals"/>
        </w:rPr>
        <w:tab/>
      </w:r>
      <w:r w:rsidR="00044BF8" w:rsidRPr="008F14AE">
        <w:t xml:space="preserve">A disallowable instrument must be notified, and presented to the Legislative Assembly, under the </w:t>
      </w:r>
      <w:hyperlink r:id="rId32" w:tooltip="A2001-14" w:history="1">
        <w:r w:rsidR="00044BF8" w:rsidRPr="008F14AE">
          <w:rPr>
            <w:rStyle w:val="charCitHyperlinkAbbrev"/>
          </w:rPr>
          <w:t>Legislation Act</w:t>
        </w:r>
      </w:hyperlink>
      <w:r w:rsidR="00044BF8" w:rsidRPr="008F14AE">
        <w:t>.</w:t>
      </w:r>
    </w:p>
    <w:p w:rsidR="009A60C6" w:rsidRPr="009A60C6" w:rsidRDefault="009A60C6" w:rsidP="009A60C6">
      <w:pPr>
        <w:pStyle w:val="PageBreak"/>
      </w:pPr>
      <w:r w:rsidRPr="009A60C6">
        <w:br w:type="page"/>
      </w:r>
    </w:p>
    <w:p w:rsidR="00FA6A05" w:rsidRPr="0008353F" w:rsidRDefault="00FA6A05" w:rsidP="00FA6A05">
      <w:pPr>
        <w:pStyle w:val="AH2Part"/>
      </w:pPr>
      <w:bookmarkStart w:id="17" w:name="_Toc35862285"/>
      <w:r w:rsidRPr="0008353F">
        <w:rPr>
          <w:rStyle w:val="CharPartNo"/>
        </w:rPr>
        <w:lastRenderedPageBreak/>
        <w:t>Part 2</w:t>
      </w:r>
      <w:r w:rsidRPr="00886F3A">
        <w:tab/>
      </w:r>
      <w:r w:rsidRPr="0008353F">
        <w:rPr>
          <w:rStyle w:val="CharPartText"/>
        </w:rPr>
        <w:t>Financial Assistance</w:t>
      </w:r>
      <w:bookmarkEnd w:id="17"/>
    </w:p>
    <w:p w:rsidR="00742195" w:rsidRDefault="002D00DF">
      <w:pPr>
        <w:pStyle w:val="AH5Sec"/>
      </w:pPr>
      <w:bookmarkStart w:id="18" w:name="_Toc35862286"/>
      <w:r w:rsidRPr="0008353F">
        <w:rPr>
          <w:rStyle w:val="CharSectNo"/>
        </w:rPr>
        <w:t>6</w:t>
      </w:r>
      <w:r>
        <w:tab/>
        <w:t>Financial assistance for providers of services</w:t>
      </w:r>
      <w:bookmarkEnd w:id="18"/>
    </w:p>
    <w:p w:rsidR="00742195" w:rsidRDefault="002D00DF">
      <w:pPr>
        <w:pStyle w:val="Amain"/>
      </w:pPr>
      <w:r>
        <w:tab/>
        <w:t>(1)</w:t>
      </w:r>
      <w:r>
        <w:tab/>
        <w:t>The Minister may approve grants of financial assistance to—</w:t>
      </w:r>
    </w:p>
    <w:p w:rsidR="00742195" w:rsidRDefault="002D00DF">
      <w:pPr>
        <w:pStyle w:val="Apara"/>
      </w:pPr>
      <w:r>
        <w:tab/>
        <w:t>(a)</w:t>
      </w:r>
      <w:r>
        <w:tab/>
        <w:t>a provider of services; or</w:t>
      </w:r>
    </w:p>
    <w:p w:rsidR="00742195" w:rsidRDefault="002D00DF">
      <w:pPr>
        <w:pStyle w:val="Apara"/>
      </w:pPr>
      <w:r>
        <w:tab/>
        <w:t>(b)</w:t>
      </w:r>
      <w:r>
        <w:tab/>
        <w:t>a person with a disability; or</w:t>
      </w:r>
    </w:p>
    <w:p w:rsidR="00742195" w:rsidRDefault="002D00DF">
      <w:pPr>
        <w:pStyle w:val="Apara"/>
      </w:pPr>
      <w:r>
        <w:tab/>
        <w:t>(c)</w:t>
      </w:r>
      <w:r>
        <w:tab/>
        <w:t>a researcher;</w:t>
      </w:r>
    </w:p>
    <w:p w:rsidR="00742195" w:rsidRDefault="002D00DF">
      <w:pPr>
        <w:pStyle w:val="Amainreturn"/>
      </w:pPr>
      <w:r>
        <w:t>subject to the prospective grantee entering into an agreement with the Minister under section 7.</w:t>
      </w:r>
    </w:p>
    <w:p w:rsidR="00742195" w:rsidRDefault="002D00DF">
      <w:pPr>
        <w:pStyle w:val="Amain"/>
      </w:pPr>
      <w:r>
        <w:tab/>
        <w:t>(2)</w:t>
      </w:r>
      <w:r>
        <w:tab/>
        <w:t xml:space="preserve">The Minister </w:t>
      </w:r>
      <w:r w:rsidR="004452BF" w:rsidRPr="005F6DDA">
        <w:t>must</w:t>
      </w:r>
      <w:r w:rsidR="004452BF">
        <w:t xml:space="preserve"> </w:t>
      </w:r>
      <w:r>
        <w:t>not approve a grant unless satisfied—</w:t>
      </w:r>
    </w:p>
    <w:p w:rsidR="00742195" w:rsidRDefault="002D00DF">
      <w:pPr>
        <w:pStyle w:val="Apara"/>
      </w:pPr>
      <w:r>
        <w:tab/>
        <w:t>(a)</w:t>
      </w:r>
      <w:r>
        <w:tab/>
        <w:t>that the grant would further the principles set out in schedule 1 and comply with any guidelines referred to in section 10 (1) (a); and</w:t>
      </w:r>
    </w:p>
    <w:p w:rsidR="00742195" w:rsidRDefault="002D00DF">
      <w:pPr>
        <w:pStyle w:val="Apara"/>
      </w:pPr>
      <w:r>
        <w:tab/>
        <w:t>(b)</w:t>
      </w:r>
      <w:r>
        <w:tab/>
        <w:t>that the programs and services funded by the grant would comply with the requirements set out in schedule 2</w:t>
      </w:r>
      <w:r w:rsidR="007F51B5">
        <w:t>.</w:t>
      </w:r>
    </w:p>
    <w:p w:rsidR="004452BF" w:rsidRPr="005F6DDA" w:rsidRDefault="004452BF" w:rsidP="004452BF">
      <w:pPr>
        <w:pStyle w:val="AH5Sec"/>
      </w:pPr>
      <w:bookmarkStart w:id="19" w:name="_Toc35862287"/>
      <w:r w:rsidRPr="0008353F">
        <w:rPr>
          <w:rStyle w:val="CharSectNo"/>
        </w:rPr>
        <w:t>7</w:t>
      </w:r>
      <w:r w:rsidRPr="005F6DDA">
        <w:tab/>
        <w:t>Conditions of grants</w:t>
      </w:r>
      <w:bookmarkEnd w:id="19"/>
    </w:p>
    <w:p w:rsidR="00742195" w:rsidRDefault="002D00DF">
      <w:pPr>
        <w:pStyle w:val="Amain"/>
      </w:pPr>
      <w:r>
        <w:tab/>
        <w:t>(1)</w:t>
      </w:r>
      <w:r>
        <w:tab/>
        <w:t xml:space="preserve">A person or an organisation may not receive a grant unless the person or organisation enters into an agreement with the Minister in writing </w:t>
      </w:r>
      <w:r w:rsidR="0024277C" w:rsidRPr="005F6DDA">
        <w:t>about the</w:t>
      </w:r>
      <w:r>
        <w:t xml:space="preserve"> conditions on which the grant is to be made.</w:t>
      </w:r>
    </w:p>
    <w:p w:rsidR="00742195" w:rsidRDefault="002D00DF">
      <w:pPr>
        <w:pStyle w:val="Amain"/>
      </w:pPr>
      <w:r>
        <w:tab/>
        <w:t>(2)</w:t>
      </w:r>
      <w:r>
        <w:tab/>
        <w:t xml:space="preserve">The reference in subsection (1) to an agreement between the Minister and an organisation includes, </w:t>
      </w:r>
      <w:r w:rsidR="0024277C" w:rsidRPr="005F6DDA">
        <w:t>for</w:t>
      </w:r>
      <w:r>
        <w:t xml:space="preserve"> an unincorporated association, an agreement between the Minister and a person on behalf of the organisation.</w:t>
      </w:r>
    </w:p>
    <w:p w:rsidR="0024277C" w:rsidRPr="005F6DDA" w:rsidRDefault="0024277C" w:rsidP="00243480">
      <w:pPr>
        <w:pStyle w:val="Amain"/>
        <w:keepNext/>
      </w:pPr>
      <w:r w:rsidRPr="005F6DDA">
        <w:lastRenderedPageBreak/>
        <w:tab/>
        <w:t>(3)</w:t>
      </w:r>
      <w:r w:rsidRPr="005F6DDA">
        <w:tab/>
        <w:t>An agreement mentioned in subsection (1)—</w:t>
      </w:r>
    </w:p>
    <w:p w:rsidR="0024277C" w:rsidRPr="005F6DDA" w:rsidRDefault="0024277C" w:rsidP="00243480">
      <w:pPr>
        <w:pStyle w:val="Apara"/>
        <w:keepNext/>
      </w:pPr>
      <w:r w:rsidRPr="005F6DDA">
        <w:tab/>
        <w:t>(a)</w:t>
      </w:r>
      <w:r w:rsidRPr="005F6DDA">
        <w:tab/>
        <w:t>if it relates to the provision of services—must state the objectives to be achieved by or in relation to the person receiving the services; and</w:t>
      </w:r>
    </w:p>
    <w:p w:rsidR="0024277C" w:rsidRPr="005F6DDA" w:rsidRDefault="0024277C" w:rsidP="0024277C">
      <w:pPr>
        <w:pStyle w:val="Apara"/>
      </w:pPr>
      <w:r w:rsidRPr="005F6DDA">
        <w:tab/>
        <w:t>(b)</w:t>
      </w:r>
      <w:r w:rsidRPr="005F6DDA">
        <w:tab/>
        <w:t>may include provisions relating to the payment by the grantee to the Minister of an amount equal to the amount of the grant or part of the grant if there is a contravention of a condition.</w:t>
      </w:r>
    </w:p>
    <w:p w:rsidR="00A048DF" w:rsidRPr="008F14AE" w:rsidRDefault="00A048DF" w:rsidP="00A048DF">
      <w:pPr>
        <w:pStyle w:val="Amain"/>
      </w:pPr>
      <w:r w:rsidRPr="008F14AE">
        <w:tab/>
        <w:t>(4)</w:t>
      </w:r>
      <w:r w:rsidRPr="008F14AE">
        <w:tab/>
        <w:t>An agreement mentioned in subsection (1) is subject to the condition that the grantee complies with guidelines (if any) mentioned in section 10 (1) (a) that apply to the grantee.</w:t>
      </w:r>
    </w:p>
    <w:p w:rsidR="00742195" w:rsidRDefault="002D00DF">
      <w:pPr>
        <w:pStyle w:val="Amain"/>
      </w:pPr>
      <w:r>
        <w:tab/>
        <w:t>(5)</w:t>
      </w:r>
      <w:r>
        <w:tab/>
        <w:t xml:space="preserve">A reference in an agreement </w:t>
      </w:r>
      <w:r w:rsidR="0024277C" w:rsidRPr="005F6DDA">
        <w:t>mentioned</w:t>
      </w:r>
      <w:r>
        <w:t xml:space="preserve"> in subsection (1) to a condition includes the condition mentioned in subsection (4).</w:t>
      </w:r>
    </w:p>
    <w:p w:rsidR="0024277C" w:rsidRPr="005F6DDA" w:rsidRDefault="0024277C" w:rsidP="0024277C">
      <w:pPr>
        <w:pStyle w:val="AH5Sec"/>
      </w:pPr>
      <w:bookmarkStart w:id="20" w:name="_Toc35862288"/>
      <w:r w:rsidRPr="0008353F">
        <w:rPr>
          <w:rStyle w:val="CharSectNo"/>
        </w:rPr>
        <w:t>8</w:t>
      </w:r>
      <w:r w:rsidRPr="005F6DDA">
        <w:tab/>
        <w:t>Review of effectiveness of grants</w:t>
      </w:r>
      <w:bookmarkEnd w:id="20"/>
    </w:p>
    <w:p w:rsidR="0024277C" w:rsidRPr="005F6DDA" w:rsidRDefault="0024277C" w:rsidP="0024277C">
      <w:pPr>
        <w:pStyle w:val="Amainreturn"/>
      </w:pPr>
      <w:r w:rsidRPr="005F6DDA">
        <w:t>At intervals not exceeding 5 years, the Minister must review the extent to which—</w:t>
      </w:r>
    </w:p>
    <w:p w:rsidR="0024277C" w:rsidRPr="005F6DDA" w:rsidRDefault="0024277C" w:rsidP="0024277C">
      <w:pPr>
        <w:pStyle w:val="Apara"/>
      </w:pPr>
      <w:r w:rsidRPr="005F6DDA">
        <w:tab/>
        <w:t>(a)</w:t>
      </w:r>
      <w:r w:rsidRPr="005F6DDA">
        <w:tab/>
        <w:t>a grantee has fulfilled the conditions of grants received by the grantee; and</w:t>
      </w:r>
    </w:p>
    <w:p w:rsidR="0024277C" w:rsidRPr="005F6DDA" w:rsidRDefault="0024277C" w:rsidP="0024277C">
      <w:pPr>
        <w:pStyle w:val="Apara"/>
      </w:pPr>
      <w:r w:rsidRPr="005F6DDA">
        <w:tab/>
        <w:t>(b)</w:t>
      </w:r>
      <w:r w:rsidRPr="005F6DDA">
        <w:tab/>
        <w:t>the objectives stated in the conditions of a grant have been achieved.</w:t>
      </w:r>
    </w:p>
    <w:p w:rsidR="005B704F" w:rsidRPr="005B704F" w:rsidRDefault="005B704F" w:rsidP="005B704F">
      <w:pPr>
        <w:pStyle w:val="PageBreak"/>
      </w:pPr>
      <w:r w:rsidRPr="005B704F">
        <w:br w:type="page"/>
      </w:r>
    </w:p>
    <w:p w:rsidR="00FF719D" w:rsidRPr="0008353F" w:rsidRDefault="00FF719D" w:rsidP="00FF719D">
      <w:pPr>
        <w:pStyle w:val="AH2Part"/>
      </w:pPr>
      <w:bookmarkStart w:id="21" w:name="_Toc35862289"/>
      <w:r w:rsidRPr="0008353F">
        <w:rPr>
          <w:rStyle w:val="CharPartNo"/>
        </w:rPr>
        <w:lastRenderedPageBreak/>
        <w:t>Part 3</w:t>
      </w:r>
      <w:r w:rsidRPr="003A6A95">
        <w:tab/>
      </w:r>
      <w:r w:rsidRPr="0008353F">
        <w:rPr>
          <w:rStyle w:val="CharPartText"/>
        </w:rPr>
        <w:t>Official visitors</w:t>
      </w:r>
      <w:bookmarkEnd w:id="21"/>
    </w:p>
    <w:p w:rsidR="00FF719D" w:rsidRPr="003A6A95" w:rsidRDefault="00FF719D" w:rsidP="00FF719D">
      <w:pPr>
        <w:pStyle w:val="aNote"/>
      </w:pPr>
      <w:r w:rsidRPr="003A6A95">
        <w:rPr>
          <w:rStyle w:val="charItals"/>
        </w:rPr>
        <w:t>Note</w:t>
      </w:r>
      <w:r w:rsidRPr="003A6A95">
        <w:rPr>
          <w:rStyle w:val="charItals"/>
        </w:rPr>
        <w:tab/>
      </w:r>
      <w:r w:rsidRPr="003A6A95">
        <w:t xml:space="preserve">At least 1 official visitor must be appointed for this Act under the </w:t>
      </w:r>
      <w:hyperlink r:id="rId33" w:tooltip="A2012-33" w:history="1">
        <w:r w:rsidRPr="003A6A95">
          <w:rPr>
            <w:rStyle w:val="charCitHyperlinkItal"/>
          </w:rPr>
          <w:t>Official Visitor Act 2012</w:t>
        </w:r>
      </w:hyperlink>
      <w:r w:rsidRPr="003A6A95">
        <w:rPr>
          <w:rStyle w:val="charItals"/>
        </w:rPr>
        <w:t xml:space="preserve"> </w:t>
      </w:r>
      <w:r w:rsidRPr="003A6A95">
        <w:t xml:space="preserve">(the </w:t>
      </w:r>
      <w:r w:rsidRPr="003A6A95">
        <w:rPr>
          <w:b/>
        </w:rPr>
        <w:t>OV Act</w:t>
      </w:r>
      <w:r w:rsidRPr="003A6A95">
        <w:t>).</w:t>
      </w:r>
    </w:p>
    <w:p w:rsidR="00FF719D" w:rsidRPr="003A6A95" w:rsidRDefault="00FF719D" w:rsidP="00FF719D">
      <w:pPr>
        <w:pStyle w:val="aNoteTextss"/>
      </w:pPr>
      <w:r w:rsidRPr="003A6A95">
        <w:t xml:space="preserve">The </w:t>
      </w:r>
      <w:hyperlink r:id="rId34" w:tooltip="Official Visitor Act 2012" w:history="1">
        <w:r w:rsidRPr="003A6A95">
          <w:rPr>
            <w:rStyle w:val="charCitHyperlinkAbbrev"/>
          </w:rPr>
          <w:t>OV Act</w:t>
        </w:r>
      </w:hyperlink>
      <w:r w:rsidRPr="003A6A95">
        <w:t xml:space="preserve"> sets out the functions of official visitors which includes visiting visitable places, handling complaints from entitled people and reporting on those matters.</w:t>
      </w:r>
    </w:p>
    <w:p w:rsidR="00FF719D" w:rsidRPr="003A6A95" w:rsidRDefault="00FF719D" w:rsidP="00FF719D">
      <w:pPr>
        <w:pStyle w:val="aNoteTextss"/>
      </w:pPr>
      <w:r w:rsidRPr="003A6A95">
        <w:t xml:space="preserve">This part defines what is an </w:t>
      </w:r>
      <w:r w:rsidRPr="003A6A95">
        <w:rPr>
          <w:rStyle w:val="charBoldItals"/>
        </w:rPr>
        <w:t>entitled person</w:t>
      </w:r>
      <w:r w:rsidRPr="003A6A95">
        <w:t xml:space="preserve"> and a </w:t>
      </w:r>
      <w:r w:rsidRPr="003A6A95">
        <w:rPr>
          <w:rStyle w:val="charBoldItals"/>
        </w:rPr>
        <w:t>visitable place</w:t>
      </w:r>
      <w:r w:rsidRPr="003A6A95">
        <w:t xml:space="preserve"> for the </w:t>
      </w:r>
      <w:hyperlink r:id="rId35" w:tooltip="Official Visitor Act 2012" w:history="1">
        <w:r w:rsidRPr="003A6A95">
          <w:rPr>
            <w:rStyle w:val="charCitHyperlinkAbbrev"/>
          </w:rPr>
          <w:t>OV Act</w:t>
        </w:r>
      </w:hyperlink>
      <w:r w:rsidRPr="003A6A95">
        <w:t xml:space="preserve">.  This part also prescribes other matters for the </w:t>
      </w:r>
      <w:hyperlink r:id="rId36" w:tooltip="Official Visitor Act 2012" w:history="1">
        <w:r w:rsidRPr="003A6A95">
          <w:rPr>
            <w:rStyle w:val="charCitHyperlinkAbbrev"/>
          </w:rPr>
          <w:t>OV Act</w:t>
        </w:r>
      </w:hyperlink>
      <w:r w:rsidRPr="003A6A95">
        <w:t>.</w:t>
      </w:r>
    </w:p>
    <w:p w:rsidR="00FF719D" w:rsidRPr="003A6A95" w:rsidRDefault="00FF719D" w:rsidP="00FF719D">
      <w:pPr>
        <w:pStyle w:val="AH5Sec"/>
      </w:pPr>
      <w:bookmarkStart w:id="22" w:name="_Toc35862290"/>
      <w:r w:rsidRPr="0008353F">
        <w:rPr>
          <w:rStyle w:val="CharSectNo"/>
        </w:rPr>
        <w:t>8A</w:t>
      </w:r>
      <w:r w:rsidRPr="003A6A95">
        <w:tab/>
        <w:t>Definitions—pt 3</w:t>
      </w:r>
      <w:bookmarkEnd w:id="22"/>
    </w:p>
    <w:p w:rsidR="00FF719D" w:rsidRPr="003A6A95" w:rsidRDefault="00FF719D" w:rsidP="00FF719D">
      <w:pPr>
        <w:pStyle w:val="Amainreturn"/>
        <w:keepNext/>
      </w:pPr>
      <w:r w:rsidRPr="003A6A95">
        <w:t>In this part:</w:t>
      </w:r>
    </w:p>
    <w:p w:rsidR="00FF719D" w:rsidRPr="003A6A95" w:rsidRDefault="00FF719D" w:rsidP="00FF719D">
      <w:pPr>
        <w:pStyle w:val="aDef"/>
      </w:pPr>
      <w:r w:rsidRPr="003A6A95">
        <w:rPr>
          <w:rStyle w:val="charBoldItals"/>
        </w:rPr>
        <w:t>associated—</w:t>
      </w:r>
      <w:r w:rsidRPr="003A6A95">
        <w:t xml:space="preserve">a specialist disability service provider is </w:t>
      </w:r>
      <w:r w:rsidRPr="003A6A95">
        <w:rPr>
          <w:rStyle w:val="charBoldItals"/>
        </w:rPr>
        <w:t>associated</w:t>
      </w:r>
      <w:r w:rsidRPr="003A6A95">
        <w:t xml:space="preserve"> with a visitable place if the provider—</w:t>
      </w:r>
    </w:p>
    <w:p w:rsidR="00FF719D" w:rsidRPr="003A6A95" w:rsidRDefault="00FF719D" w:rsidP="00FF719D">
      <w:pPr>
        <w:pStyle w:val="aDefpara"/>
      </w:pPr>
      <w:r w:rsidRPr="003A6A95">
        <w:tab/>
        <w:t>(a)</w:t>
      </w:r>
      <w:r w:rsidRPr="003A6A95">
        <w:tab/>
        <w:t>is the operating entity for the place; or</w:t>
      </w:r>
    </w:p>
    <w:p w:rsidR="00FF719D" w:rsidRPr="003A6A95" w:rsidRDefault="00FF719D" w:rsidP="00FF719D">
      <w:pPr>
        <w:pStyle w:val="aDefpara"/>
      </w:pPr>
      <w:r w:rsidRPr="003A6A95">
        <w:tab/>
        <w:t>(b)</w:t>
      </w:r>
      <w:r w:rsidRPr="003A6A95">
        <w:tab/>
        <w:t xml:space="preserve">owns or rents the place; or </w:t>
      </w:r>
    </w:p>
    <w:p w:rsidR="00FF719D" w:rsidRPr="003A6A95" w:rsidRDefault="00FF719D" w:rsidP="00FF719D">
      <w:pPr>
        <w:pStyle w:val="aDefpara"/>
      </w:pPr>
      <w:r w:rsidRPr="003A6A95">
        <w:tab/>
        <w:t>(c)</w:t>
      </w:r>
      <w:r w:rsidRPr="003A6A95">
        <w:tab/>
        <w:t>provides a specialist disability service at the place.</w:t>
      </w:r>
    </w:p>
    <w:p w:rsidR="00FF719D" w:rsidRPr="003A6A95" w:rsidRDefault="00FF719D" w:rsidP="00FF719D">
      <w:pPr>
        <w:pStyle w:val="aDef"/>
      </w:pPr>
      <w:r w:rsidRPr="003A6A95">
        <w:rPr>
          <w:rStyle w:val="charBoldItals"/>
        </w:rPr>
        <w:t>entitled person</w:t>
      </w:r>
      <w:r w:rsidRPr="003A6A95">
        <w:t xml:space="preserve"> means a person with disability.</w:t>
      </w:r>
    </w:p>
    <w:p w:rsidR="00320991" w:rsidRPr="00490675" w:rsidRDefault="00320991" w:rsidP="00320991">
      <w:pPr>
        <w:pStyle w:val="aDef"/>
      </w:pPr>
      <w:r w:rsidRPr="00490675">
        <w:rPr>
          <w:rStyle w:val="charBoldItals"/>
        </w:rPr>
        <w:t>official visitor</w:t>
      </w:r>
      <w:r w:rsidRPr="00490675">
        <w:t xml:space="preserve">, for a visitable place—see the </w:t>
      </w:r>
      <w:hyperlink r:id="rId37" w:tooltip="A2012-33" w:history="1">
        <w:r w:rsidRPr="00490675">
          <w:rPr>
            <w:rStyle w:val="charCitHyperlinkItal"/>
          </w:rPr>
          <w:t>Official Visitor Act 2012</w:t>
        </w:r>
      </w:hyperlink>
      <w:r w:rsidRPr="00490675">
        <w:t xml:space="preserve">, section 6. </w:t>
      </w:r>
    </w:p>
    <w:p w:rsidR="00FF719D" w:rsidRPr="003A6A95" w:rsidRDefault="00FF719D" w:rsidP="00FF719D">
      <w:pPr>
        <w:pStyle w:val="aDef"/>
      </w:pPr>
      <w:r w:rsidRPr="003A6A95">
        <w:rPr>
          <w:rStyle w:val="charBoldItals"/>
        </w:rPr>
        <w:t>operating entity</w:t>
      </w:r>
      <w:r w:rsidRPr="003A6A95">
        <w:t xml:space="preserve">, for a visitable place—see the </w:t>
      </w:r>
      <w:hyperlink r:id="rId38" w:tooltip="A2012-33" w:history="1">
        <w:r w:rsidRPr="003A6A95">
          <w:rPr>
            <w:rStyle w:val="charCitHyperlinkItal"/>
          </w:rPr>
          <w:t>Official Visitor Act 2012</w:t>
        </w:r>
      </w:hyperlink>
      <w:r w:rsidRPr="003A6A95">
        <w:t xml:space="preserve">, dictionary. </w:t>
      </w:r>
    </w:p>
    <w:p w:rsidR="00FF719D" w:rsidRPr="003A6A95" w:rsidRDefault="00FF719D" w:rsidP="00FF719D">
      <w:pPr>
        <w:pStyle w:val="AH5Sec"/>
        <w:rPr>
          <w:rStyle w:val="charItals"/>
        </w:rPr>
      </w:pPr>
      <w:bookmarkStart w:id="23" w:name="_Toc35862291"/>
      <w:r w:rsidRPr="0008353F">
        <w:rPr>
          <w:rStyle w:val="CharSectNo"/>
        </w:rPr>
        <w:t>8B</w:t>
      </w:r>
      <w:r w:rsidRPr="003A6A95">
        <w:tab/>
        <w:t xml:space="preserve">Meaning of </w:t>
      </w:r>
      <w:r w:rsidRPr="003A6A95">
        <w:rPr>
          <w:rStyle w:val="charItals"/>
        </w:rPr>
        <w:t>visitable place</w:t>
      </w:r>
      <w:r w:rsidRPr="003A6A95">
        <w:t>—pt 3</w:t>
      </w:r>
      <w:bookmarkEnd w:id="23"/>
    </w:p>
    <w:p w:rsidR="00FF719D" w:rsidRPr="003A6A95" w:rsidRDefault="00FF719D" w:rsidP="00FF719D">
      <w:pPr>
        <w:pStyle w:val="Amain"/>
      </w:pPr>
      <w:r w:rsidRPr="003A6A95">
        <w:tab/>
        <w:t>(1)</w:t>
      </w:r>
      <w:r w:rsidRPr="003A6A95">
        <w:tab/>
        <w:t>In this part:</w:t>
      </w:r>
    </w:p>
    <w:p w:rsidR="00FF719D" w:rsidRPr="003A6A95" w:rsidRDefault="00FF719D" w:rsidP="00FF719D">
      <w:pPr>
        <w:pStyle w:val="aDef"/>
        <w:keepNext/>
      </w:pPr>
      <w:r w:rsidRPr="003A6A95">
        <w:rPr>
          <w:rStyle w:val="charBoldItals"/>
        </w:rPr>
        <w:t>visitable place</w:t>
      </w:r>
      <w:r w:rsidRPr="003A6A95">
        <w:t>—</w:t>
      </w:r>
    </w:p>
    <w:p w:rsidR="00FF719D" w:rsidRPr="003A6A95" w:rsidRDefault="00FF719D" w:rsidP="00FF719D">
      <w:pPr>
        <w:pStyle w:val="aDefpara"/>
      </w:pPr>
      <w:r w:rsidRPr="003A6A95">
        <w:tab/>
        <w:t>(a)</w:t>
      </w:r>
      <w:r w:rsidRPr="003A6A95">
        <w:tab/>
        <w:t>means accommodation provided to an entitled person for respite or long-term residential purposes; and</w:t>
      </w:r>
    </w:p>
    <w:p w:rsidR="00FF719D" w:rsidRPr="003A6A95" w:rsidRDefault="00FF719D" w:rsidP="008D1DDB">
      <w:pPr>
        <w:pStyle w:val="aDefpara"/>
        <w:keepNext/>
      </w:pPr>
      <w:r w:rsidRPr="003A6A95">
        <w:lastRenderedPageBreak/>
        <w:tab/>
        <w:t>(b)</w:t>
      </w:r>
      <w:r w:rsidRPr="003A6A95">
        <w:tab/>
        <w:t>includes—</w:t>
      </w:r>
    </w:p>
    <w:p w:rsidR="00FF719D" w:rsidRPr="003A6A95" w:rsidRDefault="00FF719D" w:rsidP="00FF719D">
      <w:pPr>
        <w:pStyle w:val="aDefsubpara"/>
      </w:pPr>
      <w:r w:rsidRPr="003A6A95">
        <w:tab/>
        <w:t>(i)</w:t>
      </w:r>
      <w:r w:rsidRPr="003A6A95">
        <w:tab/>
        <w:t>accommodation that is owned, rented or operated by a specialist disability service provider; and</w:t>
      </w:r>
    </w:p>
    <w:p w:rsidR="00FF719D" w:rsidRPr="003A6A95" w:rsidRDefault="00FF719D" w:rsidP="00FF719D">
      <w:pPr>
        <w:pStyle w:val="aDefsubpara"/>
      </w:pPr>
      <w:r w:rsidRPr="003A6A95">
        <w:tab/>
        <w:t>(ii)</w:t>
      </w:r>
      <w:r w:rsidRPr="003A6A95">
        <w:tab/>
        <w:t>accommodation at which a specialist disability service provider provides a specialist disability service; and</w:t>
      </w:r>
    </w:p>
    <w:p w:rsidR="00FF719D" w:rsidRPr="003A6A95" w:rsidRDefault="00FF719D" w:rsidP="00FF719D">
      <w:pPr>
        <w:pStyle w:val="aDefsubpara"/>
      </w:pPr>
      <w:r w:rsidRPr="003A6A95">
        <w:tab/>
        <w:t>(iii)</w:t>
      </w:r>
      <w:r w:rsidRPr="003A6A95">
        <w:tab/>
        <w:t>a residential aged care facility that accommodates the entitled person.</w:t>
      </w:r>
    </w:p>
    <w:p w:rsidR="00FF719D" w:rsidRPr="003A6A95" w:rsidRDefault="00FF719D" w:rsidP="00FF719D">
      <w:pPr>
        <w:pStyle w:val="Amain"/>
      </w:pPr>
      <w:r w:rsidRPr="003A6A95">
        <w:tab/>
        <w:t>(2)</w:t>
      </w:r>
      <w:r w:rsidRPr="003A6A95">
        <w:tab/>
        <w:t xml:space="preserve">However, a </w:t>
      </w:r>
      <w:r w:rsidRPr="003A6A95">
        <w:rPr>
          <w:rStyle w:val="charBoldItals"/>
        </w:rPr>
        <w:t>visitable place</w:t>
      </w:r>
      <w:r w:rsidRPr="003A6A95">
        <w:t xml:space="preserve"> does not include the following accommodation provided to an entitled person:</w:t>
      </w:r>
    </w:p>
    <w:p w:rsidR="00FF719D" w:rsidRPr="003A6A95" w:rsidRDefault="00FF719D" w:rsidP="00FF719D">
      <w:pPr>
        <w:pStyle w:val="Apara"/>
      </w:pPr>
      <w:r w:rsidRPr="003A6A95">
        <w:tab/>
        <w:t>(a)</w:t>
      </w:r>
      <w:r w:rsidRPr="003A6A95">
        <w:tab/>
        <w:t xml:space="preserve">a private home if the person receives a specialist disability service at the home only from a person who is not a specialist disability service provider; </w:t>
      </w:r>
    </w:p>
    <w:p w:rsidR="00FF719D" w:rsidRPr="003A6A95" w:rsidRDefault="00FF719D" w:rsidP="00FF719D">
      <w:pPr>
        <w:pStyle w:val="Apara"/>
      </w:pPr>
      <w:r w:rsidRPr="003A6A95">
        <w:tab/>
        <w:t>(b)</w:t>
      </w:r>
      <w:r w:rsidRPr="003A6A95">
        <w:tab/>
        <w:t xml:space="preserve">a private home if the person lives in the home with at least 1 adult family member who does not receive a specialist disability service from a specialist disability service provider at the home; </w:t>
      </w:r>
    </w:p>
    <w:p w:rsidR="00FF719D" w:rsidRPr="003A6A95" w:rsidRDefault="00FF719D" w:rsidP="00FF719D">
      <w:pPr>
        <w:pStyle w:val="Apara"/>
      </w:pPr>
      <w:r w:rsidRPr="003A6A95">
        <w:tab/>
        <w:t>(c)</w:t>
      </w:r>
      <w:r w:rsidRPr="003A6A95">
        <w:tab/>
        <w:t>accommodation if the only specialist disability service the person receives at the accommodation is a type of service declared by the Minister not to require visitation;</w:t>
      </w:r>
    </w:p>
    <w:p w:rsidR="00FF719D" w:rsidRPr="003A6A95" w:rsidRDefault="00FF719D" w:rsidP="00FF719D">
      <w:pPr>
        <w:pStyle w:val="Apara"/>
      </w:pPr>
      <w:r w:rsidRPr="003A6A95">
        <w:tab/>
        <w:t>(d)</w:t>
      </w:r>
      <w:r w:rsidRPr="003A6A95">
        <w:tab/>
        <w:t>a residential aged care facility if the person is 65 years old or older when they first receive a specialist disability service (whether at the facility or elsewhere).</w:t>
      </w:r>
    </w:p>
    <w:p w:rsidR="00FF719D" w:rsidRPr="003A6A95" w:rsidRDefault="00FF719D" w:rsidP="00FF719D">
      <w:pPr>
        <w:pStyle w:val="Amain"/>
      </w:pPr>
      <w:r w:rsidRPr="003A6A95">
        <w:tab/>
        <w:t>(3)</w:t>
      </w:r>
      <w:r w:rsidRPr="003A6A95">
        <w:tab/>
        <w:t>A declaration for subsection (2) (c) is a disallowable instrument.</w:t>
      </w:r>
    </w:p>
    <w:p w:rsidR="00FF719D" w:rsidRPr="003A6A95" w:rsidRDefault="00FF719D" w:rsidP="00FF719D">
      <w:pPr>
        <w:pStyle w:val="aNote"/>
      </w:pPr>
      <w:r w:rsidRPr="003A6A95">
        <w:rPr>
          <w:rStyle w:val="charItals"/>
        </w:rPr>
        <w:t>Note</w:t>
      </w:r>
      <w:r w:rsidRPr="003A6A95">
        <w:rPr>
          <w:rStyle w:val="charItals"/>
        </w:rPr>
        <w:tab/>
      </w:r>
      <w:r w:rsidRPr="003A6A95">
        <w:t xml:space="preserve">A disallowable instrument must be notified, and presented to the Legislative Assembly, under the </w:t>
      </w:r>
      <w:hyperlink r:id="rId39" w:tooltip="A2001-14" w:history="1">
        <w:r w:rsidRPr="003A6A95">
          <w:rPr>
            <w:rStyle w:val="charCitHyperlinkAbbrev"/>
          </w:rPr>
          <w:t>Legislation Act</w:t>
        </w:r>
      </w:hyperlink>
      <w:r w:rsidRPr="003A6A95">
        <w:t>.</w:t>
      </w:r>
    </w:p>
    <w:p w:rsidR="00FF719D" w:rsidRPr="003A6A95" w:rsidRDefault="00FF719D" w:rsidP="00243480">
      <w:pPr>
        <w:pStyle w:val="Amain"/>
        <w:keepNext/>
      </w:pPr>
      <w:r w:rsidRPr="003A6A95">
        <w:lastRenderedPageBreak/>
        <w:tab/>
        <w:t>(4)</w:t>
      </w:r>
      <w:r w:rsidRPr="003A6A95">
        <w:tab/>
        <w:t>In this section:</w:t>
      </w:r>
    </w:p>
    <w:p w:rsidR="00FF719D" w:rsidRPr="003A6A95" w:rsidRDefault="00FF719D" w:rsidP="00243480">
      <w:pPr>
        <w:pStyle w:val="aDef"/>
        <w:keepNext/>
      </w:pPr>
      <w:r w:rsidRPr="003A6A95">
        <w:rPr>
          <w:rStyle w:val="charBoldItals"/>
        </w:rPr>
        <w:t>family member</w:t>
      </w:r>
      <w:r w:rsidRPr="003A6A95">
        <w:t>, of a person, means—</w:t>
      </w:r>
    </w:p>
    <w:p w:rsidR="00FF719D" w:rsidRPr="003A6A95" w:rsidRDefault="00FF719D" w:rsidP="00243480">
      <w:pPr>
        <w:pStyle w:val="aDefpara"/>
        <w:keepNext/>
      </w:pPr>
      <w:r w:rsidRPr="003A6A95">
        <w:tab/>
        <w:t>(a)</w:t>
      </w:r>
      <w:r w:rsidRPr="003A6A95">
        <w:tab/>
        <w:t>a domestic partner of the person; or</w:t>
      </w:r>
    </w:p>
    <w:p w:rsidR="00FF719D" w:rsidRPr="003A6A95" w:rsidRDefault="00FF719D" w:rsidP="00243480">
      <w:pPr>
        <w:pStyle w:val="aDefpara"/>
        <w:keepNext/>
      </w:pPr>
      <w:r w:rsidRPr="003A6A95">
        <w:tab/>
        <w:t>(b)</w:t>
      </w:r>
      <w:r w:rsidRPr="003A6A95">
        <w:tab/>
        <w:t>a relative of the person; or</w:t>
      </w:r>
    </w:p>
    <w:p w:rsidR="00FF719D" w:rsidRPr="003A6A95" w:rsidRDefault="00FF719D" w:rsidP="00FF719D">
      <w:pPr>
        <w:pStyle w:val="aDefpara"/>
      </w:pPr>
      <w:r w:rsidRPr="003A6A95">
        <w:tab/>
        <w:t>(c)</w:t>
      </w:r>
      <w:r w:rsidRPr="003A6A95">
        <w:tab/>
        <w:t>a child of a domestic partner or former domestic partner of the person; or</w:t>
      </w:r>
    </w:p>
    <w:p w:rsidR="00FF719D" w:rsidRPr="003A6A95" w:rsidRDefault="00FF719D" w:rsidP="00FF719D">
      <w:pPr>
        <w:pStyle w:val="aDefpara"/>
      </w:pPr>
      <w:r w:rsidRPr="003A6A95">
        <w:tab/>
        <w:t>(d)</w:t>
      </w:r>
      <w:r w:rsidRPr="003A6A95">
        <w:tab/>
        <w:t>a parent of a child of the person.</w:t>
      </w:r>
    </w:p>
    <w:p w:rsidR="00FF719D" w:rsidRPr="003A6A95" w:rsidRDefault="00FF719D" w:rsidP="00DB0F51">
      <w:pPr>
        <w:pStyle w:val="aNote"/>
      </w:pPr>
      <w:r w:rsidRPr="003A6A95">
        <w:rPr>
          <w:rStyle w:val="charItals"/>
        </w:rPr>
        <w:t>Note</w:t>
      </w:r>
      <w:r w:rsidRPr="003A6A95">
        <w:rPr>
          <w:rStyle w:val="charItals"/>
        </w:rPr>
        <w:tab/>
      </w:r>
      <w:r w:rsidRPr="003A6A95">
        <w:t xml:space="preserve">A </w:t>
      </w:r>
      <w:r w:rsidRPr="003A6A95">
        <w:rPr>
          <w:rStyle w:val="charBoldItals"/>
        </w:rPr>
        <w:t xml:space="preserve">domestic partner </w:t>
      </w:r>
      <w:r w:rsidRPr="003A6A95">
        <w:t xml:space="preserve">need not be an adult (see </w:t>
      </w:r>
      <w:hyperlink r:id="rId40" w:tooltip="A2001-14" w:history="1">
        <w:r w:rsidRPr="003A6A95">
          <w:rPr>
            <w:rStyle w:val="charCitHyperlinkAbbrev"/>
          </w:rPr>
          <w:t>Legislation Act</w:t>
        </w:r>
      </w:hyperlink>
      <w:r w:rsidRPr="003A6A95">
        <w:t>, s 169).</w:t>
      </w:r>
    </w:p>
    <w:p w:rsidR="00FF719D" w:rsidRPr="003A6A95" w:rsidRDefault="00FF719D" w:rsidP="00FF719D">
      <w:pPr>
        <w:pStyle w:val="aDef"/>
        <w:keepNext/>
      </w:pPr>
      <w:r w:rsidRPr="003A6A95">
        <w:rPr>
          <w:rStyle w:val="charBoldItals"/>
        </w:rPr>
        <w:t>relative</w:t>
      </w:r>
      <w:r w:rsidRPr="003A6A95">
        <w:t>, of a person—</w:t>
      </w:r>
    </w:p>
    <w:p w:rsidR="00FF719D" w:rsidRPr="003A6A95" w:rsidRDefault="00FF719D" w:rsidP="00FF719D">
      <w:pPr>
        <w:pStyle w:val="aDefpara"/>
      </w:pPr>
      <w:r w:rsidRPr="003A6A95">
        <w:tab/>
        <w:t>(a)</w:t>
      </w:r>
      <w:r w:rsidRPr="003A6A95">
        <w:tab/>
        <w:t>means the person’s—</w:t>
      </w:r>
    </w:p>
    <w:p w:rsidR="00FF719D" w:rsidRPr="003A6A95" w:rsidRDefault="00FF719D" w:rsidP="00FF719D">
      <w:pPr>
        <w:pStyle w:val="aDefsubpara"/>
      </w:pPr>
      <w:r w:rsidRPr="003A6A95">
        <w:tab/>
        <w:t>(i)</w:t>
      </w:r>
      <w:r w:rsidRPr="003A6A95">
        <w:tab/>
        <w:t>father, mother, grandfather, grandmother, stepfather, stepmother, father-in-law or mother-in-law; or</w:t>
      </w:r>
    </w:p>
    <w:p w:rsidR="00FF719D" w:rsidRPr="003A6A95" w:rsidRDefault="00FF719D" w:rsidP="00FF719D">
      <w:pPr>
        <w:pStyle w:val="aDefsubpara"/>
      </w:pPr>
      <w:r w:rsidRPr="003A6A95">
        <w:tab/>
        <w:t>(ii)</w:t>
      </w:r>
      <w:r w:rsidRPr="003A6A95">
        <w:tab/>
        <w:t>son, daughter, grandson, granddaughter, stepson, stepdaughter, son-in-law or daughter-in-law; or</w:t>
      </w:r>
    </w:p>
    <w:p w:rsidR="00FF719D" w:rsidRPr="003A6A95" w:rsidRDefault="00FF719D" w:rsidP="00FF719D">
      <w:pPr>
        <w:pStyle w:val="aDefsubpara"/>
      </w:pPr>
      <w:r w:rsidRPr="003A6A95">
        <w:tab/>
        <w:t>(iii)</w:t>
      </w:r>
      <w:r w:rsidRPr="003A6A95">
        <w:tab/>
        <w:t>brother, sister, half-brother, half-sister, stepbrother, stepsister, brother-in-law or sister-in-law; or</w:t>
      </w:r>
    </w:p>
    <w:p w:rsidR="00FF719D" w:rsidRPr="003A6A95" w:rsidRDefault="00FF719D" w:rsidP="00FF719D">
      <w:pPr>
        <w:pStyle w:val="aDefsubpara"/>
      </w:pPr>
      <w:r w:rsidRPr="003A6A95">
        <w:tab/>
        <w:t>(iv)</w:t>
      </w:r>
      <w:r w:rsidRPr="003A6A95">
        <w:tab/>
        <w:t>uncle, aunt, uncle-in-law or aunt-in-law; or</w:t>
      </w:r>
    </w:p>
    <w:p w:rsidR="00FF719D" w:rsidRPr="003A6A95" w:rsidRDefault="00FF719D" w:rsidP="00FF719D">
      <w:pPr>
        <w:pStyle w:val="aDefsubpara"/>
      </w:pPr>
      <w:r w:rsidRPr="003A6A95">
        <w:tab/>
        <w:t>(v)</w:t>
      </w:r>
      <w:r w:rsidRPr="003A6A95">
        <w:tab/>
        <w:t>nephew, niece or cousin; and</w:t>
      </w:r>
    </w:p>
    <w:p w:rsidR="00FF719D" w:rsidRPr="003A6A95" w:rsidRDefault="00FF719D" w:rsidP="00FF719D">
      <w:pPr>
        <w:pStyle w:val="aDefpara"/>
      </w:pPr>
      <w:r w:rsidRPr="003A6A95">
        <w:tab/>
        <w:t>(b)</w:t>
      </w:r>
      <w:r w:rsidRPr="003A6A95">
        <w:tab/>
        <w:t>if the person has or had a domestic partner (other than a spouse or civil union partner)—includes someone who would have been a relative mentioned in paragraph (a) if the person had been married to or in a civil union with the domestic partner; and</w:t>
      </w:r>
    </w:p>
    <w:p w:rsidR="00FF719D" w:rsidRPr="003A6A95" w:rsidRDefault="00FF719D" w:rsidP="00243480">
      <w:pPr>
        <w:pStyle w:val="aDefpara"/>
        <w:keepNext/>
      </w:pPr>
      <w:r w:rsidRPr="003A6A95">
        <w:lastRenderedPageBreak/>
        <w:tab/>
        <w:t>(c)</w:t>
      </w:r>
      <w:r w:rsidRPr="003A6A95">
        <w:tab/>
        <w:t>if the person is an Aboriginal or Torres Strait Islander person, includes the following people:</w:t>
      </w:r>
    </w:p>
    <w:p w:rsidR="00FF719D" w:rsidRPr="003A6A95" w:rsidRDefault="00FF719D" w:rsidP="00243480">
      <w:pPr>
        <w:pStyle w:val="aDefsubpara"/>
        <w:keepNext/>
      </w:pPr>
      <w:r w:rsidRPr="003A6A95">
        <w:tab/>
        <w:t>(i)</w:t>
      </w:r>
      <w:r w:rsidRPr="003A6A95">
        <w:tab/>
        <w:t>someone the person has responsibility for, or an interest in, in accordance with the traditions and customs of the person’s Aboriginal or Torres Strait Islander community;</w:t>
      </w:r>
    </w:p>
    <w:p w:rsidR="00FF719D" w:rsidRPr="003A6A95" w:rsidRDefault="00FF719D" w:rsidP="00FF719D">
      <w:pPr>
        <w:pStyle w:val="aDefsubpara"/>
      </w:pPr>
      <w:r w:rsidRPr="003A6A95">
        <w:tab/>
        <w:t>(ii)</w:t>
      </w:r>
      <w:r w:rsidRPr="003A6A95">
        <w:tab/>
        <w:t>someone who has responsibility for, or an interest in, the person in accordance with the traditions and customs of the person’s Aboriginal or Torres Strait Islander community.</w:t>
      </w:r>
    </w:p>
    <w:p w:rsidR="00FF719D" w:rsidRPr="003A6A95" w:rsidRDefault="00FF719D" w:rsidP="008D1DDB">
      <w:pPr>
        <w:pStyle w:val="aDef"/>
        <w:keepLines/>
        <w:autoSpaceDE w:val="0"/>
        <w:autoSpaceDN w:val="0"/>
        <w:adjustRightInd w:val="0"/>
      </w:pPr>
      <w:r w:rsidRPr="003A6A95">
        <w:rPr>
          <w:rStyle w:val="charBoldItals"/>
        </w:rPr>
        <w:t xml:space="preserve">residential aged care facility </w:t>
      </w:r>
      <w:r w:rsidRPr="003A6A95">
        <w:rPr>
          <w:lang w:eastAsia="en-AU"/>
        </w:rPr>
        <w:t xml:space="preserve">means a residential facility that </w:t>
      </w:r>
      <w:r w:rsidRPr="003A6A95">
        <w:rPr>
          <w:rFonts w:ascii="TimesNewRomanPSMT" w:hAnsi="TimesNewRomanPSMT" w:cs="TimesNewRomanPSMT"/>
          <w:color w:val="000000"/>
          <w:szCs w:val="24"/>
          <w:lang w:eastAsia="en-AU"/>
        </w:rPr>
        <w:t>provides residential care within the meanin</w:t>
      </w:r>
      <w:r w:rsidRPr="003A6A95">
        <w:rPr>
          <w:rFonts w:ascii="TimesNewRomanPSMT" w:hAnsi="TimesNewRomanPSMT" w:cs="TimesNewRomanPSMT"/>
          <w:szCs w:val="24"/>
          <w:lang w:eastAsia="en-AU"/>
        </w:rPr>
        <w:t xml:space="preserve">g of the </w:t>
      </w:r>
      <w:hyperlink r:id="rId41" w:tooltip="Act 1997 No 112 (Cwlth)" w:history="1">
        <w:r w:rsidRPr="003A6A95">
          <w:rPr>
            <w:rStyle w:val="charCitHyperlinkItal"/>
          </w:rPr>
          <w:t>Aged Care Act 1997</w:t>
        </w:r>
      </w:hyperlink>
      <w:r w:rsidRPr="003A6A95">
        <w:rPr>
          <w:rStyle w:val="charItals"/>
        </w:rPr>
        <w:t xml:space="preserve"> </w:t>
      </w:r>
      <w:r w:rsidRPr="003A6A95">
        <w:rPr>
          <w:rFonts w:ascii="TimesNewRomanPSMT" w:hAnsi="TimesNewRomanPSMT" w:cs="TimesNewRomanPSMT"/>
          <w:szCs w:val="24"/>
          <w:lang w:eastAsia="en-AU"/>
        </w:rPr>
        <w:t xml:space="preserve">(Cwlth), section 41-3 (Meaning of </w:t>
      </w:r>
      <w:r w:rsidRPr="003A6A95">
        <w:rPr>
          <w:rStyle w:val="charItals"/>
        </w:rPr>
        <w:t>residential care</w:t>
      </w:r>
      <w:r w:rsidRPr="003A6A95">
        <w:rPr>
          <w:rFonts w:ascii="TimesNewRomanPSMT" w:hAnsi="TimesNewRomanPSMT" w:cs="TimesNewRomanPSMT"/>
          <w:szCs w:val="24"/>
          <w:lang w:eastAsia="en-AU"/>
        </w:rPr>
        <w:t xml:space="preserve">) to residents at the </w:t>
      </w:r>
      <w:r w:rsidRPr="003A6A95">
        <w:rPr>
          <w:rFonts w:ascii="TimesNewRomanPSMT" w:hAnsi="TimesNewRomanPSMT" w:cs="TimesNewRomanPSMT"/>
          <w:color w:val="000000"/>
          <w:szCs w:val="24"/>
          <w:lang w:eastAsia="en-AU"/>
        </w:rPr>
        <w:t>facility.</w:t>
      </w:r>
    </w:p>
    <w:p w:rsidR="00FF719D" w:rsidRPr="003A6A95" w:rsidRDefault="00FF719D" w:rsidP="00FF719D">
      <w:pPr>
        <w:pStyle w:val="AH5Sec"/>
      </w:pPr>
      <w:bookmarkStart w:id="24" w:name="_Toc35862292"/>
      <w:r w:rsidRPr="0008353F">
        <w:rPr>
          <w:rStyle w:val="CharSectNo"/>
        </w:rPr>
        <w:t>8C</w:t>
      </w:r>
      <w:r w:rsidRPr="003A6A95">
        <w:tab/>
        <w:t>Entitled person may request not to be visited</w:t>
      </w:r>
      <w:bookmarkEnd w:id="24"/>
    </w:p>
    <w:p w:rsidR="0034745E" w:rsidRPr="00490675" w:rsidRDefault="0034745E" w:rsidP="0034745E">
      <w:pPr>
        <w:pStyle w:val="Amain"/>
      </w:pPr>
      <w:r w:rsidRPr="00490675">
        <w:tab/>
        <w:t>(1)</w:t>
      </w:r>
      <w:r w:rsidRPr="00490675">
        <w:tab/>
        <w:t>An entitled person at a visitable place may at any time ask the official visitor for the place, in writing, not to be visited at the place.</w:t>
      </w:r>
    </w:p>
    <w:p w:rsidR="00FF719D" w:rsidRPr="003A6A95" w:rsidRDefault="00FF719D" w:rsidP="00FF719D">
      <w:pPr>
        <w:pStyle w:val="Amain"/>
      </w:pPr>
      <w:r w:rsidRPr="003A6A95">
        <w:tab/>
        <w:t>(2)</w:t>
      </w:r>
      <w:r w:rsidRPr="003A6A95">
        <w:tab/>
        <w:t>On receipt of a request under subsection (1), the official visitor must not visit the entitled person other than under section 8D.</w:t>
      </w:r>
    </w:p>
    <w:p w:rsidR="00FF719D" w:rsidRPr="003A6A95" w:rsidRDefault="00FF719D" w:rsidP="00FF719D">
      <w:pPr>
        <w:pStyle w:val="AH5Sec"/>
      </w:pPr>
      <w:bookmarkStart w:id="25" w:name="_Toc35862293"/>
      <w:r w:rsidRPr="0008353F">
        <w:rPr>
          <w:rStyle w:val="CharSectNo"/>
        </w:rPr>
        <w:t>8D</w:t>
      </w:r>
      <w:r w:rsidRPr="003A6A95">
        <w:tab/>
        <w:t>Complaint about disability service provided at place other than visitable place</w:t>
      </w:r>
      <w:bookmarkEnd w:id="25"/>
    </w:p>
    <w:p w:rsidR="0034745E" w:rsidRPr="00490675" w:rsidRDefault="0034745E" w:rsidP="0034745E">
      <w:pPr>
        <w:pStyle w:val="Amain"/>
      </w:pPr>
      <w:r w:rsidRPr="00490675">
        <w:tab/>
        <w:t>(1)</w:t>
      </w:r>
      <w:r w:rsidRPr="00490675">
        <w:tab/>
        <w:t xml:space="preserve">An entitled person at a visitable place may make a complaint to an official visitor for the place under the </w:t>
      </w:r>
      <w:hyperlink r:id="rId42" w:tooltip="A2012-33" w:history="1">
        <w:r w:rsidRPr="00490675">
          <w:rPr>
            <w:rStyle w:val="charCitHyperlinkItal"/>
          </w:rPr>
          <w:t>Official Visitor Act 2012</w:t>
        </w:r>
      </w:hyperlink>
      <w:r w:rsidRPr="00490675">
        <w:t>, section 22 about a specialist disability service that is provided—</w:t>
      </w:r>
    </w:p>
    <w:p w:rsidR="0034745E" w:rsidRPr="00490675" w:rsidRDefault="0034745E" w:rsidP="0034745E">
      <w:pPr>
        <w:pStyle w:val="Apara"/>
      </w:pPr>
      <w:r w:rsidRPr="00490675">
        <w:tab/>
        <w:t>(a)</w:t>
      </w:r>
      <w:r w:rsidRPr="00490675">
        <w:tab/>
        <w:t xml:space="preserve">at a place other than the visitable place; or </w:t>
      </w:r>
    </w:p>
    <w:p w:rsidR="0034745E" w:rsidRPr="00490675" w:rsidRDefault="0034745E" w:rsidP="0034745E">
      <w:pPr>
        <w:pStyle w:val="Apara"/>
      </w:pPr>
      <w:r w:rsidRPr="00490675">
        <w:tab/>
        <w:t>(b)</w:t>
      </w:r>
      <w:r w:rsidRPr="00490675">
        <w:tab/>
        <w:t>if the person has asked the official visitor not to visit the person at the visitable place under section 8C—at the visitable place.</w:t>
      </w:r>
    </w:p>
    <w:p w:rsidR="00FF719D" w:rsidRPr="003A6A95" w:rsidRDefault="00FF719D" w:rsidP="00FF719D">
      <w:pPr>
        <w:pStyle w:val="aExamHdgss"/>
      </w:pPr>
      <w:r w:rsidRPr="003A6A95">
        <w:t>Example—place other than a visitable place</w:t>
      </w:r>
    </w:p>
    <w:p w:rsidR="00FF719D" w:rsidRPr="003A6A95" w:rsidRDefault="00FF719D" w:rsidP="00FF719D">
      <w:pPr>
        <w:pStyle w:val="aExamss"/>
      </w:pPr>
      <w:r w:rsidRPr="003A6A95">
        <w:t>a private home where a specialist disability service is provided to an entitled person only by a close relative of the person</w:t>
      </w:r>
    </w:p>
    <w:p w:rsidR="00FF719D" w:rsidRPr="003A6A95" w:rsidRDefault="00FF719D" w:rsidP="00243480">
      <w:pPr>
        <w:pStyle w:val="Amain"/>
        <w:keepNext/>
      </w:pPr>
      <w:r w:rsidRPr="003A6A95">
        <w:lastRenderedPageBreak/>
        <w:tab/>
        <w:t>(2)</w:t>
      </w:r>
      <w:r w:rsidRPr="003A6A95">
        <w:tab/>
        <w:t>The official visitor may—</w:t>
      </w:r>
    </w:p>
    <w:p w:rsidR="00FF719D" w:rsidRPr="003A6A95" w:rsidRDefault="00FF719D" w:rsidP="00FF719D">
      <w:pPr>
        <w:pStyle w:val="Apara"/>
      </w:pPr>
      <w:r w:rsidRPr="003A6A95">
        <w:tab/>
        <w:t>(a)</w:t>
      </w:r>
      <w:r w:rsidRPr="003A6A95">
        <w:tab/>
        <w:t>investigate the complaint; and</w:t>
      </w:r>
    </w:p>
    <w:p w:rsidR="00FF719D" w:rsidRPr="003A6A95" w:rsidRDefault="00FF719D" w:rsidP="00FF719D">
      <w:pPr>
        <w:pStyle w:val="Apara"/>
      </w:pPr>
      <w:r w:rsidRPr="003A6A95">
        <w:tab/>
        <w:t>(b)</w:t>
      </w:r>
      <w:r w:rsidRPr="003A6A95">
        <w:tab/>
        <w:t>visit the place where the service is provided.</w:t>
      </w:r>
    </w:p>
    <w:p w:rsidR="00FF719D" w:rsidRPr="003A6A95" w:rsidRDefault="00FF719D" w:rsidP="00FF719D">
      <w:pPr>
        <w:pStyle w:val="Amain"/>
      </w:pPr>
      <w:r w:rsidRPr="003A6A95">
        <w:tab/>
        <w:t>(3)</w:t>
      </w:r>
      <w:r w:rsidRPr="003A6A95">
        <w:tab/>
        <w:t>However, the official visitor may only visit a place mentioned in subsection (1)—</w:t>
      </w:r>
    </w:p>
    <w:p w:rsidR="00FF719D" w:rsidRPr="003A6A95" w:rsidRDefault="00FF719D" w:rsidP="00FF719D">
      <w:pPr>
        <w:pStyle w:val="Apara"/>
      </w:pPr>
      <w:r w:rsidRPr="003A6A95">
        <w:tab/>
        <w:t>(a)</w:t>
      </w:r>
      <w:r w:rsidRPr="003A6A95">
        <w:tab/>
        <w:t>if the entitled person consents to the visit; and</w:t>
      </w:r>
    </w:p>
    <w:p w:rsidR="00FF719D" w:rsidRPr="003A6A95" w:rsidRDefault="00FF719D" w:rsidP="00FF719D">
      <w:pPr>
        <w:pStyle w:val="Apara"/>
        <w:rPr>
          <w:color w:val="000000"/>
        </w:rPr>
      </w:pPr>
      <w:r w:rsidRPr="003A6A95">
        <w:rPr>
          <w:color w:val="000000"/>
        </w:rPr>
        <w:tab/>
        <w:t>(b)</w:t>
      </w:r>
      <w:r w:rsidRPr="003A6A95">
        <w:rPr>
          <w:color w:val="000000"/>
        </w:rPr>
        <w:tab/>
        <w:t>at a reasonable time, unless the owner of, or entity operating, the place otherwise consents; and</w:t>
      </w:r>
    </w:p>
    <w:p w:rsidR="00FF719D" w:rsidRPr="003A6A95" w:rsidRDefault="00FF719D" w:rsidP="00C016F5">
      <w:pPr>
        <w:pStyle w:val="Apara"/>
        <w:keepNext/>
        <w:rPr>
          <w:color w:val="000000"/>
        </w:rPr>
      </w:pPr>
      <w:r w:rsidRPr="003A6A95">
        <w:rPr>
          <w:color w:val="000000"/>
        </w:rPr>
        <w:tab/>
        <w:t>(c)</w:t>
      </w:r>
      <w:r w:rsidRPr="003A6A95">
        <w:rPr>
          <w:color w:val="000000"/>
        </w:rPr>
        <w:tab/>
        <w:t>either—</w:t>
      </w:r>
    </w:p>
    <w:p w:rsidR="00FF719D" w:rsidRPr="003A6A95" w:rsidRDefault="00FF719D" w:rsidP="00FF719D">
      <w:pPr>
        <w:pStyle w:val="Asubpara"/>
      </w:pPr>
      <w:r w:rsidRPr="003A6A95">
        <w:rPr>
          <w:color w:val="000000"/>
        </w:rPr>
        <w:tab/>
        <w:t>(i)</w:t>
      </w:r>
      <w:r w:rsidRPr="003A6A95">
        <w:rPr>
          <w:color w:val="000000"/>
        </w:rPr>
        <w:tab/>
        <w:t>after giving the owner of, or entity operating, the place reasonable notice; or</w:t>
      </w:r>
    </w:p>
    <w:p w:rsidR="00FF719D" w:rsidRPr="003A6A95" w:rsidRDefault="00FF719D" w:rsidP="00FF719D">
      <w:pPr>
        <w:pStyle w:val="Asubpara"/>
      </w:pPr>
      <w:r w:rsidRPr="003A6A95">
        <w:tab/>
        <w:t>(ii)</w:t>
      </w:r>
      <w:r w:rsidRPr="003A6A95">
        <w:tab/>
        <w:t>without giving notice if the official visitor reasonably believes that an entitled person at the place is at risk of harm.</w:t>
      </w:r>
    </w:p>
    <w:p w:rsidR="00454F31" w:rsidRDefault="00454F31" w:rsidP="00454F31">
      <w:pPr>
        <w:pStyle w:val="Amain"/>
      </w:pPr>
      <w:r>
        <w:tab/>
        <w:t>(4)</w:t>
      </w:r>
      <w:r>
        <w:tab/>
        <w:t xml:space="preserve">For subsection (3) (a), an entitled person </w:t>
      </w:r>
      <w:r>
        <w:rPr>
          <w:rStyle w:val="charBoldItals"/>
        </w:rPr>
        <w:t>consents</w:t>
      </w:r>
      <w:r>
        <w:t xml:space="preserve"> to a visit to a place by an official visitor if—</w:t>
      </w:r>
    </w:p>
    <w:p w:rsidR="00454F31" w:rsidRDefault="00454F31" w:rsidP="00454F31">
      <w:pPr>
        <w:pStyle w:val="Apara"/>
      </w:pPr>
      <w:r>
        <w:tab/>
        <w:t>(a)</w:t>
      </w:r>
      <w:r>
        <w:tab/>
        <w:t>the official visitor has the entitled person’s—</w:t>
      </w:r>
    </w:p>
    <w:p w:rsidR="00454F31" w:rsidRDefault="00454F31" w:rsidP="00454F31">
      <w:pPr>
        <w:pStyle w:val="Asubpara"/>
      </w:pPr>
      <w:r>
        <w:tab/>
        <w:t>(i)</w:t>
      </w:r>
      <w:r>
        <w:tab/>
        <w:t>written consent; or</w:t>
      </w:r>
    </w:p>
    <w:p w:rsidR="00454F31" w:rsidRDefault="00454F31" w:rsidP="00454F31">
      <w:pPr>
        <w:pStyle w:val="Asubpara"/>
      </w:pPr>
      <w:r>
        <w:tab/>
        <w:t>(ii)</w:t>
      </w:r>
      <w:r>
        <w:tab/>
        <w:t>oral consent, if a written record of the consent is made by a person who heard the consent being given; or</w:t>
      </w:r>
    </w:p>
    <w:p w:rsidR="00454F31" w:rsidRDefault="00454F31" w:rsidP="00454F31">
      <w:pPr>
        <w:pStyle w:val="Apara"/>
      </w:pPr>
      <w:r>
        <w:tab/>
        <w:t>(b)</w:t>
      </w:r>
      <w:r>
        <w:tab/>
        <w:t>the official visitor—</w:t>
      </w:r>
    </w:p>
    <w:p w:rsidR="00454F31" w:rsidRDefault="00454F31" w:rsidP="00454F31">
      <w:pPr>
        <w:pStyle w:val="Asubpara"/>
      </w:pPr>
      <w:r>
        <w:tab/>
        <w:t>(i)</w:t>
      </w:r>
      <w:r>
        <w:tab/>
        <w:t>has taken reasonable steps to find out if the entitled person consents; and</w:t>
      </w:r>
    </w:p>
    <w:p w:rsidR="00454F31" w:rsidRDefault="00454F31" w:rsidP="00454F31">
      <w:pPr>
        <w:pStyle w:val="Asubpara"/>
      </w:pPr>
      <w:r>
        <w:tab/>
        <w:t>(ii)</w:t>
      </w:r>
      <w:r>
        <w:tab/>
        <w:t>reasonably believes the entitled person may not be able to make a decision about consent or communicate that decision; and</w:t>
      </w:r>
    </w:p>
    <w:p w:rsidR="00454F31" w:rsidRDefault="00454F31" w:rsidP="00454F31">
      <w:pPr>
        <w:pStyle w:val="Asubpara"/>
      </w:pPr>
      <w:r>
        <w:lastRenderedPageBreak/>
        <w:tab/>
        <w:t>(iii)</w:t>
      </w:r>
      <w:r>
        <w:tab/>
        <w:t xml:space="preserve">reasonably believes that a visit to the place is necessary and appropriate to allow the official visitor to exercise the official visitor’s functions under this Act and the </w:t>
      </w:r>
      <w:hyperlink r:id="rId43" w:tooltip="A2012-33" w:history="1">
        <w:r>
          <w:rPr>
            <w:rStyle w:val="charCitHyperlinkItal"/>
          </w:rPr>
          <w:t>Official Visitor Act 2012</w:t>
        </w:r>
      </w:hyperlink>
      <w:r>
        <w:t>; and</w:t>
      </w:r>
    </w:p>
    <w:p w:rsidR="00454F31" w:rsidRDefault="00454F31" w:rsidP="00454F31">
      <w:pPr>
        <w:pStyle w:val="Asubpara"/>
      </w:pPr>
      <w:r>
        <w:tab/>
        <w:t>(iv)</w:t>
      </w:r>
      <w:r>
        <w:tab/>
        <w:t>the entitled person has not told, or otherwise indicated to, the official visitor that the person does not consent.</w:t>
      </w:r>
    </w:p>
    <w:p w:rsidR="00454F31" w:rsidRDefault="00454F31" w:rsidP="00454F31">
      <w:pPr>
        <w:pStyle w:val="Amain"/>
      </w:pPr>
      <w:r>
        <w:tab/>
        <w:t>(5)</w:t>
      </w:r>
      <w:r>
        <w:tab/>
        <w:t>If subsection (4) (b) applies and an official visitor visits a place, the official visitor must, as soon as practicable, take reasonable steps to make the entitled person aware that the place was visited.</w:t>
      </w:r>
    </w:p>
    <w:p w:rsidR="0034745E" w:rsidRPr="00490675" w:rsidRDefault="0034745E" w:rsidP="0034745E">
      <w:pPr>
        <w:pStyle w:val="AH5Sec"/>
      </w:pPr>
      <w:bookmarkStart w:id="26" w:name="_Toc35862294"/>
      <w:r w:rsidRPr="0008353F">
        <w:rPr>
          <w:rStyle w:val="CharSectNo"/>
        </w:rPr>
        <w:t>8E</w:t>
      </w:r>
      <w:r w:rsidRPr="00490675">
        <w:tab/>
        <w:t>Information to be included on visitable places register</w:t>
      </w:r>
      <w:bookmarkEnd w:id="26"/>
    </w:p>
    <w:p w:rsidR="0034745E" w:rsidRPr="00490675" w:rsidRDefault="0034745E" w:rsidP="0034745E">
      <w:pPr>
        <w:pStyle w:val="Amainreturn"/>
      </w:pPr>
      <w:r w:rsidRPr="00490675">
        <w:t xml:space="preserve">The following information must be included on the register under the </w:t>
      </w:r>
      <w:hyperlink r:id="rId44" w:tooltip="A2012-33" w:history="1">
        <w:r w:rsidRPr="00490675">
          <w:rPr>
            <w:rStyle w:val="charCitHyperlinkItal"/>
          </w:rPr>
          <w:t>Official Visitor Act 2012</w:t>
        </w:r>
      </w:hyperlink>
      <w:r w:rsidRPr="00490675">
        <w:t>, section 23DB for a visitable place:</w:t>
      </w:r>
    </w:p>
    <w:p w:rsidR="0034745E" w:rsidRPr="00490675" w:rsidRDefault="0034745E" w:rsidP="0034745E">
      <w:pPr>
        <w:pStyle w:val="Apara"/>
      </w:pPr>
      <w:r w:rsidRPr="00490675">
        <w:tab/>
        <w:t>(a)</w:t>
      </w:r>
      <w:r w:rsidRPr="00490675">
        <w:tab/>
        <w:t>the name and contact details of each specialist disability service provider associated with the place; and</w:t>
      </w:r>
    </w:p>
    <w:p w:rsidR="0034745E" w:rsidRPr="00490675" w:rsidRDefault="0034745E" w:rsidP="0034745E">
      <w:pPr>
        <w:pStyle w:val="Apara"/>
      </w:pPr>
      <w:r w:rsidRPr="00490675">
        <w:tab/>
        <w:t>(b)</w:t>
      </w:r>
      <w:r w:rsidRPr="00490675">
        <w:tab/>
        <w:t>if a specialist disability service provider associated with a place is not an individual—the name, phone number and email address of the following:</w:t>
      </w:r>
    </w:p>
    <w:p w:rsidR="0034745E" w:rsidRPr="00490675" w:rsidRDefault="0034745E" w:rsidP="0034745E">
      <w:pPr>
        <w:pStyle w:val="Asubpara"/>
      </w:pPr>
      <w:r w:rsidRPr="00490675">
        <w:tab/>
        <w:t>(i)</w:t>
      </w:r>
      <w:r w:rsidRPr="00490675">
        <w:tab/>
        <w:t xml:space="preserve">an employee or volunteer based at the place; </w:t>
      </w:r>
    </w:p>
    <w:p w:rsidR="0034745E" w:rsidRPr="00490675" w:rsidRDefault="0034745E" w:rsidP="0034745E">
      <w:pPr>
        <w:pStyle w:val="Asubpara"/>
      </w:pPr>
      <w:r w:rsidRPr="00490675">
        <w:tab/>
        <w:t>(ii)</w:t>
      </w:r>
      <w:r w:rsidRPr="00490675">
        <w:tab/>
        <w:t>2 employees of the provider.</w:t>
      </w:r>
    </w:p>
    <w:p w:rsidR="00FF719D" w:rsidRPr="003A6A95" w:rsidRDefault="00FF719D" w:rsidP="00FF719D">
      <w:pPr>
        <w:pStyle w:val="AH5Sec"/>
      </w:pPr>
      <w:bookmarkStart w:id="27" w:name="_Toc35862295"/>
      <w:r w:rsidRPr="0008353F">
        <w:rPr>
          <w:rStyle w:val="CharSectNo"/>
        </w:rPr>
        <w:t>8F</w:t>
      </w:r>
      <w:r w:rsidRPr="003A6A95">
        <w:tab/>
        <w:t>Provider to give information about visitable place</w:t>
      </w:r>
      <w:bookmarkEnd w:id="27"/>
    </w:p>
    <w:p w:rsidR="00FF719D" w:rsidRPr="003A6A95" w:rsidRDefault="00FF719D" w:rsidP="00FF719D">
      <w:pPr>
        <w:pStyle w:val="Amain"/>
      </w:pPr>
      <w:r w:rsidRPr="003A6A95">
        <w:tab/>
        <w:t>(1)</w:t>
      </w:r>
      <w:r w:rsidRPr="003A6A95">
        <w:tab/>
        <w:t xml:space="preserve">A specialist disability service provider associated with a visitable place must give the director-general, in writing, the information mentioned in </w:t>
      </w:r>
      <w:r w:rsidR="00863359" w:rsidRPr="00490675">
        <w:t>section 8E</w:t>
      </w:r>
      <w:r w:rsidRPr="003A6A95">
        <w:t xml:space="preserve"> within 5 days after becoming associated with the visitable place.</w:t>
      </w:r>
    </w:p>
    <w:p w:rsidR="00FF719D" w:rsidRPr="003A6A95" w:rsidRDefault="00FF719D" w:rsidP="00FF719D">
      <w:pPr>
        <w:pStyle w:val="Penalty"/>
      </w:pPr>
      <w:r w:rsidRPr="003A6A95">
        <w:t>Maximum penalty:  10 penalty units.</w:t>
      </w:r>
    </w:p>
    <w:p w:rsidR="00FF719D" w:rsidRPr="003A6A95" w:rsidRDefault="00FF719D" w:rsidP="0008353F">
      <w:pPr>
        <w:pStyle w:val="Amain"/>
        <w:keepLines/>
      </w:pPr>
      <w:r w:rsidRPr="003A6A95">
        <w:lastRenderedPageBreak/>
        <w:tab/>
        <w:t>(2)</w:t>
      </w:r>
      <w:r w:rsidRPr="003A6A95">
        <w:tab/>
        <w:t>If any information given to the director-general under subsection (1) changes, the specialist disability service provider must give the director-general, in writing, the new information within 5 days after the information changes.</w:t>
      </w:r>
    </w:p>
    <w:p w:rsidR="00FF719D" w:rsidRPr="003A6A95" w:rsidRDefault="00FF719D" w:rsidP="00FF719D">
      <w:pPr>
        <w:pStyle w:val="Penalty"/>
      </w:pPr>
      <w:r w:rsidRPr="003A6A95">
        <w:t>Maximum penalty:  10 penalty units.</w:t>
      </w:r>
    </w:p>
    <w:p w:rsidR="00FF719D" w:rsidRPr="00FF719D" w:rsidRDefault="00FF719D" w:rsidP="00FF719D">
      <w:pPr>
        <w:pStyle w:val="PageBreak"/>
      </w:pPr>
      <w:r w:rsidRPr="00FF719D">
        <w:br w:type="page"/>
      </w:r>
    </w:p>
    <w:p w:rsidR="009C09D7" w:rsidRPr="0008353F" w:rsidRDefault="009C09D7" w:rsidP="009C09D7">
      <w:pPr>
        <w:pStyle w:val="AH2Part"/>
      </w:pPr>
      <w:bookmarkStart w:id="28" w:name="_Toc35862296"/>
      <w:r w:rsidRPr="0008353F">
        <w:rPr>
          <w:rStyle w:val="CharPartNo"/>
        </w:rPr>
        <w:lastRenderedPageBreak/>
        <w:t>Part 5</w:t>
      </w:r>
      <w:r w:rsidRPr="00886F3A">
        <w:tab/>
      </w:r>
      <w:r w:rsidRPr="0008353F">
        <w:rPr>
          <w:rStyle w:val="CharPartText"/>
        </w:rPr>
        <w:t>Miscellaneous</w:t>
      </w:r>
      <w:bookmarkEnd w:id="28"/>
    </w:p>
    <w:p w:rsidR="00742195" w:rsidRDefault="002D00DF">
      <w:pPr>
        <w:pStyle w:val="AH5Sec"/>
      </w:pPr>
      <w:bookmarkStart w:id="29" w:name="_Toc35862297"/>
      <w:r w:rsidRPr="0008353F">
        <w:rPr>
          <w:rStyle w:val="CharSectNo"/>
        </w:rPr>
        <w:t>9</w:t>
      </w:r>
      <w:r>
        <w:tab/>
        <w:t>Approval of activities</w:t>
      </w:r>
      <w:bookmarkEnd w:id="29"/>
    </w:p>
    <w:p w:rsidR="00742195" w:rsidRDefault="002D00DF">
      <w:pPr>
        <w:pStyle w:val="Amain"/>
      </w:pPr>
      <w:r>
        <w:tab/>
        <w:t>(1)</w:t>
      </w:r>
      <w:r>
        <w:tab/>
        <w:t xml:space="preserve">The Minister may approve an activity for the dictionary, definition of </w:t>
      </w:r>
      <w:r>
        <w:rPr>
          <w:rStyle w:val="charBoldItals"/>
        </w:rPr>
        <w:t>research and development activity</w:t>
      </w:r>
      <w:r>
        <w:t>, paragraph (h).</w:t>
      </w:r>
    </w:p>
    <w:p w:rsidR="00742195" w:rsidRDefault="002D00DF">
      <w:pPr>
        <w:pStyle w:val="Amain"/>
        <w:keepNext/>
      </w:pPr>
      <w:r>
        <w:tab/>
        <w:t>(2)</w:t>
      </w:r>
      <w:r>
        <w:tab/>
        <w:t>An approval is a disallowable instrument.</w:t>
      </w:r>
    </w:p>
    <w:p w:rsidR="00742195" w:rsidRDefault="002D00DF">
      <w:pPr>
        <w:pStyle w:val="aNote"/>
      </w:pPr>
      <w:r w:rsidRPr="000F7EDA">
        <w:rPr>
          <w:rStyle w:val="charItals"/>
        </w:rPr>
        <w:t>Note</w:t>
      </w:r>
      <w:r w:rsidRPr="000F7EDA">
        <w:rPr>
          <w:rStyle w:val="charItals"/>
        </w:rPr>
        <w:t> </w:t>
      </w:r>
      <w:r w:rsidRPr="000F7EDA">
        <w:rPr>
          <w:rStyle w:val="charItals"/>
        </w:rPr>
        <w:tab/>
      </w:r>
      <w:r>
        <w:t>A disallowable instrument must be notified, and presented to the Legislative Assembly, under the</w:t>
      </w:r>
      <w:r w:rsidRPr="000F7EDA">
        <w:rPr>
          <w:rStyle w:val="charItals"/>
        </w:rPr>
        <w:t xml:space="preserve"> </w:t>
      </w:r>
      <w:hyperlink r:id="rId45" w:tooltip="A2001-14" w:history="1">
        <w:r w:rsidR="000F7EDA" w:rsidRPr="000F7EDA">
          <w:rPr>
            <w:rStyle w:val="charCitHyperlinkItal"/>
          </w:rPr>
          <w:t>Legislation Act 2001</w:t>
        </w:r>
      </w:hyperlink>
      <w:r>
        <w:t>.</w:t>
      </w:r>
    </w:p>
    <w:p w:rsidR="00742195" w:rsidRDefault="002D00DF">
      <w:pPr>
        <w:pStyle w:val="AH5Sec"/>
      </w:pPr>
      <w:bookmarkStart w:id="30" w:name="_Toc35862298"/>
      <w:r w:rsidRPr="0008353F">
        <w:rPr>
          <w:rStyle w:val="CharSectNo"/>
        </w:rPr>
        <w:t>10</w:t>
      </w:r>
      <w:r>
        <w:tab/>
        <w:t>Guidelines</w:t>
      </w:r>
      <w:bookmarkEnd w:id="30"/>
    </w:p>
    <w:p w:rsidR="00742195" w:rsidRDefault="002D00DF">
      <w:pPr>
        <w:pStyle w:val="Amain"/>
      </w:pPr>
      <w:r>
        <w:tab/>
        <w:t>(1)</w:t>
      </w:r>
      <w:r>
        <w:tab/>
        <w:t>The Minister may issue guidelines, not inconsistent with this Act relating to—</w:t>
      </w:r>
    </w:p>
    <w:p w:rsidR="00742195" w:rsidRDefault="002D00DF">
      <w:pPr>
        <w:pStyle w:val="Apara"/>
      </w:pPr>
      <w:r>
        <w:tab/>
        <w:t>(a)</w:t>
      </w:r>
      <w:r>
        <w:tab/>
        <w:t>the making of grants; or</w:t>
      </w:r>
    </w:p>
    <w:p w:rsidR="00742195" w:rsidRDefault="002D00DF">
      <w:pPr>
        <w:pStyle w:val="Apara"/>
      </w:pPr>
      <w:r>
        <w:tab/>
        <w:t>(b)</w:t>
      </w:r>
      <w:r>
        <w:tab/>
        <w:t>the detailed application and implications of the principles set out in schedule 1 and the requirements set out in schedule 2.</w:t>
      </w:r>
    </w:p>
    <w:p w:rsidR="00742195" w:rsidRDefault="002D00DF">
      <w:pPr>
        <w:pStyle w:val="Amain"/>
      </w:pPr>
      <w:r>
        <w:tab/>
        <w:t>(2)</w:t>
      </w:r>
      <w:r>
        <w:tab/>
        <w:t>Without limiting subsection (1), guidelines may make provision in relation to—</w:t>
      </w:r>
    </w:p>
    <w:p w:rsidR="00742195" w:rsidRDefault="002D00DF">
      <w:pPr>
        <w:pStyle w:val="Apara"/>
      </w:pPr>
      <w:r>
        <w:tab/>
        <w:t>(a)</w:t>
      </w:r>
      <w:r>
        <w:tab/>
        <w:t>the terms and conditions on which a grant should be made; or</w:t>
      </w:r>
    </w:p>
    <w:p w:rsidR="00742195" w:rsidRDefault="002D00DF">
      <w:pPr>
        <w:pStyle w:val="Apara"/>
      </w:pPr>
      <w:r>
        <w:tab/>
        <w:t>(b)</w:t>
      </w:r>
      <w:r>
        <w:tab/>
        <w:t>the manner of calculating grants; or</w:t>
      </w:r>
    </w:p>
    <w:p w:rsidR="00742195" w:rsidRDefault="002D00DF">
      <w:pPr>
        <w:pStyle w:val="Apara"/>
      </w:pPr>
      <w:r>
        <w:tab/>
        <w:t>(c)</w:t>
      </w:r>
      <w:r>
        <w:tab/>
        <w:t>the timing of payments.</w:t>
      </w:r>
    </w:p>
    <w:p w:rsidR="00742195" w:rsidRDefault="002D00DF">
      <w:pPr>
        <w:pStyle w:val="Amain"/>
      </w:pPr>
      <w:r>
        <w:tab/>
        <w:t>(3)</w:t>
      </w:r>
      <w:r>
        <w:tab/>
        <w:t xml:space="preserve">A guideline </w:t>
      </w:r>
      <w:r w:rsidR="0024277C" w:rsidRPr="005F6DDA">
        <w:t>must</w:t>
      </w:r>
      <w:r w:rsidR="0024277C">
        <w:t xml:space="preserve"> </w:t>
      </w:r>
      <w:r>
        <w:t xml:space="preserve">be of a general nature and </w:t>
      </w:r>
      <w:r w:rsidR="0024277C" w:rsidRPr="005F6DDA">
        <w:t>must</w:t>
      </w:r>
      <w:r w:rsidR="0024277C">
        <w:t xml:space="preserve"> </w:t>
      </w:r>
      <w:r>
        <w:t>not be limited to apply only to a particular person or body.</w:t>
      </w:r>
    </w:p>
    <w:p w:rsidR="00742195" w:rsidRDefault="002D00DF">
      <w:pPr>
        <w:pStyle w:val="Amain"/>
        <w:keepNext/>
      </w:pPr>
      <w:r>
        <w:tab/>
        <w:t>(4)</w:t>
      </w:r>
      <w:r>
        <w:tab/>
        <w:t>A guideline is a disallowable instrument.</w:t>
      </w:r>
    </w:p>
    <w:p w:rsidR="00742195" w:rsidRDefault="002D00DF">
      <w:pPr>
        <w:pStyle w:val="aNote"/>
      </w:pPr>
      <w:r w:rsidRPr="000F7EDA">
        <w:rPr>
          <w:rStyle w:val="charItals"/>
        </w:rPr>
        <w:t>Note</w:t>
      </w:r>
      <w:r w:rsidRPr="000F7EDA">
        <w:rPr>
          <w:rStyle w:val="charItals"/>
        </w:rPr>
        <w:tab/>
      </w:r>
      <w:r>
        <w:t>A disallowable instrument must be notified, and presented to the Legislative Assembly, under the</w:t>
      </w:r>
      <w:r w:rsidRPr="000F7EDA">
        <w:rPr>
          <w:rStyle w:val="charItals"/>
        </w:rPr>
        <w:t xml:space="preserve"> </w:t>
      </w:r>
      <w:hyperlink r:id="rId46" w:tooltip="A2001-14" w:history="1">
        <w:r w:rsidR="000F7EDA" w:rsidRPr="000F7EDA">
          <w:rPr>
            <w:rStyle w:val="charCitHyperlinkItal"/>
          </w:rPr>
          <w:t>Legislation Act 2001</w:t>
        </w:r>
      </w:hyperlink>
      <w:r>
        <w:t>.</w:t>
      </w:r>
    </w:p>
    <w:p w:rsidR="00AE419A" w:rsidRPr="00522243" w:rsidRDefault="00AE419A" w:rsidP="00AE419A">
      <w:pPr>
        <w:pStyle w:val="AH5Sec"/>
      </w:pPr>
      <w:bookmarkStart w:id="31" w:name="_Toc35862299"/>
      <w:r w:rsidRPr="0008353F">
        <w:rPr>
          <w:rStyle w:val="CharSectNo"/>
        </w:rPr>
        <w:lastRenderedPageBreak/>
        <w:t>11A</w:t>
      </w:r>
      <w:r w:rsidRPr="00522243">
        <w:tab/>
        <w:t>Approved forms</w:t>
      </w:r>
      <w:bookmarkEnd w:id="31"/>
    </w:p>
    <w:p w:rsidR="00AE419A" w:rsidRPr="00522243" w:rsidRDefault="00AE419A" w:rsidP="00925CCB">
      <w:pPr>
        <w:pStyle w:val="Amain"/>
        <w:keepNext/>
      </w:pPr>
      <w:r w:rsidRPr="00522243">
        <w:tab/>
        <w:t>(1)</w:t>
      </w:r>
      <w:r w:rsidRPr="00522243">
        <w:tab/>
        <w:t>The Minister may approve forms for this Act.</w:t>
      </w:r>
    </w:p>
    <w:p w:rsidR="00AE419A" w:rsidRPr="00522243" w:rsidRDefault="00AE419A" w:rsidP="00AE419A">
      <w:pPr>
        <w:pStyle w:val="Amain"/>
      </w:pPr>
      <w:r w:rsidRPr="00522243">
        <w:tab/>
        <w:t>(2)</w:t>
      </w:r>
      <w:r w:rsidRPr="00522243">
        <w:tab/>
        <w:t>If the Minister approves a form for a particular purpose, the approved form must be used for that purpose.</w:t>
      </w:r>
    </w:p>
    <w:p w:rsidR="00AE419A" w:rsidRPr="00522243" w:rsidRDefault="00AE419A" w:rsidP="00AE419A">
      <w:pPr>
        <w:pStyle w:val="aNote"/>
      </w:pPr>
      <w:r w:rsidRPr="00F507D5">
        <w:rPr>
          <w:rStyle w:val="charItals"/>
        </w:rPr>
        <w:t>Note</w:t>
      </w:r>
      <w:r w:rsidRPr="00522243">
        <w:tab/>
        <w:t xml:space="preserve">For other provisions about forms, see the </w:t>
      </w:r>
      <w:hyperlink r:id="rId47" w:tooltip="A2001-14" w:history="1">
        <w:r w:rsidRPr="00F507D5">
          <w:rPr>
            <w:rStyle w:val="charCitHyperlinkAbbrev"/>
          </w:rPr>
          <w:t>Legislation Act</w:t>
        </w:r>
      </w:hyperlink>
      <w:r w:rsidRPr="00522243">
        <w:t>, s 255.</w:t>
      </w:r>
    </w:p>
    <w:p w:rsidR="00AE419A" w:rsidRPr="00522243" w:rsidRDefault="00AE419A" w:rsidP="00AE419A">
      <w:pPr>
        <w:pStyle w:val="Amain"/>
      </w:pPr>
      <w:r w:rsidRPr="00522243">
        <w:tab/>
        <w:t>(3)</w:t>
      </w:r>
      <w:r w:rsidRPr="00522243">
        <w:tab/>
        <w:t>An approved form is a notifiable instrument.</w:t>
      </w:r>
    </w:p>
    <w:p w:rsidR="00AE419A" w:rsidRPr="00522243" w:rsidRDefault="00AE419A" w:rsidP="00AE419A">
      <w:pPr>
        <w:pStyle w:val="aNote"/>
      </w:pPr>
      <w:r w:rsidRPr="00F507D5">
        <w:rPr>
          <w:rStyle w:val="charItals"/>
        </w:rPr>
        <w:t>Note</w:t>
      </w:r>
      <w:r w:rsidRPr="00F507D5">
        <w:rPr>
          <w:rStyle w:val="charItals"/>
        </w:rPr>
        <w:tab/>
      </w:r>
      <w:r w:rsidRPr="00522243">
        <w:t xml:space="preserve">A notifiable instrument must be notified under the </w:t>
      </w:r>
      <w:hyperlink r:id="rId48" w:tooltip="A2001-14" w:history="1">
        <w:r w:rsidRPr="00F507D5">
          <w:rPr>
            <w:rStyle w:val="charCitHyperlinkAbbrev"/>
          </w:rPr>
          <w:t>Legislation Act</w:t>
        </w:r>
      </w:hyperlink>
      <w:r w:rsidRPr="00522243">
        <w:t>.</w:t>
      </w:r>
    </w:p>
    <w:p w:rsidR="0091009F" w:rsidRPr="003A240B" w:rsidRDefault="0091009F" w:rsidP="0091009F">
      <w:pPr>
        <w:pStyle w:val="AH5Sec"/>
      </w:pPr>
      <w:bookmarkStart w:id="32" w:name="_Toc35862300"/>
      <w:r w:rsidRPr="0008353F">
        <w:rPr>
          <w:rStyle w:val="CharSectNo"/>
        </w:rPr>
        <w:t>12</w:t>
      </w:r>
      <w:r w:rsidRPr="003A240B">
        <w:tab/>
        <w:t>Regulation-making power</w:t>
      </w:r>
      <w:bookmarkEnd w:id="32"/>
    </w:p>
    <w:p w:rsidR="0091009F" w:rsidRPr="003A240B" w:rsidRDefault="0091009F" w:rsidP="0091009F">
      <w:pPr>
        <w:pStyle w:val="Amain"/>
      </w:pPr>
      <w:r w:rsidRPr="003A240B">
        <w:tab/>
        <w:t>(1)</w:t>
      </w:r>
      <w:r w:rsidRPr="003A240B">
        <w:tab/>
        <w:t>The Executive may make regulations for this Act.</w:t>
      </w:r>
    </w:p>
    <w:p w:rsidR="0091009F" w:rsidRPr="003A240B" w:rsidRDefault="0091009F" w:rsidP="0091009F">
      <w:pPr>
        <w:pStyle w:val="aNote"/>
      </w:pPr>
      <w:r w:rsidRPr="003A240B">
        <w:rPr>
          <w:rStyle w:val="charItals"/>
        </w:rPr>
        <w:t>Note</w:t>
      </w:r>
      <w:r w:rsidRPr="003A240B">
        <w:tab/>
        <w:t xml:space="preserve">A regulation must be notified, and presented to the Legislative Assembly, under the </w:t>
      </w:r>
      <w:hyperlink r:id="rId49" w:tooltip="A2001-14" w:history="1">
        <w:r w:rsidRPr="005931EB">
          <w:rPr>
            <w:rStyle w:val="charCitHyperlinkAbbrev"/>
          </w:rPr>
          <w:t>Legislation Act</w:t>
        </w:r>
      </w:hyperlink>
      <w:r w:rsidRPr="003A240B">
        <w:t>.</w:t>
      </w:r>
    </w:p>
    <w:p w:rsidR="0091009F" w:rsidRPr="003A240B" w:rsidRDefault="0091009F" w:rsidP="0091009F">
      <w:pPr>
        <w:pStyle w:val="Amain"/>
      </w:pPr>
      <w:r w:rsidRPr="003A240B">
        <w:rPr>
          <w:lang w:eastAsia="en-AU"/>
        </w:rPr>
        <w:tab/>
        <w:t>(2)</w:t>
      </w:r>
      <w:r w:rsidRPr="003A240B">
        <w:rPr>
          <w:lang w:eastAsia="en-AU"/>
        </w:rPr>
        <w:tab/>
      </w:r>
      <w:r w:rsidRPr="003A240B">
        <w:t xml:space="preserve">A regulation may make provision in relation to </w:t>
      </w:r>
      <w:r w:rsidR="00925CCB">
        <w:t>standards mentioned in section 5A</w:t>
      </w:r>
      <w:r w:rsidRPr="003A240B">
        <w:t>, including the following:</w:t>
      </w:r>
    </w:p>
    <w:p w:rsidR="0091009F" w:rsidRPr="003A240B" w:rsidRDefault="0091009F" w:rsidP="0091009F">
      <w:pPr>
        <w:pStyle w:val="Apara"/>
        <w:rPr>
          <w:lang w:eastAsia="en-AU"/>
        </w:rPr>
      </w:pPr>
      <w:r w:rsidRPr="003A240B">
        <w:rPr>
          <w:lang w:eastAsia="en-AU"/>
        </w:rPr>
        <w:tab/>
        <w:t>(a)</w:t>
      </w:r>
      <w:r w:rsidRPr="003A240B">
        <w:rPr>
          <w:lang w:eastAsia="en-AU"/>
        </w:rPr>
        <w:tab/>
        <w:t>the entities that must comply with the standards;</w:t>
      </w:r>
    </w:p>
    <w:p w:rsidR="0091009F" w:rsidRPr="003A240B" w:rsidRDefault="0091009F" w:rsidP="0091009F">
      <w:pPr>
        <w:pStyle w:val="Apara"/>
        <w:rPr>
          <w:lang w:eastAsia="en-AU"/>
        </w:rPr>
      </w:pPr>
      <w:r w:rsidRPr="003A240B">
        <w:rPr>
          <w:lang w:eastAsia="en-AU"/>
        </w:rPr>
        <w:tab/>
        <w:t>(b)</w:t>
      </w:r>
      <w:r w:rsidRPr="003A240B">
        <w:rPr>
          <w:lang w:eastAsia="en-AU"/>
        </w:rPr>
        <w:tab/>
        <w:t>performance measures for measuring compliance with the standards;</w:t>
      </w:r>
    </w:p>
    <w:p w:rsidR="0091009F" w:rsidRPr="003A240B" w:rsidRDefault="0091009F" w:rsidP="0091009F">
      <w:pPr>
        <w:pStyle w:val="Apara"/>
        <w:rPr>
          <w:lang w:eastAsia="en-AU"/>
        </w:rPr>
      </w:pPr>
      <w:r w:rsidRPr="003A240B">
        <w:rPr>
          <w:lang w:eastAsia="en-AU"/>
        </w:rPr>
        <w:tab/>
        <w:t>(c)</w:t>
      </w:r>
      <w:r w:rsidRPr="003A240B">
        <w:rPr>
          <w:lang w:eastAsia="en-AU"/>
        </w:rPr>
        <w:tab/>
        <w:t>the monitoring of compliance with the standards;</w:t>
      </w:r>
    </w:p>
    <w:p w:rsidR="0091009F" w:rsidRPr="003A240B" w:rsidRDefault="0091009F" w:rsidP="0091009F">
      <w:pPr>
        <w:pStyle w:val="Apara"/>
        <w:rPr>
          <w:lang w:eastAsia="en-AU"/>
        </w:rPr>
      </w:pPr>
      <w:r w:rsidRPr="003A240B">
        <w:rPr>
          <w:lang w:eastAsia="en-AU"/>
        </w:rPr>
        <w:tab/>
        <w:t>(d)</w:t>
      </w:r>
      <w:r w:rsidRPr="003A240B">
        <w:rPr>
          <w:lang w:eastAsia="en-AU"/>
        </w:rPr>
        <w:tab/>
        <w:t>the enforcement of compliance with the standards;</w:t>
      </w:r>
    </w:p>
    <w:p w:rsidR="0091009F" w:rsidRPr="003A240B" w:rsidRDefault="0091009F" w:rsidP="0091009F">
      <w:pPr>
        <w:pStyle w:val="Apara"/>
        <w:rPr>
          <w:lang w:eastAsia="en-AU"/>
        </w:rPr>
      </w:pPr>
      <w:r w:rsidRPr="003A240B">
        <w:rPr>
          <w:lang w:eastAsia="en-AU"/>
        </w:rPr>
        <w:tab/>
        <w:t>(e)</w:t>
      </w:r>
      <w:r w:rsidRPr="003A240B">
        <w:rPr>
          <w:lang w:eastAsia="en-AU"/>
        </w:rPr>
        <w:tab/>
        <w:t>the consequences of failing to comply with the standards.</w:t>
      </w:r>
    </w:p>
    <w:p w:rsidR="0091009F" w:rsidRPr="003A240B" w:rsidRDefault="0091009F" w:rsidP="0091009F">
      <w:pPr>
        <w:pStyle w:val="Amain"/>
        <w:rPr>
          <w:lang w:eastAsia="en-AU"/>
        </w:rPr>
      </w:pPr>
      <w:r w:rsidRPr="003A240B">
        <w:rPr>
          <w:lang w:eastAsia="en-AU"/>
        </w:rPr>
        <w:tab/>
        <w:t>(3)</w:t>
      </w:r>
      <w:r w:rsidRPr="003A240B">
        <w:rPr>
          <w:lang w:eastAsia="en-AU"/>
        </w:rPr>
        <w:tab/>
      </w:r>
      <w:r w:rsidRPr="003A240B">
        <w:t>A regulation may create offences and fix maximum penalties of not more than 10 penalty units for the offences.</w:t>
      </w:r>
    </w:p>
    <w:p w:rsidR="00BA6286" w:rsidRDefault="00BA6286">
      <w:pPr>
        <w:pStyle w:val="02Text"/>
        <w:sectPr w:rsidR="00BA6286">
          <w:headerReference w:type="even" r:id="rId50"/>
          <w:headerReference w:type="default" r:id="rId51"/>
          <w:footerReference w:type="even" r:id="rId52"/>
          <w:footerReference w:type="default" r:id="rId53"/>
          <w:footerReference w:type="first" r:id="rId54"/>
          <w:pgSz w:w="11907" w:h="16839" w:code="9"/>
          <w:pgMar w:top="3880" w:right="1900" w:bottom="3100" w:left="2300" w:header="2280" w:footer="1760" w:gutter="0"/>
          <w:pgNumType w:start="1"/>
          <w:cols w:space="720"/>
          <w:titlePg/>
          <w:docGrid w:linePitch="254"/>
        </w:sectPr>
      </w:pPr>
    </w:p>
    <w:p w:rsidR="00742195" w:rsidRDefault="002D00DF">
      <w:pPr>
        <w:pStyle w:val="PageBreak"/>
      </w:pPr>
      <w:r>
        <w:br w:type="page"/>
      </w:r>
    </w:p>
    <w:p w:rsidR="00742195" w:rsidRPr="0008353F" w:rsidRDefault="002D00DF">
      <w:pPr>
        <w:pStyle w:val="Sched-heading"/>
      </w:pPr>
      <w:bookmarkStart w:id="33" w:name="_Toc35862301"/>
      <w:r w:rsidRPr="0008353F">
        <w:rPr>
          <w:rStyle w:val="CharChapNo"/>
        </w:rPr>
        <w:lastRenderedPageBreak/>
        <w:t>Schedule 1</w:t>
      </w:r>
      <w:r>
        <w:tab/>
      </w:r>
      <w:r w:rsidRPr="0008353F">
        <w:rPr>
          <w:rStyle w:val="CharChapText"/>
        </w:rPr>
        <w:t>Human rights principles to be furthered in relation to people with disabilities</w:t>
      </w:r>
      <w:bookmarkEnd w:id="33"/>
    </w:p>
    <w:p w:rsidR="00742195" w:rsidRDefault="002D00DF">
      <w:pPr>
        <w:pStyle w:val="ref"/>
      </w:pPr>
      <w:r>
        <w:t>(see s 6 (2))</w:t>
      </w:r>
    </w:p>
    <w:p w:rsidR="001F5CE4" w:rsidRDefault="001F5CE4" w:rsidP="00EC2155">
      <w:pPr>
        <w:pStyle w:val="Placeholder"/>
        <w:suppressLineNumbers/>
      </w:pPr>
      <w:r>
        <w:rPr>
          <w:rStyle w:val="CharPartNo"/>
        </w:rPr>
        <w:t xml:space="preserve">  </w:t>
      </w:r>
      <w:r>
        <w:rPr>
          <w:rStyle w:val="CharPartText"/>
        </w:rPr>
        <w:t xml:space="preserve">  </w:t>
      </w:r>
    </w:p>
    <w:p w:rsidR="00742195" w:rsidRDefault="002D00DF">
      <w:pPr>
        <w:pStyle w:val="Amain"/>
      </w:pPr>
      <w:r>
        <w:tab/>
      </w:r>
      <w:r>
        <w:rPr>
          <w:rStyle w:val="CharSectNo"/>
        </w:rPr>
        <w:t>1</w:t>
      </w:r>
      <w:r>
        <w:tab/>
        <w:t>All people with disabilities are individuals who have the inherent right to respect for their human worth and dignity.</w:t>
      </w:r>
    </w:p>
    <w:p w:rsidR="00742195" w:rsidRDefault="002D00DF">
      <w:pPr>
        <w:pStyle w:val="Amain"/>
      </w:pPr>
      <w:r>
        <w:tab/>
      </w:r>
      <w:r>
        <w:rPr>
          <w:rStyle w:val="CharSectNo"/>
        </w:rPr>
        <w:t>2</w:t>
      </w:r>
      <w:r>
        <w:tab/>
        <w:t>People with disabilities, whatever the origin, nature, type or degree of disability, have the same basic human rights as other members of society and should be enabled to exercise these basic human rights.</w:t>
      </w:r>
    </w:p>
    <w:p w:rsidR="00742195" w:rsidRDefault="002D00DF">
      <w:pPr>
        <w:pStyle w:val="Amain"/>
      </w:pPr>
      <w:r>
        <w:tab/>
      </w:r>
      <w:r>
        <w:rPr>
          <w:rStyle w:val="CharSectNo"/>
        </w:rPr>
        <w:t>3</w:t>
      </w:r>
      <w:r>
        <w:tab/>
        <w:t>People with disabilities have the same rights as other members of society to realise their individual capacities for physical, social, emotional and intellectual development.</w:t>
      </w:r>
    </w:p>
    <w:p w:rsidR="00742195" w:rsidRDefault="002D00DF">
      <w:pPr>
        <w:pStyle w:val="Amain"/>
      </w:pPr>
      <w:r>
        <w:tab/>
      </w:r>
      <w:r>
        <w:rPr>
          <w:rStyle w:val="CharSectNo"/>
        </w:rPr>
        <w:t>4</w:t>
      </w:r>
      <w:r>
        <w:tab/>
        <w:t>People with disabilities and carers of people with disabilities have the same right as other members of society to services that will support their attaining a reasonable quality of life.</w:t>
      </w:r>
    </w:p>
    <w:p w:rsidR="00742195" w:rsidRDefault="002D00DF">
      <w:pPr>
        <w:pStyle w:val="Amain"/>
      </w:pPr>
      <w:r>
        <w:tab/>
      </w:r>
      <w:r>
        <w:rPr>
          <w:rStyle w:val="CharSectNo"/>
        </w:rPr>
        <w:t>5</w:t>
      </w:r>
      <w:r>
        <w:tab/>
        <w:t>People with disabilities have the same right as other members of society to make and actively participate in the decisions that affect their lives and are entitled to appropriate and necessary support to enable participation in, direction and implementation of the decisions that affect their lives.</w:t>
      </w:r>
    </w:p>
    <w:p w:rsidR="00742195" w:rsidRDefault="002D00DF">
      <w:pPr>
        <w:pStyle w:val="Amain"/>
      </w:pPr>
      <w:r>
        <w:tab/>
      </w:r>
      <w:r>
        <w:rPr>
          <w:rStyle w:val="CharSectNo"/>
        </w:rPr>
        <w:t>6</w:t>
      </w:r>
      <w:r>
        <w:tab/>
        <w:t>People with disabilities have the same right as other members of society to receive services in a manner that results in the least restriction of their rights and opportunities.</w:t>
      </w:r>
    </w:p>
    <w:p w:rsidR="00742195" w:rsidRDefault="002D00DF" w:rsidP="00243480">
      <w:pPr>
        <w:pStyle w:val="Amain"/>
        <w:keepNext/>
      </w:pPr>
      <w:r>
        <w:lastRenderedPageBreak/>
        <w:tab/>
      </w:r>
      <w:r>
        <w:rPr>
          <w:rStyle w:val="CharSectNo"/>
        </w:rPr>
        <w:t>7</w:t>
      </w:r>
      <w:r>
        <w:tab/>
        <w:t>People with disabilities have the same right of pursuit of any grievance in relation to services as have other members of society.</w:t>
      </w:r>
    </w:p>
    <w:p w:rsidR="00742195" w:rsidRDefault="002D00DF">
      <w:pPr>
        <w:pStyle w:val="Amain"/>
        <w:keepNext/>
      </w:pPr>
      <w:r>
        <w:tab/>
      </w:r>
      <w:r>
        <w:rPr>
          <w:rStyle w:val="CharSectNo"/>
        </w:rPr>
        <w:t>8</w:t>
      </w:r>
      <w:r>
        <w:tab/>
        <w:t>People with disabilities who wish to pursue a grievance also have the right to—</w:t>
      </w:r>
    </w:p>
    <w:p w:rsidR="00742195" w:rsidRDefault="002D00DF">
      <w:pPr>
        <w:pStyle w:val="Apara"/>
        <w:keepNext/>
      </w:pPr>
      <w:r>
        <w:tab/>
        <w:t>(a)</w:t>
      </w:r>
      <w:r>
        <w:tab/>
        <w:t>adequate support to enable pursuit of the grievance; and</w:t>
      </w:r>
    </w:p>
    <w:p w:rsidR="00742195" w:rsidRDefault="002D00DF">
      <w:pPr>
        <w:pStyle w:val="Apara"/>
      </w:pPr>
      <w:r>
        <w:tab/>
        <w:t>(b)</w:t>
      </w:r>
      <w:r>
        <w:tab/>
        <w:t>be able to pursue the grievance without fear of discontinuation of services or recrimination from any person or agency who may be affected by or involved in the pursuit of the grievance.</w:t>
      </w:r>
    </w:p>
    <w:p w:rsidR="00DB0F51" w:rsidRDefault="00DB0F51" w:rsidP="00DB0F51">
      <w:pPr>
        <w:pStyle w:val="03Schedule"/>
        <w:sectPr w:rsidR="00DB0F51">
          <w:headerReference w:type="even" r:id="rId55"/>
          <w:headerReference w:type="default" r:id="rId56"/>
          <w:footerReference w:type="even" r:id="rId57"/>
          <w:footerReference w:type="default" r:id="rId58"/>
          <w:type w:val="continuous"/>
          <w:pgSz w:w="11907" w:h="16839" w:code="9"/>
          <w:pgMar w:top="3880" w:right="1900" w:bottom="3100" w:left="2300" w:header="2280" w:footer="1760" w:gutter="0"/>
          <w:cols w:space="720"/>
        </w:sectPr>
      </w:pPr>
    </w:p>
    <w:p w:rsidR="00742195" w:rsidRPr="0008353F" w:rsidRDefault="002D00DF">
      <w:pPr>
        <w:pStyle w:val="Sched-heading"/>
      </w:pPr>
      <w:bookmarkStart w:id="34" w:name="_Toc35862302"/>
      <w:r w:rsidRPr="0008353F">
        <w:rPr>
          <w:rStyle w:val="CharChapNo"/>
        </w:rPr>
        <w:lastRenderedPageBreak/>
        <w:t>Schedule 2</w:t>
      </w:r>
      <w:r>
        <w:tab/>
      </w:r>
      <w:r w:rsidRPr="0008353F">
        <w:rPr>
          <w:rStyle w:val="CharChapText"/>
        </w:rPr>
        <w:t>Requirements to be complied with in relation to the design and implementation of programs and services relating to people with disabilities</w:t>
      </w:r>
      <w:bookmarkEnd w:id="34"/>
    </w:p>
    <w:p w:rsidR="00742195" w:rsidRDefault="002D00DF">
      <w:pPr>
        <w:pStyle w:val="ref"/>
        <w:rPr>
          <w:sz w:val="20"/>
        </w:rPr>
      </w:pPr>
      <w:r>
        <w:t>(see s 6 (2))</w:t>
      </w:r>
    </w:p>
    <w:p w:rsidR="00742195" w:rsidRDefault="002D00DF">
      <w:pPr>
        <w:pStyle w:val="Amain"/>
      </w:pPr>
      <w:r>
        <w:tab/>
      </w:r>
      <w:r>
        <w:rPr>
          <w:rStyle w:val="CharSectNo"/>
        </w:rPr>
        <w:t>1</w:t>
      </w:r>
      <w:r>
        <w:tab/>
        <w:t>Services should have as their focus the achievement of a better quality of life for people with disabilities, such as increased independence, education and employment opportunities and integration into the community.</w:t>
      </w:r>
    </w:p>
    <w:p w:rsidR="00742195" w:rsidRDefault="002D00DF">
      <w:pPr>
        <w:pStyle w:val="Amain"/>
      </w:pPr>
      <w:r>
        <w:tab/>
      </w:r>
      <w:r>
        <w:rPr>
          <w:rStyle w:val="CharSectNo"/>
        </w:rPr>
        <w:t>2</w:t>
      </w:r>
      <w:r>
        <w:tab/>
        <w:t>Services should contribute to ensuring that the conditions of everyday life of people with disabilities are the same as, or as close as possible to, the conditions of everyday life enjoyed in the general community.</w:t>
      </w:r>
    </w:p>
    <w:p w:rsidR="00742195" w:rsidRDefault="002D00DF">
      <w:pPr>
        <w:pStyle w:val="Amain"/>
      </w:pPr>
      <w:r>
        <w:tab/>
      </w:r>
      <w:r>
        <w:rPr>
          <w:rStyle w:val="CharSectNo"/>
        </w:rPr>
        <w:t>3</w:t>
      </w:r>
      <w:r>
        <w:tab/>
        <w:t>Services should be provided as part of local coordinated service systems and be integrated with services generally available to members of the community where possible.</w:t>
      </w:r>
    </w:p>
    <w:p w:rsidR="00742195" w:rsidRDefault="002D00DF">
      <w:pPr>
        <w:pStyle w:val="Amain"/>
      </w:pPr>
      <w:r>
        <w:tab/>
      </w:r>
      <w:r>
        <w:rPr>
          <w:rStyle w:val="CharSectNo"/>
        </w:rPr>
        <w:t>4</w:t>
      </w:r>
      <w:r>
        <w:tab/>
        <w:t>Services should be tailored to meet the individual needs and goals of people with disabilities.</w:t>
      </w:r>
    </w:p>
    <w:p w:rsidR="00742195" w:rsidRDefault="002D00DF">
      <w:pPr>
        <w:pStyle w:val="Amain"/>
      </w:pPr>
      <w:r>
        <w:tab/>
      </w:r>
      <w:r>
        <w:rPr>
          <w:rStyle w:val="CharSectNo"/>
        </w:rPr>
        <w:t>5</w:t>
      </w:r>
      <w:r>
        <w:tab/>
        <w:t>Programs and services should be designed and administered to meet the needs of people with disabilities who may experience additional disadvantage because of their sex, sexuality, ethnic origin, physical isolation or Aboriginality.</w:t>
      </w:r>
    </w:p>
    <w:p w:rsidR="00742195" w:rsidRDefault="002D00DF">
      <w:pPr>
        <w:pStyle w:val="Amain"/>
      </w:pPr>
      <w:r>
        <w:tab/>
      </w:r>
      <w:r>
        <w:rPr>
          <w:rStyle w:val="CharSectNo"/>
        </w:rPr>
        <w:t>6</w:t>
      </w:r>
      <w:r>
        <w:tab/>
        <w:t>Programs and services should be designed and administered so as to promote recognition of the competence of, and enhance the image of, people with disabilities.</w:t>
      </w:r>
    </w:p>
    <w:p w:rsidR="00742195" w:rsidRDefault="002D00DF">
      <w:pPr>
        <w:pStyle w:val="Amain"/>
        <w:keepLines/>
      </w:pPr>
      <w:r>
        <w:lastRenderedPageBreak/>
        <w:tab/>
      </w:r>
      <w:r>
        <w:rPr>
          <w:rStyle w:val="CharSectNo"/>
        </w:rPr>
        <w:t>7</w:t>
      </w:r>
      <w:r>
        <w:tab/>
        <w:t>Programs and services should be designed and administered so as to promote the participation of people with disabilities in the life of the local community through maximum physical and social integration in that community.</w:t>
      </w:r>
    </w:p>
    <w:p w:rsidR="00742195" w:rsidRDefault="002D00DF">
      <w:pPr>
        <w:pStyle w:val="Amain"/>
      </w:pPr>
      <w:r>
        <w:tab/>
      </w:r>
      <w:r>
        <w:rPr>
          <w:rStyle w:val="CharSectNo"/>
        </w:rPr>
        <w:t>8</w:t>
      </w:r>
      <w:r>
        <w:tab/>
        <w:t>Programs and services should be designed and administered so as to ensure that no single organisation providing services exercises control over all or most aspects of the life of a person with disabilities.</w:t>
      </w:r>
    </w:p>
    <w:p w:rsidR="00742195" w:rsidRDefault="002D00DF">
      <w:pPr>
        <w:pStyle w:val="Amain"/>
      </w:pPr>
      <w:r>
        <w:tab/>
      </w:r>
      <w:r>
        <w:rPr>
          <w:rStyle w:val="CharSectNo"/>
        </w:rPr>
        <w:t>9</w:t>
      </w:r>
      <w:r>
        <w:tab/>
        <w:t xml:space="preserve">Organisations providing services, whether those services are provided specifically to people with disabilities or generally to the community, should make available information from </w:t>
      </w:r>
      <w:r w:rsidR="00235C3F">
        <w:t>which</w:t>
      </w:r>
      <w:r>
        <w:t xml:space="preserve"> the quality of their services can be judged.</w:t>
      </w:r>
    </w:p>
    <w:p w:rsidR="00742195" w:rsidRDefault="002D00DF">
      <w:pPr>
        <w:pStyle w:val="Amain"/>
      </w:pPr>
      <w:r>
        <w:tab/>
      </w:r>
      <w:r>
        <w:rPr>
          <w:rStyle w:val="CharSectNo"/>
        </w:rPr>
        <w:t>10</w:t>
      </w:r>
      <w:r>
        <w:tab/>
        <w:t>Programs and services should be designed and administered so as to provide opportunities for people with disabilities to reach goals and enjoy lifestyles that are valued by the community generally and are appropriate to their age.</w:t>
      </w:r>
    </w:p>
    <w:p w:rsidR="00742195" w:rsidRDefault="002D00DF">
      <w:pPr>
        <w:pStyle w:val="Amain"/>
      </w:pPr>
      <w:r>
        <w:tab/>
      </w:r>
      <w:r>
        <w:rPr>
          <w:rStyle w:val="CharSectNo"/>
        </w:rPr>
        <w:t>11</w:t>
      </w:r>
      <w:r>
        <w:tab/>
        <w:t>Services should be designed and administered so as to ensure that people with disabilities have access to advocacy support where necessary to ensure adequate participation in decision making about the services they receive.</w:t>
      </w:r>
    </w:p>
    <w:p w:rsidR="00742195" w:rsidRDefault="002D00DF">
      <w:pPr>
        <w:pStyle w:val="Amain"/>
      </w:pPr>
      <w:r>
        <w:tab/>
      </w:r>
      <w:r>
        <w:rPr>
          <w:rStyle w:val="CharSectNo"/>
        </w:rPr>
        <w:t>12</w:t>
      </w:r>
      <w:r>
        <w:tab/>
        <w:t>Programs and services should be designed and administered so as to ensure that appropriate avenues exist for people with disabilities to raise and have resolved any grievances about services.</w:t>
      </w:r>
    </w:p>
    <w:p w:rsidR="00742195" w:rsidRDefault="002D00DF">
      <w:pPr>
        <w:pStyle w:val="Amain"/>
      </w:pPr>
      <w:r>
        <w:tab/>
      </w:r>
      <w:r>
        <w:rPr>
          <w:rStyle w:val="CharSectNo"/>
        </w:rPr>
        <w:t>13</w:t>
      </w:r>
      <w:r>
        <w:tab/>
        <w:t>Services should be designed and administered so as to provide people with disabilities with, and encourage them to make use of, avenues for continuing participation in the planning and operation of services that they receive.  In particular, programs and services provided to people with disabilities by the Territory and organisations should provide opportunities for consultation in relation to the development of major policy and program changes.</w:t>
      </w:r>
    </w:p>
    <w:p w:rsidR="00742195" w:rsidRDefault="002D00DF">
      <w:pPr>
        <w:pStyle w:val="Amain"/>
      </w:pPr>
      <w:r>
        <w:tab/>
      </w:r>
      <w:r>
        <w:rPr>
          <w:rStyle w:val="CharSectNo"/>
        </w:rPr>
        <w:t>14</w:t>
      </w:r>
      <w:r>
        <w:tab/>
        <w:t xml:space="preserve">Programs and services should be designed and administered so as to respect </w:t>
      </w:r>
      <w:r>
        <w:rPr>
          <w:rStyle w:val="CharSectNo"/>
        </w:rPr>
        <w:t>the</w:t>
      </w:r>
      <w:r>
        <w:t xml:space="preserve"> rights of people with disabilities to privacy and confidentiality.</w:t>
      </w:r>
    </w:p>
    <w:p w:rsidR="00BA6286" w:rsidRDefault="00BA6286">
      <w:pPr>
        <w:pStyle w:val="03Schedule"/>
        <w:sectPr w:rsidR="00BA6286" w:rsidSect="00CD4280">
          <w:headerReference w:type="even" r:id="rId59"/>
          <w:headerReference w:type="default" r:id="rId60"/>
          <w:footerReference w:type="even" r:id="rId61"/>
          <w:footerReference w:type="default" r:id="rId62"/>
          <w:pgSz w:w="11907" w:h="16839" w:code="9"/>
          <w:pgMar w:top="3878" w:right="1899" w:bottom="3101" w:left="2302" w:header="2279" w:footer="1758" w:gutter="0"/>
          <w:cols w:space="720"/>
        </w:sectPr>
      </w:pPr>
    </w:p>
    <w:p w:rsidR="00742195" w:rsidRDefault="00742195">
      <w:pPr>
        <w:pStyle w:val="PageBreak"/>
      </w:pPr>
    </w:p>
    <w:p w:rsidR="00742195" w:rsidRDefault="002D00DF">
      <w:pPr>
        <w:pStyle w:val="Dict-Heading"/>
      </w:pPr>
      <w:bookmarkStart w:id="35" w:name="_Toc35862303"/>
      <w:r>
        <w:t>Dictionary</w:t>
      </w:r>
      <w:bookmarkEnd w:id="35"/>
    </w:p>
    <w:p w:rsidR="00742195" w:rsidRDefault="002D00DF">
      <w:pPr>
        <w:pStyle w:val="ref"/>
        <w:keepNext/>
        <w:rPr>
          <w:color w:val="000000"/>
        </w:rPr>
      </w:pPr>
      <w:r>
        <w:rPr>
          <w:color w:val="000000"/>
        </w:rPr>
        <w:t>(see s 2)</w:t>
      </w:r>
    </w:p>
    <w:p w:rsidR="00742195" w:rsidRDefault="002D00DF">
      <w:pPr>
        <w:pStyle w:val="aNote"/>
        <w:keepNext/>
        <w:rPr>
          <w:color w:val="000000"/>
        </w:rPr>
      </w:pPr>
      <w:r w:rsidRPr="000F7EDA">
        <w:rPr>
          <w:rStyle w:val="charItals"/>
        </w:rPr>
        <w:t>Note 1</w:t>
      </w:r>
      <w:r w:rsidRPr="000F7EDA">
        <w:rPr>
          <w:rStyle w:val="charItals"/>
        </w:rPr>
        <w:tab/>
      </w:r>
      <w:r>
        <w:rPr>
          <w:color w:val="000000"/>
        </w:rPr>
        <w:t xml:space="preserve">The </w:t>
      </w:r>
      <w:hyperlink r:id="rId63" w:tooltip="A2001-14" w:history="1">
        <w:r w:rsidR="000F7EDA" w:rsidRPr="000F7EDA">
          <w:rPr>
            <w:rStyle w:val="charCitHyperlinkAbbrev"/>
          </w:rPr>
          <w:t>Legislation Act</w:t>
        </w:r>
      </w:hyperlink>
      <w:r>
        <w:rPr>
          <w:color w:val="000000"/>
        </w:rPr>
        <w:t xml:space="preserve"> contains definitions and other provisions relevant to this Act.</w:t>
      </w:r>
    </w:p>
    <w:p w:rsidR="00742195" w:rsidRDefault="002D00DF">
      <w:pPr>
        <w:pStyle w:val="aNote"/>
        <w:keepNext/>
        <w:rPr>
          <w:color w:val="000000"/>
        </w:rPr>
      </w:pPr>
      <w:r w:rsidRPr="000F7EDA">
        <w:rPr>
          <w:rStyle w:val="charItals"/>
        </w:rPr>
        <w:t>Note 2</w:t>
      </w:r>
      <w:r w:rsidRPr="000F7EDA">
        <w:rPr>
          <w:rStyle w:val="charItals"/>
        </w:rPr>
        <w:tab/>
      </w:r>
      <w:r>
        <w:rPr>
          <w:color w:val="000000"/>
        </w:rPr>
        <w:t xml:space="preserve">For example, the </w:t>
      </w:r>
      <w:hyperlink r:id="rId64" w:tooltip="A2001-14" w:history="1">
        <w:r w:rsidR="000F7EDA" w:rsidRPr="000F7EDA">
          <w:rPr>
            <w:rStyle w:val="charCitHyperlinkAbbrev"/>
          </w:rPr>
          <w:t>Legislation Act</w:t>
        </w:r>
      </w:hyperlink>
      <w:r>
        <w:rPr>
          <w:color w:val="000000"/>
        </w:rPr>
        <w:t>, dict, pt 1, defines the following terms:</w:t>
      </w:r>
    </w:p>
    <w:p w:rsidR="0024277C" w:rsidRPr="005F6DDA" w:rsidRDefault="0024277C" w:rsidP="0024277C">
      <w:pPr>
        <w:pStyle w:val="aNoteBulletss"/>
        <w:keepNext/>
        <w:tabs>
          <w:tab w:val="left" w:pos="2300"/>
        </w:tabs>
      </w:pPr>
      <w:r w:rsidRPr="005F6DDA">
        <w:rPr>
          <w:rFonts w:ascii="Symbol" w:hAnsi="Symbol"/>
        </w:rPr>
        <w:t></w:t>
      </w:r>
      <w:r w:rsidRPr="005F6DDA">
        <w:rPr>
          <w:rFonts w:ascii="Symbol" w:hAnsi="Symbol"/>
        </w:rPr>
        <w:tab/>
      </w:r>
      <w:r w:rsidRPr="005F6DDA">
        <w:t>administrative unit</w:t>
      </w:r>
    </w:p>
    <w:p w:rsidR="0024277C" w:rsidRPr="005F6DDA" w:rsidRDefault="0024277C" w:rsidP="0024277C">
      <w:pPr>
        <w:pStyle w:val="aNoteBulletss"/>
        <w:keepNext/>
        <w:tabs>
          <w:tab w:val="left" w:pos="2300"/>
        </w:tabs>
      </w:pPr>
      <w:r w:rsidRPr="005F6DDA">
        <w:rPr>
          <w:rFonts w:ascii="Symbol" w:hAnsi="Symbol"/>
        </w:rPr>
        <w:t></w:t>
      </w:r>
      <w:r w:rsidRPr="005F6DDA">
        <w:rPr>
          <w:rFonts w:ascii="Symbol" w:hAnsi="Symbol"/>
        </w:rPr>
        <w:tab/>
      </w:r>
      <w:r w:rsidRPr="005F6DDA">
        <w:t>body</w:t>
      </w:r>
    </w:p>
    <w:p w:rsidR="00742195" w:rsidRDefault="002D00D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disallowable instrument</w:t>
      </w:r>
    </w:p>
    <w:p w:rsidR="004A7214" w:rsidRPr="003A6A95" w:rsidRDefault="004A7214" w:rsidP="004A7214">
      <w:pPr>
        <w:pStyle w:val="aNoteBulletss"/>
        <w:tabs>
          <w:tab w:val="left" w:pos="2300"/>
        </w:tabs>
      </w:pPr>
      <w:r w:rsidRPr="003A6A95">
        <w:rPr>
          <w:rFonts w:ascii="Symbol" w:hAnsi="Symbol"/>
        </w:rPr>
        <w:t></w:t>
      </w:r>
      <w:r w:rsidRPr="003A6A95">
        <w:rPr>
          <w:rFonts w:ascii="Symbol" w:hAnsi="Symbol"/>
        </w:rPr>
        <w:tab/>
      </w:r>
      <w:r w:rsidRPr="003A6A95">
        <w:t>domestic partner</w:t>
      </w:r>
    </w:p>
    <w:p w:rsidR="00B044CF" w:rsidRPr="005F6DDA" w:rsidRDefault="00B044CF" w:rsidP="00B044CF">
      <w:pPr>
        <w:pStyle w:val="aNoteBulletss"/>
        <w:keepNext/>
        <w:tabs>
          <w:tab w:val="left" w:pos="2300"/>
        </w:tabs>
      </w:pPr>
      <w:r w:rsidRPr="005F6DDA">
        <w:rPr>
          <w:rFonts w:ascii="Symbol" w:hAnsi="Symbol"/>
        </w:rPr>
        <w:t></w:t>
      </w:r>
      <w:r w:rsidRPr="005F6DDA">
        <w:rPr>
          <w:rFonts w:ascii="Symbol" w:hAnsi="Symbol"/>
        </w:rPr>
        <w:tab/>
      </w:r>
      <w:r w:rsidRPr="005F6DDA">
        <w:t>may (see s 146)</w:t>
      </w:r>
    </w:p>
    <w:p w:rsidR="00742195" w:rsidRDefault="002D00D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Minister</w:t>
      </w:r>
    </w:p>
    <w:p w:rsidR="00B044CF" w:rsidRPr="005F6DDA" w:rsidRDefault="00B044CF" w:rsidP="00B044CF">
      <w:pPr>
        <w:pStyle w:val="aNoteBulletss"/>
        <w:keepNext/>
        <w:tabs>
          <w:tab w:val="left" w:pos="2300"/>
        </w:tabs>
      </w:pPr>
      <w:r w:rsidRPr="005F6DDA">
        <w:rPr>
          <w:rFonts w:ascii="Symbol" w:hAnsi="Symbol"/>
        </w:rPr>
        <w:t></w:t>
      </w:r>
      <w:r w:rsidRPr="005F6DDA">
        <w:rPr>
          <w:rFonts w:ascii="Symbol" w:hAnsi="Symbol"/>
        </w:rPr>
        <w:tab/>
      </w:r>
      <w:r w:rsidRPr="005F6DDA">
        <w:t>must (see s 146)</w:t>
      </w:r>
    </w:p>
    <w:p w:rsidR="00742195" w:rsidRDefault="002D00DF">
      <w:pPr>
        <w:pStyle w:val="aNoteBulletss"/>
        <w:keepNext/>
        <w:tabs>
          <w:tab w:val="left" w:pos="2300"/>
        </w:tabs>
        <w:rPr>
          <w:color w:val="000000"/>
        </w:rPr>
      </w:pPr>
      <w:r>
        <w:rPr>
          <w:rFonts w:ascii="Symbol" w:hAnsi="Symbol"/>
          <w:color w:val="000000"/>
        </w:rPr>
        <w:t></w:t>
      </w:r>
      <w:r>
        <w:rPr>
          <w:rFonts w:ascii="Symbol" w:hAnsi="Symbol"/>
          <w:color w:val="000000"/>
        </w:rPr>
        <w:tab/>
      </w:r>
      <w:r w:rsidR="00B044CF">
        <w:rPr>
          <w:color w:val="000000"/>
        </w:rPr>
        <w:t>person</w:t>
      </w:r>
      <w:r w:rsidR="00813D3B">
        <w:rPr>
          <w:color w:val="000000"/>
        </w:rPr>
        <w:t xml:space="preserve"> (see s 160)</w:t>
      </w:r>
    </w:p>
    <w:p w:rsidR="00B044CF" w:rsidRPr="005F6DDA" w:rsidRDefault="00B044CF" w:rsidP="00B044CF">
      <w:pPr>
        <w:pStyle w:val="aNoteBulletss"/>
        <w:tabs>
          <w:tab w:val="left" w:pos="2300"/>
        </w:tabs>
      </w:pPr>
      <w:r w:rsidRPr="005F6DDA">
        <w:rPr>
          <w:rFonts w:ascii="Symbol" w:hAnsi="Symbol"/>
        </w:rPr>
        <w:t></w:t>
      </w:r>
      <w:r w:rsidRPr="005F6DDA">
        <w:rPr>
          <w:rFonts w:ascii="Symbol" w:hAnsi="Symbol"/>
        </w:rPr>
        <w:tab/>
      </w:r>
      <w:r w:rsidRPr="005F6DDA">
        <w:t>territory authority</w:t>
      </w:r>
      <w:r>
        <w:t>.</w:t>
      </w:r>
    </w:p>
    <w:p w:rsidR="004A7214" w:rsidRPr="003A6A95" w:rsidRDefault="004A7214" w:rsidP="004A7214">
      <w:pPr>
        <w:pStyle w:val="aDef"/>
      </w:pPr>
      <w:r w:rsidRPr="003A6A95">
        <w:rPr>
          <w:rStyle w:val="charBoldItals"/>
        </w:rPr>
        <w:t>associated</w:t>
      </w:r>
      <w:r w:rsidRPr="003A6A95">
        <w:t>, with a visitable place, for part 3 (Official visitors)</w:t>
      </w:r>
      <w:r w:rsidRPr="003A6A95">
        <w:rPr>
          <w:rStyle w:val="charBoldItals"/>
        </w:rPr>
        <w:t>—</w:t>
      </w:r>
      <w:r w:rsidRPr="003A6A95">
        <w:t>see section 8A.</w:t>
      </w:r>
    </w:p>
    <w:p w:rsidR="00742195" w:rsidRDefault="002D00DF">
      <w:pPr>
        <w:pStyle w:val="aDef"/>
        <w:keepNext/>
      </w:pPr>
      <w:r w:rsidRPr="000F7EDA">
        <w:rPr>
          <w:rStyle w:val="charBoldItals"/>
        </w:rPr>
        <w:t>disability</w:t>
      </w:r>
      <w:r>
        <w:t>, in respect of a person, means a disability—</w:t>
      </w:r>
    </w:p>
    <w:p w:rsidR="00742195" w:rsidRDefault="002D00DF">
      <w:pPr>
        <w:pStyle w:val="aDefpara"/>
      </w:pPr>
      <w:r>
        <w:tab/>
        <w:t>(a)</w:t>
      </w:r>
      <w:r>
        <w:tab/>
        <w:t>that is attributable to an intellectual, psychiatric, sensory or physical impairment or a combination of those impairments; and</w:t>
      </w:r>
    </w:p>
    <w:p w:rsidR="00742195" w:rsidRDefault="002D00DF">
      <w:pPr>
        <w:pStyle w:val="aDefpara"/>
      </w:pPr>
      <w:r>
        <w:tab/>
        <w:t>(b)</w:t>
      </w:r>
      <w:r>
        <w:tab/>
        <w:t>that is permanent or likely to be permanent; and</w:t>
      </w:r>
    </w:p>
    <w:p w:rsidR="00742195" w:rsidRDefault="002D00DF">
      <w:pPr>
        <w:pStyle w:val="aDefpara"/>
      </w:pPr>
      <w:r>
        <w:tab/>
        <w:t>(c)</w:t>
      </w:r>
      <w:r>
        <w:tab/>
        <w:t>that results in—</w:t>
      </w:r>
    </w:p>
    <w:p w:rsidR="00742195" w:rsidRDefault="002D00DF">
      <w:pPr>
        <w:pStyle w:val="aDefsubpara"/>
      </w:pPr>
      <w:r>
        <w:tab/>
        <w:t>(i)</w:t>
      </w:r>
      <w:r>
        <w:tab/>
        <w:t>a substantially reduced capacity of the person for communication, learning or mobility; and</w:t>
      </w:r>
    </w:p>
    <w:p w:rsidR="00742195" w:rsidRDefault="002D00DF">
      <w:pPr>
        <w:pStyle w:val="aDefsubpara"/>
        <w:keepNext/>
      </w:pPr>
      <w:r>
        <w:tab/>
        <w:t>(ii)</w:t>
      </w:r>
      <w:r>
        <w:tab/>
        <w:t>the need for continuing support services; and</w:t>
      </w:r>
    </w:p>
    <w:p w:rsidR="00742195" w:rsidRDefault="002D00DF">
      <w:pPr>
        <w:pStyle w:val="aDefpara"/>
      </w:pPr>
      <w:r>
        <w:tab/>
        <w:t>(d)</w:t>
      </w:r>
      <w:r>
        <w:tab/>
        <w:t>that may or may not be of a chronic episodic nature.</w:t>
      </w:r>
    </w:p>
    <w:p w:rsidR="004A7214" w:rsidRPr="003A6A95" w:rsidRDefault="004A7214" w:rsidP="004A7214">
      <w:pPr>
        <w:pStyle w:val="aDef"/>
      </w:pPr>
      <w:r w:rsidRPr="003A6A95">
        <w:rPr>
          <w:rStyle w:val="charBoldItals"/>
        </w:rPr>
        <w:t>entitled person</w:t>
      </w:r>
      <w:r w:rsidRPr="003A6A95">
        <w:t>, for part 3 (Official visitors)</w:t>
      </w:r>
      <w:r w:rsidRPr="003A6A95">
        <w:rPr>
          <w:rStyle w:val="charBoldItals"/>
        </w:rPr>
        <w:t>—</w:t>
      </w:r>
      <w:r w:rsidRPr="003A6A95">
        <w:t>see section 8A.</w:t>
      </w:r>
    </w:p>
    <w:p w:rsidR="00742195" w:rsidRDefault="002D00DF">
      <w:pPr>
        <w:pStyle w:val="aDef"/>
      </w:pPr>
      <w:r w:rsidRPr="000F7EDA">
        <w:rPr>
          <w:rStyle w:val="charBoldItals"/>
        </w:rPr>
        <w:t>grant</w:t>
      </w:r>
      <w:r>
        <w:t xml:space="preserve"> means a grant under section 6 (1).</w:t>
      </w:r>
    </w:p>
    <w:p w:rsidR="00B044CF" w:rsidRPr="005F6DDA" w:rsidRDefault="00B044CF" w:rsidP="00B044CF">
      <w:pPr>
        <w:pStyle w:val="aDef"/>
      </w:pPr>
      <w:r w:rsidRPr="00380C4C">
        <w:rPr>
          <w:rStyle w:val="charBoldItals"/>
        </w:rPr>
        <w:lastRenderedPageBreak/>
        <w:t>grantee</w:t>
      </w:r>
      <w:r w:rsidRPr="005F6DDA">
        <w:t>, for an agreement entered into by a person on behalf of an organisation that is an unincorporated association, means the organisation and the person, separately.</w:t>
      </w:r>
    </w:p>
    <w:p w:rsidR="004A7214" w:rsidRPr="003A6A95" w:rsidRDefault="004A7214" w:rsidP="004A7214">
      <w:pPr>
        <w:pStyle w:val="aDef"/>
      </w:pPr>
      <w:r w:rsidRPr="003A6A95">
        <w:rPr>
          <w:rStyle w:val="charBoldItals"/>
        </w:rPr>
        <w:t>official visitor</w:t>
      </w:r>
      <w:r w:rsidRPr="003A6A95">
        <w:t>, for part 3 (Official visitors)</w:t>
      </w:r>
      <w:r w:rsidRPr="003A6A95">
        <w:rPr>
          <w:rStyle w:val="charBoldItals"/>
        </w:rPr>
        <w:t>—</w:t>
      </w:r>
      <w:r w:rsidRPr="003A6A95">
        <w:t>see section 8A.</w:t>
      </w:r>
    </w:p>
    <w:p w:rsidR="004A7214" w:rsidRPr="003A6A95" w:rsidRDefault="004A7214" w:rsidP="004A7214">
      <w:pPr>
        <w:pStyle w:val="aDef"/>
      </w:pPr>
      <w:r w:rsidRPr="003A6A95">
        <w:rPr>
          <w:rStyle w:val="charBoldItals"/>
        </w:rPr>
        <w:t>operating entity</w:t>
      </w:r>
      <w:r w:rsidRPr="003A6A95">
        <w:t>, for a visitable place, for part 3 (Official visitors)</w:t>
      </w:r>
      <w:r w:rsidRPr="003A6A95">
        <w:rPr>
          <w:rStyle w:val="charBoldItals"/>
        </w:rPr>
        <w:t>—</w:t>
      </w:r>
      <w:r w:rsidRPr="003A6A95">
        <w:t>see section 8A.</w:t>
      </w:r>
    </w:p>
    <w:p w:rsidR="00B044CF" w:rsidRPr="005F6DDA" w:rsidRDefault="00B044CF" w:rsidP="00301E32">
      <w:pPr>
        <w:pStyle w:val="aDef"/>
        <w:keepNext/>
      </w:pPr>
      <w:r w:rsidRPr="00380C4C">
        <w:rPr>
          <w:rStyle w:val="charBoldItals"/>
        </w:rPr>
        <w:t>organisation—</w:t>
      </w:r>
    </w:p>
    <w:p w:rsidR="00B044CF" w:rsidRPr="005F6DDA" w:rsidRDefault="00B044CF" w:rsidP="00B044CF">
      <w:pPr>
        <w:pStyle w:val="aDefpara"/>
      </w:pPr>
      <w:r w:rsidRPr="005F6DDA">
        <w:tab/>
        <w:t>(a)</w:t>
      </w:r>
      <w:r w:rsidRPr="005F6DDA">
        <w:tab/>
        <w:t>means a body (whether or not incorporated); and</w:t>
      </w:r>
    </w:p>
    <w:p w:rsidR="00B044CF" w:rsidRPr="005F6DDA" w:rsidRDefault="00B044CF" w:rsidP="00B044CF">
      <w:pPr>
        <w:pStyle w:val="aDefpara"/>
      </w:pPr>
      <w:r w:rsidRPr="005F6DDA">
        <w:tab/>
        <w:t>(b)</w:t>
      </w:r>
      <w:r w:rsidRPr="005F6DDA">
        <w:tab/>
        <w:t>includes—</w:t>
      </w:r>
    </w:p>
    <w:p w:rsidR="00B044CF" w:rsidRPr="005F6DDA" w:rsidRDefault="00B044CF" w:rsidP="00B044CF">
      <w:pPr>
        <w:pStyle w:val="aDefsubpara"/>
      </w:pPr>
      <w:r w:rsidRPr="005F6DDA">
        <w:tab/>
        <w:t>(i)</w:t>
      </w:r>
      <w:r w:rsidRPr="005F6DDA">
        <w:tab/>
        <w:t>an administrative unit; and</w:t>
      </w:r>
    </w:p>
    <w:p w:rsidR="00B044CF" w:rsidRPr="005F6DDA" w:rsidRDefault="00B044CF" w:rsidP="00B044CF">
      <w:pPr>
        <w:pStyle w:val="aDefsubpara"/>
      </w:pPr>
      <w:r w:rsidRPr="005F6DDA">
        <w:tab/>
        <w:t>(ii)</w:t>
      </w:r>
      <w:r w:rsidRPr="005F6DDA">
        <w:tab/>
        <w:t>a territory</w:t>
      </w:r>
      <w:r w:rsidR="007F51B5">
        <w:t xml:space="preserve"> authority.</w:t>
      </w:r>
    </w:p>
    <w:p w:rsidR="00742195" w:rsidRDefault="002D00DF">
      <w:pPr>
        <w:pStyle w:val="aDef"/>
        <w:keepNext/>
      </w:pPr>
      <w:r w:rsidRPr="000F7EDA">
        <w:rPr>
          <w:rStyle w:val="charBoldItals"/>
        </w:rPr>
        <w:t>provider of services</w:t>
      </w:r>
      <w:r>
        <w:t xml:space="preserve"> means—</w:t>
      </w:r>
    </w:p>
    <w:p w:rsidR="00742195" w:rsidRDefault="002D00DF">
      <w:pPr>
        <w:pStyle w:val="aDefpara"/>
      </w:pPr>
      <w:r>
        <w:tab/>
        <w:t>(a)</w:t>
      </w:r>
      <w:r>
        <w:tab/>
        <w:t>a person who provides services to a person with disabilities (whether or not those people are related); or</w:t>
      </w:r>
    </w:p>
    <w:p w:rsidR="00742195" w:rsidRDefault="002D00DF">
      <w:pPr>
        <w:pStyle w:val="aDefpara"/>
      </w:pPr>
      <w:r>
        <w:tab/>
        <w:t>(b)</w:t>
      </w:r>
      <w:r>
        <w:tab/>
        <w:t>an organisation that provides services to people with disabilities.</w:t>
      </w:r>
    </w:p>
    <w:p w:rsidR="00742195" w:rsidRDefault="002D00DF">
      <w:pPr>
        <w:pStyle w:val="aDef"/>
        <w:keepNext/>
      </w:pPr>
      <w:r w:rsidRPr="000F7EDA">
        <w:rPr>
          <w:rStyle w:val="charBoldItals"/>
        </w:rPr>
        <w:t>research and development activity</w:t>
      </w:r>
      <w:r>
        <w:t xml:space="preserve"> means—</w:t>
      </w:r>
    </w:p>
    <w:p w:rsidR="00742195" w:rsidRDefault="002D00DF">
      <w:pPr>
        <w:pStyle w:val="aDefpara"/>
      </w:pPr>
      <w:r>
        <w:tab/>
        <w:t>(a)</w:t>
      </w:r>
      <w:r>
        <w:tab/>
        <w:t xml:space="preserve">research </w:t>
      </w:r>
      <w:r w:rsidR="00B044CF" w:rsidRPr="005F6DDA">
        <w:t>in relation to</w:t>
      </w:r>
      <w:r>
        <w:t xml:space="preserve"> the provision of services for people with disabilities; or</w:t>
      </w:r>
    </w:p>
    <w:p w:rsidR="00742195" w:rsidRDefault="002D00DF">
      <w:pPr>
        <w:pStyle w:val="aDefpara"/>
      </w:pPr>
      <w:r>
        <w:tab/>
        <w:t>(b)</w:t>
      </w:r>
      <w:r>
        <w:tab/>
        <w:t>investigation of the need for services for people with disabilities; or</w:t>
      </w:r>
    </w:p>
    <w:p w:rsidR="00742195" w:rsidRDefault="002D00DF">
      <w:pPr>
        <w:pStyle w:val="aDefpara"/>
      </w:pPr>
      <w:r>
        <w:tab/>
        <w:t>(c)</w:t>
      </w:r>
      <w:r>
        <w:tab/>
        <w:t>investigation of the effects of providing services to people with disabilities; or</w:t>
      </w:r>
    </w:p>
    <w:p w:rsidR="00742195" w:rsidRDefault="002D00DF">
      <w:pPr>
        <w:pStyle w:val="aDefpara"/>
      </w:pPr>
      <w:r>
        <w:tab/>
        <w:t>(d)</w:t>
      </w:r>
      <w:r>
        <w:tab/>
        <w:t>planning for provision of services for people with disabilities; or</w:t>
      </w:r>
    </w:p>
    <w:p w:rsidR="00742195" w:rsidRDefault="002D00DF">
      <w:pPr>
        <w:pStyle w:val="aDefpara"/>
      </w:pPr>
      <w:r>
        <w:tab/>
        <w:t>(e)</w:t>
      </w:r>
      <w:r>
        <w:tab/>
        <w:t>the development of proposals for the provision of services for people with disabilities; or</w:t>
      </w:r>
    </w:p>
    <w:p w:rsidR="00742195" w:rsidRDefault="002D00DF">
      <w:pPr>
        <w:pStyle w:val="aDefpara"/>
      </w:pPr>
      <w:r>
        <w:tab/>
        <w:t>(f)</w:t>
      </w:r>
      <w:r>
        <w:tab/>
        <w:t>the initiation of services for people with disabilities; or</w:t>
      </w:r>
    </w:p>
    <w:p w:rsidR="00742195" w:rsidRDefault="002D00DF" w:rsidP="00223249">
      <w:pPr>
        <w:pStyle w:val="aDefpara"/>
        <w:keepNext/>
      </w:pPr>
      <w:r>
        <w:lastRenderedPageBreak/>
        <w:tab/>
        <w:t>(g)</w:t>
      </w:r>
      <w:r>
        <w:tab/>
        <w:t>the development or implementation of training programs for—</w:t>
      </w:r>
    </w:p>
    <w:p w:rsidR="00742195" w:rsidRDefault="002D00DF">
      <w:pPr>
        <w:pStyle w:val="aDefsubpara"/>
      </w:pPr>
      <w:r>
        <w:tab/>
        <w:t>(i)</w:t>
      </w:r>
      <w:r>
        <w:tab/>
        <w:t>people engaged in the provision of services; or</w:t>
      </w:r>
    </w:p>
    <w:p w:rsidR="00742195" w:rsidRDefault="002D00DF">
      <w:pPr>
        <w:pStyle w:val="aDefsubpara"/>
        <w:keepNext/>
      </w:pPr>
      <w:r>
        <w:tab/>
        <w:t>(ii)</w:t>
      </w:r>
      <w:r>
        <w:tab/>
        <w:t>the families of, and other people who provide care for or assistance to, people with disabilities; or</w:t>
      </w:r>
    </w:p>
    <w:p w:rsidR="00742195" w:rsidRDefault="002D00DF">
      <w:pPr>
        <w:pStyle w:val="aDefpara"/>
      </w:pPr>
      <w:r>
        <w:tab/>
        <w:t>(h)</w:t>
      </w:r>
      <w:r>
        <w:tab/>
        <w:t>any other activities approved under section 9.</w:t>
      </w:r>
    </w:p>
    <w:p w:rsidR="00742195" w:rsidRDefault="002D00DF">
      <w:pPr>
        <w:pStyle w:val="aDef"/>
      </w:pPr>
      <w:r w:rsidRPr="000F7EDA">
        <w:rPr>
          <w:rStyle w:val="charBoldItals"/>
        </w:rPr>
        <w:t>researcher</w:t>
      </w:r>
      <w:r>
        <w:t xml:space="preserve"> means a person, or an organisation, conducting research and development activities.</w:t>
      </w:r>
    </w:p>
    <w:p w:rsidR="00235C3F" w:rsidRPr="008F14AE" w:rsidRDefault="00235C3F" w:rsidP="00235C3F">
      <w:pPr>
        <w:pStyle w:val="aDef"/>
      </w:pPr>
      <w:r w:rsidRPr="008F14AE">
        <w:rPr>
          <w:rStyle w:val="charBoldItals"/>
        </w:rPr>
        <w:t>specialist disability service</w:t>
      </w:r>
      <w:r w:rsidRPr="008F14AE">
        <w:t>—see section 4 (1).</w:t>
      </w:r>
    </w:p>
    <w:p w:rsidR="00235C3F" w:rsidRPr="008F14AE" w:rsidRDefault="00235C3F" w:rsidP="00235C3F">
      <w:pPr>
        <w:pStyle w:val="aDef"/>
      </w:pPr>
      <w:r w:rsidRPr="008F14AE">
        <w:rPr>
          <w:rStyle w:val="charBoldItals"/>
        </w:rPr>
        <w:t>specialist disability service provider</w:t>
      </w:r>
      <w:r w:rsidRPr="008F14AE">
        <w:t>—see section 5 (1).</w:t>
      </w:r>
    </w:p>
    <w:p w:rsidR="004A7214" w:rsidRPr="003A6A95" w:rsidRDefault="004A7214" w:rsidP="004A7214">
      <w:pPr>
        <w:pStyle w:val="aDef"/>
      </w:pPr>
      <w:r w:rsidRPr="003A6A95">
        <w:rPr>
          <w:rStyle w:val="charBoldItals"/>
        </w:rPr>
        <w:t>visitable place</w:t>
      </w:r>
      <w:r w:rsidRPr="003A6A95">
        <w:t>, for part 3 (Official visitors)</w:t>
      </w:r>
      <w:r w:rsidRPr="003A6A95">
        <w:rPr>
          <w:rStyle w:val="charBoldItals"/>
        </w:rPr>
        <w:t>—</w:t>
      </w:r>
      <w:r w:rsidRPr="003A6A95">
        <w:t>see section 8B.</w:t>
      </w:r>
    </w:p>
    <w:p w:rsidR="00BA6286" w:rsidRDefault="00BA6286">
      <w:pPr>
        <w:pStyle w:val="04Dictionary"/>
        <w:sectPr w:rsidR="00BA6286" w:rsidSect="00301E32">
          <w:headerReference w:type="even" r:id="rId65"/>
          <w:headerReference w:type="default" r:id="rId66"/>
          <w:footerReference w:type="even" r:id="rId67"/>
          <w:footerReference w:type="default" r:id="rId68"/>
          <w:pgSz w:w="11907" w:h="16839" w:code="9"/>
          <w:pgMar w:top="2999" w:right="1899" w:bottom="2500" w:left="2302" w:header="2478" w:footer="2098" w:gutter="0"/>
          <w:cols w:space="720"/>
          <w:docGrid w:linePitch="254"/>
        </w:sectPr>
      </w:pPr>
    </w:p>
    <w:p w:rsidR="005D3934" w:rsidRDefault="005D3934">
      <w:pPr>
        <w:pStyle w:val="Endnote1"/>
      </w:pPr>
      <w:bookmarkStart w:id="36" w:name="_Toc35862304"/>
      <w:r>
        <w:lastRenderedPageBreak/>
        <w:t>Endnotes</w:t>
      </w:r>
      <w:bookmarkEnd w:id="36"/>
    </w:p>
    <w:p w:rsidR="005D3934" w:rsidRPr="0008353F" w:rsidRDefault="005D3934">
      <w:pPr>
        <w:pStyle w:val="Endnote2"/>
      </w:pPr>
      <w:bookmarkStart w:id="37" w:name="_Toc35862305"/>
      <w:r w:rsidRPr="0008353F">
        <w:rPr>
          <w:rStyle w:val="charTableNo"/>
        </w:rPr>
        <w:t>1</w:t>
      </w:r>
      <w:r>
        <w:tab/>
      </w:r>
      <w:r w:rsidRPr="0008353F">
        <w:rPr>
          <w:rStyle w:val="charTableText"/>
        </w:rPr>
        <w:t>About the endnotes</w:t>
      </w:r>
      <w:bookmarkEnd w:id="37"/>
    </w:p>
    <w:p w:rsidR="005D3934" w:rsidRDefault="005D3934">
      <w:pPr>
        <w:pStyle w:val="EndNoteTextPub"/>
      </w:pPr>
      <w:r>
        <w:t>Amending and modifying laws are annotated in the legislation history and the amendment history.  Current modifications are not included in the republished law but are set out in the endnotes.</w:t>
      </w:r>
    </w:p>
    <w:p w:rsidR="005D3934" w:rsidRDefault="005D3934">
      <w:pPr>
        <w:pStyle w:val="EndNoteTextPub"/>
      </w:pPr>
      <w:r>
        <w:t xml:space="preserve">Not all editorial amendments made under the </w:t>
      </w:r>
      <w:hyperlink r:id="rId69" w:tooltip="A2001-14" w:history="1">
        <w:r w:rsidR="00C016F5" w:rsidRPr="00C016F5">
          <w:rPr>
            <w:rStyle w:val="charCitHyperlinkItal"/>
          </w:rPr>
          <w:t>Legislation Act 2001</w:t>
        </w:r>
      </w:hyperlink>
      <w:r>
        <w:t>, part 11.3 are annotated in the amendment history.  Full details of any amendments can be obtained from the Parliamentary Counsel’s Office.</w:t>
      </w:r>
    </w:p>
    <w:p w:rsidR="005D3934" w:rsidRDefault="005D3934" w:rsidP="005D393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D3934" w:rsidRDefault="005D3934">
      <w:pPr>
        <w:pStyle w:val="EndNoteTextPub"/>
      </w:pPr>
      <w:r>
        <w:t xml:space="preserve">If all the provisions of the law have been renumbered, a table of renumbered provisions gives details of previous and current numbering.  </w:t>
      </w:r>
    </w:p>
    <w:p w:rsidR="005D3934" w:rsidRDefault="005D3934">
      <w:pPr>
        <w:pStyle w:val="EndNoteTextPub"/>
      </w:pPr>
      <w:r>
        <w:t>The endnotes also include a table of earlier republications.</w:t>
      </w:r>
    </w:p>
    <w:p w:rsidR="005D3934" w:rsidRPr="0008353F" w:rsidRDefault="005D3934">
      <w:pPr>
        <w:pStyle w:val="Endnote2"/>
      </w:pPr>
      <w:bookmarkStart w:id="38" w:name="_Toc35862306"/>
      <w:r w:rsidRPr="0008353F">
        <w:rPr>
          <w:rStyle w:val="charTableNo"/>
        </w:rPr>
        <w:t>2</w:t>
      </w:r>
      <w:r>
        <w:tab/>
      </w:r>
      <w:r w:rsidRPr="0008353F">
        <w:rPr>
          <w:rStyle w:val="charTableText"/>
        </w:rPr>
        <w:t>Abbreviation key</w:t>
      </w:r>
      <w:bookmarkEnd w:id="38"/>
    </w:p>
    <w:p w:rsidR="005D3934" w:rsidRDefault="005D3934">
      <w:pPr>
        <w:rPr>
          <w:sz w:val="4"/>
        </w:rPr>
      </w:pPr>
    </w:p>
    <w:tbl>
      <w:tblPr>
        <w:tblW w:w="7372" w:type="dxa"/>
        <w:tblInd w:w="1100" w:type="dxa"/>
        <w:tblLayout w:type="fixed"/>
        <w:tblLook w:val="0000" w:firstRow="0" w:lastRow="0" w:firstColumn="0" w:lastColumn="0" w:noHBand="0" w:noVBand="0"/>
      </w:tblPr>
      <w:tblGrid>
        <w:gridCol w:w="3720"/>
        <w:gridCol w:w="3652"/>
      </w:tblGrid>
      <w:tr w:rsidR="005D3934" w:rsidTr="005D3934">
        <w:tc>
          <w:tcPr>
            <w:tcW w:w="3720" w:type="dxa"/>
          </w:tcPr>
          <w:p w:rsidR="005D3934" w:rsidRDefault="005D3934">
            <w:pPr>
              <w:pStyle w:val="EndnotesAbbrev"/>
            </w:pPr>
            <w:r>
              <w:t>A = Act</w:t>
            </w:r>
          </w:p>
        </w:tc>
        <w:tc>
          <w:tcPr>
            <w:tcW w:w="3652" w:type="dxa"/>
          </w:tcPr>
          <w:p w:rsidR="005D3934" w:rsidRDefault="005D3934" w:rsidP="005D3934">
            <w:pPr>
              <w:pStyle w:val="EndnotesAbbrev"/>
            </w:pPr>
            <w:r>
              <w:t>NI = Notifiable instrument</w:t>
            </w:r>
          </w:p>
        </w:tc>
      </w:tr>
      <w:tr w:rsidR="005D3934" w:rsidTr="005D3934">
        <w:tc>
          <w:tcPr>
            <w:tcW w:w="3720" w:type="dxa"/>
          </w:tcPr>
          <w:p w:rsidR="005D3934" w:rsidRDefault="005D3934" w:rsidP="005D3934">
            <w:pPr>
              <w:pStyle w:val="EndnotesAbbrev"/>
            </w:pPr>
            <w:r>
              <w:t>AF = Approved form</w:t>
            </w:r>
          </w:p>
        </w:tc>
        <w:tc>
          <w:tcPr>
            <w:tcW w:w="3652" w:type="dxa"/>
          </w:tcPr>
          <w:p w:rsidR="005D3934" w:rsidRDefault="005D3934" w:rsidP="005D3934">
            <w:pPr>
              <w:pStyle w:val="EndnotesAbbrev"/>
            </w:pPr>
            <w:r>
              <w:t>o = order</w:t>
            </w:r>
          </w:p>
        </w:tc>
      </w:tr>
      <w:tr w:rsidR="005D3934" w:rsidTr="005D3934">
        <w:tc>
          <w:tcPr>
            <w:tcW w:w="3720" w:type="dxa"/>
          </w:tcPr>
          <w:p w:rsidR="005D3934" w:rsidRDefault="005D3934">
            <w:pPr>
              <w:pStyle w:val="EndnotesAbbrev"/>
            </w:pPr>
            <w:r>
              <w:t>am = amended</w:t>
            </w:r>
          </w:p>
        </w:tc>
        <w:tc>
          <w:tcPr>
            <w:tcW w:w="3652" w:type="dxa"/>
          </w:tcPr>
          <w:p w:rsidR="005D3934" w:rsidRDefault="005D3934" w:rsidP="005D3934">
            <w:pPr>
              <w:pStyle w:val="EndnotesAbbrev"/>
            </w:pPr>
            <w:r>
              <w:t>om = omitted/repealed</w:t>
            </w:r>
          </w:p>
        </w:tc>
      </w:tr>
      <w:tr w:rsidR="005D3934" w:rsidTr="005D3934">
        <w:tc>
          <w:tcPr>
            <w:tcW w:w="3720" w:type="dxa"/>
          </w:tcPr>
          <w:p w:rsidR="005D3934" w:rsidRDefault="005D3934">
            <w:pPr>
              <w:pStyle w:val="EndnotesAbbrev"/>
            </w:pPr>
            <w:r>
              <w:t>amdt = amendment</w:t>
            </w:r>
          </w:p>
        </w:tc>
        <w:tc>
          <w:tcPr>
            <w:tcW w:w="3652" w:type="dxa"/>
          </w:tcPr>
          <w:p w:rsidR="005D3934" w:rsidRDefault="005D3934" w:rsidP="005D3934">
            <w:pPr>
              <w:pStyle w:val="EndnotesAbbrev"/>
            </w:pPr>
            <w:r>
              <w:t>ord = ordinance</w:t>
            </w:r>
          </w:p>
        </w:tc>
      </w:tr>
      <w:tr w:rsidR="005D3934" w:rsidTr="005D3934">
        <w:tc>
          <w:tcPr>
            <w:tcW w:w="3720" w:type="dxa"/>
          </w:tcPr>
          <w:p w:rsidR="005D3934" w:rsidRDefault="005D3934">
            <w:pPr>
              <w:pStyle w:val="EndnotesAbbrev"/>
            </w:pPr>
            <w:r>
              <w:t>AR = Assembly resolution</w:t>
            </w:r>
          </w:p>
        </w:tc>
        <w:tc>
          <w:tcPr>
            <w:tcW w:w="3652" w:type="dxa"/>
          </w:tcPr>
          <w:p w:rsidR="005D3934" w:rsidRDefault="005D3934" w:rsidP="005D3934">
            <w:pPr>
              <w:pStyle w:val="EndnotesAbbrev"/>
            </w:pPr>
            <w:r>
              <w:t>orig = original</w:t>
            </w:r>
          </w:p>
        </w:tc>
      </w:tr>
      <w:tr w:rsidR="005D3934" w:rsidTr="005D3934">
        <w:tc>
          <w:tcPr>
            <w:tcW w:w="3720" w:type="dxa"/>
          </w:tcPr>
          <w:p w:rsidR="005D3934" w:rsidRDefault="005D3934">
            <w:pPr>
              <w:pStyle w:val="EndnotesAbbrev"/>
            </w:pPr>
            <w:r>
              <w:t>ch = chapter</w:t>
            </w:r>
          </w:p>
        </w:tc>
        <w:tc>
          <w:tcPr>
            <w:tcW w:w="3652" w:type="dxa"/>
          </w:tcPr>
          <w:p w:rsidR="005D3934" w:rsidRDefault="005D3934" w:rsidP="005D3934">
            <w:pPr>
              <w:pStyle w:val="EndnotesAbbrev"/>
            </w:pPr>
            <w:r>
              <w:t>par = paragraph/subparagraph</w:t>
            </w:r>
          </w:p>
        </w:tc>
      </w:tr>
      <w:tr w:rsidR="005D3934" w:rsidTr="005D3934">
        <w:tc>
          <w:tcPr>
            <w:tcW w:w="3720" w:type="dxa"/>
          </w:tcPr>
          <w:p w:rsidR="005D3934" w:rsidRDefault="005D3934">
            <w:pPr>
              <w:pStyle w:val="EndnotesAbbrev"/>
            </w:pPr>
            <w:r>
              <w:t>CN = Commencement notice</w:t>
            </w:r>
          </w:p>
        </w:tc>
        <w:tc>
          <w:tcPr>
            <w:tcW w:w="3652" w:type="dxa"/>
          </w:tcPr>
          <w:p w:rsidR="005D3934" w:rsidRDefault="005D3934" w:rsidP="005D3934">
            <w:pPr>
              <w:pStyle w:val="EndnotesAbbrev"/>
            </w:pPr>
            <w:r>
              <w:t>pres = present</w:t>
            </w:r>
          </w:p>
        </w:tc>
      </w:tr>
      <w:tr w:rsidR="005D3934" w:rsidTr="005D3934">
        <w:tc>
          <w:tcPr>
            <w:tcW w:w="3720" w:type="dxa"/>
          </w:tcPr>
          <w:p w:rsidR="005D3934" w:rsidRDefault="005D3934">
            <w:pPr>
              <w:pStyle w:val="EndnotesAbbrev"/>
            </w:pPr>
            <w:r>
              <w:t>def = definition</w:t>
            </w:r>
          </w:p>
        </w:tc>
        <w:tc>
          <w:tcPr>
            <w:tcW w:w="3652" w:type="dxa"/>
          </w:tcPr>
          <w:p w:rsidR="005D3934" w:rsidRDefault="005D3934" w:rsidP="005D3934">
            <w:pPr>
              <w:pStyle w:val="EndnotesAbbrev"/>
            </w:pPr>
            <w:r>
              <w:t>prev = previous</w:t>
            </w:r>
          </w:p>
        </w:tc>
      </w:tr>
      <w:tr w:rsidR="005D3934" w:rsidTr="005D3934">
        <w:tc>
          <w:tcPr>
            <w:tcW w:w="3720" w:type="dxa"/>
          </w:tcPr>
          <w:p w:rsidR="005D3934" w:rsidRDefault="005D3934">
            <w:pPr>
              <w:pStyle w:val="EndnotesAbbrev"/>
            </w:pPr>
            <w:r>
              <w:t>DI = Disallowable instrument</w:t>
            </w:r>
          </w:p>
        </w:tc>
        <w:tc>
          <w:tcPr>
            <w:tcW w:w="3652" w:type="dxa"/>
          </w:tcPr>
          <w:p w:rsidR="005D3934" w:rsidRDefault="005D3934" w:rsidP="005D3934">
            <w:pPr>
              <w:pStyle w:val="EndnotesAbbrev"/>
            </w:pPr>
            <w:r>
              <w:t>(prev...) = previously</w:t>
            </w:r>
          </w:p>
        </w:tc>
      </w:tr>
      <w:tr w:rsidR="005D3934" w:rsidTr="005D3934">
        <w:tc>
          <w:tcPr>
            <w:tcW w:w="3720" w:type="dxa"/>
          </w:tcPr>
          <w:p w:rsidR="005D3934" w:rsidRDefault="005D3934">
            <w:pPr>
              <w:pStyle w:val="EndnotesAbbrev"/>
            </w:pPr>
            <w:r>
              <w:t>dict = dictionary</w:t>
            </w:r>
          </w:p>
        </w:tc>
        <w:tc>
          <w:tcPr>
            <w:tcW w:w="3652" w:type="dxa"/>
          </w:tcPr>
          <w:p w:rsidR="005D3934" w:rsidRDefault="005D3934" w:rsidP="005D3934">
            <w:pPr>
              <w:pStyle w:val="EndnotesAbbrev"/>
            </w:pPr>
            <w:r>
              <w:t>pt = part</w:t>
            </w:r>
          </w:p>
        </w:tc>
      </w:tr>
      <w:tr w:rsidR="005D3934" w:rsidTr="005D3934">
        <w:tc>
          <w:tcPr>
            <w:tcW w:w="3720" w:type="dxa"/>
          </w:tcPr>
          <w:p w:rsidR="005D3934" w:rsidRDefault="005D3934">
            <w:pPr>
              <w:pStyle w:val="EndnotesAbbrev"/>
            </w:pPr>
            <w:r>
              <w:t xml:space="preserve">disallowed = disallowed by the Legislative </w:t>
            </w:r>
          </w:p>
        </w:tc>
        <w:tc>
          <w:tcPr>
            <w:tcW w:w="3652" w:type="dxa"/>
          </w:tcPr>
          <w:p w:rsidR="005D3934" w:rsidRDefault="005D3934" w:rsidP="005D3934">
            <w:pPr>
              <w:pStyle w:val="EndnotesAbbrev"/>
            </w:pPr>
            <w:r>
              <w:t>r = rule/subrule</w:t>
            </w:r>
          </w:p>
        </w:tc>
      </w:tr>
      <w:tr w:rsidR="005D3934" w:rsidTr="005D3934">
        <w:tc>
          <w:tcPr>
            <w:tcW w:w="3720" w:type="dxa"/>
          </w:tcPr>
          <w:p w:rsidR="005D3934" w:rsidRDefault="005D3934">
            <w:pPr>
              <w:pStyle w:val="EndnotesAbbrev"/>
              <w:ind w:left="972"/>
            </w:pPr>
            <w:r>
              <w:t>Assembly</w:t>
            </w:r>
          </w:p>
        </w:tc>
        <w:tc>
          <w:tcPr>
            <w:tcW w:w="3652" w:type="dxa"/>
          </w:tcPr>
          <w:p w:rsidR="005D3934" w:rsidRDefault="005D3934" w:rsidP="005D3934">
            <w:pPr>
              <w:pStyle w:val="EndnotesAbbrev"/>
            </w:pPr>
            <w:r>
              <w:t>reloc = relocated</w:t>
            </w:r>
          </w:p>
        </w:tc>
      </w:tr>
      <w:tr w:rsidR="005D3934" w:rsidTr="005D3934">
        <w:tc>
          <w:tcPr>
            <w:tcW w:w="3720" w:type="dxa"/>
          </w:tcPr>
          <w:p w:rsidR="005D3934" w:rsidRDefault="005D3934">
            <w:pPr>
              <w:pStyle w:val="EndnotesAbbrev"/>
            </w:pPr>
            <w:r>
              <w:t>div = division</w:t>
            </w:r>
          </w:p>
        </w:tc>
        <w:tc>
          <w:tcPr>
            <w:tcW w:w="3652" w:type="dxa"/>
          </w:tcPr>
          <w:p w:rsidR="005D3934" w:rsidRDefault="005D3934" w:rsidP="005D3934">
            <w:pPr>
              <w:pStyle w:val="EndnotesAbbrev"/>
            </w:pPr>
            <w:r>
              <w:t>renum = renumbered</w:t>
            </w:r>
          </w:p>
        </w:tc>
      </w:tr>
      <w:tr w:rsidR="005D3934" w:rsidTr="005D3934">
        <w:tc>
          <w:tcPr>
            <w:tcW w:w="3720" w:type="dxa"/>
          </w:tcPr>
          <w:p w:rsidR="005D3934" w:rsidRDefault="005D3934">
            <w:pPr>
              <w:pStyle w:val="EndnotesAbbrev"/>
            </w:pPr>
            <w:r>
              <w:t>exp = expires/expired</w:t>
            </w:r>
          </w:p>
        </w:tc>
        <w:tc>
          <w:tcPr>
            <w:tcW w:w="3652" w:type="dxa"/>
          </w:tcPr>
          <w:p w:rsidR="005D3934" w:rsidRDefault="005D3934" w:rsidP="005D3934">
            <w:pPr>
              <w:pStyle w:val="EndnotesAbbrev"/>
            </w:pPr>
            <w:r>
              <w:t>R[X] = Republication No</w:t>
            </w:r>
          </w:p>
        </w:tc>
      </w:tr>
      <w:tr w:rsidR="005D3934" w:rsidTr="005D3934">
        <w:tc>
          <w:tcPr>
            <w:tcW w:w="3720" w:type="dxa"/>
          </w:tcPr>
          <w:p w:rsidR="005D3934" w:rsidRDefault="005D3934">
            <w:pPr>
              <w:pStyle w:val="EndnotesAbbrev"/>
            </w:pPr>
            <w:r>
              <w:t>Gaz = gazette</w:t>
            </w:r>
          </w:p>
        </w:tc>
        <w:tc>
          <w:tcPr>
            <w:tcW w:w="3652" w:type="dxa"/>
          </w:tcPr>
          <w:p w:rsidR="005D3934" w:rsidRDefault="005D3934" w:rsidP="005D3934">
            <w:pPr>
              <w:pStyle w:val="EndnotesAbbrev"/>
            </w:pPr>
            <w:r>
              <w:t>RI = reissue</w:t>
            </w:r>
          </w:p>
        </w:tc>
      </w:tr>
      <w:tr w:rsidR="005D3934" w:rsidTr="005D3934">
        <w:tc>
          <w:tcPr>
            <w:tcW w:w="3720" w:type="dxa"/>
          </w:tcPr>
          <w:p w:rsidR="005D3934" w:rsidRDefault="005D3934">
            <w:pPr>
              <w:pStyle w:val="EndnotesAbbrev"/>
            </w:pPr>
            <w:r>
              <w:t>hdg = heading</w:t>
            </w:r>
          </w:p>
        </w:tc>
        <w:tc>
          <w:tcPr>
            <w:tcW w:w="3652" w:type="dxa"/>
          </w:tcPr>
          <w:p w:rsidR="005D3934" w:rsidRDefault="005D3934" w:rsidP="005D3934">
            <w:pPr>
              <w:pStyle w:val="EndnotesAbbrev"/>
            </w:pPr>
            <w:r>
              <w:t>s = section/subsection</w:t>
            </w:r>
          </w:p>
        </w:tc>
      </w:tr>
      <w:tr w:rsidR="005D3934" w:rsidTr="005D3934">
        <w:tc>
          <w:tcPr>
            <w:tcW w:w="3720" w:type="dxa"/>
          </w:tcPr>
          <w:p w:rsidR="005D3934" w:rsidRDefault="005D3934">
            <w:pPr>
              <w:pStyle w:val="EndnotesAbbrev"/>
            </w:pPr>
            <w:r>
              <w:t>IA = Interpretation Act 1967</w:t>
            </w:r>
          </w:p>
        </w:tc>
        <w:tc>
          <w:tcPr>
            <w:tcW w:w="3652" w:type="dxa"/>
          </w:tcPr>
          <w:p w:rsidR="005D3934" w:rsidRDefault="005D3934" w:rsidP="005D3934">
            <w:pPr>
              <w:pStyle w:val="EndnotesAbbrev"/>
            </w:pPr>
            <w:r>
              <w:t>sch = schedule</w:t>
            </w:r>
          </w:p>
        </w:tc>
      </w:tr>
      <w:tr w:rsidR="005D3934" w:rsidTr="005D3934">
        <w:tc>
          <w:tcPr>
            <w:tcW w:w="3720" w:type="dxa"/>
          </w:tcPr>
          <w:p w:rsidR="005D3934" w:rsidRDefault="005D3934">
            <w:pPr>
              <w:pStyle w:val="EndnotesAbbrev"/>
            </w:pPr>
            <w:r>
              <w:t>ins = inserted/added</w:t>
            </w:r>
          </w:p>
        </w:tc>
        <w:tc>
          <w:tcPr>
            <w:tcW w:w="3652" w:type="dxa"/>
          </w:tcPr>
          <w:p w:rsidR="005D3934" w:rsidRDefault="005D3934" w:rsidP="005D3934">
            <w:pPr>
              <w:pStyle w:val="EndnotesAbbrev"/>
            </w:pPr>
            <w:r>
              <w:t>sdiv = subdivision</w:t>
            </w:r>
          </w:p>
        </w:tc>
      </w:tr>
      <w:tr w:rsidR="005D3934" w:rsidTr="005D3934">
        <w:tc>
          <w:tcPr>
            <w:tcW w:w="3720" w:type="dxa"/>
          </w:tcPr>
          <w:p w:rsidR="005D3934" w:rsidRDefault="005D3934">
            <w:pPr>
              <w:pStyle w:val="EndnotesAbbrev"/>
            </w:pPr>
            <w:r>
              <w:t>LA = Legislation Act 2001</w:t>
            </w:r>
          </w:p>
        </w:tc>
        <w:tc>
          <w:tcPr>
            <w:tcW w:w="3652" w:type="dxa"/>
          </w:tcPr>
          <w:p w:rsidR="005D3934" w:rsidRDefault="005D3934" w:rsidP="005D3934">
            <w:pPr>
              <w:pStyle w:val="EndnotesAbbrev"/>
            </w:pPr>
            <w:r>
              <w:t>SL = Subordinate law</w:t>
            </w:r>
          </w:p>
        </w:tc>
      </w:tr>
      <w:tr w:rsidR="005D3934" w:rsidTr="005D3934">
        <w:tc>
          <w:tcPr>
            <w:tcW w:w="3720" w:type="dxa"/>
          </w:tcPr>
          <w:p w:rsidR="005D3934" w:rsidRDefault="005D3934">
            <w:pPr>
              <w:pStyle w:val="EndnotesAbbrev"/>
            </w:pPr>
            <w:r>
              <w:t>LR = legislation register</w:t>
            </w:r>
          </w:p>
        </w:tc>
        <w:tc>
          <w:tcPr>
            <w:tcW w:w="3652" w:type="dxa"/>
          </w:tcPr>
          <w:p w:rsidR="005D3934" w:rsidRDefault="005D3934" w:rsidP="005D3934">
            <w:pPr>
              <w:pStyle w:val="EndnotesAbbrev"/>
            </w:pPr>
            <w:r>
              <w:t>sub = substituted</w:t>
            </w:r>
          </w:p>
        </w:tc>
      </w:tr>
      <w:tr w:rsidR="005D3934" w:rsidTr="005D3934">
        <w:tc>
          <w:tcPr>
            <w:tcW w:w="3720" w:type="dxa"/>
          </w:tcPr>
          <w:p w:rsidR="005D3934" w:rsidRDefault="005D3934">
            <w:pPr>
              <w:pStyle w:val="EndnotesAbbrev"/>
            </w:pPr>
            <w:r>
              <w:t>LRA = Legislation (Republication) Act 1996</w:t>
            </w:r>
          </w:p>
        </w:tc>
        <w:tc>
          <w:tcPr>
            <w:tcW w:w="3652" w:type="dxa"/>
          </w:tcPr>
          <w:p w:rsidR="005D3934" w:rsidRDefault="005D3934" w:rsidP="005D3934">
            <w:pPr>
              <w:pStyle w:val="EndnotesAbbrev"/>
            </w:pPr>
            <w:r>
              <w:rPr>
                <w:u w:val="single"/>
              </w:rPr>
              <w:t>underlining</w:t>
            </w:r>
            <w:r>
              <w:t xml:space="preserve"> = whole or part not commenced</w:t>
            </w:r>
          </w:p>
        </w:tc>
      </w:tr>
      <w:tr w:rsidR="005D3934" w:rsidTr="005D3934">
        <w:tc>
          <w:tcPr>
            <w:tcW w:w="3720" w:type="dxa"/>
          </w:tcPr>
          <w:p w:rsidR="005D3934" w:rsidRDefault="005D3934">
            <w:pPr>
              <w:pStyle w:val="EndnotesAbbrev"/>
            </w:pPr>
            <w:r>
              <w:t>mod = modified/modification</w:t>
            </w:r>
          </w:p>
        </w:tc>
        <w:tc>
          <w:tcPr>
            <w:tcW w:w="3652" w:type="dxa"/>
          </w:tcPr>
          <w:p w:rsidR="005D3934" w:rsidRDefault="005D3934" w:rsidP="005D3934">
            <w:pPr>
              <w:pStyle w:val="EndnotesAbbrev"/>
              <w:ind w:left="1073"/>
            </w:pPr>
            <w:r>
              <w:t>or to be expired</w:t>
            </w:r>
          </w:p>
        </w:tc>
      </w:tr>
    </w:tbl>
    <w:p w:rsidR="005D3934" w:rsidRPr="00BB6F39" w:rsidRDefault="005D3934" w:rsidP="005D3934"/>
    <w:p w:rsidR="00742195" w:rsidRPr="0008353F" w:rsidRDefault="002D00DF">
      <w:pPr>
        <w:pStyle w:val="Endnote2"/>
      </w:pPr>
      <w:bookmarkStart w:id="39" w:name="_Toc35862307"/>
      <w:r w:rsidRPr="0008353F">
        <w:rPr>
          <w:rStyle w:val="charTableNo"/>
        </w:rPr>
        <w:lastRenderedPageBreak/>
        <w:t>3</w:t>
      </w:r>
      <w:r>
        <w:tab/>
      </w:r>
      <w:r w:rsidRPr="0008353F">
        <w:rPr>
          <w:rStyle w:val="charTableText"/>
        </w:rPr>
        <w:t>Legislation history</w:t>
      </w:r>
      <w:bookmarkEnd w:id="39"/>
    </w:p>
    <w:p w:rsidR="00742195" w:rsidRDefault="002D00DF">
      <w:pPr>
        <w:pStyle w:val="EndNoteTextEPS"/>
      </w:pPr>
      <w:r>
        <w:t xml:space="preserve">After 11 May 1989 and before 10 November 1999, Acts commenced on their notification day unless otherwise stated (see </w:t>
      </w:r>
      <w:hyperlink r:id="rId70" w:tooltip="Act 1988 No 106 (Cwlth)" w:history="1">
        <w:r w:rsidR="000F7EDA" w:rsidRPr="000F7EDA">
          <w:rPr>
            <w:rStyle w:val="charCitHyperlinkItal"/>
          </w:rPr>
          <w:t>Australian Capital Territory (Self-Government) Act 1988</w:t>
        </w:r>
      </w:hyperlink>
      <w:r>
        <w:t xml:space="preserve"> (Cwlth) s 25).</w:t>
      </w:r>
    </w:p>
    <w:p w:rsidR="00742195" w:rsidRDefault="002D00DF">
      <w:pPr>
        <w:pStyle w:val="NewAct"/>
      </w:pPr>
      <w:r>
        <w:t>Disability Services Act 1991</w:t>
      </w:r>
      <w:r w:rsidR="000F7EDA">
        <w:t xml:space="preserve"> A1991</w:t>
      </w:r>
      <w:r w:rsidR="000F7EDA">
        <w:noBreakHyphen/>
        <w:t xml:space="preserve">98 </w:t>
      </w:r>
    </w:p>
    <w:p w:rsidR="00742195" w:rsidRDefault="002D00DF">
      <w:pPr>
        <w:pStyle w:val="Actdetails"/>
        <w:keepNext/>
      </w:pPr>
      <w:r>
        <w:t>notified 24 December 1991 (</w:t>
      </w:r>
      <w:r w:rsidR="000F7EDA" w:rsidRPr="00243480">
        <w:t>Gaz 1991 No S155</w:t>
      </w:r>
      <w:r>
        <w:t>)</w:t>
      </w:r>
    </w:p>
    <w:p w:rsidR="00742195" w:rsidRDefault="002D00DF">
      <w:pPr>
        <w:pStyle w:val="Actdetails"/>
        <w:keepNext/>
      </w:pPr>
      <w:r>
        <w:t>s 1, s 2 commenced 24 December 1991 (s 2 (1))</w:t>
      </w:r>
    </w:p>
    <w:p w:rsidR="00742195" w:rsidRDefault="002D00DF">
      <w:pPr>
        <w:pStyle w:val="Actdetails"/>
      </w:pPr>
      <w:r>
        <w:t>remainder commenced 24 June 1992 (s 2 (3))</w:t>
      </w:r>
    </w:p>
    <w:p w:rsidR="00742195" w:rsidRDefault="002D00DF">
      <w:pPr>
        <w:pStyle w:val="Asamby"/>
      </w:pPr>
      <w:r>
        <w:t>as amended by</w:t>
      </w:r>
    </w:p>
    <w:p w:rsidR="00742195" w:rsidRDefault="001E1023">
      <w:pPr>
        <w:pStyle w:val="NewAct"/>
      </w:pPr>
      <w:hyperlink r:id="rId71" w:tooltip="A1992-23" w:history="1">
        <w:r w:rsidR="000F7EDA" w:rsidRPr="000F7EDA">
          <w:rPr>
            <w:rStyle w:val="charCitHyperlinkAbbrev"/>
          </w:rPr>
          <w:t>Statute Law Revision (Miscellaneous Provisions) Act 1992</w:t>
        </w:r>
      </w:hyperlink>
      <w:r w:rsidR="000F7EDA">
        <w:t xml:space="preserve"> A1992</w:t>
      </w:r>
      <w:r w:rsidR="000F7EDA">
        <w:noBreakHyphen/>
        <w:t xml:space="preserve">23 </w:t>
      </w:r>
      <w:r w:rsidR="002D00DF">
        <w:t>sch 1</w:t>
      </w:r>
    </w:p>
    <w:p w:rsidR="00742195" w:rsidRDefault="002D00DF">
      <w:pPr>
        <w:pStyle w:val="Actdetails"/>
        <w:keepNext/>
      </w:pPr>
      <w:r>
        <w:t>notified 4 June 1992 (</w:t>
      </w:r>
      <w:r w:rsidR="000F7EDA" w:rsidRPr="00243480">
        <w:t>Gaz 1992 No S71</w:t>
      </w:r>
      <w:r>
        <w:t>)</w:t>
      </w:r>
    </w:p>
    <w:p w:rsidR="00742195" w:rsidRDefault="002D00DF">
      <w:pPr>
        <w:pStyle w:val="Actdetails"/>
      </w:pPr>
      <w:r>
        <w:t>commenced 4 June 1992</w:t>
      </w:r>
    </w:p>
    <w:p w:rsidR="00742195" w:rsidRDefault="001E1023">
      <w:pPr>
        <w:pStyle w:val="NewAct"/>
      </w:pPr>
      <w:hyperlink r:id="rId72" w:tooltip="A1993-44" w:history="1">
        <w:r w:rsidR="000F7EDA" w:rsidRPr="000F7EDA">
          <w:rPr>
            <w:rStyle w:val="charCitHyperlinkAbbrev"/>
          </w:rPr>
          <w:t>Acts Revision (Position of Crown) Act 1993</w:t>
        </w:r>
      </w:hyperlink>
      <w:r w:rsidR="000F7EDA">
        <w:t xml:space="preserve"> A1993</w:t>
      </w:r>
      <w:r w:rsidR="000F7EDA">
        <w:noBreakHyphen/>
        <w:t xml:space="preserve">44 </w:t>
      </w:r>
      <w:r w:rsidR="002D00DF">
        <w:t>sch 2</w:t>
      </w:r>
    </w:p>
    <w:p w:rsidR="00742195" w:rsidRDefault="002D00DF">
      <w:pPr>
        <w:pStyle w:val="Actdetails"/>
        <w:keepNext/>
      </w:pPr>
      <w:r>
        <w:t>notified 27 August 1993 (</w:t>
      </w:r>
      <w:r w:rsidR="000F7EDA" w:rsidRPr="00243480">
        <w:t>Gaz 1993 No S165</w:t>
      </w:r>
      <w:r>
        <w:t>)</w:t>
      </w:r>
    </w:p>
    <w:p w:rsidR="00742195" w:rsidRDefault="002D00DF">
      <w:pPr>
        <w:pStyle w:val="Actdetails"/>
      </w:pPr>
      <w:r>
        <w:t>commenced 27 August 1993 (s 2)</w:t>
      </w:r>
    </w:p>
    <w:p w:rsidR="00742195" w:rsidRPr="000F7EDA" w:rsidRDefault="001E1023">
      <w:pPr>
        <w:pStyle w:val="NewAct"/>
        <w:rPr>
          <w:rFonts w:cs="Arial"/>
        </w:rPr>
      </w:pPr>
      <w:hyperlink r:id="rId73" w:tooltip="A1994-38" w:history="1">
        <w:r w:rsidR="000F7EDA" w:rsidRPr="000F7EDA">
          <w:rPr>
            <w:rStyle w:val="charCitHyperlinkAbbrev"/>
          </w:rPr>
          <w:t>Public Sector Management (Consequential and Transitional Provisions) Act 1994</w:t>
        </w:r>
      </w:hyperlink>
      <w:r w:rsidR="000F7EDA">
        <w:rPr>
          <w:rFonts w:cs="Arial"/>
        </w:rPr>
        <w:t xml:space="preserve"> A1994</w:t>
      </w:r>
      <w:r w:rsidR="000F7EDA">
        <w:rPr>
          <w:rFonts w:cs="Arial"/>
        </w:rPr>
        <w:noBreakHyphen/>
        <w:t xml:space="preserve">38 </w:t>
      </w:r>
      <w:r w:rsidR="002D00DF" w:rsidRPr="000F7EDA">
        <w:rPr>
          <w:rFonts w:cs="Arial"/>
        </w:rPr>
        <w:t>sch 1 pt 27</w:t>
      </w:r>
    </w:p>
    <w:p w:rsidR="00742195" w:rsidRDefault="002D00DF">
      <w:pPr>
        <w:pStyle w:val="Actdetails"/>
        <w:keepNext/>
      </w:pPr>
      <w:r>
        <w:t>notified 30 June 1994 (</w:t>
      </w:r>
      <w:r w:rsidR="000F7EDA" w:rsidRPr="00243480">
        <w:t>Gaz 1994 No S121</w:t>
      </w:r>
      <w:r>
        <w:t>)</w:t>
      </w:r>
    </w:p>
    <w:p w:rsidR="00742195" w:rsidRDefault="002D00DF">
      <w:pPr>
        <w:pStyle w:val="Actdetails"/>
        <w:keepNext/>
      </w:pPr>
      <w:r>
        <w:t>s 1, s 2 commenced 30 June 1994 (s 2 (1))</w:t>
      </w:r>
    </w:p>
    <w:p w:rsidR="00742195" w:rsidRDefault="002D00DF" w:rsidP="00813D3B">
      <w:pPr>
        <w:pStyle w:val="Actdetails"/>
      </w:pPr>
      <w:r>
        <w:t xml:space="preserve">sch 1 pt 27 commenced 1 July 1994 (s 2 (2) and </w:t>
      </w:r>
      <w:r w:rsidR="000F7EDA" w:rsidRPr="00243480">
        <w:t>Gaz 1994 No S142</w:t>
      </w:r>
      <w:r>
        <w:t>)</w:t>
      </w:r>
    </w:p>
    <w:p w:rsidR="00742195" w:rsidRDefault="001E1023">
      <w:pPr>
        <w:pStyle w:val="NewAct"/>
      </w:pPr>
      <w:hyperlink r:id="rId74" w:tooltip="A2001-44" w:history="1">
        <w:r w:rsidR="000F7EDA" w:rsidRPr="000F7EDA">
          <w:rPr>
            <w:rStyle w:val="charCitHyperlinkAbbrev"/>
          </w:rPr>
          <w:t>Legislation (Consequential Amendments) Act 2001</w:t>
        </w:r>
      </w:hyperlink>
      <w:r w:rsidR="000F7EDA">
        <w:t xml:space="preserve"> A2001</w:t>
      </w:r>
      <w:r w:rsidR="000F7EDA">
        <w:noBreakHyphen/>
        <w:t xml:space="preserve">44 </w:t>
      </w:r>
      <w:r w:rsidR="002D00DF">
        <w:t>pt 104</w:t>
      </w:r>
    </w:p>
    <w:p w:rsidR="00742195" w:rsidRDefault="002D00DF">
      <w:pPr>
        <w:pStyle w:val="Actdetails"/>
        <w:keepNext/>
      </w:pPr>
      <w:r>
        <w:t>notified 26 July 2001 (</w:t>
      </w:r>
      <w:r w:rsidR="000F7EDA" w:rsidRPr="00243480">
        <w:t>Gaz 2001 No 30</w:t>
      </w:r>
      <w:r>
        <w:t>)</w:t>
      </w:r>
    </w:p>
    <w:p w:rsidR="00742195" w:rsidRPr="000F7EDA" w:rsidRDefault="002D00DF">
      <w:pPr>
        <w:pStyle w:val="Actdetails"/>
        <w:keepNext/>
      </w:pPr>
      <w:r>
        <w:t>s 1, s 2 commenced 26 July 2001 (IA s 10B)</w:t>
      </w:r>
    </w:p>
    <w:p w:rsidR="00742195" w:rsidRDefault="002D00DF">
      <w:pPr>
        <w:pStyle w:val="Actdetails"/>
      </w:pPr>
      <w:r>
        <w:t xml:space="preserve">pt 104 commenced 12 September 2001 (s 2 and see </w:t>
      </w:r>
      <w:r w:rsidR="000F7EDA" w:rsidRPr="00243480">
        <w:t>Gaz 2001 No S65</w:t>
      </w:r>
      <w:r>
        <w:t>)</w:t>
      </w:r>
    </w:p>
    <w:p w:rsidR="00742195" w:rsidRDefault="001E1023">
      <w:pPr>
        <w:pStyle w:val="NewAct"/>
      </w:pPr>
      <w:hyperlink r:id="rId75" w:tooltip="A2004-2" w:history="1">
        <w:r w:rsidR="000F7EDA" w:rsidRPr="000F7EDA">
          <w:rPr>
            <w:rStyle w:val="charCitHyperlinkAbbrev"/>
          </w:rPr>
          <w:t>Sexuality Discrimination Legislation Amendment Act 2004</w:t>
        </w:r>
      </w:hyperlink>
      <w:r w:rsidR="002D00DF">
        <w:t xml:space="preserve"> A2004-2 sch 2 pt 2.2</w:t>
      </w:r>
    </w:p>
    <w:p w:rsidR="00CD4280" w:rsidRDefault="002D00DF" w:rsidP="00813D3B">
      <w:pPr>
        <w:pStyle w:val="Actdetails"/>
        <w:keepNext/>
      </w:pPr>
      <w:r>
        <w:t>notified LR 18 February 2004</w:t>
      </w:r>
    </w:p>
    <w:p w:rsidR="00CD4280" w:rsidRDefault="002D00DF" w:rsidP="00813D3B">
      <w:pPr>
        <w:pStyle w:val="Actdetails"/>
        <w:keepNext/>
      </w:pPr>
      <w:r>
        <w:t>s 1, s 2 commenced 18 February 2004 (LA s 75 (1))</w:t>
      </w:r>
    </w:p>
    <w:p w:rsidR="00742195" w:rsidRDefault="002D00DF" w:rsidP="00813D3B">
      <w:pPr>
        <w:pStyle w:val="Actdetails"/>
        <w:keepNext/>
      </w:pPr>
      <w:r>
        <w:t xml:space="preserve">sch 2 pt 2.2 commenced 22 March 2004 (s 2 and </w:t>
      </w:r>
      <w:hyperlink r:id="rId76" w:tooltip="CN2004-4" w:history="1">
        <w:r w:rsidR="000F7EDA" w:rsidRPr="000F7EDA">
          <w:rPr>
            <w:rStyle w:val="charCitHyperlinkAbbrev"/>
          </w:rPr>
          <w:t>CN2004-4</w:t>
        </w:r>
      </w:hyperlink>
      <w:r>
        <w:t>)</w:t>
      </w:r>
    </w:p>
    <w:p w:rsidR="00742195" w:rsidRDefault="001E1023">
      <w:pPr>
        <w:pStyle w:val="NewAct"/>
      </w:pPr>
      <w:hyperlink r:id="rId77" w:tooltip="A2007-3" w:history="1">
        <w:r w:rsidR="000F7EDA" w:rsidRPr="000F7EDA">
          <w:rPr>
            <w:rStyle w:val="charCitHyperlinkAbbrev"/>
          </w:rPr>
          <w:t>Statute Law Amendment Act 2007</w:t>
        </w:r>
      </w:hyperlink>
      <w:r w:rsidR="002D00DF">
        <w:t xml:space="preserve"> A2007-3 sch 3 pt 3.29</w:t>
      </w:r>
    </w:p>
    <w:p w:rsidR="00742195" w:rsidRDefault="002D00DF">
      <w:pPr>
        <w:pStyle w:val="Actdetails"/>
        <w:keepNext/>
      </w:pPr>
      <w:r>
        <w:t>notified LR 22 March 2007</w:t>
      </w:r>
    </w:p>
    <w:p w:rsidR="00742195" w:rsidRDefault="002D00DF">
      <w:pPr>
        <w:pStyle w:val="Actdetails"/>
        <w:keepNext/>
      </w:pPr>
      <w:r>
        <w:t>s 1, s 2 taken to have commenced 1 July 2006 (LA s 75 (2))</w:t>
      </w:r>
    </w:p>
    <w:p w:rsidR="00742195" w:rsidRDefault="002D00DF">
      <w:pPr>
        <w:pStyle w:val="Actdetails"/>
      </w:pPr>
      <w:r>
        <w:t>sch 3 pt 3.29 commenced 12 April 2007 (s 2 (1))</w:t>
      </w:r>
    </w:p>
    <w:p w:rsidR="00BA6286" w:rsidRDefault="001E1023" w:rsidP="00BA6286">
      <w:pPr>
        <w:pStyle w:val="NewAct"/>
      </w:pPr>
      <w:hyperlink r:id="rId78" w:tooltip="A2011-3" w:history="1">
        <w:r w:rsidR="000F7EDA" w:rsidRPr="000F7EDA">
          <w:rPr>
            <w:rStyle w:val="charCitHyperlinkAbbrev"/>
          </w:rPr>
          <w:t>Statute Law Amendment Act 2011</w:t>
        </w:r>
      </w:hyperlink>
      <w:r w:rsidR="00BA6286">
        <w:t xml:space="preserve"> A2011-3 sch 3 pt 3.13</w:t>
      </w:r>
    </w:p>
    <w:p w:rsidR="00BA6286" w:rsidRDefault="00BA6286" w:rsidP="00BA6286">
      <w:pPr>
        <w:pStyle w:val="Actdetails"/>
        <w:keepNext/>
      </w:pPr>
      <w:r>
        <w:t>notified LR 22 February 2011</w:t>
      </w:r>
    </w:p>
    <w:p w:rsidR="00BA6286" w:rsidRDefault="00BA6286" w:rsidP="00BA6286">
      <w:pPr>
        <w:pStyle w:val="Actdetails"/>
        <w:keepNext/>
      </w:pPr>
      <w:r>
        <w:t>s 1, s 2 commenced 22 February 2011 (LA s 75 (1))</w:t>
      </w:r>
    </w:p>
    <w:p w:rsidR="00BA6286" w:rsidRPr="00CB0D40" w:rsidRDefault="00BA6286" w:rsidP="00BA6286">
      <w:pPr>
        <w:pStyle w:val="Actdetails"/>
      </w:pPr>
      <w:r>
        <w:t>sch 3 pt 3.13</w:t>
      </w:r>
      <w:r w:rsidRPr="00CB0D40">
        <w:t xml:space="preserve"> commenced </w:t>
      </w:r>
      <w:r>
        <w:t>1 March 2011 (s 2)</w:t>
      </w:r>
    </w:p>
    <w:p w:rsidR="0078327D" w:rsidRDefault="001E1023" w:rsidP="0078327D">
      <w:pPr>
        <w:pStyle w:val="NewAct"/>
      </w:pPr>
      <w:hyperlink r:id="rId79" w:tooltip="A2012-33" w:history="1">
        <w:r w:rsidR="0078327D">
          <w:rPr>
            <w:rStyle w:val="charCitHyperlinkAbbrev"/>
          </w:rPr>
          <w:t>Official Visitor Act 2012</w:t>
        </w:r>
      </w:hyperlink>
      <w:r w:rsidR="0078327D">
        <w:t xml:space="preserve"> A2012-33 sch 1 pt 1.</w:t>
      </w:r>
      <w:r w:rsidR="007D3DF8">
        <w:t>3</w:t>
      </w:r>
    </w:p>
    <w:p w:rsidR="0078327D" w:rsidRDefault="0078327D" w:rsidP="0078327D">
      <w:pPr>
        <w:pStyle w:val="Actdetails"/>
        <w:keepNext/>
      </w:pPr>
      <w:r>
        <w:t>notified LR 15 June 2012</w:t>
      </w:r>
    </w:p>
    <w:p w:rsidR="0078327D" w:rsidRDefault="0078327D" w:rsidP="0078327D">
      <w:pPr>
        <w:pStyle w:val="Actdetails"/>
        <w:keepNext/>
      </w:pPr>
      <w:r>
        <w:t>s 1, s 2 commenced 15 June 2012 (LA s 75 (1))</w:t>
      </w:r>
    </w:p>
    <w:p w:rsidR="0078327D" w:rsidRDefault="0078327D" w:rsidP="0078327D">
      <w:pPr>
        <w:pStyle w:val="Actdetails"/>
      </w:pPr>
      <w:r>
        <w:t>sch 1 pt 1.</w:t>
      </w:r>
      <w:r w:rsidR="007D3DF8">
        <w:t>3</w:t>
      </w:r>
      <w:r w:rsidRPr="00D6142D">
        <w:t xml:space="preserve"> </w:t>
      </w:r>
      <w:r>
        <w:t>commenced 1 September 2013</w:t>
      </w:r>
      <w:r w:rsidRPr="00D6142D">
        <w:t xml:space="preserve"> (s 2</w:t>
      </w:r>
      <w:r>
        <w:t xml:space="preserve"> (as am by </w:t>
      </w:r>
      <w:hyperlink r:id="rId80" w:tooltip="Official Visitor Amendment Act 2013" w:history="1">
        <w:r>
          <w:rPr>
            <w:rStyle w:val="charCitHyperlinkAbbrev"/>
          </w:rPr>
          <w:t>A2013</w:t>
        </w:r>
        <w:r>
          <w:rPr>
            <w:rStyle w:val="charCitHyperlinkAbbrev"/>
          </w:rPr>
          <w:noBreakHyphen/>
          <w:t>22</w:t>
        </w:r>
      </w:hyperlink>
      <w:r>
        <w:t xml:space="preserve"> s 4</w:t>
      </w:r>
      <w:r w:rsidRPr="00D6142D">
        <w:t>)</w:t>
      </w:r>
      <w:r>
        <w:t>)</w:t>
      </w:r>
    </w:p>
    <w:p w:rsidR="00DC3FC2" w:rsidRDefault="001E1023" w:rsidP="00DC3FC2">
      <w:pPr>
        <w:pStyle w:val="NewAct"/>
      </w:pPr>
      <w:hyperlink r:id="rId81" w:tooltip="A2013-8" w:history="1">
        <w:r w:rsidR="00DC3FC2">
          <w:rPr>
            <w:rStyle w:val="charCitHyperlinkAbbrev"/>
          </w:rPr>
          <w:t>Disability Services Amendment Act 2013</w:t>
        </w:r>
      </w:hyperlink>
      <w:r w:rsidR="00DC3FC2">
        <w:t xml:space="preserve"> A2013-8</w:t>
      </w:r>
    </w:p>
    <w:p w:rsidR="00DC3FC2" w:rsidRDefault="00DC3FC2" w:rsidP="00813D3B">
      <w:pPr>
        <w:pStyle w:val="Actdetails"/>
        <w:keepNext/>
      </w:pPr>
      <w:r>
        <w:t>notified LR 6 March 2013</w:t>
      </w:r>
    </w:p>
    <w:p w:rsidR="00DC3FC2" w:rsidRDefault="00DC3FC2" w:rsidP="00813D3B">
      <w:pPr>
        <w:pStyle w:val="Actdetails"/>
        <w:keepNext/>
      </w:pPr>
      <w:r>
        <w:t>s 1, s 2 commenced 6 March 2013 (LA s 75 (1))</w:t>
      </w:r>
    </w:p>
    <w:p w:rsidR="00DC3FC2" w:rsidRPr="00DC3FC2" w:rsidRDefault="00DC3FC2" w:rsidP="00DC3FC2">
      <w:pPr>
        <w:pStyle w:val="Actdetails"/>
      </w:pPr>
      <w:r>
        <w:t>remainder commenced 7 March 2013 (s 2)</w:t>
      </w:r>
    </w:p>
    <w:p w:rsidR="007D3DF8" w:rsidRDefault="001E1023" w:rsidP="007D3DF8">
      <w:pPr>
        <w:pStyle w:val="NewAct"/>
      </w:pPr>
      <w:hyperlink r:id="rId82" w:tooltip="A2013-22" w:history="1">
        <w:r w:rsidR="007D3DF8">
          <w:rPr>
            <w:rStyle w:val="charCitHyperlinkAbbrev"/>
          </w:rPr>
          <w:t>Official Visitor Amendment Act 2013</w:t>
        </w:r>
      </w:hyperlink>
      <w:r w:rsidR="007D3DF8">
        <w:t xml:space="preserve"> A2013-22 sch 1 pt 1.3</w:t>
      </w:r>
    </w:p>
    <w:p w:rsidR="007D3DF8" w:rsidRDefault="007D3DF8" w:rsidP="007D3DF8">
      <w:pPr>
        <w:pStyle w:val="Actdetails"/>
        <w:keepNext/>
      </w:pPr>
      <w:r>
        <w:t>notified LR 17 June 2013</w:t>
      </w:r>
    </w:p>
    <w:p w:rsidR="007D3DF8" w:rsidRDefault="007D3DF8" w:rsidP="007D3DF8">
      <w:pPr>
        <w:pStyle w:val="Actdetails"/>
        <w:keepNext/>
      </w:pPr>
      <w:r>
        <w:t>s 1, s 2 commenced 17 June 2013 (LA s 75 (1))</w:t>
      </w:r>
    </w:p>
    <w:p w:rsidR="007D3DF8" w:rsidRDefault="007D3DF8" w:rsidP="007D3DF8">
      <w:pPr>
        <w:pStyle w:val="Actdetails"/>
      </w:pPr>
      <w:r>
        <w:t>sch 1 pt 1.3</w:t>
      </w:r>
      <w:r w:rsidRPr="00D6142D">
        <w:t xml:space="preserve"> </w:t>
      </w:r>
      <w:r>
        <w:t>commenced 1 September 2013</w:t>
      </w:r>
      <w:r w:rsidRPr="00D6142D">
        <w:t xml:space="preserve"> (s 2</w:t>
      </w:r>
      <w:r>
        <w:t xml:space="preserve"> and see </w:t>
      </w:r>
      <w:hyperlink r:id="rId83" w:tooltip="A2012-33" w:history="1">
        <w:r>
          <w:rPr>
            <w:rStyle w:val="charCitHyperlinkAbbrev"/>
          </w:rPr>
          <w:t>Official Visitor Act 2012</w:t>
        </w:r>
      </w:hyperlink>
      <w:r>
        <w:t xml:space="preserve"> A2012-33 s 2 as am by this Act</w:t>
      </w:r>
      <w:r w:rsidRPr="00D6142D">
        <w:t>)</w:t>
      </w:r>
    </w:p>
    <w:p w:rsidR="00B24F68" w:rsidRDefault="001E1023" w:rsidP="00B24F68">
      <w:pPr>
        <w:pStyle w:val="NewAct"/>
      </w:pPr>
      <w:hyperlink r:id="rId84" w:tooltip="A2014-27" w:history="1">
        <w:r w:rsidR="00B24F68">
          <w:rPr>
            <w:rStyle w:val="charCitHyperlinkAbbrev"/>
          </w:rPr>
          <w:t>Disability Services (Disability Service Providers) Amendment Act 2014</w:t>
        </w:r>
      </w:hyperlink>
      <w:r w:rsidR="008546FE">
        <w:t xml:space="preserve"> A2014-27</w:t>
      </w:r>
    </w:p>
    <w:p w:rsidR="00B24F68" w:rsidRDefault="00B24F68" w:rsidP="00B24F68">
      <w:pPr>
        <w:pStyle w:val="Actdetails"/>
        <w:keepNext/>
      </w:pPr>
      <w:r>
        <w:t>notified LR 12 June 2014</w:t>
      </w:r>
    </w:p>
    <w:p w:rsidR="00B24F68" w:rsidRDefault="00B24F68" w:rsidP="00B24F68">
      <w:pPr>
        <w:pStyle w:val="Actdetails"/>
        <w:keepNext/>
      </w:pPr>
      <w:r>
        <w:t>s 1, s 2 commenced 12 June 2014 (LA s 75 (1))</w:t>
      </w:r>
    </w:p>
    <w:p w:rsidR="00B24F68" w:rsidRDefault="00B24F68" w:rsidP="00B24F68">
      <w:pPr>
        <w:pStyle w:val="Actdetails"/>
      </w:pPr>
      <w:r>
        <w:t>remainder</w:t>
      </w:r>
      <w:r w:rsidRPr="00D6142D">
        <w:t xml:space="preserve"> </w:t>
      </w:r>
      <w:r>
        <w:t>commenced 1 July 2014</w:t>
      </w:r>
      <w:r w:rsidRPr="00D6142D">
        <w:t xml:space="preserve"> (s 2)</w:t>
      </w:r>
    </w:p>
    <w:p w:rsidR="00CD3493" w:rsidRDefault="001E1023" w:rsidP="00CD3493">
      <w:pPr>
        <w:pStyle w:val="NewAct"/>
      </w:pPr>
      <w:hyperlink r:id="rId85" w:tooltip="A2018-50" w:history="1">
        <w:r w:rsidR="00CD3493">
          <w:rPr>
            <w:rStyle w:val="charCitHyperlinkAbbrev"/>
          </w:rPr>
          <w:t>Disability Services Amendment Act 2018</w:t>
        </w:r>
      </w:hyperlink>
      <w:r w:rsidR="00CD3493">
        <w:t xml:space="preserve"> A2018-50</w:t>
      </w:r>
    </w:p>
    <w:p w:rsidR="00CD3493" w:rsidRDefault="00CD3493" w:rsidP="00CD3493">
      <w:pPr>
        <w:pStyle w:val="Actdetails"/>
        <w:keepNext/>
      </w:pPr>
      <w:r>
        <w:t>notified LR 6 December 2018</w:t>
      </w:r>
    </w:p>
    <w:p w:rsidR="00CD3493" w:rsidRDefault="00CD3493" w:rsidP="00CD3493">
      <w:pPr>
        <w:pStyle w:val="Actdetails"/>
        <w:keepNext/>
      </w:pPr>
      <w:r>
        <w:t>s 1, s 2 commenced 6 December 2018 (LA s 75 (1))</w:t>
      </w:r>
    </w:p>
    <w:p w:rsidR="00CD3493" w:rsidRDefault="00CD3493" w:rsidP="00CD3493">
      <w:pPr>
        <w:pStyle w:val="Actdetails"/>
      </w:pPr>
      <w:r>
        <w:t>remainder commenced 7 December 2018 (s 2)</w:t>
      </w:r>
    </w:p>
    <w:p w:rsidR="00DD51CA" w:rsidRPr="00935D4E" w:rsidRDefault="001E1023" w:rsidP="00DD51CA">
      <w:pPr>
        <w:pStyle w:val="NewAct"/>
      </w:pPr>
      <w:hyperlink r:id="rId86" w:tooltip="A2019-29" w:history="1">
        <w:r w:rsidR="00DD51CA">
          <w:rPr>
            <w:rStyle w:val="charCitHyperlinkAbbrev"/>
          </w:rPr>
          <w:t>Official Visitor Amendment Act 2019</w:t>
        </w:r>
      </w:hyperlink>
      <w:r w:rsidR="00DD51CA">
        <w:t xml:space="preserve"> A2019-29 sch 1 pt 1.3</w:t>
      </w:r>
    </w:p>
    <w:p w:rsidR="00DD51CA" w:rsidRDefault="00DD51CA" w:rsidP="00DD51CA">
      <w:pPr>
        <w:pStyle w:val="Actdetails"/>
      </w:pPr>
      <w:r>
        <w:t>notified LR 2 October 2019</w:t>
      </w:r>
    </w:p>
    <w:p w:rsidR="00DD51CA" w:rsidRDefault="00DD51CA" w:rsidP="00DD51CA">
      <w:pPr>
        <w:pStyle w:val="Actdetails"/>
      </w:pPr>
      <w:r>
        <w:t>s 1, s 2 commenced 2 October 2019 (LA s 75 (1))</w:t>
      </w:r>
    </w:p>
    <w:p w:rsidR="00DD51CA" w:rsidRPr="00C20E97" w:rsidRDefault="00DD51CA" w:rsidP="00DD51CA">
      <w:pPr>
        <w:pStyle w:val="Actdetails"/>
      </w:pPr>
      <w:r w:rsidRPr="00C20E97">
        <w:t xml:space="preserve">amdt 1.8 </w:t>
      </w:r>
      <w:r w:rsidR="00C20E97" w:rsidRPr="00C20E97">
        <w:t>commenced 2 April 2020 (s 2 (1)</w:t>
      </w:r>
      <w:r w:rsidR="006D4FAA">
        <w:t xml:space="preserve"> and LA s 79</w:t>
      </w:r>
      <w:r w:rsidR="00C20E97" w:rsidRPr="00C20E97">
        <w:t>)</w:t>
      </w:r>
    </w:p>
    <w:p w:rsidR="00DD51CA" w:rsidRPr="00DC3FC2" w:rsidRDefault="00BB3A41" w:rsidP="00CD3493">
      <w:pPr>
        <w:pStyle w:val="Actdetails"/>
      </w:pPr>
      <w:r>
        <w:t xml:space="preserve">sch 1 </w:t>
      </w:r>
      <w:r w:rsidR="00DD51CA">
        <w:t>pt 1.3 remainder commenced</w:t>
      </w:r>
      <w:r w:rsidR="00DD51CA" w:rsidRPr="006F3A6F">
        <w:t xml:space="preserve"> </w:t>
      </w:r>
      <w:r w:rsidR="00DD51CA">
        <w:t>3 October 2019 (s 2 (2))</w:t>
      </w:r>
    </w:p>
    <w:p w:rsidR="001F2F6A" w:rsidRPr="001F2F6A" w:rsidRDefault="001F2F6A" w:rsidP="001F2F6A">
      <w:pPr>
        <w:pStyle w:val="PageBreak"/>
      </w:pPr>
      <w:r w:rsidRPr="001F2F6A">
        <w:br w:type="page"/>
      </w:r>
    </w:p>
    <w:p w:rsidR="00742195" w:rsidRPr="0008353F" w:rsidRDefault="002D00DF">
      <w:pPr>
        <w:pStyle w:val="Endnote2"/>
      </w:pPr>
      <w:bookmarkStart w:id="40" w:name="_Toc35862308"/>
      <w:r w:rsidRPr="0008353F">
        <w:rPr>
          <w:rStyle w:val="charTableNo"/>
        </w:rPr>
        <w:lastRenderedPageBreak/>
        <w:t>4</w:t>
      </w:r>
      <w:r>
        <w:tab/>
      </w:r>
      <w:r w:rsidRPr="0008353F">
        <w:rPr>
          <w:rStyle w:val="charTableText"/>
        </w:rPr>
        <w:t>Amendment history</w:t>
      </w:r>
      <w:bookmarkEnd w:id="40"/>
    </w:p>
    <w:p w:rsidR="007D3DF8" w:rsidRDefault="007D3DF8">
      <w:pPr>
        <w:pStyle w:val="AmdtsEntryHd"/>
      </w:pPr>
      <w:r w:rsidRPr="00886F3A">
        <w:t>Preliminary</w:t>
      </w:r>
    </w:p>
    <w:p w:rsidR="007D3DF8" w:rsidRPr="007D3DF8" w:rsidRDefault="007D3DF8" w:rsidP="007D3DF8">
      <w:pPr>
        <w:pStyle w:val="AmdtsEntries"/>
      </w:pPr>
      <w:r>
        <w:t>pt 1 hdg</w:t>
      </w:r>
      <w:r>
        <w:tab/>
        <w:t xml:space="preserve">ins </w:t>
      </w:r>
      <w:hyperlink r:id="rId87" w:tooltip="Official Visitor Act 2012" w:history="1">
        <w:r>
          <w:rPr>
            <w:rStyle w:val="charCitHyperlinkAbbrev"/>
          </w:rPr>
          <w:t>A2012</w:t>
        </w:r>
        <w:r>
          <w:rPr>
            <w:rStyle w:val="charCitHyperlinkAbbrev"/>
          </w:rPr>
          <w:noBreakHyphen/>
          <w:t>33</w:t>
        </w:r>
      </w:hyperlink>
      <w:r>
        <w:t xml:space="preserve"> amdt 1.21</w:t>
      </w:r>
    </w:p>
    <w:p w:rsidR="00742195" w:rsidRDefault="002D00DF">
      <w:pPr>
        <w:pStyle w:val="AmdtsEntryHd"/>
      </w:pPr>
      <w:r>
        <w:t>Name of Act</w:t>
      </w:r>
    </w:p>
    <w:p w:rsidR="00742195" w:rsidRDefault="002D00DF">
      <w:pPr>
        <w:pStyle w:val="AmdtsEntries"/>
      </w:pPr>
      <w:r>
        <w:t>s 1</w:t>
      </w:r>
      <w:r>
        <w:tab/>
        <w:t xml:space="preserve">sub </w:t>
      </w:r>
      <w:hyperlink r:id="rId88"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3.150</w:t>
      </w:r>
    </w:p>
    <w:p w:rsidR="00742195" w:rsidRDefault="002D00DF">
      <w:pPr>
        <w:pStyle w:val="AmdtsEntryHd"/>
      </w:pPr>
      <w:r>
        <w:t>Dictionary</w:t>
      </w:r>
    </w:p>
    <w:p w:rsidR="00742195" w:rsidRDefault="002D00DF">
      <w:pPr>
        <w:pStyle w:val="AmdtsEntries"/>
      </w:pPr>
      <w:r>
        <w:t>s 2</w:t>
      </w:r>
      <w:r>
        <w:tab/>
        <w:t xml:space="preserve">om </w:t>
      </w:r>
      <w:hyperlink r:id="rId89" w:tooltip="Legislation (Consequential Amendments) Act 2001" w:history="1">
        <w:r w:rsidR="000F7EDA" w:rsidRPr="000F7EDA">
          <w:rPr>
            <w:rStyle w:val="charCitHyperlinkAbbrev"/>
          </w:rPr>
          <w:t>A2001</w:t>
        </w:r>
        <w:r w:rsidR="000F7EDA" w:rsidRPr="000F7EDA">
          <w:rPr>
            <w:rStyle w:val="charCitHyperlinkAbbrev"/>
          </w:rPr>
          <w:noBreakHyphen/>
          <w:t>44</w:t>
        </w:r>
      </w:hyperlink>
      <w:r>
        <w:t xml:space="preserve"> amdt 1.1118</w:t>
      </w:r>
    </w:p>
    <w:p w:rsidR="00742195" w:rsidRDefault="002D00DF">
      <w:pPr>
        <w:pStyle w:val="AmdtsEntries"/>
      </w:pPr>
      <w:r>
        <w:tab/>
        <w:t xml:space="preserve">ins </w:t>
      </w:r>
      <w:hyperlink r:id="rId90"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3.150</w:t>
      </w:r>
    </w:p>
    <w:p w:rsidR="00742195" w:rsidRDefault="002D00DF">
      <w:pPr>
        <w:pStyle w:val="AmdtsEntryHd"/>
      </w:pPr>
      <w:r>
        <w:t>Notes</w:t>
      </w:r>
    </w:p>
    <w:p w:rsidR="00742195" w:rsidRDefault="002D00DF">
      <w:pPr>
        <w:pStyle w:val="AmdtsEntries"/>
      </w:pPr>
      <w:r>
        <w:t>s 2A</w:t>
      </w:r>
      <w:r>
        <w:tab/>
        <w:t xml:space="preserve">ins </w:t>
      </w:r>
      <w:hyperlink r:id="rId91"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3.150</w:t>
      </w:r>
    </w:p>
    <w:p w:rsidR="00BA6286" w:rsidRDefault="00BA6286">
      <w:pPr>
        <w:pStyle w:val="AmdtsEntryHd"/>
      </w:pPr>
      <w:r>
        <w:t>Objects</w:t>
      </w:r>
    </w:p>
    <w:p w:rsidR="00BA6286" w:rsidRDefault="00BA6286" w:rsidP="00BA6286">
      <w:pPr>
        <w:pStyle w:val="AmdtsEntries"/>
      </w:pPr>
      <w:r>
        <w:t>s 3</w:t>
      </w:r>
      <w:r>
        <w:tab/>
        <w:t xml:space="preserve">am </w:t>
      </w:r>
      <w:hyperlink r:id="rId92"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3.161, amdt 3.162</w:t>
      </w:r>
      <w:r w:rsidR="00E4615F">
        <w:t xml:space="preserve">; </w:t>
      </w:r>
      <w:hyperlink r:id="rId93" w:tooltip="Disability Services (Disability Service Providers) Amendment Act 2014" w:history="1">
        <w:r w:rsidR="00E4615F">
          <w:rPr>
            <w:rStyle w:val="charCitHyperlinkAbbrev"/>
          </w:rPr>
          <w:t>A2014</w:t>
        </w:r>
        <w:r w:rsidR="00E4615F">
          <w:rPr>
            <w:rStyle w:val="charCitHyperlinkAbbrev"/>
          </w:rPr>
          <w:noBreakHyphen/>
          <w:t>27</w:t>
        </w:r>
      </w:hyperlink>
      <w:r w:rsidR="00E4615F">
        <w:t xml:space="preserve"> s 4</w:t>
      </w:r>
    </w:p>
    <w:p w:rsidR="00E4615F" w:rsidRDefault="00E4615F" w:rsidP="00E4615F">
      <w:pPr>
        <w:pStyle w:val="AmdtsEntryHd"/>
      </w:pPr>
      <w:r w:rsidRPr="008F14AE">
        <w:t>Specialist disability services</w:t>
      </w:r>
    </w:p>
    <w:p w:rsidR="00E4615F" w:rsidRPr="00E4615F" w:rsidRDefault="00E4615F" w:rsidP="00E4615F">
      <w:pPr>
        <w:pStyle w:val="AmdtsEntries"/>
      </w:pPr>
      <w:r>
        <w:t>pt 1A hdg</w:t>
      </w:r>
      <w:r>
        <w:tab/>
        <w:t xml:space="preserve">ins </w:t>
      </w:r>
      <w:hyperlink r:id="rId94" w:tooltip="Disability Services (Disability Service Providers) Amendment Act 2014" w:history="1">
        <w:r>
          <w:rPr>
            <w:rStyle w:val="charCitHyperlinkAbbrev"/>
          </w:rPr>
          <w:t>A2014</w:t>
        </w:r>
        <w:r>
          <w:rPr>
            <w:rStyle w:val="charCitHyperlinkAbbrev"/>
          </w:rPr>
          <w:noBreakHyphen/>
          <w:t>27</w:t>
        </w:r>
      </w:hyperlink>
      <w:r>
        <w:t xml:space="preserve"> s 5</w:t>
      </w:r>
    </w:p>
    <w:p w:rsidR="00742195" w:rsidRDefault="00E4615F">
      <w:pPr>
        <w:pStyle w:val="AmdtsEntryHd"/>
        <w:rPr>
          <w:rFonts w:ascii="Helvetica" w:hAnsi="Helvetica"/>
          <w:sz w:val="16"/>
        </w:rPr>
      </w:pPr>
      <w:r w:rsidRPr="008F14AE">
        <w:t xml:space="preserve">What is a </w:t>
      </w:r>
      <w:r w:rsidRPr="008F14AE">
        <w:rPr>
          <w:rStyle w:val="charItals"/>
        </w:rPr>
        <w:t>specialist disability service</w:t>
      </w:r>
      <w:r w:rsidRPr="008F14AE">
        <w:t>?</w:t>
      </w:r>
    </w:p>
    <w:p w:rsidR="00742195" w:rsidRDefault="002D00DF" w:rsidP="00E4615F">
      <w:pPr>
        <w:pStyle w:val="AmdtsEntries"/>
        <w:keepNext/>
      </w:pPr>
      <w:r>
        <w:t>s 4</w:t>
      </w:r>
      <w:r>
        <w:tab/>
        <w:t xml:space="preserve">defs reloc to dict </w:t>
      </w:r>
      <w:hyperlink r:id="rId95"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742195" w:rsidRDefault="002D00DF" w:rsidP="00E4615F">
      <w:pPr>
        <w:pStyle w:val="AmdtsEntries"/>
        <w:keepNext/>
      </w:pPr>
      <w:r>
        <w:tab/>
        <w:t xml:space="preserve">om </w:t>
      </w:r>
      <w:hyperlink r:id="rId96"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3.152</w:t>
      </w:r>
    </w:p>
    <w:p w:rsidR="00E4615F" w:rsidRDefault="00E4615F">
      <w:pPr>
        <w:pStyle w:val="AmdtsEntries"/>
      </w:pPr>
      <w:r>
        <w:tab/>
        <w:t xml:space="preserve">ins </w:t>
      </w:r>
      <w:hyperlink r:id="rId97" w:tooltip="Disability Services (Disability Service Providers) Amendment Act 2014" w:history="1">
        <w:r>
          <w:rPr>
            <w:rStyle w:val="charCitHyperlinkAbbrev"/>
          </w:rPr>
          <w:t>A2014</w:t>
        </w:r>
        <w:r>
          <w:rPr>
            <w:rStyle w:val="charCitHyperlinkAbbrev"/>
          </w:rPr>
          <w:noBreakHyphen/>
          <w:t>27</w:t>
        </w:r>
      </w:hyperlink>
      <w:r>
        <w:t xml:space="preserve"> s 5</w:t>
      </w:r>
    </w:p>
    <w:p w:rsidR="00742195" w:rsidRDefault="00E4615F">
      <w:pPr>
        <w:pStyle w:val="AmdtsEntryHd"/>
        <w:rPr>
          <w:rFonts w:ascii="Helvetica" w:hAnsi="Helvetica"/>
          <w:sz w:val="16"/>
        </w:rPr>
      </w:pPr>
      <w:r w:rsidRPr="008F14AE">
        <w:t xml:space="preserve">Who is a </w:t>
      </w:r>
      <w:r w:rsidRPr="008F14AE">
        <w:rPr>
          <w:rStyle w:val="charItals"/>
        </w:rPr>
        <w:t>specialist disability service provider</w:t>
      </w:r>
      <w:r w:rsidRPr="008F14AE">
        <w:t>?</w:t>
      </w:r>
    </w:p>
    <w:p w:rsidR="00742195" w:rsidRDefault="002D00DF" w:rsidP="00E4615F">
      <w:pPr>
        <w:pStyle w:val="AmdtsEntries"/>
        <w:keepNext/>
      </w:pPr>
      <w:r>
        <w:t>s 5</w:t>
      </w:r>
      <w:r>
        <w:tab/>
        <w:t xml:space="preserve">om </w:t>
      </w:r>
      <w:hyperlink r:id="rId98" w:tooltip="Acts Revision (Position of Crown) Act 1993" w:history="1">
        <w:r w:rsidR="000F7EDA" w:rsidRPr="000F7EDA">
          <w:rPr>
            <w:rStyle w:val="charCitHyperlinkAbbrev"/>
          </w:rPr>
          <w:t>A1993</w:t>
        </w:r>
        <w:r w:rsidR="000F7EDA" w:rsidRPr="000F7EDA">
          <w:rPr>
            <w:rStyle w:val="charCitHyperlinkAbbrev"/>
          </w:rPr>
          <w:noBreakHyphen/>
          <w:t>44</w:t>
        </w:r>
      </w:hyperlink>
      <w:r>
        <w:t xml:space="preserve"> sch 2</w:t>
      </w:r>
    </w:p>
    <w:p w:rsidR="00E4615F" w:rsidRDefault="00E4615F" w:rsidP="00E4615F">
      <w:pPr>
        <w:pStyle w:val="AmdtsEntries"/>
      </w:pPr>
      <w:r>
        <w:tab/>
        <w:t xml:space="preserve">ins </w:t>
      </w:r>
      <w:hyperlink r:id="rId99" w:tooltip="Disability Services (Disability Service Providers) Amendment Act 2014" w:history="1">
        <w:r>
          <w:rPr>
            <w:rStyle w:val="charCitHyperlinkAbbrev"/>
          </w:rPr>
          <w:t>A2014</w:t>
        </w:r>
        <w:r>
          <w:rPr>
            <w:rStyle w:val="charCitHyperlinkAbbrev"/>
          </w:rPr>
          <w:noBreakHyphen/>
          <w:t>27</w:t>
        </w:r>
      </w:hyperlink>
      <w:r>
        <w:t xml:space="preserve"> s 5</w:t>
      </w:r>
    </w:p>
    <w:p w:rsidR="00E4615F" w:rsidRDefault="00E4615F" w:rsidP="00E4615F">
      <w:pPr>
        <w:pStyle w:val="AmdtsEntryHd"/>
      </w:pPr>
      <w:r w:rsidRPr="008F14AE">
        <w:t>Approval of standards</w:t>
      </w:r>
    </w:p>
    <w:p w:rsidR="00E4615F" w:rsidRPr="00E4615F" w:rsidRDefault="00E4615F" w:rsidP="00E4615F">
      <w:pPr>
        <w:pStyle w:val="AmdtsEntries"/>
      </w:pPr>
      <w:r>
        <w:t>s 5A</w:t>
      </w:r>
      <w:r>
        <w:tab/>
        <w:t xml:space="preserve">ins </w:t>
      </w:r>
      <w:hyperlink r:id="rId100" w:tooltip="Disability Services (Disability Service Providers) Amendment Act 2014" w:history="1">
        <w:r>
          <w:rPr>
            <w:rStyle w:val="charCitHyperlinkAbbrev"/>
          </w:rPr>
          <w:t>A2014</w:t>
        </w:r>
        <w:r>
          <w:rPr>
            <w:rStyle w:val="charCitHyperlinkAbbrev"/>
          </w:rPr>
          <w:noBreakHyphen/>
          <w:t>27</w:t>
        </w:r>
      </w:hyperlink>
      <w:r>
        <w:t xml:space="preserve"> s 5</w:t>
      </w:r>
    </w:p>
    <w:p w:rsidR="00E63ACC" w:rsidRDefault="00E63ACC" w:rsidP="00E63ACC">
      <w:pPr>
        <w:pStyle w:val="AmdtsEntryHd"/>
      </w:pPr>
      <w:r w:rsidRPr="00886F3A">
        <w:t>Financial Assistance</w:t>
      </w:r>
    </w:p>
    <w:p w:rsidR="00E63ACC" w:rsidRPr="007D3DF8" w:rsidRDefault="00E63ACC" w:rsidP="00E63ACC">
      <w:pPr>
        <w:pStyle w:val="AmdtsEntries"/>
      </w:pPr>
      <w:r>
        <w:t>pt 2 hdg</w:t>
      </w:r>
      <w:r>
        <w:tab/>
        <w:t xml:space="preserve">ins </w:t>
      </w:r>
      <w:hyperlink r:id="rId101" w:tooltip="Official Visitor Act 2012" w:history="1">
        <w:r>
          <w:rPr>
            <w:rStyle w:val="charCitHyperlinkAbbrev"/>
          </w:rPr>
          <w:t>A2012</w:t>
        </w:r>
        <w:r>
          <w:rPr>
            <w:rStyle w:val="charCitHyperlinkAbbrev"/>
          </w:rPr>
          <w:noBreakHyphen/>
          <w:t>33</w:t>
        </w:r>
      </w:hyperlink>
      <w:r>
        <w:t xml:space="preserve"> amdt 1.22</w:t>
      </w:r>
    </w:p>
    <w:p w:rsidR="00AF4C52" w:rsidRDefault="00AF4C52">
      <w:pPr>
        <w:pStyle w:val="AmdtsEntryHd"/>
      </w:pPr>
      <w:r>
        <w:t>Financial assistance for providers of services</w:t>
      </w:r>
    </w:p>
    <w:p w:rsidR="00AF4C52" w:rsidRPr="00AF4C52" w:rsidRDefault="00AF4C52" w:rsidP="00AF4C52">
      <w:pPr>
        <w:pStyle w:val="AmdtsEntries"/>
      </w:pPr>
      <w:r>
        <w:t>s 6</w:t>
      </w:r>
      <w:r>
        <w:tab/>
        <w:t xml:space="preserve">am </w:t>
      </w:r>
      <w:hyperlink r:id="rId102"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3.163</w:t>
      </w:r>
      <w:r w:rsidR="00DC3FC2">
        <w:t xml:space="preserve">; </w:t>
      </w:r>
      <w:hyperlink r:id="rId103" w:tooltip="Disability Services Amendment Act 2013" w:history="1">
        <w:r w:rsidR="00DC3FC2">
          <w:rPr>
            <w:rStyle w:val="charCitHyperlinkAbbrev"/>
          </w:rPr>
          <w:t>A2013</w:t>
        </w:r>
        <w:r w:rsidR="00DC3FC2">
          <w:rPr>
            <w:rStyle w:val="charCitHyperlinkAbbrev"/>
          </w:rPr>
          <w:noBreakHyphen/>
          <w:t>8</w:t>
        </w:r>
      </w:hyperlink>
      <w:r w:rsidR="00723521">
        <w:t xml:space="preserve"> s 4</w:t>
      </w:r>
      <w:r w:rsidR="00E63ACC">
        <w:t xml:space="preserve">; </w:t>
      </w:r>
      <w:hyperlink r:id="rId104" w:tooltip="Official Visitor Act 2012" w:history="1">
        <w:r w:rsidR="00E63ACC">
          <w:rPr>
            <w:rStyle w:val="charCitHyperlinkAbbrev"/>
          </w:rPr>
          <w:t>A2012</w:t>
        </w:r>
        <w:r w:rsidR="00E63ACC">
          <w:rPr>
            <w:rStyle w:val="charCitHyperlinkAbbrev"/>
          </w:rPr>
          <w:noBreakHyphen/>
          <w:t>33</w:t>
        </w:r>
      </w:hyperlink>
      <w:r w:rsidR="00E63ACC">
        <w:t xml:space="preserve"> amdt 1.23</w:t>
      </w:r>
      <w:r w:rsidR="00313E2A">
        <w:t xml:space="preserve">; </w:t>
      </w:r>
      <w:hyperlink r:id="rId105" w:tooltip="Official Visitor Amendment Act 2013" w:history="1">
        <w:r w:rsidR="00313E2A">
          <w:rPr>
            <w:rStyle w:val="charCitHyperlinkAbbrev"/>
          </w:rPr>
          <w:t>A2013</w:t>
        </w:r>
        <w:r w:rsidR="00313E2A">
          <w:rPr>
            <w:rStyle w:val="charCitHyperlinkAbbrev"/>
          </w:rPr>
          <w:noBreakHyphen/>
          <w:t>22</w:t>
        </w:r>
      </w:hyperlink>
      <w:r w:rsidR="00313E2A">
        <w:t xml:space="preserve"> amdt 1.11</w:t>
      </w:r>
      <w:r w:rsidR="00E4615F">
        <w:t xml:space="preserve">; </w:t>
      </w:r>
      <w:hyperlink r:id="rId106" w:tooltip="Disability Services (Disability Service Providers) Amendment Act 2014" w:history="1">
        <w:r w:rsidR="00E4615F">
          <w:rPr>
            <w:rStyle w:val="charCitHyperlinkAbbrev"/>
          </w:rPr>
          <w:t>A2014</w:t>
        </w:r>
        <w:r w:rsidR="00E4615F">
          <w:rPr>
            <w:rStyle w:val="charCitHyperlinkAbbrev"/>
          </w:rPr>
          <w:noBreakHyphen/>
          <w:t>27</w:t>
        </w:r>
      </w:hyperlink>
      <w:r w:rsidR="00E4615F">
        <w:t xml:space="preserve"> s 6, s 7</w:t>
      </w:r>
    </w:p>
    <w:p w:rsidR="00AF4C52" w:rsidRDefault="00AF4C52">
      <w:pPr>
        <w:pStyle w:val="AmdtsEntryHd"/>
      </w:pPr>
      <w:r w:rsidRPr="005F6DDA">
        <w:t>Conditions of grants</w:t>
      </w:r>
    </w:p>
    <w:p w:rsidR="00AF4C52" w:rsidRDefault="00AF4C52" w:rsidP="00044BF8">
      <w:pPr>
        <w:pStyle w:val="AmdtsEntries"/>
        <w:keepNext/>
      </w:pPr>
      <w:r>
        <w:t>s 7 hdg</w:t>
      </w:r>
      <w:r>
        <w:tab/>
        <w:t xml:space="preserve">sub </w:t>
      </w:r>
      <w:hyperlink r:id="rId107"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3.164</w:t>
      </w:r>
    </w:p>
    <w:p w:rsidR="00AF4C52" w:rsidRPr="00AF4C52" w:rsidRDefault="00AF4C52" w:rsidP="00AF4C52">
      <w:pPr>
        <w:pStyle w:val="AmdtsEntries"/>
      </w:pPr>
      <w:r>
        <w:t>s 7</w:t>
      </w:r>
      <w:r>
        <w:tab/>
        <w:t xml:space="preserve">am </w:t>
      </w:r>
      <w:hyperlink r:id="rId108"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amdts 3.165-3.168</w:t>
      </w:r>
      <w:r w:rsidR="00723521">
        <w:t xml:space="preserve">; </w:t>
      </w:r>
      <w:hyperlink r:id="rId109" w:tooltip="Disability Services Amendment Act 2013" w:history="1">
        <w:r w:rsidR="00723521">
          <w:rPr>
            <w:rStyle w:val="charCitHyperlinkAbbrev"/>
          </w:rPr>
          <w:t>A2013</w:t>
        </w:r>
        <w:r w:rsidR="00723521">
          <w:rPr>
            <w:rStyle w:val="charCitHyperlinkAbbrev"/>
          </w:rPr>
          <w:noBreakHyphen/>
          <w:t>8</w:t>
        </w:r>
      </w:hyperlink>
      <w:r w:rsidR="00723521">
        <w:t xml:space="preserve"> s 5</w:t>
      </w:r>
      <w:r w:rsidR="00A5223C">
        <w:t xml:space="preserve">; </w:t>
      </w:r>
      <w:hyperlink r:id="rId110" w:tooltip="Disability Services (Disability Service Providers) Amendment Act 2014" w:history="1">
        <w:r w:rsidR="00A5223C">
          <w:rPr>
            <w:rStyle w:val="charCitHyperlinkAbbrev"/>
          </w:rPr>
          <w:t>A2014</w:t>
        </w:r>
        <w:r w:rsidR="00A5223C">
          <w:rPr>
            <w:rStyle w:val="charCitHyperlinkAbbrev"/>
          </w:rPr>
          <w:noBreakHyphen/>
          <w:t>27</w:t>
        </w:r>
      </w:hyperlink>
      <w:r w:rsidR="00A5223C">
        <w:t xml:space="preserve"> s 8</w:t>
      </w:r>
    </w:p>
    <w:p w:rsidR="00AF4C52" w:rsidRDefault="00AF4C52">
      <w:pPr>
        <w:pStyle w:val="AmdtsEntryHd"/>
      </w:pPr>
      <w:r w:rsidRPr="005F6DDA">
        <w:t>Review of effectiveness of grants</w:t>
      </w:r>
    </w:p>
    <w:p w:rsidR="00AF4C52" w:rsidRPr="00AF4C52" w:rsidRDefault="00AF4C52" w:rsidP="00AF4C52">
      <w:pPr>
        <w:pStyle w:val="AmdtsEntries"/>
      </w:pPr>
      <w:r>
        <w:t>s 8</w:t>
      </w:r>
      <w:r>
        <w:tab/>
        <w:t xml:space="preserve">sub </w:t>
      </w:r>
      <w:hyperlink r:id="rId111"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3.169</w:t>
      </w:r>
    </w:p>
    <w:p w:rsidR="00E63ACC" w:rsidRDefault="00E63ACC">
      <w:pPr>
        <w:pStyle w:val="AmdtsEntryHd"/>
      </w:pPr>
      <w:r w:rsidRPr="00886F3A">
        <w:t>Official visitors</w:t>
      </w:r>
    </w:p>
    <w:p w:rsidR="00E63ACC" w:rsidRDefault="00E63ACC" w:rsidP="00A5223C">
      <w:pPr>
        <w:pStyle w:val="AmdtsEntries"/>
        <w:keepNext/>
      </w:pPr>
      <w:r>
        <w:t>pt 3 hdg</w:t>
      </w:r>
      <w:r>
        <w:tab/>
        <w:t xml:space="preserve">ins </w:t>
      </w:r>
      <w:hyperlink r:id="rId112" w:tooltip="Official Visitor Act 2012" w:history="1">
        <w:r>
          <w:rPr>
            <w:rStyle w:val="charCitHyperlinkAbbrev"/>
          </w:rPr>
          <w:t>A2012</w:t>
        </w:r>
        <w:r>
          <w:rPr>
            <w:rStyle w:val="charCitHyperlinkAbbrev"/>
          </w:rPr>
          <w:noBreakHyphen/>
          <w:t>33</w:t>
        </w:r>
      </w:hyperlink>
      <w:r>
        <w:t xml:space="preserve"> amdt 1.24</w:t>
      </w:r>
    </w:p>
    <w:p w:rsidR="00313E2A" w:rsidRDefault="00E6121F" w:rsidP="00E63ACC">
      <w:pPr>
        <w:pStyle w:val="AmdtsEntries"/>
      </w:pPr>
      <w:r>
        <w:tab/>
        <w:t xml:space="preserve">note am </w:t>
      </w:r>
      <w:hyperlink r:id="rId113" w:tooltip="Official Visitor Amendment Act 2013" w:history="1">
        <w:r>
          <w:rPr>
            <w:rStyle w:val="charCitHyperlinkAbbrev"/>
          </w:rPr>
          <w:t>A2013</w:t>
        </w:r>
        <w:r>
          <w:rPr>
            <w:rStyle w:val="charCitHyperlinkAbbrev"/>
          </w:rPr>
          <w:noBreakHyphen/>
          <w:t>22</w:t>
        </w:r>
      </w:hyperlink>
      <w:r>
        <w:t xml:space="preserve"> amdt 1.12</w:t>
      </w:r>
    </w:p>
    <w:p w:rsidR="002B1FFF" w:rsidRPr="00E63ACC" w:rsidRDefault="002B1FFF" w:rsidP="00E63ACC">
      <w:pPr>
        <w:pStyle w:val="AmdtsEntries"/>
      </w:pPr>
      <w:r>
        <w:tab/>
        <w:t xml:space="preserve">sub </w:t>
      </w:r>
      <w:hyperlink r:id="rId114" w:tooltip="Disability Services Amendment Act 2018" w:history="1">
        <w:r>
          <w:rPr>
            <w:rStyle w:val="charCitHyperlinkAbbrev"/>
          </w:rPr>
          <w:t>A2018</w:t>
        </w:r>
        <w:r>
          <w:rPr>
            <w:rStyle w:val="charCitHyperlinkAbbrev"/>
          </w:rPr>
          <w:noBreakHyphen/>
          <w:t>50</w:t>
        </w:r>
      </w:hyperlink>
      <w:r>
        <w:t xml:space="preserve"> s 4</w:t>
      </w:r>
    </w:p>
    <w:p w:rsidR="00E63ACC" w:rsidRDefault="002B1FFF" w:rsidP="00E63ACC">
      <w:pPr>
        <w:pStyle w:val="AmdtsEntryHd"/>
      </w:pPr>
      <w:r w:rsidRPr="003A6A95">
        <w:lastRenderedPageBreak/>
        <w:t>Definitions—pt 3</w:t>
      </w:r>
    </w:p>
    <w:p w:rsidR="00E63ACC" w:rsidRDefault="00E63ACC" w:rsidP="00A5223C">
      <w:pPr>
        <w:pStyle w:val="AmdtsEntries"/>
        <w:keepNext/>
      </w:pPr>
      <w:r>
        <w:t>s 8A</w:t>
      </w:r>
      <w:r>
        <w:tab/>
        <w:t xml:space="preserve">ins </w:t>
      </w:r>
      <w:hyperlink r:id="rId115" w:tooltip="Official Visitor Act 2012" w:history="1">
        <w:r>
          <w:rPr>
            <w:rStyle w:val="charCitHyperlinkAbbrev"/>
          </w:rPr>
          <w:t>A2012</w:t>
        </w:r>
        <w:r>
          <w:rPr>
            <w:rStyle w:val="charCitHyperlinkAbbrev"/>
          </w:rPr>
          <w:noBreakHyphen/>
          <w:t>33</w:t>
        </w:r>
      </w:hyperlink>
      <w:r>
        <w:t xml:space="preserve"> amdt 1.24</w:t>
      </w:r>
    </w:p>
    <w:p w:rsidR="00E6121F" w:rsidRPr="00E63ACC" w:rsidRDefault="00E6121F" w:rsidP="00A5223C">
      <w:pPr>
        <w:pStyle w:val="AmdtsEntries"/>
        <w:keepNext/>
      </w:pPr>
      <w:r>
        <w:tab/>
        <w:t xml:space="preserve">sub </w:t>
      </w:r>
      <w:hyperlink r:id="rId116" w:tooltip="Official Visitor Amendment Act 2013" w:history="1">
        <w:r>
          <w:rPr>
            <w:rStyle w:val="charCitHyperlinkAbbrev"/>
          </w:rPr>
          <w:t>A2013</w:t>
        </w:r>
        <w:r>
          <w:rPr>
            <w:rStyle w:val="charCitHyperlinkAbbrev"/>
          </w:rPr>
          <w:noBreakHyphen/>
          <w:t>22</w:t>
        </w:r>
      </w:hyperlink>
      <w:r>
        <w:t xml:space="preserve"> amdt 1.13</w:t>
      </w:r>
    </w:p>
    <w:p w:rsidR="00A5223C" w:rsidRDefault="00A5223C" w:rsidP="00A5223C">
      <w:pPr>
        <w:pStyle w:val="AmdtsEntries"/>
      </w:pPr>
      <w:r>
        <w:tab/>
        <w:t xml:space="preserve">am </w:t>
      </w:r>
      <w:hyperlink r:id="rId117" w:tooltip="Disability Services (Disability Service Providers) Amendment Act 2014" w:history="1">
        <w:r>
          <w:rPr>
            <w:rStyle w:val="charCitHyperlinkAbbrev"/>
          </w:rPr>
          <w:t>A2014</w:t>
        </w:r>
        <w:r>
          <w:rPr>
            <w:rStyle w:val="charCitHyperlinkAbbrev"/>
          </w:rPr>
          <w:noBreakHyphen/>
          <w:t>27</w:t>
        </w:r>
      </w:hyperlink>
      <w:r>
        <w:t xml:space="preserve"> s 9, s 10</w:t>
      </w:r>
    </w:p>
    <w:p w:rsidR="002B1FFF" w:rsidRDefault="002B1FFF" w:rsidP="002B1FFF">
      <w:pPr>
        <w:pStyle w:val="AmdtsEntries"/>
      </w:pPr>
      <w:r>
        <w:tab/>
        <w:t xml:space="preserve">sub </w:t>
      </w:r>
      <w:hyperlink r:id="rId118" w:tooltip="Disability Services Amendment Act 2018" w:history="1">
        <w:r>
          <w:rPr>
            <w:rStyle w:val="charCitHyperlinkAbbrev"/>
          </w:rPr>
          <w:t>A2018</w:t>
        </w:r>
        <w:r>
          <w:rPr>
            <w:rStyle w:val="charCitHyperlinkAbbrev"/>
          </w:rPr>
          <w:noBreakHyphen/>
          <w:t>50</w:t>
        </w:r>
      </w:hyperlink>
      <w:r>
        <w:t xml:space="preserve"> s 4</w:t>
      </w:r>
    </w:p>
    <w:p w:rsidR="002B1FFF" w:rsidRPr="00E63ACC" w:rsidRDefault="002B1FFF" w:rsidP="002B1FFF">
      <w:pPr>
        <w:pStyle w:val="AmdtsEntries"/>
      </w:pPr>
      <w:r>
        <w:tab/>
        <w:t xml:space="preserve">def </w:t>
      </w:r>
      <w:r w:rsidRPr="002B1FFF">
        <w:rPr>
          <w:rStyle w:val="charBoldItals"/>
        </w:rPr>
        <w:t>associated</w:t>
      </w:r>
      <w:r>
        <w:t xml:space="preserve"> ins </w:t>
      </w:r>
      <w:hyperlink r:id="rId119" w:tooltip="Disability Services Amendment Act 2018" w:history="1">
        <w:r>
          <w:rPr>
            <w:rStyle w:val="charCitHyperlinkAbbrev"/>
          </w:rPr>
          <w:t>A2018</w:t>
        </w:r>
        <w:r>
          <w:rPr>
            <w:rStyle w:val="charCitHyperlinkAbbrev"/>
          </w:rPr>
          <w:noBreakHyphen/>
          <w:t>50</w:t>
        </w:r>
      </w:hyperlink>
      <w:r>
        <w:t xml:space="preserve"> s 4</w:t>
      </w:r>
    </w:p>
    <w:p w:rsidR="002B1FFF" w:rsidRPr="00E63ACC" w:rsidRDefault="002B1FFF" w:rsidP="002B1FFF">
      <w:pPr>
        <w:pStyle w:val="AmdtsEntries"/>
      </w:pPr>
      <w:r>
        <w:tab/>
        <w:t xml:space="preserve">def </w:t>
      </w:r>
      <w:r w:rsidR="00E328AE">
        <w:rPr>
          <w:rStyle w:val="charBoldItals"/>
        </w:rPr>
        <w:t>e</w:t>
      </w:r>
      <w:r>
        <w:rPr>
          <w:rStyle w:val="charBoldItals"/>
        </w:rPr>
        <w:t>ntitled person</w:t>
      </w:r>
      <w:r>
        <w:t xml:space="preserve"> ins </w:t>
      </w:r>
      <w:hyperlink r:id="rId120" w:tooltip="Disability Services Amendment Act 2018" w:history="1">
        <w:r>
          <w:rPr>
            <w:rStyle w:val="charCitHyperlinkAbbrev"/>
          </w:rPr>
          <w:t>A2018</w:t>
        </w:r>
        <w:r>
          <w:rPr>
            <w:rStyle w:val="charCitHyperlinkAbbrev"/>
          </w:rPr>
          <w:noBreakHyphen/>
          <w:t>50</w:t>
        </w:r>
      </w:hyperlink>
      <w:r>
        <w:t xml:space="preserve"> s 4</w:t>
      </w:r>
    </w:p>
    <w:p w:rsidR="002B1FFF" w:rsidRDefault="002B1FFF" w:rsidP="002B1FFF">
      <w:pPr>
        <w:pStyle w:val="AmdtsEntries"/>
      </w:pPr>
      <w:r>
        <w:tab/>
        <w:t xml:space="preserve">def </w:t>
      </w:r>
      <w:r>
        <w:rPr>
          <w:rStyle w:val="charBoldItals"/>
        </w:rPr>
        <w:t>official visitor</w:t>
      </w:r>
      <w:r>
        <w:t xml:space="preserve"> ins </w:t>
      </w:r>
      <w:hyperlink r:id="rId121" w:tooltip="Disability Services Amendment Act 2018" w:history="1">
        <w:r>
          <w:rPr>
            <w:rStyle w:val="charCitHyperlinkAbbrev"/>
          </w:rPr>
          <w:t>A2018</w:t>
        </w:r>
        <w:r>
          <w:rPr>
            <w:rStyle w:val="charCitHyperlinkAbbrev"/>
          </w:rPr>
          <w:noBreakHyphen/>
          <w:t>50</w:t>
        </w:r>
      </w:hyperlink>
      <w:r>
        <w:t xml:space="preserve"> s 4</w:t>
      </w:r>
    </w:p>
    <w:p w:rsidR="00DD51CA" w:rsidRPr="00DD51CA" w:rsidRDefault="00DD51CA" w:rsidP="00DD51CA">
      <w:pPr>
        <w:pStyle w:val="AmdtsEntriesDefL2"/>
      </w:pPr>
      <w:r>
        <w:tab/>
        <w:t xml:space="preserve">sub </w:t>
      </w:r>
      <w:hyperlink r:id="rId122" w:tooltip="Official Visitor Amendment Act 2019" w:history="1">
        <w:r>
          <w:rPr>
            <w:rStyle w:val="charCitHyperlinkAbbrev"/>
          </w:rPr>
          <w:t>A2019</w:t>
        </w:r>
        <w:r>
          <w:rPr>
            <w:rStyle w:val="charCitHyperlinkAbbrev"/>
          </w:rPr>
          <w:noBreakHyphen/>
          <w:t>29</w:t>
        </w:r>
      </w:hyperlink>
      <w:r>
        <w:t xml:space="preserve"> amdt 1.5</w:t>
      </w:r>
    </w:p>
    <w:p w:rsidR="002B1FFF" w:rsidRPr="00E63ACC" w:rsidRDefault="002B1FFF" w:rsidP="002B1FFF">
      <w:pPr>
        <w:pStyle w:val="AmdtsEntries"/>
      </w:pPr>
      <w:r>
        <w:tab/>
        <w:t xml:space="preserve">def </w:t>
      </w:r>
      <w:r>
        <w:rPr>
          <w:rStyle w:val="charBoldItals"/>
        </w:rPr>
        <w:t>operating entity</w:t>
      </w:r>
      <w:r>
        <w:t xml:space="preserve"> ins </w:t>
      </w:r>
      <w:hyperlink r:id="rId123" w:tooltip="Disability Services Amendment Act 2018" w:history="1">
        <w:r>
          <w:rPr>
            <w:rStyle w:val="charCitHyperlinkAbbrev"/>
          </w:rPr>
          <w:t>A2018</w:t>
        </w:r>
        <w:r>
          <w:rPr>
            <w:rStyle w:val="charCitHyperlinkAbbrev"/>
          </w:rPr>
          <w:noBreakHyphen/>
          <w:t>50</w:t>
        </w:r>
      </w:hyperlink>
      <w:r>
        <w:t xml:space="preserve"> s 4</w:t>
      </w:r>
    </w:p>
    <w:p w:rsidR="00E63ACC" w:rsidRDefault="002B1FFF" w:rsidP="00E63ACC">
      <w:pPr>
        <w:pStyle w:val="AmdtsEntryHd"/>
      </w:pPr>
      <w:r w:rsidRPr="003A6A95">
        <w:t xml:space="preserve">Meaning of </w:t>
      </w:r>
      <w:r w:rsidRPr="003A6A95">
        <w:rPr>
          <w:rStyle w:val="charItals"/>
        </w:rPr>
        <w:t>visitable place</w:t>
      </w:r>
      <w:r w:rsidRPr="003A6A95">
        <w:t>—pt 3</w:t>
      </w:r>
    </w:p>
    <w:p w:rsidR="00E63ACC" w:rsidRDefault="00E63ACC" w:rsidP="000F7871">
      <w:pPr>
        <w:pStyle w:val="AmdtsEntries"/>
        <w:keepNext/>
      </w:pPr>
      <w:r>
        <w:t>s 8B</w:t>
      </w:r>
      <w:r>
        <w:tab/>
        <w:t xml:space="preserve">ins </w:t>
      </w:r>
      <w:hyperlink r:id="rId124" w:tooltip="Official Visitor Act 2012" w:history="1">
        <w:r>
          <w:rPr>
            <w:rStyle w:val="charCitHyperlinkAbbrev"/>
          </w:rPr>
          <w:t>A2012</w:t>
        </w:r>
        <w:r>
          <w:rPr>
            <w:rStyle w:val="charCitHyperlinkAbbrev"/>
          </w:rPr>
          <w:noBreakHyphen/>
          <w:t>33</w:t>
        </w:r>
      </w:hyperlink>
      <w:r>
        <w:t xml:space="preserve"> amdt 1.24</w:t>
      </w:r>
    </w:p>
    <w:p w:rsidR="00E6121F" w:rsidRPr="00E63ACC" w:rsidRDefault="00E6121F" w:rsidP="00E63ACC">
      <w:pPr>
        <w:pStyle w:val="AmdtsEntries"/>
      </w:pPr>
      <w:r>
        <w:tab/>
        <w:t xml:space="preserve">am </w:t>
      </w:r>
      <w:hyperlink r:id="rId125" w:tooltip="Official Visitor Amendment Act 2013" w:history="1">
        <w:r>
          <w:rPr>
            <w:rStyle w:val="charCitHyperlinkAbbrev"/>
          </w:rPr>
          <w:t>A2013</w:t>
        </w:r>
        <w:r>
          <w:rPr>
            <w:rStyle w:val="charCitHyperlinkAbbrev"/>
          </w:rPr>
          <w:noBreakHyphen/>
          <w:t>22</w:t>
        </w:r>
      </w:hyperlink>
      <w:r>
        <w:t xml:space="preserve"> amdts 1.14-1.16</w:t>
      </w:r>
      <w:r w:rsidR="007570B1">
        <w:t xml:space="preserve">; </w:t>
      </w:r>
      <w:hyperlink r:id="rId126" w:tooltip="Disability Services (Disability Service Providers) Amendment Act 2014" w:history="1">
        <w:r w:rsidR="007570B1">
          <w:rPr>
            <w:rStyle w:val="charCitHyperlinkAbbrev"/>
          </w:rPr>
          <w:t>A2014</w:t>
        </w:r>
        <w:r w:rsidR="007570B1">
          <w:rPr>
            <w:rStyle w:val="charCitHyperlinkAbbrev"/>
          </w:rPr>
          <w:noBreakHyphen/>
          <w:t>27</w:t>
        </w:r>
      </w:hyperlink>
      <w:r w:rsidR="007570B1">
        <w:t xml:space="preserve"> s </w:t>
      </w:r>
      <w:r w:rsidR="002806F4">
        <w:t>11</w:t>
      </w:r>
    </w:p>
    <w:p w:rsidR="002B1FFF" w:rsidRDefault="002B1FFF" w:rsidP="002B1FFF">
      <w:pPr>
        <w:pStyle w:val="AmdtsEntries"/>
      </w:pPr>
      <w:r>
        <w:tab/>
        <w:t xml:space="preserve">sub </w:t>
      </w:r>
      <w:hyperlink r:id="rId127" w:tooltip="Disability Services Amendment Act 2018" w:history="1">
        <w:r>
          <w:rPr>
            <w:rStyle w:val="charCitHyperlinkAbbrev"/>
          </w:rPr>
          <w:t>A2018</w:t>
        </w:r>
        <w:r>
          <w:rPr>
            <w:rStyle w:val="charCitHyperlinkAbbrev"/>
          </w:rPr>
          <w:noBreakHyphen/>
          <w:t>50</w:t>
        </w:r>
      </w:hyperlink>
      <w:r>
        <w:t xml:space="preserve"> s 4</w:t>
      </w:r>
    </w:p>
    <w:p w:rsidR="00E63ACC" w:rsidRDefault="002B1FFF" w:rsidP="00E63ACC">
      <w:pPr>
        <w:pStyle w:val="AmdtsEntryHd"/>
      </w:pPr>
      <w:r w:rsidRPr="003A6A95">
        <w:t>Entitled person may request not to be visited</w:t>
      </w:r>
    </w:p>
    <w:p w:rsidR="00E63ACC" w:rsidRPr="00E63ACC" w:rsidRDefault="00E63ACC" w:rsidP="000F7871">
      <w:pPr>
        <w:pStyle w:val="AmdtsEntries"/>
        <w:keepNext/>
      </w:pPr>
      <w:r>
        <w:t>s 8C</w:t>
      </w:r>
      <w:r>
        <w:tab/>
        <w:t xml:space="preserve">ins </w:t>
      </w:r>
      <w:hyperlink r:id="rId128" w:tooltip="Official Visitor Act 2012" w:history="1">
        <w:r>
          <w:rPr>
            <w:rStyle w:val="charCitHyperlinkAbbrev"/>
          </w:rPr>
          <w:t>A2012</w:t>
        </w:r>
        <w:r>
          <w:rPr>
            <w:rStyle w:val="charCitHyperlinkAbbrev"/>
          </w:rPr>
          <w:noBreakHyphen/>
          <w:t>33</w:t>
        </w:r>
      </w:hyperlink>
      <w:r>
        <w:t xml:space="preserve"> amdt 1.24</w:t>
      </w:r>
    </w:p>
    <w:p w:rsidR="00414D8D" w:rsidRPr="00E63ACC" w:rsidRDefault="00414D8D" w:rsidP="000F7871">
      <w:pPr>
        <w:pStyle w:val="AmdtsEntries"/>
        <w:keepNext/>
      </w:pPr>
      <w:r>
        <w:tab/>
        <w:t xml:space="preserve">sub </w:t>
      </w:r>
      <w:hyperlink r:id="rId129" w:tooltip="Official Visitor Amendment Act 2013" w:history="1">
        <w:r>
          <w:rPr>
            <w:rStyle w:val="charCitHyperlinkAbbrev"/>
          </w:rPr>
          <w:t>A2013</w:t>
        </w:r>
        <w:r>
          <w:rPr>
            <w:rStyle w:val="charCitHyperlinkAbbrev"/>
          </w:rPr>
          <w:noBreakHyphen/>
          <w:t>22</w:t>
        </w:r>
      </w:hyperlink>
      <w:r>
        <w:t xml:space="preserve"> amdt 1.17</w:t>
      </w:r>
    </w:p>
    <w:p w:rsidR="002806F4" w:rsidRDefault="002806F4" w:rsidP="002806F4">
      <w:pPr>
        <w:pStyle w:val="AmdtsEntries"/>
      </w:pPr>
      <w:r>
        <w:tab/>
        <w:t xml:space="preserve">am </w:t>
      </w:r>
      <w:hyperlink r:id="rId130" w:tooltip="Disability Services (Disability Service Providers) Amendment Act 2014" w:history="1">
        <w:r>
          <w:rPr>
            <w:rStyle w:val="charCitHyperlinkAbbrev"/>
          </w:rPr>
          <w:t>A2014</w:t>
        </w:r>
        <w:r>
          <w:rPr>
            <w:rStyle w:val="charCitHyperlinkAbbrev"/>
          </w:rPr>
          <w:noBreakHyphen/>
          <w:t>27</w:t>
        </w:r>
      </w:hyperlink>
      <w:r>
        <w:t xml:space="preserve"> s 12</w:t>
      </w:r>
    </w:p>
    <w:p w:rsidR="002B1FFF" w:rsidRDefault="002B1FFF" w:rsidP="002B1FFF">
      <w:pPr>
        <w:pStyle w:val="AmdtsEntries"/>
      </w:pPr>
      <w:r>
        <w:tab/>
        <w:t xml:space="preserve">sub </w:t>
      </w:r>
      <w:hyperlink r:id="rId131" w:tooltip="Disability Services Amendment Act 2018" w:history="1">
        <w:r>
          <w:rPr>
            <w:rStyle w:val="charCitHyperlinkAbbrev"/>
          </w:rPr>
          <w:t>A2018</w:t>
        </w:r>
        <w:r>
          <w:rPr>
            <w:rStyle w:val="charCitHyperlinkAbbrev"/>
          </w:rPr>
          <w:noBreakHyphen/>
          <w:t>50</w:t>
        </w:r>
      </w:hyperlink>
      <w:r>
        <w:t xml:space="preserve"> s 4</w:t>
      </w:r>
    </w:p>
    <w:p w:rsidR="00DD51CA" w:rsidRPr="00DD51CA" w:rsidRDefault="00DD51CA" w:rsidP="002B1FFF">
      <w:pPr>
        <w:pStyle w:val="AmdtsEntries"/>
      </w:pPr>
      <w:r>
        <w:tab/>
        <w:t xml:space="preserve">am </w:t>
      </w:r>
      <w:hyperlink r:id="rId132" w:tooltip="Official Visitor Amendment Act 2019" w:history="1">
        <w:r>
          <w:rPr>
            <w:rStyle w:val="charCitHyperlinkAbbrev"/>
          </w:rPr>
          <w:t>A2019</w:t>
        </w:r>
        <w:r>
          <w:rPr>
            <w:rStyle w:val="charCitHyperlinkAbbrev"/>
          </w:rPr>
          <w:noBreakHyphen/>
          <w:t>29</w:t>
        </w:r>
      </w:hyperlink>
      <w:r>
        <w:t xml:space="preserve"> amdt 1.6</w:t>
      </w:r>
    </w:p>
    <w:p w:rsidR="00E63ACC" w:rsidRDefault="00E63ACC">
      <w:pPr>
        <w:pStyle w:val="AmdtsEntryHd"/>
      </w:pPr>
      <w:r w:rsidRPr="00886F3A">
        <w:t>Disability accommodation</w:t>
      </w:r>
    </w:p>
    <w:p w:rsidR="00E63ACC" w:rsidRPr="00E63ACC" w:rsidRDefault="00E63ACC" w:rsidP="00E63ACC">
      <w:pPr>
        <w:pStyle w:val="AmdtsEntries"/>
      </w:pPr>
      <w:r>
        <w:t>pt 4 hdg</w:t>
      </w:r>
      <w:r>
        <w:tab/>
        <w:t xml:space="preserve">ins </w:t>
      </w:r>
      <w:hyperlink r:id="rId133" w:tooltip="Official Visitor Act 2012" w:history="1">
        <w:r w:rsidR="00891810">
          <w:rPr>
            <w:rStyle w:val="charCitHyperlinkAbbrev"/>
          </w:rPr>
          <w:t>A2012</w:t>
        </w:r>
        <w:r w:rsidR="00891810">
          <w:rPr>
            <w:rStyle w:val="charCitHyperlinkAbbrev"/>
          </w:rPr>
          <w:noBreakHyphen/>
          <w:t>33</w:t>
        </w:r>
      </w:hyperlink>
      <w:r w:rsidR="00891810">
        <w:t xml:space="preserve"> amdt 1.25</w:t>
      </w:r>
    </w:p>
    <w:p w:rsidR="002B1FFF" w:rsidRDefault="002B1FFF" w:rsidP="002B1FFF">
      <w:pPr>
        <w:pStyle w:val="AmdtsEntries"/>
      </w:pPr>
      <w:r>
        <w:tab/>
        <w:t xml:space="preserve">om </w:t>
      </w:r>
      <w:hyperlink r:id="rId134" w:tooltip="Disability Services Amendment Act 2018" w:history="1">
        <w:r>
          <w:rPr>
            <w:rStyle w:val="charCitHyperlinkAbbrev"/>
          </w:rPr>
          <w:t>A2018</w:t>
        </w:r>
        <w:r>
          <w:rPr>
            <w:rStyle w:val="charCitHyperlinkAbbrev"/>
          </w:rPr>
          <w:noBreakHyphen/>
          <w:t>50</w:t>
        </w:r>
      </w:hyperlink>
      <w:r>
        <w:t xml:space="preserve"> s 4</w:t>
      </w:r>
    </w:p>
    <w:p w:rsidR="00891810" w:rsidRDefault="002B1FFF" w:rsidP="00891810">
      <w:pPr>
        <w:pStyle w:val="AmdtsEntryHd"/>
      </w:pPr>
      <w:r w:rsidRPr="003A6A95">
        <w:t>Complaint about disability service provided at place other than visitable place</w:t>
      </w:r>
    </w:p>
    <w:p w:rsidR="00891810" w:rsidRDefault="00891810" w:rsidP="000F7871">
      <w:pPr>
        <w:pStyle w:val="AmdtsEntries"/>
        <w:keepNext/>
      </w:pPr>
      <w:r>
        <w:t>s 8D</w:t>
      </w:r>
      <w:r>
        <w:tab/>
        <w:t xml:space="preserve">ins </w:t>
      </w:r>
      <w:hyperlink r:id="rId135" w:tooltip="Official Visitor Act 2012" w:history="1">
        <w:r>
          <w:rPr>
            <w:rStyle w:val="charCitHyperlinkAbbrev"/>
          </w:rPr>
          <w:t>A2012</w:t>
        </w:r>
        <w:r>
          <w:rPr>
            <w:rStyle w:val="charCitHyperlinkAbbrev"/>
          </w:rPr>
          <w:noBreakHyphen/>
          <w:t>33</w:t>
        </w:r>
      </w:hyperlink>
      <w:r>
        <w:t xml:space="preserve"> amdt 1.25</w:t>
      </w:r>
    </w:p>
    <w:p w:rsidR="002B1FFF" w:rsidRDefault="002B1FFF" w:rsidP="002B1FFF">
      <w:pPr>
        <w:pStyle w:val="AmdtsEntries"/>
      </w:pPr>
      <w:r>
        <w:tab/>
        <w:t xml:space="preserve">sub </w:t>
      </w:r>
      <w:hyperlink r:id="rId136" w:tooltip="Disability Services Amendment Act 2018" w:history="1">
        <w:r>
          <w:rPr>
            <w:rStyle w:val="charCitHyperlinkAbbrev"/>
          </w:rPr>
          <w:t>A2018</w:t>
        </w:r>
        <w:r>
          <w:rPr>
            <w:rStyle w:val="charCitHyperlinkAbbrev"/>
          </w:rPr>
          <w:noBreakHyphen/>
          <w:t>50</w:t>
        </w:r>
      </w:hyperlink>
      <w:r>
        <w:t xml:space="preserve"> s 4</w:t>
      </w:r>
    </w:p>
    <w:p w:rsidR="00E96C01" w:rsidRPr="00E96C01" w:rsidRDefault="00E96C01" w:rsidP="002B1FFF">
      <w:pPr>
        <w:pStyle w:val="AmdtsEntries"/>
      </w:pPr>
      <w:r>
        <w:tab/>
        <w:t xml:space="preserve">am </w:t>
      </w:r>
      <w:hyperlink r:id="rId137" w:tooltip="Official Visitor Amendment Act 2019" w:history="1">
        <w:r>
          <w:rPr>
            <w:rStyle w:val="charCitHyperlinkAbbrev"/>
          </w:rPr>
          <w:t>A2019</w:t>
        </w:r>
        <w:r>
          <w:rPr>
            <w:rStyle w:val="charCitHyperlinkAbbrev"/>
          </w:rPr>
          <w:noBreakHyphen/>
          <w:t>29</w:t>
        </w:r>
      </w:hyperlink>
      <w:r>
        <w:t xml:space="preserve"> amdt 1.7</w:t>
      </w:r>
      <w:r w:rsidR="00454F31">
        <w:t>, amdt 1.8</w:t>
      </w:r>
    </w:p>
    <w:p w:rsidR="00891810" w:rsidRPr="00891810" w:rsidRDefault="00891810" w:rsidP="000F7871">
      <w:pPr>
        <w:pStyle w:val="AmdtsEntries"/>
        <w:keepNext/>
      </w:pPr>
      <w:r>
        <w:tab/>
        <w:t xml:space="preserve">def </w:t>
      </w:r>
      <w:r>
        <w:rPr>
          <w:rStyle w:val="charBoldItals"/>
        </w:rPr>
        <w:t xml:space="preserve">applicant </w:t>
      </w:r>
      <w:r>
        <w:t xml:space="preserve">ins </w:t>
      </w:r>
      <w:hyperlink r:id="rId138" w:tooltip="Official Visitor Act 2012" w:history="1">
        <w:r>
          <w:rPr>
            <w:rStyle w:val="charCitHyperlinkAbbrev"/>
          </w:rPr>
          <w:t>A2012</w:t>
        </w:r>
        <w:r>
          <w:rPr>
            <w:rStyle w:val="charCitHyperlinkAbbrev"/>
          </w:rPr>
          <w:noBreakHyphen/>
          <w:t>33</w:t>
        </w:r>
      </w:hyperlink>
      <w:r>
        <w:t xml:space="preserve"> amdt 1.25</w:t>
      </w:r>
    </w:p>
    <w:p w:rsidR="00717C4A" w:rsidRDefault="00717C4A" w:rsidP="00717C4A">
      <w:pPr>
        <w:pStyle w:val="AmdtsEntriesDefL2"/>
      </w:pPr>
      <w:r>
        <w:tab/>
        <w:t xml:space="preserve">om </w:t>
      </w:r>
      <w:hyperlink r:id="rId139" w:tooltip="Disability Services Amendment Act 2018" w:history="1">
        <w:r>
          <w:rPr>
            <w:rStyle w:val="charCitHyperlinkAbbrev"/>
          </w:rPr>
          <w:t>A2018</w:t>
        </w:r>
        <w:r>
          <w:rPr>
            <w:rStyle w:val="charCitHyperlinkAbbrev"/>
          </w:rPr>
          <w:noBreakHyphen/>
          <w:t>50</w:t>
        </w:r>
      </w:hyperlink>
      <w:r>
        <w:t xml:space="preserve"> s 4</w:t>
      </w:r>
    </w:p>
    <w:p w:rsidR="00891810" w:rsidRPr="00891810" w:rsidRDefault="00891810" w:rsidP="00891810">
      <w:pPr>
        <w:pStyle w:val="AmdtsEntries"/>
      </w:pPr>
      <w:r>
        <w:tab/>
        <w:t xml:space="preserve">def </w:t>
      </w:r>
      <w:r>
        <w:rPr>
          <w:rStyle w:val="charBoldItals"/>
        </w:rPr>
        <w:t xml:space="preserve">reviewable decision </w:t>
      </w:r>
      <w:r>
        <w:t xml:space="preserve">ins </w:t>
      </w:r>
      <w:hyperlink r:id="rId140" w:tooltip="Official Visitor Act 2012" w:history="1">
        <w:r>
          <w:rPr>
            <w:rStyle w:val="charCitHyperlinkAbbrev"/>
          </w:rPr>
          <w:t>A2012</w:t>
        </w:r>
        <w:r>
          <w:rPr>
            <w:rStyle w:val="charCitHyperlinkAbbrev"/>
          </w:rPr>
          <w:noBreakHyphen/>
          <w:t>33</w:t>
        </w:r>
      </w:hyperlink>
      <w:r>
        <w:t xml:space="preserve"> amdt 1.25</w:t>
      </w:r>
    </w:p>
    <w:p w:rsidR="00717C4A" w:rsidRDefault="00717C4A" w:rsidP="00717C4A">
      <w:pPr>
        <w:pStyle w:val="AmdtsEntriesDefL2"/>
      </w:pPr>
      <w:r>
        <w:tab/>
        <w:t xml:space="preserve">om </w:t>
      </w:r>
      <w:hyperlink r:id="rId141" w:tooltip="Disability Services Amendment Act 2018" w:history="1">
        <w:r>
          <w:rPr>
            <w:rStyle w:val="charCitHyperlinkAbbrev"/>
          </w:rPr>
          <w:t>A2018</w:t>
        </w:r>
        <w:r>
          <w:rPr>
            <w:rStyle w:val="charCitHyperlinkAbbrev"/>
          </w:rPr>
          <w:noBreakHyphen/>
          <w:t>50</w:t>
        </w:r>
      </w:hyperlink>
      <w:r>
        <w:t xml:space="preserve"> s 4</w:t>
      </w:r>
    </w:p>
    <w:p w:rsidR="00891810" w:rsidRDefault="00E96C01" w:rsidP="00891810">
      <w:pPr>
        <w:pStyle w:val="AmdtsEntryHd"/>
      </w:pPr>
      <w:r w:rsidRPr="00490675">
        <w:t>Information to be included on visitable places register</w:t>
      </w:r>
    </w:p>
    <w:p w:rsidR="00891810" w:rsidRDefault="00891810" w:rsidP="000F7871">
      <w:pPr>
        <w:pStyle w:val="AmdtsEntries"/>
        <w:keepNext/>
      </w:pPr>
      <w:r>
        <w:t>s 8E</w:t>
      </w:r>
      <w:r>
        <w:tab/>
        <w:t xml:space="preserve">ins </w:t>
      </w:r>
      <w:hyperlink r:id="rId142" w:tooltip="Official Visitor Act 2012" w:history="1">
        <w:r>
          <w:rPr>
            <w:rStyle w:val="charCitHyperlinkAbbrev"/>
          </w:rPr>
          <w:t>A2012</w:t>
        </w:r>
        <w:r>
          <w:rPr>
            <w:rStyle w:val="charCitHyperlinkAbbrev"/>
          </w:rPr>
          <w:noBreakHyphen/>
          <w:t>33</w:t>
        </w:r>
      </w:hyperlink>
      <w:r>
        <w:t xml:space="preserve"> amdt 1.25</w:t>
      </w:r>
    </w:p>
    <w:p w:rsidR="00414D8D" w:rsidRDefault="00414D8D" w:rsidP="00891810">
      <w:pPr>
        <w:pStyle w:val="AmdtsEntries"/>
      </w:pPr>
      <w:r>
        <w:tab/>
        <w:t xml:space="preserve">am </w:t>
      </w:r>
      <w:hyperlink r:id="rId143" w:tooltip="Official Visitor Amendment Act 2013" w:history="1">
        <w:r>
          <w:rPr>
            <w:rStyle w:val="charCitHyperlinkAbbrev"/>
          </w:rPr>
          <w:t>A2013</w:t>
        </w:r>
        <w:r>
          <w:rPr>
            <w:rStyle w:val="charCitHyperlinkAbbrev"/>
          </w:rPr>
          <w:noBreakHyphen/>
          <w:t>22</w:t>
        </w:r>
      </w:hyperlink>
      <w:r>
        <w:t xml:space="preserve"> amdt 1.18</w:t>
      </w:r>
    </w:p>
    <w:p w:rsidR="00717C4A" w:rsidRPr="00E96C01" w:rsidRDefault="00717C4A" w:rsidP="00717C4A">
      <w:pPr>
        <w:pStyle w:val="AmdtsEntries"/>
      </w:pPr>
      <w:r>
        <w:tab/>
        <w:t xml:space="preserve">sub </w:t>
      </w:r>
      <w:hyperlink r:id="rId144" w:tooltip="Disability Services Amendment Act 2018" w:history="1">
        <w:r>
          <w:rPr>
            <w:rStyle w:val="charCitHyperlinkAbbrev"/>
          </w:rPr>
          <w:t>A2018</w:t>
        </w:r>
        <w:r>
          <w:rPr>
            <w:rStyle w:val="charCitHyperlinkAbbrev"/>
          </w:rPr>
          <w:noBreakHyphen/>
          <w:t>50</w:t>
        </w:r>
      </w:hyperlink>
      <w:r>
        <w:t xml:space="preserve"> s 4</w:t>
      </w:r>
      <w:r w:rsidR="00E96C01">
        <w:t xml:space="preserve">; </w:t>
      </w:r>
      <w:hyperlink r:id="rId145" w:tooltip="Official Visitor Amendment Act 2019" w:history="1">
        <w:r w:rsidR="00E96C01">
          <w:rPr>
            <w:rStyle w:val="charCitHyperlinkAbbrev"/>
          </w:rPr>
          <w:t>A2019</w:t>
        </w:r>
        <w:r w:rsidR="00E96C01">
          <w:rPr>
            <w:rStyle w:val="charCitHyperlinkAbbrev"/>
          </w:rPr>
          <w:noBreakHyphen/>
          <w:t>29</w:t>
        </w:r>
      </w:hyperlink>
      <w:r w:rsidR="00E96C01">
        <w:t xml:space="preserve"> amdt 1.9</w:t>
      </w:r>
    </w:p>
    <w:p w:rsidR="00891810" w:rsidRDefault="00717C4A" w:rsidP="00891810">
      <w:pPr>
        <w:pStyle w:val="AmdtsEntryHd"/>
      </w:pPr>
      <w:r w:rsidRPr="003A6A95">
        <w:t>Provider to give information about visitable place</w:t>
      </w:r>
    </w:p>
    <w:p w:rsidR="00891810" w:rsidRDefault="00891810" w:rsidP="00891810">
      <w:pPr>
        <w:pStyle w:val="AmdtsEntries"/>
      </w:pPr>
      <w:r>
        <w:t>s 8F</w:t>
      </w:r>
      <w:r>
        <w:tab/>
        <w:t xml:space="preserve">ins </w:t>
      </w:r>
      <w:hyperlink r:id="rId146" w:tooltip="Official Visitor Act 2012" w:history="1">
        <w:r>
          <w:rPr>
            <w:rStyle w:val="charCitHyperlinkAbbrev"/>
          </w:rPr>
          <w:t>A2012</w:t>
        </w:r>
        <w:r>
          <w:rPr>
            <w:rStyle w:val="charCitHyperlinkAbbrev"/>
          </w:rPr>
          <w:noBreakHyphen/>
          <w:t>33</w:t>
        </w:r>
      </w:hyperlink>
      <w:r>
        <w:t xml:space="preserve"> amdt 1.25</w:t>
      </w:r>
    </w:p>
    <w:p w:rsidR="00717C4A" w:rsidRDefault="00717C4A" w:rsidP="00717C4A">
      <w:pPr>
        <w:pStyle w:val="AmdtsEntries"/>
      </w:pPr>
      <w:r>
        <w:tab/>
        <w:t xml:space="preserve">sub </w:t>
      </w:r>
      <w:hyperlink r:id="rId147" w:tooltip="Disability Services Amendment Act 2018" w:history="1">
        <w:r>
          <w:rPr>
            <w:rStyle w:val="charCitHyperlinkAbbrev"/>
          </w:rPr>
          <w:t>A2018</w:t>
        </w:r>
        <w:r>
          <w:rPr>
            <w:rStyle w:val="charCitHyperlinkAbbrev"/>
          </w:rPr>
          <w:noBreakHyphen/>
          <w:t>50</w:t>
        </w:r>
      </w:hyperlink>
      <w:r>
        <w:t xml:space="preserve"> s 4</w:t>
      </w:r>
    </w:p>
    <w:p w:rsidR="00D665B7" w:rsidRPr="00D665B7" w:rsidRDefault="00D665B7" w:rsidP="00717C4A">
      <w:pPr>
        <w:pStyle w:val="AmdtsEntries"/>
      </w:pPr>
      <w:r>
        <w:tab/>
        <w:t xml:space="preserve">am </w:t>
      </w:r>
      <w:hyperlink r:id="rId148" w:tooltip="Official Visitor Amendment Act 2019" w:history="1">
        <w:r>
          <w:rPr>
            <w:rStyle w:val="charCitHyperlinkAbbrev"/>
          </w:rPr>
          <w:t>A2019</w:t>
        </w:r>
        <w:r>
          <w:rPr>
            <w:rStyle w:val="charCitHyperlinkAbbrev"/>
          </w:rPr>
          <w:noBreakHyphen/>
          <w:t>29</w:t>
        </w:r>
      </w:hyperlink>
      <w:r>
        <w:t xml:space="preserve"> amdt 1.10</w:t>
      </w:r>
    </w:p>
    <w:p w:rsidR="00891810" w:rsidRDefault="00891810" w:rsidP="00891810">
      <w:pPr>
        <w:pStyle w:val="AmdtsEntryHd"/>
      </w:pPr>
      <w:r w:rsidRPr="00886F3A">
        <w:t>Reviewable decision notice</w:t>
      </w:r>
    </w:p>
    <w:p w:rsidR="00891810" w:rsidRDefault="00891810" w:rsidP="00891810">
      <w:pPr>
        <w:pStyle w:val="AmdtsEntries"/>
      </w:pPr>
      <w:r>
        <w:t>s 8G</w:t>
      </w:r>
      <w:r>
        <w:tab/>
        <w:t xml:space="preserve">ins </w:t>
      </w:r>
      <w:hyperlink r:id="rId149" w:tooltip="Official Visitor Act 2012" w:history="1">
        <w:r>
          <w:rPr>
            <w:rStyle w:val="charCitHyperlinkAbbrev"/>
          </w:rPr>
          <w:t>A2012</w:t>
        </w:r>
        <w:r>
          <w:rPr>
            <w:rStyle w:val="charCitHyperlinkAbbrev"/>
          </w:rPr>
          <w:noBreakHyphen/>
          <w:t>33</w:t>
        </w:r>
      </w:hyperlink>
      <w:r>
        <w:t xml:space="preserve"> amdt 1.25</w:t>
      </w:r>
    </w:p>
    <w:p w:rsidR="00717C4A" w:rsidRDefault="00717C4A" w:rsidP="00717C4A">
      <w:pPr>
        <w:pStyle w:val="AmdtsEntries"/>
      </w:pPr>
      <w:r>
        <w:tab/>
        <w:t xml:space="preserve">om </w:t>
      </w:r>
      <w:hyperlink r:id="rId150" w:tooltip="Disability Services Amendment Act 2018" w:history="1">
        <w:r>
          <w:rPr>
            <w:rStyle w:val="charCitHyperlinkAbbrev"/>
          </w:rPr>
          <w:t>A2018</w:t>
        </w:r>
        <w:r>
          <w:rPr>
            <w:rStyle w:val="charCitHyperlinkAbbrev"/>
          </w:rPr>
          <w:noBreakHyphen/>
          <w:t>50</w:t>
        </w:r>
      </w:hyperlink>
      <w:r>
        <w:t xml:space="preserve"> s 4</w:t>
      </w:r>
    </w:p>
    <w:p w:rsidR="00891810" w:rsidRDefault="00891810" w:rsidP="00891810">
      <w:pPr>
        <w:pStyle w:val="AmdtsEntryHd"/>
      </w:pPr>
      <w:r w:rsidRPr="00886F3A">
        <w:lastRenderedPageBreak/>
        <w:t>Applications for review</w:t>
      </w:r>
    </w:p>
    <w:p w:rsidR="00891810" w:rsidRDefault="00891810" w:rsidP="00891810">
      <w:pPr>
        <w:pStyle w:val="AmdtsEntries"/>
      </w:pPr>
      <w:r>
        <w:t>s 8H</w:t>
      </w:r>
      <w:r>
        <w:tab/>
        <w:t xml:space="preserve">ins </w:t>
      </w:r>
      <w:hyperlink r:id="rId151" w:tooltip="Official Visitor Act 2012" w:history="1">
        <w:r>
          <w:rPr>
            <w:rStyle w:val="charCitHyperlinkAbbrev"/>
          </w:rPr>
          <w:t>A2012</w:t>
        </w:r>
        <w:r>
          <w:rPr>
            <w:rStyle w:val="charCitHyperlinkAbbrev"/>
          </w:rPr>
          <w:noBreakHyphen/>
          <w:t>33</w:t>
        </w:r>
      </w:hyperlink>
      <w:r>
        <w:t xml:space="preserve"> amdt 1.25</w:t>
      </w:r>
    </w:p>
    <w:p w:rsidR="00717C4A" w:rsidRDefault="00717C4A" w:rsidP="00717C4A">
      <w:pPr>
        <w:pStyle w:val="AmdtsEntries"/>
      </w:pPr>
      <w:r>
        <w:tab/>
        <w:t xml:space="preserve">om </w:t>
      </w:r>
      <w:hyperlink r:id="rId152" w:tooltip="Disability Services Amendment Act 2018" w:history="1">
        <w:r>
          <w:rPr>
            <w:rStyle w:val="charCitHyperlinkAbbrev"/>
          </w:rPr>
          <w:t>A2018</w:t>
        </w:r>
        <w:r>
          <w:rPr>
            <w:rStyle w:val="charCitHyperlinkAbbrev"/>
          </w:rPr>
          <w:noBreakHyphen/>
          <w:t>50</w:t>
        </w:r>
      </w:hyperlink>
      <w:r>
        <w:t xml:space="preserve"> s 4</w:t>
      </w:r>
    </w:p>
    <w:p w:rsidR="00891810" w:rsidRDefault="00891810">
      <w:pPr>
        <w:pStyle w:val="AmdtsEntryHd"/>
      </w:pPr>
      <w:r w:rsidRPr="00886F3A">
        <w:t>Miscellaneous</w:t>
      </w:r>
    </w:p>
    <w:p w:rsidR="00891810" w:rsidRPr="00891810" w:rsidRDefault="00891810" w:rsidP="00891810">
      <w:pPr>
        <w:pStyle w:val="AmdtsEntries"/>
      </w:pPr>
      <w:r>
        <w:t xml:space="preserve">pt </w:t>
      </w:r>
      <w:r w:rsidR="00F168D1">
        <w:t>5</w:t>
      </w:r>
      <w:r>
        <w:t xml:space="preserve"> hdg</w:t>
      </w:r>
      <w:r>
        <w:tab/>
        <w:t xml:space="preserve">ins </w:t>
      </w:r>
      <w:hyperlink r:id="rId153" w:tooltip="Official Visitor Act 2012" w:history="1">
        <w:r>
          <w:rPr>
            <w:rStyle w:val="charCitHyperlinkAbbrev"/>
          </w:rPr>
          <w:t>A2012</w:t>
        </w:r>
        <w:r>
          <w:rPr>
            <w:rStyle w:val="charCitHyperlinkAbbrev"/>
          </w:rPr>
          <w:noBreakHyphen/>
          <w:t>33</w:t>
        </w:r>
      </w:hyperlink>
      <w:r>
        <w:t xml:space="preserve"> amdt 1.26</w:t>
      </w:r>
    </w:p>
    <w:p w:rsidR="00742195" w:rsidRDefault="002D00DF">
      <w:pPr>
        <w:pStyle w:val="AmdtsEntryHd"/>
        <w:rPr>
          <w:rFonts w:ascii="Helvetica" w:hAnsi="Helvetica"/>
          <w:sz w:val="16"/>
        </w:rPr>
      </w:pPr>
      <w:r>
        <w:t>Approval of activities</w:t>
      </w:r>
    </w:p>
    <w:p w:rsidR="00742195" w:rsidRDefault="002D00DF">
      <w:pPr>
        <w:pStyle w:val="AmdtsEntries"/>
      </w:pPr>
      <w:r>
        <w:t>s 9</w:t>
      </w:r>
      <w:r>
        <w:tab/>
        <w:t xml:space="preserve">am </w:t>
      </w:r>
      <w:hyperlink r:id="rId154" w:tooltip="Statute Law Revision (Miscellaneous Provisions) Act 1992" w:history="1">
        <w:r w:rsidR="000F7EDA" w:rsidRPr="000F7EDA">
          <w:rPr>
            <w:rStyle w:val="charCitHyperlinkAbbrev"/>
          </w:rPr>
          <w:t>A1992</w:t>
        </w:r>
        <w:r w:rsidR="000F7EDA" w:rsidRPr="000F7EDA">
          <w:rPr>
            <w:rStyle w:val="charCitHyperlinkAbbrev"/>
          </w:rPr>
          <w:noBreakHyphen/>
          <w:t>23</w:t>
        </w:r>
      </w:hyperlink>
      <w:r>
        <w:t xml:space="preserve"> sch 1; </w:t>
      </w:r>
      <w:hyperlink r:id="rId155" w:tooltip="Legislation (Consequential Amendments) Act 2001" w:history="1">
        <w:r w:rsidR="000F7EDA" w:rsidRPr="000F7EDA">
          <w:rPr>
            <w:rStyle w:val="charCitHyperlinkAbbrev"/>
          </w:rPr>
          <w:t>A2001</w:t>
        </w:r>
        <w:r w:rsidR="000F7EDA" w:rsidRPr="000F7EDA">
          <w:rPr>
            <w:rStyle w:val="charCitHyperlinkAbbrev"/>
          </w:rPr>
          <w:noBreakHyphen/>
          <w:t>44</w:t>
        </w:r>
      </w:hyperlink>
      <w:r>
        <w:t xml:space="preserve"> amdt 1.1119, amdt 1.1120</w:t>
      </w:r>
      <w:r w:rsidR="00AF4C52">
        <w:t xml:space="preserve">; </w:t>
      </w:r>
      <w:hyperlink r:id="rId156" w:tooltip="Statute Law Amendment Act 2011" w:history="1">
        <w:r w:rsidR="000F7EDA" w:rsidRPr="000F7EDA">
          <w:rPr>
            <w:rStyle w:val="charCitHyperlinkAbbrev"/>
          </w:rPr>
          <w:t>A2011</w:t>
        </w:r>
        <w:r w:rsidR="000F7EDA" w:rsidRPr="000F7EDA">
          <w:rPr>
            <w:rStyle w:val="charCitHyperlinkAbbrev"/>
          </w:rPr>
          <w:noBreakHyphen/>
          <w:t>3</w:t>
        </w:r>
      </w:hyperlink>
      <w:r w:rsidR="00AF4C52">
        <w:t xml:space="preserve"> amdt 3.170</w:t>
      </w:r>
    </w:p>
    <w:p w:rsidR="00742195" w:rsidRDefault="002D00DF">
      <w:pPr>
        <w:pStyle w:val="AmdtsEntryHd"/>
      </w:pPr>
      <w:r>
        <w:t>Guidelines</w:t>
      </w:r>
    </w:p>
    <w:p w:rsidR="00742195" w:rsidRDefault="002D00DF">
      <w:pPr>
        <w:pStyle w:val="AmdtsEntries"/>
      </w:pPr>
      <w:r>
        <w:t>s 10</w:t>
      </w:r>
      <w:r>
        <w:tab/>
        <w:t xml:space="preserve">am </w:t>
      </w:r>
      <w:hyperlink r:id="rId157" w:tooltip="Legislation (Consequential Amendments) Act 2001" w:history="1">
        <w:r w:rsidR="000F7EDA" w:rsidRPr="000F7EDA">
          <w:rPr>
            <w:rStyle w:val="charCitHyperlinkAbbrev"/>
          </w:rPr>
          <w:t>A2001</w:t>
        </w:r>
        <w:r w:rsidR="000F7EDA" w:rsidRPr="000F7EDA">
          <w:rPr>
            <w:rStyle w:val="charCitHyperlinkAbbrev"/>
          </w:rPr>
          <w:noBreakHyphen/>
          <w:t>44</w:t>
        </w:r>
      </w:hyperlink>
      <w:r>
        <w:t xml:space="preserve"> amdt 1.1121, amdt 1.1122</w:t>
      </w:r>
      <w:r w:rsidR="00AF4C52">
        <w:t xml:space="preserve">; </w:t>
      </w:r>
      <w:hyperlink r:id="rId158" w:tooltip="Statute Law Amendment Act 2011" w:history="1">
        <w:r w:rsidR="000F7EDA" w:rsidRPr="000F7EDA">
          <w:rPr>
            <w:rStyle w:val="charCitHyperlinkAbbrev"/>
          </w:rPr>
          <w:t>A2011</w:t>
        </w:r>
        <w:r w:rsidR="000F7EDA" w:rsidRPr="000F7EDA">
          <w:rPr>
            <w:rStyle w:val="charCitHyperlinkAbbrev"/>
          </w:rPr>
          <w:noBreakHyphen/>
          <w:t>3</w:t>
        </w:r>
      </w:hyperlink>
      <w:r w:rsidR="00AF4C52">
        <w:t xml:space="preserve"> amdt 3.171, amdt 3.172</w:t>
      </w:r>
    </w:p>
    <w:p w:rsidR="00742195" w:rsidRDefault="00981EBB">
      <w:pPr>
        <w:pStyle w:val="AmdtsEntryHd"/>
        <w:rPr>
          <w:rFonts w:ascii="Helvetica" w:hAnsi="Helvetica"/>
          <w:sz w:val="16"/>
        </w:rPr>
      </w:pPr>
      <w:r w:rsidRPr="003A240B">
        <w:t>Disability service standards</w:t>
      </w:r>
    </w:p>
    <w:p w:rsidR="00742195" w:rsidRDefault="002D00DF" w:rsidP="005D3934">
      <w:pPr>
        <w:pStyle w:val="AmdtsEntries"/>
        <w:keepNext/>
      </w:pPr>
      <w:r>
        <w:t>s 11</w:t>
      </w:r>
      <w:r>
        <w:tab/>
        <w:t>exp 1 January 1995 (s 11 (1))</w:t>
      </w:r>
    </w:p>
    <w:p w:rsidR="00981EBB" w:rsidRDefault="00981EBB" w:rsidP="00C857EC">
      <w:pPr>
        <w:pStyle w:val="AmdtsEntries"/>
        <w:keepNext/>
      </w:pPr>
      <w:r>
        <w:tab/>
        <w:t xml:space="preserve">ins </w:t>
      </w:r>
      <w:hyperlink r:id="rId159" w:tooltip="Disability Services Amendment Act 2013" w:history="1">
        <w:r>
          <w:rPr>
            <w:rStyle w:val="charCitHyperlinkAbbrev"/>
          </w:rPr>
          <w:t>A2013</w:t>
        </w:r>
        <w:r>
          <w:rPr>
            <w:rStyle w:val="charCitHyperlinkAbbrev"/>
          </w:rPr>
          <w:noBreakHyphen/>
          <w:t>8</w:t>
        </w:r>
      </w:hyperlink>
      <w:r>
        <w:t xml:space="preserve"> s 6</w:t>
      </w:r>
    </w:p>
    <w:p w:rsidR="00C857EC" w:rsidRDefault="00C857EC" w:rsidP="00C857EC">
      <w:pPr>
        <w:pStyle w:val="AmdtsEntries"/>
      </w:pPr>
      <w:r>
        <w:tab/>
        <w:t xml:space="preserve">om </w:t>
      </w:r>
      <w:hyperlink r:id="rId160" w:tooltip="Disability Services (Disability Service Providers) Amendment Act 2014" w:history="1">
        <w:r>
          <w:rPr>
            <w:rStyle w:val="charCitHyperlinkAbbrev"/>
          </w:rPr>
          <w:t>A2014</w:t>
        </w:r>
        <w:r>
          <w:rPr>
            <w:rStyle w:val="charCitHyperlinkAbbrev"/>
          </w:rPr>
          <w:noBreakHyphen/>
          <w:t>27</w:t>
        </w:r>
      </w:hyperlink>
      <w:r>
        <w:t xml:space="preserve"> s 13</w:t>
      </w:r>
    </w:p>
    <w:p w:rsidR="00414D8D" w:rsidRDefault="00414D8D">
      <w:pPr>
        <w:pStyle w:val="AmdtsEntryHd"/>
      </w:pPr>
      <w:r w:rsidRPr="00522243">
        <w:t>Approved forms</w:t>
      </w:r>
    </w:p>
    <w:p w:rsidR="00414D8D" w:rsidRPr="00414D8D" w:rsidRDefault="00414D8D" w:rsidP="00414D8D">
      <w:pPr>
        <w:pStyle w:val="AmdtsEntries"/>
      </w:pPr>
      <w:r>
        <w:t>s 11A</w:t>
      </w:r>
      <w:r>
        <w:tab/>
        <w:t xml:space="preserve">ins </w:t>
      </w:r>
      <w:hyperlink r:id="rId161" w:tooltip="Official Visitor Amendment Act 2013" w:history="1">
        <w:r>
          <w:rPr>
            <w:rStyle w:val="charCitHyperlinkAbbrev"/>
          </w:rPr>
          <w:t>A2013</w:t>
        </w:r>
        <w:r>
          <w:rPr>
            <w:rStyle w:val="charCitHyperlinkAbbrev"/>
          </w:rPr>
          <w:noBreakHyphen/>
          <w:t>22</w:t>
        </w:r>
      </w:hyperlink>
      <w:r>
        <w:t xml:space="preserve"> amdt 1.19</w:t>
      </w:r>
    </w:p>
    <w:p w:rsidR="00981EBB" w:rsidRDefault="00981EBB">
      <w:pPr>
        <w:pStyle w:val="AmdtsEntryHd"/>
      </w:pPr>
      <w:r w:rsidRPr="003A240B">
        <w:t>Regulation-making power</w:t>
      </w:r>
    </w:p>
    <w:p w:rsidR="00981EBB" w:rsidRPr="00981EBB" w:rsidRDefault="00981EBB" w:rsidP="00C857EC">
      <w:pPr>
        <w:pStyle w:val="AmdtsEntries"/>
        <w:keepNext/>
      </w:pPr>
      <w:r>
        <w:t>s 12</w:t>
      </w:r>
      <w:r>
        <w:tab/>
        <w:t xml:space="preserve">ins </w:t>
      </w:r>
      <w:hyperlink r:id="rId162" w:tooltip="Disability Services Amendment Act 2013" w:history="1">
        <w:r>
          <w:rPr>
            <w:rStyle w:val="charCitHyperlinkAbbrev"/>
          </w:rPr>
          <w:t>A2013</w:t>
        </w:r>
        <w:r>
          <w:rPr>
            <w:rStyle w:val="charCitHyperlinkAbbrev"/>
          </w:rPr>
          <w:noBreakHyphen/>
          <w:t>8</w:t>
        </w:r>
      </w:hyperlink>
      <w:r>
        <w:t xml:space="preserve"> s 6</w:t>
      </w:r>
    </w:p>
    <w:p w:rsidR="00C857EC" w:rsidRDefault="00C857EC" w:rsidP="00C857EC">
      <w:pPr>
        <w:pStyle w:val="AmdtsEntries"/>
      </w:pPr>
      <w:r>
        <w:tab/>
        <w:t xml:space="preserve">am </w:t>
      </w:r>
      <w:hyperlink r:id="rId163" w:tooltip="Disability Services (Disability Service Providers) Amendment Act 2014" w:history="1">
        <w:r>
          <w:rPr>
            <w:rStyle w:val="charCitHyperlinkAbbrev"/>
          </w:rPr>
          <w:t>A2014</w:t>
        </w:r>
        <w:r>
          <w:rPr>
            <w:rStyle w:val="charCitHyperlinkAbbrev"/>
          </w:rPr>
          <w:noBreakHyphen/>
          <w:t>27</w:t>
        </w:r>
      </w:hyperlink>
      <w:r>
        <w:t xml:space="preserve"> s 14</w:t>
      </w:r>
    </w:p>
    <w:p w:rsidR="00717C4A" w:rsidRDefault="00717C4A">
      <w:pPr>
        <w:pStyle w:val="AmdtsEntryHd"/>
      </w:pPr>
      <w:r w:rsidRPr="003A6A95">
        <w:t>Transitional—Disability Services Amendment Act 2018</w:t>
      </w:r>
    </w:p>
    <w:p w:rsidR="00717C4A" w:rsidRDefault="00717C4A" w:rsidP="00717C4A">
      <w:pPr>
        <w:pStyle w:val="AmdtsEntries"/>
      </w:pPr>
      <w:r>
        <w:t>pt 10 hdg</w:t>
      </w:r>
      <w:r>
        <w:tab/>
        <w:t xml:space="preserve">ins </w:t>
      </w:r>
      <w:hyperlink r:id="rId164" w:tooltip="Disability Services Amendment Act 2018" w:history="1">
        <w:r>
          <w:rPr>
            <w:rStyle w:val="charCitHyperlinkAbbrev"/>
          </w:rPr>
          <w:t>A2018</w:t>
        </w:r>
        <w:r>
          <w:rPr>
            <w:rStyle w:val="charCitHyperlinkAbbrev"/>
          </w:rPr>
          <w:noBreakHyphen/>
          <w:t>50</w:t>
        </w:r>
      </w:hyperlink>
      <w:r>
        <w:t xml:space="preserve"> s 5</w:t>
      </w:r>
    </w:p>
    <w:p w:rsidR="00717C4A" w:rsidRPr="00053374" w:rsidRDefault="00717C4A" w:rsidP="00717C4A">
      <w:pPr>
        <w:pStyle w:val="AmdtsEntries"/>
        <w:rPr>
          <w:rStyle w:val="charUnderline"/>
          <w:u w:val="none"/>
        </w:rPr>
      </w:pPr>
      <w:r>
        <w:tab/>
      </w:r>
      <w:r w:rsidRPr="00053374">
        <w:rPr>
          <w:rStyle w:val="charUnderline"/>
          <w:u w:val="none"/>
        </w:rPr>
        <w:t>exp 7 June 2019 (s 52)</w:t>
      </w:r>
    </w:p>
    <w:p w:rsidR="004714CD" w:rsidRDefault="004714CD" w:rsidP="004714CD">
      <w:pPr>
        <w:pStyle w:val="AmdtsEntryHd"/>
      </w:pPr>
      <w:r w:rsidRPr="003A6A95">
        <w:t>Definitions—pt 10</w:t>
      </w:r>
    </w:p>
    <w:p w:rsidR="004714CD" w:rsidRDefault="004714CD" w:rsidP="004714CD">
      <w:pPr>
        <w:pStyle w:val="AmdtsEntries"/>
      </w:pPr>
      <w:r>
        <w:t>s 50</w:t>
      </w:r>
      <w:r>
        <w:tab/>
        <w:t xml:space="preserve">ins </w:t>
      </w:r>
      <w:hyperlink r:id="rId165" w:tooltip="Disability Services Amendment Act 2018" w:history="1">
        <w:r>
          <w:rPr>
            <w:rStyle w:val="charCitHyperlinkAbbrev"/>
          </w:rPr>
          <w:t>A2018</w:t>
        </w:r>
        <w:r>
          <w:rPr>
            <w:rStyle w:val="charCitHyperlinkAbbrev"/>
          </w:rPr>
          <w:noBreakHyphen/>
          <w:t>50</w:t>
        </w:r>
      </w:hyperlink>
      <w:r>
        <w:t xml:space="preserve"> s 5</w:t>
      </w:r>
    </w:p>
    <w:p w:rsidR="004714CD" w:rsidRPr="00673F5D" w:rsidRDefault="004714CD" w:rsidP="004714CD">
      <w:pPr>
        <w:pStyle w:val="AmdtsEntries"/>
        <w:rPr>
          <w:rStyle w:val="charUnderline"/>
          <w:u w:val="none"/>
        </w:rPr>
      </w:pPr>
      <w:r>
        <w:tab/>
      </w:r>
      <w:r w:rsidRPr="00673F5D">
        <w:rPr>
          <w:rStyle w:val="charUnderline"/>
          <w:u w:val="none"/>
        </w:rPr>
        <w:t>exp 7 June 2019 (s 52)</w:t>
      </w:r>
    </w:p>
    <w:p w:rsidR="004714CD" w:rsidRPr="004714CD" w:rsidRDefault="004714CD" w:rsidP="004714CD">
      <w:pPr>
        <w:pStyle w:val="AmdtsEntries"/>
        <w:rPr>
          <w:rStyle w:val="charUnderline"/>
          <w:u w:val="none"/>
        </w:rPr>
      </w:pPr>
      <w:r>
        <w:rPr>
          <w:rStyle w:val="charUnderline"/>
          <w:u w:val="none"/>
        </w:rPr>
        <w:tab/>
        <w:t xml:space="preserve">def </w:t>
      </w:r>
      <w:r w:rsidRPr="004714CD">
        <w:rPr>
          <w:rStyle w:val="charBoldItals"/>
        </w:rPr>
        <w:t>associated</w:t>
      </w:r>
      <w:r>
        <w:rPr>
          <w:rStyle w:val="charUnderline"/>
          <w:u w:val="none"/>
        </w:rPr>
        <w:t xml:space="preserve"> ins </w:t>
      </w:r>
      <w:hyperlink r:id="rId166" w:tooltip="Disability Services Amendment Act 2018" w:history="1">
        <w:r>
          <w:rPr>
            <w:rStyle w:val="charCitHyperlinkAbbrev"/>
          </w:rPr>
          <w:t>A2018</w:t>
        </w:r>
        <w:r>
          <w:rPr>
            <w:rStyle w:val="charCitHyperlinkAbbrev"/>
          </w:rPr>
          <w:noBreakHyphen/>
          <w:t>50</w:t>
        </w:r>
      </w:hyperlink>
      <w:r>
        <w:rPr>
          <w:rStyle w:val="charUnderline"/>
          <w:u w:val="none"/>
        </w:rPr>
        <w:t xml:space="preserve"> s 5</w:t>
      </w:r>
    </w:p>
    <w:p w:rsidR="004714CD" w:rsidRPr="00673F5D" w:rsidRDefault="004714CD" w:rsidP="004714CD">
      <w:pPr>
        <w:pStyle w:val="AmdtsEntriesDefL2"/>
        <w:rPr>
          <w:rStyle w:val="charUnderline"/>
          <w:u w:val="none"/>
        </w:rPr>
      </w:pPr>
      <w:r>
        <w:tab/>
      </w:r>
      <w:r w:rsidRPr="00673F5D">
        <w:rPr>
          <w:rStyle w:val="charUnderline"/>
          <w:u w:val="none"/>
        </w:rPr>
        <w:t>exp 7 June 2019 (s 52)</w:t>
      </w:r>
    </w:p>
    <w:p w:rsidR="004714CD" w:rsidRPr="004714CD" w:rsidRDefault="004714CD" w:rsidP="004714CD">
      <w:pPr>
        <w:pStyle w:val="AmdtsEntries"/>
        <w:rPr>
          <w:rStyle w:val="charUnderline"/>
          <w:u w:val="none"/>
        </w:rPr>
      </w:pPr>
      <w:r>
        <w:rPr>
          <w:rStyle w:val="charUnderline"/>
          <w:u w:val="none"/>
        </w:rPr>
        <w:tab/>
        <w:t xml:space="preserve">def </w:t>
      </w:r>
      <w:r>
        <w:rPr>
          <w:rStyle w:val="charBoldItals"/>
        </w:rPr>
        <w:t>commencement day</w:t>
      </w:r>
      <w:r>
        <w:rPr>
          <w:rStyle w:val="charUnderline"/>
          <w:u w:val="none"/>
        </w:rPr>
        <w:t xml:space="preserve"> ins </w:t>
      </w:r>
      <w:hyperlink r:id="rId167" w:tooltip="Disability Services Amendment Act 2018" w:history="1">
        <w:r>
          <w:rPr>
            <w:rStyle w:val="charCitHyperlinkAbbrev"/>
          </w:rPr>
          <w:t>A2018</w:t>
        </w:r>
        <w:r>
          <w:rPr>
            <w:rStyle w:val="charCitHyperlinkAbbrev"/>
          </w:rPr>
          <w:noBreakHyphen/>
          <w:t>50</w:t>
        </w:r>
      </w:hyperlink>
      <w:r>
        <w:rPr>
          <w:rStyle w:val="charUnderline"/>
          <w:u w:val="none"/>
        </w:rPr>
        <w:t xml:space="preserve"> s 5</w:t>
      </w:r>
    </w:p>
    <w:p w:rsidR="004714CD" w:rsidRPr="00673F5D" w:rsidRDefault="004714CD" w:rsidP="004714CD">
      <w:pPr>
        <w:pStyle w:val="AmdtsEntriesDefL2"/>
        <w:rPr>
          <w:rStyle w:val="charUnderline"/>
          <w:u w:val="none"/>
        </w:rPr>
      </w:pPr>
      <w:r>
        <w:tab/>
      </w:r>
      <w:r w:rsidRPr="00673F5D">
        <w:rPr>
          <w:rStyle w:val="charUnderline"/>
          <w:u w:val="none"/>
        </w:rPr>
        <w:t>exp 7 June 2019 (s 52)</w:t>
      </w:r>
    </w:p>
    <w:p w:rsidR="004714CD" w:rsidRPr="004714CD" w:rsidRDefault="004714CD" w:rsidP="004714CD">
      <w:pPr>
        <w:pStyle w:val="AmdtsEntries"/>
        <w:rPr>
          <w:rStyle w:val="charUnderline"/>
          <w:u w:val="none"/>
        </w:rPr>
      </w:pPr>
      <w:r>
        <w:rPr>
          <w:rStyle w:val="charUnderline"/>
          <w:u w:val="none"/>
        </w:rPr>
        <w:tab/>
        <w:t xml:space="preserve">def </w:t>
      </w:r>
      <w:r>
        <w:rPr>
          <w:rStyle w:val="charBoldItals"/>
        </w:rPr>
        <w:t>old register</w:t>
      </w:r>
      <w:r>
        <w:rPr>
          <w:rStyle w:val="charUnderline"/>
          <w:u w:val="none"/>
        </w:rPr>
        <w:t xml:space="preserve"> ins </w:t>
      </w:r>
      <w:hyperlink r:id="rId168" w:tooltip="Disability Services Amendment Act 2018" w:history="1">
        <w:r>
          <w:rPr>
            <w:rStyle w:val="charCitHyperlinkAbbrev"/>
          </w:rPr>
          <w:t>A2018</w:t>
        </w:r>
        <w:r>
          <w:rPr>
            <w:rStyle w:val="charCitHyperlinkAbbrev"/>
          </w:rPr>
          <w:noBreakHyphen/>
          <w:t>50</w:t>
        </w:r>
      </w:hyperlink>
      <w:r>
        <w:rPr>
          <w:rStyle w:val="charUnderline"/>
          <w:u w:val="none"/>
        </w:rPr>
        <w:t xml:space="preserve"> s 5</w:t>
      </w:r>
    </w:p>
    <w:p w:rsidR="004714CD" w:rsidRPr="00673F5D" w:rsidRDefault="004714CD" w:rsidP="004714CD">
      <w:pPr>
        <w:pStyle w:val="AmdtsEntriesDefL2"/>
        <w:rPr>
          <w:rStyle w:val="charUnderline"/>
          <w:u w:val="none"/>
        </w:rPr>
      </w:pPr>
      <w:r>
        <w:tab/>
      </w:r>
      <w:r w:rsidRPr="00673F5D">
        <w:rPr>
          <w:rStyle w:val="charUnderline"/>
          <w:u w:val="none"/>
        </w:rPr>
        <w:t>exp 7 June 2019 (s 52)</w:t>
      </w:r>
    </w:p>
    <w:p w:rsidR="004714CD" w:rsidRPr="004714CD" w:rsidRDefault="004714CD" w:rsidP="004714CD">
      <w:pPr>
        <w:pStyle w:val="AmdtsEntries"/>
        <w:rPr>
          <w:rStyle w:val="charUnderline"/>
          <w:u w:val="none"/>
        </w:rPr>
      </w:pPr>
      <w:r>
        <w:rPr>
          <w:rStyle w:val="charUnderline"/>
          <w:u w:val="none"/>
        </w:rPr>
        <w:tab/>
        <w:t xml:space="preserve">def </w:t>
      </w:r>
      <w:r>
        <w:rPr>
          <w:rStyle w:val="charBoldItals"/>
        </w:rPr>
        <w:t>new register</w:t>
      </w:r>
      <w:r>
        <w:rPr>
          <w:rStyle w:val="charUnderline"/>
          <w:u w:val="none"/>
        </w:rPr>
        <w:t xml:space="preserve"> ins </w:t>
      </w:r>
      <w:hyperlink r:id="rId169" w:tooltip="Disability Services Amendment Act 2018" w:history="1">
        <w:r>
          <w:rPr>
            <w:rStyle w:val="charCitHyperlinkAbbrev"/>
          </w:rPr>
          <w:t>A2018</w:t>
        </w:r>
        <w:r>
          <w:rPr>
            <w:rStyle w:val="charCitHyperlinkAbbrev"/>
          </w:rPr>
          <w:noBreakHyphen/>
          <w:t>50</w:t>
        </w:r>
      </w:hyperlink>
      <w:r>
        <w:rPr>
          <w:rStyle w:val="charUnderline"/>
          <w:u w:val="none"/>
        </w:rPr>
        <w:t xml:space="preserve"> s 5</w:t>
      </w:r>
    </w:p>
    <w:p w:rsidR="004714CD" w:rsidRPr="00673F5D" w:rsidRDefault="004714CD" w:rsidP="004714CD">
      <w:pPr>
        <w:pStyle w:val="AmdtsEntriesDefL2"/>
        <w:rPr>
          <w:rStyle w:val="charUnderline"/>
          <w:u w:val="none"/>
        </w:rPr>
      </w:pPr>
      <w:r>
        <w:tab/>
      </w:r>
      <w:r w:rsidRPr="00673F5D">
        <w:rPr>
          <w:rStyle w:val="charUnderline"/>
          <w:u w:val="none"/>
        </w:rPr>
        <w:t>exp 7 June 2019 (s 52)</w:t>
      </w:r>
    </w:p>
    <w:p w:rsidR="004714CD" w:rsidRDefault="004714CD" w:rsidP="004714CD">
      <w:pPr>
        <w:pStyle w:val="AmdtsEntryHd"/>
      </w:pPr>
      <w:r w:rsidRPr="003A6A95">
        <w:t>Register of approved disability accommodation</w:t>
      </w:r>
    </w:p>
    <w:p w:rsidR="004714CD" w:rsidRDefault="004714CD" w:rsidP="004714CD">
      <w:pPr>
        <w:pStyle w:val="AmdtsEntries"/>
      </w:pPr>
      <w:r>
        <w:t>s 51</w:t>
      </w:r>
      <w:r>
        <w:tab/>
        <w:t xml:space="preserve">ins </w:t>
      </w:r>
      <w:hyperlink r:id="rId170" w:tooltip="Disability Services Amendment Act 2018" w:history="1">
        <w:r>
          <w:rPr>
            <w:rStyle w:val="charCitHyperlinkAbbrev"/>
          </w:rPr>
          <w:t>A2018</w:t>
        </w:r>
        <w:r>
          <w:rPr>
            <w:rStyle w:val="charCitHyperlinkAbbrev"/>
          </w:rPr>
          <w:noBreakHyphen/>
          <w:t>50</w:t>
        </w:r>
      </w:hyperlink>
      <w:r>
        <w:t xml:space="preserve"> s 5</w:t>
      </w:r>
    </w:p>
    <w:p w:rsidR="004714CD" w:rsidRPr="00673F5D" w:rsidRDefault="004714CD" w:rsidP="004714CD">
      <w:pPr>
        <w:pStyle w:val="AmdtsEntries"/>
        <w:rPr>
          <w:rStyle w:val="charUnderline"/>
          <w:u w:val="none"/>
        </w:rPr>
      </w:pPr>
      <w:r>
        <w:tab/>
      </w:r>
      <w:r w:rsidRPr="00673F5D">
        <w:rPr>
          <w:rStyle w:val="charUnderline"/>
          <w:u w:val="none"/>
        </w:rPr>
        <w:t>exp 7 June 2019 (s 52)</w:t>
      </w:r>
    </w:p>
    <w:p w:rsidR="004714CD" w:rsidRDefault="004714CD" w:rsidP="004714CD">
      <w:pPr>
        <w:pStyle w:val="AmdtsEntryHd"/>
      </w:pPr>
      <w:r w:rsidRPr="003A6A95">
        <w:t>Expiry—pt 10</w:t>
      </w:r>
    </w:p>
    <w:p w:rsidR="004714CD" w:rsidRDefault="004714CD" w:rsidP="004714CD">
      <w:pPr>
        <w:pStyle w:val="AmdtsEntries"/>
      </w:pPr>
      <w:r>
        <w:t>s 52</w:t>
      </w:r>
      <w:r>
        <w:tab/>
        <w:t xml:space="preserve">ins </w:t>
      </w:r>
      <w:hyperlink r:id="rId171" w:tooltip="Disability Services Amendment Act 2018" w:history="1">
        <w:r>
          <w:rPr>
            <w:rStyle w:val="charCitHyperlinkAbbrev"/>
          </w:rPr>
          <w:t>A2018</w:t>
        </w:r>
        <w:r>
          <w:rPr>
            <w:rStyle w:val="charCitHyperlinkAbbrev"/>
          </w:rPr>
          <w:noBreakHyphen/>
          <w:t>50</w:t>
        </w:r>
      </w:hyperlink>
      <w:r>
        <w:t xml:space="preserve"> s 5</w:t>
      </w:r>
    </w:p>
    <w:p w:rsidR="004714CD" w:rsidRPr="00673F5D" w:rsidRDefault="004714CD" w:rsidP="004714CD">
      <w:pPr>
        <w:pStyle w:val="AmdtsEntries"/>
        <w:rPr>
          <w:rStyle w:val="charUnderline"/>
          <w:u w:val="none"/>
        </w:rPr>
      </w:pPr>
      <w:r>
        <w:tab/>
      </w:r>
      <w:r w:rsidRPr="00673F5D">
        <w:rPr>
          <w:rStyle w:val="charUnderline"/>
          <w:u w:val="none"/>
        </w:rPr>
        <w:t>exp 7 June 2019 (s 52)</w:t>
      </w:r>
    </w:p>
    <w:p w:rsidR="00742195" w:rsidRDefault="002D00DF">
      <w:pPr>
        <w:pStyle w:val="AmdtsEntryHd"/>
      </w:pPr>
      <w:r>
        <w:rPr>
          <w:rStyle w:val="CharChapText"/>
        </w:rPr>
        <w:lastRenderedPageBreak/>
        <w:t>Requirements to be complied with in relation to the design and implementation of programs and services relating to people with disabilities</w:t>
      </w:r>
    </w:p>
    <w:p w:rsidR="00742195" w:rsidRDefault="002D00DF">
      <w:pPr>
        <w:pStyle w:val="AmdtsEntries"/>
      </w:pPr>
      <w:r>
        <w:t>sch 2</w:t>
      </w:r>
      <w:r>
        <w:tab/>
        <w:t xml:space="preserve">am </w:t>
      </w:r>
      <w:hyperlink r:id="rId172" w:tooltip="Sexuality Discrimination Legislation Amendment Act 2004" w:history="1">
        <w:r w:rsidR="000F7EDA" w:rsidRPr="000F7EDA">
          <w:rPr>
            <w:rStyle w:val="charCitHyperlinkAbbrev"/>
          </w:rPr>
          <w:t>A2004</w:t>
        </w:r>
        <w:r w:rsidR="000F7EDA" w:rsidRPr="000F7EDA">
          <w:rPr>
            <w:rStyle w:val="charCitHyperlinkAbbrev"/>
          </w:rPr>
          <w:noBreakHyphen/>
          <w:t>2</w:t>
        </w:r>
      </w:hyperlink>
      <w:r>
        <w:t xml:space="preserve"> amdt 2.3</w:t>
      </w:r>
      <w:r w:rsidR="00C857EC">
        <w:t xml:space="preserve">; </w:t>
      </w:r>
      <w:hyperlink r:id="rId173" w:tooltip="Disability Services (Disability Service Providers) Amendment Act 2014" w:history="1">
        <w:r w:rsidR="00C857EC">
          <w:rPr>
            <w:rStyle w:val="charCitHyperlinkAbbrev"/>
          </w:rPr>
          <w:t>A2014</w:t>
        </w:r>
        <w:r w:rsidR="00C857EC">
          <w:rPr>
            <w:rStyle w:val="charCitHyperlinkAbbrev"/>
          </w:rPr>
          <w:noBreakHyphen/>
          <w:t>27</w:t>
        </w:r>
      </w:hyperlink>
      <w:r w:rsidR="00C857EC">
        <w:t xml:space="preserve"> s 15</w:t>
      </w:r>
    </w:p>
    <w:p w:rsidR="00742195" w:rsidRDefault="002D00DF">
      <w:pPr>
        <w:pStyle w:val="AmdtsEntryHd"/>
      </w:pPr>
      <w:r>
        <w:t>Dictionary</w:t>
      </w:r>
    </w:p>
    <w:p w:rsidR="00742195" w:rsidRDefault="005D3934" w:rsidP="001F2F6A">
      <w:pPr>
        <w:pStyle w:val="AmdtsEntries"/>
        <w:keepNext/>
      </w:pPr>
      <w:r>
        <w:t>dict</w:t>
      </w:r>
      <w:r w:rsidR="002D00DF">
        <w:tab/>
        <w:t xml:space="preserve">ins </w:t>
      </w:r>
      <w:hyperlink r:id="rId174" w:tooltip="Statute Law Amendment Act 2007" w:history="1">
        <w:r w:rsidR="000F7EDA" w:rsidRPr="000F7EDA">
          <w:rPr>
            <w:rStyle w:val="charCitHyperlinkAbbrev"/>
          </w:rPr>
          <w:t>A2007</w:t>
        </w:r>
        <w:r w:rsidR="000F7EDA" w:rsidRPr="000F7EDA">
          <w:rPr>
            <w:rStyle w:val="charCitHyperlinkAbbrev"/>
          </w:rPr>
          <w:noBreakHyphen/>
          <w:t>3</w:t>
        </w:r>
      </w:hyperlink>
      <w:r w:rsidR="002D00DF">
        <w:t xml:space="preserve"> amdt 3.153</w:t>
      </w:r>
    </w:p>
    <w:p w:rsidR="00AF4C52" w:rsidRDefault="00AF4C52" w:rsidP="005D3934">
      <w:pPr>
        <w:pStyle w:val="AmdtsEntries"/>
        <w:keepNext/>
      </w:pPr>
      <w:r>
        <w:tab/>
        <w:t xml:space="preserve">am </w:t>
      </w:r>
      <w:hyperlink r:id="rId175"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3.173</w:t>
      </w:r>
      <w:r w:rsidR="004C1BEE">
        <w:t xml:space="preserve">; </w:t>
      </w:r>
      <w:hyperlink r:id="rId176" w:tooltip="Official Visitor Act 2012" w:history="1">
        <w:r w:rsidR="004C1BEE">
          <w:rPr>
            <w:rStyle w:val="charCitHyperlinkAbbrev"/>
          </w:rPr>
          <w:t>A2012</w:t>
        </w:r>
        <w:r w:rsidR="004C1BEE">
          <w:rPr>
            <w:rStyle w:val="charCitHyperlinkAbbrev"/>
          </w:rPr>
          <w:noBreakHyphen/>
          <w:t>33</w:t>
        </w:r>
      </w:hyperlink>
      <w:r w:rsidR="004C1BEE">
        <w:t xml:space="preserve"> amdt 1.29</w:t>
      </w:r>
      <w:r w:rsidR="00414D8D">
        <w:t xml:space="preserve">; </w:t>
      </w:r>
      <w:hyperlink r:id="rId177" w:tooltip="Official Visitor Amendment Act 2013" w:history="1">
        <w:r w:rsidR="00414D8D">
          <w:rPr>
            <w:rStyle w:val="charCitHyperlinkAbbrev"/>
          </w:rPr>
          <w:t>A2013</w:t>
        </w:r>
        <w:r w:rsidR="00414D8D">
          <w:rPr>
            <w:rStyle w:val="charCitHyperlinkAbbrev"/>
          </w:rPr>
          <w:noBreakHyphen/>
          <w:t>22</w:t>
        </w:r>
      </w:hyperlink>
      <w:r w:rsidR="001F2F6A">
        <w:t xml:space="preserve"> amdt </w:t>
      </w:r>
      <w:r w:rsidR="00414D8D">
        <w:t>1.20</w:t>
      </w:r>
      <w:r w:rsidR="00247BE9">
        <w:t xml:space="preserve">; </w:t>
      </w:r>
      <w:hyperlink r:id="rId178" w:tooltip="Disability Services Amendment Act 2018" w:history="1">
        <w:r w:rsidR="00247BE9">
          <w:rPr>
            <w:rStyle w:val="charCitHyperlinkAbbrev"/>
          </w:rPr>
          <w:t>A2018</w:t>
        </w:r>
        <w:r w:rsidR="00247BE9">
          <w:rPr>
            <w:rStyle w:val="charCitHyperlinkAbbrev"/>
          </w:rPr>
          <w:noBreakHyphen/>
          <w:t>50</w:t>
        </w:r>
      </w:hyperlink>
      <w:r w:rsidR="00247BE9">
        <w:t xml:space="preserve"> s 6</w:t>
      </w:r>
    </w:p>
    <w:p w:rsidR="004C1BEE" w:rsidRDefault="004C1BEE">
      <w:pPr>
        <w:pStyle w:val="AmdtsEntries"/>
      </w:pPr>
      <w:r>
        <w:tab/>
        <w:t xml:space="preserve">def </w:t>
      </w:r>
      <w:r>
        <w:rPr>
          <w:rStyle w:val="charBoldItals"/>
        </w:rPr>
        <w:t xml:space="preserve">applicant </w:t>
      </w:r>
      <w:r>
        <w:t xml:space="preserve">ins </w:t>
      </w:r>
      <w:hyperlink r:id="rId179" w:tooltip="Official Visitor Act 2012" w:history="1">
        <w:r>
          <w:rPr>
            <w:rStyle w:val="charCitHyperlinkAbbrev"/>
          </w:rPr>
          <w:t>A2012</w:t>
        </w:r>
        <w:r>
          <w:rPr>
            <w:rStyle w:val="charCitHyperlinkAbbrev"/>
          </w:rPr>
          <w:noBreakHyphen/>
          <w:t>33</w:t>
        </w:r>
      </w:hyperlink>
      <w:r>
        <w:t xml:space="preserve"> amdt 1.30</w:t>
      </w:r>
    </w:p>
    <w:p w:rsidR="00247BE9" w:rsidRPr="004C1BEE" w:rsidRDefault="00247BE9" w:rsidP="00247BE9">
      <w:pPr>
        <w:pStyle w:val="AmdtsEntriesDefL2"/>
      </w:pPr>
      <w:r>
        <w:tab/>
        <w:t xml:space="preserve">om </w:t>
      </w:r>
      <w:hyperlink r:id="rId180" w:tooltip="Disability Services Amendment Act 2018" w:history="1">
        <w:r>
          <w:rPr>
            <w:rStyle w:val="charCitHyperlinkAbbrev"/>
          </w:rPr>
          <w:t>A2018</w:t>
        </w:r>
        <w:r>
          <w:rPr>
            <w:rStyle w:val="charCitHyperlinkAbbrev"/>
          </w:rPr>
          <w:noBreakHyphen/>
          <w:t>50</w:t>
        </w:r>
      </w:hyperlink>
      <w:r>
        <w:t xml:space="preserve"> s 7</w:t>
      </w:r>
    </w:p>
    <w:p w:rsidR="00247BE9" w:rsidRDefault="00247BE9">
      <w:pPr>
        <w:pStyle w:val="AmdtsEntries"/>
      </w:pPr>
      <w:r>
        <w:tab/>
        <w:t xml:space="preserve">def </w:t>
      </w:r>
      <w:r w:rsidRPr="00247BE9">
        <w:rPr>
          <w:rStyle w:val="charBoldItals"/>
        </w:rPr>
        <w:t>associated</w:t>
      </w:r>
      <w:r>
        <w:t xml:space="preserve"> ins </w:t>
      </w:r>
      <w:hyperlink r:id="rId181" w:tooltip="Disability Services Amendment Act 2018" w:history="1">
        <w:r>
          <w:rPr>
            <w:rStyle w:val="charCitHyperlinkAbbrev"/>
          </w:rPr>
          <w:t>A2018</w:t>
        </w:r>
        <w:r>
          <w:rPr>
            <w:rStyle w:val="charCitHyperlinkAbbrev"/>
          </w:rPr>
          <w:noBreakHyphen/>
          <w:t>50</w:t>
        </w:r>
      </w:hyperlink>
      <w:r>
        <w:t xml:space="preserve"> s 8</w:t>
      </w:r>
    </w:p>
    <w:p w:rsidR="00742195" w:rsidRDefault="002D00DF">
      <w:pPr>
        <w:pStyle w:val="AmdtsEntries"/>
      </w:pPr>
      <w:r>
        <w:tab/>
        <w:t xml:space="preserve">def </w:t>
      </w:r>
      <w:r w:rsidRPr="000F7EDA">
        <w:rPr>
          <w:rStyle w:val="charBoldItals"/>
        </w:rPr>
        <w:t xml:space="preserve">disability </w:t>
      </w:r>
      <w:r>
        <w:t xml:space="preserve">reloc from s 4 </w:t>
      </w:r>
      <w:hyperlink r:id="rId182"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C1BEE" w:rsidRPr="004C1BEE" w:rsidRDefault="004C1BEE" w:rsidP="004C1BEE">
      <w:pPr>
        <w:pStyle w:val="AmdtsEntries"/>
      </w:pPr>
      <w:r>
        <w:tab/>
        <w:t xml:space="preserve">def </w:t>
      </w:r>
      <w:r>
        <w:rPr>
          <w:rStyle w:val="charBoldItals"/>
        </w:rPr>
        <w:t xml:space="preserve">disability accommodation </w:t>
      </w:r>
      <w:r>
        <w:t xml:space="preserve">ins </w:t>
      </w:r>
      <w:hyperlink r:id="rId183" w:tooltip="Official Visitor Act 2012" w:history="1">
        <w:r>
          <w:rPr>
            <w:rStyle w:val="charCitHyperlinkAbbrev"/>
          </w:rPr>
          <w:t>A2012</w:t>
        </w:r>
        <w:r>
          <w:rPr>
            <w:rStyle w:val="charCitHyperlinkAbbrev"/>
          </w:rPr>
          <w:noBreakHyphen/>
          <w:t>33</w:t>
        </w:r>
      </w:hyperlink>
      <w:r>
        <w:t xml:space="preserve"> amdt 1.31</w:t>
      </w:r>
    </w:p>
    <w:p w:rsidR="00247BE9" w:rsidRPr="004C1BEE" w:rsidRDefault="00247BE9" w:rsidP="00247BE9">
      <w:pPr>
        <w:pStyle w:val="AmdtsEntriesDefL2"/>
      </w:pPr>
      <w:r>
        <w:tab/>
        <w:t xml:space="preserve">om </w:t>
      </w:r>
      <w:hyperlink r:id="rId184" w:tooltip="Disability Services Amendment Act 2018" w:history="1">
        <w:r>
          <w:rPr>
            <w:rStyle w:val="charCitHyperlinkAbbrev"/>
          </w:rPr>
          <w:t>A2018</w:t>
        </w:r>
        <w:r>
          <w:rPr>
            <w:rStyle w:val="charCitHyperlinkAbbrev"/>
          </w:rPr>
          <w:noBreakHyphen/>
          <w:t>50</w:t>
        </w:r>
      </w:hyperlink>
      <w:r>
        <w:t xml:space="preserve"> s 9</w:t>
      </w:r>
    </w:p>
    <w:p w:rsidR="004C1BEE" w:rsidRPr="004C1BEE" w:rsidRDefault="004C1BEE" w:rsidP="004C1BEE">
      <w:pPr>
        <w:pStyle w:val="AmdtsEntries"/>
      </w:pPr>
      <w:r>
        <w:tab/>
        <w:t xml:space="preserve">def </w:t>
      </w:r>
      <w:r>
        <w:rPr>
          <w:rStyle w:val="charBoldItals"/>
        </w:rPr>
        <w:t xml:space="preserve">entitled person </w:t>
      </w:r>
      <w:r>
        <w:t xml:space="preserve">ins </w:t>
      </w:r>
      <w:hyperlink r:id="rId185" w:tooltip="Official Visitor Act 2012" w:history="1">
        <w:r>
          <w:rPr>
            <w:rStyle w:val="charCitHyperlinkAbbrev"/>
          </w:rPr>
          <w:t>A2012</w:t>
        </w:r>
        <w:r>
          <w:rPr>
            <w:rStyle w:val="charCitHyperlinkAbbrev"/>
          </w:rPr>
          <w:noBreakHyphen/>
          <w:t>33</w:t>
        </w:r>
      </w:hyperlink>
      <w:r>
        <w:t xml:space="preserve"> amdt 1.31</w:t>
      </w:r>
    </w:p>
    <w:p w:rsidR="00247BE9" w:rsidRPr="004C1BEE" w:rsidRDefault="00247BE9" w:rsidP="00247BE9">
      <w:pPr>
        <w:pStyle w:val="AmdtsEntriesDefL2"/>
      </w:pPr>
      <w:r>
        <w:tab/>
        <w:t xml:space="preserve">sub </w:t>
      </w:r>
      <w:hyperlink r:id="rId186" w:tooltip="Disability Services Amendment Act 2018" w:history="1">
        <w:r>
          <w:rPr>
            <w:rStyle w:val="charCitHyperlinkAbbrev"/>
          </w:rPr>
          <w:t>A2018</w:t>
        </w:r>
        <w:r>
          <w:rPr>
            <w:rStyle w:val="charCitHyperlinkAbbrev"/>
          </w:rPr>
          <w:noBreakHyphen/>
          <w:t>50</w:t>
        </w:r>
      </w:hyperlink>
      <w:r>
        <w:t xml:space="preserve"> s 10</w:t>
      </w:r>
    </w:p>
    <w:p w:rsidR="00742195" w:rsidRDefault="002D00DF">
      <w:pPr>
        <w:pStyle w:val="AmdtsEntries"/>
        <w:keepNext/>
      </w:pPr>
      <w:r>
        <w:tab/>
        <w:t xml:space="preserve">def </w:t>
      </w:r>
      <w:r w:rsidRPr="000F7EDA">
        <w:rPr>
          <w:rStyle w:val="charBoldItals"/>
        </w:rPr>
        <w:t xml:space="preserve">grant </w:t>
      </w:r>
      <w:r>
        <w:t xml:space="preserve">am </w:t>
      </w:r>
      <w:hyperlink r:id="rId187" w:tooltip="Statute Law Revision (Miscellaneous Provisions) Act 1992" w:history="1">
        <w:r w:rsidR="000F7EDA" w:rsidRPr="000F7EDA">
          <w:rPr>
            <w:rStyle w:val="charCitHyperlinkAbbrev"/>
          </w:rPr>
          <w:t>A1992</w:t>
        </w:r>
        <w:r w:rsidR="000F7EDA" w:rsidRPr="000F7EDA">
          <w:rPr>
            <w:rStyle w:val="charCitHyperlinkAbbrev"/>
          </w:rPr>
          <w:noBreakHyphen/>
          <w:t>23</w:t>
        </w:r>
      </w:hyperlink>
      <w:r>
        <w:t xml:space="preserve"> sch 1</w:t>
      </w:r>
    </w:p>
    <w:p w:rsidR="00742195" w:rsidRDefault="002D00DF">
      <w:pPr>
        <w:pStyle w:val="AmdtsEntriesDefL2"/>
      </w:pPr>
      <w:r>
        <w:tab/>
        <w:t xml:space="preserve">reloc from s 4 </w:t>
      </w:r>
      <w:hyperlink r:id="rId188"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742195" w:rsidRDefault="002D00DF" w:rsidP="005D3934">
      <w:pPr>
        <w:pStyle w:val="AmdtsEntries"/>
        <w:keepNext/>
      </w:pPr>
      <w:r>
        <w:tab/>
        <w:t xml:space="preserve">def </w:t>
      </w:r>
      <w:r w:rsidRPr="000F7EDA">
        <w:rPr>
          <w:rStyle w:val="charBoldItals"/>
        </w:rPr>
        <w:t xml:space="preserve">grantee </w:t>
      </w:r>
      <w:r>
        <w:t xml:space="preserve">reloc from s 4 </w:t>
      </w:r>
      <w:hyperlink r:id="rId189"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AF4C52" w:rsidRDefault="00AF4C52" w:rsidP="00AF4C52">
      <w:pPr>
        <w:pStyle w:val="AmdtsEntriesDefL2"/>
      </w:pPr>
      <w:r>
        <w:tab/>
        <w:t xml:space="preserve">sub </w:t>
      </w:r>
      <w:hyperlink r:id="rId190"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3.174</w:t>
      </w:r>
    </w:p>
    <w:p w:rsidR="00414D8D" w:rsidRDefault="00414D8D">
      <w:pPr>
        <w:pStyle w:val="AmdtsEntries"/>
        <w:keepNext/>
      </w:pPr>
      <w:r>
        <w:tab/>
        <w:t xml:space="preserve">def </w:t>
      </w:r>
      <w:r>
        <w:rPr>
          <w:rStyle w:val="charBoldItals"/>
        </w:rPr>
        <w:t xml:space="preserve">official visitor </w:t>
      </w:r>
      <w:r>
        <w:t xml:space="preserve">ins </w:t>
      </w:r>
      <w:hyperlink r:id="rId191" w:tooltip="Official Visitor Amendment Act 2013" w:history="1">
        <w:r>
          <w:rPr>
            <w:rStyle w:val="charCitHyperlinkAbbrev"/>
          </w:rPr>
          <w:t>A2013</w:t>
        </w:r>
        <w:r>
          <w:rPr>
            <w:rStyle w:val="charCitHyperlinkAbbrev"/>
          </w:rPr>
          <w:noBreakHyphen/>
          <w:t>22</w:t>
        </w:r>
      </w:hyperlink>
      <w:r>
        <w:t xml:space="preserve"> amdt 1.21</w:t>
      </w:r>
    </w:p>
    <w:p w:rsidR="00247BE9" w:rsidRPr="004C1BEE" w:rsidRDefault="00247BE9" w:rsidP="00247BE9">
      <w:pPr>
        <w:pStyle w:val="AmdtsEntriesDefL2"/>
      </w:pPr>
      <w:r>
        <w:tab/>
        <w:t xml:space="preserve">sub </w:t>
      </w:r>
      <w:hyperlink r:id="rId192" w:tooltip="Disability Services Amendment Act 2018" w:history="1">
        <w:r>
          <w:rPr>
            <w:rStyle w:val="charCitHyperlinkAbbrev"/>
          </w:rPr>
          <w:t>A2018</w:t>
        </w:r>
        <w:r>
          <w:rPr>
            <w:rStyle w:val="charCitHyperlinkAbbrev"/>
          </w:rPr>
          <w:noBreakHyphen/>
          <w:t>50</w:t>
        </w:r>
      </w:hyperlink>
      <w:r>
        <w:t xml:space="preserve"> s 10</w:t>
      </w:r>
    </w:p>
    <w:p w:rsidR="00E55ADF" w:rsidRPr="00E55ADF" w:rsidRDefault="00E55ADF">
      <w:pPr>
        <w:pStyle w:val="AmdtsEntries"/>
        <w:keepNext/>
      </w:pPr>
      <w:r>
        <w:tab/>
        <w:t xml:space="preserve">def </w:t>
      </w:r>
      <w:r w:rsidRPr="008F14AE">
        <w:rPr>
          <w:rStyle w:val="charBoldItals"/>
        </w:rPr>
        <w:t>operating entity</w:t>
      </w:r>
      <w:r>
        <w:rPr>
          <w:rStyle w:val="charBoldItals"/>
        </w:rPr>
        <w:t xml:space="preserve"> </w:t>
      </w:r>
      <w:r w:rsidRPr="00813D3B">
        <w:t>ins</w:t>
      </w:r>
      <w:r>
        <w:rPr>
          <w:rStyle w:val="charBoldItals"/>
        </w:rPr>
        <w:t xml:space="preserve"> </w:t>
      </w:r>
      <w:hyperlink r:id="rId193" w:tooltip="Disability Services (Disability Service Providers) Amendment Act 2014" w:history="1">
        <w:r>
          <w:rPr>
            <w:rStyle w:val="charCitHyperlinkAbbrev"/>
          </w:rPr>
          <w:t>A2014</w:t>
        </w:r>
        <w:r>
          <w:rPr>
            <w:rStyle w:val="charCitHyperlinkAbbrev"/>
          </w:rPr>
          <w:noBreakHyphen/>
          <w:t>27</w:t>
        </w:r>
      </w:hyperlink>
      <w:r>
        <w:t xml:space="preserve"> s 16</w:t>
      </w:r>
    </w:p>
    <w:p w:rsidR="00247BE9" w:rsidRPr="004C1BEE" w:rsidRDefault="00247BE9" w:rsidP="00247BE9">
      <w:pPr>
        <w:pStyle w:val="AmdtsEntriesDefL2"/>
      </w:pPr>
      <w:r>
        <w:tab/>
        <w:t xml:space="preserve">sub </w:t>
      </w:r>
      <w:hyperlink r:id="rId194" w:tooltip="Disability Services Amendment Act 2018" w:history="1">
        <w:r>
          <w:rPr>
            <w:rStyle w:val="charCitHyperlinkAbbrev"/>
          </w:rPr>
          <w:t>A2018</w:t>
        </w:r>
        <w:r>
          <w:rPr>
            <w:rStyle w:val="charCitHyperlinkAbbrev"/>
          </w:rPr>
          <w:noBreakHyphen/>
          <w:t>50</w:t>
        </w:r>
      </w:hyperlink>
      <w:r>
        <w:t xml:space="preserve"> s 10</w:t>
      </w:r>
    </w:p>
    <w:p w:rsidR="00742195" w:rsidRDefault="002D00DF">
      <w:pPr>
        <w:pStyle w:val="AmdtsEntries"/>
        <w:keepNext/>
      </w:pPr>
      <w:r>
        <w:tab/>
        <w:t xml:space="preserve">def </w:t>
      </w:r>
      <w:r w:rsidRPr="000F7EDA">
        <w:rPr>
          <w:rStyle w:val="charBoldItals"/>
        </w:rPr>
        <w:t xml:space="preserve">organisation </w:t>
      </w:r>
      <w:r>
        <w:t xml:space="preserve">am </w:t>
      </w:r>
      <w:hyperlink r:id="rId195" w:tooltip="Public Sector Management (Consequential and Transitional Provisions) Act 1994" w:history="1">
        <w:r w:rsidR="000F7EDA" w:rsidRPr="000F7EDA">
          <w:rPr>
            <w:rStyle w:val="charCitHyperlinkAbbrev"/>
          </w:rPr>
          <w:t>A1994</w:t>
        </w:r>
        <w:r w:rsidR="000F7EDA" w:rsidRPr="000F7EDA">
          <w:rPr>
            <w:rStyle w:val="charCitHyperlinkAbbrev"/>
          </w:rPr>
          <w:noBreakHyphen/>
          <w:t>38</w:t>
        </w:r>
      </w:hyperlink>
      <w:r>
        <w:t xml:space="preserve"> sch 1 pt 27</w:t>
      </w:r>
    </w:p>
    <w:p w:rsidR="00742195" w:rsidRDefault="002D00DF" w:rsidP="005D3934">
      <w:pPr>
        <w:pStyle w:val="AmdtsEntriesDefL2"/>
        <w:keepNext/>
      </w:pPr>
      <w:r>
        <w:tab/>
        <w:t xml:space="preserve">reloc from s 4 </w:t>
      </w:r>
      <w:hyperlink r:id="rId196"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56D45" w:rsidRDefault="00456D45" w:rsidP="00E55ADF">
      <w:pPr>
        <w:pStyle w:val="AmdtsEntriesDefL2"/>
        <w:keepNext/>
      </w:pPr>
      <w:r>
        <w:tab/>
        <w:t xml:space="preserve">sub </w:t>
      </w:r>
      <w:hyperlink r:id="rId197"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3.175</w:t>
      </w:r>
    </w:p>
    <w:p w:rsidR="00E55ADF" w:rsidRDefault="00E55ADF">
      <w:pPr>
        <w:pStyle w:val="AmdtsEntriesDefL2"/>
      </w:pPr>
      <w:r>
        <w:tab/>
        <w:t xml:space="preserve">am </w:t>
      </w:r>
      <w:hyperlink r:id="rId198" w:tooltip="Disability Services (Disability Service Providers) Amendment Act 2014" w:history="1">
        <w:r>
          <w:rPr>
            <w:rStyle w:val="charCitHyperlinkAbbrev"/>
          </w:rPr>
          <w:t>A2014</w:t>
        </w:r>
        <w:r>
          <w:rPr>
            <w:rStyle w:val="charCitHyperlinkAbbrev"/>
          </w:rPr>
          <w:noBreakHyphen/>
          <w:t>27</w:t>
        </w:r>
      </w:hyperlink>
      <w:r>
        <w:t xml:space="preserve"> s 17</w:t>
      </w:r>
    </w:p>
    <w:p w:rsidR="00742195" w:rsidRDefault="002D00DF">
      <w:pPr>
        <w:pStyle w:val="AmdtsEntries"/>
      </w:pPr>
      <w:r>
        <w:tab/>
        <w:t xml:space="preserve">def </w:t>
      </w:r>
      <w:r w:rsidRPr="000F7EDA">
        <w:rPr>
          <w:rStyle w:val="charBoldItals"/>
        </w:rPr>
        <w:t xml:space="preserve">provider of services </w:t>
      </w:r>
      <w:r>
        <w:t xml:space="preserve">reloc from s 4 </w:t>
      </w:r>
      <w:hyperlink r:id="rId199"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742195" w:rsidRDefault="002D00DF" w:rsidP="005D3934">
      <w:pPr>
        <w:pStyle w:val="AmdtsEntries"/>
        <w:keepNext/>
      </w:pPr>
      <w:r>
        <w:tab/>
        <w:t xml:space="preserve">def </w:t>
      </w:r>
      <w:r w:rsidRPr="000F7EDA">
        <w:rPr>
          <w:rStyle w:val="charBoldItals"/>
        </w:rPr>
        <w:t xml:space="preserve">research and development activity </w:t>
      </w:r>
      <w:r>
        <w:t xml:space="preserve">am </w:t>
      </w:r>
      <w:hyperlink r:id="rId200" w:tooltip="Statute Law Revision (Miscellaneous Provisions) Act 1992" w:history="1">
        <w:r w:rsidR="000F7EDA" w:rsidRPr="000F7EDA">
          <w:rPr>
            <w:rStyle w:val="charCitHyperlinkAbbrev"/>
          </w:rPr>
          <w:t>A1992</w:t>
        </w:r>
        <w:r w:rsidR="000F7EDA" w:rsidRPr="000F7EDA">
          <w:rPr>
            <w:rStyle w:val="charCitHyperlinkAbbrev"/>
          </w:rPr>
          <w:noBreakHyphen/>
          <w:t>23</w:t>
        </w:r>
      </w:hyperlink>
      <w:r>
        <w:t xml:space="preserve"> sch 1</w:t>
      </w:r>
    </w:p>
    <w:p w:rsidR="00742195" w:rsidRDefault="002D00DF" w:rsidP="005D3934">
      <w:pPr>
        <w:pStyle w:val="AmdtsEntriesDefL2"/>
        <w:keepNext/>
      </w:pPr>
      <w:r>
        <w:tab/>
        <w:t xml:space="preserve">reloc from s 4 </w:t>
      </w:r>
      <w:hyperlink r:id="rId201"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56D45" w:rsidRDefault="00456D45">
      <w:pPr>
        <w:pStyle w:val="AmdtsEntriesDefL2"/>
      </w:pPr>
      <w:r>
        <w:tab/>
        <w:t xml:space="preserve">am </w:t>
      </w:r>
      <w:hyperlink r:id="rId202"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3.176</w:t>
      </w:r>
    </w:p>
    <w:p w:rsidR="00742195" w:rsidRDefault="002D00DF">
      <w:pPr>
        <w:pStyle w:val="AmdtsEntries"/>
      </w:pPr>
      <w:r>
        <w:tab/>
        <w:t xml:space="preserve">def </w:t>
      </w:r>
      <w:r w:rsidRPr="000F7EDA">
        <w:rPr>
          <w:rStyle w:val="charBoldItals"/>
        </w:rPr>
        <w:t xml:space="preserve">researcher </w:t>
      </w:r>
      <w:r>
        <w:t xml:space="preserve">reloc from s 4 </w:t>
      </w:r>
      <w:hyperlink r:id="rId203"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C1BEE" w:rsidRPr="004C1BEE" w:rsidRDefault="004C1BEE" w:rsidP="004C1BEE">
      <w:pPr>
        <w:pStyle w:val="AmdtsEntries"/>
      </w:pPr>
      <w:r>
        <w:tab/>
        <w:t xml:space="preserve">def </w:t>
      </w:r>
      <w:r>
        <w:rPr>
          <w:rStyle w:val="charBoldItals"/>
        </w:rPr>
        <w:t xml:space="preserve">reviewable decision </w:t>
      </w:r>
      <w:r>
        <w:t xml:space="preserve">ins </w:t>
      </w:r>
      <w:hyperlink r:id="rId204" w:tooltip="Official Visitor Act 2012" w:history="1">
        <w:r>
          <w:rPr>
            <w:rStyle w:val="charCitHyperlinkAbbrev"/>
          </w:rPr>
          <w:t>A2012</w:t>
        </w:r>
        <w:r>
          <w:rPr>
            <w:rStyle w:val="charCitHyperlinkAbbrev"/>
          </w:rPr>
          <w:noBreakHyphen/>
          <w:t>33</w:t>
        </w:r>
      </w:hyperlink>
      <w:r>
        <w:t xml:space="preserve"> amdt 1.32</w:t>
      </w:r>
    </w:p>
    <w:p w:rsidR="00247BE9" w:rsidRPr="004C1BEE" w:rsidRDefault="00247BE9" w:rsidP="00247BE9">
      <w:pPr>
        <w:pStyle w:val="AmdtsEntriesDefL2"/>
      </w:pPr>
      <w:r>
        <w:tab/>
        <w:t xml:space="preserve">om </w:t>
      </w:r>
      <w:hyperlink r:id="rId205" w:tooltip="Disability Services Amendment Act 2018" w:history="1">
        <w:r>
          <w:rPr>
            <w:rStyle w:val="charCitHyperlinkAbbrev"/>
          </w:rPr>
          <w:t>A2018</w:t>
        </w:r>
        <w:r>
          <w:rPr>
            <w:rStyle w:val="charCitHyperlinkAbbrev"/>
          </w:rPr>
          <w:noBreakHyphen/>
          <w:t>50</w:t>
        </w:r>
      </w:hyperlink>
      <w:r>
        <w:t xml:space="preserve"> s 11</w:t>
      </w:r>
    </w:p>
    <w:p w:rsidR="00813D3B" w:rsidRPr="00E55ADF" w:rsidRDefault="00813D3B" w:rsidP="00813D3B">
      <w:pPr>
        <w:pStyle w:val="AmdtsEntries"/>
        <w:keepNext/>
      </w:pPr>
      <w:r>
        <w:tab/>
        <w:t xml:space="preserve">def </w:t>
      </w:r>
      <w:r w:rsidRPr="008F14AE">
        <w:rPr>
          <w:rStyle w:val="charBoldItals"/>
        </w:rPr>
        <w:t>specialist disability service</w:t>
      </w:r>
      <w:r>
        <w:rPr>
          <w:rStyle w:val="charBoldItals"/>
        </w:rPr>
        <w:t xml:space="preserve"> </w:t>
      </w:r>
      <w:r w:rsidRPr="00813D3B">
        <w:t>ins</w:t>
      </w:r>
      <w:r>
        <w:rPr>
          <w:rStyle w:val="charBoldItals"/>
        </w:rPr>
        <w:t xml:space="preserve"> </w:t>
      </w:r>
      <w:hyperlink r:id="rId206" w:tooltip="Disability Services (Disability Service Providers) Amendment Act 2014" w:history="1">
        <w:r>
          <w:rPr>
            <w:rStyle w:val="charCitHyperlinkAbbrev"/>
          </w:rPr>
          <w:t>A2014</w:t>
        </w:r>
        <w:r>
          <w:rPr>
            <w:rStyle w:val="charCitHyperlinkAbbrev"/>
          </w:rPr>
          <w:noBreakHyphen/>
          <w:t>27</w:t>
        </w:r>
      </w:hyperlink>
      <w:r>
        <w:t xml:space="preserve"> s 18</w:t>
      </w:r>
    </w:p>
    <w:p w:rsidR="00813D3B" w:rsidRPr="00E55ADF" w:rsidRDefault="00813D3B" w:rsidP="00813D3B">
      <w:pPr>
        <w:pStyle w:val="AmdtsEntries"/>
        <w:keepNext/>
      </w:pPr>
      <w:r>
        <w:tab/>
        <w:t xml:space="preserve">def </w:t>
      </w:r>
      <w:r w:rsidRPr="008F14AE">
        <w:rPr>
          <w:rStyle w:val="charBoldItals"/>
        </w:rPr>
        <w:t>specialist disability service provider</w:t>
      </w:r>
      <w:r>
        <w:rPr>
          <w:rStyle w:val="charBoldItals"/>
        </w:rPr>
        <w:t xml:space="preserve"> </w:t>
      </w:r>
      <w:r w:rsidRPr="00813D3B">
        <w:t>ins</w:t>
      </w:r>
      <w:r>
        <w:rPr>
          <w:rStyle w:val="charBoldItals"/>
        </w:rPr>
        <w:t xml:space="preserve"> </w:t>
      </w:r>
      <w:hyperlink r:id="rId207" w:tooltip="Disability Services (Disability Service Providers) Amendment Act 2014" w:history="1">
        <w:r>
          <w:rPr>
            <w:rStyle w:val="charCitHyperlinkAbbrev"/>
          </w:rPr>
          <w:t>A2014</w:t>
        </w:r>
        <w:r>
          <w:rPr>
            <w:rStyle w:val="charCitHyperlinkAbbrev"/>
          </w:rPr>
          <w:noBreakHyphen/>
          <w:t>27</w:t>
        </w:r>
      </w:hyperlink>
      <w:r>
        <w:t xml:space="preserve"> s 18</w:t>
      </w:r>
    </w:p>
    <w:p w:rsidR="004C1BEE" w:rsidRPr="004C1BEE" w:rsidRDefault="004C1BEE" w:rsidP="004C1BEE">
      <w:pPr>
        <w:pStyle w:val="AmdtsEntries"/>
      </w:pPr>
      <w:r>
        <w:tab/>
        <w:t xml:space="preserve">def </w:t>
      </w:r>
      <w:r>
        <w:rPr>
          <w:rStyle w:val="charBoldItals"/>
        </w:rPr>
        <w:t xml:space="preserve">visitable place </w:t>
      </w:r>
      <w:r>
        <w:t xml:space="preserve">ins </w:t>
      </w:r>
      <w:hyperlink r:id="rId208" w:tooltip="Official Visitor Act 2012" w:history="1">
        <w:r>
          <w:rPr>
            <w:rStyle w:val="charCitHyperlinkAbbrev"/>
          </w:rPr>
          <w:t>A2012</w:t>
        </w:r>
        <w:r>
          <w:rPr>
            <w:rStyle w:val="charCitHyperlinkAbbrev"/>
          </w:rPr>
          <w:noBreakHyphen/>
          <w:t>33</w:t>
        </w:r>
      </w:hyperlink>
      <w:r>
        <w:t xml:space="preserve"> amdt 1.33</w:t>
      </w:r>
    </w:p>
    <w:p w:rsidR="00247BE9" w:rsidRPr="004C1BEE" w:rsidRDefault="00247BE9" w:rsidP="00247BE9">
      <w:pPr>
        <w:pStyle w:val="AmdtsEntriesDefL2"/>
      </w:pPr>
      <w:r>
        <w:tab/>
        <w:t xml:space="preserve">sub </w:t>
      </w:r>
      <w:hyperlink r:id="rId209" w:tooltip="Disability Services Amendment Act 2018" w:history="1">
        <w:r>
          <w:rPr>
            <w:rStyle w:val="charCitHyperlinkAbbrev"/>
          </w:rPr>
          <w:t>A2018</w:t>
        </w:r>
        <w:r>
          <w:rPr>
            <w:rStyle w:val="charCitHyperlinkAbbrev"/>
          </w:rPr>
          <w:noBreakHyphen/>
          <w:t>50</w:t>
        </w:r>
      </w:hyperlink>
      <w:r w:rsidR="0065441C">
        <w:t xml:space="preserve"> s 12</w:t>
      </w:r>
    </w:p>
    <w:p w:rsidR="006F4BB4" w:rsidRPr="006F4BB4" w:rsidRDefault="006F4BB4" w:rsidP="006F4BB4">
      <w:pPr>
        <w:pStyle w:val="PageBreak"/>
      </w:pPr>
      <w:r w:rsidRPr="006F4BB4">
        <w:br w:type="page"/>
      </w:r>
    </w:p>
    <w:p w:rsidR="00742195" w:rsidRPr="0008353F" w:rsidRDefault="002D00DF">
      <w:pPr>
        <w:pStyle w:val="Endnote2"/>
      </w:pPr>
      <w:bookmarkStart w:id="41" w:name="_Toc35862309"/>
      <w:r w:rsidRPr="0008353F">
        <w:rPr>
          <w:rStyle w:val="charTableNo"/>
        </w:rPr>
        <w:lastRenderedPageBreak/>
        <w:t>5</w:t>
      </w:r>
      <w:r>
        <w:tab/>
      </w:r>
      <w:r w:rsidRPr="0008353F">
        <w:rPr>
          <w:rStyle w:val="charTableText"/>
        </w:rPr>
        <w:t>Earlier republications</w:t>
      </w:r>
      <w:bookmarkEnd w:id="41"/>
    </w:p>
    <w:p w:rsidR="00742195" w:rsidRDefault="002D00DF">
      <w:pPr>
        <w:pStyle w:val="EndNoteTextEPS"/>
        <w:keepNext/>
      </w:pPr>
      <w:r>
        <w:t xml:space="preserve">Some earlier republications were not numbered. The number in column 1 refers to the publication order.  </w:t>
      </w:r>
    </w:p>
    <w:p w:rsidR="00742195" w:rsidRDefault="002D00D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42195" w:rsidRDefault="00742195">
      <w:pPr>
        <w:pStyle w:val="EndNoteTextEPS"/>
        <w:keepNext/>
      </w:pPr>
    </w:p>
    <w:tbl>
      <w:tblPr>
        <w:tblW w:w="0" w:type="auto"/>
        <w:tblInd w:w="1188" w:type="dxa"/>
        <w:tblLayout w:type="fixed"/>
        <w:tblLook w:val="0000" w:firstRow="0" w:lastRow="0" w:firstColumn="0" w:lastColumn="0" w:noHBand="0" w:noVBand="0"/>
      </w:tblPr>
      <w:tblGrid>
        <w:gridCol w:w="1930"/>
        <w:gridCol w:w="2350"/>
        <w:gridCol w:w="2350"/>
      </w:tblGrid>
      <w:tr w:rsidR="00742195">
        <w:tc>
          <w:tcPr>
            <w:tcW w:w="1930" w:type="dxa"/>
          </w:tcPr>
          <w:p w:rsidR="00742195" w:rsidRDefault="002D00DF">
            <w:pPr>
              <w:pStyle w:val="EarlierRepubHdg"/>
            </w:pPr>
            <w:r>
              <w:t>Republication No</w:t>
            </w:r>
          </w:p>
        </w:tc>
        <w:tc>
          <w:tcPr>
            <w:tcW w:w="2350" w:type="dxa"/>
          </w:tcPr>
          <w:p w:rsidR="00742195" w:rsidRDefault="002D00DF">
            <w:pPr>
              <w:pStyle w:val="EarlierRepubHdg"/>
            </w:pPr>
            <w:r>
              <w:t>Amendments to</w:t>
            </w:r>
          </w:p>
        </w:tc>
        <w:tc>
          <w:tcPr>
            <w:tcW w:w="2350" w:type="dxa"/>
          </w:tcPr>
          <w:p w:rsidR="00742195" w:rsidRDefault="002D00DF">
            <w:pPr>
              <w:pStyle w:val="EarlierRepubHdg"/>
            </w:pPr>
            <w:r>
              <w:t>Republication date</w:t>
            </w:r>
          </w:p>
        </w:tc>
      </w:tr>
      <w:tr w:rsidR="00742195">
        <w:tc>
          <w:tcPr>
            <w:tcW w:w="1930" w:type="dxa"/>
          </w:tcPr>
          <w:p w:rsidR="00742195" w:rsidRDefault="002D00DF">
            <w:pPr>
              <w:pStyle w:val="EarlierRepubEntries"/>
            </w:pPr>
            <w:r>
              <w:t>1</w:t>
            </w:r>
          </w:p>
        </w:tc>
        <w:tc>
          <w:tcPr>
            <w:tcW w:w="2350" w:type="dxa"/>
          </w:tcPr>
          <w:p w:rsidR="00742195" w:rsidRDefault="001E1023">
            <w:pPr>
              <w:pStyle w:val="EarlierRepubEntries"/>
            </w:pPr>
            <w:hyperlink r:id="rId210" w:tooltip="Acts Revision (Position of Crown) Act 1993" w:history="1">
              <w:r w:rsidR="000F7EDA" w:rsidRPr="000F7EDA">
                <w:rPr>
                  <w:rStyle w:val="charCitHyperlinkAbbrev"/>
                </w:rPr>
                <w:t>A1993</w:t>
              </w:r>
              <w:r w:rsidR="000F7EDA" w:rsidRPr="000F7EDA">
                <w:rPr>
                  <w:rStyle w:val="charCitHyperlinkAbbrev"/>
                </w:rPr>
                <w:noBreakHyphen/>
                <w:t>44</w:t>
              </w:r>
            </w:hyperlink>
          </w:p>
        </w:tc>
        <w:tc>
          <w:tcPr>
            <w:tcW w:w="2350" w:type="dxa"/>
          </w:tcPr>
          <w:p w:rsidR="00742195" w:rsidRDefault="002D00DF">
            <w:pPr>
              <w:pStyle w:val="EarlierRepubEntries"/>
            </w:pPr>
            <w:r>
              <w:t>31 August 1993</w:t>
            </w:r>
          </w:p>
        </w:tc>
      </w:tr>
      <w:tr w:rsidR="00742195">
        <w:tc>
          <w:tcPr>
            <w:tcW w:w="1930" w:type="dxa"/>
          </w:tcPr>
          <w:p w:rsidR="00742195" w:rsidRDefault="002D00DF">
            <w:pPr>
              <w:pStyle w:val="EarlierRepubEntries"/>
            </w:pPr>
            <w:r>
              <w:t>2</w:t>
            </w:r>
          </w:p>
        </w:tc>
        <w:tc>
          <w:tcPr>
            <w:tcW w:w="2350" w:type="dxa"/>
          </w:tcPr>
          <w:p w:rsidR="00742195" w:rsidRDefault="001E1023">
            <w:pPr>
              <w:pStyle w:val="EarlierRepubEntries"/>
            </w:pPr>
            <w:hyperlink r:id="rId211" w:tooltip="Public Sector Management (Consequential and Transitional Provisions) Act 1994" w:history="1">
              <w:r w:rsidR="000F7EDA" w:rsidRPr="000F7EDA">
                <w:rPr>
                  <w:rStyle w:val="charCitHyperlinkAbbrev"/>
                </w:rPr>
                <w:t>A1994</w:t>
              </w:r>
              <w:r w:rsidR="000F7EDA" w:rsidRPr="000F7EDA">
                <w:rPr>
                  <w:rStyle w:val="charCitHyperlinkAbbrev"/>
                </w:rPr>
                <w:noBreakHyphen/>
                <w:t>38</w:t>
              </w:r>
            </w:hyperlink>
          </w:p>
        </w:tc>
        <w:tc>
          <w:tcPr>
            <w:tcW w:w="2350" w:type="dxa"/>
          </w:tcPr>
          <w:p w:rsidR="00742195" w:rsidRDefault="002D00DF">
            <w:pPr>
              <w:pStyle w:val="EarlierRepubEntries"/>
            </w:pPr>
            <w:r>
              <w:t>1 March 1999</w:t>
            </w:r>
          </w:p>
        </w:tc>
      </w:tr>
      <w:tr w:rsidR="00742195">
        <w:tc>
          <w:tcPr>
            <w:tcW w:w="1930" w:type="dxa"/>
          </w:tcPr>
          <w:p w:rsidR="00742195" w:rsidRDefault="002D00DF">
            <w:pPr>
              <w:pStyle w:val="EarlierRepubEntries"/>
            </w:pPr>
            <w:r>
              <w:t>3</w:t>
            </w:r>
          </w:p>
        </w:tc>
        <w:tc>
          <w:tcPr>
            <w:tcW w:w="2350" w:type="dxa"/>
          </w:tcPr>
          <w:p w:rsidR="00742195" w:rsidRDefault="001E1023">
            <w:pPr>
              <w:pStyle w:val="EarlierRepubEntries"/>
            </w:pPr>
            <w:hyperlink r:id="rId212" w:tooltip="Legislation (Consequential Amendments) Act 2001" w:history="1">
              <w:r w:rsidR="000F7EDA" w:rsidRPr="000F7EDA">
                <w:rPr>
                  <w:rStyle w:val="charCitHyperlinkAbbrev"/>
                </w:rPr>
                <w:t>A2001</w:t>
              </w:r>
              <w:r w:rsidR="000F7EDA" w:rsidRPr="000F7EDA">
                <w:rPr>
                  <w:rStyle w:val="charCitHyperlinkAbbrev"/>
                </w:rPr>
                <w:noBreakHyphen/>
                <w:t>44</w:t>
              </w:r>
            </w:hyperlink>
          </w:p>
        </w:tc>
        <w:tc>
          <w:tcPr>
            <w:tcW w:w="2350" w:type="dxa"/>
          </w:tcPr>
          <w:p w:rsidR="00742195" w:rsidRDefault="002D00DF">
            <w:pPr>
              <w:pStyle w:val="EarlierRepubEntries"/>
            </w:pPr>
            <w:r>
              <w:t>4 April 2002</w:t>
            </w:r>
          </w:p>
        </w:tc>
      </w:tr>
      <w:tr w:rsidR="00742195">
        <w:tc>
          <w:tcPr>
            <w:tcW w:w="1930" w:type="dxa"/>
          </w:tcPr>
          <w:p w:rsidR="00742195" w:rsidRDefault="002D00DF">
            <w:pPr>
              <w:pStyle w:val="EarlierRepubEntries"/>
            </w:pPr>
            <w:r>
              <w:t>4</w:t>
            </w:r>
          </w:p>
        </w:tc>
        <w:tc>
          <w:tcPr>
            <w:tcW w:w="2350" w:type="dxa"/>
          </w:tcPr>
          <w:p w:rsidR="00742195" w:rsidRDefault="001E1023">
            <w:pPr>
              <w:pStyle w:val="EarlierRepubEntries"/>
            </w:pPr>
            <w:hyperlink r:id="rId213" w:tooltip="Sexuality Discrimination Legislation Amendment Act 2004" w:history="1">
              <w:r w:rsidR="000F7EDA" w:rsidRPr="000F7EDA">
                <w:rPr>
                  <w:rStyle w:val="charCitHyperlinkAbbrev"/>
                </w:rPr>
                <w:t>A2004</w:t>
              </w:r>
              <w:r w:rsidR="000F7EDA" w:rsidRPr="000F7EDA">
                <w:rPr>
                  <w:rStyle w:val="charCitHyperlinkAbbrev"/>
                </w:rPr>
                <w:noBreakHyphen/>
                <w:t>2</w:t>
              </w:r>
            </w:hyperlink>
          </w:p>
        </w:tc>
        <w:tc>
          <w:tcPr>
            <w:tcW w:w="2350" w:type="dxa"/>
          </w:tcPr>
          <w:p w:rsidR="00742195" w:rsidRDefault="002D00DF">
            <w:pPr>
              <w:pStyle w:val="EarlierRepubEntries"/>
            </w:pPr>
            <w:r>
              <w:t>22 March 2004</w:t>
            </w:r>
          </w:p>
        </w:tc>
      </w:tr>
      <w:tr w:rsidR="00456D45">
        <w:tc>
          <w:tcPr>
            <w:tcW w:w="1930" w:type="dxa"/>
          </w:tcPr>
          <w:p w:rsidR="00456D45" w:rsidRDefault="00456D45">
            <w:pPr>
              <w:pStyle w:val="EarlierRepubEntries"/>
            </w:pPr>
            <w:r>
              <w:t>5</w:t>
            </w:r>
          </w:p>
        </w:tc>
        <w:tc>
          <w:tcPr>
            <w:tcW w:w="2350" w:type="dxa"/>
          </w:tcPr>
          <w:p w:rsidR="00456D45" w:rsidRDefault="001E1023">
            <w:pPr>
              <w:pStyle w:val="EarlierRepubEntries"/>
            </w:pPr>
            <w:hyperlink r:id="rId214" w:tooltip="Statute Law Amendment Act 2007" w:history="1">
              <w:r w:rsidR="000F7EDA" w:rsidRPr="000F7EDA">
                <w:rPr>
                  <w:rStyle w:val="charCitHyperlinkAbbrev"/>
                </w:rPr>
                <w:t>A2007</w:t>
              </w:r>
              <w:r w:rsidR="000F7EDA" w:rsidRPr="000F7EDA">
                <w:rPr>
                  <w:rStyle w:val="charCitHyperlinkAbbrev"/>
                </w:rPr>
                <w:noBreakHyphen/>
                <w:t>3</w:t>
              </w:r>
            </w:hyperlink>
          </w:p>
        </w:tc>
        <w:tc>
          <w:tcPr>
            <w:tcW w:w="2350" w:type="dxa"/>
          </w:tcPr>
          <w:p w:rsidR="00456D45" w:rsidRDefault="00456D45">
            <w:pPr>
              <w:pStyle w:val="EarlierRepubEntries"/>
            </w:pPr>
            <w:r>
              <w:t>12 April 2007</w:t>
            </w:r>
          </w:p>
        </w:tc>
      </w:tr>
      <w:tr w:rsidR="0040172F">
        <w:tc>
          <w:tcPr>
            <w:tcW w:w="1930" w:type="dxa"/>
          </w:tcPr>
          <w:p w:rsidR="0040172F" w:rsidRDefault="0040172F">
            <w:pPr>
              <w:pStyle w:val="EarlierRepubEntries"/>
            </w:pPr>
            <w:r>
              <w:t>6</w:t>
            </w:r>
          </w:p>
        </w:tc>
        <w:tc>
          <w:tcPr>
            <w:tcW w:w="2350" w:type="dxa"/>
          </w:tcPr>
          <w:p w:rsidR="0040172F" w:rsidRDefault="001E1023">
            <w:pPr>
              <w:pStyle w:val="EarlierRepubEntries"/>
            </w:pPr>
            <w:hyperlink r:id="rId215" w:tooltip="Statute Law Amendment Act 2011" w:history="1">
              <w:r w:rsidR="0040172F" w:rsidRPr="0040172F">
                <w:rPr>
                  <w:rStyle w:val="charCitHyperlinkAbbrev"/>
                </w:rPr>
                <w:t>A2011</w:t>
              </w:r>
              <w:r w:rsidR="0040172F" w:rsidRPr="0040172F">
                <w:rPr>
                  <w:rStyle w:val="charCitHyperlinkAbbrev"/>
                </w:rPr>
                <w:noBreakHyphen/>
                <w:t>3</w:t>
              </w:r>
            </w:hyperlink>
          </w:p>
        </w:tc>
        <w:tc>
          <w:tcPr>
            <w:tcW w:w="2350" w:type="dxa"/>
          </w:tcPr>
          <w:p w:rsidR="0040172F" w:rsidRDefault="0040172F">
            <w:pPr>
              <w:pStyle w:val="EarlierRepubEntries"/>
            </w:pPr>
            <w:r>
              <w:t>1 March 2011</w:t>
            </w:r>
          </w:p>
        </w:tc>
      </w:tr>
      <w:tr w:rsidR="006F47D6">
        <w:tc>
          <w:tcPr>
            <w:tcW w:w="1930" w:type="dxa"/>
          </w:tcPr>
          <w:p w:rsidR="006F47D6" w:rsidRDefault="006F47D6">
            <w:pPr>
              <w:pStyle w:val="EarlierRepubEntries"/>
            </w:pPr>
            <w:r>
              <w:t>7</w:t>
            </w:r>
          </w:p>
        </w:tc>
        <w:tc>
          <w:tcPr>
            <w:tcW w:w="2350" w:type="dxa"/>
          </w:tcPr>
          <w:p w:rsidR="006F47D6" w:rsidRDefault="001E1023">
            <w:pPr>
              <w:pStyle w:val="EarlierRepubEntries"/>
            </w:pPr>
            <w:hyperlink r:id="rId216" w:tooltip="Disability Services Amendment Act 2013" w:history="1">
              <w:r w:rsidR="006F47D6" w:rsidRPr="006F47D6">
                <w:rPr>
                  <w:rStyle w:val="charCitHyperlinkAbbrev"/>
                </w:rPr>
                <w:t>A2013-8</w:t>
              </w:r>
            </w:hyperlink>
          </w:p>
        </w:tc>
        <w:tc>
          <w:tcPr>
            <w:tcW w:w="2350" w:type="dxa"/>
          </w:tcPr>
          <w:p w:rsidR="006F47D6" w:rsidRDefault="006F47D6">
            <w:pPr>
              <w:pStyle w:val="EarlierRepubEntries"/>
            </w:pPr>
            <w:r>
              <w:t>7 March 2013</w:t>
            </w:r>
          </w:p>
        </w:tc>
      </w:tr>
      <w:tr w:rsidR="00EC2155">
        <w:tc>
          <w:tcPr>
            <w:tcW w:w="1930" w:type="dxa"/>
          </w:tcPr>
          <w:p w:rsidR="00EC2155" w:rsidRDefault="00EC2155">
            <w:pPr>
              <w:pStyle w:val="EarlierRepubEntries"/>
            </w:pPr>
            <w:r>
              <w:t>8</w:t>
            </w:r>
          </w:p>
        </w:tc>
        <w:tc>
          <w:tcPr>
            <w:tcW w:w="2350" w:type="dxa"/>
          </w:tcPr>
          <w:p w:rsidR="00EC2155" w:rsidRDefault="001E1023">
            <w:pPr>
              <w:pStyle w:val="EarlierRepubEntries"/>
            </w:pPr>
            <w:hyperlink r:id="rId217" w:tooltip="Official Visitor Amendment Act 2013" w:history="1">
              <w:r w:rsidR="00B24F68">
                <w:rPr>
                  <w:rStyle w:val="charCitHyperlinkAbbrev"/>
                </w:rPr>
                <w:t>A2013</w:t>
              </w:r>
              <w:r w:rsidR="00B24F68">
                <w:rPr>
                  <w:rStyle w:val="charCitHyperlinkAbbrev"/>
                </w:rPr>
                <w:noBreakHyphen/>
                <w:t>22</w:t>
              </w:r>
            </w:hyperlink>
          </w:p>
        </w:tc>
        <w:tc>
          <w:tcPr>
            <w:tcW w:w="2350" w:type="dxa"/>
          </w:tcPr>
          <w:p w:rsidR="00EC2155" w:rsidRDefault="00B24F68">
            <w:pPr>
              <w:pStyle w:val="EarlierRepubEntries"/>
            </w:pPr>
            <w:r>
              <w:t>1 September 2013</w:t>
            </w:r>
          </w:p>
        </w:tc>
      </w:tr>
      <w:tr w:rsidR="0065441C">
        <w:tc>
          <w:tcPr>
            <w:tcW w:w="1930" w:type="dxa"/>
          </w:tcPr>
          <w:p w:rsidR="0065441C" w:rsidRDefault="0065441C">
            <w:pPr>
              <w:pStyle w:val="EarlierRepubEntries"/>
            </w:pPr>
            <w:r>
              <w:t>9</w:t>
            </w:r>
          </w:p>
        </w:tc>
        <w:tc>
          <w:tcPr>
            <w:tcW w:w="2350" w:type="dxa"/>
          </w:tcPr>
          <w:p w:rsidR="0065441C" w:rsidRDefault="001E1023">
            <w:pPr>
              <w:pStyle w:val="EarlierRepubEntries"/>
              <w:rPr>
                <w:rStyle w:val="charCitHyperlinkAbbrev"/>
              </w:rPr>
            </w:pPr>
            <w:hyperlink r:id="rId218" w:tooltip="Disability Services (Disability Service Providers) Amendment Act 2014" w:history="1">
              <w:r w:rsidR="00E328AE" w:rsidRPr="00E328AE">
                <w:rPr>
                  <w:rStyle w:val="charCitHyperlinkAbbrev"/>
                </w:rPr>
                <w:t>A2014-27</w:t>
              </w:r>
            </w:hyperlink>
          </w:p>
        </w:tc>
        <w:tc>
          <w:tcPr>
            <w:tcW w:w="2350" w:type="dxa"/>
          </w:tcPr>
          <w:p w:rsidR="0065441C" w:rsidRDefault="0065441C">
            <w:pPr>
              <w:pStyle w:val="EarlierRepubEntries"/>
            </w:pPr>
            <w:r>
              <w:t>1 July 2014</w:t>
            </w:r>
          </w:p>
        </w:tc>
      </w:tr>
      <w:tr w:rsidR="004056A7">
        <w:tc>
          <w:tcPr>
            <w:tcW w:w="1930" w:type="dxa"/>
          </w:tcPr>
          <w:p w:rsidR="004056A7" w:rsidRDefault="004056A7">
            <w:pPr>
              <w:pStyle w:val="EarlierRepubEntries"/>
            </w:pPr>
            <w:r>
              <w:t>10</w:t>
            </w:r>
          </w:p>
        </w:tc>
        <w:tc>
          <w:tcPr>
            <w:tcW w:w="2350" w:type="dxa"/>
          </w:tcPr>
          <w:p w:rsidR="004056A7" w:rsidRDefault="001E1023">
            <w:pPr>
              <w:pStyle w:val="EarlierRepubEntries"/>
            </w:pPr>
            <w:hyperlink r:id="rId219" w:tooltip="Disability Services Amendment Act 2018" w:history="1">
              <w:r w:rsidR="004056A7">
                <w:rPr>
                  <w:rStyle w:val="charCitHyperlinkAbbrev"/>
                </w:rPr>
                <w:t>A2018</w:t>
              </w:r>
              <w:r w:rsidR="004056A7">
                <w:rPr>
                  <w:rStyle w:val="charCitHyperlinkAbbrev"/>
                </w:rPr>
                <w:noBreakHyphen/>
                <w:t>50</w:t>
              </w:r>
            </w:hyperlink>
          </w:p>
        </w:tc>
        <w:tc>
          <w:tcPr>
            <w:tcW w:w="2350" w:type="dxa"/>
          </w:tcPr>
          <w:p w:rsidR="004056A7" w:rsidRDefault="004056A7">
            <w:pPr>
              <w:pStyle w:val="EarlierRepubEntries"/>
            </w:pPr>
            <w:r>
              <w:t>7 December 2018</w:t>
            </w:r>
          </w:p>
        </w:tc>
      </w:tr>
      <w:tr w:rsidR="003F060B">
        <w:tc>
          <w:tcPr>
            <w:tcW w:w="1930" w:type="dxa"/>
          </w:tcPr>
          <w:p w:rsidR="003F060B" w:rsidRDefault="003F060B">
            <w:pPr>
              <w:pStyle w:val="EarlierRepubEntries"/>
            </w:pPr>
            <w:r>
              <w:t>11</w:t>
            </w:r>
          </w:p>
        </w:tc>
        <w:tc>
          <w:tcPr>
            <w:tcW w:w="2350" w:type="dxa"/>
          </w:tcPr>
          <w:p w:rsidR="003F060B" w:rsidRDefault="001E1023">
            <w:pPr>
              <w:pStyle w:val="EarlierRepubEntries"/>
            </w:pPr>
            <w:hyperlink r:id="rId220" w:tooltip="Disability Services Amendment Act 2018" w:history="1">
              <w:r w:rsidR="003F060B">
                <w:rPr>
                  <w:rStyle w:val="charCitHyperlinkAbbrev"/>
                </w:rPr>
                <w:t>A2018</w:t>
              </w:r>
              <w:r w:rsidR="003F060B">
                <w:rPr>
                  <w:rStyle w:val="charCitHyperlinkAbbrev"/>
                </w:rPr>
                <w:noBreakHyphen/>
                <w:t>50</w:t>
              </w:r>
            </w:hyperlink>
          </w:p>
        </w:tc>
        <w:tc>
          <w:tcPr>
            <w:tcW w:w="2350" w:type="dxa"/>
          </w:tcPr>
          <w:p w:rsidR="003F060B" w:rsidRDefault="003F060B">
            <w:pPr>
              <w:pStyle w:val="EarlierRepubEntries"/>
            </w:pPr>
            <w:r>
              <w:t>8 June 2019</w:t>
            </w:r>
          </w:p>
        </w:tc>
      </w:tr>
      <w:tr w:rsidR="00454F31">
        <w:tc>
          <w:tcPr>
            <w:tcW w:w="1930" w:type="dxa"/>
          </w:tcPr>
          <w:p w:rsidR="00454F31" w:rsidRDefault="00454F31">
            <w:pPr>
              <w:pStyle w:val="EarlierRepubEntries"/>
            </w:pPr>
            <w:r>
              <w:t>12</w:t>
            </w:r>
          </w:p>
        </w:tc>
        <w:tc>
          <w:tcPr>
            <w:tcW w:w="2350" w:type="dxa"/>
          </w:tcPr>
          <w:p w:rsidR="00454F31" w:rsidRPr="000D5C9B" w:rsidRDefault="001E1023">
            <w:pPr>
              <w:pStyle w:val="EarlierRepubEntries"/>
              <w:rPr>
                <w:rStyle w:val="Hyperlink"/>
              </w:rPr>
            </w:pPr>
            <w:hyperlink r:id="rId221" w:tooltip="Official Visitor Amendment Act 2019" w:history="1">
              <w:r w:rsidR="00454F31" w:rsidRPr="000D5C9B">
                <w:rPr>
                  <w:rStyle w:val="Hyperlink"/>
                </w:rPr>
                <w:t>A2019</w:t>
              </w:r>
              <w:r w:rsidR="00454F31" w:rsidRPr="000D5C9B">
                <w:rPr>
                  <w:rStyle w:val="Hyperlink"/>
                </w:rPr>
                <w:noBreakHyphen/>
                <w:t>29</w:t>
              </w:r>
            </w:hyperlink>
          </w:p>
        </w:tc>
        <w:tc>
          <w:tcPr>
            <w:tcW w:w="2350" w:type="dxa"/>
          </w:tcPr>
          <w:p w:rsidR="00454F31" w:rsidRDefault="00454F31">
            <w:pPr>
              <w:pStyle w:val="EarlierRepubEntries"/>
            </w:pPr>
            <w:r>
              <w:t>1 December 2019</w:t>
            </w:r>
          </w:p>
        </w:tc>
      </w:tr>
    </w:tbl>
    <w:p w:rsidR="000D5C9B" w:rsidRPr="000D5C9B" w:rsidRDefault="000D5C9B" w:rsidP="000D5C9B">
      <w:pPr>
        <w:pStyle w:val="PageBreak"/>
      </w:pPr>
      <w:r w:rsidRPr="000D5C9B">
        <w:br w:type="page"/>
      </w:r>
    </w:p>
    <w:p w:rsidR="004056A7" w:rsidRPr="0008353F" w:rsidRDefault="004056A7" w:rsidP="00DB0F51">
      <w:pPr>
        <w:pStyle w:val="Endnote2"/>
      </w:pPr>
      <w:bookmarkStart w:id="42" w:name="_Toc35862310"/>
      <w:r w:rsidRPr="0008353F">
        <w:rPr>
          <w:rStyle w:val="charTableNo"/>
        </w:rPr>
        <w:lastRenderedPageBreak/>
        <w:t>6</w:t>
      </w:r>
      <w:r w:rsidRPr="00217CE1">
        <w:tab/>
      </w:r>
      <w:r w:rsidRPr="0008353F">
        <w:rPr>
          <w:rStyle w:val="charTableText"/>
        </w:rPr>
        <w:t>Expired transitional or validating provisions</w:t>
      </w:r>
      <w:bookmarkEnd w:id="42"/>
    </w:p>
    <w:p w:rsidR="004056A7" w:rsidRDefault="004056A7" w:rsidP="00DB0F51">
      <w:pPr>
        <w:pStyle w:val="EndNoteTextPub"/>
      </w:pPr>
      <w:r w:rsidRPr="00600F19">
        <w:t>This Act may be affected by transitional or validating provisions that have expired.  The expiry does not affect any continuing operation of the provisions (s</w:t>
      </w:r>
      <w:r>
        <w:t xml:space="preserve">ee </w:t>
      </w:r>
      <w:hyperlink r:id="rId222" w:tooltip="A2001-14" w:history="1">
        <w:r w:rsidR="00CD4280" w:rsidRPr="00CD4280">
          <w:rPr>
            <w:rStyle w:val="charCitHyperlinkItal"/>
          </w:rPr>
          <w:t>Legislation Act 2001</w:t>
        </w:r>
      </w:hyperlink>
      <w:r>
        <w:t>, s 88 (1)).</w:t>
      </w:r>
    </w:p>
    <w:p w:rsidR="004056A7" w:rsidRDefault="004056A7" w:rsidP="00DB0F51">
      <w:pPr>
        <w:pStyle w:val="EndNoteTextPub"/>
        <w:spacing w:before="120"/>
      </w:pPr>
      <w:r>
        <w:t>Expired provisions are removed from the republished law when the expiry takes effect and are listed in the amendment history using the abbreviation ‘exp’ followed by the date of the expiry.</w:t>
      </w:r>
    </w:p>
    <w:p w:rsidR="00742195" w:rsidRDefault="004056A7" w:rsidP="004056A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056A7" w:rsidRDefault="004056A7">
      <w:pPr>
        <w:pStyle w:val="05EndNote"/>
        <w:sectPr w:rsidR="004056A7" w:rsidSect="0008353F">
          <w:headerReference w:type="even" r:id="rId223"/>
          <w:headerReference w:type="default" r:id="rId224"/>
          <w:footerReference w:type="even" r:id="rId225"/>
          <w:footerReference w:type="default" r:id="rId226"/>
          <w:pgSz w:w="11907" w:h="16839" w:code="9"/>
          <w:pgMar w:top="3000" w:right="1900" w:bottom="2500" w:left="2300" w:header="2480" w:footer="2100" w:gutter="0"/>
          <w:cols w:space="720"/>
          <w:docGrid w:linePitch="326"/>
        </w:sectPr>
      </w:pPr>
    </w:p>
    <w:p w:rsidR="00742195" w:rsidRDefault="00742195"/>
    <w:p w:rsidR="000D5C9B" w:rsidRDefault="000D5C9B"/>
    <w:p w:rsidR="000D5C9B" w:rsidRDefault="000D5C9B"/>
    <w:p w:rsidR="000D5C9B" w:rsidRDefault="000D5C9B"/>
    <w:p w:rsidR="000D5C9B" w:rsidRDefault="000D5C9B"/>
    <w:p w:rsidR="000D5C9B" w:rsidRDefault="000D5C9B"/>
    <w:p w:rsidR="000D5C9B" w:rsidRDefault="000D5C9B"/>
    <w:p w:rsidR="000D5C9B" w:rsidRDefault="000D5C9B"/>
    <w:p w:rsidR="00CD4280" w:rsidRDefault="00CD4280">
      <w:pPr>
        <w:rPr>
          <w:color w:val="000000"/>
          <w:sz w:val="22"/>
        </w:rPr>
      </w:pPr>
    </w:p>
    <w:p w:rsidR="00742195" w:rsidRPr="00E328AE" w:rsidRDefault="002D00DF">
      <w:pPr>
        <w:rPr>
          <w:color w:val="000000"/>
          <w:sz w:val="22"/>
        </w:rPr>
      </w:pPr>
      <w:r>
        <w:rPr>
          <w:color w:val="000000"/>
          <w:sz w:val="22"/>
        </w:rPr>
        <w:t xml:space="preserve">© Australian Capital Territory </w:t>
      </w:r>
      <w:r w:rsidR="0008353F">
        <w:rPr>
          <w:noProof/>
          <w:color w:val="000000"/>
          <w:sz w:val="22"/>
        </w:rPr>
        <w:t>2020</w:t>
      </w:r>
    </w:p>
    <w:p w:rsidR="00742195" w:rsidRDefault="00742195">
      <w:pPr>
        <w:pStyle w:val="06Copyright"/>
        <w:sectPr w:rsidR="00742195">
          <w:headerReference w:type="even" r:id="rId227"/>
          <w:headerReference w:type="default" r:id="rId228"/>
          <w:footerReference w:type="even" r:id="rId229"/>
          <w:footerReference w:type="default" r:id="rId230"/>
          <w:headerReference w:type="first" r:id="rId231"/>
          <w:footerReference w:type="first" r:id="rId232"/>
          <w:type w:val="continuous"/>
          <w:pgSz w:w="11907" w:h="16839" w:code="9"/>
          <w:pgMar w:top="2999" w:right="1899" w:bottom="2500" w:left="2302" w:header="2478" w:footer="2098" w:gutter="0"/>
          <w:pgNumType w:fmt="lowerRoman"/>
          <w:cols w:space="720"/>
          <w:titlePg/>
          <w:docGrid w:linePitch="254"/>
        </w:sectPr>
      </w:pPr>
    </w:p>
    <w:p w:rsidR="00742195" w:rsidRDefault="00742195">
      <w:pPr>
        <w:ind w:left="260" w:hanging="260"/>
        <w:rPr>
          <w:rFonts w:ascii="Helvetica" w:hAnsi="Helvetica"/>
          <w:sz w:val="18"/>
        </w:rPr>
      </w:pPr>
    </w:p>
    <w:sectPr w:rsidR="00742195" w:rsidSect="00742195">
      <w:headerReference w:type="even" r:id="rId233"/>
      <w:headerReference w:type="default" r:id="rId234"/>
      <w:headerReference w:type="first" r:id="rId235"/>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53F" w:rsidRDefault="0008353F" w:rsidP="00BA6286">
      <w:r>
        <w:separator/>
      </w:r>
    </w:p>
  </w:endnote>
  <w:endnote w:type="continuationSeparator" w:id="0">
    <w:p w:rsidR="0008353F" w:rsidRDefault="0008353F" w:rsidP="00BA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9BE" w:rsidRPr="001E1023" w:rsidRDefault="001E1023" w:rsidP="001E1023">
    <w:pPr>
      <w:pStyle w:val="Footer"/>
      <w:jc w:val="center"/>
      <w:rPr>
        <w:rFonts w:cs="Arial"/>
        <w:sz w:val="14"/>
      </w:rPr>
    </w:pPr>
    <w:r w:rsidRPr="001E102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53F" w:rsidRPr="00CB3D59">
      <w:tc>
        <w:tcPr>
          <w:tcW w:w="847" w:type="pct"/>
        </w:tcPr>
        <w:p w:rsidR="0008353F" w:rsidRPr="00F02A14" w:rsidRDefault="0008353F" w:rsidP="00BA6286">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22</w:t>
          </w:r>
          <w:r w:rsidRPr="00F02A14">
            <w:rPr>
              <w:rStyle w:val="PageNumber"/>
              <w:rFonts w:cs="Arial"/>
              <w:szCs w:val="18"/>
            </w:rPr>
            <w:fldChar w:fldCharType="end"/>
          </w:r>
        </w:p>
      </w:tc>
      <w:tc>
        <w:tcPr>
          <w:tcW w:w="3092" w:type="pct"/>
        </w:tcPr>
        <w:p w:rsidR="0008353F" w:rsidRPr="00F02A14" w:rsidRDefault="0008353F" w:rsidP="00BA628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719BE" w:rsidRPr="00A719BE">
            <w:rPr>
              <w:rFonts w:cs="Arial"/>
              <w:szCs w:val="18"/>
            </w:rPr>
            <w:t>Disability Services Act 1991</w:t>
          </w:r>
          <w:r>
            <w:rPr>
              <w:rFonts w:cs="Arial"/>
              <w:szCs w:val="18"/>
            </w:rPr>
            <w:fldChar w:fldCharType="end"/>
          </w:r>
        </w:p>
        <w:p w:rsidR="0008353F" w:rsidRPr="00F02A14" w:rsidRDefault="0008353F" w:rsidP="00BA628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719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719BE">
            <w:rPr>
              <w:rFonts w:cs="Arial"/>
              <w:szCs w:val="18"/>
            </w:rPr>
            <w:t>02/04/20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719BE">
            <w:rPr>
              <w:rFonts w:cs="Arial"/>
              <w:szCs w:val="18"/>
            </w:rPr>
            <w:t xml:space="preserve"> </w:t>
          </w:r>
          <w:r w:rsidRPr="00F02A14">
            <w:rPr>
              <w:rFonts w:cs="Arial"/>
              <w:szCs w:val="18"/>
            </w:rPr>
            <w:fldChar w:fldCharType="end"/>
          </w:r>
        </w:p>
      </w:tc>
      <w:tc>
        <w:tcPr>
          <w:tcW w:w="1061" w:type="pct"/>
        </w:tcPr>
        <w:p w:rsidR="0008353F" w:rsidRPr="00F02A14" w:rsidRDefault="0008353F" w:rsidP="00BA6286">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719BE">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719BE">
            <w:rPr>
              <w:rFonts w:cs="Arial"/>
              <w:szCs w:val="18"/>
            </w:rPr>
            <w:t>02/04/20</w:t>
          </w:r>
          <w:r w:rsidRPr="00F02A14">
            <w:rPr>
              <w:rFonts w:cs="Arial"/>
              <w:szCs w:val="18"/>
            </w:rP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53F" w:rsidRPr="00CB3D59">
      <w:tc>
        <w:tcPr>
          <w:tcW w:w="1061" w:type="pct"/>
        </w:tcPr>
        <w:p w:rsidR="0008353F" w:rsidRPr="00F02A14" w:rsidRDefault="0008353F" w:rsidP="00BA6286">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719BE">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719BE">
            <w:rPr>
              <w:rFonts w:cs="Arial"/>
              <w:szCs w:val="18"/>
            </w:rPr>
            <w:t>02/04/20</w:t>
          </w:r>
          <w:r w:rsidRPr="00F02A14">
            <w:rPr>
              <w:rFonts w:cs="Arial"/>
              <w:szCs w:val="18"/>
            </w:rPr>
            <w:fldChar w:fldCharType="end"/>
          </w:r>
        </w:p>
      </w:tc>
      <w:tc>
        <w:tcPr>
          <w:tcW w:w="3092" w:type="pct"/>
        </w:tcPr>
        <w:p w:rsidR="0008353F" w:rsidRPr="00F02A14" w:rsidRDefault="0008353F" w:rsidP="00BA628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719BE" w:rsidRPr="00A719BE">
            <w:rPr>
              <w:rFonts w:cs="Arial"/>
              <w:szCs w:val="18"/>
            </w:rPr>
            <w:t>Disability Services Act 1991</w:t>
          </w:r>
          <w:r>
            <w:rPr>
              <w:rFonts w:cs="Arial"/>
              <w:szCs w:val="18"/>
            </w:rPr>
            <w:fldChar w:fldCharType="end"/>
          </w:r>
        </w:p>
        <w:p w:rsidR="0008353F" w:rsidRPr="00F02A14" w:rsidRDefault="0008353F" w:rsidP="00BA628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719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719BE">
            <w:rPr>
              <w:rFonts w:cs="Arial"/>
              <w:szCs w:val="18"/>
            </w:rPr>
            <w:t>02/04/20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719BE">
            <w:rPr>
              <w:rFonts w:cs="Arial"/>
              <w:szCs w:val="18"/>
            </w:rPr>
            <w:t xml:space="preserve"> </w:t>
          </w:r>
          <w:r w:rsidRPr="00F02A14">
            <w:rPr>
              <w:rFonts w:cs="Arial"/>
              <w:szCs w:val="18"/>
            </w:rPr>
            <w:fldChar w:fldCharType="end"/>
          </w:r>
        </w:p>
      </w:tc>
      <w:tc>
        <w:tcPr>
          <w:tcW w:w="847" w:type="pct"/>
        </w:tcPr>
        <w:p w:rsidR="0008353F" w:rsidRPr="00F02A14" w:rsidRDefault="0008353F" w:rsidP="00BA6286">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21</w:t>
          </w:r>
          <w:r w:rsidRPr="00F02A14">
            <w:rPr>
              <w:rStyle w:val="PageNumber"/>
              <w:rFonts w:cs="Arial"/>
              <w:szCs w:val="18"/>
            </w:rP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8353F" w:rsidRPr="00CB3D59">
      <w:tc>
        <w:tcPr>
          <w:tcW w:w="847" w:type="pct"/>
        </w:tcPr>
        <w:p w:rsidR="0008353F" w:rsidRPr="00F02A14" w:rsidRDefault="0008353F" w:rsidP="00BA6286">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22</w:t>
          </w:r>
          <w:r w:rsidRPr="00F02A14">
            <w:rPr>
              <w:rStyle w:val="PageNumber"/>
              <w:rFonts w:cs="Arial"/>
              <w:szCs w:val="18"/>
            </w:rPr>
            <w:fldChar w:fldCharType="end"/>
          </w:r>
        </w:p>
      </w:tc>
      <w:tc>
        <w:tcPr>
          <w:tcW w:w="3092" w:type="pct"/>
        </w:tcPr>
        <w:p w:rsidR="0008353F" w:rsidRPr="00F02A14" w:rsidRDefault="0008353F" w:rsidP="00BA628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719BE" w:rsidRPr="00A719BE">
            <w:rPr>
              <w:rFonts w:cs="Arial"/>
              <w:szCs w:val="18"/>
            </w:rPr>
            <w:t>Disability Services Act 1991</w:t>
          </w:r>
          <w:r>
            <w:rPr>
              <w:rFonts w:cs="Arial"/>
              <w:szCs w:val="18"/>
            </w:rPr>
            <w:fldChar w:fldCharType="end"/>
          </w:r>
        </w:p>
        <w:p w:rsidR="0008353F" w:rsidRPr="00F02A14" w:rsidRDefault="0008353F" w:rsidP="00BA628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719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719BE">
            <w:rPr>
              <w:rFonts w:cs="Arial"/>
              <w:szCs w:val="18"/>
            </w:rPr>
            <w:t>02/04/20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719BE">
            <w:rPr>
              <w:rFonts w:cs="Arial"/>
              <w:szCs w:val="18"/>
            </w:rPr>
            <w:t xml:space="preserve"> </w:t>
          </w:r>
          <w:r w:rsidRPr="00F02A14">
            <w:rPr>
              <w:rFonts w:cs="Arial"/>
              <w:szCs w:val="18"/>
            </w:rPr>
            <w:fldChar w:fldCharType="end"/>
          </w:r>
        </w:p>
      </w:tc>
      <w:tc>
        <w:tcPr>
          <w:tcW w:w="1061" w:type="pct"/>
        </w:tcPr>
        <w:p w:rsidR="0008353F" w:rsidRPr="00F02A14" w:rsidRDefault="0008353F" w:rsidP="00BA6286">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719BE">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719BE">
            <w:rPr>
              <w:rFonts w:cs="Arial"/>
              <w:szCs w:val="18"/>
            </w:rPr>
            <w:t>02/04/20</w:t>
          </w:r>
          <w:r w:rsidRPr="00F02A14">
            <w:rPr>
              <w:rFonts w:cs="Arial"/>
              <w:szCs w:val="18"/>
            </w:rP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8353F" w:rsidRPr="00CB3D59">
      <w:tc>
        <w:tcPr>
          <w:tcW w:w="1061" w:type="pct"/>
        </w:tcPr>
        <w:p w:rsidR="0008353F" w:rsidRPr="00F02A14" w:rsidRDefault="0008353F" w:rsidP="00BA6286">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719BE">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719BE">
            <w:rPr>
              <w:rFonts w:cs="Arial"/>
              <w:szCs w:val="18"/>
            </w:rPr>
            <w:t>02/04/20</w:t>
          </w:r>
          <w:r w:rsidRPr="00F02A14">
            <w:rPr>
              <w:rFonts w:cs="Arial"/>
              <w:szCs w:val="18"/>
            </w:rPr>
            <w:fldChar w:fldCharType="end"/>
          </w:r>
        </w:p>
      </w:tc>
      <w:tc>
        <w:tcPr>
          <w:tcW w:w="3092" w:type="pct"/>
        </w:tcPr>
        <w:p w:rsidR="0008353F" w:rsidRPr="00F02A14" w:rsidRDefault="0008353F" w:rsidP="00BA628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719BE" w:rsidRPr="00A719BE">
            <w:rPr>
              <w:rFonts w:cs="Arial"/>
              <w:szCs w:val="18"/>
            </w:rPr>
            <w:t>Disability Services Act 1991</w:t>
          </w:r>
          <w:r>
            <w:rPr>
              <w:rFonts w:cs="Arial"/>
              <w:szCs w:val="18"/>
            </w:rPr>
            <w:fldChar w:fldCharType="end"/>
          </w:r>
        </w:p>
        <w:p w:rsidR="0008353F" w:rsidRPr="00F02A14" w:rsidRDefault="0008353F" w:rsidP="00BA628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719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719BE">
            <w:rPr>
              <w:rFonts w:cs="Arial"/>
              <w:szCs w:val="18"/>
            </w:rPr>
            <w:t>02/04/20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719BE">
            <w:rPr>
              <w:rFonts w:cs="Arial"/>
              <w:szCs w:val="18"/>
            </w:rPr>
            <w:t xml:space="preserve"> </w:t>
          </w:r>
          <w:r w:rsidRPr="00F02A14">
            <w:rPr>
              <w:rFonts w:cs="Arial"/>
              <w:szCs w:val="18"/>
            </w:rPr>
            <w:fldChar w:fldCharType="end"/>
          </w:r>
        </w:p>
      </w:tc>
      <w:tc>
        <w:tcPr>
          <w:tcW w:w="847" w:type="pct"/>
        </w:tcPr>
        <w:p w:rsidR="0008353F" w:rsidRPr="00F02A14" w:rsidRDefault="0008353F" w:rsidP="00BA6286">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21</w:t>
          </w:r>
          <w:r w:rsidRPr="00F02A14">
            <w:rPr>
              <w:rStyle w:val="PageNumber"/>
              <w:rFonts w:cs="Arial"/>
              <w:szCs w:val="18"/>
            </w:rP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8353F">
      <w:tc>
        <w:tcPr>
          <w:tcW w:w="847" w:type="pct"/>
        </w:tcPr>
        <w:p w:rsidR="0008353F" w:rsidRDefault="000835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rsidR="0008353F" w:rsidRDefault="001E1023">
          <w:pPr>
            <w:pStyle w:val="Footer"/>
            <w:jc w:val="center"/>
          </w:pPr>
          <w:r>
            <w:fldChar w:fldCharType="begin"/>
          </w:r>
          <w:r>
            <w:instrText xml:space="preserve"> REF Citation *\charformat </w:instrText>
          </w:r>
          <w:r>
            <w:fldChar w:fldCharType="separate"/>
          </w:r>
          <w:r w:rsidR="00A719BE">
            <w:t>Disability Services Act 1991</w:t>
          </w:r>
          <w:r>
            <w:fldChar w:fldCharType="end"/>
          </w:r>
        </w:p>
        <w:p w:rsidR="0008353F" w:rsidRDefault="001E1023">
          <w:pPr>
            <w:pStyle w:val="FooterInfoCentre"/>
          </w:pPr>
          <w:r>
            <w:fldChar w:fldCharType="begin"/>
          </w:r>
          <w:r>
            <w:instrText xml:space="preserve"> DOCPROPERTY "Eff"  *\charformat </w:instrText>
          </w:r>
          <w:r>
            <w:fldChar w:fldCharType="separate"/>
          </w:r>
          <w:r w:rsidR="00A719BE">
            <w:t xml:space="preserve">Effective:  </w:t>
          </w:r>
          <w:r>
            <w:fldChar w:fldCharType="end"/>
          </w:r>
          <w:r>
            <w:fldChar w:fldCharType="begin"/>
          </w:r>
          <w:r>
            <w:instrText xml:space="preserve"> DOCPROPERTY "StartDt"  *\charformat </w:instrText>
          </w:r>
          <w:r>
            <w:fldChar w:fldCharType="separate"/>
          </w:r>
          <w:r w:rsidR="00A719BE">
            <w:t>02/04/20</w:t>
          </w:r>
          <w:r>
            <w:fldChar w:fldCharType="end"/>
          </w:r>
          <w:r>
            <w:fldChar w:fldCharType="begin"/>
          </w:r>
          <w:r>
            <w:instrText xml:space="preserve"> DOCPROPERTY "EndDt"  *\charformat </w:instrText>
          </w:r>
          <w:r>
            <w:fldChar w:fldCharType="separate"/>
          </w:r>
          <w:r w:rsidR="00A719BE">
            <w:t xml:space="preserve"> </w:t>
          </w:r>
          <w:r>
            <w:fldChar w:fldCharType="end"/>
          </w:r>
        </w:p>
      </w:tc>
      <w:tc>
        <w:tcPr>
          <w:tcW w:w="1061" w:type="pct"/>
        </w:tcPr>
        <w:p w:rsidR="0008353F" w:rsidRDefault="001E1023">
          <w:pPr>
            <w:pStyle w:val="Footer"/>
            <w:jc w:val="right"/>
          </w:pPr>
          <w:r>
            <w:fldChar w:fldCharType="begin"/>
          </w:r>
          <w:r>
            <w:instrText xml:space="preserve"> DOCPROPERTY "Category"  *\charformat  </w:instrText>
          </w:r>
          <w:r>
            <w:fldChar w:fldCharType="separate"/>
          </w:r>
          <w:r w:rsidR="00A719BE">
            <w:t>R13</w:t>
          </w:r>
          <w:r>
            <w:fldChar w:fldCharType="end"/>
          </w:r>
          <w:r w:rsidR="0008353F">
            <w:br/>
          </w:r>
          <w:r>
            <w:fldChar w:fldCharType="begin"/>
          </w:r>
          <w:r>
            <w:instrText xml:space="preserve"> DOCPROPERTY "RepubDt"  *\charformat  </w:instrText>
          </w:r>
          <w:r>
            <w:fldChar w:fldCharType="separate"/>
          </w:r>
          <w:r w:rsidR="00A719BE">
            <w:t>02/04/20</w:t>
          </w:r>
          <w: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8353F">
      <w:tc>
        <w:tcPr>
          <w:tcW w:w="1061" w:type="pct"/>
        </w:tcPr>
        <w:p w:rsidR="0008353F" w:rsidRDefault="001E1023">
          <w:pPr>
            <w:pStyle w:val="Footer"/>
          </w:pPr>
          <w:r>
            <w:fldChar w:fldCharType="begin"/>
          </w:r>
          <w:r>
            <w:instrText xml:space="preserve"> DOCPROPERTY "Category"  *\charformat  </w:instrText>
          </w:r>
          <w:r>
            <w:fldChar w:fldCharType="separate"/>
          </w:r>
          <w:r w:rsidR="00A719BE">
            <w:t>R13</w:t>
          </w:r>
          <w:r>
            <w:fldChar w:fldCharType="end"/>
          </w:r>
          <w:r w:rsidR="0008353F">
            <w:br/>
          </w:r>
          <w:r>
            <w:fldChar w:fldCharType="begin"/>
          </w:r>
          <w:r>
            <w:instrText xml:space="preserve"> DOCPROPERTY "RepubDt"  *\charformat  </w:instrText>
          </w:r>
          <w:r>
            <w:fldChar w:fldCharType="separate"/>
          </w:r>
          <w:r w:rsidR="00A719BE">
            <w:t>02/04/20</w:t>
          </w:r>
          <w:r>
            <w:fldChar w:fldCharType="end"/>
          </w:r>
        </w:p>
      </w:tc>
      <w:tc>
        <w:tcPr>
          <w:tcW w:w="3092" w:type="pct"/>
        </w:tcPr>
        <w:p w:rsidR="0008353F" w:rsidRDefault="001E1023">
          <w:pPr>
            <w:pStyle w:val="Footer"/>
            <w:jc w:val="center"/>
          </w:pPr>
          <w:r>
            <w:fldChar w:fldCharType="begin"/>
          </w:r>
          <w:r>
            <w:instrText xml:space="preserve"> REF Citation *\charformat </w:instrText>
          </w:r>
          <w:r>
            <w:fldChar w:fldCharType="separate"/>
          </w:r>
          <w:r w:rsidR="00A719BE">
            <w:t>Disability Services Act 1991</w:t>
          </w:r>
          <w:r>
            <w:fldChar w:fldCharType="end"/>
          </w:r>
        </w:p>
        <w:p w:rsidR="0008353F" w:rsidRDefault="001E1023">
          <w:pPr>
            <w:pStyle w:val="FooterInfoCentre"/>
          </w:pPr>
          <w:r>
            <w:fldChar w:fldCharType="begin"/>
          </w:r>
          <w:r>
            <w:instrText xml:space="preserve"> DOCPROPERTY "Eff"  *</w:instrText>
          </w:r>
          <w:r>
            <w:instrText xml:space="preserve">\charformat </w:instrText>
          </w:r>
          <w:r>
            <w:fldChar w:fldCharType="separate"/>
          </w:r>
          <w:r w:rsidR="00A719BE">
            <w:t xml:space="preserve">Effective:  </w:t>
          </w:r>
          <w:r>
            <w:fldChar w:fldCharType="end"/>
          </w:r>
          <w:r>
            <w:fldChar w:fldCharType="begin"/>
          </w:r>
          <w:r>
            <w:instrText xml:space="preserve"> DOCPROPERTY "StartDt"  *\charformat </w:instrText>
          </w:r>
          <w:r>
            <w:fldChar w:fldCharType="separate"/>
          </w:r>
          <w:r w:rsidR="00A719BE">
            <w:t>02/04/20</w:t>
          </w:r>
          <w:r>
            <w:fldChar w:fldCharType="end"/>
          </w:r>
          <w:r>
            <w:fldChar w:fldCharType="begin"/>
          </w:r>
          <w:r>
            <w:instrText xml:space="preserve"> DOCPROPERTY "EndDt"  *\charformat </w:instrText>
          </w:r>
          <w:r>
            <w:fldChar w:fldCharType="separate"/>
          </w:r>
          <w:r w:rsidR="00A719BE">
            <w:t xml:space="preserve"> </w:t>
          </w:r>
          <w:r>
            <w:fldChar w:fldCharType="end"/>
          </w:r>
        </w:p>
      </w:tc>
      <w:tc>
        <w:tcPr>
          <w:tcW w:w="847" w:type="pct"/>
        </w:tcPr>
        <w:p w:rsidR="0008353F" w:rsidRDefault="000835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53F">
      <w:tc>
        <w:tcPr>
          <w:tcW w:w="847" w:type="pct"/>
        </w:tcPr>
        <w:p w:rsidR="0008353F" w:rsidRDefault="000835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rsidR="0008353F" w:rsidRDefault="001E1023">
          <w:pPr>
            <w:pStyle w:val="Footer"/>
            <w:jc w:val="center"/>
          </w:pPr>
          <w:r>
            <w:fldChar w:fldCharType="begin"/>
          </w:r>
          <w:r>
            <w:instrText xml:space="preserve"> REF Citation *\charformat </w:instrText>
          </w:r>
          <w:r>
            <w:fldChar w:fldCharType="separate"/>
          </w:r>
          <w:r w:rsidR="00A719BE">
            <w:t>Disability Services Act 1991</w:t>
          </w:r>
          <w:r>
            <w:fldChar w:fldCharType="end"/>
          </w:r>
        </w:p>
        <w:p w:rsidR="0008353F" w:rsidRDefault="001E1023">
          <w:pPr>
            <w:pStyle w:val="FooterInfoCentre"/>
          </w:pPr>
          <w:r>
            <w:fldChar w:fldCharType="begin"/>
          </w:r>
          <w:r>
            <w:instrText xml:space="preserve"> DOCPROPERTY "Eff"  *\charformat </w:instrText>
          </w:r>
          <w:r>
            <w:fldChar w:fldCharType="separate"/>
          </w:r>
          <w:r w:rsidR="00A719BE">
            <w:t xml:space="preserve">Effective:  </w:t>
          </w:r>
          <w:r>
            <w:fldChar w:fldCharType="end"/>
          </w:r>
          <w:r>
            <w:fldChar w:fldCharType="begin"/>
          </w:r>
          <w:r>
            <w:instrText xml:space="preserve"> DOCPROPERTY "StartDt"  *\charformat </w:instrText>
          </w:r>
          <w:r>
            <w:fldChar w:fldCharType="separate"/>
          </w:r>
          <w:r w:rsidR="00A719BE">
            <w:t>02/04/20</w:t>
          </w:r>
          <w:r>
            <w:fldChar w:fldCharType="end"/>
          </w:r>
          <w:r>
            <w:fldChar w:fldCharType="begin"/>
          </w:r>
          <w:r>
            <w:instrText xml:space="preserve"> DOCPROPERTY "EndDt"  *\charformat </w:instrText>
          </w:r>
          <w:r>
            <w:fldChar w:fldCharType="separate"/>
          </w:r>
          <w:r w:rsidR="00A719BE">
            <w:t xml:space="preserve"> </w:t>
          </w:r>
          <w:r>
            <w:fldChar w:fldCharType="end"/>
          </w:r>
        </w:p>
      </w:tc>
      <w:tc>
        <w:tcPr>
          <w:tcW w:w="1061" w:type="pct"/>
        </w:tcPr>
        <w:p w:rsidR="0008353F" w:rsidRDefault="001E1023">
          <w:pPr>
            <w:pStyle w:val="Footer"/>
            <w:jc w:val="right"/>
          </w:pPr>
          <w:r>
            <w:fldChar w:fldCharType="begin"/>
          </w:r>
          <w:r>
            <w:instrText xml:space="preserve"> DOCPROPERTY "Category"  *\charformat  </w:instrText>
          </w:r>
          <w:r>
            <w:fldChar w:fldCharType="separate"/>
          </w:r>
          <w:r w:rsidR="00A719BE">
            <w:t>R13</w:t>
          </w:r>
          <w:r>
            <w:fldChar w:fldCharType="end"/>
          </w:r>
          <w:r w:rsidR="0008353F">
            <w:br/>
          </w:r>
          <w:r>
            <w:fldChar w:fldCharType="begin"/>
          </w:r>
          <w:r>
            <w:instrText xml:space="preserve"> DOCPROPERTY "RepubDt"  *\charformat  </w:instrText>
          </w:r>
          <w:r>
            <w:fldChar w:fldCharType="separate"/>
          </w:r>
          <w:r w:rsidR="00A719BE">
            <w:t>02/04/20</w:t>
          </w:r>
          <w: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53F">
      <w:tc>
        <w:tcPr>
          <w:tcW w:w="1061" w:type="pct"/>
        </w:tcPr>
        <w:p w:rsidR="0008353F" w:rsidRDefault="001E1023">
          <w:pPr>
            <w:pStyle w:val="Footer"/>
          </w:pPr>
          <w:r>
            <w:fldChar w:fldCharType="begin"/>
          </w:r>
          <w:r>
            <w:instrText xml:space="preserve"> DOCPROPERTY "Category"  *\charformat  </w:instrText>
          </w:r>
          <w:r>
            <w:fldChar w:fldCharType="separate"/>
          </w:r>
          <w:r w:rsidR="00A719BE">
            <w:t>R13</w:t>
          </w:r>
          <w:r>
            <w:fldChar w:fldCharType="end"/>
          </w:r>
          <w:r w:rsidR="0008353F">
            <w:br/>
          </w:r>
          <w:r>
            <w:fldChar w:fldCharType="begin"/>
          </w:r>
          <w:r>
            <w:instrText xml:space="preserve"> DOCPROPERTY "RepubDt"  *\charformat  </w:instrText>
          </w:r>
          <w:r>
            <w:fldChar w:fldCharType="separate"/>
          </w:r>
          <w:r w:rsidR="00A719BE">
            <w:t>02/04/20</w:t>
          </w:r>
          <w:r>
            <w:fldChar w:fldCharType="end"/>
          </w:r>
        </w:p>
      </w:tc>
      <w:tc>
        <w:tcPr>
          <w:tcW w:w="3092" w:type="pct"/>
        </w:tcPr>
        <w:p w:rsidR="0008353F" w:rsidRDefault="001E1023">
          <w:pPr>
            <w:pStyle w:val="Footer"/>
            <w:jc w:val="center"/>
          </w:pPr>
          <w:r>
            <w:fldChar w:fldCharType="begin"/>
          </w:r>
          <w:r>
            <w:instrText xml:space="preserve"> REF Citation *\charformat </w:instrText>
          </w:r>
          <w:r>
            <w:fldChar w:fldCharType="separate"/>
          </w:r>
          <w:r w:rsidR="00A719BE">
            <w:t>Disability Services Act 1991</w:t>
          </w:r>
          <w:r>
            <w:fldChar w:fldCharType="end"/>
          </w:r>
        </w:p>
        <w:p w:rsidR="0008353F" w:rsidRDefault="001E1023">
          <w:pPr>
            <w:pStyle w:val="FooterInfoCentre"/>
          </w:pPr>
          <w:r>
            <w:fldChar w:fldCharType="begin"/>
          </w:r>
          <w:r>
            <w:instrText xml:space="preserve"> DOCPROPERTY "Eff"  *\charformat </w:instrText>
          </w:r>
          <w:r>
            <w:fldChar w:fldCharType="separate"/>
          </w:r>
          <w:r w:rsidR="00A719BE">
            <w:t xml:space="preserve">Effective:  </w:t>
          </w:r>
          <w:r>
            <w:fldChar w:fldCharType="end"/>
          </w:r>
          <w:r>
            <w:fldChar w:fldCharType="begin"/>
          </w:r>
          <w:r>
            <w:instrText xml:space="preserve"> DOCPROPERTY "StartDt"  *\charformat </w:instrText>
          </w:r>
          <w:r>
            <w:fldChar w:fldCharType="separate"/>
          </w:r>
          <w:r w:rsidR="00A719BE">
            <w:t>02/04/20</w:t>
          </w:r>
          <w:r>
            <w:fldChar w:fldCharType="end"/>
          </w:r>
          <w:r>
            <w:fldChar w:fldCharType="begin"/>
          </w:r>
          <w:r>
            <w:instrText xml:space="preserve"> DOCPROPERTY "EndDt"  *\charformat </w:instrText>
          </w:r>
          <w:r>
            <w:fldChar w:fldCharType="separate"/>
          </w:r>
          <w:r w:rsidR="00A719BE">
            <w:t xml:space="preserve"> </w:t>
          </w:r>
          <w:r>
            <w:fldChar w:fldCharType="end"/>
          </w:r>
        </w:p>
      </w:tc>
      <w:tc>
        <w:tcPr>
          <w:tcW w:w="847" w:type="pct"/>
        </w:tcPr>
        <w:p w:rsidR="0008353F" w:rsidRDefault="000835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Pr="001E1023" w:rsidRDefault="001E1023" w:rsidP="001E1023">
    <w:pPr>
      <w:pStyle w:val="Footer"/>
      <w:jc w:val="center"/>
      <w:rPr>
        <w:rFonts w:cs="Arial"/>
        <w:sz w:val="14"/>
      </w:rPr>
    </w:pPr>
    <w:r w:rsidRPr="001E102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Pr="001E1023" w:rsidRDefault="0008353F" w:rsidP="001E1023">
    <w:pPr>
      <w:pStyle w:val="Footer"/>
      <w:jc w:val="center"/>
      <w:rPr>
        <w:rFonts w:cs="Arial"/>
        <w:sz w:val="14"/>
      </w:rPr>
    </w:pPr>
    <w:r w:rsidRPr="001E1023">
      <w:rPr>
        <w:rFonts w:cs="Arial"/>
        <w:sz w:val="14"/>
      </w:rPr>
      <w:fldChar w:fldCharType="begin"/>
    </w:r>
    <w:r w:rsidRPr="001E1023">
      <w:rPr>
        <w:rFonts w:cs="Arial"/>
        <w:sz w:val="14"/>
      </w:rPr>
      <w:instrText xml:space="preserve"> COMMENTS  \* MERGEFORMAT </w:instrText>
    </w:r>
    <w:r w:rsidRPr="001E1023">
      <w:rPr>
        <w:rFonts w:cs="Arial"/>
        <w:sz w:val="14"/>
      </w:rPr>
      <w:fldChar w:fldCharType="end"/>
    </w:r>
    <w:r w:rsidR="001E1023" w:rsidRPr="001E102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Pr="001E1023" w:rsidRDefault="0008353F" w:rsidP="001E1023">
    <w:pPr>
      <w:pStyle w:val="Footer"/>
      <w:jc w:val="center"/>
      <w:rPr>
        <w:rFonts w:cs="Arial"/>
        <w:sz w:val="14"/>
      </w:rPr>
    </w:pPr>
    <w:r w:rsidRPr="001E1023">
      <w:rPr>
        <w:rFonts w:cs="Arial"/>
        <w:sz w:val="14"/>
      </w:rPr>
      <w:fldChar w:fldCharType="begin"/>
    </w:r>
    <w:r w:rsidRPr="001E1023">
      <w:rPr>
        <w:rFonts w:cs="Arial"/>
        <w:sz w:val="14"/>
      </w:rPr>
      <w:instrText xml:space="preserve"> DOCPROPERTY "Status" </w:instrText>
    </w:r>
    <w:r w:rsidRPr="001E1023">
      <w:rPr>
        <w:rFonts w:cs="Arial"/>
        <w:sz w:val="14"/>
      </w:rPr>
      <w:fldChar w:fldCharType="separate"/>
    </w:r>
    <w:r w:rsidR="00A719BE" w:rsidRPr="001E1023">
      <w:rPr>
        <w:rFonts w:cs="Arial"/>
        <w:sz w:val="14"/>
      </w:rPr>
      <w:t xml:space="preserve"> </w:t>
    </w:r>
    <w:r w:rsidRPr="001E1023">
      <w:rPr>
        <w:rFonts w:cs="Arial"/>
        <w:sz w:val="14"/>
      </w:rPr>
      <w:fldChar w:fldCharType="end"/>
    </w:r>
    <w:r w:rsidRPr="001E1023">
      <w:rPr>
        <w:rFonts w:cs="Arial"/>
        <w:sz w:val="14"/>
      </w:rPr>
      <w:fldChar w:fldCharType="begin"/>
    </w:r>
    <w:r w:rsidRPr="001E1023">
      <w:rPr>
        <w:rFonts w:cs="Arial"/>
        <w:sz w:val="14"/>
      </w:rPr>
      <w:instrText xml:space="preserve"> COMMENTS  \* MERGEFORMAT </w:instrText>
    </w:r>
    <w:r w:rsidRPr="001E1023">
      <w:rPr>
        <w:rFonts w:cs="Arial"/>
        <w:sz w:val="14"/>
      </w:rPr>
      <w:fldChar w:fldCharType="end"/>
    </w:r>
    <w:r w:rsidR="001E1023" w:rsidRPr="001E102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Pr="001E1023" w:rsidRDefault="001E1023" w:rsidP="001E1023">
    <w:pPr>
      <w:pStyle w:val="Footer"/>
      <w:jc w:val="center"/>
      <w:rPr>
        <w:rFonts w:cs="Arial"/>
        <w:sz w:val="14"/>
      </w:rPr>
    </w:pPr>
    <w:r w:rsidRPr="001E102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9BE" w:rsidRPr="001E1023" w:rsidRDefault="001E1023" w:rsidP="001E1023">
    <w:pPr>
      <w:pStyle w:val="Footer"/>
      <w:jc w:val="center"/>
      <w:rPr>
        <w:rFonts w:cs="Arial"/>
        <w:sz w:val="14"/>
      </w:rPr>
    </w:pPr>
    <w:r w:rsidRPr="001E102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8353F">
      <w:tc>
        <w:tcPr>
          <w:tcW w:w="846" w:type="pct"/>
        </w:tcPr>
        <w:p w:rsidR="0008353F" w:rsidRDefault="0008353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08353F" w:rsidRDefault="001E1023">
          <w:pPr>
            <w:pStyle w:val="Footer"/>
            <w:jc w:val="center"/>
          </w:pPr>
          <w:r>
            <w:fldChar w:fldCharType="begin"/>
          </w:r>
          <w:r>
            <w:instrText xml:space="preserve"> REF Citation *\charformat </w:instrText>
          </w:r>
          <w:r>
            <w:fldChar w:fldCharType="separate"/>
          </w:r>
          <w:r w:rsidR="00A719BE">
            <w:t>Disability Services Act 1991</w:t>
          </w:r>
          <w:r>
            <w:fldChar w:fldCharType="end"/>
          </w:r>
        </w:p>
        <w:p w:rsidR="0008353F" w:rsidRDefault="001E1023">
          <w:pPr>
            <w:pStyle w:val="FooterInfoCentre"/>
          </w:pPr>
          <w:r>
            <w:fldChar w:fldCharType="begin"/>
          </w:r>
          <w:r>
            <w:instrText xml:space="preserve"> DOCPROPERTY "Eff"  </w:instrText>
          </w:r>
          <w:r>
            <w:fldChar w:fldCharType="separate"/>
          </w:r>
          <w:r w:rsidR="00A719BE">
            <w:t xml:space="preserve">Effective:  </w:t>
          </w:r>
          <w:r>
            <w:fldChar w:fldCharType="end"/>
          </w:r>
          <w:r>
            <w:fldChar w:fldCharType="begin"/>
          </w:r>
          <w:r>
            <w:instrText xml:space="preserve"> DOCPROPERTY "StartDt"   </w:instrText>
          </w:r>
          <w:r>
            <w:fldChar w:fldCharType="separate"/>
          </w:r>
          <w:r w:rsidR="00A719BE">
            <w:t>02/04/20</w:t>
          </w:r>
          <w:r>
            <w:fldChar w:fldCharType="end"/>
          </w:r>
          <w:r>
            <w:fldChar w:fldCharType="begin"/>
          </w:r>
          <w:r>
            <w:instrText xml:space="preserve"> DOCPROPERTY "EndDt"  </w:instrText>
          </w:r>
          <w:r>
            <w:fldChar w:fldCharType="separate"/>
          </w:r>
          <w:r w:rsidR="00A719BE">
            <w:t xml:space="preserve"> </w:t>
          </w:r>
          <w:r>
            <w:fldChar w:fldCharType="end"/>
          </w:r>
        </w:p>
      </w:tc>
      <w:tc>
        <w:tcPr>
          <w:tcW w:w="1061" w:type="pct"/>
        </w:tcPr>
        <w:p w:rsidR="0008353F" w:rsidRDefault="001E1023">
          <w:pPr>
            <w:pStyle w:val="Footer"/>
            <w:jc w:val="right"/>
          </w:pPr>
          <w:r>
            <w:fldChar w:fldCharType="begin"/>
          </w:r>
          <w:r>
            <w:instrText xml:space="preserve"> DOCPROPERTY "Category"  </w:instrText>
          </w:r>
          <w:r>
            <w:fldChar w:fldCharType="separate"/>
          </w:r>
          <w:r w:rsidR="00A719BE">
            <w:t>R13</w:t>
          </w:r>
          <w:r>
            <w:fldChar w:fldCharType="end"/>
          </w:r>
          <w:r w:rsidR="0008353F">
            <w:br/>
          </w:r>
          <w:r>
            <w:fldChar w:fldCharType="begin"/>
          </w:r>
          <w:r>
            <w:instrText xml:space="preserve"> DOCPROPERTY "RepubDt"  </w:instrText>
          </w:r>
          <w:r>
            <w:fldChar w:fldCharType="separate"/>
          </w:r>
          <w:r w:rsidR="00A719BE">
            <w:t>02/04/20</w:t>
          </w:r>
          <w: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353F">
      <w:tc>
        <w:tcPr>
          <w:tcW w:w="1061" w:type="pct"/>
        </w:tcPr>
        <w:p w:rsidR="0008353F" w:rsidRDefault="001E1023">
          <w:pPr>
            <w:pStyle w:val="Footer"/>
          </w:pPr>
          <w:r>
            <w:fldChar w:fldCharType="begin"/>
          </w:r>
          <w:r>
            <w:instrText xml:space="preserve"> DOCPROPERTY "Category"  </w:instrText>
          </w:r>
          <w:r>
            <w:fldChar w:fldCharType="separate"/>
          </w:r>
          <w:r w:rsidR="00A719BE">
            <w:t>R13</w:t>
          </w:r>
          <w:r>
            <w:fldChar w:fldCharType="end"/>
          </w:r>
          <w:r w:rsidR="0008353F">
            <w:br/>
          </w:r>
          <w:r>
            <w:fldChar w:fldCharType="begin"/>
          </w:r>
          <w:r>
            <w:instrText xml:space="preserve"> DOCPROPERTY "RepubDt"  </w:instrText>
          </w:r>
          <w:r>
            <w:fldChar w:fldCharType="separate"/>
          </w:r>
          <w:r w:rsidR="00A719BE">
            <w:t>02/04/20</w:t>
          </w:r>
          <w:r>
            <w:fldChar w:fldCharType="end"/>
          </w:r>
        </w:p>
      </w:tc>
      <w:tc>
        <w:tcPr>
          <w:tcW w:w="3093" w:type="pct"/>
        </w:tcPr>
        <w:p w:rsidR="0008353F" w:rsidRDefault="001E1023">
          <w:pPr>
            <w:pStyle w:val="Footer"/>
            <w:jc w:val="center"/>
          </w:pPr>
          <w:r>
            <w:fldChar w:fldCharType="begin"/>
          </w:r>
          <w:r>
            <w:instrText xml:space="preserve"> REF Citation *\charformat </w:instrText>
          </w:r>
          <w:r>
            <w:fldChar w:fldCharType="separate"/>
          </w:r>
          <w:r w:rsidR="00A719BE">
            <w:t>Disability Services Act 1991</w:t>
          </w:r>
          <w:r>
            <w:fldChar w:fldCharType="end"/>
          </w:r>
        </w:p>
        <w:p w:rsidR="0008353F" w:rsidRDefault="001E1023">
          <w:pPr>
            <w:pStyle w:val="FooterInfoCentre"/>
          </w:pPr>
          <w:r>
            <w:fldChar w:fldCharType="begin"/>
          </w:r>
          <w:r>
            <w:instrText xml:space="preserve"> DOCPROPERTY "Eff"  </w:instrText>
          </w:r>
          <w:r>
            <w:fldChar w:fldCharType="separate"/>
          </w:r>
          <w:r w:rsidR="00A719BE">
            <w:t xml:space="preserve">Effective:  </w:t>
          </w:r>
          <w:r>
            <w:fldChar w:fldCharType="end"/>
          </w:r>
          <w:r>
            <w:fldChar w:fldCharType="begin"/>
          </w:r>
          <w:r>
            <w:instrText xml:space="preserve"> DOCPROPERTY "StartDt"  </w:instrText>
          </w:r>
          <w:r>
            <w:fldChar w:fldCharType="separate"/>
          </w:r>
          <w:r w:rsidR="00A719BE">
            <w:t>02/04/20</w:t>
          </w:r>
          <w:r>
            <w:fldChar w:fldCharType="end"/>
          </w:r>
          <w:r>
            <w:fldChar w:fldCharType="begin"/>
          </w:r>
          <w:r>
            <w:instrText xml:space="preserve"> DOCPROPERTY "EndDt"  </w:instrText>
          </w:r>
          <w:r>
            <w:fldChar w:fldCharType="separate"/>
          </w:r>
          <w:r w:rsidR="00A719BE">
            <w:t xml:space="preserve"> </w:t>
          </w:r>
          <w:r>
            <w:fldChar w:fldCharType="end"/>
          </w:r>
        </w:p>
      </w:tc>
      <w:tc>
        <w:tcPr>
          <w:tcW w:w="846" w:type="pct"/>
        </w:tcPr>
        <w:p w:rsidR="0008353F" w:rsidRDefault="0008353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353F">
      <w:tc>
        <w:tcPr>
          <w:tcW w:w="1061" w:type="pct"/>
        </w:tcPr>
        <w:p w:rsidR="0008353F" w:rsidRDefault="001E1023">
          <w:pPr>
            <w:pStyle w:val="Footer"/>
          </w:pPr>
          <w:r>
            <w:fldChar w:fldCharType="begin"/>
          </w:r>
          <w:r>
            <w:instrText xml:space="preserve"> DOCPROPERTY "Category"  </w:instrText>
          </w:r>
          <w:r>
            <w:fldChar w:fldCharType="separate"/>
          </w:r>
          <w:r w:rsidR="00A719BE">
            <w:t>R13</w:t>
          </w:r>
          <w:r>
            <w:fldChar w:fldCharType="end"/>
          </w:r>
          <w:r w:rsidR="0008353F">
            <w:br/>
          </w:r>
          <w:r>
            <w:fldChar w:fldCharType="begin"/>
          </w:r>
          <w:r>
            <w:instrText xml:space="preserve"> DOCPROPERTY "RepubDt"  </w:instrText>
          </w:r>
          <w:r>
            <w:fldChar w:fldCharType="separate"/>
          </w:r>
          <w:r w:rsidR="00A719BE">
            <w:t>02/04/20</w:t>
          </w:r>
          <w:r>
            <w:fldChar w:fldCharType="end"/>
          </w:r>
        </w:p>
      </w:tc>
      <w:tc>
        <w:tcPr>
          <w:tcW w:w="3093" w:type="pct"/>
        </w:tcPr>
        <w:p w:rsidR="0008353F" w:rsidRDefault="001E1023">
          <w:pPr>
            <w:pStyle w:val="Footer"/>
            <w:jc w:val="center"/>
          </w:pPr>
          <w:r>
            <w:fldChar w:fldCharType="begin"/>
          </w:r>
          <w:r>
            <w:instrText xml:space="preserve"> REF Citation *\charformat </w:instrText>
          </w:r>
          <w:r>
            <w:fldChar w:fldCharType="separate"/>
          </w:r>
          <w:r w:rsidR="00A719BE">
            <w:t>Disability Services Act 1991</w:t>
          </w:r>
          <w:r>
            <w:fldChar w:fldCharType="end"/>
          </w:r>
        </w:p>
        <w:p w:rsidR="0008353F" w:rsidRDefault="001E1023">
          <w:pPr>
            <w:pStyle w:val="FooterInfoCentre"/>
          </w:pPr>
          <w:r>
            <w:fldChar w:fldCharType="begin"/>
          </w:r>
          <w:r>
            <w:instrText xml:space="preserve"> DOCPROPERTY "Eff"  </w:instrText>
          </w:r>
          <w:r>
            <w:fldChar w:fldCharType="separate"/>
          </w:r>
          <w:r w:rsidR="00A719BE">
            <w:t xml:space="preserve">Effective:  </w:t>
          </w:r>
          <w:r>
            <w:fldChar w:fldCharType="end"/>
          </w:r>
          <w:r>
            <w:fldChar w:fldCharType="begin"/>
          </w:r>
          <w:r>
            <w:instrText xml:space="preserve"> DOCPROPERTY "StartDt"   </w:instrText>
          </w:r>
          <w:r>
            <w:fldChar w:fldCharType="separate"/>
          </w:r>
          <w:r w:rsidR="00A719BE">
            <w:t>02/04/20</w:t>
          </w:r>
          <w:r>
            <w:fldChar w:fldCharType="end"/>
          </w:r>
          <w:r>
            <w:fldChar w:fldCharType="begin"/>
          </w:r>
          <w:r>
            <w:instrText xml:space="preserve"> DOCPROPERTY "EndDt"  </w:instrText>
          </w:r>
          <w:r>
            <w:fldChar w:fldCharType="separate"/>
          </w:r>
          <w:r w:rsidR="00A719BE">
            <w:t xml:space="preserve"> </w:t>
          </w:r>
          <w:r>
            <w:fldChar w:fldCharType="end"/>
          </w:r>
        </w:p>
      </w:tc>
      <w:tc>
        <w:tcPr>
          <w:tcW w:w="846" w:type="pct"/>
        </w:tcPr>
        <w:p w:rsidR="0008353F" w:rsidRDefault="0008353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8353F" w:rsidRPr="001E1023" w:rsidRDefault="001E1023" w:rsidP="001E1023">
    <w:pPr>
      <w:pStyle w:val="Status"/>
      <w:rPr>
        <w:rFonts w:cs="Arial"/>
      </w:rPr>
    </w:pPr>
    <w:r w:rsidRPr="001E102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53F">
      <w:tc>
        <w:tcPr>
          <w:tcW w:w="847" w:type="pct"/>
        </w:tcPr>
        <w:p w:rsidR="0008353F" w:rsidRDefault="000835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c>
        <w:tcPr>
          <w:tcW w:w="3092" w:type="pct"/>
        </w:tcPr>
        <w:p w:rsidR="0008353F" w:rsidRDefault="001E1023">
          <w:pPr>
            <w:pStyle w:val="Footer"/>
            <w:jc w:val="center"/>
          </w:pPr>
          <w:r>
            <w:fldChar w:fldCharType="begin"/>
          </w:r>
          <w:r>
            <w:instrText xml:space="preserve"> REF Citation *\charformat </w:instrText>
          </w:r>
          <w:r>
            <w:fldChar w:fldCharType="separate"/>
          </w:r>
          <w:r w:rsidR="00A719BE">
            <w:t>Disability Services Act 1991</w:t>
          </w:r>
          <w:r>
            <w:fldChar w:fldCharType="end"/>
          </w:r>
        </w:p>
        <w:p w:rsidR="0008353F" w:rsidRDefault="001E1023">
          <w:pPr>
            <w:pStyle w:val="FooterInfoCentre"/>
          </w:pPr>
          <w:r>
            <w:fldChar w:fldCharType="begin"/>
          </w:r>
          <w:r>
            <w:instrText xml:space="preserve"> DOCPROPERTY "Eff"  *\charformat </w:instrText>
          </w:r>
          <w:r>
            <w:fldChar w:fldCharType="separate"/>
          </w:r>
          <w:r w:rsidR="00A719BE">
            <w:t xml:space="preserve">Effective:  </w:t>
          </w:r>
          <w:r>
            <w:fldChar w:fldCharType="end"/>
          </w:r>
          <w:r>
            <w:fldChar w:fldCharType="begin"/>
          </w:r>
          <w:r>
            <w:instrText xml:space="preserve"> DOCPROPERTY "StartDt"  *\charformat </w:instrText>
          </w:r>
          <w:r>
            <w:fldChar w:fldCharType="separate"/>
          </w:r>
          <w:r w:rsidR="00A719BE">
            <w:t>02/04/20</w:t>
          </w:r>
          <w:r>
            <w:fldChar w:fldCharType="end"/>
          </w:r>
          <w:r>
            <w:fldChar w:fldCharType="begin"/>
          </w:r>
          <w:r>
            <w:instrText xml:space="preserve"> DOCPROPERTY "EndDt"  *\charformat </w:instrText>
          </w:r>
          <w:r>
            <w:fldChar w:fldCharType="separate"/>
          </w:r>
          <w:r w:rsidR="00A719BE">
            <w:t xml:space="preserve"> </w:t>
          </w:r>
          <w:r>
            <w:fldChar w:fldCharType="end"/>
          </w:r>
        </w:p>
      </w:tc>
      <w:tc>
        <w:tcPr>
          <w:tcW w:w="1061" w:type="pct"/>
        </w:tcPr>
        <w:p w:rsidR="0008353F" w:rsidRDefault="001E1023">
          <w:pPr>
            <w:pStyle w:val="Footer"/>
            <w:jc w:val="right"/>
          </w:pPr>
          <w:r>
            <w:fldChar w:fldCharType="begin"/>
          </w:r>
          <w:r>
            <w:instrText xml:space="preserve"> DOCPROPERTY "Category"  *\charformat  </w:instrText>
          </w:r>
          <w:r>
            <w:fldChar w:fldCharType="separate"/>
          </w:r>
          <w:r w:rsidR="00A719BE">
            <w:t>R13</w:t>
          </w:r>
          <w:r>
            <w:fldChar w:fldCharType="end"/>
          </w:r>
          <w:r w:rsidR="0008353F">
            <w:br/>
          </w:r>
          <w:r>
            <w:fldChar w:fldCharType="begin"/>
          </w:r>
          <w:r>
            <w:instrText xml:space="preserve"> DOCPROPERTY "RepubDt"  *\charformat  </w:instrText>
          </w:r>
          <w:r>
            <w:fldChar w:fldCharType="separate"/>
          </w:r>
          <w:r w:rsidR="00A719BE">
            <w:t>02/04/20</w:t>
          </w:r>
          <w: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53F">
      <w:tc>
        <w:tcPr>
          <w:tcW w:w="1061" w:type="pct"/>
        </w:tcPr>
        <w:p w:rsidR="0008353F" w:rsidRDefault="001E1023">
          <w:pPr>
            <w:pStyle w:val="Footer"/>
          </w:pPr>
          <w:r>
            <w:fldChar w:fldCharType="begin"/>
          </w:r>
          <w:r>
            <w:instrText xml:space="preserve"> DOCPROPERTY "Category"  *\charformat  </w:instrText>
          </w:r>
          <w:r>
            <w:fldChar w:fldCharType="separate"/>
          </w:r>
          <w:r w:rsidR="00A719BE">
            <w:t>R13</w:t>
          </w:r>
          <w:r>
            <w:fldChar w:fldCharType="end"/>
          </w:r>
          <w:r w:rsidR="0008353F">
            <w:br/>
          </w:r>
          <w:r>
            <w:fldChar w:fldCharType="begin"/>
          </w:r>
          <w:r>
            <w:instrText xml:space="preserve"> DOCPROPERTY "RepubDt"  *\charformat  </w:instrText>
          </w:r>
          <w:r>
            <w:fldChar w:fldCharType="separate"/>
          </w:r>
          <w:r w:rsidR="00A719BE">
            <w:t>02/04/20</w:t>
          </w:r>
          <w:r>
            <w:fldChar w:fldCharType="end"/>
          </w:r>
        </w:p>
      </w:tc>
      <w:tc>
        <w:tcPr>
          <w:tcW w:w="3092" w:type="pct"/>
        </w:tcPr>
        <w:p w:rsidR="0008353F" w:rsidRDefault="001E1023">
          <w:pPr>
            <w:pStyle w:val="Footer"/>
            <w:jc w:val="center"/>
          </w:pPr>
          <w:r>
            <w:fldChar w:fldCharType="begin"/>
          </w:r>
          <w:r>
            <w:instrText xml:space="preserve"> REF Citation *\charformat </w:instrText>
          </w:r>
          <w:r>
            <w:fldChar w:fldCharType="separate"/>
          </w:r>
          <w:r w:rsidR="00A719BE">
            <w:t>Disability Services Act 1991</w:t>
          </w:r>
          <w:r>
            <w:fldChar w:fldCharType="end"/>
          </w:r>
        </w:p>
        <w:p w:rsidR="0008353F" w:rsidRDefault="001E1023">
          <w:pPr>
            <w:pStyle w:val="FooterInfoCentre"/>
          </w:pPr>
          <w:r>
            <w:fldChar w:fldCharType="begin"/>
          </w:r>
          <w:r>
            <w:instrText xml:space="preserve"> DOCPROPERTY "Eff"  *\charformat </w:instrText>
          </w:r>
          <w:r>
            <w:fldChar w:fldCharType="separate"/>
          </w:r>
          <w:r w:rsidR="00A719BE">
            <w:t xml:space="preserve">Effective:  </w:t>
          </w:r>
          <w:r>
            <w:fldChar w:fldCharType="end"/>
          </w:r>
          <w:r>
            <w:fldChar w:fldCharType="begin"/>
          </w:r>
          <w:r>
            <w:instrText xml:space="preserve"> DOCPROPERTY "StartDt"  </w:instrText>
          </w:r>
          <w:r>
            <w:instrText xml:space="preserve">*\charformat </w:instrText>
          </w:r>
          <w:r>
            <w:fldChar w:fldCharType="separate"/>
          </w:r>
          <w:r w:rsidR="00A719BE">
            <w:t>02/04/20</w:t>
          </w:r>
          <w:r>
            <w:fldChar w:fldCharType="end"/>
          </w:r>
          <w:r>
            <w:fldChar w:fldCharType="begin"/>
          </w:r>
          <w:r>
            <w:instrText xml:space="preserve"> DOCPROPERTY "EndDt"  *\charformat </w:instrText>
          </w:r>
          <w:r>
            <w:fldChar w:fldCharType="separate"/>
          </w:r>
          <w:r w:rsidR="00A719BE">
            <w:t xml:space="preserve"> </w:t>
          </w:r>
          <w:r>
            <w:fldChar w:fldCharType="end"/>
          </w:r>
        </w:p>
      </w:tc>
      <w:tc>
        <w:tcPr>
          <w:tcW w:w="847" w:type="pct"/>
        </w:tcPr>
        <w:p w:rsidR="0008353F" w:rsidRDefault="000835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8353F">
      <w:tc>
        <w:tcPr>
          <w:tcW w:w="1061" w:type="pct"/>
        </w:tcPr>
        <w:p w:rsidR="0008353F" w:rsidRDefault="001E1023">
          <w:pPr>
            <w:pStyle w:val="Footer"/>
          </w:pPr>
          <w:r>
            <w:fldChar w:fldCharType="begin"/>
          </w:r>
          <w:r>
            <w:instrText xml:space="preserve"> DOCPROPERTY "Category"  *\charformat  </w:instrText>
          </w:r>
          <w:r>
            <w:fldChar w:fldCharType="separate"/>
          </w:r>
          <w:r w:rsidR="00A719BE">
            <w:t>R13</w:t>
          </w:r>
          <w:r>
            <w:fldChar w:fldCharType="end"/>
          </w:r>
          <w:r w:rsidR="0008353F">
            <w:br/>
          </w:r>
          <w:r>
            <w:fldChar w:fldCharType="begin"/>
          </w:r>
          <w:r>
            <w:instrText xml:space="preserve"> DOCPROPERTY "RepubDt"  *\charformat  </w:instrText>
          </w:r>
          <w:r>
            <w:fldChar w:fldCharType="separate"/>
          </w:r>
          <w:r w:rsidR="00A719BE">
            <w:t>02/04/20</w:t>
          </w:r>
          <w:r>
            <w:fldChar w:fldCharType="end"/>
          </w:r>
        </w:p>
      </w:tc>
      <w:tc>
        <w:tcPr>
          <w:tcW w:w="3092" w:type="pct"/>
        </w:tcPr>
        <w:p w:rsidR="0008353F" w:rsidRDefault="001E1023">
          <w:pPr>
            <w:pStyle w:val="Footer"/>
            <w:jc w:val="center"/>
          </w:pPr>
          <w:r>
            <w:fldChar w:fldCharType="begin"/>
          </w:r>
          <w:r>
            <w:instrText xml:space="preserve"> REF Citation *\charformat </w:instrText>
          </w:r>
          <w:r>
            <w:fldChar w:fldCharType="separate"/>
          </w:r>
          <w:r w:rsidR="00A719BE">
            <w:t>Disability Services Act 1991</w:t>
          </w:r>
          <w:r>
            <w:fldChar w:fldCharType="end"/>
          </w:r>
        </w:p>
        <w:p w:rsidR="0008353F" w:rsidRDefault="001E1023">
          <w:pPr>
            <w:pStyle w:val="FooterInfoCentre"/>
          </w:pPr>
          <w:r>
            <w:fldChar w:fldCharType="begin"/>
          </w:r>
          <w:r>
            <w:instrText xml:space="preserve"> DOCPROPERTY "Eff"  *\charformat </w:instrText>
          </w:r>
          <w:r>
            <w:fldChar w:fldCharType="separate"/>
          </w:r>
          <w:r w:rsidR="00A719BE">
            <w:t xml:space="preserve">Effective:  </w:t>
          </w:r>
          <w:r>
            <w:fldChar w:fldCharType="end"/>
          </w:r>
          <w:r>
            <w:fldChar w:fldCharType="begin"/>
          </w:r>
          <w:r>
            <w:instrText xml:space="preserve"> DOCPROPERTY "StartDt"  *\charformat </w:instrText>
          </w:r>
          <w:r>
            <w:fldChar w:fldCharType="separate"/>
          </w:r>
          <w:r w:rsidR="00A719BE">
            <w:t>02/04/20</w:t>
          </w:r>
          <w:r>
            <w:fldChar w:fldCharType="end"/>
          </w:r>
          <w:r>
            <w:fldChar w:fldCharType="begin"/>
          </w:r>
          <w:r>
            <w:instrText xml:space="preserve"> DOCPROPERTY "EndDt"  *\charformat </w:instrText>
          </w:r>
          <w:r>
            <w:fldChar w:fldCharType="separate"/>
          </w:r>
          <w:r w:rsidR="00A719BE">
            <w:t xml:space="preserve"> </w:t>
          </w:r>
          <w:r>
            <w:fldChar w:fldCharType="end"/>
          </w:r>
        </w:p>
      </w:tc>
      <w:tc>
        <w:tcPr>
          <w:tcW w:w="847" w:type="pct"/>
        </w:tcPr>
        <w:p w:rsidR="0008353F" w:rsidRDefault="000835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8353F" w:rsidRPr="001E1023" w:rsidRDefault="001E1023" w:rsidP="001E1023">
    <w:pPr>
      <w:pStyle w:val="Status"/>
      <w:rPr>
        <w:rFonts w:cs="Arial"/>
      </w:rPr>
    </w:pPr>
    <w:r w:rsidRPr="001E1023">
      <w:rPr>
        <w:rFonts w:cs="Arial"/>
      </w:rPr>
      <w:fldChar w:fldCharType="begin"/>
    </w:r>
    <w:r w:rsidRPr="001E1023">
      <w:rPr>
        <w:rFonts w:cs="Arial"/>
      </w:rPr>
      <w:instrText xml:space="preserve"> DOCPROPERTY "Status" </w:instrText>
    </w:r>
    <w:r w:rsidRPr="001E1023">
      <w:rPr>
        <w:rFonts w:cs="Arial"/>
      </w:rPr>
      <w:fldChar w:fldCharType="separate"/>
    </w:r>
    <w:r w:rsidR="00A719BE" w:rsidRPr="001E1023">
      <w:rPr>
        <w:rFonts w:cs="Arial"/>
      </w:rPr>
      <w:t xml:space="preserve"> </w:t>
    </w:r>
    <w:r w:rsidRPr="001E1023">
      <w:rPr>
        <w:rFonts w:cs="Arial"/>
      </w:rPr>
      <w:fldChar w:fldCharType="end"/>
    </w:r>
    <w:r w:rsidRPr="001E102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53F" w:rsidRDefault="0008353F" w:rsidP="00BA6286">
      <w:r>
        <w:separator/>
      </w:r>
    </w:p>
  </w:footnote>
  <w:footnote w:type="continuationSeparator" w:id="0">
    <w:p w:rsidR="0008353F" w:rsidRDefault="0008353F" w:rsidP="00BA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9BE" w:rsidRDefault="00A719B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8353F" w:rsidRPr="00CB3D59">
      <w:trPr>
        <w:jc w:val="center"/>
      </w:trPr>
      <w:tc>
        <w:tcPr>
          <w:tcW w:w="1560" w:type="dxa"/>
        </w:tcPr>
        <w:p w:rsidR="0008353F" w:rsidRPr="00F02A14" w:rsidRDefault="0008353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E1023">
            <w:rPr>
              <w:rFonts w:cs="Arial"/>
              <w:b/>
              <w:noProof/>
              <w:szCs w:val="18"/>
            </w:rPr>
            <w:t>Schedule 2</w:t>
          </w:r>
          <w:r w:rsidRPr="00F02A14">
            <w:rPr>
              <w:rFonts w:cs="Arial"/>
              <w:b/>
              <w:szCs w:val="18"/>
            </w:rPr>
            <w:fldChar w:fldCharType="end"/>
          </w:r>
        </w:p>
      </w:tc>
      <w:tc>
        <w:tcPr>
          <w:tcW w:w="5741" w:type="dxa"/>
        </w:tcPr>
        <w:p w:rsidR="0008353F" w:rsidRPr="00F02A14" w:rsidRDefault="0008353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E1023">
            <w:rPr>
              <w:rFonts w:cs="Arial"/>
              <w:noProof/>
              <w:szCs w:val="18"/>
            </w:rPr>
            <w:t>Requirements to be complied with in relation to the design and implementation of programs and services relating to people with disabilities</w:t>
          </w:r>
          <w:r w:rsidRPr="00F02A14">
            <w:rPr>
              <w:rFonts w:cs="Arial"/>
              <w:szCs w:val="18"/>
            </w:rPr>
            <w:fldChar w:fldCharType="end"/>
          </w:r>
        </w:p>
      </w:tc>
    </w:tr>
    <w:tr w:rsidR="0008353F" w:rsidRPr="00CB3D59">
      <w:trPr>
        <w:jc w:val="center"/>
      </w:trPr>
      <w:tc>
        <w:tcPr>
          <w:tcW w:w="1560" w:type="dxa"/>
        </w:tcPr>
        <w:p w:rsidR="0008353F" w:rsidRPr="00F02A14" w:rsidRDefault="0008353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8353F" w:rsidRPr="00F02A14" w:rsidRDefault="0008353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8353F" w:rsidRPr="00CB3D59">
      <w:trPr>
        <w:jc w:val="center"/>
      </w:trPr>
      <w:tc>
        <w:tcPr>
          <w:tcW w:w="7296" w:type="dxa"/>
          <w:gridSpan w:val="2"/>
          <w:tcBorders>
            <w:bottom w:val="single" w:sz="4" w:space="0" w:color="auto"/>
          </w:tcBorders>
        </w:tcPr>
        <w:p w:rsidR="0008353F" w:rsidRPr="00783A18" w:rsidRDefault="0008353F" w:rsidP="00BA6286">
          <w:pPr>
            <w:pStyle w:val="HeaderEven6"/>
            <w:spacing w:before="0" w:after="0"/>
            <w:rPr>
              <w:rFonts w:ascii="Times New Roman" w:hAnsi="Times New Roman"/>
              <w:sz w:val="24"/>
              <w:szCs w:val="24"/>
            </w:rPr>
          </w:pPr>
        </w:p>
      </w:tc>
    </w:tr>
  </w:tbl>
  <w:p w:rsidR="0008353F" w:rsidRDefault="0008353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8353F" w:rsidRPr="00CB3D59">
      <w:trPr>
        <w:jc w:val="center"/>
      </w:trPr>
      <w:tc>
        <w:tcPr>
          <w:tcW w:w="5741" w:type="dxa"/>
        </w:tcPr>
        <w:p w:rsidR="0008353F" w:rsidRPr="00F02A14" w:rsidRDefault="000835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E1023">
            <w:rPr>
              <w:rFonts w:cs="Arial"/>
              <w:noProof/>
              <w:szCs w:val="18"/>
            </w:rPr>
            <w:t>Requirements to be complied with in relation to the design and implementation of programs and services relating to people with disabilities</w:t>
          </w:r>
          <w:r w:rsidRPr="00F02A14">
            <w:rPr>
              <w:rFonts w:cs="Arial"/>
              <w:szCs w:val="18"/>
            </w:rPr>
            <w:fldChar w:fldCharType="end"/>
          </w:r>
        </w:p>
      </w:tc>
      <w:tc>
        <w:tcPr>
          <w:tcW w:w="1560" w:type="dxa"/>
        </w:tcPr>
        <w:p w:rsidR="0008353F" w:rsidRPr="00F02A14" w:rsidRDefault="000835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E1023">
            <w:rPr>
              <w:rFonts w:cs="Arial"/>
              <w:b/>
              <w:noProof/>
              <w:szCs w:val="18"/>
            </w:rPr>
            <w:t>Schedule 2</w:t>
          </w:r>
          <w:r w:rsidRPr="00F02A14">
            <w:rPr>
              <w:rFonts w:cs="Arial"/>
              <w:b/>
              <w:szCs w:val="18"/>
            </w:rPr>
            <w:fldChar w:fldCharType="end"/>
          </w:r>
        </w:p>
      </w:tc>
    </w:tr>
    <w:tr w:rsidR="0008353F" w:rsidRPr="00CB3D59">
      <w:trPr>
        <w:jc w:val="center"/>
      </w:trPr>
      <w:tc>
        <w:tcPr>
          <w:tcW w:w="5741" w:type="dxa"/>
        </w:tcPr>
        <w:p w:rsidR="0008353F" w:rsidRPr="00F02A14" w:rsidRDefault="000835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08353F" w:rsidRPr="00F02A14" w:rsidRDefault="000835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8353F" w:rsidRPr="00CB3D59">
      <w:trPr>
        <w:jc w:val="center"/>
      </w:trPr>
      <w:tc>
        <w:tcPr>
          <w:tcW w:w="7296" w:type="dxa"/>
          <w:gridSpan w:val="2"/>
          <w:tcBorders>
            <w:bottom w:val="single" w:sz="4" w:space="0" w:color="auto"/>
          </w:tcBorders>
        </w:tcPr>
        <w:p w:rsidR="0008353F" w:rsidRPr="00783A18" w:rsidRDefault="0008353F" w:rsidP="00BA6286">
          <w:pPr>
            <w:pStyle w:val="HeaderOdd6"/>
            <w:spacing w:before="0" w:after="0"/>
            <w:jc w:val="left"/>
            <w:rPr>
              <w:rFonts w:ascii="Times New Roman" w:hAnsi="Times New Roman"/>
              <w:sz w:val="24"/>
              <w:szCs w:val="24"/>
            </w:rPr>
          </w:pPr>
        </w:p>
      </w:tc>
    </w:tr>
  </w:tbl>
  <w:p w:rsidR="0008353F" w:rsidRDefault="000835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8353F">
      <w:trPr>
        <w:jc w:val="center"/>
      </w:trPr>
      <w:tc>
        <w:tcPr>
          <w:tcW w:w="1340" w:type="dxa"/>
        </w:tcPr>
        <w:p w:rsidR="0008353F" w:rsidRDefault="0008353F">
          <w:pPr>
            <w:pStyle w:val="HeaderEven"/>
          </w:pPr>
        </w:p>
      </w:tc>
      <w:tc>
        <w:tcPr>
          <w:tcW w:w="6583" w:type="dxa"/>
        </w:tcPr>
        <w:p w:rsidR="0008353F" w:rsidRDefault="0008353F">
          <w:pPr>
            <w:pStyle w:val="HeaderEven"/>
          </w:pPr>
        </w:p>
      </w:tc>
    </w:tr>
    <w:tr w:rsidR="0008353F">
      <w:trPr>
        <w:jc w:val="center"/>
      </w:trPr>
      <w:tc>
        <w:tcPr>
          <w:tcW w:w="7923" w:type="dxa"/>
          <w:gridSpan w:val="2"/>
          <w:tcBorders>
            <w:bottom w:val="single" w:sz="4" w:space="0" w:color="auto"/>
          </w:tcBorders>
        </w:tcPr>
        <w:p w:rsidR="0008353F" w:rsidRDefault="0008353F">
          <w:pPr>
            <w:pStyle w:val="HeaderEven6"/>
          </w:pPr>
          <w:r>
            <w:t>Dictionary</w:t>
          </w:r>
        </w:p>
      </w:tc>
    </w:tr>
  </w:tbl>
  <w:p w:rsidR="0008353F" w:rsidRDefault="0008353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8353F">
      <w:trPr>
        <w:jc w:val="center"/>
      </w:trPr>
      <w:tc>
        <w:tcPr>
          <w:tcW w:w="6583" w:type="dxa"/>
        </w:tcPr>
        <w:p w:rsidR="0008353F" w:rsidRDefault="0008353F">
          <w:pPr>
            <w:pStyle w:val="HeaderOdd"/>
          </w:pPr>
        </w:p>
      </w:tc>
      <w:tc>
        <w:tcPr>
          <w:tcW w:w="1340" w:type="dxa"/>
        </w:tcPr>
        <w:p w:rsidR="0008353F" w:rsidRDefault="0008353F">
          <w:pPr>
            <w:pStyle w:val="HeaderOdd"/>
          </w:pPr>
        </w:p>
      </w:tc>
    </w:tr>
    <w:tr w:rsidR="0008353F">
      <w:trPr>
        <w:jc w:val="center"/>
      </w:trPr>
      <w:tc>
        <w:tcPr>
          <w:tcW w:w="7923" w:type="dxa"/>
          <w:gridSpan w:val="2"/>
          <w:tcBorders>
            <w:bottom w:val="single" w:sz="4" w:space="0" w:color="auto"/>
          </w:tcBorders>
        </w:tcPr>
        <w:p w:rsidR="0008353F" w:rsidRDefault="0008353F">
          <w:pPr>
            <w:pStyle w:val="HeaderOdd6"/>
          </w:pPr>
          <w:r>
            <w:t>Dictionary</w:t>
          </w:r>
        </w:p>
      </w:tc>
    </w:tr>
  </w:tbl>
  <w:p w:rsidR="0008353F" w:rsidRDefault="0008353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8353F">
      <w:trPr>
        <w:jc w:val="center"/>
      </w:trPr>
      <w:tc>
        <w:tcPr>
          <w:tcW w:w="1234" w:type="dxa"/>
          <w:gridSpan w:val="2"/>
        </w:tcPr>
        <w:p w:rsidR="0008353F" w:rsidRDefault="0008353F">
          <w:pPr>
            <w:pStyle w:val="HeaderEven"/>
            <w:rPr>
              <w:b/>
            </w:rPr>
          </w:pPr>
          <w:r>
            <w:rPr>
              <w:b/>
            </w:rPr>
            <w:t>Endnotes</w:t>
          </w:r>
        </w:p>
      </w:tc>
      <w:tc>
        <w:tcPr>
          <w:tcW w:w="6062" w:type="dxa"/>
        </w:tcPr>
        <w:p w:rsidR="0008353F" w:rsidRDefault="0008353F">
          <w:pPr>
            <w:pStyle w:val="HeaderEven"/>
          </w:pPr>
        </w:p>
      </w:tc>
    </w:tr>
    <w:tr w:rsidR="0008353F">
      <w:trPr>
        <w:cantSplit/>
        <w:jc w:val="center"/>
      </w:trPr>
      <w:tc>
        <w:tcPr>
          <w:tcW w:w="7296" w:type="dxa"/>
          <w:gridSpan w:val="3"/>
        </w:tcPr>
        <w:p w:rsidR="0008353F" w:rsidRDefault="0008353F">
          <w:pPr>
            <w:pStyle w:val="HeaderEven"/>
          </w:pPr>
        </w:p>
      </w:tc>
    </w:tr>
    <w:tr w:rsidR="0008353F">
      <w:trPr>
        <w:cantSplit/>
        <w:jc w:val="center"/>
      </w:trPr>
      <w:tc>
        <w:tcPr>
          <w:tcW w:w="700" w:type="dxa"/>
          <w:tcBorders>
            <w:bottom w:val="single" w:sz="4" w:space="0" w:color="auto"/>
          </w:tcBorders>
        </w:tcPr>
        <w:p w:rsidR="0008353F" w:rsidRDefault="0008353F">
          <w:pPr>
            <w:pStyle w:val="HeaderEven6"/>
          </w:pPr>
          <w:r>
            <w:rPr>
              <w:noProof/>
            </w:rPr>
            <w:fldChar w:fldCharType="begin"/>
          </w:r>
          <w:r>
            <w:rPr>
              <w:noProof/>
            </w:rPr>
            <w:instrText xml:space="preserve"> STYLEREF charTableNo \*charformat </w:instrText>
          </w:r>
          <w:r>
            <w:rPr>
              <w:noProof/>
            </w:rPr>
            <w:fldChar w:fldCharType="separate"/>
          </w:r>
          <w:r w:rsidR="001E1023">
            <w:rPr>
              <w:noProof/>
            </w:rPr>
            <w:t>6</w:t>
          </w:r>
          <w:r>
            <w:rPr>
              <w:noProof/>
            </w:rPr>
            <w:fldChar w:fldCharType="end"/>
          </w:r>
        </w:p>
      </w:tc>
      <w:tc>
        <w:tcPr>
          <w:tcW w:w="6600" w:type="dxa"/>
          <w:gridSpan w:val="2"/>
          <w:tcBorders>
            <w:bottom w:val="single" w:sz="4" w:space="0" w:color="auto"/>
          </w:tcBorders>
        </w:tcPr>
        <w:p w:rsidR="0008353F" w:rsidRDefault="0008353F">
          <w:pPr>
            <w:pStyle w:val="HeaderEven6"/>
          </w:pPr>
          <w:r>
            <w:rPr>
              <w:noProof/>
            </w:rPr>
            <w:fldChar w:fldCharType="begin"/>
          </w:r>
          <w:r>
            <w:rPr>
              <w:noProof/>
            </w:rPr>
            <w:instrText xml:space="preserve"> STYLEREF charTableText \*charformat </w:instrText>
          </w:r>
          <w:r>
            <w:rPr>
              <w:noProof/>
            </w:rPr>
            <w:fldChar w:fldCharType="separate"/>
          </w:r>
          <w:r w:rsidR="001E1023">
            <w:rPr>
              <w:noProof/>
            </w:rPr>
            <w:t>Expired transitional or validating provisions</w:t>
          </w:r>
          <w:r>
            <w:rPr>
              <w:noProof/>
            </w:rPr>
            <w:fldChar w:fldCharType="end"/>
          </w:r>
        </w:p>
      </w:tc>
    </w:tr>
  </w:tbl>
  <w:p w:rsidR="0008353F" w:rsidRDefault="0008353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8353F">
      <w:trPr>
        <w:jc w:val="center"/>
      </w:trPr>
      <w:tc>
        <w:tcPr>
          <w:tcW w:w="5741" w:type="dxa"/>
        </w:tcPr>
        <w:p w:rsidR="0008353F" w:rsidRDefault="0008353F">
          <w:pPr>
            <w:pStyle w:val="HeaderEven"/>
            <w:jc w:val="right"/>
          </w:pPr>
        </w:p>
      </w:tc>
      <w:tc>
        <w:tcPr>
          <w:tcW w:w="1560" w:type="dxa"/>
          <w:gridSpan w:val="2"/>
        </w:tcPr>
        <w:p w:rsidR="0008353F" w:rsidRDefault="0008353F">
          <w:pPr>
            <w:pStyle w:val="HeaderEven"/>
            <w:jc w:val="right"/>
            <w:rPr>
              <w:b/>
            </w:rPr>
          </w:pPr>
          <w:r>
            <w:rPr>
              <w:b/>
            </w:rPr>
            <w:t>Endnotes</w:t>
          </w:r>
        </w:p>
      </w:tc>
    </w:tr>
    <w:tr w:rsidR="0008353F">
      <w:trPr>
        <w:jc w:val="center"/>
      </w:trPr>
      <w:tc>
        <w:tcPr>
          <w:tcW w:w="7301" w:type="dxa"/>
          <w:gridSpan w:val="3"/>
        </w:tcPr>
        <w:p w:rsidR="0008353F" w:rsidRDefault="0008353F">
          <w:pPr>
            <w:pStyle w:val="HeaderEven"/>
            <w:jc w:val="right"/>
            <w:rPr>
              <w:b/>
            </w:rPr>
          </w:pPr>
        </w:p>
      </w:tc>
    </w:tr>
    <w:tr w:rsidR="0008353F">
      <w:trPr>
        <w:jc w:val="center"/>
      </w:trPr>
      <w:tc>
        <w:tcPr>
          <w:tcW w:w="6600" w:type="dxa"/>
          <w:gridSpan w:val="2"/>
          <w:tcBorders>
            <w:bottom w:val="single" w:sz="4" w:space="0" w:color="auto"/>
          </w:tcBorders>
        </w:tcPr>
        <w:p w:rsidR="0008353F" w:rsidRDefault="0008353F">
          <w:pPr>
            <w:pStyle w:val="HeaderOdd6"/>
          </w:pPr>
          <w:r>
            <w:rPr>
              <w:noProof/>
            </w:rPr>
            <w:fldChar w:fldCharType="begin"/>
          </w:r>
          <w:r>
            <w:rPr>
              <w:noProof/>
            </w:rPr>
            <w:instrText xml:space="preserve"> STYLEREF charTableText \*charformat </w:instrText>
          </w:r>
          <w:r>
            <w:rPr>
              <w:noProof/>
            </w:rPr>
            <w:fldChar w:fldCharType="separate"/>
          </w:r>
          <w:r w:rsidR="001E1023">
            <w:rPr>
              <w:noProof/>
            </w:rPr>
            <w:t>Earlier republications</w:t>
          </w:r>
          <w:r>
            <w:rPr>
              <w:noProof/>
            </w:rPr>
            <w:fldChar w:fldCharType="end"/>
          </w:r>
        </w:p>
      </w:tc>
      <w:tc>
        <w:tcPr>
          <w:tcW w:w="700" w:type="dxa"/>
          <w:tcBorders>
            <w:bottom w:val="single" w:sz="4" w:space="0" w:color="auto"/>
          </w:tcBorders>
        </w:tcPr>
        <w:p w:rsidR="0008353F" w:rsidRDefault="0008353F">
          <w:pPr>
            <w:pStyle w:val="HeaderOdd6"/>
          </w:pPr>
          <w:r>
            <w:rPr>
              <w:noProof/>
            </w:rPr>
            <w:fldChar w:fldCharType="begin"/>
          </w:r>
          <w:r>
            <w:rPr>
              <w:noProof/>
            </w:rPr>
            <w:instrText xml:space="preserve"> STYLEREF charTableNo \*charformat </w:instrText>
          </w:r>
          <w:r>
            <w:rPr>
              <w:noProof/>
            </w:rPr>
            <w:fldChar w:fldCharType="separate"/>
          </w:r>
          <w:r w:rsidR="001E1023">
            <w:rPr>
              <w:noProof/>
            </w:rPr>
            <w:t>5</w:t>
          </w:r>
          <w:r>
            <w:rPr>
              <w:noProof/>
            </w:rPr>
            <w:fldChar w:fldCharType="end"/>
          </w:r>
        </w:p>
      </w:tc>
    </w:tr>
  </w:tbl>
  <w:p w:rsidR="0008353F" w:rsidRDefault="0008353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widowControl w:val="0"/>
      <w:tabs>
        <w:tab w:val="left" w:pos="2440"/>
      </w:tabs>
      <w:rPr>
        <w:i/>
        <w:sz w:val="20"/>
      </w:rPr>
    </w:pPr>
    <w:r>
      <w:rPr>
        <w:sz w:val="20"/>
      </w:rPr>
      <w:pgNum/>
    </w:r>
    <w:r>
      <w:rPr>
        <w:sz w:val="20"/>
      </w:rPr>
      <w:tab/>
    </w:r>
    <w:r>
      <w:rPr>
        <w:i/>
        <w:sz w:val="20"/>
      </w:rPr>
      <w:t>Disability Services Act 1991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9BE" w:rsidRDefault="00A719B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widowControl w:val="0"/>
      <w:tabs>
        <w:tab w:val="left" w:pos="2440"/>
        <w:tab w:val="right" w:pos="7180"/>
      </w:tabs>
      <w:rPr>
        <w:sz w:val="20"/>
      </w:rPr>
    </w:pPr>
    <w:r>
      <w:rPr>
        <w:sz w:val="20"/>
      </w:rPr>
      <w:tab/>
    </w:r>
    <w:r>
      <w:rPr>
        <w:i/>
        <w:sz w:val="20"/>
      </w:rPr>
      <w:t>Disability Services Act 1991</w:t>
    </w:r>
    <w:r>
      <w:rPr>
        <w:i/>
        <w:sz w:val="20"/>
      </w:rPr>
      <w:tab/>
    </w:r>
    <w:r>
      <w:rPr>
        <w:sz w:val="20"/>
      </w:rPr>
      <w:pgNum/>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53F" w:rsidRDefault="0008353F">
    <w:pPr>
      <w:widowControl w:val="0"/>
      <w:tabs>
        <w:tab w:val="left" w:pos="2440"/>
      </w:tabs>
      <w:rPr>
        <w:i/>
        <w:sz w:val="20"/>
      </w:rPr>
    </w:pPr>
    <w:r>
      <w:rPr>
        <w:sz w:val="20"/>
      </w:rPr>
      <w:tab/>
    </w:r>
    <w:r>
      <w:rPr>
        <w:i/>
        <w:sz w:val="20"/>
      </w:rPr>
      <w:t>Disability Services Act 1991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9BE" w:rsidRDefault="00A719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8353F">
      <w:tc>
        <w:tcPr>
          <w:tcW w:w="900" w:type="pct"/>
        </w:tcPr>
        <w:p w:rsidR="0008353F" w:rsidRDefault="0008353F">
          <w:pPr>
            <w:pStyle w:val="HeaderEven"/>
          </w:pPr>
        </w:p>
      </w:tc>
      <w:tc>
        <w:tcPr>
          <w:tcW w:w="4100" w:type="pct"/>
        </w:tcPr>
        <w:p w:rsidR="0008353F" w:rsidRDefault="0008353F">
          <w:pPr>
            <w:pStyle w:val="HeaderEven"/>
          </w:pPr>
        </w:p>
      </w:tc>
    </w:tr>
    <w:tr w:rsidR="0008353F">
      <w:tc>
        <w:tcPr>
          <w:tcW w:w="4100" w:type="pct"/>
          <w:gridSpan w:val="2"/>
          <w:tcBorders>
            <w:bottom w:val="single" w:sz="4" w:space="0" w:color="auto"/>
          </w:tcBorders>
        </w:tcPr>
        <w:p w:rsidR="0008353F" w:rsidRDefault="0008353F">
          <w:pPr>
            <w:pStyle w:val="HeaderEven6"/>
          </w:pPr>
          <w:r>
            <w:rPr>
              <w:noProof/>
            </w:rPr>
            <w:fldChar w:fldCharType="begin"/>
          </w:r>
          <w:r>
            <w:rPr>
              <w:noProof/>
            </w:rPr>
            <w:instrText xml:space="preserve"> STYLEREF charContents \* MERGEFORMAT </w:instrText>
          </w:r>
          <w:r>
            <w:rPr>
              <w:noProof/>
            </w:rPr>
            <w:fldChar w:fldCharType="separate"/>
          </w:r>
          <w:r w:rsidR="001E1023">
            <w:rPr>
              <w:noProof/>
            </w:rPr>
            <w:t>Contents</w:t>
          </w:r>
          <w:r>
            <w:rPr>
              <w:noProof/>
            </w:rPr>
            <w:fldChar w:fldCharType="end"/>
          </w:r>
        </w:p>
      </w:tc>
    </w:tr>
  </w:tbl>
  <w:p w:rsidR="0008353F" w:rsidRDefault="0008353F">
    <w:pPr>
      <w:pStyle w:val="N-9pt"/>
    </w:pPr>
    <w:r>
      <w:tab/>
    </w:r>
    <w:r>
      <w:rPr>
        <w:noProof/>
      </w:rPr>
      <w:fldChar w:fldCharType="begin"/>
    </w:r>
    <w:r>
      <w:rPr>
        <w:noProof/>
      </w:rPr>
      <w:instrText xml:space="preserve"> STYLEREF charPage \* MERGEFORMAT </w:instrText>
    </w:r>
    <w:r>
      <w:rPr>
        <w:noProof/>
      </w:rPr>
      <w:fldChar w:fldCharType="separate"/>
    </w:r>
    <w:r w:rsidR="001E102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8353F">
      <w:tc>
        <w:tcPr>
          <w:tcW w:w="4100" w:type="pct"/>
        </w:tcPr>
        <w:p w:rsidR="0008353F" w:rsidRDefault="0008353F">
          <w:pPr>
            <w:pStyle w:val="HeaderOdd"/>
          </w:pPr>
        </w:p>
      </w:tc>
      <w:tc>
        <w:tcPr>
          <w:tcW w:w="900" w:type="pct"/>
        </w:tcPr>
        <w:p w:rsidR="0008353F" w:rsidRDefault="0008353F">
          <w:pPr>
            <w:pStyle w:val="HeaderOdd"/>
          </w:pPr>
        </w:p>
      </w:tc>
    </w:tr>
    <w:tr w:rsidR="0008353F">
      <w:tc>
        <w:tcPr>
          <w:tcW w:w="900" w:type="pct"/>
          <w:gridSpan w:val="2"/>
          <w:tcBorders>
            <w:bottom w:val="single" w:sz="4" w:space="0" w:color="auto"/>
          </w:tcBorders>
        </w:tcPr>
        <w:p w:rsidR="0008353F" w:rsidRDefault="0008353F">
          <w:pPr>
            <w:pStyle w:val="HeaderOdd6"/>
          </w:pPr>
          <w:r>
            <w:rPr>
              <w:noProof/>
            </w:rPr>
            <w:fldChar w:fldCharType="begin"/>
          </w:r>
          <w:r>
            <w:rPr>
              <w:noProof/>
            </w:rPr>
            <w:instrText xml:space="preserve"> STYLEREF charContents \* MERGEFORMAT </w:instrText>
          </w:r>
          <w:r>
            <w:rPr>
              <w:noProof/>
            </w:rPr>
            <w:fldChar w:fldCharType="end"/>
          </w:r>
        </w:p>
      </w:tc>
    </w:tr>
  </w:tbl>
  <w:p w:rsidR="0008353F" w:rsidRDefault="0008353F">
    <w:pPr>
      <w:pStyle w:val="N-9pt"/>
    </w:pPr>
    <w:r>
      <w:tab/>
    </w:r>
    <w:r>
      <w:rPr>
        <w:noProof/>
      </w:rPr>
      <w:fldChar w:fldCharType="begin"/>
    </w:r>
    <w:r>
      <w:rPr>
        <w:noProof/>
      </w:rPr>
      <w:instrText xml:space="preserve"> STYLEREF charPage \* MERGEFORMAT </w:instrTex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8353F">
      <w:tc>
        <w:tcPr>
          <w:tcW w:w="900" w:type="pct"/>
        </w:tcPr>
        <w:p w:rsidR="0008353F" w:rsidRDefault="0008353F">
          <w:pPr>
            <w:pStyle w:val="HeaderEven"/>
            <w:rPr>
              <w:b/>
            </w:rPr>
          </w:pPr>
          <w:r>
            <w:rPr>
              <w:b/>
            </w:rPr>
            <w:fldChar w:fldCharType="begin"/>
          </w:r>
          <w:r>
            <w:rPr>
              <w:b/>
            </w:rPr>
            <w:instrText xml:space="preserve"> STYLEREF CharPartNo \*charformat </w:instrText>
          </w:r>
          <w:r>
            <w:rPr>
              <w:b/>
            </w:rPr>
            <w:fldChar w:fldCharType="separate"/>
          </w:r>
          <w:r w:rsidR="001E1023">
            <w:rPr>
              <w:b/>
              <w:noProof/>
            </w:rPr>
            <w:t>Part 5</w:t>
          </w:r>
          <w:r>
            <w:rPr>
              <w:b/>
            </w:rPr>
            <w:fldChar w:fldCharType="end"/>
          </w:r>
        </w:p>
      </w:tc>
      <w:tc>
        <w:tcPr>
          <w:tcW w:w="4100" w:type="pct"/>
        </w:tcPr>
        <w:p w:rsidR="0008353F" w:rsidRDefault="0008353F">
          <w:pPr>
            <w:pStyle w:val="HeaderEven"/>
          </w:pPr>
          <w:r>
            <w:rPr>
              <w:noProof/>
            </w:rPr>
            <w:fldChar w:fldCharType="begin"/>
          </w:r>
          <w:r>
            <w:rPr>
              <w:noProof/>
            </w:rPr>
            <w:instrText xml:space="preserve"> STYLEREF CharPartText \*charformat </w:instrText>
          </w:r>
          <w:r>
            <w:rPr>
              <w:noProof/>
            </w:rPr>
            <w:fldChar w:fldCharType="separate"/>
          </w:r>
          <w:r w:rsidR="001E1023">
            <w:rPr>
              <w:noProof/>
            </w:rPr>
            <w:t>Miscellaneous</w:t>
          </w:r>
          <w:r>
            <w:rPr>
              <w:noProof/>
            </w:rPr>
            <w:fldChar w:fldCharType="end"/>
          </w:r>
        </w:p>
      </w:tc>
    </w:tr>
    <w:tr w:rsidR="0008353F">
      <w:tc>
        <w:tcPr>
          <w:tcW w:w="900" w:type="pct"/>
        </w:tcPr>
        <w:p w:rsidR="0008353F" w:rsidRDefault="0008353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8353F" w:rsidRDefault="0008353F">
          <w:pPr>
            <w:pStyle w:val="HeaderEven"/>
          </w:pPr>
          <w:r>
            <w:fldChar w:fldCharType="begin"/>
          </w:r>
          <w:r>
            <w:instrText xml:space="preserve"> STYLEREF CharDivText \*charformat </w:instrText>
          </w:r>
          <w:r>
            <w:fldChar w:fldCharType="end"/>
          </w:r>
        </w:p>
      </w:tc>
    </w:tr>
    <w:tr w:rsidR="0008353F">
      <w:trPr>
        <w:cantSplit/>
      </w:trPr>
      <w:tc>
        <w:tcPr>
          <w:tcW w:w="4997" w:type="pct"/>
          <w:gridSpan w:val="2"/>
          <w:tcBorders>
            <w:bottom w:val="single" w:sz="4" w:space="0" w:color="auto"/>
          </w:tcBorders>
        </w:tcPr>
        <w:p w:rsidR="0008353F" w:rsidRDefault="001E1023">
          <w:pPr>
            <w:pStyle w:val="HeaderEven6"/>
          </w:pPr>
          <w:r>
            <w:fldChar w:fldCharType="begin"/>
          </w:r>
          <w:r>
            <w:instrText xml:space="preserve"> DOCPROPERTY "Company"  \* MERGEFORMAT </w:instrText>
          </w:r>
          <w:r>
            <w:fldChar w:fldCharType="separate"/>
          </w:r>
          <w:r w:rsidR="00A719BE">
            <w:t>Section</w:t>
          </w:r>
          <w:r>
            <w:fldChar w:fldCharType="end"/>
          </w:r>
          <w:r w:rsidR="0008353F">
            <w:t xml:space="preserve"> </w:t>
          </w:r>
          <w:r w:rsidR="0008353F">
            <w:rPr>
              <w:noProof/>
            </w:rPr>
            <w:fldChar w:fldCharType="begin"/>
          </w:r>
          <w:r w:rsidR="0008353F">
            <w:rPr>
              <w:noProof/>
            </w:rPr>
            <w:instrText xml:space="preserve"> STYLEREF CharSectNo \*charformat </w:instrText>
          </w:r>
          <w:r w:rsidR="0008353F">
            <w:rPr>
              <w:noProof/>
            </w:rPr>
            <w:fldChar w:fldCharType="separate"/>
          </w:r>
          <w:r>
            <w:rPr>
              <w:noProof/>
            </w:rPr>
            <w:t>9</w:t>
          </w:r>
          <w:r w:rsidR="0008353F">
            <w:rPr>
              <w:noProof/>
            </w:rPr>
            <w:fldChar w:fldCharType="end"/>
          </w:r>
        </w:p>
      </w:tc>
    </w:tr>
  </w:tbl>
  <w:p w:rsidR="0008353F" w:rsidRDefault="000835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8353F">
      <w:tc>
        <w:tcPr>
          <w:tcW w:w="4100" w:type="pct"/>
        </w:tcPr>
        <w:p w:rsidR="0008353F" w:rsidRDefault="0008353F">
          <w:pPr>
            <w:pStyle w:val="HeaderEven"/>
            <w:jc w:val="right"/>
          </w:pPr>
          <w:r>
            <w:rPr>
              <w:noProof/>
            </w:rPr>
            <w:fldChar w:fldCharType="begin"/>
          </w:r>
          <w:r>
            <w:rPr>
              <w:noProof/>
            </w:rPr>
            <w:instrText xml:space="preserve"> STYLEREF CharPartText \*charformat </w:instrText>
          </w:r>
          <w:r>
            <w:rPr>
              <w:noProof/>
            </w:rPr>
            <w:fldChar w:fldCharType="separate"/>
          </w:r>
          <w:r w:rsidR="001E1023">
            <w:rPr>
              <w:noProof/>
            </w:rPr>
            <w:t>Miscellaneous</w:t>
          </w:r>
          <w:r>
            <w:rPr>
              <w:noProof/>
            </w:rPr>
            <w:fldChar w:fldCharType="end"/>
          </w:r>
        </w:p>
      </w:tc>
      <w:tc>
        <w:tcPr>
          <w:tcW w:w="900" w:type="pct"/>
        </w:tcPr>
        <w:p w:rsidR="0008353F" w:rsidRDefault="0008353F">
          <w:pPr>
            <w:pStyle w:val="HeaderEven"/>
            <w:jc w:val="right"/>
            <w:rPr>
              <w:b/>
            </w:rPr>
          </w:pPr>
          <w:r>
            <w:rPr>
              <w:b/>
            </w:rPr>
            <w:fldChar w:fldCharType="begin"/>
          </w:r>
          <w:r>
            <w:rPr>
              <w:b/>
            </w:rPr>
            <w:instrText xml:space="preserve"> STYLEREF CharPartNo \*charformat </w:instrText>
          </w:r>
          <w:r>
            <w:rPr>
              <w:b/>
            </w:rPr>
            <w:fldChar w:fldCharType="separate"/>
          </w:r>
          <w:r w:rsidR="001E1023">
            <w:rPr>
              <w:b/>
              <w:noProof/>
            </w:rPr>
            <w:t>Part 5</w:t>
          </w:r>
          <w:r>
            <w:rPr>
              <w:b/>
            </w:rPr>
            <w:fldChar w:fldCharType="end"/>
          </w:r>
        </w:p>
      </w:tc>
    </w:tr>
    <w:tr w:rsidR="0008353F">
      <w:tc>
        <w:tcPr>
          <w:tcW w:w="4100" w:type="pct"/>
        </w:tcPr>
        <w:p w:rsidR="0008353F" w:rsidRDefault="0008353F">
          <w:pPr>
            <w:pStyle w:val="HeaderEven"/>
            <w:jc w:val="right"/>
          </w:pPr>
          <w:r>
            <w:fldChar w:fldCharType="begin"/>
          </w:r>
          <w:r>
            <w:instrText xml:space="preserve"> STYLEREF CharDivText \*charformat </w:instrText>
          </w:r>
          <w:r>
            <w:fldChar w:fldCharType="end"/>
          </w:r>
        </w:p>
      </w:tc>
      <w:tc>
        <w:tcPr>
          <w:tcW w:w="900" w:type="pct"/>
        </w:tcPr>
        <w:p w:rsidR="0008353F" w:rsidRDefault="0008353F">
          <w:pPr>
            <w:pStyle w:val="HeaderEven"/>
            <w:jc w:val="right"/>
            <w:rPr>
              <w:b/>
            </w:rPr>
          </w:pPr>
          <w:r>
            <w:rPr>
              <w:b/>
            </w:rPr>
            <w:fldChar w:fldCharType="begin"/>
          </w:r>
          <w:r>
            <w:rPr>
              <w:b/>
            </w:rPr>
            <w:instrText xml:space="preserve"> STYLEREF CharDivNo \*charformat </w:instrText>
          </w:r>
          <w:r>
            <w:rPr>
              <w:b/>
            </w:rPr>
            <w:fldChar w:fldCharType="end"/>
          </w:r>
        </w:p>
      </w:tc>
    </w:tr>
    <w:tr w:rsidR="0008353F">
      <w:trPr>
        <w:cantSplit/>
      </w:trPr>
      <w:tc>
        <w:tcPr>
          <w:tcW w:w="5000" w:type="pct"/>
          <w:gridSpan w:val="2"/>
          <w:tcBorders>
            <w:bottom w:val="single" w:sz="4" w:space="0" w:color="auto"/>
          </w:tcBorders>
        </w:tcPr>
        <w:p w:rsidR="0008353F" w:rsidRDefault="001E1023">
          <w:pPr>
            <w:pStyle w:val="HeaderOdd6"/>
          </w:pPr>
          <w:r>
            <w:fldChar w:fldCharType="begin"/>
          </w:r>
          <w:r>
            <w:instrText xml:space="preserve"> DOCPROPERTY "Company"  \* MERGEFORMAT </w:instrText>
          </w:r>
          <w:r>
            <w:fldChar w:fldCharType="separate"/>
          </w:r>
          <w:r w:rsidR="00A719BE">
            <w:t>Section</w:t>
          </w:r>
          <w:r>
            <w:fldChar w:fldCharType="end"/>
          </w:r>
          <w:r w:rsidR="0008353F">
            <w:t xml:space="preserve"> </w:t>
          </w:r>
          <w:r w:rsidR="0008353F">
            <w:rPr>
              <w:noProof/>
            </w:rPr>
            <w:fldChar w:fldCharType="begin"/>
          </w:r>
          <w:r w:rsidR="0008353F">
            <w:rPr>
              <w:noProof/>
            </w:rPr>
            <w:instrText xml:space="preserve"> STYLEREF CharSectNo \*charformat </w:instrText>
          </w:r>
          <w:r w:rsidR="0008353F">
            <w:rPr>
              <w:noProof/>
            </w:rPr>
            <w:fldChar w:fldCharType="separate"/>
          </w:r>
          <w:r>
            <w:rPr>
              <w:noProof/>
            </w:rPr>
            <w:t>11A</w:t>
          </w:r>
          <w:r w:rsidR="0008353F">
            <w:rPr>
              <w:noProof/>
            </w:rPr>
            <w:fldChar w:fldCharType="end"/>
          </w:r>
        </w:p>
      </w:tc>
    </w:tr>
  </w:tbl>
  <w:p w:rsidR="0008353F" w:rsidRDefault="000835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8353F" w:rsidRPr="00CB3D59">
      <w:trPr>
        <w:jc w:val="center"/>
      </w:trPr>
      <w:tc>
        <w:tcPr>
          <w:tcW w:w="1560" w:type="dxa"/>
        </w:tcPr>
        <w:p w:rsidR="0008353F" w:rsidRPr="00F02A14" w:rsidRDefault="0008353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E1023">
            <w:rPr>
              <w:rFonts w:cs="Arial"/>
              <w:b/>
              <w:noProof/>
              <w:szCs w:val="18"/>
            </w:rPr>
            <w:t>Schedule 1</w:t>
          </w:r>
          <w:r w:rsidRPr="00F02A14">
            <w:rPr>
              <w:rFonts w:cs="Arial"/>
              <w:b/>
              <w:szCs w:val="18"/>
            </w:rPr>
            <w:fldChar w:fldCharType="end"/>
          </w:r>
        </w:p>
      </w:tc>
      <w:tc>
        <w:tcPr>
          <w:tcW w:w="5741" w:type="dxa"/>
        </w:tcPr>
        <w:p w:rsidR="0008353F" w:rsidRPr="00F02A14" w:rsidRDefault="0008353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E1023">
            <w:rPr>
              <w:rFonts w:cs="Arial"/>
              <w:noProof/>
              <w:szCs w:val="18"/>
            </w:rPr>
            <w:t>Human rights principles to be furthered in relation to people with disabilities</w:t>
          </w:r>
          <w:r w:rsidRPr="00F02A14">
            <w:rPr>
              <w:rFonts w:cs="Arial"/>
              <w:szCs w:val="18"/>
            </w:rPr>
            <w:fldChar w:fldCharType="end"/>
          </w:r>
        </w:p>
      </w:tc>
    </w:tr>
    <w:tr w:rsidR="0008353F" w:rsidRPr="00CB3D59">
      <w:trPr>
        <w:jc w:val="center"/>
      </w:trPr>
      <w:tc>
        <w:tcPr>
          <w:tcW w:w="1560" w:type="dxa"/>
        </w:tcPr>
        <w:p w:rsidR="0008353F" w:rsidRPr="00F02A14" w:rsidRDefault="0008353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8353F" w:rsidRPr="00F02A14" w:rsidRDefault="0008353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8353F" w:rsidRPr="00CB3D59">
      <w:trPr>
        <w:jc w:val="center"/>
      </w:trPr>
      <w:tc>
        <w:tcPr>
          <w:tcW w:w="7296" w:type="dxa"/>
          <w:gridSpan w:val="2"/>
          <w:tcBorders>
            <w:bottom w:val="single" w:sz="4" w:space="0" w:color="auto"/>
          </w:tcBorders>
        </w:tcPr>
        <w:p w:rsidR="0008353F" w:rsidRPr="00783A18" w:rsidRDefault="0008353F" w:rsidP="00BA6286">
          <w:pPr>
            <w:pStyle w:val="HeaderEven6"/>
            <w:spacing w:before="0" w:after="0"/>
            <w:rPr>
              <w:rFonts w:ascii="Times New Roman" w:hAnsi="Times New Roman"/>
              <w:sz w:val="24"/>
              <w:szCs w:val="24"/>
            </w:rPr>
          </w:pPr>
        </w:p>
      </w:tc>
    </w:tr>
  </w:tbl>
  <w:p w:rsidR="0008353F" w:rsidRDefault="000835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8353F" w:rsidRPr="00CB3D59">
      <w:trPr>
        <w:jc w:val="center"/>
      </w:trPr>
      <w:tc>
        <w:tcPr>
          <w:tcW w:w="5741" w:type="dxa"/>
        </w:tcPr>
        <w:p w:rsidR="0008353F" w:rsidRPr="00F02A14" w:rsidRDefault="000835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E1023">
            <w:rPr>
              <w:rFonts w:cs="Arial"/>
              <w:noProof/>
              <w:szCs w:val="18"/>
            </w:rPr>
            <w:t>Human rights principles to be furthered in relation to people with disabilities</w:t>
          </w:r>
          <w:r w:rsidRPr="00F02A14">
            <w:rPr>
              <w:rFonts w:cs="Arial"/>
              <w:szCs w:val="18"/>
            </w:rPr>
            <w:fldChar w:fldCharType="end"/>
          </w:r>
        </w:p>
      </w:tc>
      <w:tc>
        <w:tcPr>
          <w:tcW w:w="1560" w:type="dxa"/>
        </w:tcPr>
        <w:p w:rsidR="0008353F" w:rsidRPr="00F02A14" w:rsidRDefault="000835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E1023">
            <w:rPr>
              <w:rFonts w:cs="Arial"/>
              <w:b/>
              <w:noProof/>
              <w:szCs w:val="18"/>
            </w:rPr>
            <w:t>Schedule 1</w:t>
          </w:r>
          <w:r w:rsidRPr="00F02A14">
            <w:rPr>
              <w:rFonts w:cs="Arial"/>
              <w:b/>
              <w:szCs w:val="18"/>
            </w:rPr>
            <w:fldChar w:fldCharType="end"/>
          </w:r>
        </w:p>
      </w:tc>
    </w:tr>
    <w:tr w:rsidR="0008353F" w:rsidRPr="00CB3D59">
      <w:trPr>
        <w:jc w:val="center"/>
      </w:trPr>
      <w:tc>
        <w:tcPr>
          <w:tcW w:w="5741" w:type="dxa"/>
        </w:tcPr>
        <w:p w:rsidR="0008353F" w:rsidRPr="00F02A14" w:rsidRDefault="000835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08353F" w:rsidRPr="00F02A14" w:rsidRDefault="000835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8353F" w:rsidRPr="00CB3D59">
      <w:trPr>
        <w:jc w:val="center"/>
      </w:trPr>
      <w:tc>
        <w:tcPr>
          <w:tcW w:w="7296" w:type="dxa"/>
          <w:gridSpan w:val="2"/>
          <w:tcBorders>
            <w:bottom w:val="single" w:sz="4" w:space="0" w:color="auto"/>
          </w:tcBorders>
        </w:tcPr>
        <w:p w:rsidR="0008353F" w:rsidRPr="00783A18" w:rsidRDefault="0008353F" w:rsidP="00BA6286">
          <w:pPr>
            <w:pStyle w:val="HeaderOdd6"/>
            <w:spacing w:before="0" w:after="0"/>
            <w:jc w:val="left"/>
            <w:rPr>
              <w:rFonts w:ascii="Times New Roman" w:hAnsi="Times New Roman"/>
              <w:sz w:val="24"/>
              <w:szCs w:val="24"/>
            </w:rPr>
          </w:pPr>
        </w:p>
      </w:tc>
    </w:tr>
  </w:tbl>
  <w:p w:rsidR="0008353F" w:rsidRDefault="00083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31A2D35"/>
    <w:multiLevelType w:val="singleLevel"/>
    <w:tmpl w:val="D018D4E8"/>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7"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0"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5"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8"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9" w15:restartNumberingAfterBreak="0">
    <w:nsid w:val="5DDC0708"/>
    <w:multiLevelType w:val="hybridMultilevel"/>
    <w:tmpl w:val="239099BC"/>
    <w:lvl w:ilvl="0" w:tplc="8B76C3C6">
      <w:start w:val="1"/>
      <w:numFmt w:val="bullet"/>
      <w:pStyle w:val="TableBullet"/>
      <w:lvlText w:val=""/>
      <w:lvlJc w:val="left"/>
      <w:pPr>
        <w:ind w:left="720" w:hanging="360"/>
      </w:pPr>
      <w:rPr>
        <w:rFonts w:ascii="Symbol" w:hAnsi="Symbol" w:hint="default"/>
      </w:rPr>
    </w:lvl>
    <w:lvl w:ilvl="1" w:tplc="146AAD46" w:tentative="1">
      <w:start w:val="1"/>
      <w:numFmt w:val="bullet"/>
      <w:lvlText w:val="o"/>
      <w:lvlJc w:val="left"/>
      <w:pPr>
        <w:ind w:left="1440" w:hanging="360"/>
      </w:pPr>
      <w:rPr>
        <w:rFonts w:ascii="Courier New" w:hAnsi="Courier New" w:cs="Courier New" w:hint="default"/>
      </w:rPr>
    </w:lvl>
    <w:lvl w:ilvl="2" w:tplc="F2A2DD0A" w:tentative="1">
      <w:start w:val="1"/>
      <w:numFmt w:val="bullet"/>
      <w:lvlText w:val=""/>
      <w:lvlJc w:val="left"/>
      <w:pPr>
        <w:ind w:left="2160" w:hanging="360"/>
      </w:pPr>
      <w:rPr>
        <w:rFonts w:ascii="Wingdings" w:hAnsi="Wingdings" w:hint="default"/>
      </w:rPr>
    </w:lvl>
    <w:lvl w:ilvl="3" w:tplc="58C4DD56" w:tentative="1">
      <w:start w:val="1"/>
      <w:numFmt w:val="bullet"/>
      <w:lvlText w:val=""/>
      <w:lvlJc w:val="left"/>
      <w:pPr>
        <w:ind w:left="2880" w:hanging="360"/>
      </w:pPr>
      <w:rPr>
        <w:rFonts w:ascii="Symbol" w:hAnsi="Symbol" w:hint="default"/>
      </w:rPr>
    </w:lvl>
    <w:lvl w:ilvl="4" w:tplc="D10431B6" w:tentative="1">
      <w:start w:val="1"/>
      <w:numFmt w:val="bullet"/>
      <w:lvlText w:val="o"/>
      <w:lvlJc w:val="left"/>
      <w:pPr>
        <w:ind w:left="3600" w:hanging="360"/>
      </w:pPr>
      <w:rPr>
        <w:rFonts w:ascii="Courier New" w:hAnsi="Courier New" w:cs="Courier New" w:hint="default"/>
      </w:rPr>
    </w:lvl>
    <w:lvl w:ilvl="5" w:tplc="7B54EB9A" w:tentative="1">
      <w:start w:val="1"/>
      <w:numFmt w:val="bullet"/>
      <w:lvlText w:val=""/>
      <w:lvlJc w:val="left"/>
      <w:pPr>
        <w:ind w:left="4320" w:hanging="360"/>
      </w:pPr>
      <w:rPr>
        <w:rFonts w:ascii="Wingdings" w:hAnsi="Wingdings" w:hint="default"/>
      </w:rPr>
    </w:lvl>
    <w:lvl w:ilvl="6" w:tplc="03EE3CB8" w:tentative="1">
      <w:start w:val="1"/>
      <w:numFmt w:val="bullet"/>
      <w:lvlText w:val=""/>
      <w:lvlJc w:val="left"/>
      <w:pPr>
        <w:ind w:left="5040" w:hanging="360"/>
      </w:pPr>
      <w:rPr>
        <w:rFonts w:ascii="Symbol" w:hAnsi="Symbol" w:hint="default"/>
      </w:rPr>
    </w:lvl>
    <w:lvl w:ilvl="7" w:tplc="DC2E5384" w:tentative="1">
      <w:start w:val="1"/>
      <w:numFmt w:val="bullet"/>
      <w:lvlText w:val="o"/>
      <w:lvlJc w:val="left"/>
      <w:pPr>
        <w:ind w:left="5760" w:hanging="360"/>
      </w:pPr>
      <w:rPr>
        <w:rFonts w:ascii="Courier New" w:hAnsi="Courier New" w:cs="Courier New" w:hint="default"/>
      </w:rPr>
    </w:lvl>
    <w:lvl w:ilvl="8" w:tplc="49A48F54" w:tentative="1">
      <w:start w:val="1"/>
      <w:numFmt w:val="bullet"/>
      <w:lvlText w:val=""/>
      <w:lvlJc w:val="left"/>
      <w:pPr>
        <w:ind w:left="6480" w:hanging="360"/>
      </w:pPr>
      <w:rPr>
        <w:rFonts w:ascii="Wingdings" w:hAnsi="Wingdings" w:hint="default"/>
      </w:rPr>
    </w:lvl>
  </w:abstractNum>
  <w:abstractNum w:abstractNumId="4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234A584E">
      <w:start w:val="1"/>
      <w:numFmt w:val="decimal"/>
      <w:pStyle w:val="TableNumbered"/>
      <w:suff w:val="space"/>
      <w:lvlText w:val="%1"/>
      <w:lvlJc w:val="left"/>
      <w:pPr>
        <w:ind w:left="360" w:hanging="360"/>
      </w:pPr>
      <w:rPr>
        <w:rFonts w:hint="default"/>
      </w:rPr>
    </w:lvl>
    <w:lvl w:ilvl="1" w:tplc="0116122E" w:tentative="1">
      <w:start w:val="1"/>
      <w:numFmt w:val="lowerLetter"/>
      <w:lvlText w:val="%2."/>
      <w:lvlJc w:val="left"/>
      <w:pPr>
        <w:ind w:left="1440" w:hanging="360"/>
      </w:pPr>
    </w:lvl>
    <w:lvl w:ilvl="2" w:tplc="E222C482" w:tentative="1">
      <w:start w:val="1"/>
      <w:numFmt w:val="lowerRoman"/>
      <w:lvlText w:val="%3."/>
      <w:lvlJc w:val="right"/>
      <w:pPr>
        <w:ind w:left="2160" w:hanging="180"/>
      </w:pPr>
    </w:lvl>
    <w:lvl w:ilvl="3" w:tplc="3B9C326C" w:tentative="1">
      <w:start w:val="1"/>
      <w:numFmt w:val="decimal"/>
      <w:lvlText w:val="%4."/>
      <w:lvlJc w:val="left"/>
      <w:pPr>
        <w:ind w:left="2880" w:hanging="360"/>
      </w:pPr>
    </w:lvl>
    <w:lvl w:ilvl="4" w:tplc="C646E98A" w:tentative="1">
      <w:start w:val="1"/>
      <w:numFmt w:val="lowerLetter"/>
      <w:lvlText w:val="%5."/>
      <w:lvlJc w:val="left"/>
      <w:pPr>
        <w:ind w:left="3600" w:hanging="360"/>
      </w:pPr>
    </w:lvl>
    <w:lvl w:ilvl="5" w:tplc="FFAADED8" w:tentative="1">
      <w:start w:val="1"/>
      <w:numFmt w:val="lowerRoman"/>
      <w:lvlText w:val="%6."/>
      <w:lvlJc w:val="right"/>
      <w:pPr>
        <w:ind w:left="4320" w:hanging="180"/>
      </w:pPr>
    </w:lvl>
    <w:lvl w:ilvl="6" w:tplc="B56463E6" w:tentative="1">
      <w:start w:val="1"/>
      <w:numFmt w:val="decimal"/>
      <w:lvlText w:val="%7."/>
      <w:lvlJc w:val="left"/>
      <w:pPr>
        <w:ind w:left="5040" w:hanging="360"/>
      </w:pPr>
    </w:lvl>
    <w:lvl w:ilvl="7" w:tplc="018A4882" w:tentative="1">
      <w:start w:val="1"/>
      <w:numFmt w:val="lowerLetter"/>
      <w:lvlText w:val="%8."/>
      <w:lvlJc w:val="left"/>
      <w:pPr>
        <w:ind w:left="5760" w:hanging="360"/>
      </w:pPr>
    </w:lvl>
    <w:lvl w:ilvl="8" w:tplc="1040AEAA" w:tentative="1">
      <w:start w:val="1"/>
      <w:numFmt w:val="lowerRoman"/>
      <w:lvlText w:val="%9."/>
      <w:lvlJc w:val="right"/>
      <w:pPr>
        <w:ind w:left="6480" w:hanging="180"/>
      </w:pPr>
    </w:lvl>
  </w:abstractNum>
  <w:num w:numId="1">
    <w:abstractNumId w:val="5"/>
  </w:num>
  <w:num w:numId="2">
    <w:abstractNumId w:val="32"/>
  </w:num>
  <w:num w:numId="3">
    <w:abstractNumId w:val="45"/>
  </w:num>
  <w:num w:numId="4">
    <w:abstractNumId w:val="37"/>
  </w:num>
  <w:num w:numId="5">
    <w:abstractNumId w:val="44"/>
  </w:num>
  <w:num w:numId="6">
    <w:abstractNumId w:val="31"/>
  </w:num>
  <w:num w:numId="7">
    <w:abstractNumId w:val="22"/>
  </w:num>
  <w:num w:numId="8">
    <w:abstractNumId w:val="17"/>
  </w:num>
  <w:num w:numId="9">
    <w:abstractNumId w:val="21"/>
  </w:num>
  <w:num w:numId="10">
    <w:abstractNumId w:val="12"/>
  </w:num>
  <w:num w:numId="11">
    <w:abstractNumId w:val="33"/>
  </w:num>
  <w:num w:numId="12">
    <w:abstractNumId w:val="18"/>
  </w:num>
  <w:num w:numId="13">
    <w:abstractNumId w:val="35"/>
  </w:num>
  <w:num w:numId="14">
    <w:abstractNumId w:val="24"/>
  </w:num>
  <w:num w:numId="15">
    <w:abstractNumId w:val="16"/>
  </w:num>
  <w:num w:numId="16">
    <w:abstractNumId w:val="25"/>
  </w:num>
  <w:num w:numId="17">
    <w:abstractNumId w:val="13"/>
  </w:num>
  <w:num w:numId="18">
    <w:abstractNumId w:val="15"/>
  </w:num>
  <w:num w:numId="19">
    <w:abstractNumId w:val="40"/>
  </w:num>
  <w:num w:numId="20">
    <w:abstractNumId w:val="29"/>
  </w:num>
  <w:num w:numId="21">
    <w:abstractNumId w:val="36"/>
  </w:num>
  <w:num w:numId="22">
    <w:abstractNumId w:val="38"/>
  </w:num>
  <w:num w:numId="23">
    <w:abstractNumId w:val="41"/>
  </w:num>
  <w:num w:numId="24">
    <w:abstractNumId w:val="30"/>
  </w:num>
  <w:num w:numId="25">
    <w:abstractNumId w:val="11"/>
  </w:num>
  <w:num w:numId="26">
    <w:abstractNumId w:val="26"/>
  </w:num>
  <w:num w:numId="27">
    <w:abstractNumId w:val="48"/>
  </w:num>
  <w:num w:numId="28">
    <w:abstractNumId w:val="47"/>
  </w:num>
  <w:num w:numId="29">
    <w:abstractNumId w:val="10"/>
  </w:num>
  <w:num w:numId="30">
    <w:abstractNumId w:val="34"/>
  </w:num>
  <w:num w:numId="31">
    <w:abstractNumId w:val="20"/>
  </w:num>
  <w:num w:numId="32">
    <w:abstractNumId w:val="27"/>
  </w:num>
  <w:num w:numId="33">
    <w:abstractNumId w:val="46"/>
  </w:num>
  <w:num w:numId="34">
    <w:abstractNumId w:val="28"/>
  </w:num>
  <w:num w:numId="35">
    <w:abstractNumId w:val="14"/>
  </w:num>
  <w:num w:numId="36">
    <w:abstractNumId w:val="19"/>
  </w:num>
  <w:num w:numId="37">
    <w:abstractNumId w:val="23"/>
  </w:num>
  <w:num w:numId="38">
    <w:abstractNumId w:val="39"/>
  </w:num>
  <w:num w:numId="39">
    <w:abstractNumId w:val="49"/>
  </w:num>
  <w:num w:numId="40">
    <w:abstractNumId w:val="9"/>
  </w:num>
  <w:num w:numId="41">
    <w:abstractNumId w:val="7"/>
  </w:num>
  <w:num w:numId="42">
    <w:abstractNumId w:val="6"/>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3"/>
  </w:num>
  <w:num w:numId="50">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6C"/>
    <w:rsid w:val="00000B64"/>
    <w:rsid w:val="00014909"/>
    <w:rsid w:val="00044BF8"/>
    <w:rsid w:val="00053374"/>
    <w:rsid w:val="00055DB3"/>
    <w:rsid w:val="000708AA"/>
    <w:rsid w:val="000814F1"/>
    <w:rsid w:val="0008353F"/>
    <w:rsid w:val="00095C5D"/>
    <w:rsid w:val="000C4DC4"/>
    <w:rsid w:val="000D5C9B"/>
    <w:rsid w:val="000E4D83"/>
    <w:rsid w:val="000F7871"/>
    <w:rsid w:val="000F7EDA"/>
    <w:rsid w:val="00113115"/>
    <w:rsid w:val="00134709"/>
    <w:rsid w:val="0017657A"/>
    <w:rsid w:val="001D3FA2"/>
    <w:rsid w:val="001E1023"/>
    <w:rsid w:val="001F20EB"/>
    <w:rsid w:val="001F2F6A"/>
    <w:rsid w:val="001F5CE4"/>
    <w:rsid w:val="002046D2"/>
    <w:rsid w:val="00207E88"/>
    <w:rsid w:val="00223249"/>
    <w:rsid w:val="00235896"/>
    <w:rsid w:val="00235C3F"/>
    <w:rsid w:val="0024277C"/>
    <w:rsid w:val="00243480"/>
    <w:rsid w:val="00245663"/>
    <w:rsid w:val="00247BE9"/>
    <w:rsid w:val="0027104A"/>
    <w:rsid w:val="002806F4"/>
    <w:rsid w:val="002860FE"/>
    <w:rsid w:val="002B1FFF"/>
    <w:rsid w:val="002D00DF"/>
    <w:rsid w:val="002F3A94"/>
    <w:rsid w:val="00301E32"/>
    <w:rsid w:val="00302F3E"/>
    <w:rsid w:val="00313E2A"/>
    <w:rsid w:val="00320991"/>
    <w:rsid w:val="0034745E"/>
    <w:rsid w:val="00352B7D"/>
    <w:rsid w:val="003731FF"/>
    <w:rsid w:val="003926E4"/>
    <w:rsid w:val="003A20E3"/>
    <w:rsid w:val="003C6097"/>
    <w:rsid w:val="003D73D6"/>
    <w:rsid w:val="003F060B"/>
    <w:rsid w:val="0040172F"/>
    <w:rsid w:val="004056A7"/>
    <w:rsid w:val="00414D8D"/>
    <w:rsid w:val="00415A41"/>
    <w:rsid w:val="004452BF"/>
    <w:rsid w:val="00447564"/>
    <w:rsid w:val="00454F31"/>
    <w:rsid w:val="00456D45"/>
    <w:rsid w:val="00460374"/>
    <w:rsid w:val="004638AC"/>
    <w:rsid w:val="004714CD"/>
    <w:rsid w:val="004743CB"/>
    <w:rsid w:val="004A7214"/>
    <w:rsid w:val="004B4FDF"/>
    <w:rsid w:val="004C1BEE"/>
    <w:rsid w:val="004E158D"/>
    <w:rsid w:val="00511706"/>
    <w:rsid w:val="00521E08"/>
    <w:rsid w:val="0055601B"/>
    <w:rsid w:val="00577888"/>
    <w:rsid w:val="0059519F"/>
    <w:rsid w:val="005B353D"/>
    <w:rsid w:val="005B539D"/>
    <w:rsid w:val="005B5ACF"/>
    <w:rsid w:val="005B704F"/>
    <w:rsid w:val="005D3934"/>
    <w:rsid w:val="005F39FD"/>
    <w:rsid w:val="0060455D"/>
    <w:rsid w:val="00637C69"/>
    <w:rsid w:val="0065441C"/>
    <w:rsid w:val="00660594"/>
    <w:rsid w:val="00673F5D"/>
    <w:rsid w:val="00680286"/>
    <w:rsid w:val="00683682"/>
    <w:rsid w:val="006870E8"/>
    <w:rsid w:val="0069179A"/>
    <w:rsid w:val="00691D1D"/>
    <w:rsid w:val="006A7E63"/>
    <w:rsid w:val="006C64E7"/>
    <w:rsid w:val="006D4FAA"/>
    <w:rsid w:val="006F47D6"/>
    <w:rsid w:val="006F4BB4"/>
    <w:rsid w:val="007133CA"/>
    <w:rsid w:val="0071530E"/>
    <w:rsid w:val="00717C4A"/>
    <w:rsid w:val="00723521"/>
    <w:rsid w:val="00733D08"/>
    <w:rsid w:val="00742195"/>
    <w:rsid w:val="00745F41"/>
    <w:rsid w:val="00746283"/>
    <w:rsid w:val="0075316C"/>
    <w:rsid w:val="007570B1"/>
    <w:rsid w:val="00762291"/>
    <w:rsid w:val="0078327D"/>
    <w:rsid w:val="00783E41"/>
    <w:rsid w:val="00786BB0"/>
    <w:rsid w:val="007920C4"/>
    <w:rsid w:val="007A0B26"/>
    <w:rsid w:val="007A2AD4"/>
    <w:rsid w:val="007B25CF"/>
    <w:rsid w:val="007B3423"/>
    <w:rsid w:val="007C27CB"/>
    <w:rsid w:val="007C7318"/>
    <w:rsid w:val="007D3DF8"/>
    <w:rsid w:val="007F51B5"/>
    <w:rsid w:val="008066C9"/>
    <w:rsid w:val="00813D3B"/>
    <w:rsid w:val="00821CE6"/>
    <w:rsid w:val="008221EB"/>
    <w:rsid w:val="00824E0E"/>
    <w:rsid w:val="00827A6C"/>
    <w:rsid w:val="008311AC"/>
    <w:rsid w:val="00844DFE"/>
    <w:rsid w:val="008546FE"/>
    <w:rsid w:val="00863359"/>
    <w:rsid w:val="00863742"/>
    <w:rsid w:val="0087343E"/>
    <w:rsid w:val="00884382"/>
    <w:rsid w:val="00891810"/>
    <w:rsid w:val="008D1DDB"/>
    <w:rsid w:val="008F3F83"/>
    <w:rsid w:val="0091009F"/>
    <w:rsid w:val="00925066"/>
    <w:rsid w:val="00925CCB"/>
    <w:rsid w:val="009474AA"/>
    <w:rsid w:val="00981EBB"/>
    <w:rsid w:val="00983BC3"/>
    <w:rsid w:val="009A60C6"/>
    <w:rsid w:val="009C09D7"/>
    <w:rsid w:val="009D47B4"/>
    <w:rsid w:val="009E15A0"/>
    <w:rsid w:val="009F6314"/>
    <w:rsid w:val="00A048DF"/>
    <w:rsid w:val="00A44CED"/>
    <w:rsid w:val="00A5223C"/>
    <w:rsid w:val="00A719BE"/>
    <w:rsid w:val="00A75D50"/>
    <w:rsid w:val="00A81190"/>
    <w:rsid w:val="00AE419A"/>
    <w:rsid w:val="00AF4C52"/>
    <w:rsid w:val="00B044CF"/>
    <w:rsid w:val="00B24F68"/>
    <w:rsid w:val="00B56B4A"/>
    <w:rsid w:val="00B6209E"/>
    <w:rsid w:val="00B8053F"/>
    <w:rsid w:val="00B8497D"/>
    <w:rsid w:val="00BA6286"/>
    <w:rsid w:val="00BB00BD"/>
    <w:rsid w:val="00BB3A41"/>
    <w:rsid w:val="00BE6829"/>
    <w:rsid w:val="00C016F5"/>
    <w:rsid w:val="00C02C2B"/>
    <w:rsid w:val="00C20E97"/>
    <w:rsid w:val="00C219D5"/>
    <w:rsid w:val="00C857EC"/>
    <w:rsid w:val="00C90B7E"/>
    <w:rsid w:val="00CA0738"/>
    <w:rsid w:val="00CD3493"/>
    <w:rsid w:val="00CD4280"/>
    <w:rsid w:val="00CF0265"/>
    <w:rsid w:val="00D06CDA"/>
    <w:rsid w:val="00D34B05"/>
    <w:rsid w:val="00D42FA1"/>
    <w:rsid w:val="00D665B7"/>
    <w:rsid w:val="00D83DF5"/>
    <w:rsid w:val="00D90830"/>
    <w:rsid w:val="00DB0F51"/>
    <w:rsid w:val="00DB6189"/>
    <w:rsid w:val="00DC3FC2"/>
    <w:rsid w:val="00DD08E4"/>
    <w:rsid w:val="00DD51CA"/>
    <w:rsid w:val="00E02766"/>
    <w:rsid w:val="00E037B6"/>
    <w:rsid w:val="00E11D58"/>
    <w:rsid w:val="00E130A4"/>
    <w:rsid w:val="00E14752"/>
    <w:rsid w:val="00E328AE"/>
    <w:rsid w:val="00E4615F"/>
    <w:rsid w:val="00E55ADF"/>
    <w:rsid w:val="00E6121F"/>
    <w:rsid w:val="00E63ACC"/>
    <w:rsid w:val="00E759A3"/>
    <w:rsid w:val="00E953A8"/>
    <w:rsid w:val="00E96C01"/>
    <w:rsid w:val="00EA01A6"/>
    <w:rsid w:val="00EB2097"/>
    <w:rsid w:val="00EC2155"/>
    <w:rsid w:val="00EC5E29"/>
    <w:rsid w:val="00ED31A2"/>
    <w:rsid w:val="00F168D1"/>
    <w:rsid w:val="00F34E46"/>
    <w:rsid w:val="00F5091C"/>
    <w:rsid w:val="00F631CF"/>
    <w:rsid w:val="00F63EFF"/>
    <w:rsid w:val="00F64305"/>
    <w:rsid w:val="00F654E9"/>
    <w:rsid w:val="00FA174C"/>
    <w:rsid w:val="00FA6A05"/>
    <w:rsid w:val="00FC4318"/>
    <w:rsid w:val="00FF7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0256B5-0C6E-4B19-A3F3-D905CA5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DA"/>
    <w:pPr>
      <w:tabs>
        <w:tab w:val="left" w:pos="0"/>
      </w:tabs>
    </w:pPr>
    <w:rPr>
      <w:rFonts w:ascii="Times New Roman" w:hAnsi="Times New Roman"/>
      <w:sz w:val="24"/>
      <w:lang w:eastAsia="en-US"/>
    </w:rPr>
  </w:style>
  <w:style w:type="paragraph" w:styleId="Heading1">
    <w:name w:val="heading 1"/>
    <w:basedOn w:val="Normal"/>
    <w:next w:val="Normal"/>
    <w:qFormat/>
    <w:rsid w:val="000F7ED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F7ED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F7EDA"/>
    <w:pPr>
      <w:keepNext/>
      <w:spacing w:before="140"/>
      <w:outlineLvl w:val="2"/>
    </w:pPr>
    <w:rPr>
      <w:b/>
    </w:rPr>
  </w:style>
  <w:style w:type="paragraph" w:styleId="Heading4">
    <w:name w:val="heading 4"/>
    <w:basedOn w:val="Normal"/>
    <w:next w:val="Normal"/>
    <w:qFormat/>
    <w:rsid w:val="000F7EDA"/>
    <w:pPr>
      <w:keepNext/>
      <w:spacing w:before="240" w:after="60"/>
      <w:outlineLvl w:val="3"/>
    </w:pPr>
    <w:rPr>
      <w:rFonts w:ascii="Arial" w:hAnsi="Arial"/>
      <w:b/>
      <w:bCs/>
      <w:sz w:val="22"/>
      <w:szCs w:val="28"/>
    </w:rPr>
  </w:style>
  <w:style w:type="paragraph" w:styleId="Heading5">
    <w:name w:val="heading 5"/>
    <w:basedOn w:val="Heading2"/>
    <w:next w:val="Heading6"/>
    <w:qFormat/>
    <w:rsid w:val="00742195"/>
    <w:pPr>
      <w:outlineLvl w:val="4"/>
    </w:pPr>
  </w:style>
  <w:style w:type="paragraph" w:styleId="Heading6">
    <w:name w:val="heading 6"/>
    <w:basedOn w:val="Heading3"/>
    <w:next w:val="Amain"/>
    <w:qFormat/>
    <w:rsid w:val="0074219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742195"/>
    <w:pPr>
      <w:spacing w:before="80" w:after="80"/>
      <w:ind w:firstLine="400"/>
      <w:jc w:val="both"/>
    </w:pPr>
    <w:rPr>
      <w:rFonts w:ascii="Times" w:hAnsi="Times"/>
      <w:sz w:val="24"/>
      <w:lang w:eastAsia="en-US"/>
    </w:rPr>
  </w:style>
  <w:style w:type="paragraph" w:styleId="TOC3">
    <w:name w:val="toc 3"/>
    <w:basedOn w:val="Normal"/>
    <w:next w:val="Normal"/>
    <w:autoRedefine/>
    <w:rsid w:val="000F7EDA"/>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0F7EDA"/>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0F7EDA"/>
    <w:pPr>
      <w:keepNext/>
      <w:tabs>
        <w:tab w:val="left" w:pos="2000"/>
        <w:tab w:val="right" w:pos="7672"/>
      </w:tabs>
      <w:spacing w:before="480"/>
      <w:ind w:left="2000" w:right="440" w:hanging="2000"/>
    </w:pPr>
    <w:rPr>
      <w:rFonts w:ascii="Arial" w:hAnsi="Arial"/>
      <w:b/>
      <w:noProof/>
    </w:rPr>
  </w:style>
  <w:style w:type="character" w:styleId="LineNumber">
    <w:name w:val="line number"/>
    <w:basedOn w:val="DefaultParagraphFont"/>
    <w:rsid w:val="000F7EDA"/>
    <w:rPr>
      <w:rFonts w:ascii="Arial" w:hAnsi="Arial"/>
      <w:sz w:val="16"/>
    </w:rPr>
  </w:style>
  <w:style w:type="paragraph" w:styleId="Footer">
    <w:name w:val="footer"/>
    <w:basedOn w:val="Normal"/>
    <w:link w:val="FooterChar"/>
    <w:rsid w:val="000F7EDA"/>
    <w:pPr>
      <w:spacing w:before="120" w:line="240" w:lineRule="exact"/>
    </w:pPr>
    <w:rPr>
      <w:rFonts w:ascii="Arial" w:hAnsi="Arial"/>
      <w:sz w:val="18"/>
    </w:rPr>
  </w:style>
  <w:style w:type="paragraph" w:styleId="Header">
    <w:name w:val="header"/>
    <w:basedOn w:val="Normal"/>
    <w:link w:val="HeaderChar"/>
    <w:rsid w:val="000F7EDA"/>
    <w:pPr>
      <w:tabs>
        <w:tab w:val="center" w:pos="4153"/>
        <w:tab w:val="right" w:pos="8306"/>
      </w:tabs>
    </w:pPr>
  </w:style>
  <w:style w:type="paragraph" w:customStyle="1" w:styleId="amendschedule">
    <w:name w:val="amend schedule"/>
    <w:next w:val="allsections"/>
    <w:rsid w:val="00742195"/>
    <w:pPr>
      <w:spacing w:before="140"/>
    </w:pPr>
    <w:rPr>
      <w:rFonts w:ascii="Times" w:hAnsi="Times"/>
      <w:b/>
      <w:sz w:val="24"/>
      <w:lang w:eastAsia="en-US"/>
    </w:rPr>
  </w:style>
  <w:style w:type="paragraph" w:customStyle="1" w:styleId="def">
    <w:name w:val="def"/>
    <w:rsid w:val="00742195"/>
    <w:pPr>
      <w:spacing w:before="80" w:after="80"/>
      <w:ind w:left="900" w:hanging="500"/>
      <w:jc w:val="both"/>
    </w:pPr>
    <w:rPr>
      <w:rFonts w:ascii="Times" w:hAnsi="Times"/>
      <w:sz w:val="24"/>
      <w:lang w:eastAsia="en-US"/>
    </w:rPr>
  </w:style>
  <w:style w:type="paragraph" w:customStyle="1" w:styleId="definpara">
    <w:name w:val="def in para"/>
    <w:rsid w:val="00742195"/>
    <w:pPr>
      <w:spacing w:before="80" w:after="80"/>
      <w:ind w:left="1720" w:hanging="380"/>
      <w:jc w:val="both"/>
    </w:pPr>
    <w:rPr>
      <w:rFonts w:ascii="Times" w:hAnsi="Times"/>
      <w:sz w:val="24"/>
      <w:lang w:eastAsia="en-US"/>
    </w:rPr>
  </w:style>
  <w:style w:type="paragraph" w:customStyle="1" w:styleId="aindent">
    <w:name w:val="a indent"/>
    <w:basedOn w:val="Normal"/>
    <w:rsid w:val="00742195"/>
    <w:pPr>
      <w:tabs>
        <w:tab w:val="right" w:pos="700"/>
      </w:tabs>
      <w:ind w:left="900" w:hanging="900"/>
    </w:pPr>
  </w:style>
  <w:style w:type="paragraph" w:customStyle="1" w:styleId="iindent">
    <w:name w:val="i indent"/>
    <w:rsid w:val="0074219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742195"/>
    <w:pPr>
      <w:spacing w:before="80" w:after="80"/>
      <w:ind w:left="2260" w:hanging="500"/>
      <w:jc w:val="both"/>
    </w:pPr>
    <w:rPr>
      <w:rFonts w:ascii="Times" w:hAnsi="Times"/>
      <w:sz w:val="24"/>
      <w:lang w:eastAsia="en-US"/>
    </w:rPr>
  </w:style>
  <w:style w:type="paragraph" w:customStyle="1" w:styleId="defaindent">
    <w:name w:val="def a indent"/>
    <w:rsid w:val="0074219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74219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742195"/>
    <w:pPr>
      <w:spacing w:before="80" w:after="80"/>
      <w:ind w:left="3060" w:hanging="500"/>
      <w:jc w:val="both"/>
    </w:pPr>
    <w:rPr>
      <w:rFonts w:ascii="Times" w:hAnsi="Times"/>
      <w:sz w:val="24"/>
      <w:lang w:eastAsia="en-US"/>
    </w:rPr>
  </w:style>
  <w:style w:type="paragraph" w:customStyle="1" w:styleId="fullout">
    <w:name w:val="full out"/>
    <w:rsid w:val="00742195"/>
    <w:pPr>
      <w:spacing w:before="80" w:after="80"/>
      <w:jc w:val="both"/>
    </w:pPr>
    <w:rPr>
      <w:rFonts w:ascii="Times" w:hAnsi="Times"/>
      <w:sz w:val="24"/>
      <w:lang w:eastAsia="en-US"/>
    </w:rPr>
  </w:style>
  <w:style w:type="paragraph" w:customStyle="1" w:styleId="defainpara">
    <w:name w:val="def a in para"/>
    <w:rsid w:val="0074219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742195"/>
    <w:pPr>
      <w:spacing w:before="80" w:after="80"/>
      <w:ind w:left="900"/>
      <w:jc w:val="both"/>
    </w:pPr>
    <w:rPr>
      <w:rFonts w:ascii="Times" w:hAnsi="Times"/>
      <w:sz w:val="24"/>
      <w:lang w:eastAsia="en-US"/>
    </w:rPr>
  </w:style>
  <w:style w:type="paragraph" w:customStyle="1" w:styleId="defBinpara">
    <w:name w:val="def B in para"/>
    <w:rsid w:val="00742195"/>
    <w:pPr>
      <w:spacing w:before="80" w:after="80"/>
      <w:ind w:left="3880" w:hanging="480"/>
      <w:jc w:val="both"/>
    </w:pPr>
    <w:rPr>
      <w:rFonts w:ascii="Times" w:hAnsi="Times"/>
      <w:sz w:val="24"/>
      <w:lang w:eastAsia="en-US"/>
    </w:rPr>
  </w:style>
  <w:style w:type="paragraph" w:customStyle="1" w:styleId="defiinpara">
    <w:name w:val="def i in para"/>
    <w:rsid w:val="0074219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742195"/>
    <w:pPr>
      <w:tabs>
        <w:tab w:val="right" w:pos="1900"/>
      </w:tabs>
      <w:spacing w:before="20" w:after="20"/>
      <w:ind w:left="2300" w:hanging="2300"/>
    </w:pPr>
    <w:rPr>
      <w:rFonts w:ascii="Times" w:hAnsi="Times"/>
      <w:lang w:eastAsia="en-US"/>
    </w:rPr>
  </w:style>
  <w:style w:type="paragraph" w:customStyle="1" w:styleId="tocamenddiv">
    <w:name w:val="toc amend div"/>
    <w:rsid w:val="00742195"/>
    <w:pPr>
      <w:spacing w:before="20" w:after="20"/>
      <w:ind w:left="1120" w:right="20"/>
      <w:jc w:val="center"/>
    </w:pPr>
    <w:rPr>
      <w:rFonts w:ascii="Times" w:hAnsi="Times"/>
      <w:i/>
      <w:lang w:eastAsia="en-US"/>
    </w:rPr>
  </w:style>
  <w:style w:type="paragraph" w:customStyle="1" w:styleId="tocamendpart">
    <w:name w:val="toc amend part"/>
    <w:rsid w:val="00742195"/>
    <w:pPr>
      <w:spacing w:before="20" w:after="20"/>
      <w:ind w:left="1120" w:right="20"/>
      <w:jc w:val="center"/>
    </w:pPr>
    <w:rPr>
      <w:rFonts w:ascii="Times" w:hAnsi="Times"/>
      <w:caps/>
      <w:lang w:eastAsia="en-US"/>
    </w:rPr>
  </w:style>
  <w:style w:type="paragraph" w:customStyle="1" w:styleId="secinpara">
    <w:name w:val="sec in para"/>
    <w:rsid w:val="00742195"/>
    <w:pPr>
      <w:spacing w:before="80" w:after="80"/>
      <w:ind w:left="900" w:firstLine="400"/>
      <w:jc w:val="both"/>
    </w:pPr>
    <w:rPr>
      <w:rFonts w:ascii="Times" w:hAnsi="Times"/>
      <w:sz w:val="24"/>
      <w:lang w:eastAsia="en-US"/>
    </w:rPr>
  </w:style>
  <w:style w:type="paragraph" w:customStyle="1" w:styleId="parainpara">
    <w:name w:val="para in para"/>
    <w:rsid w:val="000F7ED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74219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742195"/>
    <w:pPr>
      <w:spacing w:before="80" w:after="80"/>
      <w:ind w:left="3160" w:hanging="460"/>
      <w:jc w:val="both"/>
    </w:pPr>
    <w:rPr>
      <w:rFonts w:ascii="Times" w:hAnsi="Times"/>
      <w:sz w:val="24"/>
      <w:lang w:eastAsia="en-US"/>
    </w:rPr>
  </w:style>
  <w:style w:type="paragraph" w:customStyle="1" w:styleId="subparainpara2">
    <w:name w:val="subpara in para /2"/>
    <w:rsid w:val="0074219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742195"/>
    <w:pPr>
      <w:tabs>
        <w:tab w:val="left" w:pos="1680"/>
      </w:tabs>
      <w:spacing w:before="80" w:after="80"/>
      <w:ind w:left="2100" w:hanging="1000"/>
      <w:jc w:val="both"/>
    </w:pPr>
    <w:rPr>
      <w:rFonts w:ascii="Times" w:hAnsi="Times"/>
      <w:sz w:val="24"/>
      <w:lang w:eastAsia="en-US"/>
    </w:rPr>
  </w:style>
  <w:style w:type="paragraph" w:customStyle="1" w:styleId="orpara">
    <w:name w:val=". or para"/>
    <w:rsid w:val="0074219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74219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74219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742195"/>
    <w:pPr>
      <w:spacing w:before="80" w:after="80"/>
      <w:ind w:left="1600"/>
      <w:jc w:val="both"/>
    </w:pPr>
    <w:rPr>
      <w:rFonts w:ascii="Times" w:hAnsi="Times"/>
      <w:sz w:val="24"/>
      <w:lang w:eastAsia="en-US"/>
    </w:rPr>
  </w:style>
  <w:style w:type="paragraph" w:customStyle="1" w:styleId="note">
    <w:name w:val="note"/>
    <w:basedOn w:val="Normal"/>
    <w:rsid w:val="00742195"/>
    <w:pPr>
      <w:spacing w:before="200" w:after="200"/>
      <w:jc w:val="center"/>
    </w:pPr>
    <w:rPr>
      <w:b/>
      <w:caps/>
      <w:sz w:val="20"/>
    </w:rPr>
  </w:style>
  <w:style w:type="paragraph" w:customStyle="1" w:styleId="note1">
    <w:name w:val="note 1"/>
    <w:rsid w:val="00742195"/>
    <w:pPr>
      <w:spacing w:before="100" w:after="40"/>
      <w:ind w:left="400" w:hanging="400"/>
      <w:jc w:val="both"/>
    </w:pPr>
    <w:rPr>
      <w:rFonts w:ascii="Times" w:hAnsi="Times"/>
      <w:lang w:eastAsia="en-US"/>
    </w:rPr>
  </w:style>
  <w:style w:type="character" w:styleId="PageNumber">
    <w:name w:val="page number"/>
    <w:basedOn w:val="DefaultParagraphFont"/>
    <w:rsid w:val="000F7EDA"/>
  </w:style>
  <w:style w:type="paragraph" w:customStyle="1" w:styleId="Amain">
    <w:name w:val="A main"/>
    <w:basedOn w:val="BillBasic"/>
    <w:rsid w:val="000F7EDA"/>
    <w:pPr>
      <w:tabs>
        <w:tab w:val="right" w:pos="900"/>
        <w:tab w:val="left" w:pos="1100"/>
      </w:tabs>
      <w:ind w:left="1100" w:hanging="1100"/>
      <w:outlineLvl w:val="5"/>
    </w:pPr>
  </w:style>
  <w:style w:type="paragraph" w:customStyle="1" w:styleId="BillBasic0">
    <w:name w:val="Bill Basic"/>
    <w:rsid w:val="00742195"/>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0F7EDA"/>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0F7EDA"/>
    <w:pPr>
      <w:ind w:left="1100"/>
    </w:pPr>
  </w:style>
  <w:style w:type="paragraph" w:customStyle="1" w:styleId="InparaDef">
    <w:name w:val="InparaDef"/>
    <w:basedOn w:val="BillBasic0"/>
    <w:rsid w:val="00742195"/>
    <w:pPr>
      <w:ind w:left="1720" w:hanging="380"/>
    </w:pPr>
  </w:style>
  <w:style w:type="paragraph" w:customStyle="1" w:styleId="Apara">
    <w:name w:val="A para"/>
    <w:basedOn w:val="BillBasic"/>
    <w:rsid w:val="000F7EDA"/>
    <w:pPr>
      <w:tabs>
        <w:tab w:val="right" w:pos="1400"/>
        <w:tab w:val="left" w:pos="1600"/>
      </w:tabs>
      <w:ind w:left="1600" w:hanging="1600"/>
      <w:outlineLvl w:val="6"/>
    </w:pPr>
  </w:style>
  <w:style w:type="paragraph" w:customStyle="1" w:styleId="Asubpara">
    <w:name w:val="A subpara"/>
    <w:basedOn w:val="BillBasic"/>
    <w:rsid w:val="000F7EDA"/>
    <w:pPr>
      <w:tabs>
        <w:tab w:val="right" w:pos="1900"/>
        <w:tab w:val="left" w:pos="2100"/>
      </w:tabs>
      <w:ind w:left="2100" w:hanging="2100"/>
      <w:outlineLvl w:val="7"/>
    </w:pPr>
  </w:style>
  <w:style w:type="paragraph" w:customStyle="1" w:styleId="Asubsubpara">
    <w:name w:val="A subsubpara"/>
    <w:basedOn w:val="BillBasic"/>
    <w:rsid w:val="000F7EDA"/>
    <w:pPr>
      <w:tabs>
        <w:tab w:val="right" w:pos="2400"/>
        <w:tab w:val="left" w:pos="2600"/>
      </w:tabs>
      <w:ind w:left="2600" w:hanging="2600"/>
      <w:outlineLvl w:val="8"/>
    </w:pPr>
  </w:style>
  <w:style w:type="paragraph" w:customStyle="1" w:styleId="Inparamain">
    <w:name w:val="Inpara main"/>
    <w:basedOn w:val="BillBasic0"/>
    <w:rsid w:val="0074219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742195"/>
    <w:pPr>
      <w:tabs>
        <w:tab w:val="right" w:pos="1600"/>
      </w:tabs>
      <w:spacing w:before="0"/>
      <w:ind w:left="1800" w:hanging="1800"/>
    </w:pPr>
  </w:style>
  <w:style w:type="paragraph" w:customStyle="1" w:styleId="Inparasubpara">
    <w:name w:val="Inpara subpara"/>
    <w:basedOn w:val="BillBasic0"/>
    <w:rsid w:val="00742195"/>
    <w:pPr>
      <w:tabs>
        <w:tab w:val="right" w:pos="2240"/>
      </w:tabs>
      <w:spacing w:before="0"/>
      <w:ind w:left="2440" w:hanging="2440"/>
    </w:pPr>
  </w:style>
  <w:style w:type="paragraph" w:customStyle="1" w:styleId="Inparasubsubpara">
    <w:name w:val="Inpara subsubpara"/>
    <w:basedOn w:val="BillBasic0"/>
    <w:rsid w:val="00742195"/>
    <w:pPr>
      <w:tabs>
        <w:tab w:val="right" w:pos="2880"/>
      </w:tabs>
      <w:spacing w:before="0"/>
      <w:ind w:left="3080" w:hanging="3080"/>
    </w:pPr>
  </w:style>
  <w:style w:type="paragraph" w:customStyle="1" w:styleId="Aparareturn">
    <w:name w:val="A para return"/>
    <w:basedOn w:val="BillBasic"/>
    <w:rsid w:val="000F7EDA"/>
    <w:pPr>
      <w:ind w:left="1600"/>
    </w:pPr>
  </w:style>
  <w:style w:type="paragraph" w:customStyle="1" w:styleId="Comment">
    <w:name w:val="Comment"/>
    <w:basedOn w:val="BillBasic"/>
    <w:rsid w:val="000F7EDA"/>
    <w:pPr>
      <w:tabs>
        <w:tab w:val="left" w:pos="1800"/>
      </w:tabs>
      <w:ind w:left="1300"/>
      <w:jc w:val="left"/>
    </w:pPr>
    <w:rPr>
      <w:b/>
      <w:sz w:val="18"/>
    </w:rPr>
  </w:style>
  <w:style w:type="paragraph" w:styleId="TOC4">
    <w:name w:val="toc 4"/>
    <w:basedOn w:val="Normal"/>
    <w:next w:val="Normal"/>
    <w:autoRedefine/>
    <w:rsid w:val="000F7ED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F7ED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F7EDA"/>
  </w:style>
  <w:style w:type="paragraph" w:customStyle="1" w:styleId="Billname">
    <w:name w:val="Billname"/>
    <w:basedOn w:val="Normal"/>
    <w:rsid w:val="000F7EDA"/>
    <w:pPr>
      <w:spacing w:before="1220"/>
    </w:pPr>
    <w:rPr>
      <w:rFonts w:ascii="Arial" w:hAnsi="Arial"/>
      <w:b/>
      <w:sz w:val="40"/>
    </w:rPr>
  </w:style>
  <w:style w:type="paragraph" w:customStyle="1" w:styleId="Billheader">
    <w:name w:val="Billheader"/>
    <w:basedOn w:val="BillBasic0"/>
    <w:rsid w:val="00742195"/>
    <w:pPr>
      <w:widowControl w:val="0"/>
      <w:tabs>
        <w:tab w:val="center" w:pos="3600"/>
        <w:tab w:val="right" w:pos="7200"/>
      </w:tabs>
      <w:jc w:val="center"/>
    </w:pPr>
    <w:rPr>
      <w:i/>
      <w:sz w:val="20"/>
    </w:rPr>
  </w:style>
  <w:style w:type="paragraph" w:customStyle="1" w:styleId="Billfooter">
    <w:name w:val="Billfooter"/>
    <w:basedOn w:val="BillBasic0"/>
    <w:rsid w:val="00742195"/>
    <w:pPr>
      <w:widowControl w:val="0"/>
      <w:pBdr>
        <w:top w:val="single" w:sz="2" w:space="0" w:color="auto"/>
      </w:pBdr>
      <w:tabs>
        <w:tab w:val="right" w:pos="7200"/>
      </w:tabs>
      <w:spacing w:before="0" w:after="0"/>
    </w:pPr>
    <w:rPr>
      <w:sz w:val="18"/>
    </w:rPr>
  </w:style>
  <w:style w:type="paragraph" w:customStyle="1" w:styleId="Norm-5pt">
    <w:name w:val="Norm-5pt"/>
    <w:basedOn w:val="Normal"/>
    <w:rsid w:val="000F7ED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742195"/>
  </w:style>
  <w:style w:type="paragraph" w:customStyle="1" w:styleId="Asubparareturn">
    <w:name w:val="A subpara return"/>
    <w:basedOn w:val="BillBasic"/>
    <w:rsid w:val="000F7EDA"/>
    <w:pPr>
      <w:ind w:left="2100"/>
    </w:pPr>
  </w:style>
  <w:style w:type="paragraph" w:customStyle="1" w:styleId="N-afterBillname">
    <w:name w:val="N-afterBillname"/>
    <w:basedOn w:val="BillBasic0"/>
    <w:rsid w:val="0074219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0F7EDA"/>
    <w:pPr>
      <w:pBdr>
        <w:bottom w:val="single" w:sz="4" w:space="1" w:color="auto"/>
      </w:pBdr>
      <w:spacing w:before="800"/>
    </w:pPr>
    <w:rPr>
      <w:sz w:val="32"/>
    </w:rPr>
  </w:style>
  <w:style w:type="paragraph" w:customStyle="1" w:styleId="N-9pt">
    <w:name w:val="N-9pt"/>
    <w:basedOn w:val="BillBasic"/>
    <w:next w:val="BillBasic"/>
    <w:rsid w:val="000F7EDA"/>
    <w:pPr>
      <w:keepNext/>
      <w:tabs>
        <w:tab w:val="right" w:pos="7707"/>
      </w:tabs>
      <w:spacing w:before="120"/>
    </w:pPr>
    <w:rPr>
      <w:rFonts w:ascii="Arial" w:hAnsi="Arial"/>
      <w:sz w:val="18"/>
    </w:rPr>
  </w:style>
  <w:style w:type="paragraph" w:customStyle="1" w:styleId="N-14pt">
    <w:name w:val="N-14pt"/>
    <w:basedOn w:val="BillBasic"/>
    <w:rsid w:val="000F7EDA"/>
    <w:pPr>
      <w:spacing w:before="0"/>
    </w:pPr>
    <w:rPr>
      <w:b/>
      <w:sz w:val="28"/>
    </w:rPr>
  </w:style>
  <w:style w:type="paragraph" w:customStyle="1" w:styleId="Sched-heading">
    <w:name w:val="Sched-heading"/>
    <w:basedOn w:val="BillBasicHeading"/>
    <w:next w:val="refSymb"/>
    <w:rsid w:val="000F7EDA"/>
    <w:pPr>
      <w:spacing w:before="380"/>
      <w:ind w:left="2600" w:hanging="2600"/>
      <w:outlineLvl w:val="0"/>
    </w:pPr>
    <w:rPr>
      <w:sz w:val="34"/>
    </w:rPr>
  </w:style>
  <w:style w:type="paragraph" w:customStyle="1" w:styleId="Sched-name">
    <w:name w:val="Sched-name"/>
    <w:basedOn w:val="BillBasic0"/>
    <w:rsid w:val="00742195"/>
    <w:pPr>
      <w:spacing w:before="0" w:line="480" w:lineRule="atLeast"/>
      <w:jc w:val="center"/>
    </w:pPr>
    <w:rPr>
      <w:caps/>
    </w:rPr>
  </w:style>
  <w:style w:type="paragraph" w:customStyle="1" w:styleId="AH1Part">
    <w:name w:val="A H1 Part"/>
    <w:basedOn w:val="BillBasic0"/>
    <w:rsid w:val="00742195"/>
    <w:pPr>
      <w:keepNext/>
      <w:spacing w:before="300"/>
      <w:jc w:val="center"/>
    </w:pPr>
    <w:rPr>
      <w:b/>
      <w:caps/>
    </w:rPr>
  </w:style>
  <w:style w:type="paragraph" w:customStyle="1" w:styleId="AH2Div">
    <w:name w:val="A H2 Div"/>
    <w:basedOn w:val="BillBasic0"/>
    <w:rsid w:val="00742195"/>
    <w:pPr>
      <w:keepNext/>
      <w:spacing w:before="160"/>
      <w:jc w:val="center"/>
    </w:pPr>
    <w:rPr>
      <w:b/>
      <w:i/>
    </w:rPr>
  </w:style>
  <w:style w:type="paragraph" w:customStyle="1" w:styleId="AH3sec">
    <w:name w:val="A H3 sec"/>
    <w:basedOn w:val="BillBasic0"/>
    <w:next w:val="Normal"/>
    <w:rsid w:val="0074219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742195"/>
  </w:style>
  <w:style w:type="paragraph" w:customStyle="1" w:styleId="IH4Part">
    <w:name w:val="I H4 Part"/>
    <w:basedOn w:val="AH1Part"/>
    <w:rsid w:val="00742195"/>
  </w:style>
  <w:style w:type="paragraph" w:customStyle="1" w:styleId="IH5Div">
    <w:name w:val="I H5 Div"/>
    <w:basedOn w:val="AH2Div"/>
    <w:rsid w:val="00742195"/>
  </w:style>
  <w:style w:type="paragraph" w:customStyle="1" w:styleId="01Contents">
    <w:name w:val="01Contents"/>
    <w:basedOn w:val="Normal"/>
    <w:rsid w:val="000F7EDA"/>
  </w:style>
  <w:style w:type="paragraph" w:customStyle="1" w:styleId="00ClientCover">
    <w:name w:val="00ClientCover"/>
    <w:basedOn w:val="Normal"/>
    <w:rsid w:val="000F7EDA"/>
  </w:style>
  <w:style w:type="paragraph" w:customStyle="1" w:styleId="02Text">
    <w:name w:val="02Text"/>
    <w:basedOn w:val="Normal"/>
    <w:rsid w:val="000F7EDA"/>
  </w:style>
  <w:style w:type="paragraph" w:customStyle="1" w:styleId="BillBasic">
    <w:name w:val="BillBasic"/>
    <w:rsid w:val="000F7EDA"/>
    <w:pPr>
      <w:spacing w:before="140"/>
      <w:jc w:val="both"/>
    </w:pPr>
    <w:rPr>
      <w:rFonts w:ascii="Times New Roman" w:hAnsi="Times New Roman"/>
      <w:sz w:val="24"/>
      <w:lang w:eastAsia="en-US"/>
    </w:rPr>
  </w:style>
  <w:style w:type="paragraph" w:customStyle="1" w:styleId="BillBasicHeading">
    <w:name w:val="BillBasicHeading"/>
    <w:basedOn w:val="BillBasic"/>
    <w:rsid w:val="000F7EDA"/>
    <w:pPr>
      <w:keepNext/>
      <w:tabs>
        <w:tab w:val="left" w:pos="2600"/>
      </w:tabs>
      <w:jc w:val="left"/>
    </w:pPr>
    <w:rPr>
      <w:rFonts w:ascii="Arial" w:hAnsi="Arial"/>
      <w:b/>
    </w:rPr>
  </w:style>
  <w:style w:type="paragraph" w:customStyle="1" w:styleId="draft">
    <w:name w:val="draft"/>
    <w:basedOn w:val="Normal"/>
    <w:rsid w:val="000F7ED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0F7EDA"/>
    <w:pPr>
      <w:tabs>
        <w:tab w:val="center" w:pos="3160"/>
      </w:tabs>
      <w:spacing w:after="60"/>
    </w:pPr>
    <w:rPr>
      <w:sz w:val="216"/>
    </w:rPr>
  </w:style>
  <w:style w:type="paragraph" w:customStyle="1" w:styleId="Amainreturn">
    <w:name w:val="A main return"/>
    <w:basedOn w:val="BillBasic"/>
    <w:link w:val="AmainreturnChar"/>
    <w:rsid w:val="000F7EDA"/>
    <w:pPr>
      <w:ind w:left="1100"/>
    </w:pPr>
  </w:style>
  <w:style w:type="paragraph" w:customStyle="1" w:styleId="aExamHead">
    <w:name w:val="aExam Head"/>
    <w:basedOn w:val="BillBasicHeading"/>
    <w:next w:val="aExam"/>
    <w:rsid w:val="000F7EDA"/>
    <w:pPr>
      <w:tabs>
        <w:tab w:val="clear" w:pos="2600"/>
      </w:tabs>
      <w:ind w:left="1100"/>
    </w:pPr>
    <w:rPr>
      <w:sz w:val="18"/>
    </w:rPr>
  </w:style>
  <w:style w:type="paragraph" w:customStyle="1" w:styleId="aNote">
    <w:name w:val="aNote"/>
    <w:basedOn w:val="BillBasic"/>
    <w:link w:val="aNoteChar"/>
    <w:rsid w:val="000F7EDA"/>
    <w:pPr>
      <w:ind w:left="1900" w:hanging="800"/>
    </w:pPr>
    <w:rPr>
      <w:sz w:val="20"/>
    </w:rPr>
  </w:style>
  <w:style w:type="paragraph" w:customStyle="1" w:styleId="HeaderEven">
    <w:name w:val="HeaderEven"/>
    <w:basedOn w:val="Normal"/>
    <w:rsid w:val="000F7EDA"/>
    <w:rPr>
      <w:rFonts w:ascii="Arial" w:hAnsi="Arial"/>
      <w:sz w:val="18"/>
    </w:rPr>
  </w:style>
  <w:style w:type="paragraph" w:customStyle="1" w:styleId="HeaderEven6">
    <w:name w:val="HeaderEven6"/>
    <w:basedOn w:val="HeaderEven"/>
    <w:rsid w:val="000F7EDA"/>
    <w:pPr>
      <w:spacing w:before="120" w:after="60"/>
    </w:pPr>
  </w:style>
  <w:style w:type="paragraph" w:customStyle="1" w:styleId="HeaderOdd6">
    <w:name w:val="HeaderOdd6"/>
    <w:basedOn w:val="HeaderEven6"/>
    <w:rsid w:val="000F7EDA"/>
    <w:pPr>
      <w:jc w:val="right"/>
    </w:pPr>
  </w:style>
  <w:style w:type="paragraph" w:customStyle="1" w:styleId="HeaderOdd">
    <w:name w:val="HeaderOdd"/>
    <w:basedOn w:val="HeaderEven"/>
    <w:rsid w:val="000F7EDA"/>
    <w:pPr>
      <w:jc w:val="right"/>
    </w:pPr>
  </w:style>
  <w:style w:type="paragraph" w:customStyle="1" w:styleId="BillNo">
    <w:name w:val="BillNo"/>
    <w:basedOn w:val="BillBasicHeading"/>
    <w:rsid w:val="000F7EDA"/>
    <w:pPr>
      <w:keepNext w:val="0"/>
      <w:spacing w:before="240"/>
      <w:jc w:val="both"/>
    </w:pPr>
  </w:style>
  <w:style w:type="paragraph" w:customStyle="1" w:styleId="N-16pt">
    <w:name w:val="N-16pt"/>
    <w:basedOn w:val="BillBasic"/>
    <w:rsid w:val="000F7EDA"/>
    <w:pPr>
      <w:spacing w:before="800"/>
    </w:pPr>
    <w:rPr>
      <w:b/>
      <w:sz w:val="32"/>
    </w:rPr>
  </w:style>
  <w:style w:type="paragraph" w:customStyle="1" w:styleId="N-line3">
    <w:name w:val="N-line3"/>
    <w:basedOn w:val="BillBasic"/>
    <w:next w:val="BillBasic"/>
    <w:rsid w:val="000F7EDA"/>
    <w:pPr>
      <w:pBdr>
        <w:bottom w:val="single" w:sz="12" w:space="1" w:color="auto"/>
      </w:pBdr>
      <w:spacing w:before="60"/>
    </w:pPr>
  </w:style>
  <w:style w:type="paragraph" w:customStyle="1" w:styleId="EnactingWords">
    <w:name w:val="EnactingWords"/>
    <w:basedOn w:val="BillBasic"/>
    <w:rsid w:val="000F7EDA"/>
    <w:pPr>
      <w:spacing w:before="120"/>
    </w:pPr>
  </w:style>
  <w:style w:type="paragraph" w:customStyle="1" w:styleId="FooterInfo">
    <w:name w:val="FooterInfo"/>
    <w:basedOn w:val="Normal"/>
    <w:rsid w:val="000F7EDA"/>
    <w:pPr>
      <w:tabs>
        <w:tab w:val="right" w:pos="7707"/>
      </w:tabs>
    </w:pPr>
    <w:rPr>
      <w:rFonts w:ascii="Arial" w:hAnsi="Arial"/>
      <w:sz w:val="18"/>
    </w:rPr>
  </w:style>
  <w:style w:type="paragraph" w:customStyle="1" w:styleId="AH1Chapter">
    <w:name w:val="A H1 Chapter"/>
    <w:basedOn w:val="BillBasicHeading"/>
    <w:next w:val="AH2Part"/>
    <w:rsid w:val="000F7EDA"/>
    <w:pPr>
      <w:spacing w:before="320"/>
      <w:ind w:left="2600" w:hanging="2600"/>
      <w:outlineLvl w:val="0"/>
    </w:pPr>
    <w:rPr>
      <w:sz w:val="34"/>
    </w:rPr>
  </w:style>
  <w:style w:type="paragraph" w:customStyle="1" w:styleId="AH2Part">
    <w:name w:val="A H2 Part"/>
    <w:basedOn w:val="BillBasicHeading"/>
    <w:next w:val="AH3Div"/>
    <w:rsid w:val="000F7EDA"/>
    <w:pPr>
      <w:spacing w:before="380"/>
      <w:ind w:left="2600" w:hanging="2600"/>
      <w:outlineLvl w:val="1"/>
    </w:pPr>
    <w:rPr>
      <w:sz w:val="32"/>
    </w:rPr>
  </w:style>
  <w:style w:type="paragraph" w:customStyle="1" w:styleId="AH3Div">
    <w:name w:val="A H3 Div"/>
    <w:basedOn w:val="BillBasicHeading"/>
    <w:next w:val="AH5Sec"/>
    <w:rsid w:val="000F7EDA"/>
    <w:pPr>
      <w:spacing w:before="240"/>
      <w:ind w:left="2600" w:hanging="2600"/>
      <w:outlineLvl w:val="2"/>
    </w:pPr>
    <w:rPr>
      <w:sz w:val="28"/>
    </w:rPr>
  </w:style>
  <w:style w:type="paragraph" w:customStyle="1" w:styleId="AH4SubDiv">
    <w:name w:val="A H4 SubDiv"/>
    <w:basedOn w:val="BillBasicHeading"/>
    <w:next w:val="AH5Sec"/>
    <w:rsid w:val="000F7EDA"/>
    <w:pPr>
      <w:spacing w:before="240"/>
      <w:ind w:left="2600" w:hanging="2600"/>
      <w:outlineLvl w:val="3"/>
    </w:pPr>
    <w:rPr>
      <w:sz w:val="26"/>
    </w:rPr>
  </w:style>
  <w:style w:type="paragraph" w:customStyle="1" w:styleId="AH5Sec">
    <w:name w:val="A H5 Sec"/>
    <w:basedOn w:val="BillBasicHeading"/>
    <w:next w:val="Amain"/>
    <w:rsid w:val="000F7EDA"/>
    <w:pPr>
      <w:tabs>
        <w:tab w:val="clear" w:pos="2600"/>
        <w:tab w:val="left" w:pos="1100"/>
      </w:tabs>
      <w:spacing w:before="240"/>
      <w:ind w:left="1100" w:hanging="1100"/>
      <w:outlineLvl w:val="4"/>
    </w:pPr>
  </w:style>
  <w:style w:type="paragraph" w:customStyle="1" w:styleId="ref">
    <w:name w:val="ref"/>
    <w:basedOn w:val="BillBasic"/>
    <w:next w:val="Normal"/>
    <w:rsid w:val="000F7EDA"/>
    <w:pPr>
      <w:spacing w:before="60"/>
    </w:pPr>
    <w:rPr>
      <w:sz w:val="18"/>
    </w:rPr>
  </w:style>
  <w:style w:type="paragraph" w:customStyle="1" w:styleId="Sched-Part">
    <w:name w:val="Sched-Part"/>
    <w:basedOn w:val="BillBasicHeading"/>
    <w:next w:val="Sched-Form"/>
    <w:rsid w:val="000F7EDA"/>
    <w:pPr>
      <w:spacing w:before="380"/>
      <w:ind w:left="2600" w:hanging="2600"/>
      <w:outlineLvl w:val="1"/>
    </w:pPr>
    <w:rPr>
      <w:sz w:val="32"/>
    </w:rPr>
  </w:style>
  <w:style w:type="paragraph" w:customStyle="1" w:styleId="Sched-Form">
    <w:name w:val="Sched-Form"/>
    <w:basedOn w:val="BillBasicHeading"/>
    <w:next w:val="Schclauseheading"/>
    <w:rsid w:val="000F7EDA"/>
    <w:pPr>
      <w:tabs>
        <w:tab w:val="right" w:pos="7200"/>
      </w:tabs>
      <w:spacing w:before="240"/>
      <w:ind w:left="2600" w:hanging="2600"/>
      <w:outlineLvl w:val="2"/>
    </w:pPr>
    <w:rPr>
      <w:sz w:val="28"/>
    </w:rPr>
  </w:style>
  <w:style w:type="paragraph" w:customStyle="1" w:styleId="Dict-Heading">
    <w:name w:val="Dict-Heading"/>
    <w:basedOn w:val="BillBasicHeading"/>
    <w:next w:val="Normal"/>
    <w:rsid w:val="000F7EDA"/>
    <w:pPr>
      <w:spacing w:before="320"/>
      <w:ind w:left="2600" w:hanging="2600"/>
      <w:jc w:val="both"/>
      <w:outlineLvl w:val="0"/>
    </w:pPr>
    <w:rPr>
      <w:sz w:val="34"/>
    </w:rPr>
  </w:style>
  <w:style w:type="paragraph" w:customStyle="1" w:styleId="Sched-Form-18Space">
    <w:name w:val="Sched-Form-18Space"/>
    <w:basedOn w:val="Normal"/>
    <w:rsid w:val="000F7EDA"/>
    <w:pPr>
      <w:spacing w:before="360" w:after="60"/>
    </w:pPr>
    <w:rPr>
      <w:sz w:val="22"/>
    </w:rPr>
  </w:style>
  <w:style w:type="paragraph" w:customStyle="1" w:styleId="Endnote1">
    <w:name w:val="Endnote1"/>
    <w:basedOn w:val="BillBasic"/>
    <w:next w:val="Normal"/>
    <w:rsid w:val="000F7EDA"/>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0F7EDA"/>
    <w:pPr>
      <w:tabs>
        <w:tab w:val="clear" w:pos="2600"/>
        <w:tab w:val="left" w:pos="0"/>
      </w:tabs>
      <w:ind w:left="2480" w:hanging="2960"/>
    </w:pPr>
  </w:style>
  <w:style w:type="paragraph" w:customStyle="1" w:styleId="IH1Chap">
    <w:name w:val="I H1 Chap"/>
    <w:basedOn w:val="BillBasicHeading"/>
    <w:next w:val="Normal"/>
    <w:rsid w:val="000F7EDA"/>
    <w:pPr>
      <w:spacing w:before="320"/>
      <w:ind w:left="2600" w:hanging="2600"/>
    </w:pPr>
    <w:rPr>
      <w:sz w:val="34"/>
    </w:rPr>
  </w:style>
  <w:style w:type="paragraph" w:customStyle="1" w:styleId="IH2Part">
    <w:name w:val="I H2 Part"/>
    <w:basedOn w:val="BillBasicHeading"/>
    <w:next w:val="Normal"/>
    <w:rsid w:val="000F7EDA"/>
    <w:pPr>
      <w:spacing w:before="380"/>
      <w:ind w:left="2600" w:hanging="2600"/>
    </w:pPr>
    <w:rPr>
      <w:sz w:val="32"/>
    </w:rPr>
  </w:style>
  <w:style w:type="paragraph" w:customStyle="1" w:styleId="IH3Div">
    <w:name w:val="I H3 Div"/>
    <w:basedOn w:val="BillBasicHeading"/>
    <w:next w:val="Normal"/>
    <w:rsid w:val="000F7EDA"/>
    <w:pPr>
      <w:spacing w:before="240"/>
      <w:ind w:left="2600" w:hanging="2600"/>
    </w:pPr>
    <w:rPr>
      <w:sz w:val="28"/>
    </w:rPr>
  </w:style>
  <w:style w:type="paragraph" w:customStyle="1" w:styleId="IH4SubDiv">
    <w:name w:val="I H4 SubDiv"/>
    <w:basedOn w:val="BillBasicHeading"/>
    <w:next w:val="Normal"/>
    <w:rsid w:val="000F7EDA"/>
    <w:pPr>
      <w:spacing w:before="240"/>
      <w:ind w:left="2600" w:hanging="2600"/>
      <w:jc w:val="both"/>
    </w:pPr>
    <w:rPr>
      <w:sz w:val="26"/>
    </w:rPr>
  </w:style>
  <w:style w:type="paragraph" w:customStyle="1" w:styleId="IH5Sec">
    <w:name w:val="I H5 Sec"/>
    <w:basedOn w:val="BillBasicHeading"/>
    <w:next w:val="Normal"/>
    <w:rsid w:val="000F7EDA"/>
    <w:pPr>
      <w:tabs>
        <w:tab w:val="clear" w:pos="2600"/>
        <w:tab w:val="left" w:pos="1100"/>
      </w:tabs>
      <w:spacing w:before="240"/>
      <w:ind w:left="1100" w:hanging="1100"/>
    </w:pPr>
  </w:style>
  <w:style w:type="paragraph" w:customStyle="1" w:styleId="PageBreak">
    <w:name w:val="PageBreak"/>
    <w:basedOn w:val="Normal"/>
    <w:rsid w:val="000F7EDA"/>
    <w:rPr>
      <w:sz w:val="4"/>
    </w:rPr>
  </w:style>
  <w:style w:type="paragraph" w:customStyle="1" w:styleId="04Dictionary">
    <w:name w:val="04Dictionary"/>
    <w:basedOn w:val="Normal"/>
    <w:rsid w:val="000F7EDA"/>
  </w:style>
  <w:style w:type="paragraph" w:customStyle="1" w:styleId="N-line1">
    <w:name w:val="N-line1"/>
    <w:basedOn w:val="BillBasic"/>
    <w:rsid w:val="000F7EDA"/>
    <w:pPr>
      <w:pBdr>
        <w:bottom w:val="single" w:sz="4" w:space="0" w:color="auto"/>
      </w:pBdr>
      <w:spacing w:before="100"/>
      <w:ind w:left="2980" w:right="3020"/>
      <w:jc w:val="center"/>
    </w:pPr>
  </w:style>
  <w:style w:type="paragraph" w:customStyle="1" w:styleId="N-line2">
    <w:name w:val="N-line2"/>
    <w:basedOn w:val="Normal"/>
    <w:rsid w:val="000F7EDA"/>
    <w:pPr>
      <w:pBdr>
        <w:bottom w:val="single" w:sz="8" w:space="0" w:color="auto"/>
      </w:pBdr>
    </w:pPr>
  </w:style>
  <w:style w:type="paragraph" w:customStyle="1" w:styleId="EndNote">
    <w:name w:val="EndNote"/>
    <w:basedOn w:val="BillBasicHeading"/>
    <w:rsid w:val="000F7EDA"/>
    <w:pPr>
      <w:keepNext w:val="0"/>
      <w:tabs>
        <w:tab w:val="clear" w:pos="2600"/>
        <w:tab w:val="left" w:pos="1100"/>
      </w:tabs>
      <w:spacing w:before="160"/>
      <w:ind w:left="1100" w:hanging="1100"/>
      <w:jc w:val="both"/>
    </w:pPr>
  </w:style>
  <w:style w:type="paragraph" w:customStyle="1" w:styleId="EndnotesAbbrev">
    <w:name w:val="EndnotesAbbrev"/>
    <w:basedOn w:val="Normal"/>
    <w:rsid w:val="000F7EDA"/>
    <w:pPr>
      <w:spacing w:before="20"/>
    </w:pPr>
    <w:rPr>
      <w:rFonts w:ascii="Arial" w:hAnsi="Arial"/>
      <w:color w:val="000000"/>
      <w:sz w:val="16"/>
    </w:rPr>
  </w:style>
  <w:style w:type="paragraph" w:customStyle="1" w:styleId="PenaltyHeading">
    <w:name w:val="PenaltyHeading"/>
    <w:basedOn w:val="Normal"/>
    <w:rsid w:val="000F7EDA"/>
    <w:pPr>
      <w:tabs>
        <w:tab w:val="left" w:pos="1100"/>
      </w:tabs>
      <w:spacing w:before="120"/>
      <w:ind w:left="1100" w:hanging="1100"/>
    </w:pPr>
    <w:rPr>
      <w:rFonts w:ascii="Arial" w:hAnsi="Arial"/>
      <w:b/>
      <w:sz w:val="20"/>
    </w:rPr>
  </w:style>
  <w:style w:type="paragraph" w:customStyle="1" w:styleId="05EndNote">
    <w:name w:val="05EndNote"/>
    <w:basedOn w:val="Normal"/>
    <w:rsid w:val="000F7EDA"/>
  </w:style>
  <w:style w:type="paragraph" w:customStyle="1" w:styleId="03Schedule">
    <w:name w:val="03Schedule"/>
    <w:basedOn w:val="Normal"/>
    <w:rsid w:val="000F7EDA"/>
  </w:style>
  <w:style w:type="paragraph" w:customStyle="1" w:styleId="ISched-heading">
    <w:name w:val="I Sched-heading"/>
    <w:basedOn w:val="BillBasicHeading"/>
    <w:next w:val="Normal"/>
    <w:rsid w:val="000F7EDA"/>
    <w:pPr>
      <w:spacing w:before="320"/>
      <w:ind w:left="2600" w:hanging="2600"/>
    </w:pPr>
    <w:rPr>
      <w:sz w:val="34"/>
    </w:rPr>
  </w:style>
  <w:style w:type="paragraph" w:customStyle="1" w:styleId="ISched-Part">
    <w:name w:val="I Sched-Part"/>
    <w:basedOn w:val="BillBasicHeading"/>
    <w:rsid w:val="000F7EDA"/>
    <w:pPr>
      <w:spacing w:before="380"/>
      <w:ind w:left="2600" w:hanging="2600"/>
    </w:pPr>
    <w:rPr>
      <w:sz w:val="32"/>
    </w:rPr>
  </w:style>
  <w:style w:type="paragraph" w:customStyle="1" w:styleId="ISched-form">
    <w:name w:val="I Sched-form"/>
    <w:basedOn w:val="BillBasicHeading"/>
    <w:rsid w:val="000F7EDA"/>
    <w:pPr>
      <w:tabs>
        <w:tab w:val="right" w:pos="7200"/>
      </w:tabs>
      <w:spacing w:before="240"/>
      <w:ind w:left="2600" w:hanging="2600"/>
    </w:pPr>
    <w:rPr>
      <w:sz w:val="28"/>
    </w:rPr>
  </w:style>
  <w:style w:type="paragraph" w:customStyle="1" w:styleId="ISchclauseheading">
    <w:name w:val="I Sch clause heading"/>
    <w:basedOn w:val="BillBasic"/>
    <w:rsid w:val="000F7EDA"/>
    <w:pPr>
      <w:keepNext/>
      <w:tabs>
        <w:tab w:val="left" w:pos="1100"/>
      </w:tabs>
      <w:spacing w:before="240"/>
      <w:ind w:left="1100" w:hanging="1100"/>
      <w:jc w:val="left"/>
    </w:pPr>
    <w:rPr>
      <w:rFonts w:ascii="Arial" w:hAnsi="Arial"/>
      <w:b/>
    </w:rPr>
  </w:style>
  <w:style w:type="paragraph" w:customStyle="1" w:styleId="IMain">
    <w:name w:val="I Main"/>
    <w:basedOn w:val="Amain"/>
    <w:rsid w:val="000F7EDA"/>
  </w:style>
  <w:style w:type="paragraph" w:customStyle="1" w:styleId="Ipara">
    <w:name w:val="I para"/>
    <w:basedOn w:val="Apara"/>
    <w:rsid w:val="000F7EDA"/>
    <w:pPr>
      <w:outlineLvl w:val="9"/>
    </w:pPr>
  </w:style>
  <w:style w:type="paragraph" w:customStyle="1" w:styleId="Isubpara">
    <w:name w:val="I subpara"/>
    <w:basedOn w:val="Asubpara"/>
    <w:rsid w:val="000F7ED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F7EDA"/>
    <w:pPr>
      <w:tabs>
        <w:tab w:val="clear" w:pos="2400"/>
        <w:tab w:val="clear" w:pos="2600"/>
        <w:tab w:val="right" w:pos="2460"/>
        <w:tab w:val="left" w:pos="2660"/>
      </w:tabs>
      <w:ind w:left="2660" w:hanging="2660"/>
    </w:pPr>
  </w:style>
  <w:style w:type="character" w:customStyle="1" w:styleId="CharSectNo">
    <w:name w:val="CharSectNo"/>
    <w:basedOn w:val="DefaultParagraphFont"/>
    <w:rsid w:val="000F7EDA"/>
  </w:style>
  <w:style w:type="character" w:customStyle="1" w:styleId="CharDivNo">
    <w:name w:val="CharDivNo"/>
    <w:basedOn w:val="DefaultParagraphFont"/>
    <w:rsid w:val="000F7EDA"/>
  </w:style>
  <w:style w:type="character" w:customStyle="1" w:styleId="CharDivText">
    <w:name w:val="CharDivText"/>
    <w:basedOn w:val="DefaultParagraphFont"/>
    <w:rsid w:val="000F7EDA"/>
  </w:style>
  <w:style w:type="character" w:customStyle="1" w:styleId="CharPartNo">
    <w:name w:val="CharPartNo"/>
    <w:basedOn w:val="DefaultParagraphFont"/>
    <w:rsid w:val="000F7EDA"/>
  </w:style>
  <w:style w:type="paragraph" w:customStyle="1" w:styleId="Placeholder">
    <w:name w:val="Placeholder"/>
    <w:basedOn w:val="Normal"/>
    <w:rsid w:val="000F7EDA"/>
    <w:rPr>
      <w:sz w:val="10"/>
    </w:rPr>
  </w:style>
  <w:style w:type="paragraph" w:styleId="PlainText">
    <w:name w:val="Plain Text"/>
    <w:basedOn w:val="Normal"/>
    <w:rsid w:val="000F7EDA"/>
    <w:rPr>
      <w:rFonts w:ascii="Courier New" w:hAnsi="Courier New"/>
      <w:sz w:val="20"/>
    </w:rPr>
  </w:style>
  <w:style w:type="character" w:customStyle="1" w:styleId="CharChapNo">
    <w:name w:val="CharChapNo"/>
    <w:basedOn w:val="DefaultParagraphFont"/>
    <w:rsid w:val="000F7EDA"/>
  </w:style>
  <w:style w:type="character" w:customStyle="1" w:styleId="CharChapText">
    <w:name w:val="CharChapText"/>
    <w:basedOn w:val="DefaultParagraphFont"/>
    <w:rsid w:val="000F7EDA"/>
  </w:style>
  <w:style w:type="character" w:customStyle="1" w:styleId="CharPartText">
    <w:name w:val="CharPartText"/>
    <w:basedOn w:val="DefaultParagraphFont"/>
    <w:rsid w:val="000F7EDA"/>
  </w:style>
  <w:style w:type="paragraph" w:customStyle="1" w:styleId="RepubNo">
    <w:name w:val="RepubNo"/>
    <w:basedOn w:val="BillBasicHeading"/>
    <w:rsid w:val="000F7EDA"/>
    <w:pPr>
      <w:keepNext w:val="0"/>
      <w:spacing w:before="600"/>
      <w:jc w:val="both"/>
    </w:pPr>
    <w:rPr>
      <w:sz w:val="26"/>
    </w:rPr>
  </w:style>
  <w:style w:type="paragraph" w:styleId="Signature">
    <w:name w:val="Signature"/>
    <w:basedOn w:val="Normal"/>
    <w:rsid w:val="000F7EDA"/>
    <w:pPr>
      <w:ind w:left="4252"/>
    </w:pPr>
  </w:style>
  <w:style w:type="paragraph" w:customStyle="1" w:styleId="direction">
    <w:name w:val="direction"/>
    <w:basedOn w:val="BillBasic"/>
    <w:next w:val="AmainreturnSymb"/>
    <w:rsid w:val="000F7EDA"/>
    <w:pPr>
      <w:ind w:left="1100"/>
    </w:pPr>
    <w:rPr>
      <w:i/>
    </w:rPr>
  </w:style>
  <w:style w:type="paragraph" w:customStyle="1" w:styleId="aExam">
    <w:name w:val="aExam"/>
    <w:basedOn w:val="aNoteSymb"/>
    <w:rsid w:val="000F7EDA"/>
    <w:pPr>
      <w:spacing w:before="60"/>
      <w:ind w:left="1100" w:firstLine="0"/>
    </w:pPr>
  </w:style>
  <w:style w:type="paragraph" w:customStyle="1" w:styleId="ActNo">
    <w:name w:val="ActNo"/>
    <w:basedOn w:val="BillBasicHeading"/>
    <w:rsid w:val="000F7EDA"/>
    <w:pPr>
      <w:keepNext w:val="0"/>
      <w:tabs>
        <w:tab w:val="clear" w:pos="2600"/>
      </w:tabs>
      <w:spacing w:before="220"/>
    </w:pPr>
  </w:style>
  <w:style w:type="paragraph" w:customStyle="1" w:styleId="aParaNote">
    <w:name w:val="aParaNote"/>
    <w:basedOn w:val="BillBasic"/>
    <w:rsid w:val="000F7EDA"/>
    <w:pPr>
      <w:ind w:left="2840" w:hanging="1240"/>
    </w:pPr>
    <w:rPr>
      <w:sz w:val="20"/>
    </w:rPr>
  </w:style>
  <w:style w:type="paragraph" w:customStyle="1" w:styleId="aExamNum">
    <w:name w:val="aExamNum"/>
    <w:basedOn w:val="aExam"/>
    <w:rsid w:val="000F7EDA"/>
    <w:pPr>
      <w:ind w:left="1500" w:hanging="400"/>
    </w:pPr>
  </w:style>
  <w:style w:type="paragraph" w:customStyle="1" w:styleId="ShadedSchClause">
    <w:name w:val="Shaded Sch Clause"/>
    <w:basedOn w:val="Schclauseheading"/>
    <w:next w:val="direction"/>
    <w:rsid w:val="000F7EDA"/>
    <w:pPr>
      <w:shd w:val="pct25" w:color="auto" w:fill="auto"/>
      <w:outlineLvl w:val="3"/>
    </w:pPr>
  </w:style>
  <w:style w:type="paragraph" w:styleId="TOC7">
    <w:name w:val="toc 7"/>
    <w:basedOn w:val="TOC2"/>
    <w:next w:val="Normal"/>
    <w:autoRedefine/>
    <w:uiPriority w:val="39"/>
    <w:rsid w:val="000F7EDA"/>
    <w:pPr>
      <w:keepNext w:val="0"/>
      <w:spacing w:before="120"/>
    </w:pPr>
    <w:rPr>
      <w:sz w:val="20"/>
    </w:rPr>
  </w:style>
  <w:style w:type="paragraph" w:customStyle="1" w:styleId="Minister">
    <w:name w:val="Minister"/>
    <w:basedOn w:val="BillBasic"/>
    <w:rsid w:val="000F7EDA"/>
    <w:pPr>
      <w:spacing w:before="640"/>
      <w:jc w:val="right"/>
    </w:pPr>
    <w:rPr>
      <w:caps/>
    </w:rPr>
  </w:style>
  <w:style w:type="paragraph" w:customStyle="1" w:styleId="DateLine">
    <w:name w:val="DateLine"/>
    <w:basedOn w:val="BillBasic"/>
    <w:rsid w:val="000F7EDA"/>
    <w:pPr>
      <w:tabs>
        <w:tab w:val="left" w:pos="4320"/>
      </w:tabs>
    </w:pPr>
  </w:style>
  <w:style w:type="paragraph" w:customStyle="1" w:styleId="madeunder">
    <w:name w:val="made under"/>
    <w:basedOn w:val="BillBasic"/>
    <w:rsid w:val="000F7EDA"/>
    <w:pPr>
      <w:spacing w:before="240"/>
    </w:pPr>
  </w:style>
  <w:style w:type="paragraph" w:customStyle="1" w:styleId="NewAct">
    <w:name w:val="New Act"/>
    <w:basedOn w:val="Normal"/>
    <w:next w:val="Actdetails"/>
    <w:rsid w:val="000F7EDA"/>
    <w:pPr>
      <w:keepNext/>
      <w:spacing w:before="180"/>
      <w:ind w:left="1100"/>
    </w:pPr>
    <w:rPr>
      <w:rFonts w:ascii="Arial" w:hAnsi="Arial"/>
      <w:b/>
      <w:sz w:val="20"/>
    </w:rPr>
  </w:style>
  <w:style w:type="paragraph" w:customStyle="1" w:styleId="EndNoteText">
    <w:name w:val="EndNoteText"/>
    <w:basedOn w:val="BillBasic"/>
    <w:rsid w:val="000F7EDA"/>
    <w:pPr>
      <w:tabs>
        <w:tab w:val="left" w:pos="700"/>
        <w:tab w:val="right" w:pos="6160"/>
      </w:tabs>
      <w:spacing w:before="80"/>
      <w:ind w:left="700" w:hanging="700"/>
    </w:pPr>
    <w:rPr>
      <w:sz w:val="20"/>
    </w:rPr>
  </w:style>
  <w:style w:type="paragraph" w:customStyle="1" w:styleId="BillBasicItalics">
    <w:name w:val="BillBasicItalics"/>
    <w:basedOn w:val="BillBasic"/>
    <w:rsid w:val="000F7EDA"/>
    <w:rPr>
      <w:i/>
    </w:rPr>
  </w:style>
  <w:style w:type="paragraph" w:customStyle="1" w:styleId="00SigningPage">
    <w:name w:val="00SigningPage"/>
    <w:basedOn w:val="Normal"/>
    <w:rsid w:val="000F7EDA"/>
  </w:style>
  <w:style w:type="paragraph" w:customStyle="1" w:styleId="CommentNum">
    <w:name w:val="CommentNum"/>
    <w:basedOn w:val="Comment"/>
    <w:rsid w:val="000F7EDA"/>
    <w:pPr>
      <w:ind w:left="1800" w:hanging="1800"/>
    </w:pPr>
  </w:style>
  <w:style w:type="paragraph" w:styleId="TOC8">
    <w:name w:val="toc 8"/>
    <w:basedOn w:val="TOC3"/>
    <w:next w:val="Normal"/>
    <w:autoRedefine/>
    <w:rsid w:val="000F7EDA"/>
    <w:pPr>
      <w:keepNext w:val="0"/>
      <w:spacing w:before="120"/>
    </w:pPr>
  </w:style>
  <w:style w:type="paragraph" w:customStyle="1" w:styleId="Amainbullet">
    <w:name w:val="A main bullet"/>
    <w:basedOn w:val="BillBasic"/>
    <w:rsid w:val="000F7EDA"/>
    <w:pPr>
      <w:spacing w:before="60"/>
      <w:ind w:left="1500" w:hanging="400"/>
    </w:pPr>
  </w:style>
  <w:style w:type="paragraph" w:customStyle="1" w:styleId="Aparabullet">
    <w:name w:val="A para bullet"/>
    <w:basedOn w:val="BillBasic"/>
    <w:rsid w:val="000F7EDA"/>
    <w:pPr>
      <w:spacing w:before="60"/>
      <w:ind w:left="2000" w:hanging="400"/>
    </w:pPr>
  </w:style>
  <w:style w:type="paragraph" w:customStyle="1" w:styleId="Asubparabullet">
    <w:name w:val="A subpara bullet"/>
    <w:basedOn w:val="BillBasic"/>
    <w:rsid w:val="000F7EDA"/>
    <w:pPr>
      <w:spacing w:before="60"/>
      <w:ind w:left="2540" w:hanging="400"/>
    </w:pPr>
  </w:style>
  <w:style w:type="paragraph" w:customStyle="1" w:styleId="aDefpara">
    <w:name w:val="aDef para"/>
    <w:basedOn w:val="Apara"/>
    <w:rsid w:val="000F7EDA"/>
  </w:style>
  <w:style w:type="paragraph" w:customStyle="1" w:styleId="aDefsubpara">
    <w:name w:val="aDef subpara"/>
    <w:basedOn w:val="Asubpara"/>
    <w:rsid w:val="000F7EDA"/>
  </w:style>
  <w:style w:type="paragraph" w:customStyle="1" w:styleId="BillFor">
    <w:name w:val="BillFor"/>
    <w:basedOn w:val="BillBasicHeading"/>
    <w:rsid w:val="000F7EDA"/>
    <w:pPr>
      <w:keepNext w:val="0"/>
      <w:spacing w:before="320"/>
      <w:jc w:val="both"/>
    </w:pPr>
    <w:rPr>
      <w:sz w:val="28"/>
    </w:rPr>
  </w:style>
  <w:style w:type="paragraph" w:customStyle="1" w:styleId="EnactingWordsRules">
    <w:name w:val="EnactingWordsRules"/>
    <w:basedOn w:val="EnactingWords"/>
    <w:rsid w:val="000F7EDA"/>
    <w:pPr>
      <w:spacing w:before="240"/>
    </w:pPr>
  </w:style>
  <w:style w:type="paragraph" w:customStyle="1" w:styleId="Formula">
    <w:name w:val="Formula"/>
    <w:basedOn w:val="BillBasic"/>
    <w:rsid w:val="000F7EDA"/>
    <w:pPr>
      <w:spacing w:line="260" w:lineRule="atLeast"/>
      <w:jc w:val="center"/>
    </w:pPr>
  </w:style>
  <w:style w:type="paragraph" w:customStyle="1" w:styleId="Idefpara">
    <w:name w:val="I def para"/>
    <w:basedOn w:val="Ipara"/>
    <w:rsid w:val="000F7EDA"/>
  </w:style>
  <w:style w:type="paragraph" w:customStyle="1" w:styleId="Idefsubpara">
    <w:name w:val="I def subpara"/>
    <w:basedOn w:val="Isubpara"/>
    <w:rsid w:val="000F7EDA"/>
  </w:style>
  <w:style w:type="paragraph" w:customStyle="1" w:styleId="Judges">
    <w:name w:val="Judges"/>
    <w:basedOn w:val="Minister"/>
    <w:rsid w:val="000F7EDA"/>
    <w:pPr>
      <w:spacing w:before="180"/>
    </w:pPr>
  </w:style>
  <w:style w:type="paragraph" w:customStyle="1" w:styleId="CoverInForce">
    <w:name w:val="CoverInForce"/>
    <w:basedOn w:val="BillBasicHeading"/>
    <w:rsid w:val="000F7EDA"/>
    <w:pPr>
      <w:keepNext w:val="0"/>
      <w:spacing w:before="400"/>
    </w:pPr>
    <w:rPr>
      <w:b w:val="0"/>
    </w:rPr>
  </w:style>
  <w:style w:type="paragraph" w:customStyle="1" w:styleId="LongTitle">
    <w:name w:val="LongTitle"/>
    <w:basedOn w:val="BillBasic"/>
    <w:rsid w:val="000F7EDA"/>
    <w:pPr>
      <w:spacing w:before="300"/>
    </w:pPr>
  </w:style>
  <w:style w:type="paragraph" w:styleId="Subtitle">
    <w:name w:val="Subtitle"/>
    <w:basedOn w:val="Normal"/>
    <w:qFormat/>
    <w:rsid w:val="000F7EDA"/>
    <w:pPr>
      <w:spacing w:after="60"/>
      <w:jc w:val="center"/>
      <w:outlineLvl w:val="1"/>
    </w:pPr>
    <w:rPr>
      <w:rFonts w:ascii="Arial" w:hAnsi="Arial"/>
    </w:rPr>
  </w:style>
  <w:style w:type="paragraph" w:customStyle="1" w:styleId="CoverActName">
    <w:name w:val="CoverActName"/>
    <w:basedOn w:val="BillBasicHeading"/>
    <w:rsid w:val="000F7EDA"/>
    <w:pPr>
      <w:keepNext w:val="0"/>
      <w:spacing w:before="260"/>
    </w:pPr>
  </w:style>
  <w:style w:type="paragraph" w:customStyle="1" w:styleId="FormRule">
    <w:name w:val="FormRule"/>
    <w:basedOn w:val="Normal"/>
    <w:rsid w:val="000F7EDA"/>
    <w:pPr>
      <w:pBdr>
        <w:top w:val="single" w:sz="4" w:space="1" w:color="auto"/>
      </w:pBdr>
      <w:spacing w:before="160" w:after="40"/>
      <w:ind w:left="3220" w:right="3260"/>
    </w:pPr>
    <w:rPr>
      <w:sz w:val="8"/>
    </w:rPr>
  </w:style>
  <w:style w:type="paragraph" w:customStyle="1" w:styleId="Notified">
    <w:name w:val="Notified"/>
    <w:basedOn w:val="BillBasic"/>
    <w:rsid w:val="000F7EDA"/>
    <w:pPr>
      <w:spacing w:before="360"/>
      <w:jc w:val="right"/>
    </w:pPr>
    <w:rPr>
      <w:i/>
    </w:rPr>
  </w:style>
  <w:style w:type="paragraph" w:customStyle="1" w:styleId="IDict-Heading">
    <w:name w:val="I Dict-Heading"/>
    <w:basedOn w:val="BillBasicHeading"/>
    <w:rsid w:val="000F7EDA"/>
    <w:pPr>
      <w:spacing w:before="320"/>
      <w:ind w:left="2600" w:hanging="2600"/>
      <w:jc w:val="both"/>
    </w:pPr>
    <w:rPr>
      <w:sz w:val="34"/>
    </w:rPr>
  </w:style>
  <w:style w:type="paragraph" w:customStyle="1" w:styleId="03ScheduleLandscape">
    <w:name w:val="03ScheduleLandscape"/>
    <w:basedOn w:val="Normal"/>
    <w:rsid w:val="000F7EDA"/>
  </w:style>
  <w:style w:type="paragraph" w:customStyle="1" w:styleId="aNoteBullet">
    <w:name w:val="aNoteBullet"/>
    <w:basedOn w:val="aNoteSymb"/>
    <w:rsid w:val="000F7EDA"/>
    <w:pPr>
      <w:tabs>
        <w:tab w:val="left" w:pos="2200"/>
      </w:tabs>
      <w:spacing w:before="60"/>
      <w:ind w:left="2600" w:hanging="700"/>
    </w:pPr>
  </w:style>
  <w:style w:type="paragraph" w:customStyle="1" w:styleId="aParaNoteBullet">
    <w:name w:val="aParaNoteBullet"/>
    <w:basedOn w:val="aParaNote"/>
    <w:rsid w:val="000F7EDA"/>
    <w:pPr>
      <w:tabs>
        <w:tab w:val="left" w:pos="2700"/>
      </w:tabs>
      <w:spacing w:before="60"/>
      <w:ind w:left="3100" w:hanging="700"/>
    </w:pPr>
  </w:style>
  <w:style w:type="paragraph" w:customStyle="1" w:styleId="SchSubClause">
    <w:name w:val="Sch SubClause"/>
    <w:basedOn w:val="Schclauseheading"/>
    <w:rsid w:val="000F7EDA"/>
    <w:rPr>
      <w:b w:val="0"/>
    </w:rPr>
  </w:style>
  <w:style w:type="paragraph" w:customStyle="1" w:styleId="Endnote2">
    <w:name w:val="Endnote2"/>
    <w:basedOn w:val="Normal"/>
    <w:rsid w:val="000F7EDA"/>
    <w:pPr>
      <w:keepNext/>
      <w:tabs>
        <w:tab w:val="left" w:pos="1100"/>
      </w:tabs>
      <w:spacing w:before="360"/>
    </w:pPr>
    <w:rPr>
      <w:rFonts w:ascii="Arial" w:hAnsi="Arial"/>
      <w:b/>
    </w:rPr>
  </w:style>
  <w:style w:type="paragraph" w:customStyle="1" w:styleId="Actdetails">
    <w:name w:val="Act details"/>
    <w:basedOn w:val="Normal"/>
    <w:rsid w:val="000F7EDA"/>
    <w:pPr>
      <w:spacing w:before="20"/>
      <w:ind w:left="1400"/>
    </w:pPr>
    <w:rPr>
      <w:rFonts w:ascii="Arial" w:hAnsi="Arial"/>
      <w:sz w:val="20"/>
    </w:rPr>
  </w:style>
  <w:style w:type="paragraph" w:customStyle="1" w:styleId="Asamby">
    <w:name w:val="As am by"/>
    <w:basedOn w:val="Normal"/>
    <w:next w:val="Normal"/>
    <w:rsid w:val="000F7EDA"/>
    <w:pPr>
      <w:spacing w:before="240"/>
      <w:ind w:left="1100"/>
    </w:pPr>
    <w:rPr>
      <w:rFonts w:ascii="Arial" w:hAnsi="Arial"/>
      <w:sz w:val="20"/>
    </w:rPr>
  </w:style>
  <w:style w:type="paragraph" w:customStyle="1" w:styleId="AmdtsEntries">
    <w:name w:val="AmdtsEntries"/>
    <w:basedOn w:val="BillBasicHeading"/>
    <w:rsid w:val="000F7ED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F7EDA"/>
    <w:pPr>
      <w:tabs>
        <w:tab w:val="clear" w:pos="2600"/>
        <w:tab w:val="left" w:pos="0"/>
      </w:tabs>
      <w:ind w:left="2480" w:hanging="2960"/>
    </w:pPr>
  </w:style>
  <w:style w:type="character" w:customStyle="1" w:styleId="charBold">
    <w:name w:val="charBold"/>
    <w:basedOn w:val="DefaultParagraphFont"/>
    <w:rsid w:val="000F7EDA"/>
    <w:rPr>
      <w:b/>
    </w:rPr>
  </w:style>
  <w:style w:type="paragraph" w:customStyle="1" w:styleId="AmdtsEntryHd">
    <w:name w:val="AmdtsEntryHd"/>
    <w:basedOn w:val="BillBasicHeading"/>
    <w:next w:val="AmdtsEntries"/>
    <w:rsid w:val="000F7EDA"/>
    <w:pPr>
      <w:tabs>
        <w:tab w:val="clear" w:pos="2600"/>
      </w:tabs>
      <w:spacing w:before="120"/>
      <w:ind w:left="1100"/>
    </w:pPr>
    <w:rPr>
      <w:sz w:val="18"/>
    </w:rPr>
  </w:style>
  <w:style w:type="paragraph" w:customStyle="1" w:styleId="EndNoteParas">
    <w:name w:val="EndNoteParas"/>
    <w:basedOn w:val="EndNoteTextEPS"/>
    <w:rsid w:val="000F7EDA"/>
    <w:pPr>
      <w:tabs>
        <w:tab w:val="right" w:pos="1432"/>
      </w:tabs>
      <w:ind w:left="1840" w:hanging="1840"/>
    </w:pPr>
  </w:style>
  <w:style w:type="paragraph" w:customStyle="1" w:styleId="NewReg">
    <w:name w:val="New Reg"/>
    <w:basedOn w:val="NewAct"/>
    <w:next w:val="Actdetails"/>
    <w:rsid w:val="000F7EDA"/>
  </w:style>
  <w:style w:type="paragraph" w:customStyle="1" w:styleId="aExamPara">
    <w:name w:val="aExamPara"/>
    <w:basedOn w:val="aExam"/>
    <w:rsid w:val="000F7EDA"/>
    <w:pPr>
      <w:tabs>
        <w:tab w:val="right" w:pos="1720"/>
        <w:tab w:val="left" w:pos="2000"/>
        <w:tab w:val="left" w:pos="2300"/>
      </w:tabs>
      <w:ind w:left="2400" w:hanging="1300"/>
    </w:pPr>
  </w:style>
  <w:style w:type="paragraph" w:customStyle="1" w:styleId="Endnote3">
    <w:name w:val="Endnote3"/>
    <w:basedOn w:val="Normal"/>
    <w:rsid w:val="000F7ED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F7EDA"/>
  </w:style>
  <w:style w:type="character" w:customStyle="1" w:styleId="charTableText">
    <w:name w:val="charTableText"/>
    <w:basedOn w:val="DefaultParagraphFont"/>
    <w:rsid w:val="000F7EDA"/>
  </w:style>
  <w:style w:type="paragraph" w:customStyle="1" w:styleId="EndNoteTextEPS">
    <w:name w:val="EndNoteTextEPS"/>
    <w:basedOn w:val="Normal"/>
    <w:rsid w:val="000F7EDA"/>
    <w:pPr>
      <w:spacing w:before="60"/>
      <w:ind w:left="1100"/>
      <w:jc w:val="both"/>
    </w:pPr>
    <w:rPr>
      <w:sz w:val="20"/>
    </w:rPr>
  </w:style>
  <w:style w:type="paragraph" w:customStyle="1" w:styleId="TLegEntries">
    <w:name w:val="TLegEntries"/>
    <w:basedOn w:val="Normal"/>
    <w:rsid w:val="000F7ED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F7EDA"/>
    <w:pPr>
      <w:tabs>
        <w:tab w:val="clear" w:pos="2600"/>
        <w:tab w:val="left" w:leader="dot" w:pos="2700"/>
      </w:tabs>
      <w:ind w:left="2700" w:hanging="2000"/>
    </w:pPr>
    <w:rPr>
      <w:sz w:val="18"/>
    </w:rPr>
  </w:style>
  <w:style w:type="character" w:customStyle="1" w:styleId="charItals">
    <w:name w:val="charItals"/>
    <w:basedOn w:val="DefaultParagraphFont"/>
    <w:rsid w:val="000F7EDA"/>
    <w:rPr>
      <w:i/>
    </w:rPr>
  </w:style>
  <w:style w:type="character" w:customStyle="1" w:styleId="charBoldItals">
    <w:name w:val="charBoldItals"/>
    <w:basedOn w:val="DefaultParagraphFont"/>
    <w:rsid w:val="000F7EDA"/>
    <w:rPr>
      <w:b/>
      <w:i/>
    </w:rPr>
  </w:style>
  <w:style w:type="character" w:customStyle="1" w:styleId="charUnderline">
    <w:name w:val="charUnderline"/>
    <w:basedOn w:val="DefaultParagraphFont"/>
    <w:rsid w:val="000F7EDA"/>
    <w:rPr>
      <w:u w:val="single"/>
    </w:rPr>
  </w:style>
  <w:style w:type="paragraph" w:customStyle="1" w:styleId="CoverText">
    <w:name w:val="CoverText"/>
    <w:basedOn w:val="Normal"/>
    <w:uiPriority w:val="99"/>
    <w:rsid w:val="000F7EDA"/>
    <w:pPr>
      <w:spacing w:before="100"/>
      <w:jc w:val="both"/>
    </w:pPr>
    <w:rPr>
      <w:sz w:val="20"/>
    </w:rPr>
  </w:style>
  <w:style w:type="paragraph" w:customStyle="1" w:styleId="CoverHeading">
    <w:name w:val="CoverHeading"/>
    <w:basedOn w:val="Normal"/>
    <w:rsid w:val="000F7EDA"/>
    <w:rPr>
      <w:rFonts w:ascii="Arial" w:hAnsi="Arial"/>
      <w:b/>
    </w:rPr>
  </w:style>
  <w:style w:type="paragraph" w:customStyle="1" w:styleId="TableHd">
    <w:name w:val="TableHd"/>
    <w:basedOn w:val="Normal"/>
    <w:rsid w:val="000F7EDA"/>
    <w:pPr>
      <w:keepNext/>
      <w:spacing w:before="300"/>
      <w:ind w:left="1200" w:hanging="1200"/>
    </w:pPr>
    <w:rPr>
      <w:rFonts w:ascii="Arial" w:hAnsi="Arial"/>
      <w:b/>
      <w:sz w:val="20"/>
    </w:rPr>
  </w:style>
  <w:style w:type="paragraph" w:customStyle="1" w:styleId="OldAmdt2ndLine">
    <w:name w:val="OldAmdt2ndLine"/>
    <w:basedOn w:val="OldAmdtsEntries"/>
    <w:rsid w:val="000F7EDA"/>
    <w:pPr>
      <w:tabs>
        <w:tab w:val="left" w:pos="2700"/>
      </w:tabs>
      <w:spacing w:before="0"/>
    </w:pPr>
  </w:style>
  <w:style w:type="paragraph" w:customStyle="1" w:styleId="EarlierRepubEntries">
    <w:name w:val="EarlierRepubEntries"/>
    <w:basedOn w:val="Normal"/>
    <w:rsid w:val="000F7EDA"/>
    <w:pPr>
      <w:spacing w:before="60" w:after="60"/>
    </w:pPr>
    <w:rPr>
      <w:rFonts w:ascii="Arial" w:hAnsi="Arial"/>
      <w:sz w:val="18"/>
    </w:rPr>
  </w:style>
  <w:style w:type="paragraph" w:customStyle="1" w:styleId="RenumProvEntries">
    <w:name w:val="RenumProvEntries"/>
    <w:basedOn w:val="Normal"/>
    <w:rsid w:val="000F7EDA"/>
    <w:pPr>
      <w:spacing w:before="60"/>
    </w:pPr>
    <w:rPr>
      <w:rFonts w:ascii="Arial" w:hAnsi="Arial"/>
      <w:sz w:val="20"/>
    </w:rPr>
  </w:style>
  <w:style w:type="paragraph" w:customStyle="1" w:styleId="aExamNumText">
    <w:name w:val="aExamNumText"/>
    <w:basedOn w:val="aExam"/>
    <w:rsid w:val="000F7EDA"/>
    <w:pPr>
      <w:ind w:left="1500"/>
    </w:pPr>
  </w:style>
  <w:style w:type="paragraph" w:customStyle="1" w:styleId="aNotePara">
    <w:name w:val="aNotePara"/>
    <w:basedOn w:val="aNote"/>
    <w:rsid w:val="000F7EDA"/>
    <w:pPr>
      <w:tabs>
        <w:tab w:val="right" w:pos="2140"/>
        <w:tab w:val="left" w:pos="2400"/>
      </w:tabs>
      <w:spacing w:before="60"/>
      <w:ind w:left="2400" w:hanging="1300"/>
    </w:pPr>
  </w:style>
  <w:style w:type="paragraph" w:customStyle="1" w:styleId="aParaNotePara">
    <w:name w:val="aParaNotePara"/>
    <w:basedOn w:val="aNoteParaSymb"/>
    <w:rsid w:val="000F7EDA"/>
    <w:pPr>
      <w:tabs>
        <w:tab w:val="clear" w:pos="2140"/>
        <w:tab w:val="clear" w:pos="2400"/>
        <w:tab w:val="right" w:pos="2644"/>
      </w:tabs>
      <w:ind w:left="3320" w:hanging="1720"/>
    </w:pPr>
  </w:style>
  <w:style w:type="paragraph" w:customStyle="1" w:styleId="aExamBullet">
    <w:name w:val="aExamBullet"/>
    <w:basedOn w:val="aExam"/>
    <w:rsid w:val="000F7EDA"/>
    <w:pPr>
      <w:tabs>
        <w:tab w:val="left" w:pos="1500"/>
        <w:tab w:val="left" w:pos="2300"/>
      </w:tabs>
      <w:ind w:left="1900" w:hanging="800"/>
    </w:pPr>
  </w:style>
  <w:style w:type="paragraph" w:customStyle="1" w:styleId="CoverSubHdg">
    <w:name w:val="CoverSubHdg"/>
    <w:basedOn w:val="CoverHeading"/>
    <w:rsid w:val="000F7EDA"/>
    <w:pPr>
      <w:spacing w:before="120"/>
    </w:pPr>
    <w:rPr>
      <w:sz w:val="20"/>
    </w:rPr>
  </w:style>
  <w:style w:type="paragraph" w:customStyle="1" w:styleId="CoverTextPara">
    <w:name w:val="CoverTextPara"/>
    <w:basedOn w:val="CoverText"/>
    <w:rsid w:val="000F7EDA"/>
    <w:pPr>
      <w:tabs>
        <w:tab w:val="right" w:pos="600"/>
        <w:tab w:val="left" w:pos="840"/>
      </w:tabs>
      <w:ind w:left="840" w:hanging="840"/>
    </w:pPr>
  </w:style>
  <w:style w:type="paragraph" w:customStyle="1" w:styleId="AH5SecSymb">
    <w:name w:val="A H5 Sec Symb"/>
    <w:basedOn w:val="AH5Sec"/>
    <w:next w:val="Amain"/>
    <w:rsid w:val="000F7EDA"/>
    <w:pPr>
      <w:tabs>
        <w:tab w:val="clear" w:pos="1100"/>
        <w:tab w:val="left" w:pos="0"/>
      </w:tabs>
      <w:ind w:hanging="1580"/>
    </w:pPr>
  </w:style>
  <w:style w:type="character" w:customStyle="1" w:styleId="charSymb">
    <w:name w:val="charSymb"/>
    <w:basedOn w:val="DefaultParagraphFont"/>
    <w:rsid w:val="000F7EDA"/>
    <w:rPr>
      <w:rFonts w:ascii="Arial" w:hAnsi="Arial"/>
      <w:sz w:val="24"/>
      <w:bdr w:val="single" w:sz="4" w:space="0" w:color="auto"/>
    </w:rPr>
  </w:style>
  <w:style w:type="paragraph" w:customStyle="1" w:styleId="AH3DivSymb">
    <w:name w:val="A H3 Div Symb"/>
    <w:basedOn w:val="AH3Div"/>
    <w:next w:val="AH5Sec"/>
    <w:rsid w:val="000F7EDA"/>
    <w:pPr>
      <w:tabs>
        <w:tab w:val="clear" w:pos="2600"/>
        <w:tab w:val="left" w:pos="0"/>
      </w:tabs>
      <w:ind w:left="2480" w:hanging="2960"/>
    </w:pPr>
  </w:style>
  <w:style w:type="paragraph" w:customStyle="1" w:styleId="AH4SubDivSymb">
    <w:name w:val="A H4 SubDiv Symb"/>
    <w:basedOn w:val="AH4SubDiv"/>
    <w:next w:val="AH5Sec"/>
    <w:rsid w:val="000F7EDA"/>
    <w:pPr>
      <w:tabs>
        <w:tab w:val="clear" w:pos="2600"/>
        <w:tab w:val="left" w:pos="0"/>
      </w:tabs>
      <w:ind w:left="2480" w:hanging="2960"/>
    </w:pPr>
  </w:style>
  <w:style w:type="paragraph" w:customStyle="1" w:styleId="Dict-HeadingSymb">
    <w:name w:val="Dict-Heading Symb"/>
    <w:basedOn w:val="Dict-Heading"/>
    <w:rsid w:val="000F7EDA"/>
    <w:pPr>
      <w:tabs>
        <w:tab w:val="left" w:pos="0"/>
      </w:tabs>
      <w:ind w:left="2480" w:hanging="2960"/>
    </w:pPr>
  </w:style>
  <w:style w:type="paragraph" w:customStyle="1" w:styleId="Sched-headingSymb">
    <w:name w:val="Sched-heading Symb"/>
    <w:basedOn w:val="Sched-heading"/>
    <w:rsid w:val="000F7EDA"/>
    <w:pPr>
      <w:tabs>
        <w:tab w:val="left" w:pos="0"/>
      </w:tabs>
      <w:ind w:left="2480" w:hanging="2960"/>
    </w:pPr>
  </w:style>
  <w:style w:type="paragraph" w:customStyle="1" w:styleId="Sched-PartSymb">
    <w:name w:val="Sched-Part Symb"/>
    <w:basedOn w:val="Sched-Part"/>
    <w:rsid w:val="000F7EDA"/>
    <w:pPr>
      <w:tabs>
        <w:tab w:val="left" w:pos="0"/>
      </w:tabs>
      <w:ind w:left="2480" w:hanging="2960"/>
    </w:pPr>
  </w:style>
  <w:style w:type="paragraph" w:customStyle="1" w:styleId="Sched-FormSymb">
    <w:name w:val="Sched-Form Symb"/>
    <w:basedOn w:val="Sched-Form"/>
    <w:rsid w:val="000F7EDA"/>
    <w:pPr>
      <w:tabs>
        <w:tab w:val="left" w:pos="0"/>
      </w:tabs>
      <w:ind w:left="2480" w:hanging="2960"/>
    </w:pPr>
  </w:style>
  <w:style w:type="paragraph" w:customStyle="1" w:styleId="SchclauseheadingSymb">
    <w:name w:val="Sch clause heading Symb"/>
    <w:basedOn w:val="Schclauseheading"/>
    <w:rsid w:val="000F7EDA"/>
    <w:pPr>
      <w:tabs>
        <w:tab w:val="left" w:pos="0"/>
      </w:tabs>
      <w:ind w:left="980" w:hanging="1460"/>
    </w:pPr>
  </w:style>
  <w:style w:type="paragraph" w:customStyle="1" w:styleId="TLegAsAmBy">
    <w:name w:val="TLegAsAmBy"/>
    <w:basedOn w:val="TLegEntries"/>
    <w:rsid w:val="000F7EDA"/>
    <w:pPr>
      <w:ind w:firstLine="0"/>
    </w:pPr>
    <w:rPr>
      <w:b/>
    </w:rPr>
  </w:style>
  <w:style w:type="paragraph" w:customStyle="1" w:styleId="MinisterWord">
    <w:name w:val="MinisterWord"/>
    <w:basedOn w:val="Normal"/>
    <w:rsid w:val="000F7EDA"/>
    <w:pPr>
      <w:spacing w:before="60"/>
      <w:jc w:val="right"/>
    </w:pPr>
  </w:style>
  <w:style w:type="paragraph" w:customStyle="1" w:styleId="TableColHd">
    <w:name w:val="TableColHd"/>
    <w:basedOn w:val="Normal"/>
    <w:rsid w:val="000F7EDA"/>
    <w:pPr>
      <w:keepNext/>
      <w:spacing w:after="60"/>
    </w:pPr>
    <w:rPr>
      <w:rFonts w:ascii="Arial" w:hAnsi="Arial"/>
      <w:b/>
      <w:sz w:val="18"/>
    </w:rPr>
  </w:style>
  <w:style w:type="paragraph" w:customStyle="1" w:styleId="00Spine">
    <w:name w:val="00Spine"/>
    <w:basedOn w:val="Normal"/>
    <w:rsid w:val="000F7EDA"/>
  </w:style>
  <w:style w:type="paragraph" w:customStyle="1" w:styleId="AuthorisedBlock">
    <w:name w:val="AuthorisedBlock"/>
    <w:basedOn w:val="Normal"/>
    <w:rsid w:val="000F7ED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0F7EDA"/>
    <w:pPr>
      <w:ind w:left="1920" w:right="600"/>
    </w:pPr>
  </w:style>
  <w:style w:type="paragraph" w:customStyle="1" w:styleId="AmdtsEntriesDefL2">
    <w:name w:val="AmdtsEntriesDefL2"/>
    <w:basedOn w:val="Normal"/>
    <w:rsid w:val="000F7EDA"/>
    <w:pPr>
      <w:tabs>
        <w:tab w:val="left" w:pos="3000"/>
      </w:tabs>
      <w:ind w:left="3100" w:hanging="2000"/>
    </w:pPr>
    <w:rPr>
      <w:rFonts w:ascii="Arial" w:hAnsi="Arial"/>
      <w:sz w:val="18"/>
    </w:rPr>
  </w:style>
  <w:style w:type="paragraph" w:customStyle="1" w:styleId="PenaltyPara">
    <w:name w:val="PenaltyPara"/>
    <w:basedOn w:val="Normal"/>
    <w:rsid w:val="000F7EDA"/>
    <w:pPr>
      <w:tabs>
        <w:tab w:val="right" w:pos="1360"/>
      </w:tabs>
      <w:spacing w:before="60"/>
      <w:ind w:left="1600" w:hanging="1600"/>
      <w:jc w:val="both"/>
    </w:pPr>
  </w:style>
  <w:style w:type="paragraph" w:customStyle="1" w:styleId="06Copyright">
    <w:name w:val="06Copyright"/>
    <w:basedOn w:val="Normal"/>
    <w:rsid w:val="000F7EDA"/>
  </w:style>
  <w:style w:type="paragraph" w:customStyle="1" w:styleId="AFHdg">
    <w:name w:val="AFHdg"/>
    <w:basedOn w:val="BillBasicHeading"/>
    <w:rsid w:val="000F7EDA"/>
    <w:rPr>
      <w:b w:val="0"/>
      <w:sz w:val="32"/>
    </w:rPr>
  </w:style>
  <w:style w:type="paragraph" w:customStyle="1" w:styleId="LegHistNote">
    <w:name w:val="LegHistNote"/>
    <w:basedOn w:val="Actdetails"/>
    <w:rsid w:val="000F7EDA"/>
    <w:pPr>
      <w:spacing w:before="60"/>
      <w:ind w:left="2700" w:right="-60" w:hanging="1300"/>
    </w:pPr>
    <w:rPr>
      <w:sz w:val="18"/>
    </w:rPr>
  </w:style>
  <w:style w:type="paragraph" w:customStyle="1" w:styleId="MH1Chapter">
    <w:name w:val="M H1 Chapter"/>
    <w:basedOn w:val="AH1Chapter"/>
    <w:rsid w:val="000F7EDA"/>
    <w:pPr>
      <w:tabs>
        <w:tab w:val="clear" w:pos="2600"/>
        <w:tab w:val="left" w:pos="2720"/>
      </w:tabs>
      <w:ind w:left="4000" w:hanging="3300"/>
    </w:pPr>
  </w:style>
  <w:style w:type="paragraph" w:customStyle="1" w:styleId="ModH1Chapter">
    <w:name w:val="Mod H1 Chapter"/>
    <w:basedOn w:val="IH1ChapSymb"/>
    <w:rsid w:val="000F7EDA"/>
    <w:pPr>
      <w:tabs>
        <w:tab w:val="clear" w:pos="2600"/>
        <w:tab w:val="left" w:pos="3300"/>
      </w:tabs>
      <w:ind w:left="3300"/>
    </w:pPr>
  </w:style>
  <w:style w:type="paragraph" w:customStyle="1" w:styleId="ModH2Part">
    <w:name w:val="Mod H2 Part"/>
    <w:basedOn w:val="IH2PartSymb"/>
    <w:rsid w:val="000F7EDA"/>
    <w:pPr>
      <w:tabs>
        <w:tab w:val="clear" w:pos="2600"/>
        <w:tab w:val="left" w:pos="3300"/>
      </w:tabs>
      <w:ind w:left="3300"/>
    </w:pPr>
  </w:style>
  <w:style w:type="paragraph" w:customStyle="1" w:styleId="ModH3Div">
    <w:name w:val="Mod H3 Div"/>
    <w:basedOn w:val="IH3DivSymb"/>
    <w:rsid w:val="000F7EDA"/>
    <w:pPr>
      <w:tabs>
        <w:tab w:val="clear" w:pos="2600"/>
        <w:tab w:val="left" w:pos="3300"/>
      </w:tabs>
      <w:ind w:left="3300"/>
    </w:pPr>
  </w:style>
  <w:style w:type="paragraph" w:customStyle="1" w:styleId="ModH4SubDiv">
    <w:name w:val="Mod H4 SubDiv"/>
    <w:basedOn w:val="IH4SubDivSymb"/>
    <w:rsid w:val="000F7EDA"/>
    <w:pPr>
      <w:tabs>
        <w:tab w:val="clear" w:pos="2600"/>
        <w:tab w:val="left" w:pos="3300"/>
      </w:tabs>
      <w:ind w:left="3300"/>
    </w:pPr>
  </w:style>
  <w:style w:type="paragraph" w:customStyle="1" w:styleId="ModH5Sec">
    <w:name w:val="Mod H5 Sec"/>
    <w:basedOn w:val="IH5SecSymb"/>
    <w:rsid w:val="000F7EDA"/>
    <w:pPr>
      <w:tabs>
        <w:tab w:val="clear" w:pos="1100"/>
        <w:tab w:val="left" w:pos="1800"/>
      </w:tabs>
      <w:ind w:left="2200"/>
    </w:pPr>
  </w:style>
  <w:style w:type="paragraph" w:customStyle="1" w:styleId="Modmain">
    <w:name w:val="Mod main"/>
    <w:basedOn w:val="Amain"/>
    <w:rsid w:val="000F7EDA"/>
    <w:pPr>
      <w:tabs>
        <w:tab w:val="clear" w:pos="900"/>
        <w:tab w:val="clear" w:pos="1100"/>
        <w:tab w:val="right" w:pos="1600"/>
        <w:tab w:val="left" w:pos="1800"/>
      </w:tabs>
      <w:ind w:left="2200"/>
    </w:pPr>
  </w:style>
  <w:style w:type="paragraph" w:customStyle="1" w:styleId="Modpara">
    <w:name w:val="Mod para"/>
    <w:basedOn w:val="BillBasic"/>
    <w:rsid w:val="000F7EDA"/>
    <w:pPr>
      <w:tabs>
        <w:tab w:val="right" w:pos="2100"/>
        <w:tab w:val="left" w:pos="2300"/>
      </w:tabs>
      <w:ind w:left="2700" w:hanging="1600"/>
      <w:outlineLvl w:val="6"/>
    </w:pPr>
  </w:style>
  <w:style w:type="paragraph" w:customStyle="1" w:styleId="Modsubpara">
    <w:name w:val="Mod subpara"/>
    <w:basedOn w:val="Asubpara"/>
    <w:rsid w:val="000F7EDA"/>
    <w:pPr>
      <w:tabs>
        <w:tab w:val="clear" w:pos="1900"/>
        <w:tab w:val="clear" w:pos="2100"/>
        <w:tab w:val="right" w:pos="2640"/>
        <w:tab w:val="left" w:pos="2840"/>
      </w:tabs>
      <w:ind w:left="3240" w:hanging="2140"/>
    </w:pPr>
  </w:style>
  <w:style w:type="paragraph" w:customStyle="1" w:styleId="Modsubsubpara">
    <w:name w:val="Mod subsubpara"/>
    <w:basedOn w:val="AsubsubparaSymb"/>
    <w:rsid w:val="000F7EDA"/>
    <w:pPr>
      <w:tabs>
        <w:tab w:val="clear" w:pos="2400"/>
        <w:tab w:val="clear" w:pos="2600"/>
        <w:tab w:val="right" w:pos="3160"/>
        <w:tab w:val="left" w:pos="3360"/>
      </w:tabs>
      <w:ind w:left="3760" w:hanging="2660"/>
    </w:pPr>
  </w:style>
  <w:style w:type="paragraph" w:customStyle="1" w:styleId="Modmainreturn">
    <w:name w:val="Mod main return"/>
    <w:basedOn w:val="AmainreturnSymb"/>
    <w:rsid w:val="000F7EDA"/>
    <w:pPr>
      <w:ind w:left="1800"/>
    </w:pPr>
  </w:style>
  <w:style w:type="paragraph" w:customStyle="1" w:styleId="Modparareturn">
    <w:name w:val="Mod para return"/>
    <w:basedOn w:val="AparareturnSymb"/>
    <w:rsid w:val="000F7EDA"/>
    <w:pPr>
      <w:ind w:left="2300"/>
    </w:pPr>
  </w:style>
  <w:style w:type="paragraph" w:customStyle="1" w:styleId="Modsubparareturn">
    <w:name w:val="Mod subpara return"/>
    <w:basedOn w:val="AsubparareturnSymb"/>
    <w:rsid w:val="000F7EDA"/>
    <w:pPr>
      <w:ind w:left="3040"/>
    </w:pPr>
  </w:style>
  <w:style w:type="paragraph" w:customStyle="1" w:styleId="Modref">
    <w:name w:val="Mod ref"/>
    <w:basedOn w:val="refSymb"/>
    <w:rsid w:val="000F7EDA"/>
    <w:pPr>
      <w:ind w:left="1100"/>
    </w:pPr>
  </w:style>
  <w:style w:type="paragraph" w:customStyle="1" w:styleId="ModaNote">
    <w:name w:val="Mod aNote"/>
    <w:basedOn w:val="aNoteSymb"/>
    <w:rsid w:val="000F7EDA"/>
    <w:pPr>
      <w:tabs>
        <w:tab w:val="left" w:pos="2600"/>
      </w:tabs>
      <w:ind w:left="2600"/>
    </w:pPr>
  </w:style>
  <w:style w:type="paragraph" w:customStyle="1" w:styleId="ModNote">
    <w:name w:val="Mod Note"/>
    <w:basedOn w:val="aNoteSymb"/>
    <w:rsid w:val="000F7EDA"/>
    <w:pPr>
      <w:tabs>
        <w:tab w:val="left" w:pos="2600"/>
      </w:tabs>
      <w:ind w:left="2600"/>
    </w:pPr>
  </w:style>
  <w:style w:type="paragraph" w:customStyle="1" w:styleId="ApprFormHd">
    <w:name w:val="ApprFormHd"/>
    <w:basedOn w:val="Sched-heading"/>
    <w:rsid w:val="000F7EDA"/>
    <w:pPr>
      <w:ind w:left="0" w:firstLine="0"/>
    </w:pPr>
  </w:style>
  <w:style w:type="paragraph" w:customStyle="1" w:styleId="Status">
    <w:name w:val="Status"/>
    <w:basedOn w:val="Normal"/>
    <w:rsid w:val="000F7EDA"/>
    <w:pPr>
      <w:spacing w:before="280"/>
      <w:jc w:val="center"/>
    </w:pPr>
    <w:rPr>
      <w:rFonts w:ascii="Arial" w:hAnsi="Arial"/>
      <w:sz w:val="14"/>
    </w:rPr>
  </w:style>
  <w:style w:type="paragraph" w:customStyle="1" w:styleId="EarlierRepubHdg">
    <w:name w:val="EarlierRepubHdg"/>
    <w:basedOn w:val="Normal"/>
    <w:rsid w:val="000F7EDA"/>
    <w:pPr>
      <w:keepNext/>
    </w:pPr>
    <w:rPr>
      <w:rFonts w:ascii="Arial" w:hAnsi="Arial"/>
      <w:b/>
      <w:sz w:val="20"/>
    </w:rPr>
  </w:style>
  <w:style w:type="paragraph" w:customStyle="1" w:styleId="RenumProvHdg">
    <w:name w:val="RenumProvHdg"/>
    <w:basedOn w:val="Normal"/>
    <w:rsid w:val="000F7EDA"/>
    <w:rPr>
      <w:rFonts w:ascii="Arial" w:hAnsi="Arial"/>
      <w:b/>
      <w:sz w:val="22"/>
    </w:rPr>
  </w:style>
  <w:style w:type="paragraph" w:customStyle="1" w:styleId="RenumProvHeader">
    <w:name w:val="RenumProvHeader"/>
    <w:basedOn w:val="Normal"/>
    <w:rsid w:val="000F7EDA"/>
    <w:rPr>
      <w:rFonts w:ascii="Arial" w:hAnsi="Arial"/>
      <w:b/>
      <w:sz w:val="22"/>
    </w:rPr>
  </w:style>
  <w:style w:type="paragraph" w:customStyle="1" w:styleId="RenumTableHdg">
    <w:name w:val="RenumTableHdg"/>
    <w:basedOn w:val="Normal"/>
    <w:rsid w:val="000F7EDA"/>
    <w:pPr>
      <w:spacing w:before="120"/>
    </w:pPr>
    <w:rPr>
      <w:rFonts w:ascii="Arial" w:hAnsi="Arial"/>
      <w:b/>
      <w:sz w:val="20"/>
    </w:rPr>
  </w:style>
  <w:style w:type="paragraph" w:customStyle="1" w:styleId="EPSCoverTop">
    <w:name w:val="EPSCoverTop"/>
    <w:basedOn w:val="Normal"/>
    <w:rsid w:val="000F7EDA"/>
    <w:pPr>
      <w:jc w:val="right"/>
    </w:pPr>
    <w:rPr>
      <w:rFonts w:ascii="Arial" w:hAnsi="Arial"/>
      <w:sz w:val="20"/>
    </w:rPr>
  </w:style>
  <w:style w:type="paragraph" w:customStyle="1" w:styleId="AmainSymb">
    <w:name w:val="A main Symb"/>
    <w:basedOn w:val="Amain"/>
    <w:rsid w:val="000F7EDA"/>
    <w:pPr>
      <w:tabs>
        <w:tab w:val="left" w:pos="0"/>
      </w:tabs>
      <w:ind w:left="1120" w:hanging="1600"/>
    </w:pPr>
  </w:style>
  <w:style w:type="paragraph" w:customStyle="1" w:styleId="AparaSymb">
    <w:name w:val="A para Symb"/>
    <w:basedOn w:val="Apara"/>
    <w:rsid w:val="000F7EDA"/>
    <w:pPr>
      <w:tabs>
        <w:tab w:val="right" w:pos="0"/>
      </w:tabs>
      <w:ind w:hanging="2080"/>
    </w:pPr>
  </w:style>
  <w:style w:type="paragraph" w:customStyle="1" w:styleId="AsubparaSymb">
    <w:name w:val="A subpara Symb"/>
    <w:basedOn w:val="Asubpara"/>
    <w:rsid w:val="000F7EDA"/>
    <w:pPr>
      <w:tabs>
        <w:tab w:val="left" w:pos="0"/>
      </w:tabs>
      <w:ind w:left="2098" w:hanging="2580"/>
    </w:pPr>
  </w:style>
  <w:style w:type="paragraph" w:customStyle="1" w:styleId="TableText">
    <w:name w:val="TableText"/>
    <w:basedOn w:val="Normal"/>
    <w:rsid w:val="000F7EDA"/>
    <w:pPr>
      <w:spacing w:before="60" w:after="60"/>
    </w:pPr>
  </w:style>
  <w:style w:type="paragraph" w:customStyle="1" w:styleId="tablepara">
    <w:name w:val="table para"/>
    <w:basedOn w:val="Normal"/>
    <w:rsid w:val="000F7EDA"/>
    <w:pPr>
      <w:tabs>
        <w:tab w:val="right" w:pos="800"/>
        <w:tab w:val="left" w:pos="1100"/>
      </w:tabs>
      <w:spacing w:before="80" w:after="60"/>
      <w:ind w:left="1100" w:hanging="1100"/>
    </w:pPr>
  </w:style>
  <w:style w:type="paragraph" w:customStyle="1" w:styleId="tablesubpara">
    <w:name w:val="table subpara"/>
    <w:basedOn w:val="Normal"/>
    <w:rsid w:val="000F7EDA"/>
    <w:pPr>
      <w:tabs>
        <w:tab w:val="right" w:pos="1500"/>
        <w:tab w:val="left" w:pos="1800"/>
      </w:tabs>
      <w:spacing w:before="80" w:after="60"/>
      <w:ind w:left="1800" w:hanging="1800"/>
    </w:pPr>
  </w:style>
  <w:style w:type="paragraph" w:customStyle="1" w:styleId="RenumProvSubsectEntries">
    <w:name w:val="RenumProvSubsectEntries"/>
    <w:basedOn w:val="RenumProvEntries"/>
    <w:rsid w:val="000F7EDA"/>
    <w:pPr>
      <w:ind w:left="252"/>
    </w:pPr>
  </w:style>
  <w:style w:type="paragraph" w:customStyle="1" w:styleId="IshadedSchClause">
    <w:name w:val="I shaded Sch Clause"/>
    <w:basedOn w:val="IshadedH5Sec"/>
    <w:rsid w:val="000F7EDA"/>
  </w:style>
  <w:style w:type="paragraph" w:customStyle="1" w:styleId="IshadedH5Sec">
    <w:name w:val="I shaded H5 Sec"/>
    <w:basedOn w:val="AH5Sec"/>
    <w:rsid w:val="000F7EDA"/>
    <w:pPr>
      <w:shd w:val="pct25" w:color="auto" w:fill="auto"/>
      <w:outlineLvl w:val="9"/>
    </w:pPr>
  </w:style>
  <w:style w:type="paragraph" w:customStyle="1" w:styleId="Endnote4">
    <w:name w:val="Endnote4"/>
    <w:basedOn w:val="Endnote2"/>
    <w:rsid w:val="000F7EDA"/>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0F7EDA"/>
    <w:pPr>
      <w:spacing w:after="60"/>
      <w:ind w:left="2800"/>
    </w:pPr>
    <w:rPr>
      <w:rFonts w:ascii="ACTCrest" w:hAnsi="ACTCrest"/>
      <w:sz w:val="216"/>
    </w:rPr>
  </w:style>
  <w:style w:type="paragraph" w:customStyle="1" w:styleId="Actbullet">
    <w:name w:val="Act bullet"/>
    <w:basedOn w:val="Normal"/>
    <w:uiPriority w:val="99"/>
    <w:rsid w:val="000F7EDA"/>
    <w:pPr>
      <w:numPr>
        <w:numId w:val="49"/>
      </w:numPr>
      <w:tabs>
        <w:tab w:val="left" w:pos="900"/>
      </w:tabs>
      <w:spacing w:before="20"/>
      <w:ind w:right="-60"/>
    </w:pPr>
    <w:rPr>
      <w:rFonts w:ascii="Arial" w:hAnsi="Arial"/>
      <w:sz w:val="18"/>
    </w:rPr>
  </w:style>
  <w:style w:type="paragraph" w:customStyle="1" w:styleId="02TextLandscape">
    <w:name w:val="02TextLandscape"/>
    <w:basedOn w:val="Normal"/>
    <w:rsid w:val="000F7EDA"/>
  </w:style>
  <w:style w:type="paragraph" w:customStyle="1" w:styleId="05Endnote0">
    <w:name w:val="05Endnote"/>
    <w:basedOn w:val="Normal"/>
    <w:rsid w:val="000F7EDA"/>
  </w:style>
  <w:style w:type="paragraph" w:customStyle="1" w:styleId="EffectiveDate">
    <w:name w:val="EffectiveDate"/>
    <w:basedOn w:val="Normal"/>
    <w:rsid w:val="000F7EDA"/>
    <w:pPr>
      <w:spacing w:before="120"/>
    </w:pPr>
    <w:rPr>
      <w:rFonts w:ascii="Arial" w:hAnsi="Arial"/>
      <w:b/>
      <w:sz w:val="26"/>
    </w:rPr>
  </w:style>
  <w:style w:type="paragraph" w:customStyle="1" w:styleId="Assectheading">
    <w:name w:val="A ssect heading"/>
    <w:basedOn w:val="Amain"/>
    <w:rsid w:val="000F7EDA"/>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0F7EDA"/>
    <w:pPr>
      <w:keepNext w:val="0"/>
      <w:tabs>
        <w:tab w:val="clear" w:pos="2600"/>
      </w:tabs>
      <w:spacing w:before="0"/>
      <w:ind w:left="3200" w:hanging="2100"/>
    </w:pPr>
    <w:rPr>
      <w:sz w:val="18"/>
    </w:rPr>
  </w:style>
  <w:style w:type="paragraph" w:customStyle="1" w:styleId="AmdtEntriesDefL2">
    <w:name w:val="AmdtEntriesDefL2"/>
    <w:basedOn w:val="AmdtEntries"/>
    <w:rsid w:val="000F7EDA"/>
    <w:pPr>
      <w:tabs>
        <w:tab w:val="left" w:pos="3000"/>
      </w:tabs>
      <w:ind w:left="3600" w:hanging="2500"/>
    </w:pPr>
  </w:style>
  <w:style w:type="paragraph" w:customStyle="1" w:styleId="aNoteText">
    <w:name w:val="aNoteText"/>
    <w:basedOn w:val="aNoteSymb"/>
    <w:rsid w:val="000F7EDA"/>
    <w:pPr>
      <w:spacing w:before="60"/>
      <w:ind w:firstLine="0"/>
    </w:pPr>
  </w:style>
  <w:style w:type="character" w:customStyle="1" w:styleId="charContents">
    <w:name w:val="charContents"/>
    <w:basedOn w:val="DefaultParagraphFont"/>
    <w:rsid w:val="000F7EDA"/>
  </w:style>
  <w:style w:type="character" w:customStyle="1" w:styleId="charPage">
    <w:name w:val="charPage"/>
    <w:basedOn w:val="DefaultParagraphFont"/>
    <w:rsid w:val="000F7EDA"/>
  </w:style>
  <w:style w:type="paragraph" w:customStyle="1" w:styleId="FooterInfoCentre">
    <w:name w:val="FooterInfoCentre"/>
    <w:basedOn w:val="FooterInfo"/>
    <w:rsid w:val="000F7EDA"/>
    <w:pPr>
      <w:spacing w:before="60"/>
      <w:jc w:val="center"/>
    </w:pPr>
  </w:style>
  <w:style w:type="paragraph" w:customStyle="1" w:styleId="LongTitleSymb">
    <w:name w:val="LongTitleSymb"/>
    <w:basedOn w:val="LongTitle"/>
    <w:rsid w:val="000F7EDA"/>
    <w:pPr>
      <w:ind w:hanging="480"/>
    </w:pPr>
  </w:style>
  <w:style w:type="paragraph" w:styleId="MacroText">
    <w:name w:val="macro"/>
    <w:semiHidden/>
    <w:rsid w:val="000F7E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0F7EDA"/>
  </w:style>
  <w:style w:type="paragraph" w:customStyle="1" w:styleId="EndNoteTextPub">
    <w:name w:val="EndNoteTextPub"/>
    <w:basedOn w:val="Normal"/>
    <w:rsid w:val="000F7EDA"/>
    <w:pPr>
      <w:spacing w:before="60"/>
      <w:ind w:left="1100"/>
      <w:jc w:val="both"/>
    </w:pPr>
    <w:rPr>
      <w:sz w:val="20"/>
    </w:rPr>
  </w:style>
  <w:style w:type="paragraph" w:customStyle="1" w:styleId="aExamHdgss">
    <w:name w:val="aExamHdgss"/>
    <w:basedOn w:val="BillBasicHeading"/>
    <w:next w:val="Normal"/>
    <w:rsid w:val="000F7EDA"/>
    <w:pPr>
      <w:tabs>
        <w:tab w:val="clear" w:pos="2600"/>
      </w:tabs>
      <w:ind w:left="1100"/>
    </w:pPr>
    <w:rPr>
      <w:sz w:val="18"/>
    </w:rPr>
  </w:style>
  <w:style w:type="paragraph" w:customStyle="1" w:styleId="aExamss">
    <w:name w:val="aExamss"/>
    <w:basedOn w:val="aNoteSymb"/>
    <w:rsid w:val="000F7EDA"/>
    <w:pPr>
      <w:spacing w:before="60"/>
      <w:ind w:left="1100" w:firstLine="0"/>
    </w:pPr>
  </w:style>
  <w:style w:type="paragraph" w:customStyle="1" w:styleId="aExamINumss">
    <w:name w:val="aExamINumss"/>
    <w:basedOn w:val="aExamss"/>
    <w:rsid w:val="000F7EDA"/>
    <w:pPr>
      <w:tabs>
        <w:tab w:val="left" w:pos="1500"/>
      </w:tabs>
      <w:ind w:left="1500" w:hanging="400"/>
    </w:pPr>
  </w:style>
  <w:style w:type="paragraph" w:customStyle="1" w:styleId="aExamNumTextss">
    <w:name w:val="aExamNumTextss"/>
    <w:basedOn w:val="aExamss"/>
    <w:rsid w:val="000F7EDA"/>
    <w:pPr>
      <w:ind w:left="1500"/>
    </w:pPr>
  </w:style>
  <w:style w:type="paragraph" w:customStyle="1" w:styleId="AExamIPara">
    <w:name w:val="AExamIPara"/>
    <w:basedOn w:val="aExam"/>
    <w:rsid w:val="000F7EDA"/>
    <w:pPr>
      <w:tabs>
        <w:tab w:val="right" w:pos="1720"/>
        <w:tab w:val="left" w:pos="2000"/>
      </w:tabs>
      <w:ind w:left="2000" w:hanging="900"/>
    </w:pPr>
  </w:style>
  <w:style w:type="paragraph" w:customStyle="1" w:styleId="aNoteTextss">
    <w:name w:val="aNoteTextss"/>
    <w:basedOn w:val="Normal"/>
    <w:rsid w:val="000F7EDA"/>
    <w:pPr>
      <w:spacing w:before="60"/>
      <w:ind w:left="1900"/>
      <w:jc w:val="both"/>
    </w:pPr>
    <w:rPr>
      <w:sz w:val="20"/>
    </w:rPr>
  </w:style>
  <w:style w:type="paragraph" w:customStyle="1" w:styleId="aNoteParass">
    <w:name w:val="aNoteParass"/>
    <w:basedOn w:val="Normal"/>
    <w:rsid w:val="000F7ED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F7EDA"/>
    <w:pPr>
      <w:ind w:left="1600"/>
    </w:pPr>
  </w:style>
  <w:style w:type="paragraph" w:customStyle="1" w:styleId="aExampar">
    <w:name w:val="aExampar"/>
    <w:basedOn w:val="aExamss"/>
    <w:rsid w:val="000F7EDA"/>
    <w:pPr>
      <w:ind w:left="1600"/>
    </w:pPr>
  </w:style>
  <w:style w:type="paragraph" w:customStyle="1" w:styleId="aNotepar">
    <w:name w:val="aNotepar"/>
    <w:basedOn w:val="BillBasic"/>
    <w:next w:val="Normal"/>
    <w:rsid w:val="000F7EDA"/>
    <w:pPr>
      <w:ind w:left="2400" w:hanging="800"/>
    </w:pPr>
    <w:rPr>
      <w:sz w:val="20"/>
    </w:rPr>
  </w:style>
  <w:style w:type="paragraph" w:customStyle="1" w:styleId="aNoteTextpar">
    <w:name w:val="aNoteTextpar"/>
    <w:basedOn w:val="aNotepar"/>
    <w:rsid w:val="000F7EDA"/>
    <w:pPr>
      <w:spacing w:before="60"/>
      <w:ind w:firstLine="0"/>
    </w:pPr>
  </w:style>
  <w:style w:type="paragraph" w:customStyle="1" w:styleId="aNoteParapar">
    <w:name w:val="aNoteParapar"/>
    <w:basedOn w:val="aNotepar"/>
    <w:rsid w:val="000F7EDA"/>
    <w:pPr>
      <w:tabs>
        <w:tab w:val="right" w:pos="2640"/>
      </w:tabs>
      <w:spacing w:before="60"/>
      <w:ind w:left="2920" w:hanging="1320"/>
    </w:pPr>
  </w:style>
  <w:style w:type="paragraph" w:customStyle="1" w:styleId="aExamHdgsubpar">
    <w:name w:val="aExamHdgsubpar"/>
    <w:basedOn w:val="aExamHdgss"/>
    <w:next w:val="Normal"/>
    <w:rsid w:val="000F7EDA"/>
    <w:pPr>
      <w:ind w:left="2140"/>
    </w:pPr>
  </w:style>
  <w:style w:type="paragraph" w:customStyle="1" w:styleId="aExamsubpar">
    <w:name w:val="aExamsubpar"/>
    <w:basedOn w:val="aExamss"/>
    <w:rsid w:val="000F7EDA"/>
    <w:pPr>
      <w:ind w:left="2140"/>
    </w:pPr>
  </w:style>
  <w:style w:type="paragraph" w:customStyle="1" w:styleId="aNotesubpar">
    <w:name w:val="aNotesubpar"/>
    <w:basedOn w:val="BillBasic"/>
    <w:next w:val="Normal"/>
    <w:rsid w:val="000F7EDA"/>
    <w:pPr>
      <w:ind w:left="2940" w:hanging="800"/>
    </w:pPr>
    <w:rPr>
      <w:sz w:val="20"/>
    </w:rPr>
  </w:style>
  <w:style w:type="paragraph" w:customStyle="1" w:styleId="aNoteTextsubpar">
    <w:name w:val="aNoteTextsubpar"/>
    <w:basedOn w:val="aNotesubpar"/>
    <w:rsid w:val="000F7EDA"/>
    <w:pPr>
      <w:spacing w:before="60"/>
      <w:ind w:firstLine="0"/>
    </w:pPr>
  </w:style>
  <w:style w:type="paragraph" w:customStyle="1" w:styleId="aExamBulletss">
    <w:name w:val="aExamBulletss"/>
    <w:basedOn w:val="aExamss"/>
    <w:rsid w:val="000F7EDA"/>
    <w:pPr>
      <w:ind w:left="1500" w:hanging="400"/>
    </w:pPr>
  </w:style>
  <w:style w:type="paragraph" w:customStyle="1" w:styleId="aNoteBulletss">
    <w:name w:val="aNoteBulletss"/>
    <w:basedOn w:val="Normal"/>
    <w:rsid w:val="000F7EDA"/>
    <w:pPr>
      <w:spacing w:before="60"/>
      <w:ind w:left="2300" w:hanging="400"/>
      <w:jc w:val="both"/>
    </w:pPr>
    <w:rPr>
      <w:sz w:val="20"/>
    </w:rPr>
  </w:style>
  <w:style w:type="paragraph" w:customStyle="1" w:styleId="aExamBulletpar">
    <w:name w:val="aExamBulletpar"/>
    <w:basedOn w:val="aExampar"/>
    <w:rsid w:val="000F7EDA"/>
    <w:pPr>
      <w:ind w:left="2000" w:hanging="400"/>
    </w:pPr>
  </w:style>
  <w:style w:type="paragraph" w:customStyle="1" w:styleId="aNoteBulletpar">
    <w:name w:val="aNoteBulletpar"/>
    <w:basedOn w:val="aNotepar"/>
    <w:rsid w:val="000F7EDA"/>
    <w:pPr>
      <w:spacing w:before="60"/>
      <w:ind w:left="2800" w:hanging="400"/>
    </w:pPr>
  </w:style>
  <w:style w:type="paragraph" w:customStyle="1" w:styleId="aExplanHeading">
    <w:name w:val="aExplanHeading"/>
    <w:basedOn w:val="BillBasicHeading"/>
    <w:next w:val="Normal"/>
    <w:rsid w:val="000F7EDA"/>
    <w:rPr>
      <w:rFonts w:ascii="Arial (W1)" w:hAnsi="Arial (W1)"/>
      <w:sz w:val="18"/>
    </w:rPr>
  </w:style>
  <w:style w:type="paragraph" w:customStyle="1" w:styleId="EndNoteHeading">
    <w:name w:val="EndNoteHeading"/>
    <w:basedOn w:val="BillBasicHeading"/>
    <w:rsid w:val="000F7EDA"/>
    <w:pPr>
      <w:tabs>
        <w:tab w:val="left" w:pos="700"/>
      </w:tabs>
      <w:spacing w:before="160"/>
      <w:ind w:left="700" w:hanging="700"/>
    </w:pPr>
    <w:rPr>
      <w:rFonts w:ascii="Arial (W1)" w:hAnsi="Arial (W1)"/>
    </w:rPr>
  </w:style>
  <w:style w:type="paragraph" w:customStyle="1" w:styleId="aExplanBullet">
    <w:name w:val="aExplanBullet"/>
    <w:basedOn w:val="Normal"/>
    <w:rsid w:val="000F7EDA"/>
    <w:pPr>
      <w:spacing w:before="140"/>
      <w:ind w:left="400" w:hanging="400"/>
      <w:jc w:val="both"/>
    </w:pPr>
    <w:rPr>
      <w:snapToGrid w:val="0"/>
      <w:sz w:val="20"/>
    </w:rPr>
  </w:style>
  <w:style w:type="paragraph" w:customStyle="1" w:styleId="DetailsNo">
    <w:name w:val="Details No"/>
    <w:basedOn w:val="Actdetails"/>
    <w:uiPriority w:val="99"/>
    <w:rsid w:val="000F7EDA"/>
    <w:pPr>
      <w:ind w:left="0"/>
    </w:pPr>
    <w:rPr>
      <w:sz w:val="18"/>
    </w:rPr>
  </w:style>
  <w:style w:type="paragraph" w:customStyle="1" w:styleId="SchAmain">
    <w:name w:val="Sch A main"/>
    <w:basedOn w:val="Amain"/>
    <w:rsid w:val="000F7EDA"/>
  </w:style>
  <w:style w:type="paragraph" w:customStyle="1" w:styleId="SchApara">
    <w:name w:val="Sch A para"/>
    <w:basedOn w:val="Apara"/>
    <w:rsid w:val="000F7EDA"/>
  </w:style>
  <w:style w:type="paragraph" w:customStyle="1" w:styleId="SchAsubpara">
    <w:name w:val="Sch A subpara"/>
    <w:basedOn w:val="Asubpara"/>
    <w:rsid w:val="000F7EDA"/>
  </w:style>
  <w:style w:type="paragraph" w:customStyle="1" w:styleId="SchAsubsubpara">
    <w:name w:val="Sch A subsubpara"/>
    <w:basedOn w:val="Asubsubpara"/>
    <w:rsid w:val="000F7EDA"/>
  </w:style>
  <w:style w:type="paragraph" w:customStyle="1" w:styleId="TOCOL1">
    <w:name w:val="TOCOL 1"/>
    <w:basedOn w:val="TOC1"/>
    <w:rsid w:val="000F7EDA"/>
  </w:style>
  <w:style w:type="paragraph" w:customStyle="1" w:styleId="TOCOL2">
    <w:name w:val="TOCOL 2"/>
    <w:basedOn w:val="TOC2"/>
    <w:rsid w:val="000F7EDA"/>
    <w:pPr>
      <w:keepNext w:val="0"/>
    </w:pPr>
  </w:style>
  <w:style w:type="paragraph" w:customStyle="1" w:styleId="TOCOL3">
    <w:name w:val="TOCOL 3"/>
    <w:basedOn w:val="TOC3"/>
    <w:rsid w:val="000F7EDA"/>
    <w:pPr>
      <w:keepNext w:val="0"/>
    </w:pPr>
  </w:style>
  <w:style w:type="paragraph" w:customStyle="1" w:styleId="TOCOL4">
    <w:name w:val="TOCOL 4"/>
    <w:basedOn w:val="TOC4"/>
    <w:rsid w:val="000F7EDA"/>
    <w:pPr>
      <w:keepNext w:val="0"/>
    </w:pPr>
  </w:style>
  <w:style w:type="paragraph" w:customStyle="1" w:styleId="TOCOL5">
    <w:name w:val="TOCOL 5"/>
    <w:basedOn w:val="TOC5"/>
    <w:rsid w:val="000F7EDA"/>
    <w:pPr>
      <w:tabs>
        <w:tab w:val="left" w:pos="400"/>
      </w:tabs>
    </w:pPr>
  </w:style>
  <w:style w:type="paragraph" w:customStyle="1" w:styleId="TOCOL6">
    <w:name w:val="TOCOL 6"/>
    <w:basedOn w:val="TOC6"/>
    <w:rsid w:val="000F7EDA"/>
    <w:pPr>
      <w:keepNext w:val="0"/>
    </w:pPr>
  </w:style>
  <w:style w:type="paragraph" w:customStyle="1" w:styleId="TOCOL7">
    <w:name w:val="TOCOL 7"/>
    <w:basedOn w:val="TOC7"/>
    <w:rsid w:val="000F7EDA"/>
  </w:style>
  <w:style w:type="paragraph" w:customStyle="1" w:styleId="TOCOL8">
    <w:name w:val="TOCOL 8"/>
    <w:basedOn w:val="TOC8"/>
    <w:rsid w:val="000F7EDA"/>
  </w:style>
  <w:style w:type="paragraph" w:customStyle="1" w:styleId="TOCOL9">
    <w:name w:val="TOCOL 9"/>
    <w:basedOn w:val="TOC9"/>
    <w:rsid w:val="000F7EDA"/>
    <w:pPr>
      <w:ind w:right="0"/>
    </w:pPr>
  </w:style>
  <w:style w:type="paragraph" w:customStyle="1" w:styleId="TOC10">
    <w:name w:val="TOC 10"/>
    <w:basedOn w:val="TOC5"/>
    <w:rsid w:val="000F7EDA"/>
    <w:rPr>
      <w:szCs w:val="24"/>
    </w:rPr>
  </w:style>
  <w:style w:type="character" w:customStyle="1" w:styleId="charNotBold">
    <w:name w:val="charNotBold"/>
    <w:basedOn w:val="DefaultParagraphFont"/>
    <w:rsid w:val="000F7EDA"/>
    <w:rPr>
      <w:rFonts w:ascii="Arial" w:hAnsi="Arial"/>
      <w:sz w:val="20"/>
    </w:rPr>
  </w:style>
  <w:style w:type="paragraph" w:styleId="BalloonText">
    <w:name w:val="Balloon Text"/>
    <w:basedOn w:val="Normal"/>
    <w:link w:val="BalloonTextChar"/>
    <w:uiPriority w:val="99"/>
    <w:unhideWhenUsed/>
    <w:rsid w:val="000F7EDA"/>
    <w:rPr>
      <w:rFonts w:ascii="Tahoma" w:hAnsi="Tahoma" w:cs="Tahoma"/>
      <w:sz w:val="16"/>
      <w:szCs w:val="16"/>
    </w:rPr>
  </w:style>
  <w:style w:type="character" w:customStyle="1" w:styleId="BalloonTextChar">
    <w:name w:val="Balloon Text Char"/>
    <w:basedOn w:val="DefaultParagraphFont"/>
    <w:link w:val="BalloonText"/>
    <w:uiPriority w:val="99"/>
    <w:rsid w:val="000F7EDA"/>
    <w:rPr>
      <w:rFonts w:ascii="Tahoma" w:hAnsi="Tahoma" w:cs="Tahoma"/>
      <w:sz w:val="16"/>
      <w:szCs w:val="16"/>
      <w:lang w:eastAsia="en-US"/>
    </w:rPr>
  </w:style>
  <w:style w:type="paragraph" w:customStyle="1" w:styleId="Billname1">
    <w:name w:val="Billname1"/>
    <w:basedOn w:val="Normal"/>
    <w:rsid w:val="000F7EDA"/>
    <w:pPr>
      <w:tabs>
        <w:tab w:val="left" w:pos="2400"/>
      </w:tabs>
      <w:spacing w:before="1220"/>
    </w:pPr>
    <w:rPr>
      <w:rFonts w:ascii="Arial" w:hAnsi="Arial"/>
      <w:b/>
      <w:sz w:val="40"/>
    </w:rPr>
  </w:style>
  <w:style w:type="character" w:customStyle="1" w:styleId="FooterChar">
    <w:name w:val="Footer Char"/>
    <w:basedOn w:val="DefaultParagraphFont"/>
    <w:link w:val="Footer"/>
    <w:rsid w:val="000F7EDA"/>
    <w:rPr>
      <w:rFonts w:ascii="Arial" w:hAnsi="Arial"/>
      <w:sz w:val="18"/>
      <w:lang w:eastAsia="en-US"/>
    </w:rPr>
  </w:style>
  <w:style w:type="character" w:customStyle="1" w:styleId="HeaderChar">
    <w:name w:val="Header Char"/>
    <w:basedOn w:val="DefaultParagraphFont"/>
    <w:link w:val="Header"/>
    <w:rsid w:val="00BA6286"/>
    <w:rPr>
      <w:rFonts w:ascii="Times New Roman" w:hAnsi="Times New Roman"/>
      <w:sz w:val="24"/>
      <w:lang w:eastAsia="en-US"/>
    </w:rPr>
  </w:style>
  <w:style w:type="character" w:customStyle="1" w:styleId="AmainreturnChar">
    <w:name w:val="A main return Char"/>
    <w:basedOn w:val="DefaultParagraphFont"/>
    <w:link w:val="Amainreturn"/>
    <w:locked/>
    <w:rsid w:val="0024277C"/>
    <w:rPr>
      <w:rFonts w:ascii="Times New Roman" w:hAnsi="Times New Roman"/>
      <w:sz w:val="24"/>
      <w:lang w:eastAsia="en-US"/>
    </w:rPr>
  </w:style>
  <w:style w:type="paragraph" w:customStyle="1" w:styleId="TablePara10">
    <w:name w:val="TablePara10"/>
    <w:basedOn w:val="tablepara"/>
    <w:rsid w:val="000F7ED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F7ED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F7EDA"/>
    <w:rPr>
      <w:sz w:val="20"/>
    </w:rPr>
  </w:style>
  <w:style w:type="paragraph" w:customStyle="1" w:styleId="aExamINumpar">
    <w:name w:val="aExamINumpar"/>
    <w:basedOn w:val="aExampar"/>
    <w:rsid w:val="000F7EDA"/>
    <w:pPr>
      <w:tabs>
        <w:tab w:val="left" w:pos="2000"/>
      </w:tabs>
      <w:ind w:left="2000" w:hanging="400"/>
    </w:pPr>
  </w:style>
  <w:style w:type="paragraph" w:customStyle="1" w:styleId="ShadedSchClauseSymb">
    <w:name w:val="Shaded Sch Clause Symb"/>
    <w:basedOn w:val="ShadedSchClause"/>
    <w:rsid w:val="000F7EDA"/>
    <w:pPr>
      <w:tabs>
        <w:tab w:val="left" w:pos="0"/>
      </w:tabs>
      <w:ind w:left="975" w:hanging="1457"/>
    </w:pPr>
  </w:style>
  <w:style w:type="paragraph" w:customStyle="1" w:styleId="CoverTextBullet">
    <w:name w:val="CoverTextBullet"/>
    <w:basedOn w:val="CoverText"/>
    <w:qFormat/>
    <w:rsid w:val="000F7EDA"/>
    <w:pPr>
      <w:numPr>
        <w:numId w:val="34"/>
      </w:numPr>
    </w:pPr>
    <w:rPr>
      <w:color w:val="000000"/>
    </w:rPr>
  </w:style>
  <w:style w:type="paragraph" w:customStyle="1" w:styleId="01aPreamble">
    <w:name w:val="01aPreamble"/>
    <w:basedOn w:val="Normal"/>
    <w:qFormat/>
    <w:rsid w:val="000F7EDA"/>
  </w:style>
  <w:style w:type="paragraph" w:customStyle="1" w:styleId="TableBullet">
    <w:name w:val="TableBullet"/>
    <w:basedOn w:val="TableText10"/>
    <w:qFormat/>
    <w:rsid w:val="000F7EDA"/>
    <w:pPr>
      <w:numPr>
        <w:numId w:val="38"/>
      </w:numPr>
    </w:pPr>
  </w:style>
  <w:style w:type="paragraph" w:customStyle="1" w:styleId="TableNumbered">
    <w:name w:val="TableNumbered"/>
    <w:basedOn w:val="TableText10"/>
    <w:qFormat/>
    <w:rsid w:val="000F7EDA"/>
    <w:pPr>
      <w:numPr>
        <w:numId w:val="39"/>
      </w:numPr>
    </w:pPr>
  </w:style>
  <w:style w:type="character" w:customStyle="1" w:styleId="charCitHyperlinkItal">
    <w:name w:val="charCitHyperlinkItal"/>
    <w:basedOn w:val="Hyperlink"/>
    <w:uiPriority w:val="1"/>
    <w:rsid w:val="000F7EDA"/>
    <w:rPr>
      <w:i/>
      <w:color w:val="0000FF" w:themeColor="hyperlink"/>
      <w:u w:val="none"/>
    </w:rPr>
  </w:style>
  <w:style w:type="character" w:styleId="Hyperlink">
    <w:name w:val="Hyperlink"/>
    <w:basedOn w:val="DefaultParagraphFont"/>
    <w:uiPriority w:val="99"/>
    <w:unhideWhenUsed/>
    <w:rsid w:val="000F7EDA"/>
    <w:rPr>
      <w:color w:val="0000FF" w:themeColor="hyperlink"/>
      <w:u w:val="single"/>
    </w:rPr>
  </w:style>
  <w:style w:type="character" w:customStyle="1" w:styleId="charCitHyperlinkAbbrev">
    <w:name w:val="charCitHyperlinkAbbrev"/>
    <w:basedOn w:val="Hyperlink"/>
    <w:uiPriority w:val="1"/>
    <w:rsid w:val="000F7EDA"/>
    <w:rPr>
      <w:color w:val="0000FF" w:themeColor="hyperlink"/>
      <w:u w:val="none"/>
    </w:rPr>
  </w:style>
  <w:style w:type="character" w:customStyle="1" w:styleId="Heading3Char">
    <w:name w:val="Heading 3 Char"/>
    <w:aliases w:val="h3 Char,sec Char"/>
    <w:basedOn w:val="DefaultParagraphFont"/>
    <w:link w:val="Heading3"/>
    <w:rsid w:val="000F7EDA"/>
    <w:rPr>
      <w:rFonts w:ascii="Times New Roman" w:hAnsi="Times New Roman"/>
      <w:b/>
      <w:sz w:val="24"/>
      <w:lang w:eastAsia="en-US"/>
    </w:rPr>
  </w:style>
  <w:style w:type="paragraph" w:customStyle="1" w:styleId="aExplanText">
    <w:name w:val="aExplanText"/>
    <w:basedOn w:val="BillBasic"/>
    <w:rsid w:val="000F7EDA"/>
    <w:rPr>
      <w:sz w:val="20"/>
    </w:rPr>
  </w:style>
  <w:style w:type="paragraph" w:customStyle="1" w:styleId="Actdetailsnote">
    <w:name w:val="Act details note"/>
    <w:basedOn w:val="Actdetails"/>
    <w:uiPriority w:val="99"/>
    <w:rsid w:val="000F7EDA"/>
    <w:pPr>
      <w:ind w:left="1620" w:right="-60" w:hanging="720"/>
    </w:pPr>
    <w:rPr>
      <w:sz w:val="18"/>
    </w:rPr>
  </w:style>
  <w:style w:type="paragraph" w:customStyle="1" w:styleId="ISchMain">
    <w:name w:val="I Sch Main"/>
    <w:basedOn w:val="BillBasic"/>
    <w:rsid w:val="000F7EDA"/>
    <w:pPr>
      <w:tabs>
        <w:tab w:val="right" w:pos="900"/>
        <w:tab w:val="left" w:pos="1100"/>
      </w:tabs>
      <w:ind w:left="1100" w:hanging="1100"/>
    </w:pPr>
  </w:style>
  <w:style w:type="paragraph" w:customStyle="1" w:styleId="ISchpara">
    <w:name w:val="I Sch para"/>
    <w:basedOn w:val="BillBasic"/>
    <w:rsid w:val="000F7EDA"/>
    <w:pPr>
      <w:tabs>
        <w:tab w:val="right" w:pos="1400"/>
        <w:tab w:val="left" w:pos="1600"/>
      </w:tabs>
      <w:ind w:left="1600" w:hanging="1600"/>
    </w:pPr>
  </w:style>
  <w:style w:type="paragraph" w:customStyle="1" w:styleId="ISchsubpara">
    <w:name w:val="I Sch subpara"/>
    <w:basedOn w:val="BillBasic"/>
    <w:rsid w:val="000F7EDA"/>
    <w:pPr>
      <w:tabs>
        <w:tab w:val="right" w:pos="1940"/>
        <w:tab w:val="left" w:pos="2140"/>
      </w:tabs>
      <w:ind w:left="2140" w:hanging="2140"/>
    </w:pPr>
  </w:style>
  <w:style w:type="paragraph" w:customStyle="1" w:styleId="ISchsubsubpara">
    <w:name w:val="I Sch subsubpara"/>
    <w:basedOn w:val="BillBasic"/>
    <w:rsid w:val="000F7EDA"/>
    <w:pPr>
      <w:tabs>
        <w:tab w:val="right" w:pos="2460"/>
        <w:tab w:val="left" w:pos="2660"/>
      </w:tabs>
      <w:ind w:left="2660" w:hanging="2660"/>
    </w:pPr>
  </w:style>
  <w:style w:type="paragraph" w:customStyle="1" w:styleId="AssectheadingSymb">
    <w:name w:val="A ssect heading Symb"/>
    <w:basedOn w:val="Amain"/>
    <w:rsid w:val="000F7ED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F7EDA"/>
    <w:pPr>
      <w:tabs>
        <w:tab w:val="left" w:pos="0"/>
        <w:tab w:val="right" w:pos="2400"/>
        <w:tab w:val="left" w:pos="2600"/>
      </w:tabs>
      <w:ind w:left="2602" w:hanging="3084"/>
      <w:outlineLvl w:val="8"/>
    </w:pPr>
  </w:style>
  <w:style w:type="paragraph" w:customStyle="1" w:styleId="AmainreturnSymb">
    <w:name w:val="A main return Symb"/>
    <w:basedOn w:val="BillBasic"/>
    <w:rsid w:val="000F7EDA"/>
    <w:pPr>
      <w:tabs>
        <w:tab w:val="left" w:pos="1582"/>
      </w:tabs>
      <w:ind w:left="1100" w:hanging="1582"/>
    </w:pPr>
  </w:style>
  <w:style w:type="paragraph" w:customStyle="1" w:styleId="AparareturnSymb">
    <w:name w:val="A para return Symb"/>
    <w:basedOn w:val="BillBasic"/>
    <w:rsid w:val="000F7EDA"/>
    <w:pPr>
      <w:tabs>
        <w:tab w:val="left" w:pos="2081"/>
      </w:tabs>
      <w:ind w:left="1599" w:hanging="2081"/>
    </w:pPr>
  </w:style>
  <w:style w:type="paragraph" w:customStyle="1" w:styleId="AsubparareturnSymb">
    <w:name w:val="A subpara return Symb"/>
    <w:basedOn w:val="BillBasic"/>
    <w:rsid w:val="000F7EDA"/>
    <w:pPr>
      <w:tabs>
        <w:tab w:val="left" w:pos="2580"/>
      </w:tabs>
      <w:ind w:left="2098" w:hanging="2580"/>
    </w:pPr>
  </w:style>
  <w:style w:type="paragraph" w:customStyle="1" w:styleId="aDefSymb">
    <w:name w:val="aDef Symb"/>
    <w:basedOn w:val="BillBasic"/>
    <w:rsid w:val="000F7EDA"/>
    <w:pPr>
      <w:tabs>
        <w:tab w:val="left" w:pos="1582"/>
      </w:tabs>
      <w:ind w:left="1100" w:hanging="1582"/>
    </w:pPr>
  </w:style>
  <w:style w:type="paragraph" w:customStyle="1" w:styleId="aDefparaSymb">
    <w:name w:val="aDef para Symb"/>
    <w:basedOn w:val="Apara"/>
    <w:rsid w:val="000F7EDA"/>
    <w:pPr>
      <w:tabs>
        <w:tab w:val="clear" w:pos="1600"/>
        <w:tab w:val="left" w:pos="0"/>
        <w:tab w:val="left" w:pos="1599"/>
      </w:tabs>
      <w:ind w:left="1599" w:hanging="2081"/>
    </w:pPr>
  </w:style>
  <w:style w:type="paragraph" w:customStyle="1" w:styleId="aDefsubparaSymb">
    <w:name w:val="aDef subpara Symb"/>
    <w:basedOn w:val="Asubpara"/>
    <w:rsid w:val="000F7EDA"/>
    <w:pPr>
      <w:tabs>
        <w:tab w:val="left" w:pos="0"/>
      </w:tabs>
      <w:ind w:left="2098" w:hanging="2580"/>
    </w:pPr>
  </w:style>
  <w:style w:type="paragraph" w:customStyle="1" w:styleId="SchAmainSymb">
    <w:name w:val="Sch A main Symb"/>
    <w:basedOn w:val="Amain"/>
    <w:rsid w:val="000F7EDA"/>
    <w:pPr>
      <w:tabs>
        <w:tab w:val="left" w:pos="0"/>
      </w:tabs>
      <w:ind w:hanging="1580"/>
    </w:pPr>
  </w:style>
  <w:style w:type="paragraph" w:customStyle="1" w:styleId="SchAparaSymb">
    <w:name w:val="Sch A para Symb"/>
    <w:basedOn w:val="Apara"/>
    <w:rsid w:val="000F7EDA"/>
    <w:pPr>
      <w:tabs>
        <w:tab w:val="left" w:pos="0"/>
      </w:tabs>
      <w:ind w:hanging="2080"/>
    </w:pPr>
  </w:style>
  <w:style w:type="paragraph" w:customStyle="1" w:styleId="SchAsubparaSymb">
    <w:name w:val="Sch A subpara Symb"/>
    <w:basedOn w:val="Asubpara"/>
    <w:rsid w:val="000F7EDA"/>
    <w:pPr>
      <w:tabs>
        <w:tab w:val="left" w:pos="0"/>
      </w:tabs>
      <w:ind w:hanging="2580"/>
    </w:pPr>
  </w:style>
  <w:style w:type="paragraph" w:customStyle="1" w:styleId="SchAsubsubparaSymb">
    <w:name w:val="Sch A subsubpara Symb"/>
    <w:basedOn w:val="AsubsubparaSymb"/>
    <w:rsid w:val="000F7EDA"/>
  </w:style>
  <w:style w:type="paragraph" w:customStyle="1" w:styleId="refSymb">
    <w:name w:val="ref Symb"/>
    <w:basedOn w:val="BillBasic"/>
    <w:next w:val="Normal"/>
    <w:rsid w:val="000F7EDA"/>
    <w:pPr>
      <w:tabs>
        <w:tab w:val="left" w:pos="-480"/>
      </w:tabs>
      <w:spacing w:before="60"/>
      <w:ind w:hanging="480"/>
    </w:pPr>
    <w:rPr>
      <w:sz w:val="18"/>
    </w:rPr>
  </w:style>
  <w:style w:type="paragraph" w:customStyle="1" w:styleId="IshadedH5SecSymb">
    <w:name w:val="I shaded H5 Sec Symb"/>
    <w:basedOn w:val="AH5Sec"/>
    <w:rsid w:val="000F7ED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F7EDA"/>
    <w:pPr>
      <w:tabs>
        <w:tab w:val="clear" w:pos="-1580"/>
      </w:tabs>
      <w:ind w:left="975" w:hanging="1457"/>
    </w:pPr>
  </w:style>
  <w:style w:type="paragraph" w:customStyle="1" w:styleId="IH1ChapSymb">
    <w:name w:val="I H1 Chap Symb"/>
    <w:basedOn w:val="BillBasicHeading"/>
    <w:next w:val="Normal"/>
    <w:rsid w:val="000F7ED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F7ED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F7ED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F7ED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F7EDA"/>
    <w:pPr>
      <w:tabs>
        <w:tab w:val="clear" w:pos="2600"/>
        <w:tab w:val="left" w:pos="-1580"/>
        <w:tab w:val="left" w:pos="0"/>
        <w:tab w:val="left" w:pos="1100"/>
      </w:tabs>
      <w:spacing w:before="240"/>
      <w:ind w:left="1100" w:hanging="1580"/>
    </w:pPr>
  </w:style>
  <w:style w:type="paragraph" w:customStyle="1" w:styleId="IMainSymb">
    <w:name w:val="I Main Symb"/>
    <w:basedOn w:val="Amain"/>
    <w:rsid w:val="000F7EDA"/>
    <w:pPr>
      <w:tabs>
        <w:tab w:val="left" w:pos="0"/>
      </w:tabs>
      <w:ind w:hanging="1580"/>
    </w:pPr>
  </w:style>
  <w:style w:type="paragraph" w:customStyle="1" w:styleId="IparaSymb">
    <w:name w:val="I para Symb"/>
    <w:basedOn w:val="Apara"/>
    <w:rsid w:val="000F7EDA"/>
    <w:pPr>
      <w:tabs>
        <w:tab w:val="left" w:pos="0"/>
      </w:tabs>
      <w:ind w:hanging="2080"/>
      <w:outlineLvl w:val="9"/>
    </w:pPr>
  </w:style>
  <w:style w:type="paragraph" w:customStyle="1" w:styleId="IsubparaSymb">
    <w:name w:val="I subpara Symb"/>
    <w:basedOn w:val="Asubpara"/>
    <w:rsid w:val="000F7ED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F7EDA"/>
    <w:pPr>
      <w:tabs>
        <w:tab w:val="clear" w:pos="2400"/>
        <w:tab w:val="clear" w:pos="2600"/>
        <w:tab w:val="right" w:pos="2460"/>
        <w:tab w:val="left" w:pos="2660"/>
      </w:tabs>
      <w:ind w:left="2660" w:hanging="3140"/>
    </w:pPr>
  </w:style>
  <w:style w:type="paragraph" w:customStyle="1" w:styleId="IdefparaSymb">
    <w:name w:val="I def para Symb"/>
    <w:basedOn w:val="IparaSymb"/>
    <w:rsid w:val="000F7EDA"/>
    <w:pPr>
      <w:ind w:left="1599" w:hanging="2081"/>
    </w:pPr>
  </w:style>
  <w:style w:type="paragraph" w:customStyle="1" w:styleId="IdefsubparaSymb">
    <w:name w:val="I def subpara Symb"/>
    <w:basedOn w:val="IsubparaSymb"/>
    <w:rsid w:val="000F7EDA"/>
    <w:pPr>
      <w:ind w:left="2138"/>
    </w:pPr>
  </w:style>
  <w:style w:type="paragraph" w:customStyle="1" w:styleId="ISched-headingSymb">
    <w:name w:val="I Sched-heading Symb"/>
    <w:basedOn w:val="BillBasicHeading"/>
    <w:next w:val="Normal"/>
    <w:rsid w:val="000F7EDA"/>
    <w:pPr>
      <w:tabs>
        <w:tab w:val="left" w:pos="-3080"/>
        <w:tab w:val="left" w:pos="0"/>
      </w:tabs>
      <w:spacing w:before="320"/>
      <w:ind w:left="2600" w:hanging="3080"/>
    </w:pPr>
    <w:rPr>
      <w:sz w:val="34"/>
    </w:rPr>
  </w:style>
  <w:style w:type="paragraph" w:customStyle="1" w:styleId="ISched-PartSymb">
    <w:name w:val="I Sched-Part Symb"/>
    <w:basedOn w:val="BillBasicHeading"/>
    <w:rsid w:val="000F7EDA"/>
    <w:pPr>
      <w:tabs>
        <w:tab w:val="left" w:pos="-3080"/>
        <w:tab w:val="left" w:pos="0"/>
      </w:tabs>
      <w:spacing w:before="380"/>
      <w:ind w:left="2600" w:hanging="3080"/>
    </w:pPr>
    <w:rPr>
      <w:sz w:val="32"/>
    </w:rPr>
  </w:style>
  <w:style w:type="paragraph" w:customStyle="1" w:styleId="ISched-formSymb">
    <w:name w:val="I Sched-form Symb"/>
    <w:basedOn w:val="BillBasicHeading"/>
    <w:rsid w:val="000F7ED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F7ED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F7ED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F7EDA"/>
    <w:pPr>
      <w:tabs>
        <w:tab w:val="left" w:pos="1100"/>
      </w:tabs>
      <w:spacing w:before="60"/>
      <w:ind w:left="1500" w:hanging="1986"/>
    </w:pPr>
  </w:style>
  <w:style w:type="paragraph" w:customStyle="1" w:styleId="aExamHdgssSymb">
    <w:name w:val="aExamHdgss Symb"/>
    <w:basedOn w:val="BillBasicHeading"/>
    <w:next w:val="Normal"/>
    <w:rsid w:val="000F7EDA"/>
    <w:pPr>
      <w:tabs>
        <w:tab w:val="clear" w:pos="2600"/>
        <w:tab w:val="left" w:pos="1582"/>
      </w:tabs>
      <w:ind w:left="1100" w:hanging="1582"/>
    </w:pPr>
    <w:rPr>
      <w:sz w:val="18"/>
    </w:rPr>
  </w:style>
  <w:style w:type="paragraph" w:customStyle="1" w:styleId="aExamssSymb">
    <w:name w:val="aExamss Symb"/>
    <w:basedOn w:val="aNote"/>
    <w:rsid w:val="000F7EDA"/>
    <w:pPr>
      <w:tabs>
        <w:tab w:val="left" w:pos="1582"/>
      </w:tabs>
      <w:spacing w:before="60"/>
      <w:ind w:left="1100" w:hanging="1582"/>
    </w:pPr>
  </w:style>
  <w:style w:type="paragraph" w:customStyle="1" w:styleId="aExamINumssSymb">
    <w:name w:val="aExamINumss Symb"/>
    <w:basedOn w:val="aExamssSymb"/>
    <w:rsid w:val="000F7EDA"/>
    <w:pPr>
      <w:tabs>
        <w:tab w:val="left" w:pos="1100"/>
      </w:tabs>
      <w:ind w:left="1500" w:hanging="1986"/>
    </w:pPr>
  </w:style>
  <w:style w:type="paragraph" w:customStyle="1" w:styleId="aExamNumTextssSymb">
    <w:name w:val="aExamNumTextss Symb"/>
    <w:basedOn w:val="aExamssSymb"/>
    <w:rsid w:val="000F7EDA"/>
    <w:pPr>
      <w:tabs>
        <w:tab w:val="clear" w:pos="1582"/>
        <w:tab w:val="left" w:pos="1985"/>
      </w:tabs>
      <w:ind w:left="1503" w:hanging="1985"/>
    </w:pPr>
  </w:style>
  <w:style w:type="paragraph" w:customStyle="1" w:styleId="AExamIParaSymb">
    <w:name w:val="AExamIPara Symb"/>
    <w:basedOn w:val="aExam"/>
    <w:rsid w:val="000F7EDA"/>
    <w:pPr>
      <w:tabs>
        <w:tab w:val="right" w:pos="1718"/>
      </w:tabs>
      <w:ind w:left="1984" w:hanging="2466"/>
    </w:pPr>
  </w:style>
  <w:style w:type="paragraph" w:customStyle="1" w:styleId="aExamBulletssSymb">
    <w:name w:val="aExamBulletss Symb"/>
    <w:basedOn w:val="aExamssSymb"/>
    <w:rsid w:val="000F7EDA"/>
    <w:pPr>
      <w:tabs>
        <w:tab w:val="left" w:pos="1100"/>
      </w:tabs>
      <w:ind w:left="1500" w:hanging="1986"/>
    </w:pPr>
  </w:style>
  <w:style w:type="paragraph" w:customStyle="1" w:styleId="aNoteSymb">
    <w:name w:val="aNote Symb"/>
    <w:basedOn w:val="BillBasic"/>
    <w:rsid w:val="000F7EDA"/>
    <w:pPr>
      <w:tabs>
        <w:tab w:val="left" w:pos="1100"/>
        <w:tab w:val="left" w:pos="2381"/>
      </w:tabs>
      <w:ind w:left="1899" w:hanging="2381"/>
    </w:pPr>
    <w:rPr>
      <w:sz w:val="20"/>
    </w:rPr>
  </w:style>
  <w:style w:type="paragraph" w:customStyle="1" w:styleId="aNoteTextssSymb">
    <w:name w:val="aNoteTextss Symb"/>
    <w:basedOn w:val="Normal"/>
    <w:rsid w:val="000F7EDA"/>
    <w:pPr>
      <w:tabs>
        <w:tab w:val="clear" w:pos="0"/>
        <w:tab w:val="left" w:pos="1418"/>
      </w:tabs>
      <w:spacing w:before="60"/>
      <w:ind w:left="1417" w:hanging="1899"/>
      <w:jc w:val="both"/>
    </w:pPr>
    <w:rPr>
      <w:sz w:val="20"/>
    </w:rPr>
  </w:style>
  <w:style w:type="paragraph" w:customStyle="1" w:styleId="aNoteParaSymb">
    <w:name w:val="aNotePara Symb"/>
    <w:basedOn w:val="aNoteSymb"/>
    <w:rsid w:val="000F7ED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F7ED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F7EDA"/>
    <w:pPr>
      <w:tabs>
        <w:tab w:val="left" w:pos="1616"/>
        <w:tab w:val="left" w:pos="2495"/>
      </w:tabs>
      <w:spacing w:before="60"/>
      <w:ind w:left="2013" w:hanging="2495"/>
    </w:pPr>
  </w:style>
  <w:style w:type="paragraph" w:customStyle="1" w:styleId="aExamHdgparSymb">
    <w:name w:val="aExamHdgpar Symb"/>
    <w:basedOn w:val="aExamHdgssSymb"/>
    <w:next w:val="Normal"/>
    <w:rsid w:val="000F7EDA"/>
    <w:pPr>
      <w:tabs>
        <w:tab w:val="clear" w:pos="1582"/>
        <w:tab w:val="left" w:pos="1599"/>
      </w:tabs>
      <w:ind w:left="1599" w:hanging="2081"/>
    </w:pPr>
  </w:style>
  <w:style w:type="paragraph" w:customStyle="1" w:styleId="aExamparSymb">
    <w:name w:val="aExampar Symb"/>
    <w:basedOn w:val="aExamssSymb"/>
    <w:rsid w:val="000F7EDA"/>
    <w:pPr>
      <w:tabs>
        <w:tab w:val="clear" w:pos="1582"/>
        <w:tab w:val="left" w:pos="1599"/>
      </w:tabs>
      <w:ind w:left="1599" w:hanging="2081"/>
    </w:pPr>
  </w:style>
  <w:style w:type="paragraph" w:customStyle="1" w:styleId="aExamINumparSymb">
    <w:name w:val="aExamINumpar Symb"/>
    <w:basedOn w:val="aExamparSymb"/>
    <w:rsid w:val="000F7EDA"/>
    <w:pPr>
      <w:tabs>
        <w:tab w:val="left" w:pos="2000"/>
      </w:tabs>
      <w:ind w:left="2041" w:hanging="2495"/>
    </w:pPr>
  </w:style>
  <w:style w:type="paragraph" w:customStyle="1" w:styleId="aExamBulletparSymb">
    <w:name w:val="aExamBulletpar Symb"/>
    <w:basedOn w:val="aExamparSymb"/>
    <w:rsid w:val="000F7EDA"/>
    <w:pPr>
      <w:tabs>
        <w:tab w:val="clear" w:pos="1599"/>
        <w:tab w:val="left" w:pos="1616"/>
        <w:tab w:val="left" w:pos="2495"/>
      </w:tabs>
      <w:ind w:left="2013" w:hanging="2495"/>
    </w:pPr>
  </w:style>
  <w:style w:type="paragraph" w:customStyle="1" w:styleId="aNoteparSymb">
    <w:name w:val="aNotepar Symb"/>
    <w:basedOn w:val="BillBasic"/>
    <w:next w:val="Normal"/>
    <w:rsid w:val="000F7EDA"/>
    <w:pPr>
      <w:tabs>
        <w:tab w:val="left" w:pos="1599"/>
        <w:tab w:val="left" w:pos="2398"/>
      </w:tabs>
      <w:ind w:left="2410" w:hanging="2892"/>
    </w:pPr>
    <w:rPr>
      <w:sz w:val="20"/>
    </w:rPr>
  </w:style>
  <w:style w:type="paragraph" w:customStyle="1" w:styleId="aNoteTextparSymb">
    <w:name w:val="aNoteTextpar Symb"/>
    <w:basedOn w:val="aNoteparSymb"/>
    <w:rsid w:val="000F7EDA"/>
    <w:pPr>
      <w:tabs>
        <w:tab w:val="clear" w:pos="1599"/>
        <w:tab w:val="clear" w:pos="2398"/>
        <w:tab w:val="left" w:pos="2880"/>
      </w:tabs>
      <w:spacing w:before="60"/>
      <w:ind w:left="2398" w:hanging="2880"/>
    </w:pPr>
  </w:style>
  <w:style w:type="paragraph" w:customStyle="1" w:styleId="aNoteParaparSymb">
    <w:name w:val="aNoteParapar Symb"/>
    <w:basedOn w:val="aNoteparSymb"/>
    <w:rsid w:val="000F7EDA"/>
    <w:pPr>
      <w:tabs>
        <w:tab w:val="right" w:pos="2640"/>
      </w:tabs>
      <w:spacing w:before="60"/>
      <w:ind w:left="2920" w:hanging="3402"/>
    </w:pPr>
  </w:style>
  <w:style w:type="paragraph" w:customStyle="1" w:styleId="aNoteBulletparSymb">
    <w:name w:val="aNoteBulletpar Symb"/>
    <w:basedOn w:val="aNoteparSymb"/>
    <w:rsid w:val="000F7EDA"/>
    <w:pPr>
      <w:tabs>
        <w:tab w:val="clear" w:pos="1599"/>
        <w:tab w:val="left" w:pos="3289"/>
      </w:tabs>
      <w:spacing w:before="60"/>
      <w:ind w:left="2807" w:hanging="3289"/>
    </w:pPr>
  </w:style>
  <w:style w:type="paragraph" w:customStyle="1" w:styleId="AsubparabulletSymb">
    <w:name w:val="A subpara bullet Symb"/>
    <w:basedOn w:val="BillBasic"/>
    <w:rsid w:val="000F7EDA"/>
    <w:pPr>
      <w:tabs>
        <w:tab w:val="left" w:pos="2138"/>
        <w:tab w:val="left" w:pos="3005"/>
      </w:tabs>
      <w:spacing w:before="60"/>
      <w:ind w:left="2523" w:hanging="3005"/>
    </w:pPr>
  </w:style>
  <w:style w:type="paragraph" w:customStyle="1" w:styleId="aExamHdgsubparSymb">
    <w:name w:val="aExamHdgsubpar Symb"/>
    <w:basedOn w:val="aExamHdgssSymb"/>
    <w:next w:val="Normal"/>
    <w:rsid w:val="000F7EDA"/>
    <w:pPr>
      <w:tabs>
        <w:tab w:val="clear" w:pos="1582"/>
        <w:tab w:val="left" w:pos="2620"/>
      </w:tabs>
      <w:ind w:left="2138" w:hanging="2620"/>
    </w:pPr>
  </w:style>
  <w:style w:type="paragraph" w:customStyle="1" w:styleId="aExamsubparSymb">
    <w:name w:val="aExamsubpar Symb"/>
    <w:basedOn w:val="aExamssSymb"/>
    <w:rsid w:val="000F7EDA"/>
    <w:pPr>
      <w:tabs>
        <w:tab w:val="clear" w:pos="1582"/>
        <w:tab w:val="left" w:pos="2620"/>
      </w:tabs>
      <w:ind w:left="2138" w:hanging="2620"/>
    </w:pPr>
  </w:style>
  <w:style w:type="paragraph" w:customStyle="1" w:styleId="aNotesubparSymb">
    <w:name w:val="aNotesubpar Symb"/>
    <w:basedOn w:val="BillBasic"/>
    <w:next w:val="Normal"/>
    <w:rsid w:val="000F7EDA"/>
    <w:pPr>
      <w:tabs>
        <w:tab w:val="left" w:pos="2138"/>
        <w:tab w:val="left" w:pos="2937"/>
      </w:tabs>
      <w:ind w:left="2455" w:hanging="2937"/>
    </w:pPr>
    <w:rPr>
      <w:sz w:val="20"/>
    </w:rPr>
  </w:style>
  <w:style w:type="paragraph" w:customStyle="1" w:styleId="aNoteTextsubparSymb">
    <w:name w:val="aNoteTextsubpar Symb"/>
    <w:basedOn w:val="aNotesubparSymb"/>
    <w:rsid w:val="000F7EDA"/>
    <w:pPr>
      <w:tabs>
        <w:tab w:val="clear" w:pos="2138"/>
        <w:tab w:val="clear" w:pos="2937"/>
        <w:tab w:val="left" w:pos="2943"/>
      </w:tabs>
      <w:spacing w:before="60"/>
      <w:ind w:left="2943" w:hanging="3425"/>
    </w:pPr>
  </w:style>
  <w:style w:type="paragraph" w:customStyle="1" w:styleId="PenaltySymb">
    <w:name w:val="Penalty Symb"/>
    <w:basedOn w:val="AmainreturnSymb"/>
    <w:rsid w:val="000F7EDA"/>
  </w:style>
  <w:style w:type="paragraph" w:customStyle="1" w:styleId="PenaltyParaSymb">
    <w:name w:val="PenaltyPara Symb"/>
    <w:basedOn w:val="Normal"/>
    <w:rsid w:val="000F7EDA"/>
    <w:pPr>
      <w:tabs>
        <w:tab w:val="right" w:pos="1360"/>
      </w:tabs>
      <w:spacing w:before="60"/>
      <w:ind w:left="1599" w:hanging="2081"/>
      <w:jc w:val="both"/>
    </w:pPr>
  </w:style>
  <w:style w:type="paragraph" w:customStyle="1" w:styleId="FormulaSymb">
    <w:name w:val="Formula Symb"/>
    <w:basedOn w:val="BillBasic"/>
    <w:rsid w:val="000F7EDA"/>
    <w:pPr>
      <w:tabs>
        <w:tab w:val="left" w:pos="-480"/>
      </w:tabs>
      <w:spacing w:line="260" w:lineRule="atLeast"/>
      <w:ind w:hanging="480"/>
      <w:jc w:val="center"/>
    </w:pPr>
  </w:style>
  <w:style w:type="paragraph" w:customStyle="1" w:styleId="NormalSymb">
    <w:name w:val="Normal Symb"/>
    <w:basedOn w:val="Normal"/>
    <w:qFormat/>
    <w:rsid w:val="000F7EDA"/>
    <w:pPr>
      <w:ind w:hanging="482"/>
    </w:pPr>
  </w:style>
  <w:style w:type="character" w:styleId="PlaceholderText">
    <w:name w:val="Placeholder Text"/>
    <w:basedOn w:val="DefaultParagraphFont"/>
    <w:uiPriority w:val="99"/>
    <w:semiHidden/>
    <w:rsid w:val="000F7EDA"/>
    <w:rPr>
      <w:color w:val="808080"/>
    </w:rPr>
  </w:style>
  <w:style w:type="character" w:customStyle="1" w:styleId="aNoteChar">
    <w:name w:val="aNote Char"/>
    <w:basedOn w:val="DefaultParagraphFont"/>
    <w:link w:val="aNote"/>
    <w:locked/>
    <w:rsid w:val="0091009F"/>
    <w:rPr>
      <w:rFonts w:ascii="Times New Roman" w:hAnsi="Times New Roman"/>
      <w:lang w:eastAsia="en-US"/>
    </w:rPr>
  </w:style>
  <w:style w:type="character" w:customStyle="1" w:styleId="aDefChar">
    <w:name w:val="aDef Char"/>
    <w:basedOn w:val="DefaultParagraphFont"/>
    <w:link w:val="aDef"/>
    <w:locked/>
    <w:rsid w:val="005B704F"/>
    <w:rPr>
      <w:rFonts w:ascii="Times New Roman" w:hAnsi="Times New Roman"/>
      <w:sz w:val="24"/>
      <w:lang w:eastAsia="en-US"/>
    </w:rPr>
  </w:style>
  <w:style w:type="character" w:styleId="UnresolvedMention">
    <w:name w:val="Unresolved Mention"/>
    <w:basedOn w:val="DefaultParagraphFont"/>
    <w:uiPriority w:val="99"/>
    <w:semiHidden/>
    <w:unhideWhenUsed/>
    <w:rsid w:val="0078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0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4-27" TargetMode="External"/><Relationship Id="rId21" Type="http://schemas.openxmlformats.org/officeDocument/2006/relationships/footer" Target="footer3.xml"/><Relationship Id="rId42" Type="http://schemas.openxmlformats.org/officeDocument/2006/relationships/hyperlink" Target="http://www.legislation.act.gov.au/a/2012-33"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14-27" TargetMode="External"/><Relationship Id="rId138" Type="http://schemas.openxmlformats.org/officeDocument/2006/relationships/hyperlink" Target="http://www.legislation.act.gov.au/a/2012-33" TargetMode="External"/><Relationship Id="rId159" Type="http://schemas.openxmlformats.org/officeDocument/2006/relationships/hyperlink" Target="http://www.legislation.act.gov.au/a/2013-8" TargetMode="External"/><Relationship Id="rId170" Type="http://schemas.openxmlformats.org/officeDocument/2006/relationships/hyperlink" Target="http://www.legislation.act.gov.au/a/2018-50/default.asp" TargetMode="External"/><Relationship Id="rId191" Type="http://schemas.openxmlformats.org/officeDocument/2006/relationships/hyperlink" Target="http://www.legislation.act.gov.au/a/2013-22" TargetMode="External"/><Relationship Id="rId205" Type="http://schemas.openxmlformats.org/officeDocument/2006/relationships/hyperlink" Target="http://www.legislation.act.gov.au/a/2018-50/default.asp" TargetMode="External"/><Relationship Id="rId226" Type="http://schemas.openxmlformats.org/officeDocument/2006/relationships/footer" Target="footer17.xml"/><Relationship Id="rId107" Type="http://schemas.openxmlformats.org/officeDocument/2006/relationships/hyperlink" Target="http://www.legislation.act.gov.au/a/2011-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footer" Target="footer8.xml"/><Relationship Id="rId74" Type="http://schemas.openxmlformats.org/officeDocument/2006/relationships/hyperlink" Target="http://www.legislation.act.gov.au/a/2001-44" TargetMode="External"/><Relationship Id="rId128" Type="http://schemas.openxmlformats.org/officeDocument/2006/relationships/hyperlink" Target="http://www.legislation.act.gov.au/a/2012-33" TargetMode="External"/><Relationship Id="rId149" Type="http://schemas.openxmlformats.org/officeDocument/2006/relationships/hyperlink" Target="http://www.legislation.act.gov.au/a/2012-33" TargetMode="External"/><Relationship Id="rId5" Type="http://schemas.openxmlformats.org/officeDocument/2006/relationships/footnotes" Target="footnotes.xml"/><Relationship Id="rId95" Type="http://schemas.openxmlformats.org/officeDocument/2006/relationships/hyperlink" Target="http://www.legislation.act.gov.au/a/2007-3" TargetMode="External"/><Relationship Id="rId160" Type="http://schemas.openxmlformats.org/officeDocument/2006/relationships/hyperlink" Target="http://www.legislation.act.gov.au/a/2014-27" TargetMode="External"/><Relationship Id="rId181" Type="http://schemas.openxmlformats.org/officeDocument/2006/relationships/hyperlink" Target="http://www.legislation.act.gov.au/a/2018-50/default.asp" TargetMode="External"/><Relationship Id="rId216" Type="http://schemas.openxmlformats.org/officeDocument/2006/relationships/hyperlink" Target="http://www.legislation.act.gov.au/a/2013-8/default.asp" TargetMode="External"/><Relationship Id="rId237" Type="http://schemas.openxmlformats.org/officeDocument/2006/relationships/theme" Target="theme/theme1.xml"/><Relationship Id="rId22" Type="http://schemas.openxmlformats.org/officeDocument/2006/relationships/header" Target="header4.xml"/><Relationship Id="rId43" Type="http://schemas.openxmlformats.org/officeDocument/2006/relationships/hyperlink" Target="http://www.legislation.act.gov.au/a/2012-33"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18-50/default.asp" TargetMode="External"/><Relationship Id="rId139" Type="http://schemas.openxmlformats.org/officeDocument/2006/relationships/hyperlink" Target="http://www.legislation.act.gov.au/a/2018-50/default.asp" TargetMode="External"/><Relationship Id="rId80" Type="http://schemas.openxmlformats.org/officeDocument/2006/relationships/hyperlink" Target="http://www.legislation.act.gov.au/a/2013-22" TargetMode="External"/><Relationship Id="rId85" Type="http://schemas.openxmlformats.org/officeDocument/2006/relationships/hyperlink" Target="http://www.legislation.act.gov.au/a/2018-50/default.asp" TargetMode="External"/><Relationship Id="rId150" Type="http://schemas.openxmlformats.org/officeDocument/2006/relationships/hyperlink" Target="http://www.legislation.act.gov.au/a/2018-50/default.asp" TargetMode="External"/><Relationship Id="rId155" Type="http://schemas.openxmlformats.org/officeDocument/2006/relationships/hyperlink" Target="http://www.legislation.act.gov.au/a/2001-44" TargetMode="External"/><Relationship Id="rId171" Type="http://schemas.openxmlformats.org/officeDocument/2006/relationships/hyperlink" Target="http://www.legislation.act.gov.au/a/2018-50/default.asp" TargetMode="External"/><Relationship Id="rId176" Type="http://schemas.openxmlformats.org/officeDocument/2006/relationships/hyperlink" Target="http://www.legislation.act.gov.au/a/2012-33" TargetMode="External"/><Relationship Id="rId192" Type="http://schemas.openxmlformats.org/officeDocument/2006/relationships/hyperlink" Target="http://www.legislation.act.gov.au/a/2018-50/default.asp" TargetMode="External"/><Relationship Id="rId197" Type="http://schemas.openxmlformats.org/officeDocument/2006/relationships/hyperlink" Target="http://www.legislation.act.gov.au/a/2011-3" TargetMode="External"/><Relationship Id="rId206" Type="http://schemas.openxmlformats.org/officeDocument/2006/relationships/hyperlink" Target="http://www.legislation.act.gov.au/a/2014-27" TargetMode="External"/><Relationship Id="rId227" Type="http://schemas.openxmlformats.org/officeDocument/2006/relationships/header" Target="header16.xml"/><Relationship Id="rId201" Type="http://schemas.openxmlformats.org/officeDocument/2006/relationships/hyperlink" Target="http://www.legislation.act.gov.au/a/2007-3" TargetMode="External"/><Relationship Id="rId222" Type="http://schemas.openxmlformats.org/officeDocument/2006/relationships/hyperlink" Target="http://www.legislation.act.gov.au/a/2001-14"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12-33" TargetMode="External"/><Relationship Id="rId38" Type="http://schemas.openxmlformats.org/officeDocument/2006/relationships/hyperlink" Target="http://www.legislation.act.gov.au/a/2012-33" TargetMode="External"/><Relationship Id="rId59" Type="http://schemas.openxmlformats.org/officeDocument/2006/relationships/header" Target="header10.xml"/><Relationship Id="rId103" Type="http://schemas.openxmlformats.org/officeDocument/2006/relationships/hyperlink" Target="http://www.legislation.act.gov.au/a/2013-8" TargetMode="External"/><Relationship Id="rId108" Type="http://schemas.openxmlformats.org/officeDocument/2006/relationships/hyperlink" Target="http://www.legislation.act.gov.au/a/2011-3" TargetMode="External"/><Relationship Id="rId124" Type="http://schemas.openxmlformats.org/officeDocument/2006/relationships/hyperlink" Target="http://www.legislation.act.gov.au/a/2012-33" TargetMode="External"/><Relationship Id="rId129" Type="http://schemas.openxmlformats.org/officeDocument/2006/relationships/hyperlink" Target="http://www.legislation.act.gov.au/a/2013-22" TargetMode="External"/><Relationship Id="rId54" Type="http://schemas.openxmlformats.org/officeDocument/2006/relationships/footer" Target="footer9.xml"/><Relationship Id="rId70" Type="http://schemas.openxmlformats.org/officeDocument/2006/relationships/hyperlink" Target="http://www.comlaw.gov.au/Current/C2004A03699" TargetMode="External"/><Relationship Id="rId75" Type="http://schemas.openxmlformats.org/officeDocument/2006/relationships/hyperlink" Target="http://www.legislation.act.gov.au/a/2004-2" TargetMode="External"/><Relationship Id="rId91" Type="http://schemas.openxmlformats.org/officeDocument/2006/relationships/hyperlink" Target="http://www.legislation.act.gov.au/a/2007-3" TargetMode="External"/><Relationship Id="rId96" Type="http://schemas.openxmlformats.org/officeDocument/2006/relationships/hyperlink" Target="http://www.legislation.act.gov.au/a/2007-3" TargetMode="External"/><Relationship Id="rId140" Type="http://schemas.openxmlformats.org/officeDocument/2006/relationships/hyperlink" Target="http://www.legislation.act.gov.au/a/2012-33" TargetMode="External"/><Relationship Id="rId145" Type="http://schemas.openxmlformats.org/officeDocument/2006/relationships/hyperlink" Target="http://www.legislation.act.gov.au/a/2019-29/default.asp" TargetMode="External"/><Relationship Id="rId161" Type="http://schemas.openxmlformats.org/officeDocument/2006/relationships/hyperlink" Target="http://www.legislation.act.gov.au/a/2013-22" TargetMode="External"/><Relationship Id="rId166" Type="http://schemas.openxmlformats.org/officeDocument/2006/relationships/hyperlink" Target="http://www.legislation.act.gov.au/a/2018-50/default.asp" TargetMode="External"/><Relationship Id="rId182" Type="http://schemas.openxmlformats.org/officeDocument/2006/relationships/hyperlink" Target="http://www.legislation.act.gov.au/a/2007-3" TargetMode="External"/><Relationship Id="rId187" Type="http://schemas.openxmlformats.org/officeDocument/2006/relationships/hyperlink" Target="http://www.legislation.act.gov.au/a/1992-23" TargetMode="External"/><Relationship Id="rId217" Type="http://schemas.openxmlformats.org/officeDocument/2006/relationships/hyperlink" Target="http://www.legislation.act.gov.au/a/2013-22"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legislation.act.gov.au/a/2001-44" TargetMode="External"/><Relationship Id="rId233" Type="http://schemas.openxmlformats.org/officeDocument/2006/relationships/header" Target="header19.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8-50/default.asp" TargetMode="External"/><Relationship Id="rId119" Type="http://schemas.openxmlformats.org/officeDocument/2006/relationships/hyperlink" Target="http://www.legislation.act.gov.au/a/2018-50/default.asp" TargetMode="External"/><Relationship Id="rId44" Type="http://schemas.openxmlformats.org/officeDocument/2006/relationships/hyperlink" Target="http://www.legislation.act.gov.au/a/2012-33" TargetMode="External"/><Relationship Id="rId60" Type="http://schemas.openxmlformats.org/officeDocument/2006/relationships/header" Target="header11.xml"/><Relationship Id="rId65" Type="http://schemas.openxmlformats.org/officeDocument/2006/relationships/header" Target="header12.xml"/><Relationship Id="rId81" Type="http://schemas.openxmlformats.org/officeDocument/2006/relationships/hyperlink" Target="http://www.legislation.act.gov.au/a/2013-8/default.asp" TargetMode="External"/><Relationship Id="rId86" Type="http://schemas.openxmlformats.org/officeDocument/2006/relationships/hyperlink" Target="http://www.legislation.act.gov.au/a/2019-29" TargetMode="External"/><Relationship Id="rId130" Type="http://schemas.openxmlformats.org/officeDocument/2006/relationships/hyperlink" Target="http://www.legislation.act.gov.au/a/2014-27" TargetMode="External"/><Relationship Id="rId135" Type="http://schemas.openxmlformats.org/officeDocument/2006/relationships/hyperlink" Target="http://www.legislation.act.gov.au/a/2012-33" TargetMode="External"/><Relationship Id="rId151" Type="http://schemas.openxmlformats.org/officeDocument/2006/relationships/hyperlink" Target="http://www.legislation.act.gov.au/a/2012-33" TargetMode="External"/><Relationship Id="rId156" Type="http://schemas.openxmlformats.org/officeDocument/2006/relationships/hyperlink" Target="http://www.legislation.act.gov.au/a/2011-3" TargetMode="External"/><Relationship Id="rId177" Type="http://schemas.openxmlformats.org/officeDocument/2006/relationships/hyperlink" Target="http://www.legislation.act.gov.au/a/2013-22" TargetMode="External"/><Relationship Id="rId198" Type="http://schemas.openxmlformats.org/officeDocument/2006/relationships/hyperlink" Target="http://www.legislation.act.gov.au/a/2014-27" TargetMode="External"/><Relationship Id="rId172" Type="http://schemas.openxmlformats.org/officeDocument/2006/relationships/hyperlink" Target="http://www.legislation.act.gov.au/a/2004-2" TargetMode="External"/><Relationship Id="rId193" Type="http://schemas.openxmlformats.org/officeDocument/2006/relationships/hyperlink" Target="http://www.legislation.act.gov.au/a/2014-27" TargetMode="External"/><Relationship Id="rId202" Type="http://schemas.openxmlformats.org/officeDocument/2006/relationships/hyperlink" Target="http://www.legislation.act.gov.au/a/2011-3" TargetMode="External"/><Relationship Id="rId207" Type="http://schemas.openxmlformats.org/officeDocument/2006/relationships/hyperlink" Target="http://www.legislation.act.gov.au/a/2014-27" TargetMode="External"/><Relationship Id="rId223" Type="http://schemas.openxmlformats.org/officeDocument/2006/relationships/header" Target="header14.xml"/><Relationship Id="rId228" Type="http://schemas.openxmlformats.org/officeDocument/2006/relationships/header" Target="header17.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3-8" TargetMode="External"/><Relationship Id="rId34" Type="http://schemas.openxmlformats.org/officeDocument/2006/relationships/hyperlink" Target="https://www.legislation.act.gov.au/a/2012-33/" TargetMode="External"/><Relationship Id="rId50" Type="http://schemas.openxmlformats.org/officeDocument/2006/relationships/header" Target="header6.xml"/><Relationship Id="rId55" Type="http://schemas.openxmlformats.org/officeDocument/2006/relationships/header" Target="header8.xml"/><Relationship Id="rId76" Type="http://schemas.openxmlformats.org/officeDocument/2006/relationships/hyperlink" Target="http://www.legislation.act.gov.au/cn/2004-4/default.asp" TargetMode="External"/><Relationship Id="rId97" Type="http://schemas.openxmlformats.org/officeDocument/2006/relationships/hyperlink" Target="http://www.legislation.act.gov.au/a/2014-27" TargetMode="External"/><Relationship Id="rId104" Type="http://schemas.openxmlformats.org/officeDocument/2006/relationships/hyperlink" Target="http://www.legislation.act.gov.au/a/2012-33" TargetMode="External"/><Relationship Id="rId120" Type="http://schemas.openxmlformats.org/officeDocument/2006/relationships/hyperlink" Target="http://www.legislation.act.gov.au/a/2018-50/default.asp" TargetMode="External"/><Relationship Id="rId125" Type="http://schemas.openxmlformats.org/officeDocument/2006/relationships/hyperlink" Target="http://www.legislation.act.gov.au/a/2013-22" TargetMode="External"/><Relationship Id="rId141" Type="http://schemas.openxmlformats.org/officeDocument/2006/relationships/hyperlink" Target="http://www.legislation.act.gov.au/a/2018-50/default.asp" TargetMode="External"/><Relationship Id="rId146" Type="http://schemas.openxmlformats.org/officeDocument/2006/relationships/hyperlink" Target="http://www.legislation.act.gov.au/a/2012-33" TargetMode="External"/><Relationship Id="rId167" Type="http://schemas.openxmlformats.org/officeDocument/2006/relationships/hyperlink" Target="http://www.legislation.act.gov.au/a/2018-50/default.asp" TargetMode="External"/><Relationship Id="rId188" Type="http://schemas.openxmlformats.org/officeDocument/2006/relationships/hyperlink" Target="http://www.legislation.act.gov.au/a/2007-3" TargetMode="External"/><Relationship Id="rId7" Type="http://schemas.openxmlformats.org/officeDocument/2006/relationships/image" Target="media/image1.png"/><Relationship Id="rId71" Type="http://schemas.openxmlformats.org/officeDocument/2006/relationships/hyperlink" Target="http://www.legislation.act.gov.au/a/1992-23" TargetMode="External"/><Relationship Id="rId92" Type="http://schemas.openxmlformats.org/officeDocument/2006/relationships/hyperlink" Target="http://www.legislation.act.gov.au/a/2011-3" TargetMode="External"/><Relationship Id="rId162" Type="http://schemas.openxmlformats.org/officeDocument/2006/relationships/hyperlink" Target="http://www.legislation.act.gov.au/a/2013-8" TargetMode="External"/><Relationship Id="rId183" Type="http://schemas.openxmlformats.org/officeDocument/2006/relationships/hyperlink" Target="http://www.legislation.act.gov.au/a/2012-33" TargetMode="External"/><Relationship Id="rId213" Type="http://schemas.openxmlformats.org/officeDocument/2006/relationships/hyperlink" Target="http://www.legislation.act.gov.au/a/2004-2" TargetMode="External"/><Relationship Id="rId218" Type="http://schemas.openxmlformats.org/officeDocument/2006/relationships/hyperlink" Target="https://www.legislation.act.gov.au/a/2014-27/" TargetMode="External"/><Relationship Id="rId234" Type="http://schemas.openxmlformats.org/officeDocument/2006/relationships/header" Target="header20.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eader" Target="header13.xml"/><Relationship Id="rId87" Type="http://schemas.openxmlformats.org/officeDocument/2006/relationships/hyperlink" Target="http://www.legislation.act.gov.au/a/2012-33" TargetMode="External"/><Relationship Id="rId110" Type="http://schemas.openxmlformats.org/officeDocument/2006/relationships/hyperlink" Target="http://www.legislation.act.gov.au/a/2014-27" TargetMode="External"/><Relationship Id="rId115" Type="http://schemas.openxmlformats.org/officeDocument/2006/relationships/hyperlink" Target="http://www.legislation.act.gov.au/a/2012-33" TargetMode="External"/><Relationship Id="rId131" Type="http://schemas.openxmlformats.org/officeDocument/2006/relationships/hyperlink" Target="http://www.legislation.act.gov.au/a/2018-50/default.asp" TargetMode="External"/><Relationship Id="rId136" Type="http://schemas.openxmlformats.org/officeDocument/2006/relationships/hyperlink" Target="http://www.legislation.act.gov.au/a/2018-50/default.asp" TargetMode="External"/><Relationship Id="rId157" Type="http://schemas.openxmlformats.org/officeDocument/2006/relationships/hyperlink" Target="http://www.legislation.act.gov.au/a/2001-44" TargetMode="External"/><Relationship Id="rId178" Type="http://schemas.openxmlformats.org/officeDocument/2006/relationships/hyperlink" Target="http://www.legislation.act.gov.au/a/2018-50/default.asp" TargetMode="External"/><Relationship Id="rId61" Type="http://schemas.openxmlformats.org/officeDocument/2006/relationships/footer" Target="footer12.xml"/><Relationship Id="rId82" Type="http://schemas.openxmlformats.org/officeDocument/2006/relationships/hyperlink" Target="http://www.legislation.act.gov.au/a/2013-22" TargetMode="External"/><Relationship Id="rId152" Type="http://schemas.openxmlformats.org/officeDocument/2006/relationships/hyperlink" Target="http://www.legislation.act.gov.au/a/2018-50/default.asp" TargetMode="External"/><Relationship Id="rId173" Type="http://schemas.openxmlformats.org/officeDocument/2006/relationships/hyperlink" Target="http://www.legislation.act.gov.au/a/2014-27" TargetMode="External"/><Relationship Id="rId194" Type="http://schemas.openxmlformats.org/officeDocument/2006/relationships/hyperlink" Target="http://www.legislation.act.gov.au/a/2018-50/default.asp" TargetMode="External"/><Relationship Id="rId199" Type="http://schemas.openxmlformats.org/officeDocument/2006/relationships/hyperlink" Target="http://www.legislation.act.gov.au/a/2007-3" TargetMode="External"/><Relationship Id="rId203" Type="http://schemas.openxmlformats.org/officeDocument/2006/relationships/hyperlink" Target="http://www.legislation.act.gov.au/a/2007-3" TargetMode="External"/><Relationship Id="rId208" Type="http://schemas.openxmlformats.org/officeDocument/2006/relationships/hyperlink" Target="http://www.legislation.act.gov.au/a/2012-33" TargetMode="External"/><Relationship Id="rId229" Type="http://schemas.openxmlformats.org/officeDocument/2006/relationships/footer" Target="footer18.xml"/><Relationship Id="rId19" Type="http://schemas.openxmlformats.org/officeDocument/2006/relationships/footer" Target="footer2.xml"/><Relationship Id="rId224" Type="http://schemas.openxmlformats.org/officeDocument/2006/relationships/header" Target="header15.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s://www.legislation.act.gov.au/a/2012-33/" TargetMode="External"/><Relationship Id="rId56" Type="http://schemas.openxmlformats.org/officeDocument/2006/relationships/header" Target="header9.xml"/><Relationship Id="rId77" Type="http://schemas.openxmlformats.org/officeDocument/2006/relationships/hyperlink" Target="http://www.legislation.act.gov.au/a/2007-3" TargetMode="External"/><Relationship Id="rId100" Type="http://schemas.openxmlformats.org/officeDocument/2006/relationships/hyperlink" Target="http://www.legislation.act.gov.au/a/2014-27" TargetMode="External"/><Relationship Id="rId105" Type="http://schemas.openxmlformats.org/officeDocument/2006/relationships/hyperlink" Target="http://www.legislation.act.gov.au/a/2013-22" TargetMode="External"/><Relationship Id="rId126" Type="http://schemas.openxmlformats.org/officeDocument/2006/relationships/hyperlink" Target="http://www.legislation.act.gov.au/a/2014-27" TargetMode="External"/><Relationship Id="rId147" Type="http://schemas.openxmlformats.org/officeDocument/2006/relationships/hyperlink" Target="http://www.legislation.act.gov.au/a/2018-50/default.asp" TargetMode="External"/><Relationship Id="rId168" Type="http://schemas.openxmlformats.org/officeDocument/2006/relationships/hyperlink" Target="http://www.legislation.act.gov.au/a/2018-50/default.asp" TargetMode="External"/><Relationship Id="rId8" Type="http://schemas.openxmlformats.org/officeDocument/2006/relationships/hyperlink" Target="http://www.legislation.act.gov.au/a/2001-14" TargetMode="External"/><Relationship Id="rId51" Type="http://schemas.openxmlformats.org/officeDocument/2006/relationships/header" Target="header7.xml"/><Relationship Id="rId72" Type="http://schemas.openxmlformats.org/officeDocument/2006/relationships/hyperlink" Target="http://www.legislation.act.gov.au/a/1993-44" TargetMode="External"/><Relationship Id="rId93" Type="http://schemas.openxmlformats.org/officeDocument/2006/relationships/hyperlink" Target="http://www.legislation.act.gov.au/a/2014-27" TargetMode="External"/><Relationship Id="rId98" Type="http://schemas.openxmlformats.org/officeDocument/2006/relationships/hyperlink" Target="http://www.legislation.act.gov.au/a/1993-44" TargetMode="External"/><Relationship Id="rId121" Type="http://schemas.openxmlformats.org/officeDocument/2006/relationships/hyperlink" Target="http://www.legislation.act.gov.au/a/2018-50/default.asp" TargetMode="External"/><Relationship Id="rId142" Type="http://schemas.openxmlformats.org/officeDocument/2006/relationships/hyperlink" Target="http://www.legislation.act.gov.au/a/2012-33" TargetMode="External"/><Relationship Id="rId163" Type="http://schemas.openxmlformats.org/officeDocument/2006/relationships/hyperlink" Target="http://www.legislation.act.gov.au/a/2014-27" TargetMode="External"/><Relationship Id="rId184" Type="http://schemas.openxmlformats.org/officeDocument/2006/relationships/hyperlink" Target="http://www.legislation.act.gov.au/a/2018-50/default.asp" TargetMode="External"/><Relationship Id="rId189" Type="http://schemas.openxmlformats.org/officeDocument/2006/relationships/hyperlink" Target="http://www.legislation.act.gov.au/a/2007-3" TargetMode="External"/><Relationship Id="rId219" Type="http://schemas.openxmlformats.org/officeDocument/2006/relationships/hyperlink" Target="http://www.legislation.act.gov.au/a/2018-50/default.asp" TargetMode="External"/><Relationship Id="rId3" Type="http://schemas.openxmlformats.org/officeDocument/2006/relationships/settings" Target="settings.xml"/><Relationship Id="rId214" Type="http://schemas.openxmlformats.org/officeDocument/2006/relationships/hyperlink" Target="http://www.legislation.act.gov.au/a/2007-3" TargetMode="External"/><Relationship Id="rId230" Type="http://schemas.openxmlformats.org/officeDocument/2006/relationships/footer" Target="footer19.xml"/><Relationship Id="rId235" Type="http://schemas.openxmlformats.org/officeDocument/2006/relationships/header" Target="header21.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footer" Target="footer14.xml"/><Relationship Id="rId116" Type="http://schemas.openxmlformats.org/officeDocument/2006/relationships/hyperlink" Target="http://www.legislation.act.gov.au/a/2013-22" TargetMode="External"/><Relationship Id="rId137" Type="http://schemas.openxmlformats.org/officeDocument/2006/relationships/hyperlink" Target="http://www.legislation.act.gov.au/a/2019-29/default.asp" TargetMode="External"/><Relationship Id="rId158" Type="http://schemas.openxmlformats.org/officeDocument/2006/relationships/hyperlink" Target="http://www.legislation.act.gov.au/a/2011-3" TargetMode="External"/><Relationship Id="rId20" Type="http://schemas.openxmlformats.org/officeDocument/2006/relationships/header" Target="header3.xml"/><Relationship Id="rId41" Type="http://schemas.openxmlformats.org/officeDocument/2006/relationships/hyperlink" Target="https://www.legislation.gov.au/Series/C2004A05206" TargetMode="External"/><Relationship Id="rId62" Type="http://schemas.openxmlformats.org/officeDocument/2006/relationships/footer" Target="footer13.xml"/><Relationship Id="rId83" Type="http://schemas.openxmlformats.org/officeDocument/2006/relationships/hyperlink" Target="http://www.legislation.act.gov.au/a/2012-33" TargetMode="External"/><Relationship Id="rId88" Type="http://schemas.openxmlformats.org/officeDocument/2006/relationships/hyperlink" Target="http://www.legislation.act.gov.au/a/2007-3" TargetMode="External"/><Relationship Id="rId111" Type="http://schemas.openxmlformats.org/officeDocument/2006/relationships/hyperlink" Target="http://www.legislation.act.gov.au/a/2011-3" TargetMode="External"/><Relationship Id="rId132" Type="http://schemas.openxmlformats.org/officeDocument/2006/relationships/hyperlink" Target="http://www.legislation.act.gov.au/a/2019-29/default.asp" TargetMode="External"/><Relationship Id="rId153" Type="http://schemas.openxmlformats.org/officeDocument/2006/relationships/hyperlink" Target="http://www.legislation.act.gov.au/a/2012-33" TargetMode="External"/><Relationship Id="rId174" Type="http://schemas.openxmlformats.org/officeDocument/2006/relationships/hyperlink" Target="http://www.legislation.act.gov.au/a/2007-3" TargetMode="External"/><Relationship Id="rId179" Type="http://schemas.openxmlformats.org/officeDocument/2006/relationships/hyperlink" Target="http://www.legislation.act.gov.au/a/2012-33" TargetMode="External"/><Relationship Id="rId195" Type="http://schemas.openxmlformats.org/officeDocument/2006/relationships/hyperlink" Target="http://www.legislation.act.gov.au/a/1994-38" TargetMode="External"/><Relationship Id="rId209" Type="http://schemas.openxmlformats.org/officeDocument/2006/relationships/hyperlink" Target="http://www.legislation.act.gov.au/a/2018-50/default.asp" TargetMode="External"/><Relationship Id="rId190" Type="http://schemas.openxmlformats.org/officeDocument/2006/relationships/hyperlink" Target="http://www.legislation.act.gov.au/a/2011-3" TargetMode="External"/><Relationship Id="rId204" Type="http://schemas.openxmlformats.org/officeDocument/2006/relationships/hyperlink" Target="http://www.legislation.act.gov.au/a/2012-33" TargetMode="External"/><Relationship Id="rId220" Type="http://schemas.openxmlformats.org/officeDocument/2006/relationships/hyperlink" Target="http://www.legislation.act.gov.au/a/2018-50/default.asp" TargetMode="External"/><Relationship Id="rId225" Type="http://schemas.openxmlformats.org/officeDocument/2006/relationships/footer" Target="footer16.xml"/><Relationship Id="rId15" Type="http://schemas.openxmlformats.org/officeDocument/2006/relationships/hyperlink" Target="http://www.legislation.act.gov.au/a/2001-14" TargetMode="External"/><Relationship Id="rId36" Type="http://schemas.openxmlformats.org/officeDocument/2006/relationships/hyperlink" Target="https://www.legislation.act.gov.au/a/2012-33/" TargetMode="External"/><Relationship Id="rId57" Type="http://schemas.openxmlformats.org/officeDocument/2006/relationships/footer" Target="footer10.xml"/><Relationship Id="rId106" Type="http://schemas.openxmlformats.org/officeDocument/2006/relationships/hyperlink" Target="http://www.legislation.act.gov.au/a/2014-27" TargetMode="External"/><Relationship Id="rId127" Type="http://schemas.openxmlformats.org/officeDocument/2006/relationships/hyperlink" Target="http://www.legislation.act.gov.au/a/2018-50/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footer" Target="footer7.xml"/><Relationship Id="rId73" Type="http://schemas.openxmlformats.org/officeDocument/2006/relationships/hyperlink" Target="http://www.legislation.act.gov.au/a/1994-38" TargetMode="External"/><Relationship Id="rId78" Type="http://schemas.openxmlformats.org/officeDocument/2006/relationships/hyperlink" Target="http://www.legislation.act.gov.au/a/2011-3" TargetMode="External"/><Relationship Id="rId94" Type="http://schemas.openxmlformats.org/officeDocument/2006/relationships/hyperlink" Target="http://www.legislation.act.gov.au/a/2014-27" TargetMode="External"/><Relationship Id="rId99" Type="http://schemas.openxmlformats.org/officeDocument/2006/relationships/hyperlink" Target="http://www.legislation.act.gov.au/a/2014-27" TargetMode="External"/><Relationship Id="rId101" Type="http://schemas.openxmlformats.org/officeDocument/2006/relationships/hyperlink" Target="http://www.legislation.act.gov.au/a/2012-33" TargetMode="External"/><Relationship Id="rId122" Type="http://schemas.openxmlformats.org/officeDocument/2006/relationships/hyperlink" Target="http://www.legislation.act.gov.au/a/2019-29/default.asp" TargetMode="External"/><Relationship Id="rId143" Type="http://schemas.openxmlformats.org/officeDocument/2006/relationships/hyperlink" Target="http://www.legislation.act.gov.au/a/2013-22" TargetMode="External"/><Relationship Id="rId148" Type="http://schemas.openxmlformats.org/officeDocument/2006/relationships/hyperlink" Target="http://www.legislation.act.gov.au/a/2019-29/default.asp" TargetMode="External"/><Relationship Id="rId164" Type="http://schemas.openxmlformats.org/officeDocument/2006/relationships/hyperlink" Target="http://www.legislation.act.gov.au/a/2018-50/default.asp" TargetMode="External"/><Relationship Id="rId169" Type="http://schemas.openxmlformats.org/officeDocument/2006/relationships/hyperlink" Target="http://www.legislation.act.gov.au/a/2018-50/default.asp" TargetMode="External"/><Relationship Id="rId185" Type="http://schemas.openxmlformats.org/officeDocument/2006/relationships/hyperlink" Target="http://www.legislation.act.gov.au/a/2012-33"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8-50/default.asp" TargetMode="External"/><Relationship Id="rId210" Type="http://schemas.openxmlformats.org/officeDocument/2006/relationships/hyperlink" Target="http://www.legislation.act.gov.au/a/1993-44" TargetMode="External"/><Relationship Id="rId215" Type="http://schemas.openxmlformats.org/officeDocument/2006/relationships/hyperlink" Target="http://www.legislation.act.gov.au/a/2011-3" TargetMode="External"/><Relationship Id="rId236" Type="http://schemas.openxmlformats.org/officeDocument/2006/relationships/fontTable" Target="fontTable.xml"/><Relationship Id="rId26" Type="http://schemas.openxmlformats.org/officeDocument/2006/relationships/footer" Target="footer6.xml"/><Relationship Id="rId231" Type="http://schemas.openxmlformats.org/officeDocument/2006/relationships/header" Target="header18.xml"/><Relationship Id="rId47" Type="http://schemas.openxmlformats.org/officeDocument/2006/relationships/hyperlink" Target="http://www.legislation.act.gov.au/a/2001-14" TargetMode="External"/><Relationship Id="rId68" Type="http://schemas.openxmlformats.org/officeDocument/2006/relationships/footer" Target="footer15.xml"/><Relationship Id="rId89" Type="http://schemas.openxmlformats.org/officeDocument/2006/relationships/hyperlink" Target="http://www.legislation.act.gov.au/a/2001-44" TargetMode="External"/><Relationship Id="rId112" Type="http://schemas.openxmlformats.org/officeDocument/2006/relationships/hyperlink" Target="http://www.legislation.act.gov.au/a/2012-33" TargetMode="External"/><Relationship Id="rId133" Type="http://schemas.openxmlformats.org/officeDocument/2006/relationships/hyperlink" Target="http://www.legislation.act.gov.au/a/2012-33" TargetMode="External"/><Relationship Id="rId154" Type="http://schemas.openxmlformats.org/officeDocument/2006/relationships/hyperlink" Target="http://www.legislation.act.gov.au/a/1992-23" TargetMode="External"/><Relationship Id="rId175" Type="http://schemas.openxmlformats.org/officeDocument/2006/relationships/hyperlink" Target="http://www.legislation.act.gov.au/a/2011-3" TargetMode="External"/><Relationship Id="rId196" Type="http://schemas.openxmlformats.org/officeDocument/2006/relationships/hyperlink" Target="http://www.legislation.act.gov.au/a/2007-3" TargetMode="External"/><Relationship Id="rId200" Type="http://schemas.openxmlformats.org/officeDocument/2006/relationships/hyperlink" Target="http://www.legislation.act.gov.au/a/1992-23" TargetMode="External"/><Relationship Id="rId16" Type="http://schemas.openxmlformats.org/officeDocument/2006/relationships/header" Target="header1.xml"/><Relationship Id="rId221" Type="http://schemas.openxmlformats.org/officeDocument/2006/relationships/hyperlink" Target="http://www.legislation.act.gov.au/a/2019-29/default.asp" TargetMode="External"/><Relationship Id="rId37" Type="http://schemas.openxmlformats.org/officeDocument/2006/relationships/hyperlink" Target="http://www.legislation.act.gov.au/a/2012-33" TargetMode="External"/><Relationship Id="rId58" Type="http://schemas.openxmlformats.org/officeDocument/2006/relationships/footer" Target="footer11.xml"/><Relationship Id="rId79" Type="http://schemas.openxmlformats.org/officeDocument/2006/relationships/hyperlink" Target="http://www.legislation.act.gov.au/a/2012-33" TargetMode="External"/><Relationship Id="rId102" Type="http://schemas.openxmlformats.org/officeDocument/2006/relationships/hyperlink" Target="http://www.legislation.act.gov.au/a/2011-3" TargetMode="External"/><Relationship Id="rId123" Type="http://schemas.openxmlformats.org/officeDocument/2006/relationships/hyperlink" Target="http://www.legislation.act.gov.au/a/2018-50/default.asp" TargetMode="External"/><Relationship Id="rId144" Type="http://schemas.openxmlformats.org/officeDocument/2006/relationships/hyperlink" Target="http://www.legislation.act.gov.au/a/2018-50/default.asp" TargetMode="External"/><Relationship Id="rId90" Type="http://schemas.openxmlformats.org/officeDocument/2006/relationships/hyperlink" Target="http://www.legislation.act.gov.au/a/2007-3" TargetMode="External"/><Relationship Id="rId165" Type="http://schemas.openxmlformats.org/officeDocument/2006/relationships/hyperlink" Target="http://www.legislation.act.gov.au/a/2018-50/default.asp" TargetMode="External"/><Relationship Id="rId186" Type="http://schemas.openxmlformats.org/officeDocument/2006/relationships/hyperlink" Target="http://www.legislation.act.gov.au/a/2018-50/default.asp" TargetMode="External"/><Relationship Id="rId211" Type="http://schemas.openxmlformats.org/officeDocument/2006/relationships/hyperlink" Target="http://www.legislation.act.gov.au/a/1994-38" TargetMode="External"/><Relationship Id="rId232" Type="http://schemas.openxmlformats.org/officeDocument/2006/relationships/footer" Target="footer20.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3-22" TargetMode="External"/><Relationship Id="rId134" Type="http://schemas.openxmlformats.org/officeDocument/2006/relationships/hyperlink" Target="http://www.legislation.act.gov.au/a/2018-50/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6469</Words>
  <Characters>32630</Characters>
  <Application>Microsoft Office Word</Application>
  <DocSecurity>0</DocSecurity>
  <Lines>967</Lines>
  <Paragraphs>653</Paragraphs>
  <ScaleCrop>false</ScaleCrop>
  <HeadingPairs>
    <vt:vector size="2" baseType="variant">
      <vt:variant>
        <vt:lpstr>Title</vt:lpstr>
      </vt:variant>
      <vt:variant>
        <vt:i4>1</vt:i4>
      </vt:variant>
    </vt:vector>
  </HeadingPairs>
  <TitlesOfParts>
    <vt:vector size="1" baseType="lpstr">
      <vt:lpstr>Disability Services Act 1991</vt:lpstr>
    </vt:vector>
  </TitlesOfParts>
  <Manager>Section</Manager>
  <Company>Section</Company>
  <LinksUpToDate>false</LinksUpToDate>
  <CharactersWithSpaces>38784</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3616</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5135</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Act 1991</dc:title>
  <dc:creator>rowena cornwell</dc:creator>
  <cp:keywords>R13</cp:keywords>
  <dc:description/>
  <cp:lastModifiedBy>Moxon, KarenL</cp:lastModifiedBy>
  <cp:revision>4</cp:revision>
  <cp:lastPrinted>2019-05-31T00:10:00Z</cp:lastPrinted>
  <dcterms:created xsi:type="dcterms:W3CDTF">2020-04-01T02:48:00Z</dcterms:created>
  <dcterms:modified xsi:type="dcterms:W3CDTF">2020-04-01T02:48:00Z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02/04/20</vt:lpwstr>
  </property>
  <property fmtid="{D5CDD505-2E9C-101B-9397-08002B2CF9AE}" pid="5" name="Eff">
    <vt:lpwstr>Effective:  </vt:lpwstr>
  </property>
  <property fmtid="{D5CDD505-2E9C-101B-9397-08002B2CF9AE}" pid="6" name="StartDt">
    <vt:lpwstr>02/04/20</vt:lpwstr>
  </property>
  <property fmtid="{D5CDD505-2E9C-101B-9397-08002B2CF9AE}" pid="7" name="EndDt">
    <vt:lpwstr> </vt:lpwstr>
  </property>
  <property fmtid="{D5CDD505-2E9C-101B-9397-08002B2CF9AE}" pid="8" name="DMSID">
    <vt:lpwstr>1165211</vt:lpwstr>
  </property>
  <property fmtid="{D5CDD505-2E9C-101B-9397-08002B2CF9AE}" pid="9" name="CHECKEDOUTFROMJMS">
    <vt:lpwstr/>
  </property>
  <property fmtid="{D5CDD505-2E9C-101B-9397-08002B2CF9AE}" pid="10" name="JMSREQUIREDCHECKIN">
    <vt:lpwstr/>
  </property>
</Properties>
</file>