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E0D37" w14:textId="77777777" w:rsidR="00C10AE3" w:rsidRDefault="00C10AE3" w:rsidP="00C10AE3">
      <w:pPr>
        <w:jc w:val="center"/>
      </w:pPr>
      <w:bookmarkStart w:id="0" w:name="_Hlk99528136"/>
      <w:r>
        <w:rPr>
          <w:noProof/>
          <w:lang w:eastAsia="en-AU"/>
        </w:rPr>
        <w:drawing>
          <wp:inline distT="0" distB="0" distL="0" distR="0" wp14:anchorId="69699A74" wp14:editId="135744B0">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3DE6ED" w14:textId="77777777" w:rsidR="00C10AE3" w:rsidRDefault="00C10AE3" w:rsidP="00C10AE3">
      <w:pPr>
        <w:jc w:val="center"/>
        <w:rPr>
          <w:rFonts w:ascii="Arial" w:hAnsi="Arial"/>
        </w:rPr>
      </w:pPr>
      <w:r>
        <w:rPr>
          <w:rFonts w:ascii="Arial" w:hAnsi="Arial"/>
        </w:rPr>
        <w:t>Australian Capital Territory</w:t>
      </w:r>
    </w:p>
    <w:p w14:paraId="30D0D3D0" w14:textId="5395BEF0" w:rsidR="00C10AE3" w:rsidRDefault="000A687D" w:rsidP="00C10AE3">
      <w:pPr>
        <w:pStyle w:val="Billname1"/>
      </w:pPr>
      <w:r>
        <w:fldChar w:fldCharType="begin"/>
      </w:r>
      <w:r>
        <w:instrText xml:space="preserve"> REF Citation \*charformat </w:instrText>
      </w:r>
      <w:r>
        <w:fldChar w:fldCharType="separate"/>
      </w:r>
      <w:r w:rsidR="00A25158">
        <w:t>Electoral Act 1992</w:t>
      </w:r>
      <w:r>
        <w:fldChar w:fldCharType="end"/>
      </w:r>
      <w:r w:rsidR="00C10AE3">
        <w:t xml:space="preserve">    </w:t>
      </w:r>
    </w:p>
    <w:p w14:paraId="565A9180" w14:textId="626802E6" w:rsidR="00C10AE3" w:rsidRDefault="00D9198F" w:rsidP="00C10AE3">
      <w:pPr>
        <w:pStyle w:val="ActNo"/>
      </w:pPr>
      <w:bookmarkStart w:id="1" w:name="LawNo"/>
      <w:r>
        <w:t>A1992-71</w:t>
      </w:r>
      <w:bookmarkEnd w:id="1"/>
    </w:p>
    <w:p w14:paraId="6B8CCB84" w14:textId="31F00DDB" w:rsidR="00C10AE3" w:rsidRDefault="00C10AE3" w:rsidP="00C10AE3">
      <w:pPr>
        <w:pStyle w:val="RepubNo"/>
      </w:pPr>
      <w:r>
        <w:t xml:space="preserve">Republication No </w:t>
      </w:r>
      <w:bookmarkStart w:id="2" w:name="RepubNo"/>
      <w:r w:rsidR="00D9198F">
        <w:t>67</w:t>
      </w:r>
      <w:bookmarkEnd w:id="2"/>
    </w:p>
    <w:p w14:paraId="13687600" w14:textId="7FF1DAD6" w:rsidR="00C10AE3" w:rsidRDefault="00C10AE3" w:rsidP="00C10AE3">
      <w:pPr>
        <w:pStyle w:val="EffectiveDate"/>
      </w:pPr>
      <w:r>
        <w:t xml:space="preserve">Effective:  </w:t>
      </w:r>
      <w:bookmarkStart w:id="3" w:name="EffectiveDate"/>
      <w:r w:rsidR="00D9198F">
        <w:t>1 July 2024</w:t>
      </w:r>
      <w:bookmarkEnd w:id="3"/>
      <w:r w:rsidR="00D9198F">
        <w:t xml:space="preserve"> – </w:t>
      </w:r>
      <w:bookmarkStart w:id="4" w:name="EndEffDate"/>
      <w:r w:rsidR="00D9198F">
        <w:t>8 June 2025</w:t>
      </w:r>
      <w:bookmarkEnd w:id="4"/>
    </w:p>
    <w:p w14:paraId="298398F8" w14:textId="10C001F7" w:rsidR="00C10AE3" w:rsidRDefault="00C10AE3" w:rsidP="00C10AE3">
      <w:pPr>
        <w:pStyle w:val="CoverInForce"/>
      </w:pPr>
      <w:r>
        <w:t xml:space="preserve">Republication date: </w:t>
      </w:r>
      <w:bookmarkStart w:id="5" w:name="InForceDate"/>
      <w:r w:rsidR="00D9198F">
        <w:t>1 July 2024</w:t>
      </w:r>
      <w:bookmarkEnd w:id="5"/>
    </w:p>
    <w:p w14:paraId="101034BC" w14:textId="35B75115" w:rsidR="00C10AE3" w:rsidRPr="00785D7E" w:rsidRDefault="00C10AE3" w:rsidP="006A1CE2">
      <w:pPr>
        <w:pStyle w:val="CoverInForce"/>
      </w:pPr>
      <w:r>
        <w:t xml:space="preserve">Last amendment made by </w:t>
      </w:r>
      <w:bookmarkStart w:id="6" w:name="LastAmdt"/>
      <w:r w:rsidRPr="00C10AE3">
        <w:rPr>
          <w:rStyle w:val="charCitHyperlinkAbbrev"/>
        </w:rPr>
        <w:fldChar w:fldCharType="begin"/>
      </w:r>
      <w:r w:rsidR="00D9198F">
        <w:rPr>
          <w:rStyle w:val="charCitHyperlinkAbbrev"/>
        </w:rPr>
        <w:instrText>HYPERLINK "http://www.legislation.act.gov.au/a/2023-57/" \o "Justice and Community Safety Legislation Amendment Act 2023 (No 3)"</w:instrText>
      </w:r>
      <w:r w:rsidRPr="00C10AE3">
        <w:rPr>
          <w:rStyle w:val="charCitHyperlinkAbbrev"/>
        </w:rPr>
      </w:r>
      <w:r w:rsidRPr="00C10AE3">
        <w:rPr>
          <w:rStyle w:val="charCitHyperlinkAbbrev"/>
        </w:rPr>
        <w:fldChar w:fldCharType="separate"/>
      </w:r>
      <w:r w:rsidR="00D9198F">
        <w:rPr>
          <w:rStyle w:val="charCitHyperlinkAbbrev"/>
        </w:rPr>
        <w:t>A2023</w:t>
      </w:r>
      <w:r w:rsidR="00D9198F">
        <w:rPr>
          <w:rStyle w:val="charCitHyperlinkAbbrev"/>
        </w:rPr>
        <w:noBreakHyphen/>
        <w:t>57</w:t>
      </w:r>
      <w:r w:rsidRPr="00C10AE3">
        <w:rPr>
          <w:rStyle w:val="charCitHyperlinkAbbrev"/>
        </w:rPr>
        <w:fldChar w:fldCharType="end"/>
      </w:r>
      <w:bookmarkEnd w:id="6"/>
      <w:r w:rsidR="00785D7E" w:rsidRPr="00785D7E">
        <w:br/>
        <w:t xml:space="preserve">(republication for amendments by </w:t>
      </w:r>
      <w:hyperlink r:id="rId9" w:tooltip="Electoral and Road Safety Legislation Amendment Act 2023" w:history="1">
        <w:r w:rsidR="00785D7E">
          <w:rPr>
            <w:rStyle w:val="charCitHyperlinkAbbrev"/>
          </w:rPr>
          <w:t>A2023</w:t>
        </w:r>
        <w:r w:rsidR="00785D7E">
          <w:rPr>
            <w:rStyle w:val="charCitHyperlinkAbbrev"/>
          </w:rPr>
          <w:noBreakHyphen/>
          <w:t>43</w:t>
        </w:r>
      </w:hyperlink>
      <w:r w:rsidR="00785D7E" w:rsidRPr="00785D7E">
        <w:t>)</w:t>
      </w:r>
    </w:p>
    <w:p w14:paraId="005C6C9C" w14:textId="77777777" w:rsidR="00C10AE3" w:rsidRDefault="00C10AE3" w:rsidP="00C10AE3"/>
    <w:p w14:paraId="74BF4EB9" w14:textId="77777777" w:rsidR="00C10AE3" w:rsidRDefault="00C10AE3" w:rsidP="00C10AE3">
      <w:pPr>
        <w:spacing w:after="240"/>
        <w:rPr>
          <w:rFonts w:ascii="Arial" w:hAnsi="Arial"/>
        </w:rPr>
      </w:pPr>
    </w:p>
    <w:p w14:paraId="6A3BF5EF" w14:textId="77777777" w:rsidR="00C10AE3" w:rsidRPr="00101B4C" w:rsidRDefault="00C10AE3" w:rsidP="00C10AE3">
      <w:pPr>
        <w:pStyle w:val="PageBreak"/>
      </w:pPr>
      <w:r w:rsidRPr="00101B4C">
        <w:br w:type="page"/>
      </w:r>
    </w:p>
    <w:bookmarkEnd w:id="0"/>
    <w:p w14:paraId="1956BB40" w14:textId="77777777" w:rsidR="00C10AE3" w:rsidRDefault="00C10AE3" w:rsidP="00C10AE3">
      <w:pPr>
        <w:pStyle w:val="CoverHeading"/>
      </w:pPr>
      <w:r>
        <w:lastRenderedPageBreak/>
        <w:t>About this republication</w:t>
      </w:r>
    </w:p>
    <w:p w14:paraId="2F5A4F88" w14:textId="77777777" w:rsidR="00C10AE3" w:rsidRDefault="00C10AE3" w:rsidP="00C10AE3">
      <w:pPr>
        <w:pStyle w:val="CoverSubHdg"/>
      </w:pPr>
      <w:r>
        <w:t>The republished law</w:t>
      </w:r>
    </w:p>
    <w:p w14:paraId="36A9E09C" w14:textId="5E0C8A2E" w:rsidR="00C10AE3" w:rsidRDefault="00C10AE3" w:rsidP="00C10AE3">
      <w:pPr>
        <w:pStyle w:val="CoverText"/>
      </w:pPr>
      <w:r>
        <w:t xml:space="preserve">This is a republication of the </w:t>
      </w:r>
      <w:r w:rsidRPr="00D9198F">
        <w:rPr>
          <w:i/>
        </w:rPr>
        <w:fldChar w:fldCharType="begin"/>
      </w:r>
      <w:r w:rsidRPr="00D9198F">
        <w:rPr>
          <w:i/>
        </w:rPr>
        <w:instrText xml:space="preserve"> REF citation *\charformat  \* MERGEFORMAT </w:instrText>
      </w:r>
      <w:r w:rsidRPr="00D9198F">
        <w:rPr>
          <w:i/>
        </w:rPr>
        <w:fldChar w:fldCharType="separate"/>
      </w:r>
      <w:r w:rsidR="00A25158" w:rsidRPr="00A25158">
        <w:rPr>
          <w:i/>
        </w:rPr>
        <w:t>Electoral Act 1992</w:t>
      </w:r>
      <w:r w:rsidRPr="00D9198F">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0A687D">
        <w:fldChar w:fldCharType="begin"/>
      </w:r>
      <w:r w:rsidR="000A687D">
        <w:instrText xml:space="preserve"> REF InForceDate *\charformat </w:instrText>
      </w:r>
      <w:r w:rsidR="000A687D">
        <w:fldChar w:fldCharType="separate"/>
      </w:r>
      <w:r w:rsidR="00A25158">
        <w:t>1 July 2024</w:t>
      </w:r>
      <w:r w:rsidR="000A687D">
        <w:fldChar w:fldCharType="end"/>
      </w:r>
      <w:r w:rsidRPr="0074598E">
        <w:rPr>
          <w:rStyle w:val="charItals"/>
        </w:rPr>
        <w:t xml:space="preserve">.  </w:t>
      </w:r>
      <w:r>
        <w:t xml:space="preserve">It also includes any commencement, amendment, repeal or expiry affecting this republished law to </w:t>
      </w:r>
      <w:r w:rsidR="000A687D">
        <w:fldChar w:fldCharType="begin"/>
      </w:r>
      <w:r w:rsidR="000A687D">
        <w:instrText xml:space="preserve"> REF EffectiveDate *\charformat </w:instrText>
      </w:r>
      <w:r w:rsidR="000A687D">
        <w:fldChar w:fldCharType="separate"/>
      </w:r>
      <w:r w:rsidR="00A25158">
        <w:t>1 July 2024</w:t>
      </w:r>
      <w:r w:rsidR="000A687D">
        <w:fldChar w:fldCharType="end"/>
      </w:r>
      <w:r>
        <w:t xml:space="preserve">.  </w:t>
      </w:r>
    </w:p>
    <w:p w14:paraId="2E1A9019" w14:textId="77777777" w:rsidR="00C10AE3" w:rsidRDefault="00C10AE3" w:rsidP="00C10AE3">
      <w:pPr>
        <w:pStyle w:val="CoverText"/>
      </w:pPr>
      <w:r>
        <w:t xml:space="preserve">The legislation history and amendment history of the republished law are set out in endnotes 3 and 4. </w:t>
      </w:r>
    </w:p>
    <w:p w14:paraId="4C16D73D" w14:textId="77777777" w:rsidR="00C10AE3" w:rsidRDefault="00C10AE3" w:rsidP="00C10AE3">
      <w:pPr>
        <w:pStyle w:val="CoverSubHdg"/>
      </w:pPr>
      <w:r>
        <w:t>Kinds of republications</w:t>
      </w:r>
    </w:p>
    <w:p w14:paraId="234C15EE" w14:textId="4AEAC9E3" w:rsidR="00C10AE3" w:rsidRDefault="00C10AE3" w:rsidP="00C10AE3">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38F20BFA" w14:textId="0E548A15" w:rsidR="00C10AE3" w:rsidRDefault="00C10AE3" w:rsidP="00C10AE3">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38C2385B" w14:textId="77777777" w:rsidR="00C10AE3" w:rsidRDefault="00C10AE3" w:rsidP="00C10AE3">
      <w:pPr>
        <w:pStyle w:val="CoverTextBullet"/>
        <w:tabs>
          <w:tab w:val="clear" w:pos="0"/>
        </w:tabs>
        <w:ind w:left="357" w:hanging="357"/>
      </w:pPr>
      <w:r>
        <w:t>unauthorised republications.</w:t>
      </w:r>
    </w:p>
    <w:p w14:paraId="0DF8E04A" w14:textId="77777777" w:rsidR="00C10AE3" w:rsidRDefault="00C10AE3" w:rsidP="00C10AE3">
      <w:pPr>
        <w:pStyle w:val="CoverText"/>
      </w:pPr>
      <w:r>
        <w:t>The status of this republication appears on the bottom of each page.</w:t>
      </w:r>
    </w:p>
    <w:p w14:paraId="1FC13992" w14:textId="77777777" w:rsidR="00C10AE3" w:rsidRDefault="00C10AE3" w:rsidP="00C10AE3">
      <w:pPr>
        <w:pStyle w:val="CoverSubHdg"/>
      </w:pPr>
      <w:r>
        <w:t>Editorial changes</w:t>
      </w:r>
    </w:p>
    <w:p w14:paraId="52CA62D7" w14:textId="06882CA5" w:rsidR="00C10AE3" w:rsidRDefault="00C10AE3" w:rsidP="00C10AE3">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93EB2EA" w14:textId="1F2161C7" w:rsidR="00C10AE3" w:rsidRDefault="00C10AE3" w:rsidP="00C10AE3">
      <w:pPr>
        <w:pStyle w:val="CoverText"/>
      </w:pPr>
      <w:r>
        <w:t>This republication</w:t>
      </w:r>
      <w:r w:rsidR="00AC6FB7">
        <w:t xml:space="preserve"> does not</w:t>
      </w:r>
      <w:r w:rsidR="00E46878">
        <w:t xml:space="preserve"> </w:t>
      </w:r>
      <w:r>
        <w:t>include amendments made under part 11.3 (see endnote 1).</w:t>
      </w:r>
    </w:p>
    <w:p w14:paraId="3562888F" w14:textId="77777777" w:rsidR="00C10AE3" w:rsidRDefault="00C10AE3" w:rsidP="00C10AE3">
      <w:pPr>
        <w:pStyle w:val="CoverSubHdg"/>
      </w:pPr>
      <w:r>
        <w:t>Uncommenced provisions and amendments</w:t>
      </w:r>
    </w:p>
    <w:p w14:paraId="201DAFB7" w14:textId="02D424D9" w:rsidR="00C10AE3" w:rsidRDefault="00C10AE3" w:rsidP="00C10AE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2DEACA2F" w14:textId="77777777" w:rsidR="00C10AE3" w:rsidRDefault="00C10AE3" w:rsidP="00C10AE3">
      <w:pPr>
        <w:pStyle w:val="CoverSubHdg"/>
      </w:pPr>
      <w:r>
        <w:t>Modifications</w:t>
      </w:r>
    </w:p>
    <w:p w14:paraId="235B4A96" w14:textId="663C0A60" w:rsidR="00C10AE3" w:rsidRDefault="00C10AE3" w:rsidP="00C10AE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00492A59" w14:textId="77777777" w:rsidR="00C10AE3" w:rsidRDefault="00C10AE3" w:rsidP="00C10AE3">
      <w:pPr>
        <w:pStyle w:val="CoverSubHdg"/>
      </w:pPr>
      <w:r>
        <w:t>Penalties</w:t>
      </w:r>
    </w:p>
    <w:p w14:paraId="11EA413F" w14:textId="1334E233" w:rsidR="00C10AE3" w:rsidRPr="003765DF" w:rsidRDefault="00C10AE3" w:rsidP="00C10AE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66307937" w14:textId="77777777" w:rsidR="009330E4" w:rsidRDefault="009330E4">
      <w:pPr>
        <w:pStyle w:val="00SigningPage"/>
        <w:sectPr w:rsidR="009330E4">
          <w:headerReference w:type="even" r:id="rId18"/>
          <w:headerReference w:type="default" r:id="rId19"/>
          <w:footerReference w:type="even" r:id="rId20"/>
          <w:footerReference w:type="default" r:id="rId21"/>
          <w:headerReference w:type="first" r:id="rId22"/>
          <w:footerReference w:type="first" r:id="rId23"/>
          <w:pgSz w:w="11907" w:h="16839" w:code="9"/>
          <w:pgMar w:top="3000" w:right="1900" w:bottom="2500" w:left="2300" w:header="2480" w:footer="2100" w:gutter="0"/>
          <w:pgNumType w:fmt="lowerRoman" w:start="1"/>
          <w:cols w:space="720"/>
          <w:titlePg/>
          <w:docGrid w:linePitch="254"/>
        </w:sectPr>
      </w:pPr>
    </w:p>
    <w:p w14:paraId="3E6AA130" w14:textId="77777777" w:rsidR="00C10AE3" w:rsidRDefault="00C10AE3" w:rsidP="00C10AE3">
      <w:pPr>
        <w:jc w:val="center"/>
      </w:pPr>
      <w:r>
        <w:rPr>
          <w:noProof/>
          <w:lang w:eastAsia="en-AU"/>
        </w:rPr>
        <w:lastRenderedPageBreak/>
        <w:drawing>
          <wp:inline distT="0" distB="0" distL="0" distR="0" wp14:anchorId="15F2C0AC" wp14:editId="1CD64AD2">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BB67147" w14:textId="77777777" w:rsidR="00C10AE3" w:rsidRDefault="00C10AE3" w:rsidP="00C10AE3">
      <w:pPr>
        <w:jc w:val="center"/>
        <w:rPr>
          <w:rFonts w:ascii="Arial" w:hAnsi="Arial"/>
        </w:rPr>
      </w:pPr>
      <w:r>
        <w:rPr>
          <w:rFonts w:ascii="Arial" w:hAnsi="Arial"/>
        </w:rPr>
        <w:t>Australian Capital Territory</w:t>
      </w:r>
    </w:p>
    <w:p w14:paraId="4124652B" w14:textId="0B88DDE6" w:rsidR="00C10AE3" w:rsidRDefault="000A687D" w:rsidP="00C10AE3">
      <w:pPr>
        <w:pStyle w:val="Billname"/>
      </w:pPr>
      <w:r>
        <w:fldChar w:fldCharType="begin"/>
      </w:r>
      <w:r>
        <w:instrText xml:space="preserve"> REF Citation \*charformat  \* MERGEFORMAT </w:instrText>
      </w:r>
      <w:r>
        <w:fldChar w:fldCharType="separate"/>
      </w:r>
      <w:r w:rsidR="00A25158">
        <w:t>Electoral Act 1992</w:t>
      </w:r>
      <w:r>
        <w:fldChar w:fldCharType="end"/>
      </w:r>
    </w:p>
    <w:p w14:paraId="2C49FB30" w14:textId="77777777" w:rsidR="00C10AE3" w:rsidRDefault="00C10AE3" w:rsidP="00C10AE3">
      <w:pPr>
        <w:pStyle w:val="ActNo"/>
      </w:pPr>
    </w:p>
    <w:p w14:paraId="2D362EBD" w14:textId="77777777" w:rsidR="00C10AE3" w:rsidRDefault="00C10AE3" w:rsidP="00C10AE3">
      <w:pPr>
        <w:pStyle w:val="Placeholder"/>
      </w:pPr>
      <w:r>
        <w:rPr>
          <w:rStyle w:val="charContents"/>
          <w:sz w:val="16"/>
        </w:rPr>
        <w:t xml:space="preserve">  </w:t>
      </w:r>
      <w:r>
        <w:rPr>
          <w:rStyle w:val="charPage"/>
        </w:rPr>
        <w:t xml:space="preserve">  </w:t>
      </w:r>
    </w:p>
    <w:p w14:paraId="12ABDB62" w14:textId="77777777" w:rsidR="00C10AE3" w:rsidRDefault="00C10AE3" w:rsidP="00C10AE3">
      <w:pPr>
        <w:pStyle w:val="N-TOCheading"/>
      </w:pPr>
      <w:r>
        <w:rPr>
          <w:rStyle w:val="charContents"/>
        </w:rPr>
        <w:t>Contents</w:t>
      </w:r>
    </w:p>
    <w:p w14:paraId="660C0675" w14:textId="77777777" w:rsidR="00C10AE3" w:rsidRDefault="00C10AE3" w:rsidP="00C10AE3">
      <w:pPr>
        <w:pStyle w:val="N-9pt"/>
      </w:pPr>
      <w:r>
        <w:tab/>
      </w:r>
      <w:r>
        <w:rPr>
          <w:rStyle w:val="charPage"/>
        </w:rPr>
        <w:t>Page</w:t>
      </w:r>
    </w:p>
    <w:p w14:paraId="7E664A9D" w14:textId="29656254" w:rsidR="001A4ED4" w:rsidRDefault="001A4ED4">
      <w:pPr>
        <w:pStyle w:val="TOC5"/>
        <w:rPr>
          <w:rFonts w:asciiTheme="minorHAnsi" w:eastAsiaTheme="minorEastAsia" w:hAnsiTheme="minorHAnsi" w:cstheme="minorBidi"/>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9773183" w:history="1">
        <w:r w:rsidRPr="00655694">
          <w:t>Preamble</w:t>
        </w:r>
        <w:r>
          <w:tab/>
        </w:r>
        <w:r>
          <w:tab/>
        </w:r>
        <w:r>
          <w:fldChar w:fldCharType="begin"/>
        </w:r>
        <w:r>
          <w:instrText xml:space="preserve"> PAGEREF _Toc169773183 \h </w:instrText>
        </w:r>
        <w:r>
          <w:fldChar w:fldCharType="separate"/>
        </w:r>
        <w:r w:rsidR="00A25158">
          <w:t>2</w:t>
        </w:r>
        <w:r>
          <w:fldChar w:fldCharType="end"/>
        </w:r>
      </w:hyperlink>
    </w:p>
    <w:p w14:paraId="35496A23" w14:textId="30932640"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184" w:history="1">
        <w:r w:rsidRPr="00655694">
          <w:t>Part 1</w:t>
        </w:r>
        <w:r>
          <w:rPr>
            <w:rFonts w:asciiTheme="minorHAnsi" w:eastAsiaTheme="minorEastAsia" w:hAnsiTheme="minorHAnsi" w:cstheme="minorBidi"/>
            <w:b w:val="0"/>
            <w:kern w:val="2"/>
            <w:sz w:val="22"/>
            <w:szCs w:val="22"/>
            <w:lang w:eastAsia="en-AU"/>
            <w14:ligatures w14:val="standardContextual"/>
          </w:rPr>
          <w:tab/>
        </w:r>
        <w:r w:rsidRPr="00655694">
          <w:t>Preliminary</w:t>
        </w:r>
        <w:r w:rsidRPr="001A4ED4">
          <w:rPr>
            <w:vanish/>
          </w:rPr>
          <w:tab/>
        </w:r>
        <w:r w:rsidRPr="001A4ED4">
          <w:rPr>
            <w:vanish/>
          </w:rPr>
          <w:fldChar w:fldCharType="begin"/>
        </w:r>
        <w:r w:rsidRPr="001A4ED4">
          <w:rPr>
            <w:vanish/>
          </w:rPr>
          <w:instrText xml:space="preserve"> PAGEREF _Toc169773184 \h </w:instrText>
        </w:r>
        <w:r w:rsidRPr="001A4ED4">
          <w:rPr>
            <w:vanish/>
          </w:rPr>
        </w:r>
        <w:r w:rsidRPr="001A4ED4">
          <w:rPr>
            <w:vanish/>
          </w:rPr>
          <w:fldChar w:fldCharType="separate"/>
        </w:r>
        <w:r w:rsidR="00A25158">
          <w:rPr>
            <w:vanish/>
          </w:rPr>
          <w:t>3</w:t>
        </w:r>
        <w:r w:rsidRPr="001A4ED4">
          <w:rPr>
            <w:vanish/>
          </w:rPr>
          <w:fldChar w:fldCharType="end"/>
        </w:r>
      </w:hyperlink>
    </w:p>
    <w:p w14:paraId="5C79995B" w14:textId="66E1EF0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85" w:history="1">
        <w:r w:rsidRPr="00655694">
          <w:t>1</w:t>
        </w:r>
        <w:r>
          <w:rPr>
            <w:rFonts w:asciiTheme="minorHAnsi" w:eastAsiaTheme="minorEastAsia" w:hAnsiTheme="minorHAnsi" w:cstheme="minorBidi"/>
            <w:kern w:val="2"/>
            <w:sz w:val="22"/>
            <w:szCs w:val="22"/>
            <w:lang w:eastAsia="en-AU"/>
            <w14:ligatures w14:val="standardContextual"/>
          </w:rPr>
          <w:tab/>
        </w:r>
        <w:r w:rsidRPr="00655694">
          <w:t>Name of Act</w:t>
        </w:r>
        <w:r>
          <w:tab/>
        </w:r>
        <w:r>
          <w:fldChar w:fldCharType="begin"/>
        </w:r>
        <w:r>
          <w:instrText xml:space="preserve"> PAGEREF _Toc169773185 \h </w:instrText>
        </w:r>
        <w:r>
          <w:fldChar w:fldCharType="separate"/>
        </w:r>
        <w:r w:rsidR="00A25158">
          <w:t>3</w:t>
        </w:r>
        <w:r>
          <w:fldChar w:fldCharType="end"/>
        </w:r>
      </w:hyperlink>
    </w:p>
    <w:p w14:paraId="3FFD0D54" w14:textId="7FDD027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86" w:history="1">
        <w:r w:rsidRPr="00655694">
          <w:t>3</w:t>
        </w:r>
        <w:r>
          <w:rPr>
            <w:rFonts w:asciiTheme="minorHAnsi" w:eastAsiaTheme="minorEastAsia" w:hAnsiTheme="minorHAnsi" w:cstheme="minorBidi"/>
            <w:kern w:val="2"/>
            <w:sz w:val="22"/>
            <w:szCs w:val="22"/>
            <w:lang w:eastAsia="en-AU"/>
            <w14:ligatures w14:val="standardContextual"/>
          </w:rPr>
          <w:tab/>
        </w:r>
        <w:r w:rsidRPr="00655694">
          <w:t>Dictionary</w:t>
        </w:r>
        <w:r>
          <w:tab/>
        </w:r>
        <w:r>
          <w:fldChar w:fldCharType="begin"/>
        </w:r>
        <w:r>
          <w:instrText xml:space="preserve"> PAGEREF _Toc169773186 \h </w:instrText>
        </w:r>
        <w:r>
          <w:fldChar w:fldCharType="separate"/>
        </w:r>
        <w:r w:rsidR="00A25158">
          <w:t>3</w:t>
        </w:r>
        <w:r>
          <w:fldChar w:fldCharType="end"/>
        </w:r>
      </w:hyperlink>
    </w:p>
    <w:p w14:paraId="69F51E1D" w14:textId="234C0D2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87" w:history="1">
        <w:r w:rsidRPr="00655694">
          <w:t>3A</w:t>
        </w:r>
        <w:r>
          <w:rPr>
            <w:rFonts w:asciiTheme="minorHAnsi" w:eastAsiaTheme="minorEastAsia" w:hAnsiTheme="minorHAnsi" w:cstheme="minorBidi"/>
            <w:kern w:val="2"/>
            <w:sz w:val="22"/>
            <w:szCs w:val="22"/>
            <w:lang w:eastAsia="en-AU"/>
            <w14:ligatures w14:val="standardContextual"/>
          </w:rPr>
          <w:tab/>
        </w:r>
        <w:r w:rsidRPr="00655694">
          <w:rPr>
            <w:snapToGrid w:val="0"/>
          </w:rPr>
          <w:t>Offences against Act—application of Criminal Code etc</w:t>
        </w:r>
        <w:r>
          <w:tab/>
        </w:r>
        <w:r>
          <w:fldChar w:fldCharType="begin"/>
        </w:r>
        <w:r>
          <w:instrText xml:space="preserve"> PAGEREF _Toc169773187 \h </w:instrText>
        </w:r>
        <w:r>
          <w:fldChar w:fldCharType="separate"/>
        </w:r>
        <w:r w:rsidR="00A25158">
          <w:t>4</w:t>
        </w:r>
        <w:r>
          <w:fldChar w:fldCharType="end"/>
        </w:r>
      </w:hyperlink>
    </w:p>
    <w:p w14:paraId="7B912D20" w14:textId="6542FBF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88" w:history="1">
        <w:r w:rsidRPr="00655694">
          <w:t>3B</w:t>
        </w:r>
        <w:r>
          <w:rPr>
            <w:rFonts w:asciiTheme="minorHAnsi" w:eastAsiaTheme="minorEastAsia" w:hAnsiTheme="minorHAnsi" w:cstheme="minorBidi"/>
            <w:kern w:val="2"/>
            <w:sz w:val="22"/>
            <w:szCs w:val="22"/>
            <w:lang w:eastAsia="en-AU"/>
            <w14:ligatures w14:val="standardContextual"/>
          </w:rPr>
          <w:tab/>
        </w:r>
        <w:r w:rsidRPr="00655694">
          <w:t>Objects of Act</w:t>
        </w:r>
        <w:r>
          <w:tab/>
        </w:r>
        <w:r>
          <w:fldChar w:fldCharType="begin"/>
        </w:r>
        <w:r>
          <w:instrText xml:space="preserve"> PAGEREF _Toc169773188 \h </w:instrText>
        </w:r>
        <w:r>
          <w:fldChar w:fldCharType="separate"/>
        </w:r>
        <w:r w:rsidR="00A25158">
          <w:t>4</w:t>
        </w:r>
        <w:r>
          <w:fldChar w:fldCharType="end"/>
        </w:r>
      </w:hyperlink>
    </w:p>
    <w:p w14:paraId="0B7D28BA" w14:textId="08481CC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89" w:history="1">
        <w:r w:rsidRPr="00655694">
          <w:t>4</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electoral matter</w:t>
        </w:r>
        <w:r>
          <w:tab/>
        </w:r>
        <w:r>
          <w:fldChar w:fldCharType="begin"/>
        </w:r>
        <w:r>
          <w:instrText xml:space="preserve"> PAGEREF _Toc169773189 \h </w:instrText>
        </w:r>
        <w:r>
          <w:fldChar w:fldCharType="separate"/>
        </w:r>
        <w:r w:rsidR="00A25158">
          <w:t>5</w:t>
        </w:r>
        <w:r>
          <w:fldChar w:fldCharType="end"/>
        </w:r>
      </w:hyperlink>
    </w:p>
    <w:p w14:paraId="5B902409" w14:textId="1175C52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90" w:history="1">
        <w:r w:rsidRPr="00655694">
          <w:t>4A</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available for public inspection</w:t>
        </w:r>
        <w:r>
          <w:tab/>
        </w:r>
        <w:r>
          <w:fldChar w:fldCharType="begin"/>
        </w:r>
        <w:r>
          <w:instrText xml:space="preserve"> PAGEREF _Toc169773190 \h </w:instrText>
        </w:r>
        <w:r>
          <w:fldChar w:fldCharType="separate"/>
        </w:r>
        <w:r w:rsidR="00A25158">
          <w:t>6</w:t>
        </w:r>
        <w:r>
          <w:fldChar w:fldCharType="end"/>
        </w:r>
      </w:hyperlink>
    </w:p>
    <w:p w14:paraId="43C35D83" w14:textId="638CA969"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191" w:history="1">
        <w:r w:rsidRPr="00655694">
          <w:t>Part 2</w:t>
        </w:r>
        <w:r>
          <w:rPr>
            <w:rFonts w:asciiTheme="minorHAnsi" w:eastAsiaTheme="minorEastAsia" w:hAnsiTheme="minorHAnsi" w:cstheme="minorBidi"/>
            <w:b w:val="0"/>
            <w:kern w:val="2"/>
            <w:sz w:val="22"/>
            <w:szCs w:val="22"/>
            <w:lang w:eastAsia="en-AU"/>
            <w14:ligatures w14:val="standardContextual"/>
          </w:rPr>
          <w:tab/>
        </w:r>
        <w:r w:rsidRPr="00655694">
          <w:t>Australian Capital Territory Electoral Commission</w:t>
        </w:r>
        <w:r w:rsidRPr="001A4ED4">
          <w:rPr>
            <w:vanish/>
          </w:rPr>
          <w:tab/>
        </w:r>
        <w:r w:rsidRPr="001A4ED4">
          <w:rPr>
            <w:vanish/>
          </w:rPr>
          <w:fldChar w:fldCharType="begin"/>
        </w:r>
        <w:r w:rsidRPr="001A4ED4">
          <w:rPr>
            <w:vanish/>
          </w:rPr>
          <w:instrText xml:space="preserve"> PAGEREF _Toc169773191 \h </w:instrText>
        </w:r>
        <w:r w:rsidRPr="001A4ED4">
          <w:rPr>
            <w:vanish/>
          </w:rPr>
        </w:r>
        <w:r w:rsidRPr="001A4ED4">
          <w:rPr>
            <w:vanish/>
          </w:rPr>
          <w:fldChar w:fldCharType="separate"/>
        </w:r>
        <w:r w:rsidR="00A25158">
          <w:rPr>
            <w:vanish/>
          </w:rPr>
          <w:t>7</w:t>
        </w:r>
        <w:r w:rsidRPr="001A4ED4">
          <w:rPr>
            <w:vanish/>
          </w:rPr>
          <w:fldChar w:fldCharType="end"/>
        </w:r>
      </w:hyperlink>
    </w:p>
    <w:p w14:paraId="38E7482D" w14:textId="4D9793D2"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192" w:history="1">
        <w:r w:rsidRPr="00655694">
          <w:t>Division 2.1</w:t>
        </w:r>
        <w:r>
          <w:rPr>
            <w:rFonts w:asciiTheme="minorHAnsi" w:eastAsiaTheme="minorEastAsia" w:hAnsiTheme="minorHAnsi" w:cstheme="minorBidi"/>
            <w:b w:val="0"/>
            <w:kern w:val="2"/>
            <w:sz w:val="22"/>
            <w:szCs w:val="22"/>
            <w:lang w:eastAsia="en-AU"/>
            <w14:ligatures w14:val="standardContextual"/>
          </w:rPr>
          <w:tab/>
        </w:r>
        <w:r w:rsidRPr="00655694">
          <w:t>Establishment and independence of electoral commission</w:t>
        </w:r>
        <w:r w:rsidRPr="001A4ED4">
          <w:rPr>
            <w:vanish/>
          </w:rPr>
          <w:tab/>
        </w:r>
        <w:r w:rsidRPr="001A4ED4">
          <w:rPr>
            <w:vanish/>
          </w:rPr>
          <w:fldChar w:fldCharType="begin"/>
        </w:r>
        <w:r w:rsidRPr="001A4ED4">
          <w:rPr>
            <w:vanish/>
          </w:rPr>
          <w:instrText xml:space="preserve"> PAGEREF _Toc169773192 \h </w:instrText>
        </w:r>
        <w:r w:rsidRPr="001A4ED4">
          <w:rPr>
            <w:vanish/>
          </w:rPr>
        </w:r>
        <w:r w:rsidRPr="001A4ED4">
          <w:rPr>
            <w:vanish/>
          </w:rPr>
          <w:fldChar w:fldCharType="separate"/>
        </w:r>
        <w:r w:rsidR="00A25158">
          <w:rPr>
            <w:vanish/>
          </w:rPr>
          <w:t>7</w:t>
        </w:r>
        <w:r w:rsidRPr="001A4ED4">
          <w:rPr>
            <w:vanish/>
          </w:rPr>
          <w:fldChar w:fldCharType="end"/>
        </w:r>
      </w:hyperlink>
    </w:p>
    <w:p w14:paraId="1BC8BB2B" w14:textId="0E2900F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93" w:history="1">
        <w:r w:rsidRPr="00655694">
          <w:t>5</w:t>
        </w:r>
        <w:r>
          <w:rPr>
            <w:rFonts w:asciiTheme="minorHAnsi" w:eastAsiaTheme="minorEastAsia" w:hAnsiTheme="minorHAnsi" w:cstheme="minorBidi"/>
            <w:kern w:val="2"/>
            <w:sz w:val="22"/>
            <w:szCs w:val="22"/>
            <w:lang w:eastAsia="en-AU"/>
            <w14:ligatures w14:val="standardContextual"/>
          </w:rPr>
          <w:tab/>
        </w:r>
        <w:r w:rsidRPr="00655694">
          <w:t>Establishment</w:t>
        </w:r>
        <w:r>
          <w:tab/>
        </w:r>
        <w:r>
          <w:fldChar w:fldCharType="begin"/>
        </w:r>
        <w:r>
          <w:instrText xml:space="preserve"> PAGEREF _Toc169773193 \h </w:instrText>
        </w:r>
        <w:r>
          <w:fldChar w:fldCharType="separate"/>
        </w:r>
        <w:r w:rsidR="00A25158">
          <w:t>7</w:t>
        </w:r>
        <w:r>
          <w:fldChar w:fldCharType="end"/>
        </w:r>
      </w:hyperlink>
    </w:p>
    <w:p w14:paraId="7EC12BC5" w14:textId="1D37944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94" w:history="1">
        <w:r w:rsidRPr="00655694">
          <w:t>6</w:t>
        </w:r>
        <w:r>
          <w:rPr>
            <w:rFonts w:asciiTheme="minorHAnsi" w:eastAsiaTheme="minorEastAsia" w:hAnsiTheme="minorHAnsi" w:cstheme="minorBidi"/>
            <w:kern w:val="2"/>
            <w:sz w:val="22"/>
            <w:szCs w:val="22"/>
            <w:lang w:eastAsia="en-AU"/>
            <w14:ligatures w14:val="standardContextual"/>
          </w:rPr>
          <w:tab/>
        </w:r>
        <w:r w:rsidRPr="00655694">
          <w:t>Constitution of commission</w:t>
        </w:r>
        <w:r>
          <w:tab/>
        </w:r>
        <w:r>
          <w:fldChar w:fldCharType="begin"/>
        </w:r>
        <w:r>
          <w:instrText xml:space="preserve"> PAGEREF _Toc169773194 \h </w:instrText>
        </w:r>
        <w:r>
          <w:fldChar w:fldCharType="separate"/>
        </w:r>
        <w:r w:rsidR="00A25158">
          <w:t>7</w:t>
        </w:r>
        <w:r>
          <w:fldChar w:fldCharType="end"/>
        </w:r>
      </w:hyperlink>
    </w:p>
    <w:p w14:paraId="53B92BE3" w14:textId="45CEDA8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95" w:history="1">
        <w:r w:rsidRPr="00655694">
          <w:t>6A</w:t>
        </w:r>
        <w:r>
          <w:rPr>
            <w:rFonts w:asciiTheme="minorHAnsi" w:eastAsiaTheme="minorEastAsia" w:hAnsiTheme="minorHAnsi" w:cstheme="minorBidi"/>
            <w:kern w:val="2"/>
            <w:sz w:val="22"/>
            <w:szCs w:val="22"/>
            <w:lang w:eastAsia="en-AU"/>
            <w14:ligatures w14:val="standardContextual"/>
          </w:rPr>
          <w:tab/>
        </w:r>
        <w:r w:rsidRPr="00655694">
          <w:t>Officer of the Legislative Assembly</w:t>
        </w:r>
        <w:r>
          <w:tab/>
        </w:r>
        <w:r>
          <w:fldChar w:fldCharType="begin"/>
        </w:r>
        <w:r>
          <w:instrText xml:space="preserve"> PAGEREF _Toc169773195 \h </w:instrText>
        </w:r>
        <w:r>
          <w:fldChar w:fldCharType="separate"/>
        </w:r>
        <w:r w:rsidR="00A25158">
          <w:t>7</w:t>
        </w:r>
        <w:r>
          <w:fldChar w:fldCharType="end"/>
        </w:r>
      </w:hyperlink>
    </w:p>
    <w:p w14:paraId="01D57F1B" w14:textId="22E110C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96" w:history="1">
        <w:r w:rsidRPr="00655694">
          <w:t>6B</w:t>
        </w:r>
        <w:r>
          <w:rPr>
            <w:rFonts w:asciiTheme="minorHAnsi" w:eastAsiaTheme="minorEastAsia" w:hAnsiTheme="minorHAnsi" w:cstheme="minorBidi"/>
            <w:kern w:val="2"/>
            <w:sz w:val="22"/>
            <w:szCs w:val="22"/>
            <w:lang w:eastAsia="en-AU"/>
            <w14:ligatures w14:val="standardContextual"/>
          </w:rPr>
          <w:tab/>
        </w:r>
        <w:r w:rsidRPr="00655694">
          <w:t>Independence of member of the electoral commission</w:t>
        </w:r>
        <w:r>
          <w:tab/>
        </w:r>
        <w:r>
          <w:fldChar w:fldCharType="begin"/>
        </w:r>
        <w:r>
          <w:instrText xml:space="preserve"> PAGEREF _Toc169773196 \h </w:instrText>
        </w:r>
        <w:r>
          <w:fldChar w:fldCharType="separate"/>
        </w:r>
        <w:r w:rsidR="00A25158">
          <w:t>8</w:t>
        </w:r>
        <w:r>
          <w:fldChar w:fldCharType="end"/>
        </w:r>
      </w:hyperlink>
    </w:p>
    <w:p w14:paraId="7679E7E7" w14:textId="480AD3C5"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197" w:history="1">
        <w:r w:rsidRPr="00655694">
          <w:t>Division 2.2</w:t>
        </w:r>
        <w:r>
          <w:rPr>
            <w:rFonts w:asciiTheme="minorHAnsi" w:eastAsiaTheme="minorEastAsia" w:hAnsiTheme="minorHAnsi" w:cstheme="minorBidi"/>
            <w:b w:val="0"/>
            <w:kern w:val="2"/>
            <w:sz w:val="22"/>
            <w:szCs w:val="22"/>
            <w:lang w:eastAsia="en-AU"/>
            <w14:ligatures w14:val="standardContextual"/>
          </w:rPr>
          <w:tab/>
        </w:r>
        <w:r w:rsidRPr="00655694">
          <w:t>Functions of electoral commission</w:t>
        </w:r>
        <w:r w:rsidRPr="001A4ED4">
          <w:rPr>
            <w:vanish/>
          </w:rPr>
          <w:tab/>
        </w:r>
        <w:r w:rsidRPr="001A4ED4">
          <w:rPr>
            <w:vanish/>
          </w:rPr>
          <w:fldChar w:fldCharType="begin"/>
        </w:r>
        <w:r w:rsidRPr="001A4ED4">
          <w:rPr>
            <w:vanish/>
          </w:rPr>
          <w:instrText xml:space="preserve"> PAGEREF _Toc169773197 \h </w:instrText>
        </w:r>
        <w:r w:rsidRPr="001A4ED4">
          <w:rPr>
            <w:vanish/>
          </w:rPr>
        </w:r>
        <w:r w:rsidRPr="001A4ED4">
          <w:rPr>
            <w:vanish/>
          </w:rPr>
          <w:fldChar w:fldCharType="separate"/>
        </w:r>
        <w:r w:rsidR="00A25158">
          <w:rPr>
            <w:vanish/>
          </w:rPr>
          <w:t>8</w:t>
        </w:r>
        <w:r w:rsidRPr="001A4ED4">
          <w:rPr>
            <w:vanish/>
          </w:rPr>
          <w:fldChar w:fldCharType="end"/>
        </w:r>
      </w:hyperlink>
    </w:p>
    <w:p w14:paraId="3DC2727F" w14:textId="3D2129A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98" w:history="1">
        <w:r w:rsidRPr="00655694">
          <w:t>7</w:t>
        </w:r>
        <w:r>
          <w:rPr>
            <w:rFonts w:asciiTheme="minorHAnsi" w:eastAsiaTheme="minorEastAsia" w:hAnsiTheme="minorHAnsi" w:cstheme="minorBidi"/>
            <w:kern w:val="2"/>
            <w:sz w:val="22"/>
            <w:szCs w:val="22"/>
            <w:lang w:eastAsia="en-AU"/>
            <w14:ligatures w14:val="standardContextual"/>
          </w:rPr>
          <w:tab/>
        </w:r>
        <w:r w:rsidRPr="00655694">
          <w:t>Functions of electoral commission</w:t>
        </w:r>
        <w:r>
          <w:tab/>
        </w:r>
        <w:r>
          <w:fldChar w:fldCharType="begin"/>
        </w:r>
        <w:r>
          <w:instrText xml:space="preserve"> PAGEREF _Toc169773198 \h </w:instrText>
        </w:r>
        <w:r>
          <w:fldChar w:fldCharType="separate"/>
        </w:r>
        <w:r w:rsidR="00A25158">
          <w:t>8</w:t>
        </w:r>
        <w:r>
          <w:fldChar w:fldCharType="end"/>
        </w:r>
      </w:hyperlink>
    </w:p>
    <w:p w14:paraId="67AF39FE" w14:textId="047CBC0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199" w:history="1">
        <w:r w:rsidRPr="00655694">
          <w:t>10A</w:t>
        </w:r>
        <w:r>
          <w:rPr>
            <w:rFonts w:asciiTheme="minorHAnsi" w:eastAsiaTheme="minorEastAsia" w:hAnsiTheme="minorHAnsi" w:cstheme="minorBidi"/>
            <w:kern w:val="2"/>
            <w:sz w:val="22"/>
            <w:szCs w:val="22"/>
            <w:lang w:eastAsia="en-AU"/>
            <w14:ligatures w14:val="standardContextual"/>
          </w:rPr>
          <w:tab/>
        </w:r>
        <w:r w:rsidRPr="00655694">
          <w:t>Special reports by electoral commission</w:t>
        </w:r>
        <w:r>
          <w:tab/>
        </w:r>
        <w:r>
          <w:fldChar w:fldCharType="begin"/>
        </w:r>
        <w:r>
          <w:instrText xml:space="preserve"> PAGEREF _Toc169773199 \h </w:instrText>
        </w:r>
        <w:r>
          <w:fldChar w:fldCharType="separate"/>
        </w:r>
        <w:r w:rsidR="00A25158">
          <w:t>10</w:t>
        </w:r>
        <w:r>
          <w:fldChar w:fldCharType="end"/>
        </w:r>
      </w:hyperlink>
    </w:p>
    <w:p w14:paraId="4850A688" w14:textId="37847DE2"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200" w:history="1">
        <w:r w:rsidRPr="00655694">
          <w:t xml:space="preserve">Division 2.3 </w:t>
        </w:r>
        <w:r>
          <w:rPr>
            <w:rFonts w:asciiTheme="minorHAnsi" w:eastAsiaTheme="minorEastAsia" w:hAnsiTheme="minorHAnsi" w:cstheme="minorBidi"/>
            <w:b w:val="0"/>
            <w:kern w:val="2"/>
            <w:sz w:val="22"/>
            <w:szCs w:val="22"/>
            <w:lang w:eastAsia="en-AU"/>
            <w14:ligatures w14:val="standardContextual"/>
          </w:rPr>
          <w:tab/>
        </w:r>
        <w:r w:rsidRPr="00655694">
          <w:t>Functions of electoral commissioner</w:t>
        </w:r>
        <w:r w:rsidRPr="001A4ED4">
          <w:rPr>
            <w:vanish/>
          </w:rPr>
          <w:tab/>
        </w:r>
        <w:r w:rsidRPr="001A4ED4">
          <w:rPr>
            <w:vanish/>
          </w:rPr>
          <w:fldChar w:fldCharType="begin"/>
        </w:r>
        <w:r w:rsidRPr="001A4ED4">
          <w:rPr>
            <w:vanish/>
          </w:rPr>
          <w:instrText xml:space="preserve"> PAGEREF _Toc169773200 \h </w:instrText>
        </w:r>
        <w:r w:rsidRPr="001A4ED4">
          <w:rPr>
            <w:vanish/>
          </w:rPr>
        </w:r>
        <w:r w:rsidRPr="001A4ED4">
          <w:rPr>
            <w:vanish/>
          </w:rPr>
          <w:fldChar w:fldCharType="separate"/>
        </w:r>
        <w:r w:rsidR="00A25158">
          <w:rPr>
            <w:vanish/>
          </w:rPr>
          <w:t>10</w:t>
        </w:r>
        <w:r w:rsidRPr="001A4ED4">
          <w:rPr>
            <w:vanish/>
          </w:rPr>
          <w:fldChar w:fldCharType="end"/>
        </w:r>
      </w:hyperlink>
    </w:p>
    <w:p w14:paraId="59118067" w14:textId="12246BF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01" w:history="1">
        <w:r w:rsidRPr="00655694">
          <w:t>11</w:t>
        </w:r>
        <w:r>
          <w:rPr>
            <w:rFonts w:asciiTheme="minorHAnsi" w:eastAsiaTheme="minorEastAsia" w:hAnsiTheme="minorHAnsi" w:cstheme="minorBidi"/>
            <w:kern w:val="2"/>
            <w:sz w:val="22"/>
            <w:szCs w:val="22"/>
            <w:lang w:eastAsia="en-AU"/>
            <w14:ligatures w14:val="standardContextual"/>
          </w:rPr>
          <w:tab/>
        </w:r>
        <w:r w:rsidRPr="00655694">
          <w:t>Functions of commissioner etc</w:t>
        </w:r>
        <w:r>
          <w:tab/>
        </w:r>
        <w:r>
          <w:fldChar w:fldCharType="begin"/>
        </w:r>
        <w:r>
          <w:instrText xml:space="preserve"> PAGEREF _Toc169773201 \h </w:instrText>
        </w:r>
        <w:r>
          <w:fldChar w:fldCharType="separate"/>
        </w:r>
        <w:r w:rsidR="00A25158">
          <w:t>10</w:t>
        </w:r>
        <w:r>
          <w:fldChar w:fldCharType="end"/>
        </w:r>
      </w:hyperlink>
    </w:p>
    <w:p w14:paraId="0F77D6D3" w14:textId="2AB59B4B"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202" w:history="1">
        <w:r w:rsidRPr="00655694">
          <w:t>Division 2.4</w:t>
        </w:r>
        <w:r>
          <w:rPr>
            <w:rFonts w:asciiTheme="minorHAnsi" w:eastAsiaTheme="minorEastAsia" w:hAnsiTheme="minorHAnsi" w:cstheme="minorBidi"/>
            <w:b w:val="0"/>
            <w:kern w:val="2"/>
            <w:sz w:val="22"/>
            <w:szCs w:val="22"/>
            <w:lang w:eastAsia="en-AU"/>
            <w14:ligatures w14:val="standardContextual"/>
          </w:rPr>
          <w:tab/>
        </w:r>
        <w:r w:rsidRPr="00655694">
          <w:t>Appointment of members of electoral commission</w:t>
        </w:r>
        <w:r w:rsidRPr="001A4ED4">
          <w:rPr>
            <w:vanish/>
          </w:rPr>
          <w:tab/>
        </w:r>
        <w:r w:rsidRPr="001A4ED4">
          <w:rPr>
            <w:vanish/>
          </w:rPr>
          <w:fldChar w:fldCharType="begin"/>
        </w:r>
        <w:r w:rsidRPr="001A4ED4">
          <w:rPr>
            <w:vanish/>
          </w:rPr>
          <w:instrText xml:space="preserve"> PAGEREF _Toc169773202 \h </w:instrText>
        </w:r>
        <w:r w:rsidRPr="001A4ED4">
          <w:rPr>
            <w:vanish/>
          </w:rPr>
        </w:r>
        <w:r w:rsidRPr="001A4ED4">
          <w:rPr>
            <w:vanish/>
          </w:rPr>
          <w:fldChar w:fldCharType="separate"/>
        </w:r>
        <w:r w:rsidR="00A25158">
          <w:rPr>
            <w:vanish/>
          </w:rPr>
          <w:t>11</w:t>
        </w:r>
        <w:r w:rsidRPr="001A4ED4">
          <w:rPr>
            <w:vanish/>
          </w:rPr>
          <w:fldChar w:fldCharType="end"/>
        </w:r>
      </w:hyperlink>
    </w:p>
    <w:p w14:paraId="0379033F" w14:textId="47516AE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03" w:history="1">
        <w:r w:rsidRPr="00655694">
          <w:t>12</w:t>
        </w:r>
        <w:r>
          <w:rPr>
            <w:rFonts w:asciiTheme="minorHAnsi" w:eastAsiaTheme="minorEastAsia" w:hAnsiTheme="minorHAnsi" w:cstheme="minorBidi"/>
            <w:kern w:val="2"/>
            <w:sz w:val="22"/>
            <w:szCs w:val="22"/>
            <w:lang w:eastAsia="en-AU"/>
            <w14:ligatures w14:val="standardContextual"/>
          </w:rPr>
          <w:tab/>
        </w:r>
        <w:r w:rsidRPr="00655694">
          <w:t>Appointment</w:t>
        </w:r>
        <w:r>
          <w:tab/>
        </w:r>
        <w:r>
          <w:fldChar w:fldCharType="begin"/>
        </w:r>
        <w:r>
          <w:instrText xml:space="preserve"> PAGEREF _Toc169773203 \h </w:instrText>
        </w:r>
        <w:r>
          <w:fldChar w:fldCharType="separate"/>
        </w:r>
        <w:r w:rsidR="00A25158">
          <w:t>11</w:t>
        </w:r>
        <w:r>
          <w:fldChar w:fldCharType="end"/>
        </w:r>
      </w:hyperlink>
    </w:p>
    <w:p w14:paraId="547E29E7" w14:textId="223B4B4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04" w:history="1">
        <w:r w:rsidRPr="00655694">
          <w:t>12A</w:t>
        </w:r>
        <w:r>
          <w:rPr>
            <w:rFonts w:asciiTheme="minorHAnsi" w:eastAsiaTheme="minorEastAsia" w:hAnsiTheme="minorHAnsi" w:cstheme="minorBidi"/>
            <w:kern w:val="2"/>
            <w:sz w:val="22"/>
            <w:szCs w:val="22"/>
            <w:lang w:eastAsia="en-AU"/>
            <w14:ligatures w14:val="standardContextual"/>
          </w:rPr>
          <w:tab/>
        </w:r>
        <w:r w:rsidRPr="00655694">
          <w:t>Acting appointment—commissioner</w:t>
        </w:r>
        <w:r>
          <w:tab/>
        </w:r>
        <w:r>
          <w:fldChar w:fldCharType="begin"/>
        </w:r>
        <w:r>
          <w:instrText xml:space="preserve"> PAGEREF _Toc169773204 \h </w:instrText>
        </w:r>
        <w:r>
          <w:fldChar w:fldCharType="separate"/>
        </w:r>
        <w:r w:rsidR="00A25158">
          <w:t>12</w:t>
        </w:r>
        <w:r>
          <w:fldChar w:fldCharType="end"/>
        </w:r>
      </w:hyperlink>
    </w:p>
    <w:p w14:paraId="071A6E98" w14:textId="5DA330C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05" w:history="1">
        <w:r w:rsidRPr="00655694">
          <w:t>12B</w:t>
        </w:r>
        <w:r>
          <w:rPr>
            <w:rFonts w:asciiTheme="minorHAnsi" w:eastAsiaTheme="minorEastAsia" w:hAnsiTheme="minorHAnsi" w:cstheme="minorBidi"/>
            <w:kern w:val="2"/>
            <w:sz w:val="22"/>
            <w:szCs w:val="22"/>
            <w:lang w:eastAsia="en-AU"/>
            <w14:ligatures w14:val="standardContextual"/>
          </w:rPr>
          <w:tab/>
        </w:r>
        <w:r w:rsidRPr="00655694">
          <w:t>Eligibility for appointment as electoral commission member</w:t>
        </w:r>
        <w:r>
          <w:tab/>
        </w:r>
        <w:r>
          <w:fldChar w:fldCharType="begin"/>
        </w:r>
        <w:r>
          <w:instrText xml:space="preserve"> PAGEREF _Toc169773205 \h </w:instrText>
        </w:r>
        <w:r>
          <w:fldChar w:fldCharType="separate"/>
        </w:r>
        <w:r w:rsidR="00A25158">
          <w:t>12</w:t>
        </w:r>
        <w:r>
          <w:fldChar w:fldCharType="end"/>
        </w:r>
      </w:hyperlink>
    </w:p>
    <w:p w14:paraId="1C11715F" w14:textId="4F6664C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06" w:history="1">
        <w:r w:rsidRPr="00655694">
          <w:t>12C</w:t>
        </w:r>
        <w:r>
          <w:rPr>
            <w:rFonts w:asciiTheme="minorHAnsi" w:eastAsiaTheme="minorEastAsia" w:hAnsiTheme="minorHAnsi" w:cstheme="minorBidi"/>
            <w:kern w:val="2"/>
            <w:sz w:val="22"/>
            <w:szCs w:val="22"/>
            <w:lang w:eastAsia="en-AU"/>
            <w14:ligatures w14:val="standardContextual"/>
          </w:rPr>
          <w:tab/>
        </w:r>
        <w:r w:rsidRPr="00655694">
          <w:t>Eligibility for appointment as chairperson</w:t>
        </w:r>
        <w:r>
          <w:tab/>
        </w:r>
        <w:r>
          <w:fldChar w:fldCharType="begin"/>
        </w:r>
        <w:r>
          <w:instrText xml:space="preserve"> PAGEREF _Toc169773206 \h </w:instrText>
        </w:r>
        <w:r>
          <w:fldChar w:fldCharType="separate"/>
        </w:r>
        <w:r w:rsidR="00A25158">
          <w:t>13</w:t>
        </w:r>
        <w:r>
          <w:fldChar w:fldCharType="end"/>
        </w:r>
      </w:hyperlink>
    </w:p>
    <w:p w14:paraId="64370D2C" w14:textId="30CD084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07" w:history="1">
        <w:r w:rsidRPr="00655694">
          <w:t>13</w:t>
        </w:r>
        <w:r>
          <w:rPr>
            <w:rFonts w:asciiTheme="minorHAnsi" w:eastAsiaTheme="minorEastAsia" w:hAnsiTheme="minorHAnsi" w:cstheme="minorBidi"/>
            <w:kern w:val="2"/>
            <w:sz w:val="22"/>
            <w:szCs w:val="22"/>
            <w:lang w:eastAsia="en-AU"/>
            <w14:ligatures w14:val="standardContextual"/>
          </w:rPr>
          <w:tab/>
        </w:r>
        <w:r w:rsidRPr="00655694">
          <w:t>Term of appointment</w:t>
        </w:r>
        <w:r>
          <w:tab/>
        </w:r>
        <w:r>
          <w:fldChar w:fldCharType="begin"/>
        </w:r>
        <w:r>
          <w:instrText xml:space="preserve"> PAGEREF _Toc169773207 \h </w:instrText>
        </w:r>
        <w:r>
          <w:fldChar w:fldCharType="separate"/>
        </w:r>
        <w:r w:rsidR="00A25158">
          <w:t>15</w:t>
        </w:r>
        <w:r>
          <w:fldChar w:fldCharType="end"/>
        </w:r>
      </w:hyperlink>
    </w:p>
    <w:p w14:paraId="2F012BA6" w14:textId="0CF83E70"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208" w:history="1">
        <w:r w:rsidRPr="00655694">
          <w:t>Division 2.5</w:t>
        </w:r>
        <w:r>
          <w:rPr>
            <w:rFonts w:asciiTheme="minorHAnsi" w:eastAsiaTheme="minorEastAsia" w:hAnsiTheme="minorHAnsi" w:cstheme="minorBidi"/>
            <w:b w:val="0"/>
            <w:kern w:val="2"/>
            <w:sz w:val="22"/>
            <w:szCs w:val="22"/>
            <w:lang w:eastAsia="en-AU"/>
            <w14:ligatures w14:val="standardContextual"/>
          </w:rPr>
          <w:tab/>
        </w:r>
        <w:r w:rsidRPr="00655694">
          <w:t>Other provisions applying to electoral commission members</w:t>
        </w:r>
        <w:r w:rsidRPr="001A4ED4">
          <w:rPr>
            <w:vanish/>
          </w:rPr>
          <w:tab/>
        </w:r>
        <w:r w:rsidRPr="001A4ED4">
          <w:rPr>
            <w:vanish/>
          </w:rPr>
          <w:fldChar w:fldCharType="begin"/>
        </w:r>
        <w:r w:rsidRPr="001A4ED4">
          <w:rPr>
            <w:vanish/>
          </w:rPr>
          <w:instrText xml:space="preserve"> PAGEREF _Toc169773208 \h </w:instrText>
        </w:r>
        <w:r w:rsidRPr="001A4ED4">
          <w:rPr>
            <w:vanish/>
          </w:rPr>
        </w:r>
        <w:r w:rsidRPr="001A4ED4">
          <w:rPr>
            <w:vanish/>
          </w:rPr>
          <w:fldChar w:fldCharType="separate"/>
        </w:r>
        <w:r w:rsidR="00A25158">
          <w:rPr>
            <w:vanish/>
          </w:rPr>
          <w:t>15</w:t>
        </w:r>
        <w:r w:rsidRPr="001A4ED4">
          <w:rPr>
            <w:vanish/>
          </w:rPr>
          <w:fldChar w:fldCharType="end"/>
        </w:r>
      </w:hyperlink>
    </w:p>
    <w:p w14:paraId="5AF450E6" w14:textId="0C6F907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09" w:history="1">
        <w:r w:rsidRPr="00655694">
          <w:t>14</w:t>
        </w:r>
        <w:r>
          <w:rPr>
            <w:rFonts w:asciiTheme="minorHAnsi" w:eastAsiaTheme="minorEastAsia" w:hAnsiTheme="minorHAnsi" w:cstheme="minorBidi"/>
            <w:kern w:val="2"/>
            <w:sz w:val="22"/>
            <w:szCs w:val="22"/>
            <w:lang w:eastAsia="en-AU"/>
            <w14:ligatures w14:val="standardContextual"/>
          </w:rPr>
          <w:tab/>
        </w:r>
        <w:r w:rsidRPr="00655694">
          <w:t>Oath or affirmation of office</w:t>
        </w:r>
        <w:r>
          <w:tab/>
        </w:r>
        <w:r>
          <w:fldChar w:fldCharType="begin"/>
        </w:r>
        <w:r>
          <w:instrText xml:space="preserve"> PAGEREF _Toc169773209 \h </w:instrText>
        </w:r>
        <w:r>
          <w:fldChar w:fldCharType="separate"/>
        </w:r>
        <w:r w:rsidR="00A25158">
          <w:t>15</w:t>
        </w:r>
        <w:r>
          <w:fldChar w:fldCharType="end"/>
        </w:r>
      </w:hyperlink>
    </w:p>
    <w:p w14:paraId="69D08056" w14:textId="11E3C09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0" w:history="1">
        <w:r w:rsidRPr="00655694">
          <w:t>15</w:t>
        </w:r>
        <w:r>
          <w:rPr>
            <w:rFonts w:asciiTheme="minorHAnsi" w:eastAsiaTheme="minorEastAsia" w:hAnsiTheme="minorHAnsi" w:cstheme="minorBidi"/>
            <w:kern w:val="2"/>
            <w:sz w:val="22"/>
            <w:szCs w:val="22"/>
            <w:lang w:eastAsia="en-AU"/>
            <w14:ligatures w14:val="standardContextual"/>
          </w:rPr>
          <w:tab/>
        </w:r>
        <w:r w:rsidRPr="00655694">
          <w:t>Disclosure of interests—generally</w:t>
        </w:r>
        <w:r>
          <w:tab/>
        </w:r>
        <w:r>
          <w:fldChar w:fldCharType="begin"/>
        </w:r>
        <w:r>
          <w:instrText xml:space="preserve"> PAGEREF _Toc169773210 \h </w:instrText>
        </w:r>
        <w:r>
          <w:fldChar w:fldCharType="separate"/>
        </w:r>
        <w:r w:rsidR="00A25158">
          <w:t>15</w:t>
        </w:r>
        <w:r>
          <w:fldChar w:fldCharType="end"/>
        </w:r>
      </w:hyperlink>
    </w:p>
    <w:p w14:paraId="7ED85BF3" w14:textId="7DF9DF3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1" w:history="1">
        <w:r w:rsidRPr="00655694">
          <w:t>16</w:t>
        </w:r>
        <w:r>
          <w:rPr>
            <w:rFonts w:asciiTheme="minorHAnsi" w:eastAsiaTheme="minorEastAsia" w:hAnsiTheme="minorHAnsi" w:cstheme="minorBidi"/>
            <w:kern w:val="2"/>
            <w:sz w:val="22"/>
            <w:szCs w:val="22"/>
            <w:lang w:eastAsia="en-AU"/>
            <w14:ligatures w14:val="standardContextual"/>
          </w:rPr>
          <w:tab/>
        </w:r>
        <w:r w:rsidRPr="00655694">
          <w:t>Electoral commission member must not do inconsistent work etc</w:t>
        </w:r>
        <w:r>
          <w:tab/>
        </w:r>
        <w:r>
          <w:fldChar w:fldCharType="begin"/>
        </w:r>
        <w:r>
          <w:instrText xml:space="preserve"> PAGEREF _Toc169773211 \h </w:instrText>
        </w:r>
        <w:r>
          <w:fldChar w:fldCharType="separate"/>
        </w:r>
        <w:r w:rsidR="00A25158">
          <w:t>15</w:t>
        </w:r>
        <w:r>
          <w:fldChar w:fldCharType="end"/>
        </w:r>
      </w:hyperlink>
    </w:p>
    <w:p w14:paraId="4D4C6B05" w14:textId="4F2B171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2" w:history="1">
        <w:r w:rsidRPr="00655694">
          <w:t>17</w:t>
        </w:r>
        <w:r>
          <w:rPr>
            <w:rFonts w:asciiTheme="minorHAnsi" w:eastAsiaTheme="minorEastAsia" w:hAnsiTheme="minorHAnsi" w:cstheme="minorBidi"/>
            <w:kern w:val="2"/>
            <w:sz w:val="22"/>
            <w:szCs w:val="22"/>
            <w:lang w:eastAsia="en-AU"/>
            <w14:ligatures w14:val="standardContextual"/>
          </w:rPr>
          <w:tab/>
        </w:r>
        <w:r w:rsidRPr="00655694">
          <w:t>Resignation</w:t>
        </w:r>
        <w:r>
          <w:tab/>
        </w:r>
        <w:r>
          <w:fldChar w:fldCharType="begin"/>
        </w:r>
        <w:r>
          <w:instrText xml:space="preserve"> PAGEREF _Toc169773212 \h </w:instrText>
        </w:r>
        <w:r>
          <w:fldChar w:fldCharType="separate"/>
        </w:r>
        <w:r w:rsidR="00A25158">
          <w:t>16</w:t>
        </w:r>
        <w:r>
          <w:fldChar w:fldCharType="end"/>
        </w:r>
      </w:hyperlink>
    </w:p>
    <w:p w14:paraId="07B26E78" w14:textId="706D8CB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3" w:history="1">
        <w:r w:rsidRPr="00655694">
          <w:t>18</w:t>
        </w:r>
        <w:r>
          <w:rPr>
            <w:rFonts w:asciiTheme="minorHAnsi" w:eastAsiaTheme="minorEastAsia" w:hAnsiTheme="minorHAnsi" w:cstheme="minorBidi"/>
            <w:kern w:val="2"/>
            <w:sz w:val="22"/>
            <w:szCs w:val="22"/>
            <w:lang w:eastAsia="en-AU"/>
            <w14:ligatures w14:val="standardContextual"/>
          </w:rPr>
          <w:tab/>
        </w:r>
        <w:r w:rsidRPr="00655694">
          <w:t>Retirement</w:t>
        </w:r>
        <w:r>
          <w:tab/>
        </w:r>
        <w:r>
          <w:fldChar w:fldCharType="begin"/>
        </w:r>
        <w:r>
          <w:instrText xml:space="preserve"> PAGEREF _Toc169773213 \h </w:instrText>
        </w:r>
        <w:r>
          <w:fldChar w:fldCharType="separate"/>
        </w:r>
        <w:r w:rsidR="00A25158">
          <w:t>16</w:t>
        </w:r>
        <w:r>
          <w:fldChar w:fldCharType="end"/>
        </w:r>
      </w:hyperlink>
    </w:p>
    <w:p w14:paraId="6344A84A" w14:textId="0E692AE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4" w:history="1">
        <w:r w:rsidRPr="00655694">
          <w:t>18A</w:t>
        </w:r>
        <w:r>
          <w:rPr>
            <w:rFonts w:asciiTheme="minorHAnsi" w:eastAsiaTheme="minorEastAsia" w:hAnsiTheme="minorHAnsi" w:cstheme="minorBidi"/>
            <w:kern w:val="2"/>
            <w:sz w:val="22"/>
            <w:szCs w:val="22"/>
            <w:lang w:eastAsia="en-AU"/>
            <w14:ligatures w14:val="standardContextual"/>
          </w:rPr>
          <w:tab/>
        </w:r>
        <w:r w:rsidRPr="00655694">
          <w:t>Suspension—generally</w:t>
        </w:r>
        <w:r>
          <w:tab/>
        </w:r>
        <w:r>
          <w:fldChar w:fldCharType="begin"/>
        </w:r>
        <w:r>
          <w:instrText xml:space="preserve"> PAGEREF _Toc169773214 \h </w:instrText>
        </w:r>
        <w:r>
          <w:fldChar w:fldCharType="separate"/>
        </w:r>
        <w:r w:rsidR="00A25158">
          <w:t>17</w:t>
        </w:r>
        <w:r>
          <w:fldChar w:fldCharType="end"/>
        </w:r>
      </w:hyperlink>
    </w:p>
    <w:p w14:paraId="5BF90FA6" w14:textId="7BF811B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5" w:history="1">
        <w:r w:rsidRPr="00655694">
          <w:t>18B</w:t>
        </w:r>
        <w:r>
          <w:rPr>
            <w:rFonts w:asciiTheme="minorHAnsi" w:eastAsiaTheme="minorEastAsia" w:hAnsiTheme="minorHAnsi" w:cstheme="minorBidi"/>
            <w:kern w:val="2"/>
            <w:sz w:val="22"/>
            <w:szCs w:val="22"/>
            <w:lang w:eastAsia="en-AU"/>
            <w14:ligatures w14:val="standardContextual"/>
          </w:rPr>
          <w:tab/>
        </w:r>
        <w:r w:rsidRPr="00655694">
          <w:t>Suspension—relevant Assembly committee notice and meetings</w:t>
        </w:r>
        <w:r>
          <w:tab/>
        </w:r>
        <w:r>
          <w:fldChar w:fldCharType="begin"/>
        </w:r>
        <w:r>
          <w:instrText xml:space="preserve"> PAGEREF _Toc169773215 \h </w:instrText>
        </w:r>
        <w:r>
          <w:fldChar w:fldCharType="separate"/>
        </w:r>
        <w:r w:rsidR="00A25158">
          <w:t>18</w:t>
        </w:r>
        <w:r>
          <w:fldChar w:fldCharType="end"/>
        </w:r>
      </w:hyperlink>
    </w:p>
    <w:p w14:paraId="7CDA3B4D" w14:textId="22DD189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6" w:history="1">
        <w:r w:rsidRPr="00655694">
          <w:t>18C</w:t>
        </w:r>
        <w:r>
          <w:rPr>
            <w:rFonts w:asciiTheme="minorHAnsi" w:eastAsiaTheme="minorEastAsia" w:hAnsiTheme="minorHAnsi" w:cstheme="minorBidi"/>
            <w:kern w:val="2"/>
            <w:sz w:val="22"/>
            <w:szCs w:val="22"/>
            <w:lang w:eastAsia="en-AU"/>
            <w14:ligatures w14:val="standardContextual"/>
          </w:rPr>
          <w:tab/>
        </w:r>
        <w:r w:rsidRPr="00655694">
          <w:t>Suspension—ending suspension</w:t>
        </w:r>
        <w:r>
          <w:tab/>
        </w:r>
        <w:r>
          <w:fldChar w:fldCharType="begin"/>
        </w:r>
        <w:r>
          <w:instrText xml:space="preserve"> PAGEREF _Toc169773216 \h </w:instrText>
        </w:r>
        <w:r>
          <w:fldChar w:fldCharType="separate"/>
        </w:r>
        <w:r w:rsidR="00A25158">
          <w:t>19</w:t>
        </w:r>
        <w:r>
          <w:fldChar w:fldCharType="end"/>
        </w:r>
      </w:hyperlink>
    </w:p>
    <w:p w14:paraId="5B21FDAB" w14:textId="13A609F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7" w:history="1">
        <w:r w:rsidRPr="00655694">
          <w:t>18D</w:t>
        </w:r>
        <w:r>
          <w:rPr>
            <w:rFonts w:asciiTheme="minorHAnsi" w:eastAsiaTheme="minorEastAsia" w:hAnsiTheme="minorHAnsi" w:cstheme="minorBidi"/>
            <w:kern w:val="2"/>
            <w:sz w:val="22"/>
            <w:szCs w:val="22"/>
            <w:lang w:eastAsia="en-AU"/>
            <w14:ligatures w14:val="standardContextual"/>
          </w:rPr>
          <w:tab/>
        </w:r>
        <w:r w:rsidRPr="00655694">
          <w:t>Ending of appointment</w:t>
        </w:r>
        <w:r>
          <w:tab/>
        </w:r>
        <w:r>
          <w:fldChar w:fldCharType="begin"/>
        </w:r>
        <w:r>
          <w:instrText xml:space="preserve"> PAGEREF _Toc169773217 \h </w:instrText>
        </w:r>
        <w:r>
          <w:fldChar w:fldCharType="separate"/>
        </w:r>
        <w:r w:rsidR="00A25158">
          <w:t>20</w:t>
        </w:r>
        <w:r>
          <w:fldChar w:fldCharType="end"/>
        </w:r>
      </w:hyperlink>
    </w:p>
    <w:p w14:paraId="420D7D56" w14:textId="7F7995F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18" w:history="1">
        <w:r w:rsidRPr="00655694">
          <w:t>18E</w:t>
        </w:r>
        <w:r>
          <w:rPr>
            <w:rFonts w:asciiTheme="minorHAnsi" w:eastAsiaTheme="minorEastAsia" w:hAnsiTheme="minorHAnsi" w:cstheme="minorBidi"/>
            <w:kern w:val="2"/>
            <w:sz w:val="22"/>
            <w:szCs w:val="22"/>
            <w:lang w:eastAsia="en-AU"/>
            <w14:ligatures w14:val="standardContextual"/>
          </w:rPr>
          <w:tab/>
        </w:r>
        <w:r w:rsidRPr="00655694">
          <w:t>Leave of absence</w:t>
        </w:r>
        <w:r>
          <w:tab/>
        </w:r>
        <w:r>
          <w:fldChar w:fldCharType="begin"/>
        </w:r>
        <w:r>
          <w:instrText xml:space="preserve"> PAGEREF _Toc169773218 \h </w:instrText>
        </w:r>
        <w:r>
          <w:fldChar w:fldCharType="separate"/>
        </w:r>
        <w:r w:rsidR="00A25158">
          <w:t>22</w:t>
        </w:r>
        <w:r>
          <w:fldChar w:fldCharType="end"/>
        </w:r>
      </w:hyperlink>
    </w:p>
    <w:p w14:paraId="1A8E1B85" w14:textId="75CD5448"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219" w:history="1">
        <w:r w:rsidRPr="00655694">
          <w:t>Division 2.6</w:t>
        </w:r>
        <w:r>
          <w:rPr>
            <w:rFonts w:asciiTheme="minorHAnsi" w:eastAsiaTheme="minorEastAsia" w:hAnsiTheme="minorHAnsi" w:cstheme="minorBidi"/>
            <w:b w:val="0"/>
            <w:kern w:val="2"/>
            <w:sz w:val="22"/>
            <w:szCs w:val="22"/>
            <w:lang w:eastAsia="en-AU"/>
            <w14:ligatures w14:val="standardContextual"/>
          </w:rPr>
          <w:tab/>
        </w:r>
        <w:r w:rsidRPr="00655694">
          <w:t>Electoral commission meetings</w:t>
        </w:r>
        <w:r w:rsidRPr="001A4ED4">
          <w:rPr>
            <w:vanish/>
          </w:rPr>
          <w:tab/>
        </w:r>
        <w:r w:rsidRPr="001A4ED4">
          <w:rPr>
            <w:vanish/>
          </w:rPr>
          <w:fldChar w:fldCharType="begin"/>
        </w:r>
        <w:r w:rsidRPr="001A4ED4">
          <w:rPr>
            <w:vanish/>
          </w:rPr>
          <w:instrText xml:space="preserve"> PAGEREF _Toc169773219 \h </w:instrText>
        </w:r>
        <w:r w:rsidRPr="001A4ED4">
          <w:rPr>
            <w:vanish/>
          </w:rPr>
        </w:r>
        <w:r w:rsidRPr="001A4ED4">
          <w:rPr>
            <w:vanish/>
          </w:rPr>
          <w:fldChar w:fldCharType="separate"/>
        </w:r>
        <w:r w:rsidR="00A25158">
          <w:rPr>
            <w:vanish/>
          </w:rPr>
          <w:t>22</w:t>
        </w:r>
        <w:r w:rsidRPr="001A4ED4">
          <w:rPr>
            <w:vanish/>
          </w:rPr>
          <w:fldChar w:fldCharType="end"/>
        </w:r>
      </w:hyperlink>
    </w:p>
    <w:p w14:paraId="58C27789" w14:textId="3944103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20" w:history="1">
        <w:r w:rsidRPr="00655694">
          <w:t>19</w:t>
        </w:r>
        <w:r>
          <w:rPr>
            <w:rFonts w:asciiTheme="minorHAnsi" w:eastAsiaTheme="minorEastAsia" w:hAnsiTheme="minorHAnsi" w:cstheme="minorBidi"/>
            <w:kern w:val="2"/>
            <w:sz w:val="22"/>
            <w:szCs w:val="22"/>
            <w:lang w:eastAsia="en-AU"/>
            <w14:ligatures w14:val="standardContextual"/>
          </w:rPr>
          <w:tab/>
        </w:r>
        <w:r w:rsidRPr="00655694">
          <w:t>Procedure</w:t>
        </w:r>
        <w:r>
          <w:tab/>
        </w:r>
        <w:r>
          <w:fldChar w:fldCharType="begin"/>
        </w:r>
        <w:r>
          <w:instrText xml:space="preserve"> PAGEREF _Toc169773220 \h </w:instrText>
        </w:r>
        <w:r>
          <w:fldChar w:fldCharType="separate"/>
        </w:r>
        <w:r w:rsidR="00A25158">
          <w:t>22</w:t>
        </w:r>
        <w:r>
          <w:fldChar w:fldCharType="end"/>
        </w:r>
      </w:hyperlink>
    </w:p>
    <w:p w14:paraId="3770A1C8" w14:textId="2DB8DCA0"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221" w:history="1">
        <w:r w:rsidRPr="00655694">
          <w:t>21</w:t>
        </w:r>
        <w:r>
          <w:rPr>
            <w:rFonts w:asciiTheme="minorHAnsi" w:eastAsiaTheme="minorEastAsia" w:hAnsiTheme="minorHAnsi" w:cstheme="minorBidi"/>
            <w:kern w:val="2"/>
            <w:sz w:val="22"/>
            <w:szCs w:val="22"/>
            <w:lang w:eastAsia="en-AU"/>
            <w14:ligatures w14:val="standardContextual"/>
          </w:rPr>
          <w:tab/>
        </w:r>
        <w:r w:rsidRPr="00655694">
          <w:t>Disclosure of interests—meetings</w:t>
        </w:r>
        <w:r>
          <w:tab/>
        </w:r>
        <w:r>
          <w:fldChar w:fldCharType="begin"/>
        </w:r>
        <w:r>
          <w:instrText xml:space="preserve"> PAGEREF _Toc169773221 \h </w:instrText>
        </w:r>
        <w:r>
          <w:fldChar w:fldCharType="separate"/>
        </w:r>
        <w:r w:rsidR="00A25158">
          <w:t>23</w:t>
        </w:r>
        <w:r>
          <w:fldChar w:fldCharType="end"/>
        </w:r>
      </w:hyperlink>
    </w:p>
    <w:p w14:paraId="76FB356B" w14:textId="71954500"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222" w:history="1">
        <w:r w:rsidRPr="00655694">
          <w:t>Division 2.7</w:t>
        </w:r>
        <w:r>
          <w:rPr>
            <w:rFonts w:asciiTheme="minorHAnsi" w:eastAsiaTheme="minorEastAsia" w:hAnsiTheme="minorHAnsi" w:cstheme="minorBidi"/>
            <w:b w:val="0"/>
            <w:kern w:val="2"/>
            <w:sz w:val="22"/>
            <w:szCs w:val="22"/>
            <w:lang w:eastAsia="en-AU"/>
            <w14:ligatures w14:val="standardContextual"/>
          </w:rPr>
          <w:tab/>
        </w:r>
        <w:r w:rsidRPr="00655694">
          <w:t>Staff of electoral commissioner etc</w:t>
        </w:r>
        <w:r w:rsidRPr="001A4ED4">
          <w:rPr>
            <w:vanish/>
          </w:rPr>
          <w:tab/>
        </w:r>
        <w:r w:rsidRPr="001A4ED4">
          <w:rPr>
            <w:vanish/>
          </w:rPr>
          <w:fldChar w:fldCharType="begin"/>
        </w:r>
        <w:r w:rsidRPr="001A4ED4">
          <w:rPr>
            <w:vanish/>
          </w:rPr>
          <w:instrText xml:space="preserve"> PAGEREF _Toc169773222 \h </w:instrText>
        </w:r>
        <w:r w:rsidRPr="001A4ED4">
          <w:rPr>
            <w:vanish/>
          </w:rPr>
        </w:r>
        <w:r w:rsidRPr="001A4ED4">
          <w:rPr>
            <w:vanish/>
          </w:rPr>
          <w:fldChar w:fldCharType="separate"/>
        </w:r>
        <w:r w:rsidR="00A25158">
          <w:rPr>
            <w:vanish/>
          </w:rPr>
          <w:t>24</w:t>
        </w:r>
        <w:r w:rsidRPr="001A4ED4">
          <w:rPr>
            <w:vanish/>
          </w:rPr>
          <w:fldChar w:fldCharType="end"/>
        </w:r>
      </w:hyperlink>
    </w:p>
    <w:p w14:paraId="1E3D39D1" w14:textId="382B9E1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23" w:history="1">
        <w:r w:rsidRPr="00655694">
          <w:t>31</w:t>
        </w:r>
        <w:r>
          <w:rPr>
            <w:rFonts w:asciiTheme="minorHAnsi" w:eastAsiaTheme="minorEastAsia" w:hAnsiTheme="minorHAnsi" w:cstheme="minorBidi"/>
            <w:kern w:val="2"/>
            <w:sz w:val="22"/>
            <w:szCs w:val="22"/>
            <w:lang w:eastAsia="en-AU"/>
            <w14:ligatures w14:val="standardContextual"/>
          </w:rPr>
          <w:tab/>
        </w:r>
        <w:r w:rsidRPr="00655694">
          <w:t>Commissioner’s staff</w:t>
        </w:r>
        <w:r>
          <w:tab/>
        </w:r>
        <w:r>
          <w:fldChar w:fldCharType="begin"/>
        </w:r>
        <w:r>
          <w:instrText xml:space="preserve"> PAGEREF _Toc169773223 \h </w:instrText>
        </w:r>
        <w:r>
          <w:fldChar w:fldCharType="separate"/>
        </w:r>
        <w:r w:rsidR="00A25158">
          <w:t>24</w:t>
        </w:r>
        <w:r>
          <w:fldChar w:fldCharType="end"/>
        </w:r>
      </w:hyperlink>
    </w:p>
    <w:p w14:paraId="2DDFC8CA" w14:textId="6F401B7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24" w:history="1">
        <w:r w:rsidRPr="00655694">
          <w:t>32</w:t>
        </w:r>
        <w:r>
          <w:rPr>
            <w:rFonts w:asciiTheme="minorHAnsi" w:eastAsiaTheme="minorEastAsia" w:hAnsiTheme="minorHAnsi" w:cstheme="minorBidi"/>
            <w:kern w:val="2"/>
            <w:sz w:val="22"/>
            <w:szCs w:val="22"/>
            <w:lang w:eastAsia="en-AU"/>
            <w14:ligatures w14:val="standardContextual"/>
          </w:rPr>
          <w:tab/>
        </w:r>
        <w:r w:rsidRPr="00655694">
          <w:t>Temporary staff and consultants</w:t>
        </w:r>
        <w:r>
          <w:tab/>
        </w:r>
        <w:r>
          <w:fldChar w:fldCharType="begin"/>
        </w:r>
        <w:r>
          <w:instrText xml:space="preserve"> PAGEREF _Toc169773224 \h </w:instrText>
        </w:r>
        <w:r>
          <w:fldChar w:fldCharType="separate"/>
        </w:r>
        <w:r w:rsidR="00A25158">
          <w:t>24</w:t>
        </w:r>
        <w:r>
          <w:fldChar w:fldCharType="end"/>
        </w:r>
      </w:hyperlink>
    </w:p>
    <w:p w14:paraId="7D26BA41" w14:textId="5C0D7E3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25" w:history="1">
        <w:r w:rsidRPr="00655694">
          <w:t>33</w:t>
        </w:r>
        <w:r>
          <w:rPr>
            <w:rFonts w:asciiTheme="minorHAnsi" w:eastAsiaTheme="minorEastAsia" w:hAnsiTheme="minorHAnsi" w:cstheme="minorBidi"/>
            <w:kern w:val="2"/>
            <w:sz w:val="22"/>
            <w:szCs w:val="22"/>
            <w:lang w:eastAsia="en-AU"/>
            <w14:ligatures w14:val="standardContextual"/>
          </w:rPr>
          <w:tab/>
        </w:r>
        <w:r w:rsidRPr="00655694">
          <w:t>Officers</w:t>
        </w:r>
        <w:r>
          <w:tab/>
        </w:r>
        <w:r>
          <w:fldChar w:fldCharType="begin"/>
        </w:r>
        <w:r>
          <w:instrText xml:space="preserve"> PAGEREF _Toc169773225 \h </w:instrText>
        </w:r>
        <w:r>
          <w:fldChar w:fldCharType="separate"/>
        </w:r>
        <w:r w:rsidR="00A25158">
          <w:t>25</w:t>
        </w:r>
        <w:r>
          <w:fldChar w:fldCharType="end"/>
        </w:r>
      </w:hyperlink>
    </w:p>
    <w:p w14:paraId="51C45DC0" w14:textId="7A24631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26" w:history="1">
        <w:r w:rsidRPr="00655694">
          <w:t>33A</w:t>
        </w:r>
        <w:r>
          <w:rPr>
            <w:rFonts w:asciiTheme="minorHAnsi" w:eastAsiaTheme="minorEastAsia" w:hAnsiTheme="minorHAnsi" w:cstheme="minorBidi"/>
            <w:kern w:val="2"/>
            <w:sz w:val="22"/>
            <w:szCs w:val="22"/>
            <w:lang w:eastAsia="en-AU"/>
            <w14:ligatures w14:val="standardContextual"/>
          </w:rPr>
          <w:tab/>
        </w:r>
        <w:r w:rsidRPr="00655694">
          <w:t>Staff not subject to direction from others</w:t>
        </w:r>
        <w:r>
          <w:tab/>
        </w:r>
        <w:r>
          <w:fldChar w:fldCharType="begin"/>
        </w:r>
        <w:r>
          <w:instrText xml:space="preserve"> PAGEREF _Toc169773226 \h </w:instrText>
        </w:r>
        <w:r>
          <w:fldChar w:fldCharType="separate"/>
        </w:r>
        <w:r w:rsidR="00A25158">
          <w:t>25</w:t>
        </w:r>
        <w:r>
          <w:fldChar w:fldCharType="end"/>
        </w:r>
      </w:hyperlink>
    </w:p>
    <w:p w14:paraId="754D7E9D" w14:textId="5D46680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27" w:history="1">
        <w:r w:rsidRPr="00655694">
          <w:t>33B</w:t>
        </w:r>
        <w:r>
          <w:rPr>
            <w:rFonts w:asciiTheme="minorHAnsi" w:eastAsiaTheme="minorEastAsia" w:hAnsiTheme="minorHAnsi" w:cstheme="minorBidi"/>
            <w:kern w:val="2"/>
            <w:sz w:val="22"/>
            <w:szCs w:val="22"/>
            <w:lang w:eastAsia="en-AU"/>
            <w14:ligatures w14:val="standardContextual"/>
          </w:rPr>
          <w:tab/>
        </w:r>
        <w:r w:rsidRPr="00655694">
          <w:t>Delegation by electoral commission</w:t>
        </w:r>
        <w:r>
          <w:tab/>
        </w:r>
        <w:r>
          <w:fldChar w:fldCharType="begin"/>
        </w:r>
        <w:r>
          <w:instrText xml:space="preserve"> PAGEREF _Toc169773227 \h </w:instrText>
        </w:r>
        <w:r>
          <w:fldChar w:fldCharType="separate"/>
        </w:r>
        <w:r w:rsidR="00A25158">
          <w:t>26</w:t>
        </w:r>
        <w:r>
          <w:fldChar w:fldCharType="end"/>
        </w:r>
      </w:hyperlink>
    </w:p>
    <w:p w14:paraId="38FF5482" w14:textId="4AAA01D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28" w:history="1">
        <w:r w:rsidRPr="00655694">
          <w:t>33C</w:t>
        </w:r>
        <w:r>
          <w:rPr>
            <w:rFonts w:asciiTheme="minorHAnsi" w:eastAsiaTheme="minorEastAsia" w:hAnsiTheme="minorHAnsi" w:cstheme="minorBidi"/>
            <w:kern w:val="2"/>
            <w:sz w:val="22"/>
            <w:szCs w:val="22"/>
            <w:lang w:eastAsia="en-AU"/>
            <w14:ligatures w14:val="standardContextual"/>
          </w:rPr>
          <w:tab/>
        </w:r>
        <w:r w:rsidRPr="00655694">
          <w:t>Delegation by commissioner</w:t>
        </w:r>
        <w:r>
          <w:tab/>
        </w:r>
        <w:r>
          <w:fldChar w:fldCharType="begin"/>
        </w:r>
        <w:r>
          <w:instrText xml:space="preserve"> PAGEREF _Toc169773228 \h </w:instrText>
        </w:r>
        <w:r>
          <w:fldChar w:fldCharType="separate"/>
        </w:r>
        <w:r w:rsidR="00A25158">
          <w:t>26</w:t>
        </w:r>
        <w:r>
          <w:fldChar w:fldCharType="end"/>
        </w:r>
      </w:hyperlink>
    </w:p>
    <w:p w14:paraId="3659C24A" w14:textId="717800AC"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229" w:history="1">
        <w:r w:rsidRPr="00655694">
          <w:t>Part 4</w:t>
        </w:r>
        <w:r>
          <w:rPr>
            <w:rFonts w:asciiTheme="minorHAnsi" w:eastAsiaTheme="minorEastAsia" w:hAnsiTheme="minorHAnsi" w:cstheme="minorBidi"/>
            <w:b w:val="0"/>
            <w:kern w:val="2"/>
            <w:sz w:val="22"/>
            <w:szCs w:val="22"/>
            <w:lang w:eastAsia="en-AU"/>
            <w14:ligatures w14:val="standardContextual"/>
          </w:rPr>
          <w:tab/>
        </w:r>
        <w:r w:rsidRPr="00655694">
          <w:t>Electorates</w:t>
        </w:r>
        <w:r w:rsidRPr="001A4ED4">
          <w:rPr>
            <w:vanish/>
          </w:rPr>
          <w:tab/>
        </w:r>
        <w:r w:rsidRPr="001A4ED4">
          <w:rPr>
            <w:vanish/>
          </w:rPr>
          <w:fldChar w:fldCharType="begin"/>
        </w:r>
        <w:r w:rsidRPr="001A4ED4">
          <w:rPr>
            <w:vanish/>
          </w:rPr>
          <w:instrText xml:space="preserve"> PAGEREF _Toc169773229 \h </w:instrText>
        </w:r>
        <w:r w:rsidRPr="001A4ED4">
          <w:rPr>
            <w:vanish/>
          </w:rPr>
        </w:r>
        <w:r w:rsidRPr="001A4ED4">
          <w:rPr>
            <w:vanish/>
          </w:rPr>
          <w:fldChar w:fldCharType="separate"/>
        </w:r>
        <w:r w:rsidR="00A25158">
          <w:rPr>
            <w:vanish/>
          </w:rPr>
          <w:t>27</w:t>
        </w:r>
        <w:r w:rsidRPr="001A4ED4">
          <w:rPr>
            <w:vanish/>
          </w:rPr>
          <w:fldChar w:fldCharType="end"/>
        </w:r>
      </w:hyperlink>
    </w:p>
    <w:p w14:paraId="2C7F5A2A" w14:textId="6746B1C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0" w:history="1">
        <w:r w:rsidRPr="00655694">
          <w:t>34</w:t>
        </w:r>
        <w:r>
          <w:rPr>
            <w:rFonts w:asciiTheme="minorHAnsi" w:eastAsiaTheme="minorEastAsia" w:hAnsiTheme="minorHAnsi" w:cstheme="minorBidi"/>
            <w:kern w:val="2"/>
            <w:sz w:val="22"/>
            <w:szCs w:val="22"/>
            <w:lang w:eastAsia="en-AU"/>
            <w14:ligatures w14:val="standardContextual"/>
          </w:rPr>
          <w:tab/>
        </w:r>
        <w:r w:rsidRPr="00655694">
          <w:t>Multimember electorates</w:t>
        </w:r>
        <w:r>
          <w:tab/>
        </w:r>
        <w:r>
          <w:fldChar w:fldCharType="begin"/>
        </w:r>
        <w:r>
          <w:instrText xml:space="preserve"> PAGEREF _Toc169773230 \h </w:instrText>
        </w:r>
        <w:r>
          <w:fldChar w:fldCharType="separate"/>
        </w:r>
        <w:r w:rsidR="00A25158">
          <w:t>27</w:t>
        </w:r>
        <w:r>
          <w:fldChar w:fldCharType="end"/>
        </w:r>
      </w:hyperlink>
    </w:p>
    <w:p w14:paraId="2CB2C976" w14:textId="37BB2A8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1" w:history="1">
        <w:r w:rsidRPr="00655694">
          <w:t>35</w:t>
        </w:r>
        <w:r>
          <w:rPr>
            <w:rFonts w:asciiTheme="minorHAnsi" w:eastAsiaTheme="minorEastAsia" w:hAnsiTheme="minorHAnsi" w:cstheme="minorBidi"/>
            <w:kern w:val="2"/>
            <w:sz w:val="22"/>
            <w:szCs w:val="22"/>
            <w:lang w:eastAsia="en-AU"/>
            <w14:ligatures w14:val="standardContextual"/>
          </w:rPr>
          <w:tab/>
        </w:r>
        <w:r w:rsidRPr="00655694">
          <w:t>Redistribution of electorates</w:t>
        </w:r>
        <w:r>
          <w:tab/>
        </w:r>
        <w:r>
          <w:fldChar w:fldCharType="begin"/>
        </w:r>
        <w:r>
          <w:instrText xml:space="preserve"> PAGEREF _Toc169773231 \h </w:instrText>
        </w:r>
        <w:r>
          <w:fldChar w:fldCharType="separate"/>
        </w:r>
        <w:r w:rsidR="00A25158">
          <w:t>27</w:t>
        </w:r>
        <w:r>
          <w:fldChar w:fldCharType="end"/>
        </w:r>
      </w:hyperlink>
    </w:p>
    <w:p w14:paraId="61E7834A" w14:textId="3937666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2" w:history="1">
        <w:r w:rsidRPr="00655694">
          <w:t>36</w:t>
        </w:r>
        <w:r>
          <w:rPr>
            <w:rFonts w:asciiTheme="minorHAnsi" w:eastAsiaTheme="minorEastAsia" w:hAnsiTheme="minorHAnsi" w:cstheme="minorBidi"/>
            <w:kern w:val="2"/>
            <w:sz w:val="22"/>
            <w:szCs w:val="22"/>
            <w:lang w:eastAsia="en-AU"/>
            <w14:ligatures w14:val="standardContextual"/>
          </w:rPr>
          <w:tab/>
        </w:r>
        <w:r w:rsidRPr="00655694">
          <w:t>Factors relevant to redistribution</w:t>
        </w:r>
        <w:r>
          <w:tab/>
        </w:r>
        <w:r>
          <w:fldChar w:fldCharType="begin"/>
        </w:r>
        <w:r>
          <w:instrText xml:space="preserve"> PAGEREF _Toc169773232 \h </w:instrText>
        </w:r>
        <w:r>
          <w:fldChar w:fldCharType="separate"/>
        </w:r>
        <w:r w:rsidR="00A25158">
          <w:t>27</w:t>
        </w:r>
        <w:r>
          <w:fldChar w:fldCharType="end"/>
        </w:r>
      </w:hyperlink>
    </w:p>
    <w:p w14:paraId="09A49C68" w14:textId="1E68F8C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3" w:history="1">
        <w:r w:rsidRPr="00655694">
          <w:t>37</w:t>
        </w:r>
        <w:r>
          <w:rPr>
            <w:rFonts w:asciiTheme="minorHAnsi" w:eastAsiaTheme="minorEastAsia" w:hAnsiTheme="minorHAnsi" w:cstheme="minorBidi"/>
            <w:kern w:val="2"/>
            <w:sz w:val="22"/>
            <w:szCs w:val="22"/>
            <w:lang w:eastAsia="en-AU"/>
            <w14:ligatures w14:val="standardContextual"/>
          </w:rPr>
          <w:tab/>
        </w:r>
        <w:r w:rsidRPr="00655694">
          <w:t>Timing of redistributions</w:t>
        </w:r>
        <w:r>
          <w:tab/>
        </w:r>
        <w:r>
          <w:fldChar w:fldCharType="begin"/>
        </w:r>
        <w:r>
          <w:instrText xml:space="preserve"> PAGEREF _Toc169773233 \h </w:instrText>
        </w:r>
        <w:r>
          <w:fldChar w:fldCharType="separate"/>
        </w:r>
        <w:r w:rsidR="00A25158">
          <w:t>28</w:t>
        </w:r>
        <w:r>
          <w:fldChar w:fldCharType="end"/>
        </w:r>
      </w:hyperlink>
    </w:p>
    <w:p w14:paraId="0B10F230" w14:textId="21F6EBD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4" w:history="1">
        <w:r w:rsidRPr="00655694">
          <w:t>38</w:t>
        </w:r>
        <w:r>
          <w:rPr>
            <w:rFonts w:asciiTheme="minorHAnsi" w:eastAsiaTheme="minorEastAsia" w:hAnsiTheme="minorHAnsi" w:cstheme="minorBidi"/>
            <w:kern w:val="2"/>
            <w:sz w:val="22"/>
            <w:szCs w:val="22"/>
            <w:lang w:eastAsia="en-AU"/>
            <w14:ligatures w14:val="standardContextual"/>
          </w:rPr>
          <w:tab/>
        </w:r>
        <w:r w:rsidRPr="00655694">
          <w:t>Suspension of redistribution process—extraordinary elections</w:t>
        </w:r>
        <w:r>
          <w:tab/>
        </w:r>
        <w:r>
          <w:fldChar w:fldCharType="begin"/>
        </w:r>
        <w:r>
          <w:instrText xml:space="preserve"> PAGEREF _Toc169773234 \h </w:instrText>
        </w:r>
        <w:r>
          <w:fldChar w:fldCharType="separate"/>
        </w:r>
        <w:r w:rsidR="00A25158">
          <w:t>29</w:t>
        </w:r>
        <w:r>
          <w:fldChar w:fldCharType="end"/>
        </w:r>
      </w:hyperlink>
    </w:p>
    <w:p w14:paraId="2427DBF4" w14:textId="0AC97B6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5" w:history="1">
        <w:r w:rsidRPr="00655694">
          <w:t>39</w:t>
        </w:r>
        <w:r>
          <w:rPr>
            <w:rFonts w:asciiTheme="minorHAnsi" w:eastAsiaTheme="minorEastAsia" w:hAnsiTheme="minorHAnsi" w:cstheme="minorBidi"/>
            <w:kern w:val="2"/>
            <w:sz w:val="22"/>
            <w:szCs w:val="22"/>
            <w:lang w:eastAsia="en-AU"/>
            <w14:ligatures w14:val="standardContextual"/>
          </w:rPr>
          <w:tab/>
        </w:r>
        <w:r w:rsidRPr="00655694">
          <w:t>Redistribution committees</w:t>
        </w:r>
        <w:r>
          <w:tab/>
        </w:r>
        <w:r>
          <w:fldChar w:fldCharType="begin"/>
        </w:r>
        <w:r>
          <w:instrText xml:space="preserve"> PAGEREF _Toc169773235 \h </w:instrText>
        </w:r>
        <w:r>
          <w:fldChar w:fldCharType="separate"/>
        </w:r>
        <w:r w:rsidR="00A25158">
          <w:t>29</w:t>
        </w:r>
        <w:r>
          <w:fldChar w:fldCharType="end"/>
        </w:r>
      </w:hyperlink>
    </w:p>
    <w:p w14:paraId="282DE22E" w14:textId="7E87DF8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6" w:history="1">
        <w:r w:rsidRPr="00655694">
          <w:t>40</w:t>
        </w:r>
        <w:r>
          <w:rPr>
            <w:rFonts w:asciiTheme="minorHAnsi" w:eastAsiaTheme="minorEastAsia" w:hAnsiTheme="minorHAnsi" w:cstheme="minorBidi"/>
            <w:kern w:val="2"/>
            <w:sz w:val="22"/>
            <w:szCs w:val="22"/>
            <w:lang w:eastAsia="en-AU"/>
            <w14:ligatures w14:val="standardContextual"/>
          </w:rPr>
          <w:tab/>
        </w:r>
        <w:r w:rsidRPr="00655694">
          <w:t>Meetings of redistribution committee</w:t>
        </w:r>
        <w:r>
          <w:tab/>
        </w:r>
        <w:r>
          <w:fldChar w:fldCharType="begin"/>
        </w:r>
        <w:r>
          <w:instrText xml:space="preserve"> PAGEREF _Toc169773236 \h </w:instrText>
        </w:r>
        <w:r>
          <w:fldChar w:fldCharType="separate"/>
        </w:r>
        <w:r w:rsidR="00A25158">
          <w:t>30</w:t>
        </w:r>
        <w:r>
          <w:fldChar w:fldCharType="end"/>
        </w:r>
      </w:hyperlink>
    </w:p>
    <w:p w14:paraId="034ABD94" w14:textId="763A6C8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7" w:history="1">
        <w:r w:rsidRPr="00655694">
          <w:t>41</w:t>
        </w:r>
        <w:r>
          <w:rPr>
            <w:rFonts w:asciiTheme="minorHAnsi" w:eastAsiaTheme="minorEastAsia" w:hAnsiTheme="minorHAnsi" w:cstheme="minorBidi"/>
            <w:kern w:val="2"/>
            <w:sz w:val="22"/>
            <w:szCs w:val="22"/>
            <w:lang w:eastAsia="en-AU"/>
            <w14:ligatures w14:val="standardContextual"/>
          </w:rPr>
          <w:tab/>
        </w:r>
        <w:r w:rsidRPr="00655694">
          <w:t>Suggestions and comments about redistribution</w:t>
        </w:r>
        <w:r>
          <w:tab/>
        </w:r>
        <w:r>
          <w:fldChar w:fldCharType="begin"/>
        </w:r>
        <w:r>
          <w:instrText xml:space="preserve"> PAGEREF _Toc169773237 \h </w:instrText>
        </w:r>
        <w:r>
          <w:fldChar w:fldCharType="separate"/>
        </w:r>
        <w:r w:rsidR="00A25158">
          <w:t>31</w:t>
        </w:r>
        <w:r>
          <w:fldChar w:fldCharType="end"/>
        </w:r>
      </w:hyperlink>
    </w:p>
    <w:p w14:paraId="65579973" w14:textId="0F35253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8" w:history="1">
        <w:r w:rsidRPr="00655694">
          <w:t>42</w:t>
        </w:r>
        <w:r>
          <w:rPr>
            <w:rFonts w:asciiTheme="minorHAnsi" w:eastAsiaTheme="minorEastAsia" w:hAnsiTheme="minorHAnsi" w:cstheme="minorBidi"/>
            <w:kern w:val="2"/>
            <w:sz w:val="22"/>
            <w:szCs w:val="22"/>
            <w:lang w:eastAsia="en-AU"/>
            <w14:ligatures w14:val="standardContextual"/>
          </w:rPr>
          <w:tab/>
        </w:r>
        <w:r w:rsidRPr="00655694">
          <w:t>Outline of proposal</w:t>
        </w:r>
        <w:r>
          <w:tab/>
        </w:r>
        <w:r>
          <w:fldChar w:fldCharType="begin"/>
        </w:r>
        <w:r>
          <w:instrText xml:space="preserve"> PAGEREF _Toc169773238 \h </w:instrText>
        </w:r>
        <w:r>
          <w:fldChar w:fldCharType="separate"/>
        </w:r>
        <w:r w:rsidR="00A25158">
          <w:t>32</w:t>
        </w:r>
        <w:r>
          <w:fldChar w:fldCharType="end"/>
        </w:r>
      </w:hyperlink>
    </w:p>
    <w:p w14:paraId="6CA6C3F1" w14:textId="018099D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39" w:history="1">
        <w:r w:rsidRPr="00655694">
          <w:t>43</w:t>
        </w:r>
        <w:r>
          <w:rPr>
            <w:rFonts w:asciiTheme="minorHAnsi" w:eastAsiaTheme="minorEastAsia" w:hAnsiTheme="minorHAnsi" w:cstheme="minorBidi"/>
            <w:kern w:val="2"/>
            <w:sz w:val="22"/>
            <w:szCs w:val="22"/>
            <w:lang w:eastAsia="en-AU"/>
            <w14:ligatures w14:val="standardContextual"/>
          </w:rPr>
          <w:tab/>
        </w:r>
        <w:r w:rsidRPr="00655694">
          <w:t>Proposed redistribution</w:t>
        </w:r>
        <w:r>
          <w:tab/>
        </w:r>
        <w:r>
          <w:fldChar w:fldCharType="begin"/>
        </w:r>
        <w:r>
          <w:instrText xml:space="preserve"> PAGEREF _Toc169773239 \h </w:instrText>
        </w:r>
        <w:r>
          <w:fldChar w:fldCharType="separate"/>
        </w:r>
        <w:r w:rsidR="00A25158">
          <w:t>32</w:t>
        </w:r>
        <w:r>
          <w:fldChar w:fldCharType="end"/>
        </w:r>
      </w:hyperlink>
    </w:p>
    <w:p w14:paraId="54B7EC5C" w14:textId="15FD19B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0" w:history="1">
        <w:r w:rsidRPr="00655694">
          <w:t>44</w:t>
        </w:r>
        <w:r>
          <w:rPr>
            <w:rFonts w:asciiTheme="minorHAnsi" w:eastAsiaTheme="minorEastAsia" w:hAnsiTheme="minorHAnsi" w:cstheme="minorBidi"/>
            <w:kern w:val="2"/>
            <w:sz w:val="22"/>
            <w:szCs w:val="22"/>
            <w:lang w:eastAsia="en-AU"/>
            <w14:ligatures w14:val="standardContextual"/>
          </w:rPr>
          <w:tab/>
        </w:r>
        <w:r w:rsidRPr="00655694">
          <w:t>Notification and publication of proposal</w:t>
        </w:r>
        <w:r>
          <w:tab/>
        </w:r>
        <w:r>
          <w:fldChar w:fldCharType="begin"/>
        </w:r>
        <w:r>
          <w:instrText xml:space="preserve"> PAGEREF _Toc169773240 \h </w:instrText>
        </w:r>
        <w:r>
          <w:fldChar w:fldCharType="separate"/>
        </w:r>
        <w:r w:rsidR="00A25158">
          <w:t>32</w:t>
        </w:r>
        <w:r>
          <w:fldChar w:fldCharType="end"/>
        </w:r>
      </w:hyperlink>
    </w:p>
    <w:p w14:paraId="2EF37059" w14:textId="3C71064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1" w:history="1">
        <w:r w:rsidRPr="00655694">
          <w:t>45</w:t>
        </w:r>
        <w:r>
          <w:rPr>
            <w:rFonts w:asciiTheme="minorHAnsi" w:eastAsiaTheme="minorEastAsia" w:hAnsiTheme="minorHAnsi" w:cstheme="minorBidi"/>
            <w:kern w:val="2"/>
            <w:sz w:val="22"/>
            <w:szCs w:val="22"/>
            <w:lang w:eastAsia="en-AU"/>
            <w14:ligatures w14:val="standardContextual"/>
          </w:rPr>
          <w:tab/>
        </w:r>
        <w:r w:rsidRPr="00655694">
          <w:t>Dissolution of redistribution committee</w:t>
        </w:r>
        <w:r>
          <w:tab/>
        </w:r>
        <w:r>
          <w:fldChar w:fldCharType="begin"/>
        </w:r>
        <w:r>
          <w:instrText xml:space="preserve"> PAGEREF _Toc169773241 \h </w:instrText>
        </w:r>
        <w:r>
          <w:fldChar w:fldCharType="separate"/>
        </w:r>
        <w:r w:rsidR="00A25158">
          <w:t>33</w:t>
        </w:r>
        <w:r>
          <w:fldChar w:fldCharType="end"/>
        </w:r>
      </w:hyperlink>
    </w:p>
    <w:p w14:paraId="4C29C186" w14:textId="26A4CCF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2" w:history="1">
        <w:r w:rsidRPr="00655694">
          <w:t>46</w:t>
        </w:r>
        <w:r>
          <w:rPr>
            <w:rFonts w:asciiTheme="minorHAnsi" w:eastAsiaTheme="minorEastAsia" w:hAnsiTheme="minorHAnsi" w:cstheme="minorBidi"/>
            <w:kern w:val="2"/>
            <w:sz w:val="22"/>
            <w:szCs w:val="22"/>
            <w:lang w:eastAsia="en-AU"/>
            <w14:ligatures w14:val="standardContextual"/>
          </w:rPr>
          <w:tab/>
        </w:r>
        <w:r w:rsidRPr="00655694">
          <w:t>Objections</w:t>
        </w:r>
        <w:r>
          <w:tab/>
        </w:r>
        <w:r>
          <w:fldChar w:fldCharType="begin"/>
        </w:r>
        <w:r>
          <w:instrText xml:space="preserve"> PAGEREF _Toc169773242 \h </w:instrText>
        </w:r>
        <w:r>
          <w:fldChar w:fldCharType="separate"/>
        </w:r>
        <w:r w:rsidR="00A25158">
          <w:t>34</w:t>
        </w:r>
        <w:r>
          <w:fldChar w:fldCharType="end"/>
        </w:r>
      </w:hyperlink>
    </w:p>
    <w:p w14:paraId="78F21E8C" w14:textId="29E5E5B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3" w:history="1">
        <w:r w:rsidRPr="00655694">
          <w:t>47</w:t>
        </w:r>
        <w:r>
          <w:rPr>
            <w:rFonts w:asciiTheme="minorHAnsi" w:eastAsiaTheme="minorEastAsia" w:hAnsiTheme="minorHAnsi" w:cstheme="minorBidi"/>
            <w:kern w:val="2"/>
            <w:sz w:val="22"/>
            <w:szCs w:val="22"/>
            <w:lang w:eastAsia="en-AU"/>
            <w14:ligatures w14:val="standardContextual"/>
          </w:rPr>
          <w:tab/>
        </w:r>
        <w:r w:rsidRPr="00655694">
          <w:t>Augmented electoral commission</w:t>
        </w:r>
        <w:r>
          <w:tab/>
        </w:r>
        <w:r>
          <w:fldChar w:fldCharType="begin"/>
        </w:r>
        <w:r>
          <w:instrText xml:space="preserve"> PAGEREF _Toc169773243 \h </w:instrText>
        </w:r>
        <w:r>
          <w:fldChar w:fldCharType="separate"/>
        </w:r>
        <w:r w:rsidR="00A25158">
          <w:t>34</w:t>
        </w:r>
        <w:r>
          <w:fldChar w:fldCharType="end"/>
        </w:r>
      </w:hyperlink>
    </w:p>
    <w:p w14:paraId="7B8ADE23" w14:textId="785B1B9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4" w:history="1">
        <w:r w:rsidRPr="00655694">
          <w:t>48</w:t>
        </w:r>
        <w:r>
          <w:rPr>
            <w:rFonts w:asciiTheme="minorHAnsi" w:eastAsiaTheme="minorEastAsia" w:hAnsiTheme="minorHAnsi" w:cstheme="minorBidi"/>
            <w:kern w:val="2"/>
            <w:sz w:val="22"/>
            <w:szCs w:val="22"/>
            <w:lang w:eastAsia="en-AU"/>
            <w14:ligatures w14:val="standardContextual"/>
          </w:rPr>
          <w:tab/>
        </w:r>
        <w:r w:rsidRPr="00655694">
          <w:t>Meetings of augmented electoral commission</w:t>
        </w:r>
        <w:r>
          <w:tab/>
        </w:r>
        <w:r>
          <w:fldChar w:fldCharType="begin"/>
        </w:r>
        <w:r>
          <w:instrText xml:space="preserve"> PAGEREF _Toc169773244 \h </w:instrText>
        </w:r>
        <w:r>
          <w:fldChar w:fldCharType="separate"/>
        </w:r>
        <w:r w:rsidR="00A25158">
          <w:t>34</w:t>
        </w:r>
        <w:r>
          <w:fldChar w:fldCharType="end"/>
        </w:r>
      </w:hyperlink>
    </w:p>
    <w:p w14:paraId="1978D988" w14:textId="338140E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5" w:history="1">
        <w:r w:rsidRPr="00655694">
          <w:t>49</w:t>
        </w:r>
        <w:r>
          <w:rPr>
            <w:rFonts w:asciiTheme="minorHAnsi" w:eastAsiaTheme="minorEastAsia" w:hAnsiTheme="minorHAnsi" w:cstheme="minorBidi"/>
            <w:kern w:val="2"/>
            <w:sz w:val="22"/>
            <w:szCs w:val="22"/>
            <w:lang w:eastAsia="en-AU"/>
            <w14:ligatures w14:val="standardContextual"/>
          </w:rPr>
          <w:tab/>
        </w:r>
        <w:r w:rsidRPr="00655694">
          <w:t>Investigation of objections</w:t>
        </w:r>
        <w:r>
          <w:tab/>
        </w:r>
        <w:r>
          <w:fldChar w:fldCharType="begin"/>
        </w:r>
        <w:r>
          <w:instrText xml:space="preserve"> PAGEREF _Toc169773245 \h </w:instrText>
        </w:r>
        <w:r>
          <w:fldChar w:fldCharType="separate"/>
        </w:r>
        <w:r w:rsidR="00A25158">
          <w:t>36</w:t>
        </w:r>
        <w:r>
          <w:fldChar w:fldCharType="end"/>
        </w:r>
      </w:hyperlink>
    </w:p>
    <w:p w14:paraId="4C3DF0C6" w14:textId="274B56E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6" w:history="1">
        <w:r w:rsidRPr="00655694">
          <w:t>50</w:t>
        </w:r>
        <w:r>
          <w:rPr>
            <w:rFonts w:asciiTheme="minorHAnsi" w:eastAsiaTheme="minorEastAsia" w:hAnsiTheme="minorHAnsi" w:cstheme="minorBidi"/>
            <w:kern w:val="2"/>
            <w:sz w:val="22"/>
            <w:szCs w:val="22"/>
            <w:lang w:eastAsia="en-AU"/>
            <w14:ligatures w14:val="standardContextual"/>
          </w:rPr>
          <w:tab/>
        </w:r>
        <w:r w:rsidRPr="00655694">
          <w:t>Redistribution—proposal by augmented electoral commission</w:t>
        </w:r>
        <w:r>
          <w:tab/>
        </w:r>
        <w:r>
          <w:fldChar w:fldCharType="begin"/>
        </w:r>
        <w:r>
          <w:instrText xml:space="preserve"> PAGEREF _Toc169773246 \h </w:instrText>
        </w:r>
        <w:r>
          <w:fldChar w:fldCharType="separate"/>
        </w:r>
        <w:r w:rsidR="00A25158">
          <w:t>37</w:t>
        </w:r>
        <w:r>
          <w:fldChar w:fldCharType="end"/>
        </w:r>
      </w:hyperlink>
    </w:p>
    <w:p w14:paraId="7F4AC8DF" w14:textId="4F8ADCF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7" w:history="1">
        <w:r w:rsidRPr="00655694">
          <w:t>51</w:t>
        </w:r>
        <w:r>
          <w:rPr>
            <w:rFonts w:asciiTheme="minorHAnsi" w:eastAsiaTheme="minorEastAsia" w:hAnsiTheme="minorHAnsi" w:cstheme="minorBidi"/>
            <w:kern w:val="2"/>
            <w:sz w:val="22"/>
            <w:szCs w:val="22"/>
            <w:lang w:eastAsia="en-AU"/>
            <w14:ligatures w14:val="standardContextual"/>
          </w:rPr>
          <w:tab/>
        </w:r>
        <w:r w:rsidRPr="00655694">
          <w:t>Publication of augmented electoral commission’s proposal</w:t>
        </w:r>
        <w:r>
          <w:tab/>
        </w:r>
        <w:r>
          <w:fldChar w:fldCharType="begin"/>
        </w:r>
        <w:r>
          <w:instrText xml:space="preserve"> PAGEREF _Toc169773247 \h </w:instrText>
        </w:r>
        <w:r>
          <w:fldChar w:fldCharType="separate"/>
        </w:r>
        <w:r w:rsidR="00A25158">
          <w:t>37</w:t>
        </w:r>
        <w:r>
          <w:fldChar w:fldCharType="end"/>
        </w:r>
      </w:hyperlink>
    </w:p>
    <w:p w14:paraId="73091742" w14:textId="6B2F51B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8" w:history="1">
        <w:r w:rsidRPr="00655694">
          <w:t>52</w:t>
        </w:r>
        <w:r>
          <w:rPr>
            <w:rFonts w:asciiTheme="minorHAnsi" w:eastAsiaTheme="minorEastAsia" w:hAnsiTheme="minorHAnsi" w:cstheme="minorBidi"/>
            <w:kern w:val="2"/>
            <w:sz w:val="22"/>
            <w:szCs w:val="22"/>
            <w:lang w:eastAsia="en-AU"/>
            <w14:ligatures w14:val="standardContextual"/>
          </w:rPr>
          <w:tab/>
        </w:r>
        <w:r w:rsidRPr="00655694">
          <w:t>Objections to augmented electoral commission’s proposal</w:t>
        </w:r>
        <w:r>
          <w:tab/>
        </w:r>
        <w:r>
          <w:fldChar w:fldCharType="begin"/>
        </w:r>
        <w:r>
          <w:instrText xml:space="preserve"> PAGEREF _Toc169773248 \h </w:instrText>
        </w:r>
        <w:r>
          <w:fldChar w:fldCharType="separate"/>
        </w:r>
        <w:r w:rsidR="00A25158">
          <w:t>38</w:t>
        </w:r>
        <w:r>
          <w:fldChar w:fldCharType="end"/>
        </w:r>
      </w:hyperlink>
    </w:p>
    <w:p w14:paraId="3ECE2FBE" w14:textId="526C1FA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49" w:history="1">
        <w:r w:rsidRPr="00655694">
          <w:t>53</w:t>
        </w:r>
        <w:r>
          <w:rPr>
            <w:rFonts w:asciiTheme="minorHAnsi" w:eastAsiaTheme="minorEastAsia" w:hAnsiTheme="minorHAnsi" w:cstheme="minorBidi"/>
            <w:kern w:val="2"/>
            <w:sz w:val="22"/>
            <w:szCs w:val="22"/>
            <w:lang w:eastAsia="en-AU"/>
            <w14:ligatures w14:val="standardContextual"/>
          </w:rPr>
          <w:tab/>
        </w:r>
        <w:r w:rsidRPr="00655694">
          <w:t>Report by augmented electoral commission and public announcement</w:t>
        </w:r>
        <w:r>
          <w:tab/>
        </w:r>
        <w:r>
          <w:fldChar w:fldCharType="begin"/>
        </w:r>
        <w:r>
          <w:instrText xml:space="preserve"> PAGEREF _Toc169773249 \h </w:instrText>
        </w:r>
        <w:r>
          <w:fldChar w:fldCharType="separate"/>
        </w:r>
        <w:r w:rsidR="00A25158">
          <w:t>39</w:t>
        </w:r>
        <w:r>
          <w:fldChar w:fldCharType="end"/>
        </w:r>
      </w:hyperlink>
    </w:p>
    <w:p w14:paraId="070A741A" w14:textId="63ECDC2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0" w:history="1">
        <w:r w:rsidRPr="00655694">
          <w:t>54</w:t>
        </w:r>
        <w:r>
          <w:rPr>
            <w:rFonts w:asciiTheme="minorHAnsi" w:eastAsiaTheme="minorEastAsia" w:hAnsiTheme="minorHAnsi" w:cstheme="minorBidi"/>
            <w:kern w:val="2"/>
            <w:sz w:val="22"/>
            <w:szCs w:val="22"/>
            <w:lang w:eastAsia="en-AU"/>
            <w14:ligatures w14:val="standardContextual"/>
          </w:rPr>
          <w:tab/>
        </w:r>
        <w:r w:rsidRPr="00655694">
          <w:t>Report to Legislative Assembly</w:t>
        </w:r>
        <w:r>
          <w:tab/>
        </w:r>
        <w:r>
          <w:fldChar w:fldCharType="begin"/>
        </w:r>
        <w:r>
          <w:instrText xml:space="preserve"> PAGEREF _Toc169773250 \h </w:instrText>
        </w:r>
        <w:r>
          <w:fldChar w:fldCharType="separate"/>
        </w:r>
        <w:r w:rsidR="00A25158">
          <w:t>40</w:t>
        </w:r>
        <w:r>
          <w:fldChar w:fldCharType="end"/>
        </w:r>
      </w:hyperlink>
    </w:p>
    <w:p w14:paraId="3714C863" w14:textId="4925735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1" w:history="1">
        <w:r w:rsidRPr="00655694">
          <w:t>55</w:t>
        </w:r>
        <w:r>
          <w:rPr>
            <w:rFonts w:asciiTheme="minorHAnsi" w:eastAsiaTheme="minorEastAsia" w:hAnsiTheme="minorHAnsi" w:cstheme="minorBidi"/>
            <w:kern w:val="2"/>
            <w:sz w:val="22"/>
            <w:szCs w:val="22"/>
            <w:lang w:eastAsia="en-AU"/>
            <w14:ligatures w14:val="standardContextual"/>
          </w:rPr>
          <w:tab/>
        </w:r>
        <w:r w:rsidRPr="00655694">
          <w:t>Decisions are final</w:t>
        </w:r>
        <w:r>
          <w:tab/>
        </w:r>
        <w:r>
          <w:fldChar w:fldCharType="begin"/>
        </w:r>
        <w:r>
          <w:instrText xml:space="preserve"> PAGEREF _Toc169773251 \h </w:instrText>
        </w:r>
        <w:r>
          <w:fldChar w:fldCharType="separate"/>
        </w:r>
        <w:r w:rsidR="00A25158">
          <w:t>40</w:t>
        </w:r>
        <w:r>
          <w:fldChar w:fldCharType="end"/>
        </w:r>
      </w:hyperlink>
    </w:p>
    <w:p w14:paraId="3358479F" w14:textId="0D5CEFF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2" w:history="1">
        <w:r w:rsidRPr="00655694">
          <w:t>56</w:t>
        </w:r>
        <w:r>
          <w:rPr>
            <w:rFonts w:asciiTheme="minorHAnsi" w:eastAsiaTheme="minorEastAsia" w:hAnsiTheme="minorHAnsi" w:cstheme="minorBidi"/>
            <w:kern w:val="2"/>
            <w:sz w:val="22"/>
            <w:szCs w:val="22"/>
            <w:lang w:eastAsia="en-AU"/>
            <w14:ligatures w14:val="standardContextual"/>
          </w:rPr>
          <w:tab/>
        </w:r>
        <w:r w:rsidRPr="00655694">
          <w:t>Validity not affected</w:t>
        </w:r>
        <w:r>
          <w:tab/>
        </w:r>
        <w:r>
          <w:fldChar w:fldCharType="begin"/>
        </w:r>
        <w:r>
          <w:instrText xml:space="preserve"> PAGEREF _Toc169773252 \h </w:instrText>
        </w:r>
        <w:r>
          <w:fldChar w:fldCharType="separate"/>
        </w:r>
        <w:r w:rsidR="00A25158">
          <w:t>41</w:t>
        </w:r>
        <w:r>
          <w:fldChar w:fldCharType="end"/>
        </w:r>
      </w:hyperlink>
    </w:p>
    <w:p w14:paraId="5CC06771" w14:textId="4EF43D26"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253" w:history="1">
        <w:r w:rsidRPr="00655694">
          <w:t>Part 5</w:t>
        </w:r>
        <w:r>
          <w:rPr>
            <w:rFonts w:asciiTheme="minorHAnsi" w:eastAsiaTheme="minorEastAsia" w:hAnsiTheme="minorHAnsi" w:cstheme="minorBidi"/>
            <w:b w:val="0"/>
            <w:kern w:val="2"/>
            <w:sz w:val="22"/>
            <w:szCs w:val="22"/>
            <w:lang w:eastAsia="en-AU"/>
            <w14:ligatures w14:val="standardContextual"/>
          </w:rPr>
          <w:tab/>
        </w:r>
        <w:r w:rsidRPr="00655694">
          <w:t>Electoral rolls</w:t>
        </w:r>
        <w:r w:rsidRPr="001A4ED4">
          <w:rPr>
            <w:vanish/>
          </w:rPr>
          <w:tab/>
        </w:r>
        <w:r w:rsidRPr="001A4ED4">
          <w:rPr>
            <w:vanish/>
          </w:rPr>
          <w:fldChar w:fldCharType="begin"/>
        </w:r>
        <w:r w:rsidRPr="001A4ED4">
          <w:rPr>
            <w:vanish/>
          </w:rPr>
          <w:instrText xml:space="preserve"> PAGEREF _Toc169773253 \h </w:instrText>
        </w:r>
        <w:r w:rsidRPr="001A4ED4">
          <w:rPr>
            <w:vanish/>
          </w:rPr>
        </w:r>
        <w:r w:rsidRPr="001A4ED4">
          <w:rPr>
            <w:vanish/>
          </w:rPr>
          <w:fldChar w:fldCharType="separate"/>
        </w:r>
        <w:r w:rsidR="00A25158">
          <w:rPr>
            <w:vanish/>
          </w:rPr>
          <w:t>42</w:t>
        </w:r>
        <w:r w:rsidRPr="001A4ED4">
          <w:rPr>
            <w:vanish/>
          </w:rPr>
          <w:fldChar w:fldCharType="end"/>
        </w:r>
      </w:hyperlink>
    </w:p>
    <w:p w14:paraId="5C4D3B3B" w14:textId="0570372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4" w:history="1">
        <w:r w:rsidRPr="00655694">
          <w:t>57</w:t>
        </w:r>
        <w:r>
          <w:rPr>
            <w:rFonts w:asciiTheme="minorHAnsi" w:eastAsiaTheme="minorEastAsia" w:hAnsiTheme="minorHAnsi" w:cstheme="minorBidi"/>
            <w:kern w:val="2"/>
            <w:sz w:val="22"/>
            <w:szCs w:val="22"/>
            <w:lang w:eastAsia="en-AU"/>
            <w14:ligatures w14:val="standardContextual"/>
          </w:rPr>
          <w:tab/>
        </w:r>
        <w:r w:rsidRPr="00655694">
          <w:t>Rolls of ACT electors and electorates</w:t>
        </w:r>
        <w:r>
          <w:tab/>
        </w:r>
        <w:r>
          <w:fldChar w:fldCharType="begin"/>
        </w:r>
        <w:r>
          <w:instrText xml:space="preserve"> PAGEREF _Toc169773254 \h </w:instrText>
        </w:r>
        <w:r>
          <w:fldChar w:fldCharType="separate"/>
        </w:r>
        <w:r w:rsidR="00A25158">
          <w:t>42</w:t>
        </w:r>
        <w:r>
          <w:fldChar w:fldCharType="end"/>
        </w:r>
      </w:hyperlink>
    </w:p>
    <w:p w14:paraId="19E636D4" w14:textId="78E9E12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5" w:history="1">
        <w:r w:rsidRPr="00655694">
          <w:t>58</w:t>
        </w:r>
        <w:r>
          <w:rPr>
            <w:rFonts w:asciiTheme="minorHAnsi" w:eastAsiaTheme="minorEastAsia" w:hAnsiTheme="minorHAnsi" w:cstheme="minorBidi"/>
            <w:kern w:val="2"/>
            <w:sz w:val="22"/>
            <w:szCs w:val="22"/>
            <w:lang w:eastAsia="en-AU"/>
            <w14:ligatures w14:val="standardContextual"/>
          </w:rPr>
          <w:tab/>
        </w:r>
        <w:r w:rsidRPr="00655694">
          <w:t>Contents of roll</w:t>
        </w:r>
        <w:r>
          <w:tab/>
        </w:r>
        <w:r>
          <w:fldChar w:fldCharType="begin"/>
        </w:r>
        <w:r>
          <w:instrText xml:space="preserve"> PAGEREF _Toc169773255 \h </w:instrText>
        </w:r>
        <w:r>
          <w:fldChar w:fldCharType="separate"/>
        </w:r>
        <w:r w:rsidR="00A25158">
          <w:t>42</w:t>
        </w:r>
        <w:r>
          <w:fldChar w:fldCharType="end"/>
        </w:r>
      </w:hyperlink>
    </w:p>
    <w:p w14:paraId="2FD2282D" w14:textId="2723C31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6" w:history="1">
        <w:r w:rsidRPr="00655694">
          <w:t>59</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extract</w:t>
        </w:r>
        <w:r w:rsidRPr="00655694">
          <w:t xml:space="preserve"> from roll</w:t>
        </w:r>
        <w:r>
          <w:tab/>
        </w:r>
        <w:r>
          <w:fldChar w:fldCharType="begin"/>
        </w:r>
        <w:r>
          <w:instrText xml:space="preserve"> PAGEREF _Toc169773256 \h </w:instrText>
        </w:r>
        <w:r>
          <w:fldChar w:fldCharType="separate"/>
        </w:r>
        <w:r w:rsidR="00A25158">
          <w:t>43</w:t>
        </w:r>
        <w:r>
          <w:fldChar w:fldCharType="end"/>
        </w:r>
      </w:hyperlink>
    </w:p>
    <w:p w14:paraId="2C5C12ED" w14:textId="65B2946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7" w:history="1">
        <w:r w:rsidRPr="00655694">
          <w:t>60</w:t>
        </w:r>
        <w:r>
          <w:rPr>
            <w:rFonts w:asciiTheme="minorHAnsi" w:eastAsiaTheme="minorEastAsia" w:hAnsiTheme="minorHAnsi" w:cstheme="minorBidi"/>
            <w:kern w:val="2"/>
            <w:sz w:val="22"/>
            <w:szCs w:val="22"/>
            <w:lang w:eastAsia="en-AU"/>
            <w14:ligatures w14:val="standardContextual"/>
          </w:rPr>
          <w:tab/>
        </w:r>
        <w:r w:rsidRPr="00655694">
          <w:t>Inspection of printed roll extracts</w:t>
        </w:r>
        <w:r>
          <w:tab/>
        </w:r>
        <w:r>
          <w:fldChar w:fldCharType="begin"/>
        </w:r>
        <w:r>
          <w:instrText xml:space="preserve"> PAGEREF _Toc169773257 \h </w:instrText>
        </w:r>
        <w:r>
          <w:fldChar w:fldCharType="separate"/>
        </w:r>
        <w:r w:rsidR="00A25158">
          <w:t>44</w:t>
        </w:r>
        <w:r>
          <w:fldChar w:fldCharType="end"/>
        </w:r>
      </w:hyperlink>
    </w:p>
    <w:p w14:paraId="634EDA00" w14:textId="4B47771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8" w:history="1">
        <w:r w:rsidRPr="00655694">
          <w:t>61</w:t>
        </w:r>
        <w:r>
          <w:rPr>
            <w:rFonts w:asciiTheme="minorHAnsi" w:eastAsiaTheme="minorEastAsia" w:hAnsiTheme="minorHAnsi" w:cstheme="minorBidi"/>
            <w:kern w:val="2"/>
            <w:sz w:val="22"/>
            <w:szCs w:val="22"/>
            <w:lang w:eastAsia="en-AU"/>
            <w14:ligatures w14:val="standardContextual"/>
          </w:rPr>
          <w:tab/>
        </w:r>
        <w:r w:rsidRPr="00655694">
          <w:t>Supply of printed roll extracts to MLAs etc</w:t>
        </w:r>
        <w:r>
          <w:tab/>
        </w:r>
        <w:r>
          <w:fldChar w:fldCharType="begin"/>
        </w:r>
        <w:r>
          <w:instrText xml:space="preserve"> PAGEREF _Toc169773258 \h </w:instrText>
        </w:r>
        <w:r>
          <w:fldChar w:fldCharType="separate"/>
        </w:r>
        <w:r w:rsidR="00A25158">
          <w:t>44</w:t>
        </w:r>
        <w:r>
          <w:fldChar w:fldCharType="end"/>
        </w:r>
      </w:hyperlink>
    </w:p>
    <w:p w14:paraId="630E0BEA" w14:textId="0983272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59" w:history="1">
        <w:r w:rsidRPr="00655694">
          <w:t>62</w:t>
        </w:r>
        <w:r>
          <w:rPr>
            <w:rFonts w:asciiTheme="minorHAnsi" w:eastAsiaTheme="minorEastAsia" w:hAnsiTheme="minorHAnsi" w:cstheme="minorBidi"/>
            <w:kern w:val="2"/>
            <w:sz w:val="22"/>
            <w:szCs w:val="22"/>
            <w:lang w:eastAsia="en-AU"/>
            <w14:ligatures w14:val="standardContextual"/>
          </w:rPr>
          <w:tab/>
        </w:r>
        <w:r w:rsidRPr="00655694">
          <w:t>Supply of roll extracts in electronic form to MLAs etc</w:t>
        </w:r>
        <w:r>
          <w:tab/>
        </w:r>
        <w:r>
          <w:fldChar w:fldCharType="begin"/>
        </w:r>
        <w:r>
          <w:instrText xml:space="preserve"> PAGEREF _Toc169773259 \h </w:instrText>
        </w:r>
        <w:r>
          <w:fldChar w:fldCharType="separate"/>
        </w:r>
        <w:r w:rsidR="00A25158">
          <w:t>45</w:t>
        </w:r>
        <w:r>
          <w:fldChar w:fldCharType="end"/>
        </w:r>
      </w:hyperlink>
    </w:p>
    <w:p w14:paraId="2CEBE8A6" w14:textId="2A53A2C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0" w:history="1">
        <w:r w:rsidRPr="00655694">
          <w:t>63</w:t>
        </w:r>
        <w:r>
          <w:rPr>
            <w:rFonts w:asciiTheme="minorHAnsi" w:eastAsiaTheme="minorEastAsia" w:hAnsiTheme="minorHAnsi" w:cstheme="minorBidi"/>
            <w:kern w:val="2"/>
            <w:sz w:val="22"/>
            <w:szCs w:val="22"/>
            <w:lang w:eastAsia="en-AU"/>
            <w14:ligatures w14:val="standardContextual"/>
          </w:rPr>
          <w:tab/>
        </w:r>
        <w:r w:rsidRPr="00655694">
          <w:t>Use of roll extracts</w:t>
        </w:r>
        <w:r>
          <w:tab/>
        </w:r>
        <w:r>
          <w:fldChar w:fldCharType="begin"/>
        </w:r>
        <w:r>
          <w:instrText xml:space="preserve"> PAGEREF _Toc169773260 \h </w:instrText>
        </w:r>
        <w:r>
          <w:fldChar w:fldCharType="separate"/>
        </w:r>
        <w:r w:rsidR="00A25158">
          <w:t>45</w:t>
        </w:r>
        <w:r>
          <w:fldChar w:fldCharType="end"/>
        </w:r>
      </w:hyperlink>
    </w:p>
    <w:p w14:paraId="7148FD92" w14:textId="1780EEC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1" w:history="1">
        <w:r w:rsidRPr="00655694">
          <w:t>65</w:t>
        </w:r>
        <w:r>
          <w:rPr>
            <w:rFonts w:asciiTheme="minorHAnsi" w:eastAsiaTheme="minorEastAsia" w:hAnsiTheme="minorHAnsi" w:cstheme="minorBidi"/>
            <w:kern w:val="2"/>
            <w:sz w:val="22"/>
            <w:szCs w:val="22"/>
            <w:lang w:eastAsia="en-AU"/>
            <w14:ligatures w14:val="standardContextual"/>
          </w:rPr>
          <w:tab/>
        </w:r>
        <w:r w:rsidRPr="00655694">
          <w:t>Provision of roll information to prescribed authorities</w:t>
        </w:r>
        <w:r>
          <w:tab/>
        </w:r>
        <w:r>
          <w:fldChar w:fldCharType="begin"/>
        </w:r>
        <w:r>
          <w:instrText xml:space="preserve"> PAGEREF _Toc169773261 \h </w:instrText>
        </w:r>
        <w:r>
          <w:fldChar w:fldCharType="separate"/>
        </w:r>
        <w:r w:rsidR="00A25158">
          <w:t>46</w:t>
        </w:r>
        <w:r>
          <w:fldChar w:fldCharType="end"/>
        </w:r>
      </w:hyperlink>
    </w:p>
    <w:p w14:paraId="1834BF01" w14:textId="6CC1BBC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2" w:history="1">
        <w:r w:rsidRPr="00655694">
          <w:t>66</w:t>
        </w:r>
        <w:r>
          <w:rPr>
            <w:rFonts w:asciiTheme="minorHAnsi" w:eastAsiaTheme="minorEastAsia" w:hAnsiTheme="minorHAnsi" w:cstheme="minorBidi"/>
            <w:kern w:val="2"/>
            <w:sz w:val="22"/>
            <w:szCs w:val="22"/>
            <w:lang w:eastAsia="en-AU"/>
            <w14:ligatures w14:val="standardContextual"/>
          </w:rPr>
          <w:tab/>
        </w:r>
        <w:r w:rsidRPr="00655694">
          <w:t>Maintenance of rolls</w:t>
        </w:r>
        <w:r>
          <w:tab/>
        </w:r>
        <w:r>
          <w:fldChar w:fldCharType="begin"/>
        </w:r>
        <w:r>
          <w:instrText xml:space="preserve"> PAGEREF _Toc169773262 \h </w:instrText>
        </w:r>
        <w:r>
          <w:fldChar w:fldCharType="separate"/>
        </w:r>
        <w:r w:rsidR="00A25158">
          <w:t>47</w:t>
        </w:r>
        <w:r>
          <w:fldChar w:fldCharType="end"/>
        </w:r>
      </w:hyperlink>
    </w:p>
    <w:p w14:paraId="3A9051AB" w14:textId="1EBDCFD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3" w:history="1">
        <w:r w:rsidRPr="00655694">
          <w:t>67</w:t>
        </w:r>
        <w:r>
          <w:rPr>
            <w:rFonts w:asciiTheme="minorHAnsi" w:eastAsiaTheme="minorEastAsia" w:hAnsiTheme="minorHAnsi" w:cstheme="minorBidi"/>
            <w:kern w:val="2"/>
            <w:sz w:val="22"/>
            <w:szCs w:val="22"/>
            <w:lang w:eastAsia="en-AU"/>
            <w14:ligatures w14:val="standardContextual"/>
          </w:rPr>
          <w:tab/>
        </w:r>
        <w:r w:rsidRPr="00655694">
          <w:t>Power to require information</w:t>
        </w:r>
        <w:r>
          <w:tab/>
        </w:r>
        <w:r>
          <w:fldChar w:fldCharType="begin"/>
        </w:r>
        <w:r>
          <w:instrText xml:space="preserve"> PAGEREF _Toc169773263 \h </w:instrText>
        </w:r>
        <w:r>
          <w:fldChar w:fldCharType="separate"/>
        </w:r>
        <w:r w:rsidR="00A25158">
          <w:t>47</w:t>
        </w:r>
        <w:r>
          <w:fldChar w:fldCharType="end"/>
        </w:r>
      </w:hyperlink>
    </w:p>
    <w:p w14:paraId="4D99F1D3" w14:textId="52DF0BA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4" w:history="1">
        <w:r w:rsidRPr="00655694">
          <w:t>68</w:t>
        </w:r>
        <w:r>
          <w:rPr>
            <w:rFonts w:asciiTheme="minorHAnsi" w:eastAsiaTheme="minorEastAsia" w:hAnsiTheme="minorHAnsi" w:cstheme="minorBidi"/>
            <w:kern w:val="2"/>
            <w:sz w:val="22"/>
            <w:szCs w:val="22"/>
            <w:lang w:eastAsia="en-AU"/>
            <w14:ligatures w14:val="standardContextual"/>
          </w:rPr>
          <w:tab/>
        </w:r>
        <w:r w:rsidRPr="00655694">
          <w:t>Notice of registered deaths</w:t>
        </w:r>
        <w:r>
          <w:tab/>
        </w:r>
        <w:r>
          <w:fldChar w:fldCharType="begin"/>
        </w:r>
        <w:r>
          <w:instrText xml:space="preserve"> PAGEREF _Toc169773264 \h </w:instrText>
        </w:r>
        <w:r>
          <w:fldChar w:fldCharType="separate"/>
        </w:r>
        <w:r w:rsidR="00A25158">
          <w:t>48</w:t>
        </w:r>
        <w:r>
          <w:fldChar w:fldCharType="end"/>
        </w:r>
      </w:hyperlink>
    </w:p>
    <w:p w14:paraId="25DF0A4A" w14:textId="6946F62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5" w:history="1">
        <w:r w:rsidRPr="00655694">
          <w:t>69</w:t>
        </w:r>
        <w:r>
          <w:rPr>
            <w:rFonts w:asciiTheme="minorHAnsi" w:eastAsiaTheme="minorEastAsia" w:hAnsiTheme="minorHAnsi" w:cstheme="minorBidi"/>
            <w:kern w:val="2"/>
            <w:sz w:val="22"/>
            <w:szCs w:val="22"/>
            <w:lang w:eastAsia="en-AU"/>
            <w14:ligatures w14:val="standardContextual"/>
          </w:rPr>
          <w:tab/>
        </w:r>
        <w:r w:rsidRPr="00655694">
          <w:t>Disclosure of roll information</w:t>
        </w:r>
        <w:r>
          <w:tab/>
        </w:r>
        <w:r>
          <w:fldChar w:fldCharType="begin"/>
        </w:r>
        <w:r>
          <w:instrText xml:space="preserve"> PAGEREF _Toc169773265 \h </w:instrText>
        </w:r>
        <w:r>
          <w:fldChar w:fldCharType="separate"/>
        </w:r>
        <w:r w:rsidR="00A25158">
          <w:t>48</w:t>
        </w:r>
        <w:r>
          <w:fldChar w:fldCharType="end"/>
        </w:r>
      </w:hyperlink>
    </w:p>
    <w:p w14:paraId="789A7C2A" w14:textId="2E3F577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6" w:history="1">
        <w:r w:rsidRPr="00655694">
          <w:t>70</w:t>
        </w:r>
        <w:r>
          <w:rPr>
            <w:rFonts w:asciiTheme="minorHAnsi" w:eastAsiaTheme="minorEastAsia" w:hAnsiTheme="minorHAnsi" w:cstheme="minorBidi"/>
            <w:kern w:val="2"/>
            <w:sz w:val="22"/>
            <w:szCs w:val="22"/>
            <w:lang w:eastAsia="en-AU"/>
            <w14:ligatures w14:val="standardContextual"/>
          </w:rPr>
          <w:tab/>
        </w:r>
        <w:r w:rsidRPr="00655694">
          <w:t>Joint roll arrangements with Commonwealth</w:t>
        </w:r>
        <w:r>
          <w:tab/>
        </w:r>
        <w:r>
          <w:fldChar w:fldCharType="begin"/>
        </w:r>
        <w:r>
          <w:instrText xml:space="preserve"> PAGEREF _Toc169773266 \h </w:instrText>
        </w:r>
        <w:r>
          <w:fldChar w:fldCharType="separate"/>
        </w:r>
        <w:r w:rsidR="00A25158">
          <w:t>49</w:t>
        </w:r>
        <w:r>
          <w:fldChar w:fldCharType="end"/>
        </w:r>
      </w:hyperlink>
    </w:p>
    <w:p w14:paraId="599A5BCE" w14:textId="0FE06585"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267" w:history="1">
        <w:r w:rsidRPr="00655694">
          <w:t>Part 6</w:t>
        </w:r>
        <w:r>
          <w:rPr>
            <w:rFonts w:asciiTheme="minorHAnsi" w:eastAsiaTheme="minorEastAsia" w:hAnsiTheme="minorHAnsi" w:cstheme="minorBidi"/>
            <w:b w:val="0"/>
            <w:kern w:val="2"/>
            <w:sz w:val="22"/>
            <w:szCs w:val="22"/>
            <w:lang w:eastAsia="en-AU"/>
            <w14:ligatures w14:val="standardContextual"/>
          </w:rPr>
          <w:tab/>
        </w:r>
        <w:r w:rsidRPr="00655694">
          <w:t>Enrolment</w:t>
        </w:r>
        <w:r w:rsidRPr="001A4ED4">
          <w:rPr>
            <w:vanish/>
          </w:rPr>
          <w:tab/>
        </w:r>
        <w:r w:rsidRPr="001A4ED4">
          <w:rPr>
            <w:vanish/>
          </w:rPr>
          <w:fldChar w:fldCharType="begin"/>
        </w:r>
        <w:r w:rsidRPr="001A4ED4">
          <w:rPr>
            <w:vanish/>
          </w:rPr>
          <w:instrText xml:space="preserve"> PAGEREF _Toc169773267 \h </w:instrText>
        </w:r>
        <w:r w:rsidRPr="001A4ED4">
          <w:rPr>
            <w:vanish/>
          </w:rPr>
        </w:r>
        <w:r w:rsidRPr="001A4ED4">
          <w:rPr>
            <w:vanish/>
          </w:rPr>
          <w:fldChar w:fldCharType="separate"/>
        </w:r>
        <w:r w:rsidR="00A25158">
          <w:rPr>
            <w:vanish/>
          </w:rPr>
          <w:t>50</w:t>
        </w:r>
        <w:r w:rsidRPr="001A4ED4">
          <w:rPr>
            <w:vanish/>
          </w:rPr>
          <w:fldChar w:fldCharType="end"/>
        </w:r>
      </w:hyperlink>
    </w:p>
    <w:p w14:paraId="11C0D41E" w14:textId="4A448C1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8" w:history="1">
        <w:r w:rsidRPr="00655694">
          <w:t>71</w:t>
        </w:r>
        <w:r>
          <w:rPr>
            <w:rFonts w:asciiTheme="minorHAnsi" w:eastAsiaTheme="minorEastAsia" w:hAnsiTheme="minorHAnsi" w:cstheme="minorBidi"/>
            <w:kern w:val="2"/>
            <w:sz w:val="22"/>
            <w:szCs w:val="22"/>
            <w:lang w:eastAsia="en-AU"/>
            <w14:ligatures w14:val="standardContextual"/>
          </w:rPr>
          <w:tab/>
        </w:r>
        <w:r w:rsidRPr="00655694">
          <w:t>Persons taken not to be enrolled on Commonwealth roll</w:t>
        </w:r>
        <w:r>
          <w:tab/>
        </w:r>
        <w:r>
          <w:fldChar w:fldCharType="begin"/>
        </w:r>
        <w:r>
          <w:instrText xml:space="preserve"> PAGEREF _Toc169773268 \h </w:instrText>
        </w:r>
        <w:r>
          <w:fldChar w:fldCharType="separate"/>
        </w:r>
        <w:r w:rsidR="00A25158">
          <w:t>50</w:t>
        </w:r>
        <w:r>
          <w:fldChar w:fldCharType="end"/>
        </w:r>
      </w:hyperlink>
    </w:p>
    <w:p w14:paraId="2D96340E" w14:textId="22A22A4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69" w:history="1">
        <w:r w:rsidRPr="00655694">
          <w:t>71A</w:t>
        </w:r>
        <w:r>
          <w:rPr>
            <w:rFonts w:asciiTheme="minorHAnsi" w:eastAsiaTheme="minorEastAsia" w:hAnsiTheme="minorHAnsi" w:cstheme="minorBidi"/>
            <w:kern w:val="2"/>
            <w:sz w:val="22"/>
            <w:szCs w:val="22"/>
            <w:lang w:eastAsia="en-AU"/>
            <w14:ligatures w14:val="standardContextual"/>
          </w:rPr>
          <w:tab/>
        </w:r>
        <w:r w:rsidRPr="00655694">
          <w:t>Address of person serving sentence of imprisonment</w:t>
        </w:r>
        <w:r>
          <w:tab/>
        </w:r>
        <w:r>
          <w:fldChar w:fldCharType="begin"/>
        </w:r>
        <w:r>
          <w:instrText xml:space="preserve"> PAGEREF _Toc169773269 \h </w:instrText>
        </w:r>
        <w:r>
          <w:fldChar w:fldCharType="separate"/>
        </w:r>
        <w:r w:rsidR="00A25158">
          <w:t>50</w:t>
        </w:r>
        <w:r>
          <w:fldChar w:fldCharType="end"/>
        </w:r>
      </w:hyperlink>
    </w:p>
    <w:p w14:paraId="7657B68E" w14:textId="1DF5464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0" w:history="1">
        <w:r w:rsidRPr="00655694">
          <w:t>72</w:t>
        </w:r>
        <w:r>
          <w:rPr>
            <w:rFonts w:asciiTheme="minorHAnsi" w:eastAsiaTheme="minorEastAsia" w:hAnsiTheme="minorHAnsi" w:cstheme="minorBidi"/>
            <w:kern w:val="2"/>
            <w:sz w:val="22"/>
            <w:szCs w:val="22"/>
            <w:lang w:eastAsia="en-AU"/>
            <w14:ligatures w14:val="standardContextual"/>
          </w:rPr>
          <w:tab/>
        </w:r>
        <w:r w:rsidRPr="00655694">
          <w:t>Entitlement</w:t>
        </w:r>
        <w:r>
          <w:tab/>
        </w:r>
        <w:r>
          <w:fldChar w:fldCharType="begin"/>
        </w:r>
        <w:r>
          <w:instrText xml:space="preserve"> PAGEREF _Toc169773270 \h </w:instrText>
        </w:r>
        <w:r>
          <w:fldChar w:fldCharType="separate"/>
        </w:r>
        <w:r w:rsidR="00A25158">
          <w:t>51</w:t>
        </w:r>
        <w:r>
          <w:fldChar w:fldCharType="end"/>
        </w:r>
      </w:hyperlink>
    </w:p>
    <w:p w14:paraId="1E034BA4" w14:textId="6E2E4BD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1" w:history="1">
        <w:r w:rsidRPr="00655694">
          <w:t>73</w:t>
        </w:r>
        <w:r>
          <w:rPr>
            <w:rFonts w:asciiTheme="minorHAnsi" w:eastAsiaTheme="minorEastAsia" w:hAnsiTheme="minorHAnsi" w:cstheme="minorBidi"/>
            <w:kern w:val="2"/>
            <w:sz w:val="22"/>
            <w:szCs w:val="22"/>
            <w:lang w:eastAsia="en-AU"/>
            <w14:ligatures w14:val="standardContextual"/>
          </w:rPr>
          <w:tab/>
        </w:r>
        <w:r w:rsidRPr="00655694">
          <w:t>Compulsory enrolment etc—residents</w:t>
        </w:r>
        <w:r>
          <w:tab/>
        </w:r>
        <w:r>
          <w:fldChar w:fldCharType="begin"/>
        </w:r>
        <w:r>
          <w:instrText xml:space="preserve"> PAGEREF _Toc169773271 \h </w:instrText>
        </w:r>
        <w:r>
          <w:fldChar w:fldCharType="separate"/>
        </w:r>
        <w:r w:rsidR="00A25158">
          <w:t>51</w:t>
        </w:r>
        <w:r>
          <w:fldChar w:fldCharType="end"/>
        </w:r>
      </w:hyperlink>
    </w:p>
    <w:p w14:paraId="7F799556" w14:textId="3C1688C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2" w:history="1">
        <w:r w:rsidRPr="00655694">
          <w:t>74</w:t>
        </w:r>
        <w:r>
          <w:rPr>
            <w:rFonts w:asciiTheme="minorHAnsi" w:eastAsiaTheme="minorEastAsia" w:hAnsiTheme="minorHAnsi" w:cstheme="minorBidi"/>
            <w:kern w:val="2"/>
            <w:sz w:val="22"/>
            <w:szCs w:val="22"/>
            <w:lang w:eastAsia="en-AU"/>
            <w14:ligatures w14:val="standardContextual"/>
          </w:rPr>
          <w:tab/>
        </w:r>
        <w:r w:rsidRPr="00655694">
          <w:t>Eligible overseas electors</w:t>
        </w:r>
        <w:r>
          <w:tab/>
        </w:r>
        <w:r>
          <w:fldChar w:fldCharType="begin"/>
        </w:r>
        <w:r>
          <w:instrText xml:space="preserve"> PAGEREF _Toc169773272 \h </w:instrText>
        </w:r>
        <w:r>
          <w:fldChar w:fldCharType="separate"/>
        </w:r>
        <w:r w:rsidR="00A25158">
          <w:t>52</w:t>
        </w:r>
        <w:r>
          <w:fldChar w:fldCharType="end"/>
        </w:r>
      </w:hyperlink>
    </w:p>
    <w:p w14:paraId="7662FE5F" w14:textId="7952319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3" w:history="1">
        <w:r w:rsidRPr="00655694">
          <w:t>75</w:t>
        </w:r>
        <w:r>
          <w:rPr>
            <w:rFonts w:asciiTheme="minorHAnsi" w:eastAsiaTheme="minorEastAsia" w:hAnsiTheme="minorHAnsi" w:cstheme="minorBidi"/>
            <w:kern w:val="2"/>
            <w:sz w:val="22"/>
            <w:szCs w:val="22"/>
            <w:lang w:eastAsia="en-AU"/>
            <w14:ligatures w14:val="standardContextual"/>
          </w:rPr>
          <w:tab/>
        </w:r>
        <w:r w:rsidRPr="00655694">
          <w:t>Age 16 enrolment</w:t>
        </w:r>
        <w:r>
          <w:tab/>
        </w:r>
        <w:r>
          <w:fldChar w:fldCharType="begin"/>
        </w:r>
        <w:r>
          <w:instrText xml:space="preserve"> PAGEREF _Toc169773273 \h </w:instrText>
        </w:r>
        <w:r>
          <w:fldChar w:fldCharType="separate"/>
        </w:r>
        <w:r w:rsidR="00A25158">
          <w:t>53</w:t>
        </w:r>
        <w:r>
          <w:fldChar w:fldCharType="end"/>
        </w:r>
      </w:hyperlink>
    </w:p>
    <w:p w14:paraId="4EC585B6" w14:textId="6B77CE0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4" w:history="1">
        <w:r w:rsidRPr="00655694">
          <w:t>76</w:t>
        </w:r>
        <w:r>
          <w:rPr>
            <w:rFonts w:asciiTheme="minorHAnsi" w:eastAsiaTheme="minorEastAsia" w:hAnsiTheme="minorHAnsi" w:cstheme="minorBidi"/>
            <w:kern w:val="2"/>
            <w:sz w:val="22"/>
            <w:szCs w:val="22"/>
            <w:lang w:eastAsia="en-AU"/>
            <w14:ligatures w14:val="standardContextual"/>
          </w:rPr>
          <w:tab/>
        </w:r>
        <w:r w:rsidRPr="00655694">
          <w:t>Enrolment etc</w:t>
        </w:r>
        <w:r>
          <w:tab/>
        </w:r>
        <w:r>
          <w:fldChar w:fldCharType="begin"/>
        </w:r>
        <w:r>
          <w:instrText xml:space="preserve"> PAGEREF _Toc169773274 \h </w:instrText>
        </w:r>
        <w:r>
          <w:fldChar w:fldCharType="separate"/>
        </w:r>
        <w:r w:rsidR="00A25158">
          <w:t>54</w:t>
        </w:r>
        <w:r>
          <w:fldChar w:fldCharType="end"/>
        </w:r>
      </w:hyperlink>
    </w:p>
    <w:p w14:paraId="0AA7730F" w14:textId="25873BC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5" w:history="1">
        <w:r w:rsidRPr="00655694">
          <w:t>77</w:t>
        </w:r>
        <w:r>
          <w:rPr>
            <w:rFonts w:asciiTheme="minorHAnsi" w:eastAsiaTheme="minorEastAsia" w:hAnsiTheme="minorHAnsi" w:cstheme="minorBidi"/>
            <w:kern w:val="2"/>
            <w:sz w:val="22"/>
            <w:szCs w:val="22"/>
            <w:lang w:eastAsia="en-AU"/>
            <w14:ligatures w14:val="standardContextual"/>
          </w:rPr>
          <w:tab/>
        </w:r>
        <w:r w:rsidRPr="00655694">
          <w:t>Suppression of elector’s address</w:t>
        </w:r>
        <w:r>
          <w:tab/>
        </w:r>
        <w:r>
          <w:fldChar w:fldCharType="begin"/>
        </w:r>
        <w:r>
          <w:instrText xml:space="preserve"> PAGEREF _Toc169773275 \h </w:instrText>
        </w:r>
        <w:r>
          <w:fldChar w:fldCharType="separate"/>
        </w:r>
        <w:r w:rsidR="00A25158">
          <w:t>55</w:t>
        </w:r>
        <w:r>
          <w:fldChar w:fldCharType="end"/>
        </w:r>
      </w:hyperlink>
    </w:p>
    <w:p w14:paraId="54F5B50E" w14:textId="33946CB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6" w:history="1">
        <w:r w:rsidRPr="00655694">
          <w:t>78</w:t>
        </w:r>
        <w:r>
          <w:rPr>
            <w:rFonts w:asciiTheme="minorHAnsi" w:eastAsiaTheme="minorEastAsia" w:hAnsiTheme="minorHAnsi" w:cstheme="minorBidi"/>
            <w:kern w:val="2"/>
            <w:sz w:val="22"/>
            <w:szCs w:val="22"/>
            <w:lang w:eastAsia="en-AU"/>
            <w14:ligatures w14:val="standardContextual"/>
          </w:rPr>
          <w:tab/>
        </w:r>
        <w:r w:rsidRPr="00655694">
          <w:t>Inclusion of particulars on roll following suppression</w:t>
        </w:r>
        <w:r>
          <w:tab/>
        </w:r>
        <w:r>
          <w:fldChar w:fldCharType="begin"/>
        </w:r>
        <w:r>
          <w:instrText xml:space="preserve"> PAGEREF _Toc169773276 \h </w:instrText>
        </w:r>
        <w:r>
          <w:fldChar w:fldCharType="separate"/>
        </w:r>
        <w:r w:rsidR="00A25158">
          <w:t>56</w:t>
        </w:r>
        <w:r>
          <w:fldChar w:fldCharType="end"/>
        </w:r>
      </w:hyperlink>
    </w:p>
    <w:p w14:paraId="712FB32C" w14:textId="73A653A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7" w:history="1">
        <w:r w:rsidRPr="00655694">
          <w:t>79</w:t>
        </w:r>
        <w:r>
          <w:rPr>
            <w:rFonts w:asciiTheme="minorHAnsi" w:eastAsiaTheme="minorEastAsia" w:hAnsiTheme="minorHAnsi" w:cstheme="minorBidi"/>
            <w:kern w:val="2"/>
            <w:sz w:val="22"/>
            <w:szCs w:val="22"/>
            <w:lang w:eastAsia="en-AU"/>
            <w14:ligatures w14:val="standardContextual"/>
          </w:rPr>
          <w:tab/>
        </w:r>
        <w:r w:rsidRPr="00655694">
          <w:t>Suppression of elector’s address pending review</w:t>
        </w:r>
        <w:r>
          <w:tab/>
        </w:r>
        <w:r>
          <w:fldChar w:fldCharType="begin"/>
        </w:r>
        <w:r>
          <w:instrText xml:space="preserve"> PAGEREF _Toc169773277 \h </w:instrText>
        </w:r>
        <w:r>
          <w:fldChar w:fldCharType="separate"/>
        </w:r>
        <w:r w:rsidR="00A25158">
          <w:t>57</w:t>
        </w:r>
        <w:r>
          <w:fldChar w:fldCharType="end"/>
        </w:r>
      </w:hyperlink>
    </w:p>
    <w:p w14:paraId="4DF99E10" w14:textId="03ABFBB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8" w:history="1">
        <w:r w:rsidRPr="00655694">
          <w:t>81</w:t>
        </w:r>
        <w:r>
          <w:rPr>
            <w:rFonts w:asciiTheme="minorHAnsi" w:eastAsiaTheme="minorEastAsia" w:hAnsiTheme="minorHAnsi" w:cstheme="minorBidi"/>
            <w:kern w:val="2"/>
            <w:sz w:val="22"/>
            <w:szCs w:val="22"/>
            <w:lang w:eastAsia="en-AU"/>
            <w14:ligatures w14:val="standardContextual"/>
          </w:rPr>
          <w:tab/>
        </w:r>
        <w:r w:rsidRPr="00655694">
          <w:t>Objections to enrolment</w:t>
        </w:r>
        <w:r>
          <w:tab/>
        </w:r>
        <w:r>
          <w:fldChar w:fldCharType="begin"/>
        </w:r>
        <w:r>
          <w:instrText xml:space="preserve"> PAGEREF _Toc169773278 \h </w:instrText>
        </w:r>
        <w:r>
          <w:fldChar w:fldCharType="separate"/>
        </w:r>
        <w:r w:rsidR="00A25158">
          <w:t>58</w:t>
        </w:r>
        <w:r>
          <w:fldChar w:fldCharType="end"/>
        </w:r>
      </w:hyperlink>
    </w:p>
    <w:p w14:paraId="7C31A80C" w14:textId="2C68919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79" w:history="1">
        <w:r w:rsidRPr="00655694">
          <w:t>82</w:t>
        </w:r>
        <w:r>
          <w:rPr>
            <w:rFonts w:asciiTheme="minorHAnsi" w:eastAsiaTheme="minorEastAsia" w:hAnsiTheme="minorHAnsi" w:cstheme="minorBidi"/>
            <w:kern w:val="2"/>
            <w:sz w:val="22"/>
            <w:szCs w:val="22"/>
            <w:lang w:eastAsia="en-AU"/>
            <w14:ligatures w14:val="standardContextual"/>
          </w:rPr>
          <w:tab/>
        </w:r>
        <w:r w:rsidRPr="00655694">
          <w:t>Record of claims for enrolment</w:t>
        </w:r>
        <w:r>
          <w:tab/>
        </w:r>
        <w:r>
          <w:fldChar w:fldCharType="begin"/>
        </w:r>
        <w:r>
          <w:instrText xml:space="preserve"> PAGEREF _Toc169773279 \h </w:instrText>
        </w:r>
        <w:r>
          <w:fldChar w:fldCharType="separate"/>
        </w:r>
        <w:r w:rsidR="00A25158">
          <w:t>60</w:t>
        </w:r>
        <w:r>
          <w:fldChar w:fldCharType="end"/>
        </w:r>
      </w:hyperlink>
    </w:p>
    <w:p w14:paraId="1808C534" w14:textId="79CC7AA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0" w:history="1">
        <w:r w:rsidRPr="00655694">
          <w:t>83</w:t>
        </w:r>
        <w:r>
          <w:rPr>
            <w:rFonts w:asciiTheme="minorHAnsi" w:eastAsiaTheme="minorEastAsia" w:hAnsiTheme="minorHAnsi" w:cstheme="minorBidi"/>
            <w:kern w:val="2"/>
            <w:sz w:val="22"/>
            <w:szCs w:val="22"/>
            <w:lang w:eastAsia="en-AU"/>
            <w14:ligatures w14:val="standardContextual"/>
          </w:rPr>
          <w:tab/>
        </w:r>
        <w:r w:rsidRPr="00655694">
          <w:t>Processing enrolment claims</w:t>
        </w:r>
        <w:r>
          <w:tab/>
        </w:r>
        <w:r>
          <w:fldChar w:fldCharType="begin"/>
        </w:r>
        <w:r>
          <w:instrText xml:space="preserve"> PAGEREF _Toc169773280 \h </w:instrText>
        </w:r>
        <w:r>
          <w:fldChar w:fldCharType="separate"/>
        </w:r>
        <w:r w:rsidR="00A25158">
          <w:t>60</w:t>
        </w:r>
        <w:r>
          <w:fldChar w:fldCharType="end"/>
        </w:r>
      </w:hyperlink>
    </w:p>
    <w:p w14:paraId="238224A6" w14:textId="483316F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1" w:history="1">
        <w:r w:rsidRPr="00655694">
          <w:t>84</w:t>
        </w:r>
        <w:r>
          <w:rPr>
            <w:rFonts w:asciiTheme="minorHAnsi" w:eastAsiaTheme="minorEastAsia" w:hAnsiTheme="minorHAnsi" w:cstheme="minorBidi"/>
            <w:kern w:val="2"/>
            <w:sz w:val="22"/>
            <w:szCs w:val="22"/>
            <w:lang w:eastAsia="en-AU"/>
            <w14:ligatures w14:val="standardContextual"/>
          </w:rPr>
          <w:tab/>
        </w:r>
        <w:r w:rsidRPr="00655694">
          <w:t>Transmission of enrolment claims</w:t>
        </w:r>
        <w:r>
          <w:tab/>
        </w:r>
        <w:r>
          <w:fldChar w:fldCharType="begin"/>
        </w:r>
        <w:r>
          <w:instrText xml:space="preserve"> PAGEREF _Toc169773281 \h </w:instrText>
        </w:r>
        <w:r>
          <w:fldChar w:fldCharType="separate"/>
        </w:r>
        <w:r w:rsidR="00A25158">
          <w:t>61</w:t>
        </w:r>
        <w:r>
          <w:fldChar w:fldCharType="end"/>
        </w:r>
      </w:hyperlink>
    </w:p>
    <w:p w14:paraId="52C4B617" w14:textId="4C10D13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2" w:history="1">
        <w:r w:rsidRPr="00655694">
          <w:t>85</w:t>
        </w:r>
        <w:r>
          <w:rPr>
            <w:rFonts w:asciiTheme="minorHAnsi" w:eastAsiaTheme="minorEastAsia" w:hAnsiTheme="minorHAnsi" w:cstheme="minorBidi"/>
            <w:kern w:val="2"/>
            <w:sz w:val="22"/>
            <w:szCs w:val="22"/>
            <w:lang w:eastAsia="en-AU"/>
            <w14:ligatures w14:val="standardContextual"/>
          </w:rPr>
          <w:tab/>
        </w:r>
        <w:r w:rsidRPr="00655694">
          <w:t>Production of claims for enrolment before a court</w:t>
        </w:r>
        <w:r>
          <w:tab/>
        </w:r>
        <w:r>
          <w:fldChar w:fldCharType="begin"/>
        </w:r>
        <w:r>
          <w:instrText xml:space="preserve"> PAGEREF _Toc169773282 \h </w:instrText>
        </w:r>
        <w:r>
          <w:fldChar w:fldCharType="separate"/>
        </w:r>
        <w:r w:rsidR="00A25158">
          <w:t>61</w:t>
        </w:r>
        <w:r>
          <w:fldChar w:fldCharType="end"/>
        </w:r>
      </w:hyperlink>
    </w:p>
    <w:p w14:paraId="5F8A7CA0" w14:textId="2F40908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3" w:history="1">
        <w:r w:rsidRPr="00655694">
          <w:t>86</w:t>
        </w:r>
        <w:r>
          <w:rPr>
            <w:rFonts w:asciiTheme="minorHAnsi" w:eastAsiaTheme="minorEastAsia" w:hAnsiTheme="minorHAnsi" w:cstheme="minorBidi"/>
            <w:kern w:val="2"/>
            <w:sz w:val="22"/>
            <w:szCs w:val="22"/>
            <w:lang w:eastAsia="en-AU"/>
            <w14:ligatures w14:val="standardContextual"/>
          </w:rPr>
          <w:tab/>
        </w:r>
        <w:r w:rsidRPr="00655694">
          <w:t>Claims for enrolment not subject to warrants</w:t>
        </w:r>
        <w:r>
          <w:tab/>
        </w:r>
        <w:r>
          <w:fldChar w:fldCharType="begin"/>
        </w:r>
        <w:r>
          <w:instrText xml:space="preserve"> PAGEREF _Toc169773283 \h </w:instrText>
        </w:r>
        <w:r>
          <w:fldChar w:fldCharType="separate"/>
        </w:r>
        <w:r w:rsidR="00A25158">
          <w:t>61</w:t>
        </w:r>
        <w:r>
          <w:fldChar w:fldCharType="end"/>
        </w:r>
      </w:hyperlink>
    </w:p>
    <w:p w14:paraId="5EDBF205" w14:textId="364B6F3E"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284" w:history="1">
        <w:r w:rsidRPr="00655694">
          <w:t>Part 7</w:t>
        </w:r>
        <w:r>
          <w:rPr>
            <w:rFonts w:asciiTheme="minorHAnsi" w:eastAsiaTheme="minorEastAsia" w:hAnsiTheme="minorHAnsi" w:cstheme="minorBidi"/>
            <w:b w:val="0"/>
            <w:kern w:val="2"/>
            <w:sz w:val="22"/>
            <w:szCs w:val="22"/>
            <w:lang w:eastAsia="en-AU"/>
            <w14:ligatures w14:val="standardContextual"/>
          </w:rPr>
          <w:tab/>
        </w:r>
        <w:r w:rsidRPr="00655694">
          <w:t>Registration of political parties</w:t>
        </w:r>
        <w:r w:rsidRPr="001A4ED4">
          <w:rPr>
            <w:vanish/>
          </w:rPr>
          <w:tab/>
        </w:r>
        <w:r w:rsidRPr="001A4ED4">
          <w:rPr>
            <w:vanish/>
          </w:rPr>
          <w:fldChar w:fldCharType="begin"/>
        </w:r>
        <w:r w:rsidRPr="001A4ED4">
          <w:rPr>
            <w:vanish/>
          </w:rPr>
          <w:instrText xml:space="preserve"> PAGEREF _Toc169773284 \h </w:instrText>
        </w:r>
        <w:r w:rsidRPr="001A4ED4">
          <w:rPr>
            <w:vanish/>
          </w:rPr>
        </w:r>
        <w:r w:rsidRPr="001A4ED4">
          <w:rPr>
            <w:vanish/>
          </w:rPr>
          <w:fldChar w:fldCharType="separate"/>
        </w:r>
        <w:r w:rsidR="00A25158">
          <w:rPr>
            <w:vanish/>
          </w:rPr>
          <w:t>62</w:t>
        </w:r>
        <w:r w:rsidRPr="001A4ED4">
          <w:rPr>
            <w:vanish/>
          </w:rPr>
          <w:fldChar w:fldCharType="end"/>
        </w:r>
      </w:hyperlink>
    </w:p>
    <w:p w14:paraId="36E0993C" w14:textId="5E82BE4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5" w:history="1">
        <w:r w:rsidRPr="00655694">
          <w:t>87</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address</w:t>
        </w:r>
        <w:r w:rsidRPr="00655694">
          <w:t>—pt 7</w:t>
        </w:r>
        <w:r>
          <w:tab/>
        </w:r>
        <w:r>
          <w:fldChar w:fldCharType="begin"/>
        </w:r>
        <w:r>
          <w:instrText xml:space="preserve"> PAGEREF _Toc169773285 \h </w:instrText>
        </w:r>
        <w:r>
          <w:fldChar w:fldCharType="separate"/>
        </w:r>
        <w:r w:rsidR="00A25158">
          <w:t>62</w:t>
        </w:r>
        <w:r>
          <w:fldChar w:fldCharType="end"/>
        </w:r>
      </w:hyperlink>
    </w:p>
    <w:p w14:paraId="61637075" w14:textId="5DBDD59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6" w:history="1">
        <w:r w:rsidRPr="00655694">
          <w:t>88</w:t>
        </w:r>
        <w:r>
          <w:rPr>
            <w:rFonts w:asciiTheme="minorHAnsi" w:eastAsiaTheme="minorEastAsia" w:hAnsiTheme="minorHAnsi" w:cstheme="minorBidi"/>
            <w:kern w:val="2"/>
            <w:sz w:val="22"/>
            <w:szCs w:val="22"/>
            <w:lang w:eastAsia="en-AU"/>
            <w14:ligatures w14:val="standardContextual"/>
          </w:rPr>
          <w:tab/>
        </w:r>
        <w:r w:rsidRPr="00655694">
          <w:t>Register of political parties</w:t>
        </w:r>
        <w:r>
          <w:tab/>
        </w:r>
        <w:r>
          <w:fldChar w:fldCharType="begin"/>
        </w:r>
        <w:r>
          <w:instrText xml:space="preserve"> PAGEREF _Toc169773286 \h </w:instrText>
        </w:r>
        <w:r>
          <w:fldChar w:fldCharType="separate"/>
        </w:r>
        <w:r w:rsidR="00A25158">
          <w:t>62</w:t>
        </w:r>
        <w:r>
          <w:fldChar w:fldCharType="end"/>
        </w:r>
      </w:hyperlink>
    </w:p>
    <w:p w14:paraId="3EDE144B" w14:textId="54BC196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7" w:history="1">
        <w:r w:rsidRPr="00655694">
          <w:t>89</w:t>
        </w:r>
        <w:r>
          <w:rPr>
            <w:rFonts w:asciiTheme="minorHAnsi" w:eastAsiaTheme="minorEastAsia" w:hAnsiTheme="minorHAnsi" w:cstheme="minorBidi"/>
            <w:kern w:val="2"/>
            <w:sz w:val="22"/>
            <w:szCs w:val="22"/>
            <w:lang w:eastAsia="en-AU"/>
            <w14:ligatures w14:val="standardContextual"/>
          </w:rPr>
          <w:tab/>
        </w:r>
        <w:r w:rsidRPr="00655694">
          <w:t>Application for registration of political party</w:t>
        </w:r>
        <w:r>
          <w:tab/>
        </w:r>
        <w:r>
          <w:fldChar w:fldCharType="begin"/>
        </w:r>
        <w:r>
          <w:instrText xml:space="preserve"> PAGEREF _Toc169773287 \h </w:instrText>
        </w:r>
        <w:r>
          <w:fldChar w:fldCharType="separate"/>
        </w:r>
        <w:r w:rsidR="00A25158">
          <w:t>62</w:t>
        </w:r>
        <w:r>
          <w:fldChar w:fldCharType="end"/>
        </w:r>
      </w:hyperlink>
    </w:p>
    <w:p w14:paraId="68BD4847" w14:textId="42B7361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8" w:history="1">
        <w:r w:rsidRPr="00655694">
          <w:t>90</w:t>
        </w:r>
        <w:r>
          <w:rPr>
            <w:rFonts w:asciiTheme="minorHAnsi" w:eastAsiaTheme="minorEastAsia" w:hAnsiTheme="minorHAnsi" w:cstheme="minorBidi"/>
            <w:kern w:val="2"/>
            <w:sz w:val="22"/>
            <w:szCs w:val="22"/>
            <w:lang w:eastAsia="en-AU"/>
            <w14:ligatures w14:val="standardContextual"/>
          </w:rPr>
          <w:tab/>
        </w:r>
        <w:r w:rsidRPr="00655694">
          <w:t>Further information about application for political party registration</w:t>
        </w:r>
        <w:r>
          <w:tab/>
        </w:r>
        <w:r>
          <w:fldChar w:fldCharType="begin"/>
        </w:r>
        <w:r>
          <w:instrText xml:space="preserve"> PAGEREF _Toc169773288 \h </w:instrText>
        </w:r>
        <w:r>
          <w:fldChar w:fldCharType="separate"/>
        </w:r>
        <w:r w:rsidR="00A25158">
          <w:t>64</w:t>
        </w:r>
        <w:r>
          <w:fldChar w:fldCharType="end"/>
        </w:r>
      </w:hyperlink>
    </w:p>
    <w:p w14:paraId="408AAD20" w14:textId="698CA66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89" w:history="1">
        <w:r w:rsidRPr="00655694">
          <w:t>91</w:t>
        </w:r>
        <w:r>
          <w:rPr>
            <w:rFonts w:asciiTheme="minorHAnsi" w:eastAsiaTheme="minorEastAsia" w:hAnsiTheme="minorHAnsi" w:cstheme="minorBidi"/>
            <w:kern w:val="2"/>
            <w:sz w:val="22"/>
            <w:szCs w:val="22"/>
            <w:lang w:eastAsia="en-AU"/>
            <w14:ligatures w14:val="standardContextual"/>
          </w:rPr>
          <w:tab/>
        </w:r>
        <w:r w:rsidRPr="00655694">
          <w:t>Notification and publication of applications</w:t>
        </w:r>
        <w:r>
          <w:tab/>
        </w:r>
        <w:r>
          <w:fldChar w:fldCharType="begin"/>
        </w:r>
        <w:r>
          <w:instrText xml:space="preserve"> PAGEREF _Toc169773289 \h </w:instrText>
        </w:r>
        <w:r>
          <w:fldChar w:fldCharType="separate"/>
        </w:r>
        <w:r w:rsidR="00A25158">
          <w:t>64</w:t>
        </w:r>
        <w:r>
          <w:fldChar w:fldCharType="end"/>
        </w:r>
      </w:hyperlink>
    </w:p>
    <w:p w14:paraId="23207C98" w14:textId="6031385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0" w:history="1">
        <w:r w:rsidRPr="00655694">
          <w:t>91A</w:t>
        </w:r>
        <w:r>
          <w:rPr>
            <w:rFonts w:asciiTheme="minorHAnsi" w:eastAsiaTheme="minorEastAsia" w:hAnsiTheme="minorHAnsi" w:cstheme="minorBidi"/>
            <w:kern w:val="2"/>
            <w:sz w:val="22"/>
            <w:szCs w:val="22"/>
            <w:lang w:eastAsia="en-AU"/>
            <w14:ligatures w14:val="standardContextual"/>
          </w:rPr>
          <w:tab/>
        </w:r>
        <w:r w:rsidRPr="00655694">
          <w:t>Objections to applications and responses</w:t>
        </w:r>
        <w:r>
          <w:tab/>
        </w:r>
        <w:r>
          <w:fldChar w:fldCharType="begin"/>
        </w:r>
        <w:r>
          <w:instrText xml:space="preserve"> PAGEREF _Toc169773290 \h </w:instrText>
        </w:r>
        <w:r>
          <w:fldChar w:fldCharType="separate"/>
        </w:r>
        <w:r w:rsidR="00A25158">
          <w:t>66</w:t>
        </w:r>
        <w:r>
          <w:fldChar w:fldCharType="end"/>
        </w:r>
      </w:hyperlink>
    </w:p>
    <w:p w14:paraId="30589023" w14:textId="7FA1E46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1" w:history="1">
        <w:r w:rsidRPr="00655694">
          <w:t>92</w:t>
        </w:r>
        <w:r>
          <w:rPr>
            <w:rFonts w:asciiTheme="minorHAnsi" w:eastAsiaTheme="minorEastAsia" w:hAnsiTheme="minorHAnsi" w:cstheme="minorBidi"/>
            <w:kern w:val="2"/>
            <w:sz w:val="22"/>
            <w:szCs w:val="22"/>
            <w:lang w:eastAsia="en-AU"/>
            <w14:ligatures w14:val="standardContextual"/>
          </w:rPr>
          <w:tab/>
        </w:r>
        <w:r w:rsidRPr="00655694">
          <w:t>Registration of political parties</w:t>
        </w:r>
        <w:r>
          <w:tab/>
        </w:r>
        <w:r>
          <w:fldChar w:fldCharType="begin"/>
        </w:r>
        <w:r>
          <w:instrText xml:space="preserve"> PAGEREF _Toc169773291 \h </w:instrText>
        </w:r>
        <w:r>
          <w:fldChar w:fldCharType="separate"/>
        </w:r>
        <w:r w:rsidR="00A25158">
          <w:t>67</w:t>
        </w:r>
        <w:r>
          <w:fldChar w:fldCharType="end"/>
        </w:r>
      </w:hyperlink>
    </w:p>
    <w:p w14:paraId="509E5C0A" w14:textId="6FA2EB8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2" w:history="1">
        <w:r w:rsidRPr="00655694">
          <w:t>93</w:t>
        </w:r>
        <w:r>
          <w:rPr>
            <w:rFonts w:asciiTheme="minorHAnsi" w:eastAsiaTheme="minorEastAsia" w:hAnsiTheme="minorHAnsi" w:cstheme="minorBidi"/>
            <w:kern w:val="2"/>
            <w:sz w:val="22"/>
            <w:szCs w:val="22"/>
            <w:lang w:eastAsia="en-AU"/>
            <w14:ligatures w14:val="standardContextual"/>
          </w:rPr>
          <w:tab/>
        </w:r>
        <w:r w:rsidRPr="00655694">
          <w:t>Refusal of applications for registration</w:t>
        </w:r>
        <w:r>
          <w:tab/>
        </w:r>
        <w:r>
          <w:fldChar w:fldCharType="begin"/>
        </w:r>
        <w:r>
          <w:instrText xml:space="preserve"> PAGEREF _Toc169773292 \h </w:instrText>
        </w:r>
        <w:r>
          <w:fldChar w:fldCharType="separate"/>
        </w:r>
        <w:r w:rsidR="00A25158">
          <w:t>67</w:t>
        </w:r>
        <w:r>
          <w:fldChar w:fldCharType="end"/>
        </w:r>
      </w:hyperlink>
    </w:p>
    <w:p w14:paraId="663DD6DA" w14:textId="7E47446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3" w:history="1">
        <w:r w:rsidRPr="00655694">
          <w:t>94</w:t>
        </w:r>
        <w:r>
          <w:rPr>
            <w:rFonts w:asciiTheme="minorHAnsi" w:eastAsiaTheme="minorEastAsia" w:hAnsiTheme="minorHAnsi" w:cstheme="minorBidi"/>
            <w:kern w:val="2"/>
            <w:sz w:val="22"/>
            <w:szCs w:val="22"/>
            <w:lang w:eastAsia="en-AU"/>
            <w14:ligatures w14:val="standardContextual"/>
          </w:rPr>
          <w:tab/>
        </w:r>
        <w:r w:rsidRPr="00655694">
          <w:t>Amendment of applications for registration</w:t>
        </w:r>
        <w:r>
          <w:tab/>
        </w:r>
        <w:r>
          <w:fldChar w:fldCharType="begin"/>
        </w:r>
        <w:r>
          <w:instrText xml:space="preserve"> PAGEREF _Toc169773293 \h </w:instrText>
        </w:r>
        <w:r>
          <w:fldChar w:fldCharType="separate"/>
        </w:r>
        <w:r w:rsidR="00A25158">
          <w:t>70</w:t>
        </w:r>
        <w:r>
          <w:fldChar w:fldCharType="end"/>
        </w:r>
      </w:hyperlink>
    </w:p>
    <w:p w14:paraId="6D68669F" w14:textId="4492E2C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4" w:history="1">
        <w:r w:rsidRPr="00655694">
          <w:t>95</w:t>
        </w:r>
        <w:r>
          <w:rPr>
            <w:rFonts w:asciiTheme="minorHAnsi" w:eastAsiaTheme="minorEastAsia" w:hAnsiTheme="minorHAnsi" w:cstheme="minorBidi"/>
            <w:kern w:val="2"/>
            <w:sz w:val="22"/>
            <w:szCs w:val="22"/>
            <w:lang w:eastAsia="en-AU"/>
            <w14:ligatures w14:val="standardContextual"/>
          </w:rPr>
          <w:tab/>
        </w:r>
        <w:r w:rsidRPr="00655694">
          <w:t>Changes to particulars in register</w:t>
        </w:r>
        <w:r>
          <w:tab/>
        </w:r>
        <w:r>
          <w:fldChar w:fldCharType="begin"/>
        </w:r>
        <w:r>
          <w:instrText xml:space="preserve"> PAGEREF _Toc169773294 \h </w:instrText>
        </w:r>
        <w:r>
          <w:fldChar w:fldCharType="separate"/>
        </w:r>
        <w:r w:rsidR="00A25158">
          <w:t>71</w:t>
        </w:r>
        <w:r>
          <w:fldChar w:fldCharType="end"/>
        </w:r>
      </w:hyperlink>
    </w:p>
    <w:p w14:paraId="5935E483" w14:textId="3CA2A35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5" w:history="1">
        <w:r w:rsidRPr="00655694">
          <w:t>95A</w:t>
        </w:r>
        <w:r>
          <w:rPr>
            <w:rFonts w:asciiTheme="minorHAnsi" w:eastAsiaTheme="minorEastAsia" w:hAnsiTheme="minorHAnsi" w:cstheme="minorBidi"/>
            <w:kern w:val="2"/>
            <w:sz w:val="22"/>
            <w:szCs w:val="22"/>
            <w:lang w:eastAsia="en-AU"/>
            <w14:ligatures w14:val="standardContextual"/>
          </w:rPr>
          <w:tab/>
        </w:r>
        <w:r w:rsidRPr="00655694">
          <w:t>Objection to continued use of name</w:t>
        </w:r>
        <w:r>
          <w:tab/>
        </w:r>
        <w:r>
          <w:fldChar w:fldCharType="begin"/>
        </w:r>
        <w:r>
          <w:instrText xml:space="preserve"> PAGEREF _Toc169773295 \h </w:instrText>
        </w:r>
        <w:r>
          <w:fldChar w:fldCharType="separate"/>
        </w:r>
        <w:r w:rsidR="00A25158">
          <w:t>72</w:t>
        </w:r>
        <w:r>
          <w:fldChar w:fldCharType="end"/>
        </w:r>
      </w:hyperlink>
    </w:p>
    <w:p w14:paraId="038C4E16" w14:textId="719CDF1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6" w:history="1">
        <w:r w:rsidRPr="00655694">
          <w:t>95B</w:t>
        </w:r>
        <w:r>
          <w:rPr>
            <w:rFonts w:asciiTheme="minorHAnsi" w:eastAsiaTheme="minorEastAsia" w:hAnsiTheme="minorHAnsi" w:cstheme="minorBidi"/>
            <w:kern w:val="2"/>
            <w:sz w:val="22"/>
            <w:szCs w:val="22"/>
            <w:lang w:eastAsia="en-AU"/>
            <w14:ligatures w14:val="standardContextual"/>
          </w:rPr>
          <w:tab/>
        </w:r>
        <w:r w:rsidRPr="00655694">
          <w:t>When certain action cannot be taken</w:t>
        </w:r>
        <w:r>
          <w:tab/>
        </w:r>
        <w:r>
          <w:fldChar w:fldCharType="begin"/>
        </w:r>
        <w:r>
          <w:instrText xml:space="preserve"> PAGEREF _Toc169773296 \h </w:instrText>
        </w:r>
        <w:r>
          <w:fldChar w:fldCharType="separate"/>
        </w:r>
        <w:r w:rsidR="00A25158">
          <w:t>73</w:t>
        </w:r>
        <w:r>
          <w:fldChar w:fldCharType="end"/>
        </w:r>
      </w:hyperlink>
    </w:p>
    <w:p w14:paraId="389C42F6" w14:textId="2CFF8A5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7" w:history="1">
        <w:r w:rsidRPr="00655694">
          <w:t>96</w:t>
        </w:r>
        <w:r>
          <w:rPr>
            <w:rFonts w:asciiTheme="minorHAnsi" w:eastAsiaTheme="minorEastAsia" w:hAnsiTheme="minorHAnsi" w:cstheme="minorBidi"/>
            <w:kern w:val="2"/>
            <w:sz w:val="22"/>
            <w:szCs w:val="22"/>
            <w:lang w:eastAsia="en-AU"/>
            <w14:ligatures w14:val="standardContextual"/>
          </w:rPr>
          <w:tab/>
        </w:r>
        <w:r w:rsidRPr="00655694">
          <w:t>No action under pt 7 during pre-election period</w:t>
        </w:r>
        <w:r>
          <w:tab/>
        </w:r>
        <w:r>
          <w:fldChar w:fldCharType="begin"/>
        </w:r>
        <w:r>
          <w:instrText xml:space="preserve"> PAGEREF _Toc169773297 \h </w:instrText>
        </w:r>
        <w:r>
          <w:fldChar w:fldCharType="separate"/>
        </w:r>
        <w:r w:rsidR="00A25158">
          <w:t>73</w:t>
        </w:r>
        <w:r>
          <w:fldChar w:fldCharType="end"/>
        </w:r>
      </w:hyperlink>
    </w:p>
    <w:p w14:paraId="5DC1AE35" w14:textId="4D47309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8" w:history="1">
        <w:r w:rsidRPr="00655694">
          <w:t>96A</w:t>
        </w:r>
        <w:r>
          <w:rPr>
            <w:rFonts w:asciiTheme="minorHAnsi" w:eastAsiaTheme="minorEastAsia" w:hAnsiTheme="minorHAnsi" w:cstheme="minorBidi"/>
            <w:kern w:val="2"/>
            <w:sz w:val="22"/>
            <w:szCs w:val="22"/>
            <w:lang w:eastAsia="en-AU"/>
            <w14:ligatures w14:val="standardContextual"/>
          </w:rPr>
          <w:tab/>
        </w:r>
        <w:r w:rsidRPr="00655694">
          <w:t>Who can be a registered officer</w:t>
        </w:r>
        <w:r>
          <w:tab/>
        </w:r>
        <w:r>
          <w:fldChar w:fldCharType="begin"/>
        </w:r>
        <w:r>
          <w:instrText xml:space="preserve"> PAGEREF _Toc169773298 \h </w:instrText>
        </w:r>
        <w:r>
          <w:fldChar w:fldCharType="separate"/>
        </w:r>
        <w:r w:rsidR="00A25158">
          <w:t>73</w:t>
        </w:r>
        <w:r>
          <w:fldChar w:fldCharType="end"/>
        </w:r>
      </w:hyperlink>
    </w:p>
    <w:p w14:paraId="6A451519" w14:textId="62851D6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299" w:history="1">
        <w:r w:rsidRPr="00655694">
          <w:t>97</w:t>
        </w:r>
        <w:r>
          <w:rPr>
            <w:rFonts w:asciiTheme="minorHAnsi" w:eastAsiaTheme="minorEastAsia" w:hAnsiTheme="minorHAnsi" w:cstheme="minorBidi"/>
            <w:kern w:val="2"/>
            <w:sz w:val="22"/>
            <w:szCs w:val="22"/>
            <w:lang w:eastAsia="en-AU"/>
            <w14:ligatures w14:val="standardContextual"/>
          </w:rPr>
          <w:tab/>
        </w:r>
        <w:r w:rsidRPr="00655694">
          <w:t>Deputy registered officer</w:t>
        </w:r>
        <w:r>
          <w:tab/>
        </w:r>
        <w:r>
          <w:fldChar w:fldCharType="begin"/>
        </w:r>
        <w:r>
          <w:instrText xml:space="preserve"> PAGEREF _Toc169773299 \h </w:instrText>
        </w:r>
        <w:r>
          <w:fldChar w:fldCharType="separate"/>
        </w:r>
        <w:r w:rsidR="00A25158">
          <w:t>74</w:t>
        </w:r>
        <w:r>
          <w:fldChar w:fldCharType="end"/>
        </w:r>
      </w:hyperlink>
    </w:p>
    <w:p w14:paraId="774744DC" w14:textId="75382B6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00" w:history="1">
        <w:r w:rsidRPr="00655694">
          <w:t>97A</w:t>
        </w:r>
        <w:r>
          <w:rPr>
            <w:rFonts w:asciiTheme="minorHAnsi" w:eastAsiaTheme="minorEastAsia" w:hAnsiTheme="minorHAnsi" w:cstheme="minorBidi"/>
            <w:kern w:val="2"/>
            <w:sz w:val="22"/>
            <w:szCs w:val="22"/>
            <w:lang w:eastAsia="en-AU"/>
            <w14:ligatures w14:val="standardContextual"/>
          </w:rPr>
          <w:tab/>
        </w:r>
        <w:r w:rsidRPr="00655694">
          <w:t>Information about political parties</w:t>
        </w:r>
        <w:r>
          <w:tab/>
        </w:r>
        <w:r>
          <w:fldChar w:fldCharType="begin"/>
        </w:r>
        <w:r>
          <w:instrText xml:space="preserve"> PAGEREF _Toc169773300 \h </w:instrText>
        </w:r>
        <w:r>
          <w:fldChar w:fldCharType="separate"/>
        </w:r>
        <w:r w:rsidR="00A25158">
          <w:t>74</w:t>
        </w:r>
        <w:r>
          <w:fldChar w:fldCharType="end"/>
        </w:r>
      </w:hyperlink>
    </w:p>
    <w:p w14:paraId="04299187" w14:textId="22B18D2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01" w:history="1">
        <w:r w:rsidRPr="00655694">
          <w:t>98</w:t>
        </w:r>
        <w:r>
          <w:rPr>
            <w:rFonts w:asciiTheme="minorHAnsi" w:eastAsiaTheme="minorEastAsia" w:hAnsiTheme="minorHAnsi" w:cstheme="minorBidi"/>
            <w:kern w:val="2"/>
            <w:sz w:val="22"/>
            <w:szCs w:val="22"/>
            <w:lang w:eastAsia="en-AU"/>
            <w14:ligatures w14:val="standardContextual"/>
          </w:rPr>
          <w:tab/>
        </w:r>
        <w:r w:rsidRPr="00655694">
          <w:t>Cancellation of registration of political parties</w:t>
        </w:r>
        <w:r>
          <w:tab/>
        </w:r>
        <w:r>
          <w:fldChar w:fldCharType="begin"/>
        </w:r>
        <w:r>
          <w:instrText xml:space="preserve"> PAGEREF _Toc169773301 \h </w:instrText>
        </w:r>
        <w:r>
          <w:fldChar w:fldCharType="separate"/>
        </w:r>
        <w:r w:rsidR="00A25158">
          <w:t>75</w:t>
        </w:r>
        <w:r>
          <w:fldChar w:fldCharType="end"/>
        </w:r>
      </w:hyperlink>
    </w:p>
    <w:p w14:paraId="49C0A735" w14:textId="5FE108F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02" w:history="1">
        <w:r w:rsidRPr="00655694">
          <w:t>99</w:t>
        </w:r>
        <w:r>
          <w:rPr>
            <w:rFonts w:asciiTheme="minorHAnsi" w:eastAsiaTheme="minorEastAsia" w:hAnsiTheme="minorHAnsi" w:cstheme="minorBidi"/>
            <w:kern w:val="2"/>
            <w:sz w:val="22"/>
            <w:szCs w:val="22"/>
            <w:lang w:eastAsia="en-AU"/>
            <w14:ligatures w14:val="standardContextual"/>
          </w:rPr>
          <w:tab/>
        </w:r>
        <w:r w:rsidRPr="00655694">
          <w:t>Use of party name after cancellation</w:t>
        </w:r>
        <w:r>
          <w:tab/>
        </w:r>
        <w:r>
          <w:fldChar w:fldCharType="begin"/>
        </w:r>
        <w:r>
          <w:instrText xml:space="preserve"> PAGEREF _Toc169773302 \h </w:instrText>
        </w:r>
        <w:r>
          <w:fldChar w:fldCharType="separate"/>
        </w:r>
        <w:r w:rsidR="00A25158">
          <w:t>77</w:t>
        </w:r>
        <w:r>
          <w:fldChar w:fldCharType="end"/>
        </w:r>
      </w:hyperlink>
    </w:p>
    <w:p w14:paraId="7EDB7ACF" w14:textId="74190CB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03" w:history="1">
        <w:r w:rsidRPr="00655694">
          <w:t>99A</w:t>
        </w:r>
        <w:r>
          <w:rPr>
            <w:rFonts w:asciiTheme="minorHAnsi" w:eastAsiaTheme="minorEastAsia" w:hAnsiTheme="minorHAnsi" w:cstheme="minorBidi"/>
            <w:kern w:val="2"/>
            <w:sz w:val="22"/>
            <w:szCs w:val="22"/>
            <w:lang w:eastAsia="en-AU"/>
            <w14:ligatures w14:val="standardContextual"/>
          </w:rPr>
          <w:tab/>
        </w:r>
        <w:r w:rsidRPr="00655694">
          <w:t>General requirements about constitutions of registered parties</w:t>
        </w:r>
        <w:r>
          <w:tab/>
        </w:r>
        <w:r>
          <w:fldChar w:fldCharType="begin"/>
        </w:r>
        <w:r>
          <w:instrText xml:space="preserve"> PAGEREF _Toc169773303 \h </w:instrText>
        </w:r>
        <w:r>
          <w:fldChar w:fldCharType="separate"/>
        </w:r>
        <w:r w:rsidR="00A25158">
          <w:t>78</w:t>
        </w:r>
        <w:r>
          <w:fldChar w:fldCharType="end"/>
        </w:r>
      </w:hyperlink>
    </w:p>
    <w:p w14:paraId="4503603E" w14:textId="67C23E72"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304" w:history="1">
        <w:r w:rsidRPr="00655694">
          <w:t>Part 8</w:t>
        </w:r>
        <w:r>
          <w:rPr>
            <w:rFonts w:asciiTheme="minorHAnsi" w:eastAsiaTheme="minorEastAsia" w:hAnsiTheme="minorHAnsi" w:cstheme="minorBidi"/>
            <w:b w:val="0"/>
            <w:kern w:val="2"/>
            <w:sz w:val="22"/>
            <w:szCs w:val="22"/>
            <w:lang w:eastAsia="en-AU"/>
            <w14:ligatures w14:val="standardContextual"/>
          </w:rPr>
          <w:tab/>
        </w:r>
        <w:r w:rsidRPr="00655694">
          <w:t>Timing of elections</w:t>
        </w:r>
        <w:r w:rsidRPr="001A4ED4">
          <w:rPr>
            <w:vanish/>
          </w:rPr>
          <w:tab/>
        </w:r>
        <w:r w:rsidRPr="001A4ED4">
          <w:rPr>
            <w:vanish/>
          </w:rPr>
          <w:fldChar w:fldCharType="begin"/>
        </w:r>
        <w:r w:rsidRPr="001A4ED4">
          <w:rPr>
            <w:vanish/>
          </w:rPr>
          <w:instrText xml:space="preserve"> PAGEREF _Toc169773304 \h </w:instrText>
        </w:r>
        <w:r w:rsidRPr="001A4ED4">
          <w:rPr>
            <w:vanish/>
          </w:rPr>
        </w:r>
        <w:r w:rsidRPr="001A4ED4">
          <w:rPr>
            <w:vanish/>
          </w:rPr>
          <w:fldChar w:fldCharType="separate"/>
        </w:r>
        <w:r w:rsidR="00A25158">
          <w:rPr>
            <w:vanish/>
          </w:rPr>
          <w:t>79</w:t>
        </w:r>
        <w:r w:rsidRPr="001A4ED4">
          <w:rPr>
            <w:vanish/>
          </w:rPr>
          <w:fldChar w:fldCharType="end"/>
        </w:r>
      </w:hyperlink>
    </w:p>
    <w:p w14:paraId="2D900CE8" w14:textId="090F2E8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05" w:history="1">
        <w:r w:rsidRPr="00655694">
          <w:t>100</w:t>
        </w:r>
        <w:r>
          <w:rPr>
            <w:rFonts w:asciiTheme="minorHAnsi" w:eastAsiaTheme="minorEastAsia" w:hAnsiTheme="minorHAnsi" w:cstheme="minorBidi"/>
            <w:kern w:val="2"/>
            <w:sz w:val="22"/>
            <w:szCs w:val="22"/>
            <w:lang w:eastAsia="en-AU"/>
            <w14:ligatures w14:val="standardContextual"/>
          </w:rPr>
          <w:tab/>
        </w:r>
        <w:r w:rsidRPr="00655694">
          <w:t>Ordinary elections</w:t>
        </w:r>
        <w:r>
          <w:tab/>
        </w:r>
        <w:r>
          <w:fldChar w:fldCharType="begin"/>
        </w:r>
        <w:r>
          <w:instrText xml:space="preserve"> PAGEREF _Toc169773305 \h </w:instrText>
        </w:r>
        <w:r>
          <w:fldChar w:fldCharType="separate"/>
        </w:r>
        <w:r w:rsidR="00A25158">
          <w:t>79</w:t>
        </w:r>
        <w:r>
          <w:fldChar w:fldCharType="end"/>
        </w:r>
      </w:hyperlink>
    </w:p>
    <w:p w14:paraId="0A4BE6B8" w14:textId="0A4FDE1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06" w:history="1">
        <w:r w:rsidRPr="00655694">
          <w:t>101</w:t>
        </w:r>
        <w:r>
          <w:rPr>
            <w:rFonts w:asciiTheme="minorHAnsi" w:eastAsiaTheme="minorEastAsia" w:hAnsiTheme="minorHAnsi" w:cstheme="minorBidi"/>
            <w:kern w:val="2"/>
            <w:sz w:val="22"/>
            <w:szCs w:val="22"/>
            <w:lang w:eastAsia="en-AU"/>
            <w14:ligatures w14:val="standardContextual"/>
          </w:rPr>
          <w:tab/>
        </w:r>
        <w:r w:rsidRPr="00655694">
          <w:t>Extraordinary elections</w:t>
        </w:r>
        <w:r>
          <w:tab/>
        </w:r>
        <w:r>
          <w:fldChar w:fldCharType="begin"/>
        </w:r>
        <w:r>
          <w:instrText xml:space="preserve"> PAGEREF _Toc169773306 \h </w:instrText>
        </w:r>
        <w:r>
          <w:fldChar w:fldCharType="separate"/>
        </w:r>
        <w:r w:rsidR="00A25158">
          <w:t>79</w:t>
        </w:r>
        <w:r>
          <w:fldChar w:fldCharType="end"/>
        </w:r>
      </w:hyperlink>
    </w:p>
    <w:p w14:paraId="1CDECA6E" w14:textId="1B2E753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07" w:history="1">
        <w:r w:rsidRPr="00655694">
          <w:t>102</w:t>
        </w:r>
        <w:r>
          <w:rPr>
            <w:rFonts w:asciiTheme="minorHAnsi" w:eastAsiaTheme="minorEastAsia" w:hAnsiTheme="minorHAnsi" w:cstheme="minorBidi"/>
            <w:kern w:val="2"/>
            <w:sz w:val="22"/>
            <w:szCs w:val="22"/>
            <w:lang w:eastAsia="en-AU"/>
            <w14:ligatures w14:val="standardContextual"/>
          </w:rPr>
          <w:tab/>
        </w:r>
        <w:r w:rsidRPr="00655694">
          <w:t>Polling day</w:t>
        </w:r>
        <w:r>
          <w:tab/>
        </w:r>
        <w:r>
          <w:fldChar w:fldCharType="begin"/>
        </w:r>
        <w:r>
          <w:instrText xml:space="preserve"> PAGEREF _Toc169773307 \h </w:instrText>
        </w:r>
        <w:r>
          <w:fldChar w:fldCharType="separate"/>
        </w:r>
        <w:r w:rsidR="00A25158">
          <w:t>80</w:t>
        </w:r>
        <w:r>
          <w:fldChar w:fldCharType="end"/>
        </w:r>
      </w:hyperlink>
    </w:p>
    <w:p w14:paraId="2A08B089" w14:textId="723CD8B2"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308" w:history="1">
        <w:r w:rsidRPr="00655694">
          <w:t>Part 9</w:t>
        </w:r>
        <w:r>
          <w:rPr>
            <w:rFonts w:asciiTheme="minorHAnsi" w:eastAsiaTheme="minorEastAsia" w:hAnsiTheme="minorHAnsi" w:cstheme="minorBidi"/>
            <w:b w:val="0"/>
            <w:kern w:val="2"/>
            <w:sz w:val="22"/>
            <w:szCs w:val="22"/>
            <w:lang w:eastAsia="en-AU"/>
            <w14:ligatures w14:val="standardContextual"/>
          </w:rPr>
          <w:tab/>
        </w:r>
        <w:r w:rsidRPr="00655694">
          <w:t>Arrangements for elections</w:t>
        </w:r>
        <w:r w:rsidRPr="001A4ED4">
          <w:rPr>
            <w:vanish/>
          </w:rPr>
          <w:tab/>
        </w:r>
        <w:r w:rsidRPr="001A4ED4">
          <w:rPr>
            <w:vanish/>
          </w:rPr>
          <w:fldChar w:fldCharType="begin"/>
        </w:r>
        <w:r w:rsidRPr="001A4ED4">
          <w:rPr>
            <w:vanish/>
          </w:rPr>
          <w:instrText xml:space="preserve"> PAGEREF _Toc169773308 \h </w:instrText>
        </w:r>
        <w:r w:rsidRPr="001A4ED4">
          <w:rPr>
            <w:vanish/>
          </w:rPr>
        </w:r>
        <w:r w:rsidRPr="001A4ED4">
          <w:rPr>
            <w:vanish/>
          </w:rPr>
          <w:fldChar w:fldCharType="separate"/>
        </w:r>
        <w:r w:rsidR="00A25158">
          <w:rPr>
            <w:vanish/>
          </w:rPr>
          <w:t>81</w:t>
        </w:r>
        <w:r w:rsidRPr="001A4ED4">
          <w:rPr>
            <w:vanish/>
          </w:rPr>
          <w:fldChar w:fldCharType="end"/>
        </w:r>
      </w:hyperlink>
    </w:p>
    <w:p w14:paraId="2A6931B1" w14:textId="20129932"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09" w:history="1">
        <w:r w:rsidRPr="00655694">
          <w:t>Division 9.1</w:t>
        </w:r>
        <w:r>
          <w:rPr>
            <w:rFonts w:asciiTheme="minorHAnsi" w:eastAsiaTheme="minorEastAsia" w:hAnsiTheme="minorHAnsi" w:cstheme="minorBidi"/>
            <w:b w:val="0"/>
            <w:kern w:val="2"/>
            <w:sz w:val="22"/>
            <w:szCs w:val="22"/>
            <w:lang w:eastAsia="en-AU"/>
            <w14:ligatures w14:val="standardContextual"/>
          </w:rPr>
          <w:tab/>
        </w:r>
        <w:r w:rsidRPr="00655694">
          <w:t>Nominations</w:t>
        </w:r>
        <w:r w:rsidRPr="001A4ED4">
          <w:rPr>
            <w:vanish/>
          </w:rPr>
          <w:tab/>
        </w:r>
        <w:r w:rsidRPr="001A4ED4">
          <w:rPr>
            <w:vanish/>
          </w:rPr>
          <w:fldChar w:fldCharType="begin"/>
        </w:r>
        <w:r w:rsidRPr="001A4ED4">
          <w:rPr>
            <w:vanish/>
          </w:rPr>
          <w:instrText xml:space="preserve"> PAGEREF _Toc169773309 \h </w:instrText>
        </w:r>
        <w:r w:rsidRPr="001A4ED4">
          <w:rPr>
            <w:vanish/>
          </w:rPr>
        </w:r>
        <w:r w:rsidRPr="001A4ED4">
          <w:rPr>
            <w:vanish/>
          </w:rPr>
          <w:fldChar w:fldCharType="separate"/>
        </w:r>
        <w:r w:rsidR="00A25158">
          <w:rPr>
            <w:vanish/>
          </w:rPr>
          <w:t>81</w:t>
        </w:r>
        <w:r w:rsidRPr="001A4ED4">
          <w:rPr>
            <w:vanish/>
          </w:rPr>
          <w:fldChar w:fldCharType="end"/>
        </w:r>
      </w:hyperlink>
    </w:p>
    <w:p w14:paraId="20A41670" w14:textId="03475C9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0" w:history="1">
        <w:r w:rsidRPr="00655694">
          <w:t>103</w:t>
        </w:r>
        <w:r>
          <w:rPr>
            <w:rFonts w:asciiTheme="minorHAnsi" w:eastAsiaTheme="minorEastAsia" w:hAnsiTheme="minorHAnsi" w:cstheme="minorBidi"/>
            <w:kern w:val="2"/>
            <w:sz w:val="22"/>
            <w:szCs w:val="22"/>
            <w:lang w:eastAsia="en-AU"/>
            <w14:ligatures w14:val="standardContextual"/>
          </w:rPr>
          <w:tab/>
        </w:r>
        <w:r w:rsidRPr="00655694">
          <w:t>Eligibility—MLAs</w:t>
        </w:r>
        <w:r>
          <w:tab/>
        </w:r>
        <w:r>
          <w:fldChar w:fldCharType="begin"/>
        </w:r>
        <w:r>
          <w:instrText xml:space="preserve"> PAGEREF _Toc169773310 \h </w:instrText>
        </w:r>
        <w:r>
          <w:fldChar w:fldCharType="separate"/>
        </w:r>
        <w:r w:rsidR="00A25158">
          <w:t>81</w:t>
        </w:r>
        <w:r>
          <w:fldChar w:fldCharType="end"/>
        </w:r>
      </w:hyperlink>
    </w:p>
    <w:p w14:paraId="51FD96EF" w14:textId="4A6F104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1" w:history="1">
        <w:r w:rsidRPr="00655694">
          <w:t>104</w:t>
        </w:r>
        <w:r>
          <w:rPr>
            <w:rFonts w:asciiTheme="minorHAnsi" w:eastAsiaTheme="minorEastAsia" w:hAnsiTheme="minorHAnsi" w:cstheme="minorBidi"/>
            <w:kern w:val="2"/>
            <w:sz w:val="22"/>
            <w:szCs w:val="22"/>
            <w:lang w:eastAsia="en-AU"/>
            <w14:ligatures w14:val="standardContextual"/>
          </w:rPr>
          <w:tab/>
        </w:r>
        <w:r w:rsidRPr="00655694">
          <w:t>Qualifications for nomination</w:t>
        </w:r>
        <w:r>
          <w:tab/>
        </w:r>
        <w:r>
          <w:fldChar w:fldCharType="begin"/>
        </w:r>
        <w:r>
          <w:instrText xml:space="preserve"> PAGEREF _Toc169773311 \h </w:instrText>
        </w:r>
        <w:r>
          <w:fldChar w:fldCharType="separate"/>
        </w:r>
        <w:r w:rsidR="00A25158">
          <w:t>82</w:t>
        </w:r>
        <w:r>
          <w:fldChar w:fldCharType="end"/>
        </w:r>
      </w:hyperlink>
    </w:p>
    <w:p w14:paraId="08943D46" w14:textId="61757FC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2" w:history="1">
        <w:r w:rsidRPr="00655694">
          <w:t>105</w:t>
        </w:r>
        <w:r>
          <w:rPr>
            <w:rFonts w:asciiTheme="minorHAnsi" w:eastAsiaTheme="minorEastAsia" w:hAnsiTheme="minorHAnsi" w:cstheme="minorBidi"/>
            <w:kern w:val="2"/>
            <w:sz w:val="22"/>
            <w:szCs w:val="22"/>
            <w:lang w:eastAsia="en-AU"/>
            <w14:ligatures w14:val="standardContextual"/>
          </w:rPr>
          <w:tab/>
        </w:r>
        <w:r w:rsidRPr="00655694">
          <w:t>Candidates to be nominated</w:t>
        </w:r>
        <w:r>
          <w:tab/>
        </w:r>
        <w:r>
          <w:fldChar w:fldCharType="begin"/>
        </w:r>
        <w:r>
          <w:instrText xml:space="preserve"> PAGEREF _Toc169773312 \h </w:instrText>
        </w:r>
        <w:r>
          <w:fldChar w:fldCharType="separate"/>
        </w:r>
        <w:r w:rsidR="00A25158">
          <w:t>83</w:t>
        </w:r>
        <w:r>
          <w:fldChar w:fldCharType="end"/>
        </w:r>
      </w:hyperlink>
    </w:p>
    <w:p w14:paraId="39FF4FDE" w14:textId="35EF78A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3" w:history="1">
        <w:r w:rsidRPr="00655694">
          <w:t>105A</w:t>
        </w:r>
        <w:r>
          <w:rPr>
            <w:rFonts w:asciiTheme="minorHAnsi" w:eastAsiaTheme="minorEastAsia" w:hAnsiTheme="minorHAnsi" w:cstheme="minorBidi"/>
            <w:kern w:val="2"/>
            <w:sz w:val="22"/>
            <w:szCs w:val="22"/>
            <w:lang w:eastAsia="en-AU"/>
            <w14:ligatures w14:val="standardContextual"/>
          </w:rPr>
          <w:tab/>
        </w:r>
        <w:r w:rsidRPr="00655694">
          <w:t>Number of candidates nominated</w:t>
        </w:r>
        <w:r>
          <w:tab/>
        </w:r>
        <w:r>
          <w:fldChar w:fldCharType="begin"/>
        </w:r>
        <w:r>
          <w:instrText xml:space="preserve"> PAGEREF _Toc169773313 \h </w:instrText>
        </w:r>
        <w:r>
          <w:fldChar w:fldCharType="separate"/>
        </w:r>
        <w:r w:rsidR="00A25158">
          <w:t>85</w:t>
        </w:r>
        <w:r>
          <w:fldChar w:fldCharType="end"/>
        </w:r>
      </w:hyperlink>
    </w:p>
    <w:p w14:paraId="12A7BC49" w14:textId="424475F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4" w:history="1">
        <w:r w:rsidRPr="00655694">
          <w:t>106</w:t>
        </w:r>
        <w:r>
          <w:rPr>
            <w:rFonts w:asciiTheme="minorHAnsi" w:eastAsiaTheme="minorEastAsia" w:hAnsiTheme="minorHAnsi" w:cstheme="minorBidi"/>
            <w:kern w:val="2"/>
            <w:sz w:val="22"/>
            <w:szCs w:val="22"/>
            <w:lang w:eastAsia="en-AU"/>
            <w14:ligatures w14:val="standardContextual"/>
          </w:rPr>
          <w:tab/>
        </w:r>
        <w:r w:rsidRPr="00655694">
          <w:t>Multiple nominations invalid</w:t>
        </w:r>
        <w:r>
          <w:tab/>
        </w:r>
        <w:r>
          <w:fldChar w:fldCharType="begin"/>
        </w:r>
        <w:r>
          <w:instrText xml:space="preserve"> PAGEREF _Toc169773314 \h </w:instrText>
        </w:r>
        <w:r>
          <w:fldChar w:fldCharType="separate"/>
        </w:r>
        <w:r w:rsidR="00A25158">
          <w:t>85</w:t>
        </w:r>
        <w:r>
          <w:fldChar w:fldCharType="end"/>
        </w:r>
      </w:hyperlink>
    </w:p>
    <w:p w14:paraId="47EEFEAE" w14:textId="46E5CB6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5" w:history="1">
        <w:r w:rsidRPr="00655694">
          <w:t>107</w:t>
        </w:r>
        <w:r>
          <w:rPr>
            <w:rFonts w:asciiTheme="minorHAnsi" w:eastAsiaTheme="minorEastAsia" w:hAnsiTheme="minorHAnsi" w:cstheme="minorBidi"/>
            <w:kern w:val="2"/>
            <w:sz w:val="22"/>
            <w:szCs w:val="22"/>
            <w:lang w:eastAsia="en-AU"/>
            <w14:ligatures w14:val="standardContextual"/>
          </w:rPr>
          <w:tab/>
        </w:r>
        <w:r w:rsidRPr="00655694">
          <w:t>Withdrawal etc of consent to nomination</w:t>
        </w:r>
        <w:r>
          <w:tab/>
        </w:r>
        <w:r>
          <w:fldChar w:fldCharType="begin"/>
        </w:r>
        <w:r>
          <w:instrText xml:space="preserve"> PAGEREF _Toc169773315 \h </w:instrText>
        </w:r>
        <w:r>
          <w:fldChar w:fldCharType="separate"/>
        </w:r>
        <w:r w:rsidR="00A25158">
          <w:t>85</w:t>
        </w:r>
        <w:r>
          <w:fldChar w:fldCharType="end"/>
        </w:r>
      </w:hyperlink>
    </w:p>
    <w:p w14:paraId="36AD41F6" w14:textId="43D07DB5"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316" w:history="1">
        <w:r w:rsidRPr="00655694">
          <w:t>108</w:t>
        </w:r>
        <w:r>
          <w:rPr>
            <w:rFonts w:asciiTheme="minorHAnsi" w:eastAsiaTheme="minorEastAsia" w:hAnsiTheme="minorHAnsi" w:cstheme="minorBidi"/>
            <w:kern w:val="2"/>
            <w:sz w:val="22"/>
            <w:szCs w:val="22"/>
            <w:lang w:eastAsia="en-AU"/>
            <w14:ligatures w14:val="standardContextual"/>
          </w:rPr>
          <w:tab/>
        </w:r>
        <w:r w:rsidRPr="00655694">
          <w:t>Place and hour of nomination</w:t>
        </w:r>
        <w:r>
          <w:tab/>
        </w:r>
        <w:r>
          <w:fldChar w:fldCharType="begin"/>
        </w:r>
        <w:r>
          <w:instrText xml:space="preserve"> PAGEREF _Toc169773316 \h </w:instrText>
        </w:r>
        <w:r>
          <w:fldChar w:fldCharType="separate"/>
        </w:r>
        <w:r w:rsidR="00A25158">
          <w:t>86</w:t>
        </w:r>
        <w:r>
          <w:fldChar w:fldCharType="end"/>
        </w:r>
      </w:hyperlink>
    </w:p>
    <w:p w14:paraId="2FC851A9" w14:textId="541EC3F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7" w:history="1">
        <w:r w:rsidRPr="00655694">
          <w:t>109</w:t>
        </w:r>
        <w:r>
          <w:rPr>
            <w:rFonts w:asciiTheme="minorHAnsi" w:eastAsiaTheme="minorEastAsia" w:hAnsiTheme="minorHAnsi" w:cstheme="minorBidi"/>
            <w:kern w:val="2"/>
            <w:sz w:val="22"/>
            <w:szCs w:val="22"/>
            <w:lang w:eastAsia="en-AU"/>
            <w14:ligatures w14:val="standardContextual"/>
          </w:rPr>
          <w:tab/>
        </w:r>
        <w:r w:rsidRPr="00655694">
          <w:t>Declaration of candidates</w:t>
        </w:r>
        <w:r>
          <w:tab/>
        </w:r>
        <w:r>
          <w:fldChar w:fldCharType="begin"/>
        </w:r>
        <w:r>
          <w:instrText xml:space="preserve"> PAGEREF _Toc169773317 \h </w:instrText>
        </w:r>
        <w:r>
          <w:fldChar w:fldCharType="separate"/>
        </w:r>
        <w:r w:rsidR="00A25158">
          <w:t>86</w:t>
        </w:r>
        <w:r>
          <w:fldChar w:fldCharType="end"/>
        </w:r>
      </w:hyperlink>
    </w:p>
    <w:p w14:paraId="32F18B53" w14:textId="1D638DC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8" w:history="1">
        <w:r w:rsidRPr="00655694">
          <w:t>110</w:t>
        </w:r>
        <w:r>
          <w:rPr>
            <w:rFonts w:asciiTheme="minorHAnsi" w:eastAsiaTheme="minorEastAsia" w:hAnsiTheme="minorHAnsi" w:cstheme="minorBidi"/>
            <w:kern w:val="2"/>
            <w:sz w:val="22"/>
            <w:szCs w:val="22"/>
            <w:lang w:eastAsia="en-AU"/>
            <w14:ligatures w14:val="standardContextual"/>
          </w:rPr>
          <w:tab/>
        </w:r>
        <w:r w:rsidRPr="00655694">
          <w:t>Rejection of nominations</w:t>
        </w:r>
        <w:r>
          <w:tab/>
        </w:r>
        <w:r>
          <w:fldChar w:fldCharType="begin"/>
        </w:r>
        <w:r>
          <w:instrText xml:space="preserve"> PAGEREF _Toc169773318 \h </w:instrText>
        </w:r>
        <w:r>
          <w:fldChar w:fldCharType="separate"/>
        </w:r>
        <w:r w:rsidR="00A25158">
          <w:t>87</w:t>
        </w:r>
        <w:r>
          <w:fldChar w:fldCharType="end"/>
        </w:r>
      </w:hyperlink>
    </w:p>
    <w:p w14:paraId="777ABB34" w14:textId="3B2B5C1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19" w:history="1">
        <w:r w:rsidRPr="00655694">
          <w:t>110A</w:t>
        </w:r>
        <w:r>
          <w:rPr>
            <w:rFonts w:asciiTheme="minorHAnsi" w:eastAsiaTheme="minorEastAsia" w:hAnsiTheme="minorHAnsi" w:cstheme="minorBidi"/>
            <w:kern w:val="2"/>
            <w:sz w:val="22"/>
            <w:szCs w:val="22"/>
            <w:lang w:eastAsia="en-AU"/>
            <w14:ligatures w14:val="standardContextual"/>
          </w:rPr>
          <w:tab/>
        </w:r>
        <w:r w:rsidRPr="00655694">
          <w:t>Publication of information about candidates</w:t>
        </w:r>
        <w:r>
          <w:tab/>
        </w:r>
        <w:r>
          <w:fldChar w:fldCharType="begin"/>
        </w:r>
        <w:r>
          <w:instrText xml:space="preserve"> PAGEREF _Toc169773319 \h </w:instrText>
        </w:r>
        <w:r>
          <w:fldChar w:fldCharType="separate"/>
        </w:r>
        <w:r w:rsidR="00A25158">
          <w:t>88</w:t>
        </w:r>
        <w:r>
          <w:fldChar w:fldCharType="end"/>
        </w:r>
      </w:hyperlink>
    </w:p>
    <w:p w14:paraId="3A6CA1BE" w14:textId="5EBF020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0" w:history="1">
        <w:r w:rsidRPr="00655694">
          <w:t>111</w:t>
        </w:r>
        <w:r>
          <w:rPr>
            <w:rFonts w:asciiTheme="minorHAnsi" w:eastAsiaTheme="minorEastAsia" w:hAnsiTheme="minorHAnsi" w:cstheme="minorBidi"/>
            <w:kern w:val="2"/>
            <w:sz w:val="22"/>
            <w:szCs w:val="22"/>
            <w:lang w:eastAsia="en-AU"/>
            <w14:ligatures w14:val="standardContextual"/>
          </w:rPr>
          <w:tab/>
        </w:r>
        <w:r w:rsidRPr="00655694">
          <w:t>Need for a poll</w:t>
        </w:r>
        <w:r>
          <w:tab/>
        </w:r>
        <w:r>
          <w:fldChar w:fldCharType="begin"/>
        </w:r>
        <w:r>
          <w:instrText xml:space="preserve"> PAGEREF _Toc169773320 \h </w:instrText>
        </w:r>
        <w:r>
          <w:fldChar w:fldCharType="separate"/>
        </w:r>
        <w:r w:rsidR="00A25158">
          <w:t>89</w:t>
        </w:r>
        <w:r>
          <w:fldChar w:fldCharType="end"/>
        </w:r>
      </w:hyperlink>
    </w:p>
    <w:p w14:paraId="7485C692" w14:textId="62324A2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1" w:history="1">
        <w:r w:rsidRPr="00655694">
          <w:t>112</w:t>
        </w:r>
        <w:r>
          <w:rPr>
            <w:rFonts w:asciiTheme="minorHAnsi" w:eastAsiaTheme="minorEastAsia" w:hAnsiTheme="minorHAnsi" w:cstheme="minorBidi"/>
            <w:kern w:val="2"/>
            <w:sz w:val="22"/>
            <w:szCs w:val="22"/>
            <w:lang w:eastAsia="en-AU"/>
            <w14:ligatures w14:val="standardContextual"/>
          </w:rPr>
          <w:tab/>
        </w:r>
        <w:r w:rsidRPr="00655694">
          <w:t>Death of candidate before polling day</w:t>
        </w:r>
        <w:r>
          <w:tab/>
        </w:r>
        <w:r>
          <w:fldChar w:fldCharType="begin"/>
        </w:r>
        <w:r>
          <w:instrText xml:space="preserve"> PAGEREF _Toc169773321 \h </w:instrText>
        </w:r>
        <w:r>
          <w:fldChar w:fldCharType="separate"/>
        </w:r>
        <w:r w:rsidR="00A25158">
          <w:t>89</w:t>
        </w:r>
        <w:r>
          <w:fldChar w:fldCharType="end"/>
        </w:r>
      </w:hyperlink>
    </w:p>
    <w:p w14:paraId="4B1FB2FE" w14:textId="15C0ED7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2" w:history="1">
        <w:r w:rsidRPr="00655694">
          <w:t>113</w:t>
        </w:r>
        <w:r>
          <w:rPr>
            <w:rFonts w:asciiTheme="minorHAnsi" w:eastAsiaTheme="minorEastAsia" w:hAnsiTheme="minorHAnsi" w:cstheme="minorBidi"/>
            <w:kern w:val="2"/>
            <w:sz w:val="22"/>
            <w:szCs w:val="22"/>
            <w:lang w:eastAsia="en-AU"/>
            <w14:ligatures w14:val="standardContextual"/>
          </w:rPr>
          <w:tab/>
        </w:r>
        <w:r w:rsidRPr="00655694">
          <w:t>Deposit—return or forfeiture</w:t>
        </w:r>
        <w:r>
          <w:tab/>
        </w:r>
        <w:r>
          <w:fldChar w:fldCharType="begin"/>
        </w:r>
        <w:r>
          <w:instrText xml:space="preserve"> PAGEREF _Toc169773322 \h </w:instrText>
        </w:r>
        <w:r>
          <w:fldChar w:fldCharType="separate"/>
        </w:r>
        <w:r w:rsidR="00A25158">
          <w:t>90</w:t>
        </w:r>
        <w:r>
          <w:fldChar w:fldCharType="end"/>
        </w:r>
      </w:hyperlink>
    </w:p>
    <w:p w14:paraId="1A22A01B" w14:textId="3512D14C"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23" w:history="1">
        <w:r w:rsidRPr="00655694">
          <w:t>Division 9.2</w:t>
        </w:r>
        <w:r>
          <w:rPr>
            <w:rFonts w:asciiTheme="minorHAnsi" w:eastAsiaTheme="minorEastAsia" w:hAnsiTheme="minorHAnsi" w:cstheme="minorBidi"/>
            <w:b w:val="0"/>
            <w:kern w:val="2"/>
            <w:sz w:val="22"/>
            <w:szCs w:val="22"/>
            <w:lang w:eastAsia="en-AU"/>
            <w14:ligatures w14:val="standardContextual"/>
          </w:rPr>
          <w:tab/>
        </w:r>
        <w:r w:rsidRPr="00655694">
          <w:t>Ballot papers</w:t>
        </w:r>
        <w:r w:rsidRPr="001A4ED4">
          <w:rPr>
            <w:vanish/>
          </w:rPr>
          <w:tab/>
        </w:r>
        <w:r w:rsidRPr="001A4ED4">
          <w:rPr>
            <w:vanish/>
          </w:rPr>
          <w:fldChar w:fldCharType="begin"/>
        </w:r>
        <w:r w:rsidRPr="001A4ED4">
          <w:rPr>
            <w:vanish/>
          </w:rPr>
          <w:instrText xml:space="preserve"> PAGEREF _Toc169773323 \h </w:instrText>
        </w:r>
        <w:r w:rsidRPr="001A4ED4">
          <w:rPr>
            <w:vanish/>
          </w:rPr>
        </w:r>
        <w:r w:rsidRPr="001A4ED4">
          <w:rPr>
            <w:vanish/>
          </w:rPr>
          <w:fldChar w:fldCharType="separate"/>
        </w:r>
        <w:r w:rsidR="00A25158">
          <w:rPr>
            <w:vanish/>
          </w:rPr>
          <w:t>90</w:t>
        </w:r>
        <w:r w:rsidRPr="001A4ED4">
          <w:rPr>
            <w:vanish/>
          </w:rPr>
          <w:fldChar w:fldCharType="end"/>
        </w:r>
      </w:hyperlink>
    </w:p>
    <w:p w14:paraId="3D64D984" w14:textId="09A31FB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4" w:history="1">
        <w:r w:rsidRPr="00655694">
          <w:t>114</w:t>
        </w:r>
        <w:r>
          <w:rPr>
            <w:rFonts w:asciiTheme="minorHAnsi" w:eastAsiaTheme="minorEastAsia" w:hAnsiTheme="minorHAnsi" w:cstheme="minorBidi"/>
            <w:kern w:val="2"/>
            <w:sz w:val="22"/>
            <w:szCs w:val="22"/>
            <w:lang w:eastAsia="en-AU"/>
            <w14:ligatures w14:val="standardContextual"/>
          </w:rPr>
          <w:tab/>
        </w:r>
        <w:r w:rsidRPr="00655694">
          <w:t>Ballot papers</w:t>
        </w:r>
        <w:r>
          <w:tab/>
        </w:r>
        <w:r>
          <w:fldChar w:fldCharType="begin"/>
        </w:r>
        <w:r>
          <w:instrText xml:space="preserve"> PAGEREF _Toc169773324 \h </w:instrText>
        </w:r>
        <w:r>
          <w:fldChar w:fldCharType="separate"/>
        </w:r>
        <w:r w:rsidR="00A25158">
          <w:t>90</w:t>
        </w:r>
        <w:r>
          <w:fldChar w:fldCharType="end"/>
        </w:r>
      </w:hyperlink>
    </w:p>
    <w:p w14:paraId="60F96F26" w14:textId="3E556E4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5" w:history="1">
        <w:r w:rsidRPr="00655694">
          <w:t>115</w:t>
        </w:r>
        <w:r>
          <w:rPr>
            <w:rFonts w:asciiTheme="minorHAnsi" w:eastAsiaTheme="minorEastAsia" w:hAnsiTheme="minorHAnsi" w:cstheme="minorBidi"/>
            <w:kern w:val="2"/>
            <w:sz w:val="22"/>
            <w:szCs w:val="22"/>
            <w:lang w:eastAsia="en-AU"/>
            <w14:ligatures w14:val="standardContextual"/>
          </w:rPr>
          <w:tab/>
        </w:r>
        <w:r w:rsidRPr="00655694">
          <w:t>Grouping of candidates’ names</w:t>
        </w:r>
        <w:r>
          <w:tab/>
        </w:r>
        <w:r>
          <w:fldChar w:fldCharType="begin"/>
        </w:r>
        <w:r>
          <w:instrText xml:space="preserve"> PAGEREF _Toc169773325 \h </w:instrText>
        </w:r>
        <w:r>
          <w:fldChar w:fldCharType="separate"/>
        </w:r>
        <w:r w:rsidR="00A25158">
          <w:t>91</w:t>
        </w:r>
        <w:r>
          <w:fldChar w:fldCharType="end"/>
        </w:r>
      </w:hyperlink>
    </w:p>
    <w:p w14:paraId="5C29E89C" w14:textId="2268C74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6" w:history="1">
        <w:r w:rsidRPr="00655694">
          <w:t>116</w:t>
        </w:r>
        <w:r>
          <w:rPr>
            <w:rFonts w:asciiTheme="minorHAnsi" w:eastAsiaTheme="minorEastAsia" w:hAnsiTheme="minorHAnsi" w:cstheme="minorBidi"/>
            <w:kern w:val="2"/>
            <w:sz w:val="22"/>
            <w:szCs w:val="22"/>
            <w:lang w:eastAsia="en-AU"/>
            <w14:ligatures w14:val="standardContextual"/>
          </w:rPr>
          <w:tab/>
        </w:r>
        <w:r w:rsidRPr="00655694">
          <w:t>Printing of ballot papers</w:t>
        </w:r>
        <w:r>
          <w:tab/>
        </w:r>
        <w:r>
          <w:fldChar w:fldCharType="begin"/>
        </w:r>
        <w:r>
          <w:instrText xml:space="preserve"> PAGEREF _Toc169773326 \h </w:instrText>
        </w:r>
        <w:r>
          <w:fldChar w:fldCharType="separate"/>
        </w:r>
        <w:r w:rsidR="00A25158">
          <w:t>91</w:t>
        </w:r>
        <w:r>
          <w:fldChar w:fldCharType="end"/>
        </w:r>
      </w:hyperlink>
    </w:p>
    <w:p w14:paraId="4ECD806A" w14:textId="2ADA098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7" w:history="1">
        <w:r w:rsidRPr="00655694">
          <w:t>117</w:t>
        </w:r>
        <w:r>
          <w:rPr>
            <w:rFonts w:asciiTheme="minorHAnsi" w:eastAsiaTheme="minorEastAsia" w:hAnsiTheme="minorHAnsi" w:cstheme="minorBidi"/>
            <w:kern w:val="2"/>
            <w:sz w:val="22"/>
            <w:szCs w:val="22"/>
            <w:lang w:eastAsia="en-AU"/>
            <w14:ligatures w14:val="standardContextual"/>
          </w:rPr>
          <w:tab/>
        </w:r>
        <w:r w:rsidRPr="00655694">
          <w:t>Names on ballot papers</w:t>
        </w:r>
        <w:r>
          <w:tab/>
        </w:r>
        <w:r>
          <w:fldChar w:fldCharType="begin"/>
        </w:r>
        <w:r>
          <w:instrText xml:space="preserve"> PAGEREF _Toc169773327 \h </w:instrText>
        </w:r>
        <w:r>
          <w:fldChar w:fldCharType="separate"/>
        </w:r>
        <w:r w:rsidR="00A25158">
          <w:t>93</w:t>
        </w:r>
        <w:r>
          <w:fldChar w:fldCharType="end"/>
        </w:r>
      </w:hyperlink>
    </w:p>
    <w:p w14:paraId="3CC430E2" w14:textId="358DB2E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28" w:history="1">
        <w:r w:rsidRPr="00655694">
          <w:t>118</w:t>
        </w:r>
        <w:r>
          <w:rPr>
            <w:rFonts w:asciiTheme="minorHAnsi" w:eastAsiaTheme="minorEastAsia" w:hAnsiTheme="minorHAnsi" w:cstheme="minorBidi"/>
            <w:kern w:val="2"/>
            <w:sz w:val="22"/>
            <w:szCs w:val="22"/>
            <w:lang w:eastAsia="en-AU"/>
            <w14:ligatures w14:val="standardContextual"/>
          </w:rPr>
          <w:tab/>
        </w:r>
        <w:r w:rsidRPr="00655694">
          <w:t>Draw for positions on ballot papers</w:t>
        </w:r>
        <w:r>
          <w:tab/>
        </w:r>
        <w:r>
          <w:fldChar w:fldCharType="begin"/>
        </w:r>
        <w:r>
          <w:instrText xml:space="preserve"> PAGEREF _Toc169773328 \h </w:instrText>
        </w:r>
        <w:r>
          <w:fldChar w:fldCharType="separate"/>
        </w:r>
        <w:r w:rsidR="00A25158">
          <w:t>94</w:t>
        </w:r>
        <w:r>
          <w:fldChar w:fldCharType="end"/>
        </w:r>
      </w:hyperlink>
    </w:p>
    <w:p w14:paraId="4D9427CA" w14:textId="212CC900"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29" w:history="1">
        <w:r w:rsidRPr="00655694">
          <w:t>Division 9.3</w:t>
        </w:r>
        <w:r>
          <w:rPr>
            <w:rFonts w:asciiTheme="minorHAnsi" w:eastAsiaTheme="minorEastAsia" w:hAnsiTheme="minorHAnsi" w:cstheme="minorBidi"/>
            <w:b w:val="0"/>
            <w:kern w:val="2"/>
            <w:sz w:val="22"/>
            <w:szCs w:val="22"/>
            <w:lang w:eastAsia="en-AU"/>
            <w14:ligatures w14:val="standardContextual"/>
          </w:rPr>
          <w:tab/>
        </w:r>
        <w:r w:rsidRPr="00655694">
          <w:t>Electronic voting and vote counting</w:t>
        </w:r>
        <w:r w:rsidRPr="001A4ED4">
          <w:rPr>
            <w:vanish/>
          </w:rPr>
          <w:tab/>
        </w:r>
        <w:r w:rsidRPr="001A4ED4">
          <w:rPr>
            <w:vanish/>
          </w:rPr>
          <w:fldChar w:fldCharType="begin"/>
        </w:r>
        <w:r w:rsidRPr="001A4ED4">
          <w:rPr>
            <w:vanish/>
          </w:rPr>
          <w:instrText xml:space="preserve"> PAGEREF _Toc169773329 \h </w:instrText>
        </w:r>
        <w:r w:rsidRPr="001A4ED4">
          <w:rPr>
            <w:vanish/>
          </w:rPr>
        </w:r>
        <w:r w:rsidRPr="001A4ED4">
          <w:rPr>
            <w:vanish/>
          </w:rPr>
          <w:fldChar w:fldCharType="separate"/>
        </w:r>
        <w:r w:rsidR="00A25158">
          <w:rPr>
            <w:vanish/>
          </w:rPr>
          <w:t>94</w:t>
        </w:r>
        <w:r w:rsidRPr="001A4ED4">
          <w:rPr>
            <w:vanish/>
          </w:rPr>
          <w:fldChar w:fldCharType="end"/>
        </w:r>
      </w:hyperlink>
    </w:p>
    <w:p w14:paraId="47C75A7B" w14:textId="64A9345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0" w:history="1">
        <w:r w:rsidRPr="00655694">
          <w:t>118A</w:t>
        </w:r>
        <w:r>
          <w:rPr>
            <w:rFonts w:asciiTheme="minorHAnsi" w:eastAsiaTheme="minorEastAsia" w:hAnsiTheme="minorHAnsi" w:cstheme="minorBidi"/>
            <w:kern w:val="2"/>
            <w:sz w:val="22"/>
            <w:szCs w:val="22"/>
            <w:lang w:eastAsia="en-AU"/>
            <w14:ligatures w14:val="standardContextual"/>
          </w:rPr>
          <w:tab/>
        </w:r>
        <w:r w:rsidRPr="00655694">
          <w:t>Approval of computer program for electronic voting and vote counting</w:t>
        </w:r>
        <w:r>
          <w:tab/>
        </w:r>
        <w:r>
          <w:fldChar w:fldCharType="begin"/>
        </w:r>
        <w:r>
          <w:instrText xml:space="preserve"> PAGEREF _Toc169773330 \h </w:instrText>
        </w:r>
        <w:r>
          <w:fldChar w:fldCharType="separate"/>
        </w:r>
        <w:r w:rsidR="00A25158">
          <w:t>94</w:t>
        </w:r>
        <w:r>
          <w:fldChar w:fldCharType="end"/>
        </w:r>
      </w:hyperlink>
    </w:p>
    <w:p w14:paraId="45E70251" w14:textId="6E43825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1" w:history="1">
        <w:r w:rsidRPr="00655694">
          <w:t>118AA</w:t>
        </w:r>
        <w:r>
          <w:rPr>
            <w:rFonts w:asciiTheme="minorHAnsi" w:eastAsiaTheme="minorEastAsia" w:hAnsiTheme="minorHAnsi" w:cstheme="minorBidi"/>
            <w:kern w:val="2"/>
            <w:sz w:val="22"/>
            <w:szCs w:val="22"/>
            <w:lang w:eastAsia="en-AU"/>
            <w14:ligatures w14:val="standardContextual"/>
          </w:rPr>
          <w:tab/>
        </w:r>
        <w:r w:rsidRPr="00655694">
          <w:t>Arrangements for electronic voting</w:t>
        </w:r>
        <w:r>
          <w:tab/>
        </w:r>
        <w:r>
          <w:fldChar w:fldCharType="begin"/>
        </w:r>
        <w:r>
          <w:instrText xml:space="preserve"> PAGEREF _Toc169773331 \h </w:instrText>
        </w:r>
        <w:r>
          <w:fldChar w:fldCharType="separate"/>
        </w:r>
        <w:r w:rsidR="00A25158">
          <w:t>95</w:t>
        </w:r>
        <w:r>
          <w:fldChar w:fldCharType="end"/>
        </w:r>
      </w:hyperlink>
    </w:p>
    <w:p w14:paraId="4A50AAE7" w14:textId="2956A1B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2" w:history="1">
        <w:r w:rsidRPr="00655694">
          <w:t>118AB</w:t>
        </w:r>
        <w:r>
          <w:rPr>
            <w:rFonts w:asciiTheme="minorHAnsi" w:eastAsiaTheme="minorEastAsia" w:hAnsiTheme="minorHAnsi" w:cstheme="minorBidi"/>
            <w:kern w:val="2"/>
            <w:sz w:val="22"/>
            <w:szCs w:val="22"/>
            <w:lang w:eastAsia="en-AU"/>
            <w14:ligatures w14:val="standardContextual"/>
          </w:rPr>
          <w:tab/>
        </w:r>
        <w:r w:rsidRPr="00655694">
          <w:t>Approval of electronic devices for electronic voting</w:t>
        </w:r>
        <w:r>
          <w:tab/>
        </w:r>
        <w:r>
          <w:fldChar w:fldCharType="begin"/>
        </w:r>
        <w:r>
          <w:instrText xml:space="preserve"> PAGEREF _Toc169773332 \h </w:instrText>
        </w:r>
        <w:r>
          <w:fldChar w:fldCharType="separate"/>
        </w:r>
        <w:r w:rsidR="00A25158">
          <w:t>96</w:t>
        </w:r>
        <w:r>
          <w:fldChar w:fldCharType="end"/>
        </w:r>
      </w:hyperlink>
    </w:p>
    <w:p w14:paraId="13B932B7" w14:textId="734C36B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3" w:history="1">
        <w:r w:rsidRPr="00655694">
          <w:t>118B</w:t>
        </w:r>
        <w:r>
          <w:rPr>
            <w:rFonts w:asciiTheme="minorHAnsi" w:eastAsiaTheme="minorEastAsia" w:hAnsiTheme="minorHAnsi" w:cstheme="minorBidi"/>
            <w:kern w:val="2"/>
            <w:sz w:val="22"/>
            <w:szCs w:val="22"/>
            <w:lang w:eastAsia="en-AU"/>
            <w14:ligatures w14:val="standardContextual"/>
          </w:rPr>
          <w:tab/>
        </w:r>
        <w:r w:rsidRPr="00655694">
          <w:t>Security of electronic voting devices and computer programs</w:t>
        </w:r>
        <w:r>
          <w:tab/>
        </w:r>
        <w:r>
          <w:fldChar w:fldCharType="begin"/>
        </w:r>
        <w:r>
          <w:instrText xml:space="preserve"> PAGEREF _Toc169773333 \h </w:instrText>
        </w:r>
        <w:r>
          <w:fldChar w:fldCharType="separate"/>
        </w:r>
        <w:r w:rsidR="00A25158">
          <w:t>96</w:t>
        </w:r>
        <w:r>
          <w:fldChar w:fldCharType="end"/>
        </w:r>
      </w:hyperlink>
    </w:p>
    <w:p w14:paraId="42DB654E" w14:textId="60F92F00"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34" w:history="1">
        <w:r w:rsidRPr="00655694">
          <w:t>Division 9.4</w:t>
        </w:r>
        <w:r>
          <w:rPr>
            <w:rFonts w:asciiTheme="minorHAnsi" w:eastAsiaTheme="minorEastAsia" w:hAnsiTheme="minorHAnsi" w:cstheme="minorBidi"/>
            <w:b w:val="0"/>
            <w:kern w:val="2"/>
            <w:sz w:val="22"/>
            <w:szCs w:val="22"/>
            <w:lang w:eastAsia="en-AU"/>
            <w14:ligatures w14:val="standardContextual"/>
          </w:rPr>
          <w:tab/>
        </w:r>
        <w:r w:rsidRPr="00655694">
          <w:t>Miscellaneous</w:t>
        </w:r>
        <w:r w:rsidRPr="001A4ED4">
          <w:rPr>
            <w:vanish/>
          </w:rPr>
          <w:tab/>
        </w:r>
        <w:r w:rsidRPr="001A4ED4">
          <w:rPr>
            <w:vanish/>
          </w:rPr>
          <w:fldChar w:fldCharType="begin"/>
        </w:r>
        <w:r w:rsidRPr="001A4ED4">
          <w:rPr>
            <w:vanish/>
          </w:rPr>
          <w:instrText xml:space="preserve"> PAGEREF _Toc169773334 \h </w:instrText>
        </w:r>
        <w:r w:rsidRPr="001A4ED4">
          <w:rPr>
            <w:vanish/>
          </w:rPr>
        </w:r>
        <w:r w:rsidRPr="001A4ED4">
          <w:rPr>
            <w:vanish/>
          </w:rPr>
          <w:fldChar w:fldCharType="separate"/>
        </w:r>
        <w:r w:rsidR="00A25158">
          <w:rPr>
            <w:vanish/>
          </w:rPr>
          <w:t>96</w:t>
        </w:r>
        <w:r w:rsidRPr="001A4ED4">
          <w:rPr>
            <w:vanish/>
          </w:rPr>
          <w:fldChar w:fldCharType="end"/>
        </w:r>
      </w:hyperlink>
    </w:p>
    <w:p w14:paraId="75CA3E78" w14:textId="08492D8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5" w:history="1">
        <w:r w:rsidRPr="00655694">
          <w:t>119</w:t>
        </w:r>
        <w:r>
          <w:rPr>
            <w:rFonts w:asciiTheme="minorHAnsi" w:eastAsiaTheme="minorEastAsia" w:hAnsiTheme="minorHAnsi" w:cstheme="minorBidi"/>
            <w:kern w:val="2"/>
            <w:sz w:val="22"/>
            <w:szCs w:val="22"/>
            <w:lang w:eastAsia="en-AU"/>
            <w14:ligatures w14:val="standardContextual"/>
          </w:rPr>
          <w:tab/>
        </w:r>
        <w:r w:rsidRPr="00655694">
          <w:t>Polling places and scrutiny centres</w:t>
        </w:r>
        <w:r>
          <w:tab/>
        </w:r>
        <w:r>
          <w:fldChar w:fldCharType="begin"/>
        </w:r>
        <w:r>
          <w:instrText xml:space="preserve"> PAGEREF _Toc169773335 \h </w:instrText>
        </w:r>
        <w:r>
          <w:fldChar w:fldCharType="separate"/>
        </w:r>
        <w:r w:rsidR="00A25158">
          <w:t>96</w:t>
        </w:r>
        <w:r>
          <w:fldChar w:fldCharType="end"/>
        </w:r>
      </w:hyperlink>
    </w:p>
    <w:p w14:paraId="6ACB7954" w14:textId="6FD71C0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6" w:history="1">
        <w:r w:rsidRPr="00655694">
          <w:t>120</w:t>
        </w:r>
        <w:r>
          <w:rPr>
            <w:rFonts w:asciiTheme="minorHAnsi" w:eastAsiaTheme="minorEastAsia" w:hAnsiTheme="minorHAnsi" w:cstheme="minorBidi"/>
            <w:kern w:val="2"/>
            <w:sz w:val="22"/>
            <w:szCs w:val="22"/>
            <w:lang w:eastAsia="en-AU"/>
            <w14:ligatures w14:val="standardContextual"/>
          </w:rPr>
          <w:tab/>
        </w:r>
        <w:r w:rsidRPr="00655694">
          <w:t>Administrative arrangements</w:t>
        </w:r>
        <w:r>
          <w:tab/>
        </w:r>
        <w:r>
          <w:fldChar w:fldCharType="begin"/>
        </w:r>
        <w:r>
          <w:instrText xml:space="preserve"> PAGEREF _Toc169773336 \h </w:instrText>
        </w:r>
        <w:r>
          <w:fldChar w:fldCharType="separate"/>
        </w:r>
        <w:r w:rsidR="00A25158">
          <w:t>97</w:t>
        </w:r>
        <w:r>
          <w:fldChar w:fldCharType="end"/>
        </w:r>
      </w:hyperlink>
    </w:p>
    <w:p w14:paraId="1AFA6F8C" w14:textId="5EA9AC4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7" w:history="1">
        <w:r w:rsidRPr="00655694">
          <w:t>121</w:t>
        </w:r>
        <w:r>
          <w:rPr>
            <w:rFonts w:asciiTheme="minorHAnsi" w:eastAsiaTheme="minorEastAsia" w:hAnsiTheme="minorHAnsi" w:cstheme="minorBidi"/>
            <w:kern w:val="2"/>
            <w:sz w:val="22"/>
            <w:szCs w:val="22"/>
            <w:lang w:eastAsia="en-AU"/>
            <w14:ligatures w14:val="standardContextual"/>
          </w:rPr>
          <w:tab/>
        </w:r>
        <w:r w:rsidRPr="00655694">
          <w:t>Certified extracts and certified lists of electors</w:t>
        </w:r>
        <w:r>
          <w:tab/>
        </w:r>
        <w:r>
          <w:fldChar w:fldCharType="begin"/>
        </w:r>
        <w:r>
          <w:instrText xml:space="preserve"> PAGEREF _Toc169773337 \h </w:instrText>
        </w:r>
        <w:r>
          <w:fldChar w:fldCharType="separate"/>
        </w:r>
        <w:r w:rsidR="00A25158">
          <w:t>97</w:t>
        </w:r>
        <w:r>
          <w:fldChar w:fldCharType="end"/>
        </w:r>
      </w:hyperlink>
    </w:p>
    <w:p w14:paraId="14961438" w14:textId="744B83A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8" w:history="1">
        <w:r w:rsidRPr="00655694">
          <w:t>121A</w:t>
        </w:r>
        <w:r>
          <w:rPr>
            <w:rFonts w:asciiTheme="minorHAnsi" w:eastAsiaTheme="minorEastAsia" w:hAnsiTheme="minorHAnsi" w:cstheme="minorBidi"/>
            <w:kern w:val="2"/>
            <w:sz w:val="22"/>
            <w:szCs w:val="22"/>
            <w:lang w:eastAsia="en-AU"/>
            <w14:ligatures w14:val="standardContextual"/>
          </w:rPr>
          <w:tab/>
        </w:r>
        <w:r w:rsidRPr="00655694">
          <w:t>Use of information from certified extracts or certified lists</w:t>
        </w:r>
        <w:r>
          <w:tab/>
        </w:r>
        <w:r>
          <w:fldChar w:fldCharType="begin"/>
        </w:r>
        <w:r>
          <w:instrText xml:space="preserve"> PAGEREF _Toc169773338 \h </w:instrText>
        </w:r>
        <w:r>
          <w:fldChar w:fldCharType="separate"/>
        </w:r>
        <w:r w:rsidR="00A25158">
          <w:t>99</w:t>
        </w:r>
        <w:r>
          <w:fldChar w:fldCharType="end"/>
        </w:r>
      </w:hyperlink>
    </w:p>
    <w:p w14:paraId="5C927153" w14:textId="148E2EB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39" w:history="1">
        <w:r w:rsidRPr="00655694">
          <w:t>122</w:t>
        </w:r>
        <w:r>
          <w:rPr>
            <w:rFonts w:asciiTheme="minorHAnsi" w:eastAsiaTheme="minorEastAsia" w:hAnsiTheme="minorHAnsi" w:cstheme="minorBidi"/>
            <w:kern w:val="2"/>
            <w:sz w:val="22"/>
            <w:szCs w:val="22"/>
            <w:lang w:eastAsia="en-AU"/>
            <w14:ligatures w14:val="standardContextual"/>
          </w:rPr>
          <w:tab/>
        </w:r>
        <w:r w:rsidRPr="00655694">
          <w:t>Scrutineers—appointment</w:t>
        </w:r>
        <w:r>
          <w:tab/>
        </w:r>
        <w:r>
          <w:fldChar w:fldCharType="begin"/>
        </w:r>
        <w:r>
          <w:instrText xml:space="preserve"> PAGEREF _Toc169773339 \h </w:instrText>
        </w:r>
        <w:r>
          <w:fldChar w:fldCharType="separate"/>
        </w:r>
        <w:r w:rsidR="00A25158">
          <w:t>100</w:t>
        </w:r>
        <w:r>
          <w:fldChar w:fldCharType="end"/>
        </w:r>
      </w:hyperlink>
    </w:p>
    <w:p w14:paraId="791253D7" w14:textId="7EBFED8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40" w:history="1">
        <w:r w:rsidRPr="00655694">
          <w:t>123</w:t>
        </w:r>
        <w:r>
          <w:rPr>
            <w:rFonts w:asciiTheme="minorHAnsi" w:eastAsiaTheme="minorEastAsia" w:hAnsiTheme="minorHAnsi" w:cstheme="minorBidi"/>
            <w:kern w:val="2"/>
            <w:sz w:val="22"/>
            <w:szCs w:val="22"/>
            <w:lang w:eastAsia="en-AU"/>
            <w14:ligatures w14:val="standardContextual"/>
          </w:rPr>
          <w:tab/>
        </w:r>
        <w:r w:rsidRPr="00655694">
          <w:t>Scrutineers—conduct</w:t>
        </w:r>
        <w:r>
          <w:tab/>
        </w:r>
        <w:r>
          <w:fldChar w:fldCharType="begin"/>
        </w:r>
        <w:r>
          <w:instrText xml:space="preserve"> PAGEREF _Toc169773340 \h </w:instrText>
        </w:r>
        <w:r>
          <w:fldChar w:fldCharType="separate"/>
        </w:r>
        <w:r w:rsidR="00A25158">
          <w:t>100</w:t>
        </w:r>
        <w:r>
          <w:fldChar w:fldCharType="end"/>
        </w:r>
      </w:hyperlink>
    </w:p>
    <w:p w14:paraId="4F276560" w14:textId="557C479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41" w:history="1">
        <w:r w:rsidRPr="00655694">
          <w:t>124</w:t>
        </w:r>
        <w:r>
          <w:rPr>
            <w:rFonts w:asciiTheme="minorHAnsi" w:eastAsiaTheme="minorEastAsia" w:hAnsiTheme="minorHAnsi" w:cstheme="minorBidi"/>
            <w:kern w:val="2"/>
            <w:sz w:val="22"/>
            <w:szCs w:val="22"/>
            <w:lang w:eastAsia="en-AU"/>
            <w14:ligatures w14:val="standardContextual"/>
          </w:rPr>
          <w:tab/>
        </w:r>
        <w:r w:rsidRPr="00655694">
          <w:t>Participation by candidates in conduct of election</w:t>
        </w:r>
        <w:r>
          <w:tab/>
        </w:r>
        <w:r>
          <w:fldChar w:fldCharType="begin"/>
        </w:r>
        <w:r>
          <w:instrText xml:space="preserve"> PAGEREF _Toc169773341 \h </w:instrText>
        </w:r>
        <w:r>
          <w:fldChar w:fldCharType="separate"/>
        </w:r>
        <w:r w:rsidR="00A25158">
          <w:t>101</w:t>
        </w:r>
        <w:r>
          <w:fldChar w:fldCharType="end"/>
        </w:r>
      </w:hyperlink>
    </w:p>
    <w:p w14:paraId="356900E6" w14:textId="24D4E3A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42" w:history="1">
        <w:r w:rsidRPr="00655694">
          <w:t>125</w:t>
        </w:r>
        <w:r>
          <w:rPr>
            <w:rFonts w:asciiTheme="minorHAnsi" w:eastAsiaTheme="minorEastAsia" w:hAnsiTheme="minorHAnsi" w:cstheme="minorBidi"/>
            <w:kern w:val="2"/>
            <w:sz w:val="22"/>
            <w:szCs w:val="22"/>
            <w:lang w:eastAsia="en-AU"/>
            <w14:ligatures w14:val="standardContextual"/>
          </w:rPr>
          <w:tab/>
        </w:r>
        <w:r w:rsidRPr="00655694">
          <w:t>Determining matters by lot</w:t>
        </w:r>
        <w:r>
          <w:tab/>
        </w:r>
        <w:r>
          <w:fldChar w:fldCharType="begin"/>
        </w:r>
        <w:r>
          <w:instrText xml:space="preserve"> PAGEREF _Toc169773342 \h </w:instrText>
        </w:r>
        <w:r>
          <w:fldChar w:fldCharType="separate"/>
        </w:r>
        <w:r w:rsidR="00A25158">
          <w:t>102</w:t>
        </w:r>
        <w:r>
          <w:fldChar w:fldCharType="end"/>
        </w:r>
      </w:hyperlink>
    </w:p>
    <w:p w14:paraId="1854360C" w14:textId="03F8177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43" w:history="1">
        <w:r w:rsidRPr="00655694">
          <w:t>126</w:t>
        </w:r>
        <w:r>
          <w:rPr>
            <w:rFonts w:asciiTheme="minorHAnsi" w:eastAsiaTheme="minorEastAsia" w:hAnsiTheme="minorHAnsi" w:cstheme="minorBidi"/>
            <w:kern w:val="2"/>
            <w:sz w:val="22"/>
            <w:szCs w:val="22"/>
            <w:lang w:eastAsia="en-AU"/>
            <w14:ligatures w14:val="standardContextual"/>
          </w:rPr>
          <w:tab/>
        </w:r>
        <w:r w:rsidRPr="00655694">
          <w:t>Supplementary elections</w:t>
        </w:r>
        <w:r>
          <w:tab/>
        </w:r>
        <w:r>
          <w:fldChar w:fldCharType="begin"/>
        </w:r>
        <w:r>
          <w:instrText xml:space="preserve"> PAGEREF _Toc169773343 \h </w:instrText>
        </w:r>
        <w:r>
          <w:fldChar w:fldCharType="separate"/>
        </w:r>
        <w:r w:rsidR="00A25158">
          <w:t>102</w:t>
        </w:r>
        <w:r>
          <w:fldChar w:fldCharType="end"/>
        </w:r>
      </w:hyperlink>
    </w:p>
    <w:p w14:paraId="71AA3091" w14:textId="4543D470"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344" w:history="1">
        <w:r w:rsidRPr="00655694">
          <w:t>Part 10</w:t>
        </w:r>
        <w:r>
          <w:rPr>
            <w:rFonts w:asciiTheme="minorHAnsi" w:eastAsiaTheme="minorEastAsia" w:hAnsiTheme="minorHAnsi" w:cstheme="minorBidi"/>
            <w:b w:val="0"/>
            <w:kern w:val="2"/>
            <w:sz w:val="22"/>
            <w:szCs w:val="22"/>
            <w:lang w:eastAsia="en-AU"/>
            <w14:ligatures w14:val="standardContextual"/>
          </w:rPr>
          <w:tab/>
        </w:r>
        <w:r w:rsidRPr="00655694">
          <w:t>Voting</w:t>
        </w:r>
        <w:r w:rsidRPr="001A4ED4">
          <w:rPr>
            <w:vanish/>
          </w:rPr>
          <w:tab/>
        </w:r>
        <w:r w:rsidRPr="001A4ED4">
          <w:rPr>
            <w:vanish/>
          </w:rPr>
          <w:fldChar w:fldCharType="begin"/>
        </w:r>
        <w:r w:rsidRPr="001A4ED4">
          <w:rPr>
            <w:vanish/>
          </w:rPr>
          <w:instrText xml:space="preserve"> PAGEREF _Toc169773344 \h </w:instrText>
        </w:r>
        <w:r w:rsidRPr="001A4ED4">
          <w:rPr>
            <w:vanish/>
          </w:rPr>
        </w:r>
        <w:r w:rsidRPr="001A4ED4">
          <w:rPr>
            <w:vanish/>
          </w:rPr>
          <w:fldChar w:fldCharType="separate"/>
        </w:r>
        <w:r w:rsidR="00A25158">
          <w:rPr>
            <w:vanish/>
          </w:rPr>
          <w:t>103</w:t>
        </w:r>
        <w:r w:rsidRPr="001A4ED4">
          <w:rPr>
            <w:vanish/>
          </w:rPr>
          <w:fldChar w:fldCharType="end"/>
        </w:r>
      </w:hyperlink>
    </w:p>
    <w:p w14:paraId="29160C16" w14:textId="7D37B4E4"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45" w:history="1">
        <w:r w:rsidRPr="00655694">
          <w:t>Division 10.1</w:t>
        </w:r>
        <w:r>
          <w:rPr>
            <w:rFonts w:asciiTheme="minorHAnsi" w:eastAsiaTheme="minorEastAsia" w:hAnsiTheme="minorHAnsi" w:cstheme="minorBidi"/>
            <w:b w:val="0"/>
            <w:kern w:val="2"/>
            <w:sz w:val="22"/>
            <w:szCs w:val="22"/>
            <w:lang w:eastAsia="en-AU"/>
            <w14:ligatures w14:val="standardContextual"/>
          </w:rPr>
          <w:tab/>
        </w:r>
        <w:r w:rsidRPr="00655694">
          <w:t>General</w:t>
        </w:r>
        <w:r w:rsidRPr="001A4ED4">
          <w:rPr>
            <w:vanish/>
          </w:rPr>
          <w:tab/>
        </w:r>
        <w:r w:rsidRPr="001A4ED4">
          <w:rPr>
            <w:vanish/>
          </w:rPr>
          <w:fldChar w:fldCharType="begin"/>
        </w:r>
        <w:r w:rsidRPr="001A4ED4">
          <w:rPr>
            <w:vanish/>
          </w:rPr>
          <w:instrText xml:space="preserve"> PAGEREF _Toc169773345 \h </w:instrText>
        </w:r>
        <w:r w:rsidRPr="001A4ED4">
          <w:rPr>
            <w:vanish/>
          </w:rPr>
        </w:r>
        <w:r w:rsidRPr="001A4ED4">
          <w:rPr>
            <w:vanish/>
          </w:rPr>
          <w:fldChar w:fldCharType="separate"/>
        </w:r>
        <w:r w:rsidR="00A25158">
          <w:rPr>
            <w:vanish/>
          </w:rPr>
          <w:t>103</w:t>
        </w:r>
        <w:r w:rsidRPr="001A4ED4">
          <w:rPr>
            <w:vanish/>
          </w:rPr>
          <w:fldChar w:fldCharType="end"/>
        </w:r>
      </w:hyperlink>
    </w:p>
    <w:p w14:paraId="4DDA6090" w14:textId="39160D8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46" w:history="1">
        <w:r w:rsidRPr="00655694">
          <w:t>128</w:t>
        </w:r>
        <w:r>
          <w:rPr>
            <w:rFonts w:asciiTheme="minorHAnsi" w:eastAsiaTheme="minorEastAsia" w:hAnsiTheme="minorHAnsi" w:cstheme="minorBidi"/>
            <w:kern w:val="2"/>
            <w:sz w:val="22"/>
            <w:szCs w:val="22"/>
            <w:lang w:eastAsia="en-AU"/>
            <w14:ligatures w14:val="standardContextual"/>
          </w:rPr>
          <w:tab/>
        </w:r>
        <w:r w:rsidRPr="00655694">
          <w:t>Entitlement to vote</w:t>
        </w:r>
        <w:r>
          <w:tab/>
        </w:r>
        <w:r>
          <w:fldChar w:fldCharType="begin"/>
        </w:r>
        <w:r>
          <w:instrText xml:space="preserve"> PAGEREF _Toc169773346 \h </w:instrText>
        </w:r>
        <w:r>
          <w:fldChar w:fldCharType="separate"/>
        </w:r>
        <w:r w:rsidR="00A25158">
          <w:t>103</w:t>
        </w:r>
        <w:r>
          <w:fldChar w:fldCharType="end"/>
        </w:r>
      </w:hyperlink>
    </w:p>
    <w:p w14:paraId="4DB75379" w14:textId="144EDA8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47" w:history="1">
        <w:r w:rsidRPr="00655694">
          <w:t>129</w:t>
        </w:r>
        <w:r>
          <w:rPr>
            <w:rFonts w:asciiTheme="minorHAnsi" w:eastAsiaTheme="minorEastAsia" w:hAnsiTheme="minorHAnsi" w:cstheme="minorBidi"/>
            <w:kern w:val="2"/>
            <w:sz w:val="22"/>
            <w:szCs w:val="22"/>
            <w:lang w:eastAsia="en-AU"/>
            <w14:ligatures w14:val="standardContextual"/>
          </w:rPr>
          <w:tab/>
        </w:r>
        <w:r w:rsidRPr="00655694">
          <w:t>Compulsory voting</w:t>
        </w:r>
        <w:r>
          <w:tab/>
        </w:r>
        <w:r>
          <w:fldChar w:fldCharType="begin"/>
        </w:r>
        <w:r>
          <w:instrText xml:space="preserve"> PAGEREF _Toc169773347 \h </w:instrText>
        </w:r>
        <w:r>
          <w:fldChar w:fldCharType="separate"/>
        </w:r>
        <w:r w:rsidR="00A25158">
          <w:t>103</w:t>
        </w:r>
        <w:r>
          <w:fldChar w:fldCharType="end"/>
        </w:r>
      </w:hyperlink>
    </w:p>
    <w:p w14:paraId="0D0A16A9" w14:textId="589193C2"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348" w:history="1">
        <w:r w:rsidRPr="00655694">
          <w:t>130</w:t>
        </w:r>
        <w:r>
          <w:rPr>
            <w:rFonts w:asciiTheme="minorHAnsi" w:eastAsiaTheme="minorEastAsia" w:hAnsiTheme="minorHAnsi" w:cstheme="minorBidi"/>
            <w:kern w:val="2"/>
            <w:sz w:val="22"/>
            <w:szCs w:val="22"/>
            <w:lang w:eastAsia="en-AU"/>
            <w14:ligatures w14:val="standardContextual"/>
          </w:rPr>
          <w:tab/>
        </w:r>
        <w:r w:rsidRPr="00655694">
          <w:t>Multiple votes prohibited</w:t>
        </w:r>
        <w:r>
          <w:tab/>
        </w:r>
        <w:r>
          <w:fldChar w:fldCharType="begin"/>
        </w:r>
        <w:r>
          <w:instrText xml:space="preserve"> PAGEREF _Toc169773348 \h </w:instrText>
        </w:r>
        <w:r>
          <w:fldChar w:fldCharType="separate"/>
        </w:r>
        <w:r w:rsidR="00A25158">
          <w:t>104</w:t>
        </w:r>
        <w:r>
          <w:fldChar w:fldCharType="end"/>
        </w:r>
      </w:hyperlink>
    </w:p>
    <w:p w14:paraId="571412BB" w14:textId="62FE3E4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49" w:history="1">
        <w:r w:rsidRPr="00655694">
          <w:t>131</w:t>
        </w:r>
        <w:r>
          <w:rPr>
            <w:rFonts w:asciiTheme="minorHAnsi" w:eastAsiaTheme="minorEastAsia" w:hAnsiTheme="minorHAnsi" w:cstheme="minorBidi"/>
            <w:kern w:val="2"/>
            <w:sz w:val="22"/>
            <w:szCs w:val="22"/>
            <w:lang w:eastAsia="en-AU"/>
            <w14:ligatures w14:val="standardContextual"/>
          </w:rPr>
          <w:tab/>
        </w:r>
        <w:r w:rsidRPr="00655694">
          <w:t>Procedures for voting</w:t>
        </w:r>
        <w:r>
          <w:tab/>
        </w:r>
        <w:r>
          <w:fldChar w:fldCharType="begin"/>
        </w:r>
        <w:r>
          <w:instrText xml:space="preserve"> PAGEREF _Toc169773349 \h </w:instrText>
        </w:r>
        <w:r>
          <w:fldChar w:fldCharType="separate"/>
        </w:r>
        <w:r w:rsidR="00A25158">
          <w:t>104</w:t>
        </w:r>
        <w:r>
          <w:fldChar w:fldCharType="end"/>
        </w:r>
      </w:hyperlink>
    </w:p>
    <w:p w14:paraId="381F78C2" w14:textId="3A4DD0B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50" w:history="1">
        <w:r w:rsidRPr="00655694">
          <w:t>132</w:t>
        </w:r>
        <w:r>
          <w:rPr>
            <w:rFonts w:asciiTheme="minorHAnsi" w:eastAsiaTheme="minorEastAsia" w:hAnsiTheme="minorHAnsi" w:cstheme="minorBidi"/>
            <w:kern w:val="2"/>
            <w:sz w:val="22"/>
            <w:szCs w:val="22"/>
            <w:lang w:eastAsia="en-AU"/>
            <w14:ligatures w14:val="standardContextual"/>
          </w:rPr>
          <w:tab/>
        </w:r>
        <w:r w:rsidRPr="00655694">
          <w:t>Manner of recording vote</w:t>
        </w:r>
        <w:r>
          <w:tab/>
        </w:r>
        <w:r>
          <w:fldChar w:fldCharType="begin"/>
        </w:r>
        <w:r>
          <w:instrText xml:space="preserve"> PAGEREF _Toc169773350 \h </w:instrText>
        </w:r>
        <w:r>
          <w:fldChar w:fldCharType="separate"/>
        </w:r>
        <w:r w:rsidR="00A25158">
          <w:t>105</w:t>
        </w:r>
        <w:r>
          <w:fldChar w:fldCharType="end"/>
        </w:r>
      </w:hyperlink>
    </w:p>
    <w:p w14:paraId="2A6888BD" w14:textId="7AA22195"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51" w:history="1">
        <w:r w:rsidRPr="00655694">
          <w:t>Division 10.2</w:t>
        </w:r>
        <w:r>
          <w:rPr>
            <w:rFonts w:asciiTheme="minorHAnsi" w:eastAsiaTheme="minorEastAsia" w:hAnsiTheme="minorHAnsi" w:cstheme="minorBidi"/>
            <w:b w:val="0"/>
            <w:kern w:val="2"/>
            <w:sz w:val="22"/>
            <w:szCs w:val="22"/>
            <w:lang w:eastAsia="en-AU"/>
            <w14:ligatures w14:val="standardContextual"/>
          </w:rPr>
          <w:tab/>
        </w:r>
        <w:r w:rsidRPr="00655694">
          <w:t>Ordinary voting at a polling place</w:t>
        </w:r>
        <w:r w:rsidRPr="001A4ED4">
          <w:rPr>
            <w:vanish/>
          </w:rPr>
          <w:tab/>
        </w:r>
        <w:r w:rsidRPr="001A4ED4">
          <w:rPr>
            <w:vanish/>
          </w:rPr>
          <w:fldChar w:fldCharType="begin"/>
        </w:r>
        <w:r w:rsidRPr="001A4ED4">
          <w:rPr>
            <w:vanish/>
          </w:rPr>
          <w:instrText xml:space="preserve"> PAGEREF _Toc169773351 \h </w:instrText>
        </w:r>
        <w:r w:rsidRPr="001A4ED4">
          <w:rPr>
            <w:vanish/>
          </w:rPr>
        </w:r>
        <w:r w:rsidRPr="001A4ED4">
          <w:rPr>
            <w:vanish/>
          </w:rPr>
          <w:fldChar w:fldCharType="separate"/>
        </w:r>
        <w:r w:rsidR="00A25158">
          <w:rPr>
            <w:vanish/>
          </w:rPr>
          <w:t>105</w:t>
        </w:r>
        <w:r w:rsidRPr="001A4ED4">
          <w:rPr>
            <w:vanish/>
          </w:rPr>
          <w:fldChar w:fldCharType="end"/>
        </w:r>
      </w:hyperlink>
    </w:p>
    <w:p w14:paraId="07528179" w14:textId="4C58865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52" w:history="1">
        <w:r w:rsidRPr="00655694">
          <w:t>133</w:t>
        </w:r>
        <w:r>
          <w:rPr>
            <w:rFonts w:asciiTheme="minorHAnsi" w:eastAsiaTheme="minorEastAsia" w:hAnsiTheme="minorHAnsi" w:cstheme="minorBidi"/>
            <w:kern w:val="2"/>
            <w:sz w:val="22"/>
            <w:szCs w:val="22"/>
            <w:lang w:eastAsia="en-AU"/>
            <w14:ligatures w14:val="standardContextual"/>
          </w:rPr>
          <w:tab/>
        </w:r>
        <w:r w:rsidRPr="00655694">
          <w:t>Claims to vote</w:t>
        </w:r>
        <w:r>
          <w:tab/>
        </w:r>
        <w:r>
          <w:fldChar w:fldCharType="begin"/>
        </w:r>
        <w:r>
          <w:instrText xml:space="preserve"> PAGEREF _Toc169773352 \h </w:instrText>
        </w:r>
        <w:r>
          <w:fldChar w:fldCharType="separate"/>
        </w:r>
        <w:r w:rsidR="00A25158">
          <w:t>105</w:t>
        </w:r>
        <w:r>
          <w:fldChar w:fldCharType="end"/>
        </w:r>
      </w:hyperlink>
    </w:p>
    <w:p w14:paraId="033DA506" w14:textId="2BC7872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53" w:history="1">
        <w:r w:rsidRPr="00655694">
          <w:t>134</w:t>
        </w:r>
        <w:r>
          <w:rPr>
            <w:rFonts w:asciiTheme="minorHAnsi" w:eastAsiaTheme="minorEastAsia" w:hAnsiTheme="minorHAnsi" w:cstheme="minorBidi"/>
            <w:kern w:val="2"/>
            <w:sz w:val="22"/>
            <w:szCs w:val="22"/>
            <w:lang w:eastAsia="en-AU"/>
            <w14:ligatures w14:val="standardContextual"/>
          </w:rPr>
          <w:tab/>
        </w:r>
        <w:r w:rsidRPr="00655694">
          <w:t>Voting in private</w:t>
        </w:r>
        <w:r>
          <w:tab/>
        </w:r>
        <w:r>
          <w:fldChar w:fldCharType="begin"/>
        </w:r>
        <w:r>
          <w:instrText xml:space="preserve"> PAGEREF _Toc169773353 \h </w:instrText>
        </w:r>
        <w:r>
          <w:fldChar w:fldCharType="separate"/>
        </w:r>
        <w:r w:rsidR="00A25158">
          <w:t>106</w:t>
        </w:r>
        <w:r>
          <w:fldChar w:fldCharType="end"/>
        </w:r>
      </w:hyperlink>
    </w:p>
    <w:p w14:paraId="6EF09525" w14:textId="13350A8A"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54" w:history="1">
        <w:r w:rsidRPr="00655694">
          <w:t>Division 10.3</w:t>
        </w:r>
        <w:r>
          <w:rPr>
            <w:rFonts w:asciiTheme="minorHAnsi" w:eastAsiaTheme="minorEastAsia" w:hAnsiTheme="minorHAnsi" w:cstheme="minorBidi"/>
            <w:b w:val="0"/>
            <w:kern w:val="2"/>
            <w:sz w:val="22"/>
            <w:szCs w:val="22"/>
            <w:lang w:eastAsia="en-AU"/>
            <w14:ligatures w14:val="standardContextual"/>
          </w:rPr>
          <w:tab/>
        </w:r>
        <w:r w:rsidRPr="00655694">
          <w:t>Declaration voting at a polling place</w:t>
        </w:r>
        <w:r w:rsidRPr="001A4ED4">
          <w:rPr>
            <w:vanish/>
          </w:rPr>
          <w:tab/>
        </w:r>
        <w:r w:rsidRPr="001A4ED4">
          <w:rPr>
            <w:vanish/>
          </w:rPr>
          <w:fldChar w:fldCharType="begin"/>
        </w:r>
        <w:r w:rsidRPr="001A4ED4">
          <w:rPr>
            <w:vanish/>
          </w:rPr>
          <w:instrText xml:space="preserve"> PAGEREF _Toc169773354 \h </w:instrText>
        </w:r>
        <w:r w:rsidRPr="001A4ED4">
          <w:rPr>
            <w:vanish/>
          </w:rPr>
        </w:r>
        <w:r w:rsidRPr="001A4ED4">
          <w:rPr>
            <w:vanish/>
          </w:rPr>
          <w:fldChar w:fldCharType="separate"/>
        </w:r>
        <w:r w:rsidR="00A25158">
          <w:rPr>
            <w:vanish/>
          </w:rPr>
          <w:t>106</w:t>
        </w:r>
        <w:r w:rsidRPr="001A4ED4">
          <w:rPr>
            <w:vanish/>
          </w:rPr>
          <w:fldChar w:fldCharType="end"/>
        </w:r>
      </w:hyperlink>
    </w:p>
    <w:p w14:paraId="1E968E9A" w14:textId="1D32CF0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55" w:history="1">
        <w:r w:rsidRPr="00655694">
          <w:t>135</w:t>
        </w:r>
        <w:r>
          <w:rPr>
            <w:rFonts w:asciiTheme="minorHAnsi" w:eastAsiaTheme="minorEastAsia" w:hAnsiTheme="minorHAnsi" w:cstheme="minorBidi"/>
            <w:kern w:val="2"/>
            <w:sz w:val="22"/>
            <w:szCs w:val="22"/>
            <w:lang w:eastAsia="en-AU"/>
            <w14:ligatures w14:val="standardContextual"/>
          </w:rPr>
          <w:tab/>
        </w:r>
        <w:r w:rsidRPr="00655694">
          <w:t>Declaration voting at polling places</w:t>
        </w:r>
        <w:r>
          <w:tab/>
        </w:r>
        <w:r>
          <w:fldChar w:fldCharType="begin"/>
        </w:r>
        <w:r>
          <w:instrText xml:space="preserve"> PAGEREF _Toc169773355 \h </w:instrText>
        </w:r>
        <w:r>
          <w:fldChar w:fldCharType="separate"/>
        </w:r>
        <w:r w:rsidR="00A25158">
          <w:t>106</w:t>
        </w:r>
        <w:r>
          <w:fldChar w:fldCharType="end"/>
        </w:r>
      </w:hyperlink>
    </w:p>
    <w:p w14:paraId="10E9728E" w14:textId="69E52477"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56" w:history="1">
        <w:r w:rsidRPr="00655694">
          <w:t>Division 10.4</w:t>
        </w:r>
        <w:r>
          <w:rPr>
            <w:rFonts w:asciiTheme="minorHAnsi" w:eastAsiaTheme="minorEastAsia" w:hAnsiTheme="minorHAnsi" w:cstheme="minorBidi"/>
            <w:b w:val="0"/>
            <w:kern w:val="2"/>
            <w:sz w:val="22"/>
            <w:szCs w:val="22"/>
            <w:lang w:eastAsia="en-AU"/>
            <w14:ligatures w14:val="standardContextual"/>
          </w:rPr>
          <w:tab/>
        </w:r>
        <w:r w:rsidRPr="00655694">
          <w:t>Voting otherwise than at a polling place</w:t>
        </w:r>
        <w:r w:rsidRPr="001A4ED4">
          <w:rPr>
            <w:vanish/>
          </w:rPr>
          <w:tab/>
        </w:r>
        <w:r w:rsidRPr="001A4ED4">
          <w:rPr>
            <w:vanish/>
          </w:rPr>
          <w:fldChar w:fldCharType="begin"/>
        </w:r>
        <w:r w:rsidRPr="001A4ED4">
          <w:rPr>
            <w:vanish/>
          </w:rPr>
          <w:instrText xml:space="preserve"> PAGEREF _Toc169773356 \h </w:instrText>
        </w:r>
        <w:r w:rsidRPr="001A4ED4">
          <w:rPr>
            <w:vanish/>
          </w:rPr>
        </w:r>
        <w:r w:rsidRPr="001A4ED4">
          <w:rPr>
            <w:vanish/>
          </w:rPr>
          <w:fldChar w:fldCharType="separate"/>
        </w:r>
        <w:r w:rsidR="00A25158">
          <w:rPr>
            <w:vanish/>
          </w:rPr>
          <w:t>108</w:t>
        </w:r>
        <w:r w:rsidRPr="001A4ED4">
          <w:rPr>
            <w:vanish/>
          </w:rPr>
          <w:fldChar w:fldCharType="end"/>
        </w:r>
      </w:hyperlink>
    </w:p>
    <w:p w14:paraId="66DC656F" w14:textId="324CFCF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57" w:history="1">
        <w:r w:rsidRPr="00655694">
          <w:t>136</w:t>
        </w:r>
        <w:r>
          <w:rPr>
            <w:rFonts w:asciiTheme="minorHAnsi" w:eastAsiaTheme="minorEastAsia" w:hAnsiTheme="minorHAnsi" w:cstheme="minorBidi"/>
            <w:kern w:val="2"/>
            <w:sz w:val="22"/>
            <w:szCs w:val="22"/>
            <w:lang w:eastAsia="en-AU"/>
            <w14:ligatures w14:val="standardContextual"/>
          </w:rPr>
          <w:tab/>
        </w:r>
        <w:r w:rsidRPr="00655694">
          <w:t>Definitions for div 10.4</w:t>
        </w:r>
        <w:r>
          <w:tab/>
        </w:r>
        <w:r>
          <w:fldChar w:fldCharType="begin"/>
        </w:r>
        <w:r>
          <w:instrText xml:space="preserve"> PAGEREF _Toc169773357 \h </w:instrText>
        </w:r>
        <w:r>
          <w:fldChar w:fldCharType="separate"/>
        </w:r>
        <w:r w:rsidR="00A25158">
          <w:t>108</w:t>
        </w:r>
        <w:r>
          <w:fldChar w:fldCharType="end"/>
        </w:r>
      </w:hyperlink>
    </w:p>
    <w:p w14:paraId="302C47D7" w14:textId="23B26A6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58" w:history="1">
        <w:r w:rsidRPr="00655694">
          <w:t>136A</w:t>
        </w:r>
        <w:r>
          <w:rPr>
            <w:rFonts w:asciiTheme="minorHAnsi" w:eastAsiaTheme="minorEastAsia" w:hAnsiTheme="minorHAnsi" w:cstheme="minorBidi"/>
            <w:kern w:val="2"/>
            <w:sz w:val="22"/>
            <w:szCs w:val="22"/>
            <w:lang w:eastAsia="en-AU"/>
            <w14:ligatures w14:val="standardContextual"/>
          </w:rPr>
          <w:tab/>
        </w:r>
        <w:r w:rsidRPr="00655694">
          <w:t>Applications for postal voting papers</w:t>
        </w:r>
        <w:r>
          <w:tab/>
        </w:r>
        <w:r>
          <w:fldChar w:fldCharType="begin"/>
        </w:r>
        <w:r>
          <w:instrText xml:space="preserve"> PAGEREF _Toc169773358 \h </w:instrText>
        </w:r>
        <w:r>
          <w:fldChar w:fldCharType="separate"/>
        </w:r>
        <w:r w:rsidR="00A25158">
          <w:t>108</w:t>
        </w:r>
        <w:r>
          <w:fldChar w:fldCharType="end"/>
        </w:r>
      </w:hyperlink>
    </w:p>
    <w:p w14:paraId="2DCCC7E4" w14:textId="77AAECC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59" w:history="1">
        <w:r w:rsidRPr="00655694">
          <w:t>136B</w:t>
        </w:r>
        <w:r>
          <w:rPr>
            <w:rFonts w:asciiTheme="minorHAnsi" w:eastAsiaTheme="minorEastAsia" w:hAnsiTheme="minorHAnsi" w:cstheme="minorBidi"/>
            <w:kern w:val="2"/>
            <w:sz w:val="22"/>
            <w:szCs w:val="22"/>
            <w:lang w:eastAsia="en-AU"/>
            <w14:ligatures w14:val="standardContextual"/>
          </w:rPr>
          <w:tab/>
        </w:r>
        <w:r w:rsidRPr="00655694">
          <w:t>Declaration of early polling places</w:t>
        </w:r>
        <w:r>
          <w:tab/>
        </w:r>
        <w:r>
          <w:fldChar w:fldCharType="begin"/>
        </w:r>
        <w:r>
          <w:instrText xml:space="preserve"> PAGEREF _Toc169773359 \h </w:instrText>
        </w:r>
        <w:r>
          <w:fldChar w:fldCharType="separate"/>
        </w:r>
        <w:r w:rsidR="00A25158">
          <w:t>110</w:t>
        </w:r>
        <w:r>
          <w:fldChar w:fldCharType="end"/>
        </w:r>
      </w:hyperlink>
    </w:p>
    <w:p w14:paraId="241D45EE" w14:textId="064ACBF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0" w:history="1">
        <w:r w:rsidRPr="00655694">
          <w:t>136C</w:t>
        </w:r>
        <w:r>
          <w:rPr>
            <w:rFonts w:asciiTheme="minorHAnsi" w:eastAsiaTheme="minorEastAsia" w:hAnsiTheme="minorHAnsi" w:cstheme="minorBidi"/>
            <w:kern w:val="2"/>
            <w:sz w:val="22"/>
            <w:szCs w:val="22"/>
            <w:lang w:eastAsia="en-AU"/>
            <w14:ligatures w14:val="standardContextual"/>
          </w:rPr>
          <w:tab/>
        </w:r>
        <w:r w:rsidRPr="00655694">
          <w:t>Ordinary voting in ACT before polling day</w:t>
        </w:r>
        <w:r>
          <w:tab/>
        </w:r>
        <w:r>
          <w:fldChar w:fldCharType="begin"/>
        </w:r>
        <w:r>
          <w:instrText xml:space="preserve"> PAGEREF _Toc169773360 \h </w:instrText>
        </w:r>
        <w:r>
          <w:fldChar w:fldCharType="separate"/>
        </w:r>
        <w:r w:rsidR="00A25158">
          <w:t>111</w:t>
        </w:r>
        <w:r>
          <w:fldChar w:fldCharType="end"/>
        </w:r>
      </w:hyperlink>
    </w:p>
    <w:p w14:paraId="1210759C" w14:textId="7EAC757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1" w:history="1">
        <w:r w:rsidRPr="00655694">
          <w:t>136D</w:t>
        </w:r>
        <w:r>
          <w:rPr>
            <w:rFonts w:asciiTheme="minorHAnsi" w:eastAsiaTheme="minorEastAsia" w:hAnsiTheme="minorHAnsi" w:cstheme="minorBidi"/>
            <w:kern w:val="2"/>
            <w:sz w:val="22"/>
            <w:szCs w:val="22"/>
            <w:lang w:eastAsia="en-AU"/>
            <w14:ligatures w14:val="standardContextual"/>
          </w:rPr>
          <w:tab/>
        </w:r>
        <w:r w:rsidRPr="00655694">
          <w:t>Declaration voting in ACT before polling day</w:t>
        </w:r>
        <w:r>
          <w:tab/>
        </w:r>
        <w:r>
          <w:fldChar w:fldCharType="begin"/>
        </w:r>
        <w:r>
          <w:instrText xml:space="preserve"> PAGEREF _Toc169773361 \h </w:instrText>
        </w:r>
        <w:r>
          <w:fldChar w:fldCharType="separate"/>
        </w:r>
        <w:r w:rsidR="00A25158">
          <w:t>112</w:t>
        </w:r>
        <w:r>
          <w:fldChar w:fldCharType="end"/>
        </w:r>
      </w:hyperlink>
    </w:p>
    <w:p w14:paraId="1C7C935A" w14:textId="20E1F69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2" w:history="1">
        <w:r w:rsidRPr="00655694">
          <w:t>136E</w:t>
        </w:r>
        <w:r>
          <w:rPr>
            <w:rFonts w:asciiTheme="minorHAnsi" w:eastAsiaTheme="minorEastAsia" w:hAnsiTheme="minorHAnsi" w:cstheme="minorBidi"/>
            <w:kern w:val="2"/>
            <w:sz w:val="22"/>
            <w:szCs w:val="22"/>
            <w:lang w:eastAsia="en-AU"/>
            <w14:ligatures w14:val="standardContextual"/>
          </w:rPr>
          <w:tab/>
        </w:r>
        <w:r w:rsidRPr="00655694">
          <w:t>Arrangements at early polling places</w:t>
        </w:r>
        <w:r>
          <w:tab/>
        </w:r>
        <w:r>
          <w:fldChar w:fldCharType="begin"/>
        </w:r>
        <w:r>
          <w:instrText xml:space="preserve"> PAGEREF _Toc169773362 \h </w:instrText>
        </w:r>
        <w:r>
          <w:fldChar w:fldCharType="separate"/>
        </w:r>
        <w:r w:rsidR="00A25158">
          <w:t>113</w:t>
        </w:r>
        <w:r>
          <w:fldChar w:fldCharType="end"/>
        </w:r>
      </w:hyperlink>
    </w:p>
    <w:p w14:paraId="722DA794" w14:textId="5C482AE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3" w:history="1">
        <w:r w:rsidRPr="00655694">
          <w:t>136F</w:t>
        </w:r>
        <w:r>
          <w:rPr>
            <w:rFonts w:asciiTheme="minorHAnsi" w:eastAsiaTheme="minorEastAsia" w:hAnsiTheme="minorHAnsi" w:cstheme="minorBidi"/>
            <w:kern w:val="2"/>
            <w:sz w:val="22"/>
            <w:szCs w:val="22"/>
            <w:lang w:eastAsia="en-AU"/>
            <w14:ligatures w14:val="standardContextual"/>
          </w:rPr>
          <w:tab/>
        </w:r>
        <w:r w:rsidRPr="00655694">
          <w:t>Declaration of days and times for declaration voting outside ACT on or before polling day</w:t>
        </w:r>
        <w:r>
          <w:tab/>
        </w:r>
        <w:r>
          <w:fldChar w:fldCharType="begin"/>
        </w:r>
        <w:r>
          <w:instrText xml:space="preserve"> PAGEREF _Toc169773363 \h </w:instrText>
        </w:r>
        <w:r>
          <w:fldChar w:fldCharType="separate"/>
        </w:r>
        <w:r w:rsidR="00A25158">
          <w:t>114</w:t>
        </w:r>
        <w:r>
          <w:fldChar w:fldCharType="end"/>
        </w:r>
      </w:hyperlink>
    </w:p>
    <w:p w14:paraId="5C82C855" w14:textId="435F8E1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4" w:history="1">
        <w:r w:rsidRPr="00655694">
          <w:t>136G</w:t>
        </w:r>
        <w:r>
          <w:rPr>
            <w:rFonts w:asciiTheme="minorHAnsi" w:eastAsiaTheme="minorEastAsia" w:hAnsiTheme="minorHAnsi" w:cstheme="minorBidi"/>
            <w:kern w:val="2"/>
            <w:sz w:val="22"/>
            <w:szCs w:val="22"/>
            <w:lang w:eastAsia="en-AU"/>
            <w14:ligatures w14:val="standardContextual"/>
          </w:rPr>
          <w:tab/>
        </w:r>
        <w:r w:rsidRPr="00655694">
          <w:t>Declaration voting outside ACT on or before polling day</w:t>
        </w:r>
        <w:r>
          <w:tab/>
        </w:r>
        <w:r>
          <w:fldChar w:fldCharType="begin"/>
        </w:r>
        <w:r>
          <w:instrText xml:space="preserve"> PAGEREF _Toc169773364 \h </w:instrText>
        </w:r>
        <w:r>
          <w:fldChar w:fldCharType="separate"/>
        </w:r>
        <w:r w:rsidR="00A25158">
          <w:t>114</w:t>
        </w:r>
        <w:r>
          <w:fldChar w:fldCharType="end"/>
        </w:r>
      </w:hyperlink>
    </w:p>
    <w:p w14:paraId="204C508E" w14:textId="4B41FE4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5" w:history="1">
        <w:r w:rsidRPr="00655694">
          <w:t>136H</w:t>
        </w:r>
        <w:r>
          <w:rPr>
            <w:rFonts w:asciiTheme="minorHAnsi" w:eastAsiaTheme="minorEastAsia" w:hAnsiTheme="minorHAnsi" w:cstheme="minorBidi"/>
            <w:kern w:val="2"/>
            <w:sz w:val="22"/>
            <w:szCs w:val="22"/>
            <w:lang w:eastAsia="en-AU"/>
            <w14:ligatures w14:val="standardContextual"/>
          </w:rPr>
          <w:tab/>
        </w:r>
        <w:r w:rsidRPr="00655694">
          <w:t>Electronic voting outside Australia on or before polling day</w:t>
        </w:r>
        <w:r>
          <w:tab/>
        </w:r>
        <w:r>
          <w:fldChar w:fldCharType="begin"/>
        </w:r>
        <w:r>
          <w:instrText xml:space="preserve"> PAGEREF _Toc169773365 \h </w:instrText>
        </w:r>
        <w:r>
          <w:fldChar w:fldCharType="separate"/>
        </w:r>
        <w:r w:rsidR="00A25158">
          <w:t>115</w:t>
        </w:r>
        <w:r>
          <w:fldChar w:fldCharType="end"/>
        </w:r>
      </w:hyperlink>
    </w:p>
    <w:p w14:paraId="2ABB0BBD" w14:textId="5806C15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6" w:history="1">
        <w:r w:rsidRPr="00655694">
          <w:t>136I</w:t>
        </w:r>
        <w:r>
          <w:rPr>
            <w:rFonts w:asciiTheme="minorHAnsi" w:eastAsiaTheme="minorEastAsia" w:hAnsiTheme="minorHAnsi" w:cstheme="minorBidi"/>
            <w:kern w:val="2"/>
            <w:sz w:val="22"/>
            <w:szCs w:val="22"/>
            <w:lang w:eastAsia="en-AU"/>
            <w14:ligatures w14:val="standardContextual"/>
          </w:rPr>
          <w:tab/>
        </w:r>
        <w:r w:rsidRPr="00655694">
          <w:t>Telephone voting by electors with a visual impairment on or before polling day</w:t>
        </w:r>
        <w:r>
          <w:tab/>
        </w:r>
        <w:r>
          <w:fldChar w:fldCharType="begin"/>
        </w:r>
        <w:r>
          <w:instrText xml:space="preserve"> PAGEREF _Toc169773366 \h </w:instrText>
        </w:r>
        <w:r>
          <w:fldChar w:fldCharType="separate"/>
        </w:r>
        <w:r w:rsidR="00A25158">
          <w:t>116</w:t>
        </w:r>
        <w:r>
          <w:fldChar w:fldCharType="end"/>
        </w:r>
      </w:hyperlink>
    </w:p>
    <w:p w14:paraId="64BE1552" w14:textId="041C155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7" w:history="1">
        <w:r w:rsidRPr="00655694">
          <w:t>137</w:t>
        </w:r>
        <w:r>
          <w:rPr>
            <w:rFonts w:asciiTheme="minorHAnsi" w:eastAsiaTheme="minorEastAsia" w:hAnsiTheme="minorHAnsi" w:cstheme="minorBidi"/>
            <w:kern w:val="2"/>
            <w:sz w:val="22"/>
            <w:szCs w:val="22"/>
            <w:lang w:eastAsia="en-AU"/>
            <w14:ligatures w14:val="standardContextual"/>
          </w:rPr>
          <w:tab/>
        </w:r>
        <w:r w:rsidRPr="00655694">
          <w:t>Record of issue of declaration voting papers</w:t>
        </w:r>
        <w:r>
          <w:tab/>
        </w:r>
        <w:r>
          <w:fldChar w:fldCharType="begin"/>
        </w:r>
        <w:r>
          <w:instrText xml:space="preserve"> PAGEREF _Toc169773367 \h </w:instrText>
        </w:r>
        <w:r>
          <w:fldChar w:fldCharType="separate"/>
        </w:r>
        <w:r w:rsidR="00A25158">
          <w:t>117</w:t>
        </w:r>
        <w:r>
          <w:fldChar w:fldCharType="end"/>
        </w:r>
      </w:hyperlink>
    </w:p>
    <w:p w14:paraId="6B44C573" w14:textId="70C4018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8" w:history="1">
        <w:r w:rsidRPr="00655694">
          <w:t>138</w:t>
        </w:r>
        <w:r>
          <w:rPr>
            <w:rFonts w:asciiTheme="minorHAnsi" w:eastAsiaTheme="minorEastAsia" w:hAnsiTheme="minorHAnsi" w:cstheme="minorBidi"/>
            <w:kern w:val="2"/>
            <w:sz w:val="22"/>
            <w:szCs w:val="22"/>
            <w:lang w:eastAsia="en-AU"/>
            <w14:ligatures w14:val="standardContextual"/>
          </w:rPr>
          <w:tab/>
        </w:r>
        <w:r w:rsidRPr="00655694">
          <w:t>Inspection of records</w:t>
        </w:r>
        <w:r>
          <w:tab/>
        </w:r>
        <w:r>
          <w:fldChar w:fldCharType="begin"/>
        </w:r>
        <w:r>
          <w:instrText xml:space="preserve"> PAGEREF _Toc169773368 \h </w:instrText>
        </w:r>
        <w:r>
          <w:fldChar w:fldCharType="separate"/>
        </w:r>
        <w:r w:rsidR="00A25158">
          <w:t>117</w:t>
        </w:r>
        <w:r>
          <w:fldChar w:fldCharType="end"/>
        </w:r>
      </w:hyperlink>
    </w:p>
    <w:p w14:paraId="4857C4BD" w14:textId="695D4C3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69" w:history="1">
        <w:r w:rsidRPr="00655694">
          <w:t>139</w:t>
        </w:r>
        <w:r>
          <w:rPr>
            <w:rFonts w:asciiTheme="minorHAnsi" w:eastAsiaTheme="minorEastAsia" w:hAnsiTheme="minorHAnsi" w:cstheme="minorBidi"/>
            <w:kern w:val="2"/>
            <w:sz w:val="22"/>
            <w:szCs w:val="22"/>
            <w:lang w:eastAsia="en-AU"/>
            <w14:ligatures w14:val="standardContextual"/>
          </w:rPr>
          <w:tab/>
        </w:r>
        <w:r w:rsidRPr="00655694">
          <w:t>Receipt of declaration voting papers</w:t>
        </w:r>
        <w:r>
          <w:tab/>
        </w:r>
        <w:r>
          <w:fldChar w:fldCharType="begin"/>
        </w:r>
        <w:r>
          <w:instrText xml:space="preserve"> PAGEREF _Toc169773369 \h </w:instrText>
        </w:r>
        <w:r>
          <w:fldChar w:fldCharType="separate"/>
        </w:r>
        <w:r w:rsidR="00A25158">
          <w:t>117</w:t>
        </w:r>
        <w:r>
          <w:fldChar w:fldCharType="end"/>
        </w:r>
      </w:hyperlink>
    </w:p>
    <w:p w14:paraId="6A235927" w14:textId="57F46BB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0" w:history="1">
        <w:r w:rsidRPr="00655694">
          <w:t>140</w:t>
        </w:r>
        <w:r>
          <w:rPr>
            <w:rFonts w:asciiTheme="minorHAnsi" w:eastAsiaTheme="minorEastAsia" w:hAnsiTheme="minorHAnsi" w:cstheme="minorBidi"/>
            <w:kern w:val="2"/>
            <w:sz w:val="22"/>
            <w:szCs w:val="22"/>
            <w:lang w:eastAsia="en-AU"/>
            <w14:ligatures w14:val="standardContextual"/>
          </w:rPr>
          <w:tab/>
        </w:r>
        <w:r w:rsidRPr="00655694">
          <w:t>Registered declaration voters</w:t>
        </w:r>
        <w:r>
          <w:tab/>
        </w:r>
        <w:r>
          <w:fldChar w:fldCharType="begin"/>
        </w:r>
        <w:r>
          <w:instrText xml:space="preserve"> PAGEREF _Toc169773370 \h </w:instrText>
        </w:r>
        <w:r>
          <w:fldChar w:fldCharType="separate"/>
        </w:r>
        <w:r w:rsidR="00A25158">
          <w:t>118</w:t>
        </w:r>
        <w:r>
          <w:fldChar w:fldCharType="end"/>
        </w:r>
      </w:hyperlink>
    </w:p>
    <w:p w14:paraId="69202CD8" w14:textId="27227E4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1" w:history="1">
        <w:r w:rsidRPr="00655694">
          <w:t>141</w:t>
        </w:r>
        <w:r>
          <w:rPr>
            <w:rFonts w:asciiTheme="minorHAnsi" w:eastAsiaTheme="minorEastAsia" w:hAnsiTheme="minorHAnsi" w:cstheme="minorBidi"/>
            <w:kern w:val="2"/>
            <w:sz w:val="22"/>
            <w:szCs w:val="22"/>
            <w:lang w:eastAsia="en-AU"/>
            <w14:ligatures w14:val="standardContextual"/>
          </w:rPr>
          <w:tab/>
        </w:r>
        <w:r w:rsidRPr="00655694">
          <w:t>Issue of voting papers to registered declaration voters</w:t>
        </w:r>
        <w:r>
          <w:tab/>
        </w:r>
        <w:r>
          <w:fldChar w:fldCharType="begin"/>
        </w:r>
        <w:r>
          <w:instrText xml:space="preserve"> PAGEREF _Toc169773371 \h </w:instrText>
        </w:r>
        <w:r>
          <w:fldChar w:fldCharType="separate"/>
        </w:r>
        <w:r w:rsidR="00A25158">
          <w:t>119</w:t>
        </w:r>
        <w:r>
          <w:fldChar w:fldCharType="end"/>
        </w:r>
      </w:hyperlink>
    </w:p>
    <w:p w14:paraId="12654818" w14:textId="20E3A03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2" w:history="1">
        <w:r w:rsidRPr="00655694">
          <w:t>142</w:t>
        </w:r>
        <w:r>
          <w:rPr>
            <w:rFonts w:asciiTheme="minorHAnsi" w:eastAsiaTheme="minorEastAsia" w:hAnsiTheme="minorHAnsi" w:cstheme="minorBidi"/>
            <w:kern w:val="2"/>
            <w:sz w:val="22"/>
            <w:szCs w:val="22"/>
            <w:lang w:eastAsia="en-AU"/>
            <w14:ligatures w14:val="standardContextual"/>
          </w:rPr>
          <w:tab/>
        </w:r>
        <w:r w:rsidRPr="00655694">
          <w:t>Correcting formal errors</w:t>
        </w:r>
        <w:r>
          <w:tab/>
        </w:r>
        <w:r>
          <w:fldChar w:fldCharType="begin"/>
        </w:r>
        <w:r>
          <w:instrText xml:space="preserve"> PAGEREF _Toc169773372 \h </w:instrText>
        </w:r>
        <w:r>
          <w:fldChar w:fldCharType="separate"/>
        </w:r>
        <w:r w:rsidR="00A25158">
          <w:t>119</w:t>
        </w:r>
        <w:r>
          <w:fldChar w:fldCharType="end"/>
        </w:r>
      </w:hyperlink>
    </w:p>
    <w:p w14:paraId="528B6A3A" w14:textId="46B8937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3" w:history="1">
        <w:r w:rsidRPr="00655694">
          <w:t>143</w:t>
        </w:r>
        <w:r>
          <w:rPr>
            <w:rFonts w:asciiTheme="minorHAnsi" w:eastAsiaTheme="minorEastAsia" w:hAnsiTheme="minorHAnsi" w:cstheme="minorBidi"/>
            <w:kern w:val="2"/>
            <w:sz w:val="22"/>
            <w:szCs w:val="22"/>
            <w:lang w:eastAsia="en-AU"/>
            <w14:ligatures w14:val="standardContextual"/>
          </w:rPr>
          <w:tab/>
        </w:r>
        <w:r w:rsidRPr="00655694">
          <w:t>Soliciting applications for postal declaration votes</w:t>
        </w:r>
        <w:r>
          <w:tab/>
        </w:r>
        <w:r>
          <w:fldChar w:fldCharType="begin"/>
        </w:r>
        <w:r>
          <w:instrText xml:space="preserve"> PAGEREF _Toc169773373 \h </w:instrText>
        </w:r>
        <w:r>
          <w:fldChar w:fldCharType="separate"/>
        </w:r>
        <w:r w:rsidR="00A25158">
          <w:t>119</w:t>
        </w:r>
        <w:r>
          <w:fldChar w:fldCharType="end"/>
        </w:r>
      </w:hyperlink>
    </w:p>
    <w:p w14:paraId="49772509" w14:textId="0EFD234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4" w:history="1">
        <w:r w:rsidRPr="00655694">
          <w:t>144</w:t>
        </w:r>
        <w:r>
          <w:rPr>
            <w:rFonts w:asciiTheme="minorHAnsi" w:eastAsiaTheme="minorEastAsia" w:hAnsiTheme="minorHAnsi" w:cstheme="minorBidi"/>
            <w:kern w:val="2"/>
            <w:sz w:val="22"/>
            <w:szCs w:val="22"/>
            <w:lang w:eastAsia="en-AU"/>
            <w14:ligatures w14:val="standardContextual"/>
          </w:rPr>
          <w:tab/>
        </w:r>
        <w:r w:rsidRPr="00655694">
          <w:t>Transmission of applications for postal declaration votes</w:t>
        </w:r>
        <w:r>
          <w:tab/>
        </w:r>
        <w:r>
          <w:fldChar w:fldCharType="begin"/>
        </w:r>
        <w:r>
          <w:instrText xml:space="preserve"> PAGEREF _Toc169773374 \h </w:instrText>
        </w:r>
        <w:r>
          <w:fldChar w:fldCharType="separate"/>
        </w:r>
        <w:r w:rsidR="00A25158">
          <w:t>120</w:t>
        </w:r>
        <w:r>
          <w:fldChar w:fldCharType="end"/>
        </w:r>
      </w:hyperlink>
    </w:p>
    <w:p w14:paraId="7AD4AEAC" w14:textId="1023D78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5" w:history="1">
        <w:r w:rsidRPr="00655694">
          <w:t>144A</w:t>
        </w:r>
        <w:r>
          <w:rPr>
            <w:rFonts w:asciiTheme="minorHAnsi" w:eastAsiaTheme="minorEastAsia" w:hAnsiTheme="minorHAnsi" w:cstheme="minorBidi"/>
            <w:kern w:val="2"/>
            <w:sz w:val="22"/>
            <w:szCs w:val="22"/>
            <w:lang w:eastAsia="en-AU"/>
            <w14:ligatures w14:val="standardContextual"/>
          </w:rPr>
          <w:tab/>
        </w:r>
        <w:r w:rsidRPr="00655694">
          <w:t>Requirements for casting postal votes</w:t>
        </w:r>
        <w:r>
          <w:tab/>
        </w:r>
        <w:r>
          <w:fldChar w:fldCharType="begin"/>
        </w:r>
        <w:r>
          <w:instrText xml:space="preserve"> PAGEREF _Toc169773375 \h </w:instrText>
        </w:r>
        <w:r>
          <w:fldChar w:fldCharType="separate"/>
        </w:r>
        <w:r w:rsidR="00A25158">
          <w:t>120</w:t>
        </w:r>
        <w:r>
          <w:fldChar w:fldCharType="end"/>
        </w:r>
      </w:hyperlink>
    </w:p>
    <w:p w14:paraId="4C3DE59C" w14:textId="60B22E5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6" w:history="1">
        <w:r w:rsidRPr="00655694">
          <w:t>145</w:t>
        </w:r>
        <w:r>
          <w:rPr>
            <w:rFonts w:asciiTheme="minorHAnsi" w:eastAsiaTheme="minorEastAsia" w:hAnsiTheme="minorHAnsi" w:cstheme="minorBidi"/>
            <w:kern w:val="2"/>
            <w:sz w:val="22"/>
            <w:szCs w:val="22"/>
            <w:lang w:eastAsia="en-AU"/>
            <w14:ligatures w14:val="standardContextual"/>
          </w:rPr>
          <w:tab/>
        </w:r>
        <w:r w:rsidRPr="00655694">
          <w:t>Interference with declaration voting</w:t>
        </w:r>
        <w:r>
          <w:tab/>
        </w:r>
        <w:r>
          <w:fldChar w:fldCharType="begin"/>
        </w:r>
        <w:r>
          <w:instrText xml:space="preserve"> PAGEREF _Toc169773376 \h </w:instrText>
        </w:r>
        <w:r>
          <w:fldChar w:fldCharType="separate"/>
        </w:r>
        <w:r w:rsidR="00A25158">
          <w:t>121</w:t>
        </w:r>
        <w:r>
          <w:fldChar w:fldCharType="end"/>
        </w:r>
      </w:hyperlink>
    </w:p>
    <w:p w14:paraId="7D9E6583" w14:textId="4528125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7" w:history="1">
        <w:r w:rsidRPr="00655694">
          <w:t>146</w:t>
        </w:r>
        <w:r>
          <w:rPr>
            <w:rFonts w:asciiTheme="minorHAnsi" w:eastAsiaTheme="minorEastAsia" w:hAnsiTheme="minorHAnsi" w:cstheme="minorBidi"/>
            <w:kern w:val="2"/>
            <w:sz w:val="22"/>
            <w:szCs w:val="22"/>
            <w:lang w:eastAsia="en-AU"/>
            <w14:ligatures w14:val="standardContextual"/>
          </w:rPr>
          <w:tab/>
        </w:r>
        <w:r w:rsidRPr="00655694">
          <w:t>Soliciting completed declaration votes</w:t>
        </w:r>
        <w:r>
          <w:tab/>
        </w:r>
        <w:r>
          <w:fldChar w:fldCharType="begin"/>
        </w:r>
        <w:r>
          <w:instrText xml:space="preserve"> PAGEREF _Toc169773377 \h </w:instrText>
        </w:r>
        <w:r>
          <w:fldChar w:fldCharType="separate"/>
        </w:r>
        <w:r w:rsidR="00A25158">
          <w:t>121</w:t>
        </w:r>
        <w:r>
          <w:fldChar w:fldCharType="end"/>
        </w:r>
      </w:hyperlink>
    </w:p>
    <w:p w14:paraId="40A95C9C" w14:textId="72C4CF1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8" w:history="1">
        <w:r w:rsidRPr="00655694">
          <w:t>147</w:t>
        </w:r>
        <w:r>
          <w:rPr>
            <w:rFonts w:asciiTheme="minorHAnsi" w:eastAsiaTheme="minorEastAsia" w:hAnsiTheme="minorHAnsi" w:cstheme="minorBidi"/>
            <w:kern w:val="2"/>
            <w:sz w:val="22"/>
            <w:szCs w:val="22"/>
            <w:lang w:eastAsia="en-AU"/>
            <w14:ligatures w14:val="standardContextual"/>
          </w:rPr>
          <w:tab/>
        </w:r>
        <w:r w:rsidRPr="00655694">
          <w:t>Transmission of completed declaration votes</w:t>
        </w:r>
        <w:r>
          <w:tab/>
        </w:r>
        <w:r>
          <w:fldChar w:fldCharType="begin"/>
        </w:r>
        <w:r>
          <w:instrText xml:space="preserve"> PAGEREF _Toc169773378 \h </w:instrText>
        </w:r>
        <w:r>
          <w:fldChar w:fldCharType="separate"/>
        </w:r>
        <w:r w:rsidR="00A25158">
          <w:t>121</w:t>
        </w:r>
        <w:r>
          <w:fldChar w:fldCharType="end"/>
        </w:r>
      </w:hyperlink>
    </w:p>
    <w:p w14:paraId="3C5296A0" w14:textId="1C18D90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79" w:history="1">
        <w:r w:rsidRPr="00655694">
          <w:t>148</w:t>
        </w:r>
        <w:r>
          <w:rPr>
            <w:rFonts w:asciiTheme="minorHAnsi" w:eastAsiaTheme="minorEastAsia" w:hAnsiTheme="minorHAnsi" w:cstheme="minorBidi"/>
            <w:kern w:val="2"/>
            <w:sz w:val="22"/>
            <w:szCs w:val="22"/>
            <w:lang w:eastAsia="en-AU"/>
            <w14:ligatures w14:val="standardContextual"/>
          </w:rPr>
          <w:tab/>
        </w:r>
        <w:r w:rsidRPr="00655694">
          <w:t>Opening envelopes containing declaration votes</w:t>
        </w:r>
        <w:r>
          <w:tab/>
        </w:r>
        <w:r>
          <w:fldChar w:fldCharType="begin"/>
        </w:r>
        <w:r>
          <w:instrText xml:space="preserve"> PAGEREF _Toc169773379 \h </w:instrText>
        </w:r>
        <w:r>
          <w:fldChar w:fldCharType="separate"/>
        </w:r>
        <w:r w:rsidR="00A25158">
          <w:t>122</w:t>
        </w:r>
        <w:r>
          <w:fldChar w:fldCharType="end"/>
        </w:r>
      </w:hyperlink>
    </w:p>
    <w:p w14:paraId="47695CAE" w14:textId="2297DB62"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80" w:history="1">
        <w:r w:rsidRPr="00655694">
          <w:t>Division 10.5</w:t>
        </w:r>
        <w:r>
          <w:rPr>
            <w:rFonts w:asciiTheme="minorHAnsi" w:eastAsiaTheme="minorEastAsia" w:hAnsiTheme="minorHAnsi" w:cstheme="minorBidi"/>
            <w:b w:val="0"/>
            <w:kern w:val="2"/>
            <w:sz w:val="22"/>
            <w:szCs w:val="22"/>
            <w:lang w:eastAsia="en-AU"/>
            <w14:ligatures w14:val="standardContextual"/>
          </w:rPr>
          <w:tab/>
        </w:r>
        <w:r w:rsidRPr="00655694">
          <w:t>Mobile polling</w:t>
        </w:r>
        <w:r w:rsidRPr="001A4ED4">
          <w:rPr>
            <w:vanish/>
          </w:rPr>
          <w:tab/>
        </w:r>
        <w:r w:rsidRPr="001A4ED4">
          <w:rPr>
            <w:vanish/>
          </w:rPr>
          <w:fldChar w:fldCharType="begin"/>
        </w:r>
        <w:r w:rsidRPr="001A4ED4">
          <w:rPr>
            <w:vanish/>
          </w:rPr>
          <w:instrText xml:space="preserve"> PAGEREF _Toc169773380 \h </w:instrText>
        </w:r>
        <w:r w:rsidRPr="001A4ED4">
          <w:rPr>
            <w:vanish/>
          </w:rPr>
        </w:r>
        <w:r w:rsidRPr="001A4ED4">
          <w:rPr>
            <w:vanish/>
          </w:rPr>
          <w:fldChar w:fldCharType="separate"/>
        </w:r>
        <w:r w:rsidR="00A25158">
          <w:rPr>
            <w:vanish/>
          </w:rPr>
          <w:t>122</w:t>
        </w:r>
        <w:r w:rsidRPr="001A4ED4">
          <w:rPr>
            <w:vanish/>
          </w:rPr>
          <w:fldChar w:fldCharType="end"/>
        </w:r>
      </w:hyperlink>
    </w:p>
    <w:p w14:paraId="30154FE9" w14:textId="307EFF3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1" w:history="1">
        <w:r w:rsidRPr="00655694">
          <w:t>149</w:t>
        </w:r>
        <w:r>
          <w:rPr>
            <w:rFonts w:asciiTheme="minorHAnsi" w:eastAsiaTheme="minorEastAsia" w:hAnsiTheme="minorHAnsi" w:cstheme="minorBidi"/>
            <w:kern w:val="2"/>
            <w:sz w:val="22"/>
            <w:szCs w:val="22"/>
            <w:lang w:eastAsia="en-AU"/>
            <w14:ligatures w14:val="standardContextual"/>
          </w:rPr>
          <w:tab/>
        </w:r>
        <w:r w:rsidRPr="00655694">
          <w:t>Definitions for div 10.5</w:t>
        </w:r>
        <w:r>
          <w:tab/>
        </w:r>
        <w:r>
          <w:fldChar w:fldCharType="begin"/>
        </w:r>
        <w:r>
          <w:instrText xml:space="preserve"> PAGEREF _Toc169773381 \h </w:instrText>
        </w:r>
        <w:r>
          <w:fldChar w:fldCharType="separate"/>
        </w:r>
        <w:r w:rsidR="00A25158">
          <w:t>122</w:t>
        </w:r>
        <w:r>
          <w:fldChar w:fldCharType="end"/>
        </w:r>
      </w:hyperlink>
    </w:p>
    <w:p w14:paraId="3CA7692C" w14:textId="49C070D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2" w:history="1">
        <w:r w:rsidRPr="00655694">
          <w:t>149A</w:t>
        </w:r>
        <w:r>
          <w:rPr>
            <w:rFonts w:asciiTheme="minorHAnsi" w:eastAsiaTheme="minorEastAsia" w:hAnsiTheme="minorHAnsi" w:cstheme="minorBidi"/>
            <w:kern w:val="2"/>
            <w:sz w:val="22"/>
            <w:szCs w:val="22"/>
            <w:lang w:eastAsia="en-AU"/>
            <w14:ligatures w14:val="standardContextual"/>
          </w:rPr>
          <w:tab/>
        </w:r>
        <w:r w:rsidRPr="00655694">
          <w:t>Declaration of special hospitals</w:t>
        </w:r>
        <w:r>
          <w:tab/>
        </w:r>
        <w:r>
          <w:fldChar w:fldCharType="begin"/>
        </w:r>
        <w:r>
          <w:instrText xml:space="preserve"> PAGEREF _Toc169773382 \h </w:instrText>
        </w:r>
        <w:r>
          <w:fldChar w:fldCharType="separate"/>
        </w:r>
        <w:r w:rsidR="00A25158">
          <w:t>122</w:t>
        </w:r>
        <w:r>
          <w:fldChar w:fldCharType="end"/>
        </w:r>
      </w:hyperlink>
    </w:p>
    <w:p w14:paraId="7D7A9A6B" w14:textId="0F9FAB1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3" w:history="1">
        <w:r w:rsidRPr="00655694">
          <w:t>149B</w:t>
        </w:r>
        <w:r>
          <w:rPr>
            <w:rFonts w:asciiTheme="minorHAnsi" w:eastAsiaTheme="minorEastAsia" w:hAnsiTheme="minorHAnsi" w:cstheme="minorBidi"/>
            <w:kern w:val="2"/>
            <w:sz w:val="22"/>
            <w:szCs w:val="22"/>
            <w:lang w:eastAsia="en-AU"/>
            <w14:ligatures w14:val="standardContextual"/>
          </w:rPr>
          <w:tab/>
        </w:r>
        <w:r w:rsidRPr="00655694">
          <w:t>Declaration of homelessness polling places</w:t>
        </w:r>
        <w:r>
          <w:tab/>
        </w:r>
        <w:r>
          <w:fldChar w:fldCharType="begin"/>
        </w:r>
        <w:r>
          <w:instrText xml:space="preserve"> PAGEREF _Toc169773383 \h </w:instrText>
        </w:r>
        <w:r>
          <w:fldChar w:fldCharType="separate"/>
        </w:r>
        <w:r w:rsidR="00A25158">
          <w:t>122</w:t>
        </w:r>
        <w:r>
          <w:fldChar w:fldCharType="end"/>
        </w:r>
      </w:hyperlink>
    </w:p>
    <w:p w14:paraId="6382E81D" w14:textId="786202B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4" w:history="1">
        <w:r w:rsidRPr="00655694">
          <w:t>150</w:t>
        </w:r>
        <w:r>
          <w:rPr>
            <w:rFonts w:asciiTheme="minorHAnsi" w:eastAsiaTheme="minorEastAsia" w:hAnsiTheme="minorHAnsi" w:cstheme="minorBidi"/>
            <w:kern w:val="2"/>
            <w:sz w:val="22"/>
            <w:szCs w:val="22"/>
            <w:lang w:eastAsia="en-AU"/>
            <w14:ligatures w14:val="standardContextual"/>
          </w:rPr>
          <w:tab/>
        </w:r>
        <w:r w:rsidRPr="00655694">
          <w:t>Mobile polling—institutions</w:t>
        </w:r>
        <w:r>
          <w:tab/>
        </w:r>
        <w:r>
          <w:fldChar w:fldCharType="begin"/>
        </w:r>
        <w:r>
          <w:instrText xml:space="preserve"> PAGEREF _Toc169773384 \h </w:instrText>
        </w:r>
        <w:r>
          <w:fldChar w:fldCharType="separate"/>
        </w:r>
        <w:r w:rsidR="00A25158">
          <w:t>123</w:t>
        </w:r>
        <w:r>
          <w:fldChar w:fldCharType="end"/>
        </w:r>
      </w:hyperlink>
    </w:p>
    <w:p w14:paraId="300F9A72" w14:textId="4201CE8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5" w:history="1">
        <w:r w:rsidRPr="00655694">
          <w:t>150A</w:t>
        </w:r>
        <w:r>
          <w:rPr>
            <w:rFonts w:asciiTheme="minorHAnsi" w:eastAsiaTheme="minorEastAsia" w:hAnsiTheme="minorHAnsi" w:cstheme="minorBidi"/>
            <w:kern w:val="2"/>
            <w:sz w:val="22"/>
            <w:szCs w:val="22"/>
            <w:lang w:eastAsia="en-AU"/>
            <w14:ligatures w14:val="standardContextual"/>
          </w:rPr>
          <w:tab/>
        </w:r>
        <w:r w:rsidRPr="00655694">
          <w:t>Mobile polling—homelessness polling places</w:t>
        </w:r>
        <w:r>
          <w:tab/>
        </w:r>
        <w:r>
          <w:fldChar w:fldCharType="begin"/>
        </w:r>
        <w:r>
          <w:instrText xml:space="preserve"> PAGEREF _Toc169773385 \h </w:instrText>
        </w:r>
        <w:r>
          <w:fldChar w:fldCharType="separate"/>
        </w:r>
        <w:r w:rsidR="00A25158">
          <w:t>123</w:t>
        </w:r>
        <w:r>
          <w:fldChar w:fldCharType="end"/>
        </w:r>
      </w:hyperlink>
    </w:p>
    <w:p w14:paraId="61A4CF32" w14:textId="33031E7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6" w:history="1">
        <w:r w:rsidRPr="00655694">
          <w:t>151</w:t>
        </w:r>
        <w:r>
          <w:rPr>
            <w:rFonts w:asciiTheme="minorHAnsi" w:eastAsiaTheme="minorEastAsia" w:hAnsiTheme="minorHAnsi" w:cstheme="minorBidi"/>
            <w:kern w:val="2"/>
            <w:sz w:val="22"/>
            <w:szCs w:val="22"/>
            <w:lang w:eastAsia="en-AU"/>
            <w14:ligatures w14:val="standardContextual"/>
          </w:rPr>
          <w:tab/>
        </w:r>
        <w:r w:rsidRPr="00655694">
          <w:t>Functions of visiting officers</w:t>
        </w:r>
        <w:r>
          <w:tab/>
        </w:r>
        <w:r>
          <w:fldChar w:fldCharType="begin"/>
        </w:r>
        <w:r>
          <w:instrText xml:space="preserve"> PAGEREF _Toc169773386 \h </w:instrText>
        </w:r>
        <w:r>
          <w:fldChar w:fldCharType="separate"/>
        </w:r>
        <w:r w:rsidR="00A25158">
          <w:t>124</w:t>
        </w:r>
        <w:r>
          <w:fldChar w:fldCharType="end"/>
        </w:r>
      </w:hyperlink>
    </w:p>
    <w:p w14:paraId="0AAD8B75" w14:textId="3DFE99C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7" w:history="1">
        <w:r w:rsidRPr="00655694">
          <w:t>152</w:t>
        </w:r>
        <w:r>
          <w:rPr>
            <w:rFonts w:asciiTheme="minorHAnsi" w:eastAsiaTheme="minorEastAsia" w:hAnsiTheme="minorHAnsi" w:cstheme="minorBidi"/>
            <w:kern w:val="2"/>
            <w:sz w:val="22"/>
            <w:szCs w:val="22"/>
            <w:lang w:eastAsia="en-AU"/>
            <w14:ligatures w14:val="standardContextual"/>
          </w:rPr>
          <w:tab/>
        </w:r>
        <w:r w:rsidRPr="00655694">
          <w:t>Failure to visit institution or homelessness polling place</w:t>
        </w:r>
        <w:r>
          <w:tab/>
        </w:r>
        <w:r>
          <w:fldChar w:fldCharType="begin"/>
        </w:r>
        <w:r>
          <w:instrText xml:space="preserve"> PAGEREF _Toc169773387 \h </w:instrText>
        </w:r>
        <w:r>
          <w:fldChar w:fldCharType="separate"/>
        </w:r>
        <w:r w:rsidR="00A25158">
          <w:t>124</w:t>
        </w:r>
        <w:r>
          <w:fldChar w:fldCharType="end"/>
        </w:r>
      </w:hyperlink>
    </w:p>
    <w:p w14:paraId="3ECBB642" w14:textId="149A64B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88" w:history="1">
        <w:r w:rsidRPr="00655694">
          <w:t>153</w:t>
        </w:r>
        <w:r>
          <w:rPr>
            <w:rFonts w:asciiTheme="minorHAnsi" w:eastAsiaTheme="minorEastAsia" w:hAnsiTheme="minorHAnsi" w:cstheme="minorBidi"/>
            <w:kern w:val="2"/>
            <w:sz w:val="22"/>
            <w:szCs w:val="22"/>
            <w:lang w:eastAsia="en-AU"/>
            <w14:ligatures w14:val="standardContextual"/>
          </w:rPr>
          <w:tab/>
        </w:r>
        <w:r w:rsidRPr="00655694">
          <w:t>Custody of ballot boxes and electoral papers</w:t>
        </w:r>
        <w:r>
          <w:tab/>
        </w:r>
        <w:r>
          <w:fldChar w:fldCharType="begin"/>
        </w:r>
        <w:r>
          <w:instrText xml:space="preserve"> PAGEREF _Toc169773388 \h </w:instrText>
        </w:r>
        <w:r>
          <w:fldChar w:fldCharType="separate"/>
        </w:r>
        <w:r w:rsidR="00A25158">
          <w:t>125</w:t>
        </w:r>
        <w:r>
          <w:fldChar w:fldCharType="end"/>
        </w:r>
      </w:hyperlink>
    </w:p>
    <w:p w14:paraId="281BE901" w14:textId="33BE806B"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89" w:history="1">
        <w:r w:rsidRPr="00655694">
          <w:t>Division 10.6</w:t>
        </w:r>
        <w:r>
          <w:rPr>
            <w:rFonts w:asciiTheme="minorHAnsi" w:eastAsiaTheme="minorEastAsia" w:hAnsiTheme="minorHAnsi" w:cstheme="minorBidi"/>
            <w:b w:val="0"/>
            <w:kern w:val="2"/>
            <w:sz w:val="22"/>
            <w:szCs w:val="22"/>
            <w:lang w:eastAsia="en-AU"/>
            <w14:ligatures w14:val="standardContextual"/>
          </w:rPr>
          <w:tab/>
        </w:r>
        <w:r w:rsidRPr="00655694">
          <w:t>Miscellaneous</w:t>
        </w:r>
        <w:r w:rsidRPr="001A4ED4">
          <w:rPr>
            <w:vanish/>
          </w:rPr>
          <w:tab/>
        </w:r>
        <w:r w:rsidRPr="001A4ED4">
          <w:rPr>
            <w:vanish/>
          </w:rPr>
          <w:fldChar w:fldCharType="begin"/>
        </w:r>
        <w:r w:rsidRPr="001A4ED4">
          <w:rPr>
            <w:vanish/>
          </w:rPr>
          <w:instrText xml:space="preserve"> PAGEREF _Toc169773389 \h </w:instrText>
        </w:r>
        <w:r w:rsidRPr="001A4ED4">
          <w:rPr>
            <w:vanish/>
          </w:rPr>
        </w:r>
        <w:r w:rsidRPr="001A4ED4">
          <w:rPr>
            <w:vanish/>
          </w:rPr>
          <w:fldChar w:fldCharType="separate"/>
        </w:r>
        <w:r w:rsidR="00A25158">
          <w:rPr>
            <w:vanish/>
          </w:rPr>
          <w:t>125</w:t>
        </w:r>
        <w:r w:rsidRPr="001A4ED4">
          <w:rPr>
            <w:vanish/>
          </w:rPr>
          <w:fldChar w:fldCharType="end"/>
        </w:r>
      </w:hyperlink>
    </w:p>
    <w:p w14:paraId="51C69BD6" w14:textId="7F50F65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0" w:history="1">
        <w:r w:rsidRPr="00655694">
          <w:t>154</w:t>
        </w:r>
        <w:r>
          <w:rPr>
            <w:rFonts w:asciiTheme="minorHAnsi" w:eastAsiaTheme="minorEastAsia" w:hAnsiTheme="minorHAnsi" w:cstheme="minorBidi"/>
            <w:kern w:val="2"/>
            <w:sz w:val="22"/>
            <w:szCs w:val="22"/>
            <w:lang w:eastAsia="en-AU"/>
            <w14:ligatures w14:val="standardContextual"/>
          </w:rPr>
          <w:tab/>
        </w:r>
        <w:r w:rsidRPr="00655694">
          <w:t>Arrangements at polling places</w:t>
        </w:r>
        <w:r>
          <w:tab/>
        </w:r>
        <w:r>
          <w:fldChar w:fldCharType="begin"/>
        </w:r>
        <w:r>
          <w:instrText xml:space="preserve"> PAGEREF _Toc169773390 \h </w:instrText>
        </w:r>
        <w:r>
          <w:fldChar w:fldCharType="separate"/>
        </w:r>
        <w:r w:rsidR="00A25158">
          <w:t>125</w:t>
        </w:r>
        <w:r>
          <w:fldChar w:fldCharType="end"/>
        </w:r>
      </w:hyperlink>
    </w:p>
    <w:p w14:paraId="4B553DBA" w14:textId="6C670E3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1" w:history="1">
        <w:r w:rsidRPr="00655694">
          <w:t>155</w:t>
        </w:r>
        <w:r>
          <w:rPr>
            <w:rFonts w:asciiTheme="minorHAnsi" w:eastAsiaTheme="minorEastAsia" w:hAnsiTheme="minorHAnsi" w:cstheme="minorBidi"/>
            <w:kern w:val="2"/>
            <w:sz w:val="22"/>
            <w:szCs w:val="22"/>
            <w:lang w:eastAsia="en-AU"/>
            <w14:ligatures w14:val="standardContextual"/>
          </w:rPr>
          <w:tab/>
        </w:r>
        <w:r w:rsidRPr="00655694">
          <w:t>Particulars on ballot papers before issue</w:t>
        </w:r>
        <w:r>
          <w:tab/>
        </w:r>
        <w:r>
          <w:fldChar w:fldCharType="begin"/>
        </w:r>
        <w:r>
          <w:instrText xml:space="preserve"> PAGEREF _Toc169773391 \h </w:instrText>
        </w:r>
        <w:r>
          <w:fldChar w:fldCharType="separate"/>
        </w:r>
        <w:r w:rsidR="00A25158">
          <w:t>126</w:t>
        </w:r>
        <w:r>
          <w:fldChar w:fldCharType="end"/>
        </w:r>
      </w:hyperlink>
    </w:p>
    <w:p w14:paraId="202DF25F" w14:textId="372C46D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2" w:history="1">
        <w:r w:rsidRPr="00655694">
          <w:t>156</w:t>
        </w:r>
        <w:r>
          <w:rPr>
            <w:rFonts w:asciiTheme="minorHAnsi" w:eastAsiaTheme="minorEastAsia" w:hAnsiTheme="minorHAnsi" w:cstheme="minorBidi"/>
            <w:kern w:val="2"/>
            <w:sz w:val="22"/>
            <w:szCs w:val="22"/>
            <w:lang w:eastAsia="en-AU"/>
            <w14:ligatures w14:val="standardContextual"/>
          </w:rPr>
          <w:tab/>
        </w:r>
        <w:r w:rsidRPr="00655694">
          <w:t>Assistance to voters</w:t>
        </w:r>
        <w:r>
          <w:tab/>
        </w:r>
        <w:r>
          <w:fldChar w:fldCharType="begin"/>
        </w:r>
        <w:r>
          <w:instrText xml:space="preserve"> PAGEREF _Toc169773392 \h </w:instrText>
        </w:r>
        <w:r>
          <w:fldChar w:fldCharType="separate"/>
        </w:r>
        <w:r w:rsidR="00A25158">
          <w:t>126</w:t>
        </w:r>
        <w:r>
          <w:fldChar w:fldCharType="end"/>
        </w:r>
      </w:hyperlink>
    </w:p>
    <w:p w14:paraId="1DB7EC46" w14:textId="05F4EE9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3" w:history="1">
        <w:r w:rsidRPr="00655694">
          <w:t>156A</w:t>
        </w:r>
        <w:r>
          <w:rPr>
            <w:rFonts w:asciiTheme="minorHAnsi" w:eastAsiaTheme="minorEastAsia" w:hAnsiTheme="minorHAnsi" w:cstheme="minorBidi"/>
            <w:kern w:val="2"/>
            <w:sz w:val="22"/>
            <w:szCs w:val="22"/>
            <w:lang w:eastAsia="en-AU"/>
            <w14:ligatures w14:val="standardContextual"/>
          </w:rPr>
          <w:tab/>
        </w:r>
        <w:r w:rsidRPr="00655694">
          <w:t>Assistance to voters unable to enter polling place</w:t>
        </w:r>
        <w:r>
          <w:tab/>
        </w:r>
        <w:r>
          <w:fldChar w:fldCharType="begin"/>
        </w:r>
        <w:r>
          <w:instrText xml:space="preserve"> PAGEREF _Toc169773393 \h </w:instrText>
        </w:r>
        <w:r>
          <w:fldChar w:fldCharType="separate"/>
        </w:r>
        <w:r w:rsidR="00A25158">
          <w:t>127</w:t>
        </w:r>
        <w:r>
          <w:fldChar w:fldCharType="end"/>
        </w:r>
      </w:hyperlink>
    </w:p>
    <w:p w14:paraId="33EFF107" w14:textId="6139B2D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4" w:history="1">
        <w:r w:rsidRPr="00655694">
          <w:t>157</w:t>
        </w:r>
        <w:r>
          <w:rPr>
            <w:rFonts w:asciiTheme="minorHAnsi" w:eastAsiaTheme="minorEastAsia" w:hAnsiTheme="minorHAnsi" w:cstheme="minorBidi"/>
            <w:kern w:val="2"/>
            <w:sz w:val="22"/>
            <w:szCs w:val="22"/>
            <w:lang w:eastAsia="en-AU"/>
            <w14:ligatures w14:val="standardContextual"/>
          </w:rPr>
          <w:tab/>
        </w:r>
        <w:r w:rsidRPr="00655694">
          <w:t>Spoilt ballot papers</w:t>
        </w:r>
        <w:r>
          <w:tab/>
        </w:r>
        <w:r>
          <w:fldChar w:fldCharType="begin"/>
        </w:r>
        <w:r>
          <w:instrText xml:space="preserve"> PAGEREF _Toc169773394 \h </w:instrText>
        </w:r>
        <w:r>
          <w:fldChar w:fldCharType="separate"/>
        </w:r>
        <w:r w:rsidR="00A25158">
          <w:t>128</w:t>
        </w:r>
        <w:r>
          <w:fldChar w:fldCharType="end"/>
        </w:r>
      </w:hyperlink>
    </w:p>
    <w:p w14:paraId="16FE6AD8" w14:textId="1407A72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5" w:history="1">
        <w:r w:rsidRPr="00655694">
          <w:t>158</w:t>
        </w:r>
        <w:r>
          <w:rPr>
            <w:rFonts w:asciiTheme="minorHAnsi" w:eastAsiaTheme="minorEastAsia" w:hAnsiTheme="minorHAnsi" w:cstheme="minorBidi"/>
            <w:kern w:val="2"/>
            <w:sz w:val="22"/>
            <w:szCs w:val="22"/>
            <w:lang w:eastAsia="en-AU"/>
            <w14:ligatures w14:val="standardContextual"/>
          </w:rPr>
          <w:tab/>
        </w:r>
        <w:r w:rsidRPr="00655694">
          <w:t>Custody of ballot boxes and electoral papers</w:t>
        </w:r>
        <w:r>
          <w:tab/>
        </w:r>
        <w:r>
          <w:fldChar w:fldCharType="begin"/>
        </w:r>
        <w:r>
          <w:instrText xml:space="preserve"> PAGEREF _Toc169773395 \h </w:instrText>
        </w:r>
        <w:r>
          <w:fldChar w:fldCharType="separate"/>
        </w:r>
        <w:r w:rsidR="00A25158">
          <w:t>129</w:t>
        </w:r>
        <w:r>
          <w:fldChar w:fldCharType="end"/>
        </w:r>
      </w:hyperlink>
    </w:p>
    <w:p w14:paraId="39559704" w14:textId="4C7AE5E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6" w:history="1">
        <w:r w:rsidRPr="00655694">
          <w:t>159</w:t>
        </w:r>
        <w:r>
          <w:rPr>
            <w:rFonts w:asciiTheme="minorHAnsi" w:eastAsiaTheme="minorEastAsia" w:hAnsiTheme="minorHAnsi" w:cstheme="minorBidi"/>
            <w:kern w:val="2"/>
            <w:sz w:val="22"/>
            <w:szCs w:val="22"/>
            <w:lang w:eastAsia="en-AU"/>
            <w14:ligatures w14:val="standardContextual"/>
          </w:rPr>
          <w:tab/>
        </w:r>
        <w:r w:rsidRPr="00655694">
          <w:t>Extension of time for conducting elections</w:t>
        </w:r>
        <w:r>
          <w:tab/>
        </w:r>
        <w:r>
          <w:fldChar w:fldCharType="begin"/>
        </w:r>
        <w:r>
          <w:instrText xml:space="preserve"> PAGEREF _Toc169773396 \h </w:instrText>
        </w:r>
        <w:r>
          <w:fldChar w:fldCharType="separate"/>
        </w:r>
        <w:r w:rsidR="00A25158">
          <w:t>129</w:t>
        </w:r>
        <w:r>
          <w:fldChar w:fldCharType="end"/>
        </w:r>
      </w:hyperlink>
    </w:p>
    <w:p w14:paraId="238F5749" w14:textId="1DC574B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7" w:history="1">
        <w:r w:rsidRPr="00655694">
          <w:t>160</w:t>
        </w:r>
        <w:r>
          <w:rPr>
            <w:rFonts w:asciiTheme="minorHAnsi" w:eastAsiaTheme="minorEastAsia" w:hAnsiTheme="minorHAnsi" w:cstheme="minorBidi"/>
            <w:kern w:val="2"/>
            <w:sz w:val="22"/>
            <w:szCs w:val="22"/>
            <w:lang w:eastAsia="en-AU"/>
            <w14:ligatures w14:val="standardContextual"/>
          </w:rPr>
          <w:tab/>
        </w:r>
        <w:r w:rsidRPr="00655694">
          <w:t>Suspension and adjournment of polling</w:t>
        </w:r>
        <w:r>
          <w:tab/>
        </w:r>
        <w:r>
          <w:fldChar w:fldCharType="begin"/>
        </w:r>
        <w:r>
          <w:instrText xml:space="preserve"> PAGEREF _Toc169773397 \h </w:instrText>
        </w:r>
        <w:r>
          <w:fldChar w:fldCharType="separate"/>
        </w:r>
        <w:r w:rsidR="00A25158">
          <w:t>130</w:t>
        </w:r>
        <w:r>
          <w:fldChar w:fldCharType="end"/>
        </w:r>
      </w:hyperlink>
    </w:p>
    <w:p w14:paraId="4D145566" w14:textId="283D414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398" w:history="1">
        <w:r w:rsidRPr="00655694">
          <w:t>160A</w:t>
        </w:r>
        <w:r>
          <w:rPr>
            <w:rFonts w:asciiTheme="minorHAnsi" w:eastAsiaTheme="minorEastAsia" w:hAnsiTheme="minorHAnsi" w:cstheme="minorBidi"/>
            <w:kern w:val="2"/>
            <w:sz w:val="22"/>
            <w:szCs w:val="22"/>
            <w:lang w:eastAsia="en-AU"/>
            <w14:ligatures w14:val="standardContextual"/>
          </w:rPr>
          <w:tab/>
        </w:r>
        <w:r w:rsidRPr="00655694">
          <w:t>Suspension and resumption of electronic voting for eligible electors</w:t>
        </w:r>
        <w:r>
          <w:tab/>
        </w:r>
        <w:r>
          <w:fldChar w:fldCharType="begin"/>
        </w:r>
        <w:r>
          <w:instrText xml:space="preserve"> PAGEREF _Toc169773398 \h </w:instrText>
        </w:r>
        <w:r>
          <w:fldChar w:fldCharType="separate"/>
        </w:r>
        <w:r w:rsidR="00A25158">
          <w:t>131</w:t>
        </w:r>
        <w:r>
          <w:fldChar w:fldCharType="end"/>
        </w:r>
      </w:hyperlink>
    </w:p>
    <w:p w14:paraId="201D07A4" w14:textId="3158AB68"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399" w:history="1">
        <w:r w:rsidRPr="00655694">
          <w:t>Division 10.7</w:t>
        </w:r>
        <w:r>
          <w:rPr>
            <w:rFonts w:asciiTheme="minorHAnsi" w:eastAsiaTheme="minorEastAsia" w:hAnsiTheme="minorHAnsi" w:cstheme="minorBidi"/>
            <w:b w:val="0"/>
            <w:kern w:val="2"/>
            <w:sz w:val="22"/>
            <w:szCs w:val="22"/>
            <w:lang w:eastAsia="en-AU"/>
            <w14:ligatures w14:val="standardContextual"/>
          </w:rPr>
          <w:tab/>
        </w:r>
        <w:r w:rsidRPr="00655694">
          <w:t>Failure to vote</w:t>
        </w:r>
        <w:r w:rsidRPr="001A4ED4">
          <w:rPr>
            <w:vanish/>
          </w:rPr>
          <w:tab/>
        </w:r>
        <w:r w:rsidRPr="001A4ED4">
          <w:rPr>
            <w:vanish/>
          </w:rPr>
          <w:fldChar w:fldCharType="begin"/>
        </w:r>
        <w:r w:rsidRPr="001A4ED4">
          <w:rPr>
            <w:vanish/>
          </w:rPr>
          <w:instrText xml:space="preserve"> PAGEREF _Toc169773399 \h </w:instrText>
        </w:r>
        <w:r w:rsidRPr="001A4ED4">
          <w:rPr>
            <w:vanish/>
          </w:rPr>
        </w:r>
        <w:r w:rsidRPr="001A4ED4">
          <w:rPr>
            <w:vanish/>
          </w:rPr>
          <w:fldChar w:fldCharType="separate"/>
        </w:r>
        <w:r w:rsidR="00A25158">
          <w:rPr>
            <w:vanish/>
          </w:rPr>
          <w:t>131</w:t>
        </w:r>
        <w:r w:rsidRPr="001A4ED4">
          <w:rPr>
            <w:vanish/>
          </w:rPr>
          <w:fldChar w:fldCharType="end"/>
        </w:r>
      </w:hyperlink>
    </w:p>
    <w:p w14:paraId="14BAF366" w14:textId="74A2948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0" w:history="1">
        <w:r w:rsidRPr="00655694">
          <w:t>161</w:t>
        </w:r>
        <w:r>
          <w:rPr>
            <w:rFonts w:asciiTheme="minorHAnsi" w:eastAsiaTheme="minorEastAsia" w:hAnsiTheme="minorHAnsi" w:cstheme="minorBidi"/>
            <w:kern w:val="2"/>
            <w:sz w:val="22"/>
            <w:szCs w:val="22"/>
            <w:lang w:eastAsia="en-AU"/>
            <w14:ligatures w14:val="standardContextual"/>
          </w:rPr>
          <w:tab/>
        </w:r>
        <w:r w:rsidRPr="00655694">
          <w:t>Default notice</w:t>
        </w:r>
        <w:r>
          <w:tab/>
        </w:r>
        <w:r>
          <w:fldChar w:fldCharType="begin"/>
        </w:r>
        <w:r>
          <w:instrText xml:space="preserve"> PAGEREF _Toc169773400 \h </w:instrText>
        </w:r>
        <w:r>
          <w:fldChar w:fldCharType="separate"/>
        </w:r>
        <w:r w:rsidR="00A25158">
          <w:t>131</w:t>
        </w:r>
        <w:r>
          <w:fldChar w:fldCharType="end"/>
        </w:r>
      </w:hyperlink>
    </w:p>
    <w:p w14:paraId="63185B35" w14:textId="5F58757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1" w:history="1">
        <w:r w:rsidRPr="00655694">
          <w:t>162</w:t>
        </w:r>
        <w:r>
          <w:rPr>
            <w:rFonts w:asciiTheme="minorHAnsi" w:eastAsiaTheme="minorEastAsia" w:hAnsiTheme="minorHAnsi" w:cstheme="minorBidi"/>
            <w:kern w:val="2"/>
            <w:sz w:val="22"/>
            <w:szCs w:val="22"/>
            <w:lang w:eastAsia="en-AU"/>
            <w14:ligatures w14:val="standardContextual"/>
          </w:rPr>
          <w:tab/>
        </w:r>
        <w:r w:rsidRPr="00655694">
          <w:t>First notice</w:t>
        </w:r>
        <w:r>
          <w:tab/>
        </w:r>
        <w:r>
          <w:fldChar w:fldCharType="begin"/>
        </w:r>
        <w:r>
          <w:instrText xml:space="preserve"> PAGEREF _Toc169773401 \h </w:instrText>
        </w:r>
        <w:r>
          <w:fldChar w:fldCharType="separate"/>
        </w:r>
        <w:r w:rsidR="00A25158">
          <w:t>132</w:t>
        </w:r>
        <w:r>
          <w:fldChar w:fldCharType="end"/>
        </w:r>
      </w:hyperlink>
    </w:p>
    <w:p w14:paraId="386FE136" w14:textId="5A1A783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2" w:history="1">
        <w:r w:rsidRPr="00655694">
          <w:t>163</w:t>
        </w:r>
        <w:r>
          <w:rPr>
            <w:rFonts w:asciiTheme="minorHAnsi" w:eastAsiaTheme="minorEastAsia" w:hAnsiTheme="minorHAnsi" w:cstheme="minorBidi"/>
            <w:kern w:val="2"/>
            <w:sz w:val="22"/>
            <w:szCs w:val="22"/>
            <w:lang w:eastAsia="en-AU"/>
            <w14:ligatures w14:val="standardContextual"/>
          </w:rPr>
          <w:tab/>
        </w:r>
        <w:r w:rsidRPr="00655694">
          <w:t>Second notice</w:t>
        </w:r>
        <w:r>
          <w:tab/>
        </w:r>
        <w:r>
          <w:fldChar w:fldCharType="begin"/>
        </w:r>
        <w:r>
          <w:instrText xml:space="preserve"> PAGEREF _Toc169773402 \h </w:instrText>
        </w:r>
        <w:r>
          <w:fldChar w:fldCharType="separate"/>
        </w:r>
        <w:r w:rsidR="00A25158">
          <w:t>132</w:t>
        </w:r>
        <w:r>
          <w:fldChar w:fldCharType="end"/>
        </w:r>
      </w:hyperlink>
    </w:p>
    <w:p w14:paraId="371FB01B" w14:textId="1102BDB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3" w:history="1">
        <w:r w:rsidRPr="00655694">
          <w:t>164</w:t>
        </w:r>
        <w:r>
          <w:rPr>
            <w:rFonts w:asciiTheme="minorHAnsi" w:eastAsiaTheme="minorEastAsia" w:hAnsiTheme="minorHAnsi" w:cstheme="minorBidi"/>
            <w:kern w:val="2"/>
            <w:sz w:val="22"/>
            <w:szCs w:val="22"/>
            <w:lang w:eastAsia="en-AU"/>
            <w14:ligatures w14:val="standardContextual"/>
          </w:rPr>
          <w:tab/>
        </w:r>
        <w:r w:rsidRPr="00655694">
          <w:t>Final notice</w:t>
        </w:r>
        <w:r>
          <w:tab/>
        </w:r>
        <w:r>
          <w:fldChar w:fldCharType="begin"/>
        </w:r>
        <w:r>
          <w:instrText xml:space="preserve"> PAGEREF _Toc169773403 \h </w:instrText>
        </w:r>
        <w:r>
          <w:fldChar w:fldCharType="separate"/>
        </w:r>
        <w:r w:rsidR="00A25158">
          <w:t>133</w:t>
        </w:r>
        <w:r>
          <w:fldChar w:fldCharType="end"/>
        </w:r>
      </w:hyperlink>
    </w:p>
    <w:p w14:paraId="55B3CD54" w14:textId="758F2C3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4" w:history="1">
        <w:r w:rsidRPr="00655694">
          <w:t>165</w:t>
        </w:r>
        <w:r>
          <w:rPr>
            <w:rFonts w:asciiTheme="minorHAnsi" w:eastAsiaTheme="minorEastAsia" w:hAnsiTheme="minorHAnsi" w:cstheme="minorBidi"/>
            <w:kern w:val="2"/>
            <w:sz w:val="22"/>
            <w:szCs w:val="22"/>
            <w:lang w:eastAsia="en-AU"/>
            <w14:ligatures w14:val="standardContextual"/>
          </w:rPr>
          <w:tab/>
        </w:r>
        <w:r w:rsidRPr="00655694">
          <w:t>Discharge of liability</w:t>
        </w:r>
        <w:r>
          <w:tab/>
        </w:r>
        <w:r>
          <w:fldChar w:fldCharType="begin"/>
        </w:r>
        <w:r>
          <w:instrText xml:space="preserve"> PAGEREF _Toc169773404 \h </w:instrText>
        </w:r>
        <w:r>
          <w:fldChar w:fldCharType="separate"/>
        </w:r>
        <w:r w:rsidR="00A25158">
          <w:t>133</w:t>
        </w:r>
        <w:r>
          <w:fldChar w:fldCharType="end"/>
        </w:r>
      </w:hyperlink>
    </w:p>
    <w:p w14:paraId="6DD90154" w14:textId="0942139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5" w:history="1">
        <w:r w:rsidRPr="00655694">
          <w:t>166</w:t>
        </w:r>
        <w:r>
          <w:rPr>
            <w:rFonts w:asciiTheme="minorHAnsi" w:eastAsiaTheme="minorEastAsia" w:hAnsiTheme="minorHAnsi" w:cstheme="minorBidi"/>
            <w:kern w:val="2"/>
            <w:sz w:val="22"/>
            <w:szCs w:val="22"/>
            <w:lang w:eastAsia="en-AU"/>
            <w14:ligatures w14:val="standardContextual"/>
          </w:rPr>
          <w:tab/>
        </w:r>
        <w:r w:rsidRPr="00655694">
          <w:t>Response on behalf of elector</w:t>
        </w:r>
        <w:r>
          <w:tab/>
        </w:r>
        <w:r>
          <w:fldChar w:fldCharType="begin"/>
        </w:r>
        <w:r>
          <w:instrText xml:space="preserve"> PAGEREF _Toc169773405 \h </w:instrText>
        </w:r>
        <w:r>
          <w:fldChar w:fldCharType="separate"/>
        </w:r>
        <w:r w:rsidR="00A25158">
          <w:t>133</w:t>
        </w:r>
        <w:r>
          <w:fldChar w:fldCharType="end"/>
        </w:r>
      </w:hyperlink>
    </w:p>
    <w:p w14:paraId="3914F059" w14:textId="64F794A8"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406" w:history="1">
        <w:r w:rsidRPr="00655694">
          <w:t>Part 11</w:t>
        </w:r>
        <w:r>
          <w:rPr>
            <w:rFonts w:asciiTheme="minorHAnsi" w:eastAsiaTheme="minorEastAsia" w:hAnsiTheme="minorHAnsi" w:cstheme="minorBidi"/>
            <w:b w:val="0"/>
            <w:kern w:val="2"/>
            <w:sz w:val="22"/>
            <w:szCs w:val="22"/>
            <w:lang w:eastAsia="en-AU"/>
            <w14:ligatures w14:val="standardContextual"/>
          </w:rPr>
          <w:tab/>
        </w:r>
        <w:r w:rsidRPr="00655694">
          <w:t>Polling in Antarctica</w:t>
        </w:r>
        <w:r w:rsidRPr="001A4ED4">
          <w:rPr>
            <w:vanish/>
          </w:rPr>
          <w:tab/>
        </w:r>
        <w:r w:rsidRPr="001A4ED4">
          <w:rPr>
            <w:vanish/>
          </w:rPr>
          <w:fldChar w:fldCharType="begin"/>
        </w:r>
        <w:r w:rsidRPr="001A4ED4">
          <w:rPr>
            <w:vanish/>
          </w:rPr>
          <w:instrText xml:space="preserve"> PAGEREF _Toc169773406 \h </w:instrText>
        </w:r>
        <w:r w:rsidRPr="001A4ED4">
          <w:rPr>
            <w:vanish/>
          </w:rPr>
        </w:r>
        <w:r w:rsidRPr="001A4ED4">
          <w:rPr>
            <w:vanish/>
          </w:rPr>
          <w:fldChar w:fldCharType="separate"/>
        </w:r>
        <w:r w:rsidR="00A25158">
          <w:rPr>
            <w:vanish/>
          </w:rPr>
          <w:t>134</w:t>
        </w:r>
        <w:r w:rsidRPr="001A4ED4">
          <w:rPr>
            <w:vanish/>
          </w:rPr>
          <w:fldChar w:fldCharType="end"/>
        </w:r>
      </w:hyperlink>
    </w:p>
    <w:p w14:paraId="7355517B" w14:textId="1CD9418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7" w:history="1">
        <w:r w:rsidRPr="00655694">
          <w:t>167</w:t>
        </w:r>
        <w:r>
          <w:rPr>
            <w:rFonts w:asciiTheme="minorHAnsi" w:eastAsiaTheme="minorEastAsia" w:hAnsiTheme="minorHAnsi" w:cstheme="minorBidi"/>
            <w:kern w:val="2"/>
            <w:sz w:val="22"/>
            <w:szCs w:val="22"/>
            <w:lang w:eastAsia="en-AU"/>
            <w14:ligatures w14:val="standardContextual"/>
          </w:rPr>
          <w:tab/>
        </w:r>
        <w:r w:rsidRPr="00655694">
          <w:t>Definitions for pt 11</w:t>
        </w:r>
        <w:r>
          <w:tab/>
        </w:r>
        <w:r>
          <w:fldChar w:fldCharType="begin"/>
        </w:r>
        <w:r>
          <w:instrText xml:space="preserve"> PAGEREF _Toc169773407 \h </w:instrText>
        </w:r>
        <w:r>
          <w:fldChar w:fldCharType="separate"/>
        </w:r>
        <w:r w:rsidR="00A25158">
          <w:t>134</w:t>
        </w:r>
        <w:r>
          <w:fldChar w:fldCharType="end"/>
        </w:r>
      </w:hyperlink>
    </w:p>
    <w:p w14:paraId="2B23E301" w14:textId="53C299D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8" w:history="1">
        <w:r w:rsidRPr="00655694">
          <w:t>167A</w:t>
        </w:r>
        <w:r>
          <w:rPr>
            <w:rFonts w:asciiTheme="minorHAnsi" w:eastAsiaTheme="minorEastAsia" w:hAnsiTheme="minorHAnsi" w:cstheme="minorBidi"/>
            <w:kern w:val="2"/>
            <w:sz w:val="22"/>
            <w:szCs w:val="22"/>
            <w:lang w:eastAsia="en-AU"/>
            <w14:ligatures w14:val="standardContextual"/>
          </w:rPr>
          <w:tab/>
        </w:r>
        <w:r w:rsidRPr="00655694">
          <w:t>Declaration of ship as a station</w:t>
        </w:r>
        <w:r>
          <w:tab/>
        </w:r>
        <w:r>
          <w:fldChar w:fldCharType="begin"/>
        </w:r>
        <w:r>
          <w:instrText xml:space="preserve"> PAGEREF _Toc169773408 \h </w:instrText>
        </w:r>
        <w:r>
          <w:fldChar w:fldCharType="separate"/>
        </w:r>
        <w:r w:rsidR="00A25158">
          <w:t>135</w:t>
        </w:r>
        <w:r>
          <w:fldChar w:fldCharType="end"/>
        </w:r>
      </w:hyperlink>
    </w:p>
    <w:p w14:paraId="1AC87901" w14:textId="648D283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09" w:history="1">
        <w:r w:rsidRPr="00655694">
          <w:t>167B</w:t>
        </w:r>
        <w:r>
          <w:rPr>
            <w:rFonts w:asciiTheme="minorHAnsi" w:eastAsiaTheme="minorEastAsia" w:hAnsiTheme="minorHAnsi" w:cstheme="minorBidi"/>
            <w:kern w:val="2"/>
            <w:sz w:val="22"/>
            <w:szCs w:val="22"/>
            <w:lang w:eastAsia="en-AU"/>
            <w14:ligatures w14:val="standardContextual"/>
          </w:rPr>
          <w:tab/>
        </w:r>
        <w:r w:rsidRPr="00655694">
          <w:t>Approval of ways of transmission</w:t>
        </w:r>
        <w:r>
          <w:tab/>
        </w:r>
        <w:r>
          <w:fldChar w:fldCharType="begin"/>
        </w:r>
        <w:r>
          <w:instrText xml:space="preserve"> PAGEREF _Toc169773409 \h </w:instrText>
        </w:r>
        <w:r>
          <w:fldChar w:fldCharType="separate"/>
        </w:r>
        <w:r w:rsidR="00A25158">
          <w:t>135</w:t>
        </w:r>
        <w:r>
          <w:fldChar w:fldCharType="end"/>
        </w:r>
      </w:hyperlink>
    </w:p>
    <w:p w14:paraId="17D6D476" w14:textId="7F3B033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0" w:history="1">
        <w:r w:rsidRPr="00655694">
          <w:t>168</w:t>
        </w:r>
        <w:r>
          <w:rPr>
            <w:rFonts w:asciiTheme="minorHAnsi" w:eastAsiaTheme="minorEastAsia" w:hAnsiTheme="minorHAnsi" w:cstheme="minorBidi"/>
            <w:kern w:val="2"/>
            <w:sz w:val="22"/>
            <w:szCs w:val="22"/>
            <w:lang w:eastAsia="en-AU"/>
            <w14:ligatures w14:val="standardContextual"/>
          </w:rPr>
          <w:tab/>
        </w:r>
        <w:r w:rsidRPr="00655694">
          <w:t>Returning officers and assistants for Antarctic stations</w:t>
        </w:r>
        <w:r>
          <w:tab/>
        </w:r>
        <w:r>
          <w:fldChar w:fldCharType="begin"/>
        </w:r>
        <w:r>
          <w:instrText xml:space="preserve"> PAGEREF _Toc169773410 \h </w:instrText>
        </w:r>
        <w:r>
          <w:fldChar w:fldCharType="separate"/>
        </w:r>
        <w:r w:rsidR="00A25158">
          <w:t>135</w:t>
        </w:r>
        <w:r>
          <w:fldChar w:fldCharType="end"/>
        </w:r>
      </w:hyperlink>
    </w:p>
    <w:p w14:paraId="27A17614" w14:textId="2D09E8B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1" w:history="1">
        <w:r w:rsidRPr="00655694">
          <w:t>170</w:t>
        </w:r>
        <w:r>
          <w:rPr>
            <w:rFonts w:asciiTheme="minorHAnsi" w:eastAsiaTheme="minorEastAsia" w:hAnsiTheme="minorHAnsi" w:cstheme="minorBidi"/>
            <w:kern w:val="2"/>
            <w:sz w:val="22"/>
            <w:szCs w:val="22"/>
            <w:lang w:eastAsia="en-AU"/>
            <w14:ligatures w14:val="standardContextual"/>
          </w:rPr>
          <w:tab/>
        </w:r>
        <w:r w:rsidRPr="00655694">
          <w:t>Application of Act to polling in Antarctica</w:t>
        </w:r>
        <w:r>
          <w:tab/>
        </w:r>
        <w:r>
          <w:fldChar w:fldCharType="begin"/>
        </w:r>
        <w:r>
          <w:instrText xml:space="preserve"> PAGEREF _Toc169773411 \h </w:instrText>
        </w:r>
        <w:r>
          <w:fldChar w:fldCharType="separate"/>
        </w:r>
        <w:r w:rsidR="00A25158">
          <w:t>135</w:t>
        </w:r>
        <w:r>
          <w:fldChar w:fldCharType="end"/>
        </w:r>
      </w:hyperlink>
    </w:p>
    <w:p w14:paraId="783BB47B" w14:textId="301AEE73"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412" w:history="1">
        <w:r w:rsidRPr="00655694">
          <w:t>171</w:t>
        </w:r>
        <w:r>
          <w:rPr>
            <w:rFonts w:asciiTheme="minorHAnsi" w:eastAsiaTheme="minorEastAsia" w:hAnsiTheme="minorHAnsi" w:cstheme="minorBidi"/>
            <w:kern w:val="2"/>
            <w:sz w:val="22"/>
            <w:szCs w:val="22"/>
            <w:lang w:eastAsia="en-AU"/>
            <w14:ligatures w14:val="standardContextual"/>
          </w:rPr>
          <w:tab/>
        </w:r>
        <w:r w:rsidRPr="00655694">
          <w:t>Antarctic electors</w:t>
        </w:r>
        <w:r>
          <w:tab/>
        </w:r>
        <w:r>
          <w:fldChar w:fldCharType="begin"/>
        </w:r>
        <w:r>
          <w:instrText xml:space="preserve"> PAGEREF _Toc169773412 \h </w:instrText>
        </w:r>
        <w:r>
          <w:fldChar w:fldCharType="separate"/>
        </w:r>
        <w:r w:rsidR="00A25158">
          <w:t>136</w:t>
        </w:r>
        <w:r>
          <w:fldChar w:fldCharType="end"/>
        </w:r>
      </w:hyperlink>
    </w:p>
    <w:p w14:paraId="2587BD02" w14:textId="2098B14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3" w:history="1">
        <w:r w:rsidRPr="00655694">
          <w:t>172</w:t>
        </w:r>
        <w:r>
          <w:rPr>
            <w:rFonts w:asciiTheme="minorHAnsi" w:eastAsiaTheme="minorEastAsia" w:hAnsiTheme="minorHAnsi" w:cstheme="minorBidi"/>
            <w:kern w:val="2"/>
            <w:sz w:val="22"/>
            <w:szCs w:val="22"/>
            <w:lang w:eastAsia="en-AU"/>
            <w14:ligatures w14:val="standardContextual"/>
          </w:rPr>
          <w:tab/>
        </w:r>
        <w:r w:rsidRPr="00655694">
          <w:t>Arrangements for the polling in Antarctica</w:t>
        </w:r>
        <w:r>
          <w:tab/>
        </w:r>
        <w:r>
          <w:fldChar w:fldCharType="begin"/>
        </w:r>
        <w:r>
          <w:instrText xml:space="preserve"> PAGEREF _Toc169773413 \h </w:instrText>
        </w:r>
        <w:r>
          <w:fldChar w:fldCharType="separate"/>
        </w:r>
        <w:r w:rsidR="00A25158">
          <w:t>136</w:t>
        </w:r>
        <w:r>
          <w:fldChar w:fldCharType="end"/>
        </w:r>
      </w:hyperlink>
    </w:p>
    <w:p w14:paraId="636AC5F9" w14:textId="5993556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4" w:history="1">
        <w:r w:rsidRPr="00655694">
          <w:t>173</w:t>
        </w:r>
        <w:r>
          <w:rPr>
            <w:rFonts w:asciiTheme="minorHAnsi" w:eastAsiaTheme="minorEastAsia" w:hAnsiTheme="minorHAnsi" w:cstheme="minorBidi"/>
            <w:kern w:val="2"/>
            <w:sz w:val="22"/>
            <w:szCs w:val="22"/>
            <w:lang w:eastAsia="en-AU"/>
            <w14:ligatures w14:val="standardContextual"/>
          </w:rPr>
          <w:tab/>
        </w:r>
        <w:r w:rsidRPr="00655694">
          <w:t>Conduct of the polling</w:t>
        </w:r>
        <w:r>
          <w:tab/>
        </w:r>
        <w:r>
          <w:fldChar w:fldCharType="begin"/>
        </w:r>
        <w:r>
          <w:instrText xml:space="preserve"> PAGEREF _Toc169773414 \h </w:instrText>
        </w:r>
        <w:r>
          <w:fldChar w:fldCharType="separate"/>
        </w:r>
        <w:r w:rsidR="00A25158">
          <w:t>137</w:t>
        </w:r>
        <w:r>
          <w:fldChar w:fldCharType="end"/>
        </w:r>
      </w:hyperlink>
    </w:p>
    <w:p w14:paraId="1239CFE8" w14:textId="1B4BBF5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5" w:history="1">
        <w:r w:rsidRPr="00655694">
          <w:t>174</w:t>
        </w:r>
        <w:r>
          <w:rPr>
            <w:rFonts w:asciiTheme="minorHAnsi" w:eastAsiaTheme="minorEastAsia" w:hAnsiTheme="minorHAnsi" w:cstheme="minorBidi"/>
            <w:kern w:val="2"/>
            <w:sz w:val="22"/>
            <w:szCs w:val="22"/>
            <w:lang w:eastAsia="en-AU"/>
            <w14:ligatures w14:val="standardContextual"/>
          </w:rPr>
          <w:tab/>
        </w:r>
        <w:r w:rsidRPr="00655694">
          <w:t>Claims to vote</w:t>
        </w:r>
        <w:r>
          <w:tab/>
        </w:r>
        <w:r>
          <w:fldChar w:fldCharType="begin"/>
        </w:r>
        <w:r>
          <w:instrText xml:space="preserve"> PAGEREF _Toc169773415 \h </w:instrText>
        </w:r>
        <w:r>
          <w:fldChar w:fldCharType="separate"/>
        </w:r>
        <w:r w:rsidR="00A25158">
          <w:t>137</w:t>
        </w:r>
        <w:r>
          <w:fldChar w:fldCharType="end"/>
        </w:r>
      </w:hyperlink>
    </w:p>
    <w:p w14:paraId="4EE9A0B7" w14:textId="1493E5D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6" w:history="1">
        <w:r w:rsidRPr="00655694">
          <w:t>175</w:t>
        </w:r>
        <w:r>
          <w:rPr>
            <w:rFonts w:asciiTheme="minorHAnsi" w:eastAsiaTheme="minorEastAsia" w:hAnsiTheme="minorHAnsi" w:cstheme="minorBidi"/>
            <w:kern w:val="2"/>
            <w:sz w:val="22"/>
            <w:szCs w:val="22"/>
            <w:lang w:eastAsia="en-AU"/>
            <w14:ligatures w14:val="standardContextual"/>
          </w:rPr>
          <w:tab/>
        </w:r>
        <w:r w:rsidRPr="00655694">
          <w:t>Proceedings at close of poll</w:t>
        </w:r>
        <w:r>
          <w:tab/>
        </w:r>
        <w:r>
          <w:fldChar w:fldCharType="begin"/>
        </w:r>
        <w:r>
          <w:instrText xml:space="preserve"> PAGEREF _Toc169773416 \h </w:instrText>
        </w:r>
        <w:r>
          <w:fldChar w:fldCharType="separate"/>
        </w:r>
        <w:r w:rsidR="00A25158">
          <w:t>138</w:t>
        </w:r>
        <w:r>
          <w:fldChar w:fldCharType="end"/>
        </w:r>
      </w:hyperlink>
    </w:p>
    <w:p w14:paraId="73C7777A" w14:textId="3DE4049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7" w:history="1">
        <w:r w:rsidRPr="00655694">
          <w:t>176</w:t>
        </w:r>
        <w:r>
          <w:rPr>
            <w:rFonts w:asciiTheme="minorHAnsi" w:eastAsiaTheme="minorEastAsia" w:hAnsiTheme="minorHAnsi" w:cstheme="minorBidi"/>
            <w:kern w:val="2"/>
            <w:sz w:val="22"/>
            <w:szCs w:val="22"/>
            <w:lang w:eastAsia="en-AU"/>
            <w14:ligatures w14:val="standardContextual"/>
          </w:rPr>
          <w:tab/>
        </w:r>
        <w:r w:rsidRPr="00655694">
          <w:t>Result of polling in Antarctica</w:t>
        </w:r>
        <w:r>
          <w:tab/>
        </w:r>
        <w:r>
          <w:fldChar w:fldCharType="begin"/>
        </w:r>
        <w:r>
          <w:instrText xml:space="preserve"> PAGEREF _Toc169773417 \h </w:instrText>
        </w:r>
        <w:r>
          <w:fldChar w:fldCharType="separate"/>
        </w:r>
        <w:r w:rsidR="00A25158">
          <w:t>138</w:t>
        </w:r>
        <w:r>
          <w:fldChar w:fldCharType="end"/>
        </w:r>
      </w:hyperlink>
    </w:p>
    <w:p w14:paraId="463F6BD8" w14:textId="7CB3118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18" w:history="1">
        <w:r w:rsidRPr="00655694">
          <w:t>177</w:t>
        </w:r>
        <w:r>
          <w:rPr>
            <w:rFonts w:asciiTheme="minorHAnsi" w:eastAsiaTheme="minorEastAsia" w:hAnsiTheme="minorHAnsi" w:cstheme="minorBidi"/>
            <w:kern w:val="2"/>
            <w:sz w:val="22"/>
            <w:szCs w:val="22"/>
            <w:lang w:eastAsia="en-AU"/>
            <w14:ligatures w14:val="standardContextual"/>
          </w:rPr>
          <w:tab/>
        </w:r>
        <w:r w:rsidRPr="00655694">
          <w:t>Preservation of documents</w:t>
        </w:r>
        <w:r>
          <w:tab/>
        </w:r>
        <w:r>
          <w:fldChar w:fldCharType="begin"/>
        </w:r>
        <w:r>
          <w:instrText xml:space="preserve"> PAGEREF _Toc169773418 \h </w:instrText>
        </w:r>
        <w:r>
          <w:fldChar w:fldCharType="separate"/>
        </w:r>
        <w:r w:rsidR="00A25158">
          <w:t>139</w:t>
        </w:r>
        <w:r>
          <w:fldChar w:fldCharType="end"/>
        </w:r>
      </w:hyperlink>
    </w:p>
    <w:p w14:paraId="0A19264C" w14:textId="4936E8F1"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419" w:history="1">
        <w:r w:rsidRPr="00655694">
          <w:t>Part 12</w:t>
        </w:r>
        <w:r>
          <w:rPr>
            <w:rFonts w:asciiTheme="minorHAnsi" w:eastAsiaTheme="minorEastAsia" w:hAnsiTheme="minorHAnsi" w:cstheme="minorBidi"/>
            <w:b w:val="0"/>
            <w:kern w:val="2"/>
            <w:sz w:val="22"/>
            <w:szCs w:val="22"/>
            <w:lang w:eastAsia="en-AU"/>
            <w14:ligatures w14:val="standardContextual"/>
          </w:rPr>
          <w:tab/>
        </w:r>
        <w:r w:rsidRPr="00655694">
          <w:t>The scrutiny</w:t>
        </w:r>
        <w:r w:rsidRPr="001A4ED4">
          <w:rPr>
            <w:vanish/>
          </w:rPr>
          <w:tab/>
        </w:r>
        <w:r w:rsidRPr="001A4ED4">
          <w:rPr>
            <w:vanish/>
          </w:rPr>
          <w:fldChar w:fldCharType="begin"/>
        </w:r>
        <w:r w:rsidRPr="001A4ED4">
          <w:rPr>
            <w:vanish/>
          </w:rPr>
          <w:instrText xml:space="preserve"> PAGEREF _Toc169773419 \h </w:instrText>
        </w:r>
        <w:r w:rsidRPr="001A4ED4">
          <w:rPr>
            <w:vanish/>
          </w:rPr>
        </w:r>
        <w:r w:rsidRPr="001A4ED4">
          <w:rPr>
            <w:vanish/>
          </w:rPr>
          <w:fldChar w:fldCharType="separate"/>
        </w:r>
        <w:r w:rsidR="00A25158">
          <w:rPr>
            <w:vanish/>
          </w:rPr>
          <w:t>140</w:t>
        </w:r>
        <w:r w:rsidRPr="001A4ED4">
          <w:rPr>
            <w:vanish/>
          </w:rPr>
          <w:fldChar w:fldCharType="end"/>
        </w:r>
      </w:hyperlink>
    </w:p>
    <w:p w14:paraId="01DEE983" w14:textId="61188CC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0" w:history="1">
        <w:r w:rsidRPr="00655694">
          <w:t>178</w:t>
        </w:r>
        <w:r>
          <w:rPr>
            <w:rFonts w:asciiTheme="minorHAnsi" w:eastAsiaTheme="minorEastAsia" w:hAnsiTheme="minorHAnsi" w:cstheme="minorBidi"/>
            <w:kern w:val="2"/>
            <w:sz w:val="22"/>
            <w:szCs w:val="22"/>
            <w:lang w:eastAsia="en-AU"/>
            <w14:ligatures w14:val="standardContextual"/>
          </w:rPr>
          <w:tab/>
        </w:r>
        <w:r w:rsidRPr="00655694">
          <w:t>Scrutiny</w:t>
        </w:r>
        <w:r>
          <w:tab/>
        </w:r>
        <w:r>
          <w:fldChar w:fldCharType="begin"/>
        </w:r>
        <w:r>
          <w:instrText xml:space="preserve"> PAGEREF _Toc169773420 \h </w:instrText>
        </w:r>
        <w:r>
          <w:fldChar w:fldCharType="separate"/>
        </w:r>
        <w:r w:rsidR="00A25158">
          <w:t>140</w:t>
        </w:r>
        <w:r>
          <w:fldChar w:fldCharType="end"/>
        </w:r>
      </w:hyperlink>
    </w:p>
    <w:p w14:paraId="5FB0E708" w14:textId="2F77515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1" w:history="1">
        <w:r w:rsidRPr="00655694">
          <w:t>179</w:t>
        </w:r>
        <w:r>
          <w:rPr>
            <w:rFonts w:asciiTheme="minorHAnsi" w:eastAsiaTheme="minorEastAsia" w:hAnsiTheme="minorHAnsi" w:cstheme="minorBidi"/>
            <w:kern w:val="2"/>
            <w:sz w:val="22"/>
            <w:szCs w:val="22"/>
            <w:lang w:eastAsia="en-AU"/>
            <w14:ligatures w14:val="standardContextual"/>
          </w:rPr>
          <w:tab/>
        </w:r>
        <w:r w:rsidRPr="00655694">
          <w:t>Preliminary scrutiny of declaration voting papers etc</w:t>
        </w:r>
        <w:r>
          <w:tab/>
        </w:r>
        <w:r>
          <w:fldChar w:fldCharType="begin"/>
        </w:r>
        <w:r>
          <w:instrText xml:space="preserve"> PAGEREF _Toc169773421 \h </w:instrText>
        </w:r>
        <w:r>
          <w:fldChar w:fldCharType="separate"/>
        </w:r>
        <w:r w:rsidR="00A25158">
          <w:t>141</w:t>
        </w:r>
        <w:r>
          <w:fldChar w:fldCharType="end"/>
        </w:r>
      </w:hyperlink>
    </w:p>
    <w:p w14:paraId="209C10B3" w14:textId="040C426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2" w:history="1">
        <w:r w:rsidRPr="00655694">
          <w:t>180</w:t>
        </w:r>
        <w:r>
          <w:rPr>
            <w:rFonts w:asciiTheme="minorHAnsi" w:eastAsiaTheme="minorEastAsia" w:hAnsiTheme="minorHAnsi" w:cstheme="minorBidi"/>
            <w:kern w:val="2"/>
            <w:sz w:val="22"/>
            <w:szCs w:val="22"/>
            <w:lang w:eastAsia="en-AU"/>
            <w14:ligatures w14:val="standardContextual"/>
          </w:rPr>
          <w:tab/>
        </w:r>
        <w:r w:rsidRPr="00655694">
          <w:t>Formality of ballot papers</w:t>
        </w:r>
        <w:r>
          <w:tab/>
        </w:r>
        <w:r>
          <w:fldChar w:fldCharType="begin"/>
        </w:r>
        <w:r>
          <w:instrText xml:space="preserve"> PAGEREF _Toc169773422 \h </w:instrText>
        </w:r>
        <w:r>
          <w:fldChar w:fldCharType="separate"/>
        </w:r>
        <w:r w:rsidR="00A25158">
          <w:t>142</w:t>
        </w:r>
        <w:r>
          <w:fldChar w:fldCharType="end"/>
        </w:r>
      </w:hyperlink>
    </w:p>
    <w:p w14:paraId="1E397800" w14:textId="07B95F1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3" w:history="1">
        <w:r w:rsidRPr="00655694">
          <w:t>181</w:t>
        </w:r>
        <w:r>
          <w:rPr>
            <w:rFonts w:asciiTheme="minorHAnsi" w:eastAsiaTheme="minorEastAsia" w:hAnsiTheme="minorHAnsi" w:cstheme="minorBidi"/>
            <w:kern w:val="2"/>
            <w:sz w:val="22"/>
            <w:szCs w:val="22"/>
            <w:lang w:eastAsia="en-AU"/>
            <w14:ligatures w14:val="standardContextual"/>
          </w:rPr>
          <w:tab/>
        </w:r>
        <w:r w:rsidRPr="00655694">
          <w:t>Death of candidate</w:t>
        </w:r>
        <w:r>
          <w:tab/>
        </w:r>
        <w:r>
          <w:fldChar w:fldCharType="begin"/>
        </w:r>
        <w:r>
          <w:instrText xml:space="preserve"> PAGEREF _Toc169773423 \h </w:instrText>
        </w:r>
        <w:r>
          <w:fldChar w:fldCharType="separate"/>
        </w:r>
        <w:r w:rsidR="00A25158">
          <w:t>143</w:t>
        </w:r>
        <w:r>
          <w:fldChar w:fldCharType="end"/>
        </w:r>
      </w:hyperlink>
    </w:p>
    <w:p w14:paraId="1DBD4ABB" w14:textId="165B4D9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4" w:history="1">
        <w:r w:rsidRPr="00655694">
          <w:t>182</w:t>
        </w:r>
        <w:r>
          <w:rPr>
            <w:rFonts w:asciiTheme="minorHAnsi" w:eastAsiaTheme="minorEastAsia" w:hAnsiTheme="minorHAnsi" w:cstheme="minorBidi"/>
            <w:kern w:val="2"/>
            <w:sz w:val="22"/>
            <w:szCs w:val="22"/>
            <w:lang w:eastAsia="en-AU"/>
            <w14:ligatures w14:val="standardContextual"/>
          </w:rPr>
          <w:tab/>
        </w:r>
        <w:r w:rsidRPr="00655694">
          <w:t>First count—ordinary ballot papers</w:t>
        </w:r>
        <w:r>
          <w:tab/>
        </w:r>
        <w:r>
          <w:fldChar w:fldCharType="begin"/>
        </w:r>
        <w:r>
          <w:instrText xml:space="preserve"> PAGEREF _Toc169773424 \h </w:instrText>
        </w:r>
        <w:r>
          <w:fldChar w:fldCharType="separate"/>
        </w:r>
        <w:r w:rsidR="00A25158">
          <w:t>143</w:t>
        </w:r>
        <w:r>
          <w:fldChar w:fldCharType="end"/>
        </w:r>
      </w:hyperlink>
    </w:p>
    <w:p w14:paraId="01E89A4A" w14:textId="4E65D96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5" w:history="1">
        <w:r w:rsidRPr="00655694">
          <w:t>183</w:t>
        </w:r>
        <w:r>
          <w:rPr>
            <w:rFonts w:asciiTheme="minorHAnsi" w:eastAsiaTheme="minorEastAsia" w:hAnsiTheme="minorHAnsi" w:cstheme="minorBidi"/>
            <w:kern w:val="2"/>
            <w:sz w:val="22"/>
            <w:szCs w:val="22"/>
            <w:lang w:eastAsia="en-AU"/>
            <w14:ligatures w14:val="standardContextual"/>
          </w:rPr>
          <w:tab/>
        </w:r>
        <w:r w:rsidRPr="00655694">
          <w:t>First count—declaration ballot papers</w:t>
        </w:r>
        <w:r>
          <w:tab/>
        </w:r>
        <w:r>
          <w:fldChar w:fldCharType="begin"/>
        </w:r>
        <w:r>
          <w:instrText xml:space="preserve"> PAGEREF _Toc169773425 \h </w:instrText>
        </w:r>
        <w:r>
          <w:fldChar w:fldCharType="separate"/>
        </w:r>
        <w:r w:rsidR="00A25158">
          <w:t>145</w:t>
        </w:r>
        <w:r>
          <w:fldChar w:fldCharType="end"/>
        </w:r>
      </w:hyperlink>
    </w:p>
    <w:p w14:paraId="5373BEC1" w14:textId="2CEC516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6" w:history="1">
        <w:r w:rsidRPr="00655694">
          <w:t>183A</w:t>
        </w:r>
        <w:r>
          <w:rPr>
            <w:rFonts w:asciiTheme="minorHAnsi" w:eastAsiaTheme="minorEastAsia" w:hAnsiTheme="minorHAnsi" w:cstheme="minorBidi"/>
            <w:kern w:val="2"/>
            <w:sz w:val="22"/>
            <w:szCs w:val="22"/>
            <w:lang w:eastAsia="en-AU"/>
            <w14:ligatures w14:val="standardContextual"/>
          </w:rPr>
          <w:tab/>
        </w:r>
        <w:r w:rsidRPr="00655694">
          <w:t>First count—electronic ballot papers</w:t>
        </w:r>
        <w:r>
          <w:tab/>
        </w:r>
        <w:r>
          <w:fldChar w:fldCharType="begin"/>
        </w:r>
        <w:r>
          <w:instrText xml:space="preserve"> PAGEREF _Toc169773426 \h </w:instrText>
        </w:r>
        <w:r>
          <w:fldChar w:fldCharType="separate"/>
        </w:r>
        <w:r w:rsidR="00A25158">
          <w:t>145</w:t>
        </w:r>
        <w:r>
          <w:fldChar w:fldCharType="end"/>
        </w:r>
      </w:hyperlink>
    </w:p>
    <w:p w14:paraId="1A69E2F6" w14:textId="504FF8E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7" w:history="1">
        <w:r w:rsidRPr="00655694">
          <w:t>184</w:t>
        </w:r>
        <w:r>
          <w:rPr>
            <w:rFonts w:asciiTheme="minorHAnsi" w:eastAsiaTheme="minorEastAsia" w:hAnsiTheme="minorHAnsi" w:cstheme="minorBidi"/>
            <w:kern w:val="2"/>
            <w:sz w:val="22"/>
            <w:szCs w:val="22"/>
            <w:lang w:eastAsia="en-AU"/>
            <w14:ligatures w14:val="standardContextual"/>
          </w:rPr>
          <w:tab/>
        </w:r>
        <w:r w:rsidRPr="00655694">
          <w:t>Second count—first preferences</w:t>
        </w:r>
        <w:r>
          <w:tab/>
        </w:r>
        <w:r>
          <w:fldChar w:fldCharType="begin"/>
        </w:r>
        <w:r>
          <w:instrText xml:space="preserve"> PAGEREF _Toc169773427 \h </w:instrText>
        </w:r>
        <w:r>
          <w:fldChar w:fldCharType="separate"/>
        </w:r>
        <w:r w:rsidR="00A25158">
          <w:t>146</w:t>
        </w:r>
        <w:r>
          <w:fldChar w:fldCharType="end"/>
        </w:r>
      </w:hyperlink>
    </w:p>
    <w:p w14:paraId="6B34B09C" w14:textId="1C072BF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8" w:history="1">
        <w:r w:rsidRPr="00655694">
          <w:t>185</w:t>
        </w:r>
        <w:r>
          <w:rPr>
            <w:rFonts w:asciiTheme="minorHAnsi" w:eastAsiaTheme="minorEastAsia" w:hAnsiTheme="minorHAnsi" w:cstheme="minorBidi"/>
            <w:kern w:val="2"/>
            <w:sz w:val="22"/>
            <w:szCs w:val="22"/>
            <w:lang w:eastAsia="en-AU"/>
            <w14:ligatures w14:val="standardContextual"/>
          </w:rPr>
          <w:tab/>
        </w:r>
        <w:r w:rsidRPr="00655694">
          <w:t>Ascertaining result of poll</w:t>
        </w:r>
        <w:r>
          <w:tab/>
        </w:r>
        <w:r>
          <w:fldChar w:fldCharType="begin"/>
        </w:r>
        <w:r>
          <w:instrText xml:space="preserve"> PAGEREF _Toc169773428 \h </w:instrText>
        </w:r>
        <w:r>
          <w:fldChar w:fldCharType="separate"/>
        </w:r>
        <w:r w:rsidR="00A25158">
          <w:t>146</w:t>
        </w:r>
        <w:r>
          <w:fldChar w:fldCharType="end"/>
        </w:r>
      </w:hyperlink>
    </w:p>
    <w:p w14:paraId="5F68482E" w14:textId="38222C5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29" w:history="1">
        <w:r w:rsidRPr="00655694">
          <w:t>186</w:t>
        </w:r>
        <w:r>
          <w:rPr>
            <w:rFonts w:asciiTheme="minorHAnsi" w:eastAsiaTheme="minorEastAsia" w:hAnsiTheme="minorHAnsi" w:cstheme="minorBidi"/>
            <w:kern w:val="2"/>
            <w:sz w:val="22"/>
            <w:szCs w:val="22"/>
            <w:lang w:eastAsia="en-AU"/>
            <w14:ligatures w14:val="standardContextual"/>
          </w:rPr>
          <w:tab/>
        </w:r>
        <w:r w:rsidRPr="00655694">
          <w:t>Objections by scrutineers</w:t>
        </w:r>
        <w:r>
          <w:tab/>
        </w:r>
        <w:r>
          <w:fldChar w:fldCharType="begin"/>
        </w:r>
        <w:r>
          <w:instrText xml:space="preserve"> PAGEREF _Toc169773429 \h </w:instrText>
        </w:r>
        <w:r>
          <w:fldChar w:fldCharType="separate"/>
        </w:r>
        <w:r w:rsidR="00A25158">
          <w:t>147</w:t>
        </w:r>
        <w:r>
          <w:fldChar w:fldCharType="end"/>
        </w:r>
      </w:hyperlink>
    </w:p>
    <w:p w14:paraId="3EA60220" w14:textId="5352AC6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0" w:history="1">
        <w:r w:rsidRPr="00655694">
          <w:t>187</w:t>
        </w:r>
        <w:r>
          <w:rPr>
            <w:rFonts w:asciiTheme="minorHAnsi" w:eastAsiaTheme="minorEastAsia" w:hAnsiTheme="minorHAnsi" w:cstheme="minorBidi"/>
            <w:kern w:val="2"/>
            <w:sz w:val="22"/>
            <w:szCs w:val="22"/>
            <w:lang w:eastAsia="en-AU"/>
            <w14:ligatures w14:val="standardContextual"/>
          </w:rPr>
          <w:tab/>
        </w:r>
        <w:r w:rsidRPr="00655694">
          <w:t>Recount of ballot papers</w:t>
        </w:r>
        <w:r>
          <w:tab/>
        </w:r>
        <w:r>
          <w:fldChar w:fldCharType="begin"/>
        </w:r>
        <w:r>
          <w:instrText xml:space="preserve"> PAGEREF _Toc169773430 \h </w:instrText>
        </w:r>
        <w:r>
          <w:fldChar w:fldCharType="separate"/>
        </w:r>
        <w:r w:rsidR="00A25158">
          <w:t>147</w:t>
        </w:r>
        <w:r>
          <w:fldChar w:fldCharType="end"/>
        </w:r>
      </w:hyperlink>
    </w:p>
    <w:p w14:paraId="01AC514F" w14:textId="0DB4519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1" w:history="1">
        <w:r w:rsidRPr="00655694">
          <w:t>187A</w:t>
        </w:r>
        <w:r>
          <w:rPr>
            <w:rFonts w:asciiTheme="minorHAnsi" w:eastAsiaTheme="minorEastAsia" w:hAnsiTheme="minorHAnsi" w:cstheme="minorBidi"/>
            <w:kern w:val="2"/>
            <w:sz w:val="22"/>
            <w:szCs w:val="22"/>
            <w:lang w:eastAsia="en-AU"/>
            <w14:ligatures w14:val="standardContextual"/>
          </w:rPr>
          <w:tab/>
        </w:r>
        <w:r w:rsidRPr="00655694">
          <w:t>Application for recount of ballot papers etc</w:t>
        </w:r>
        <w:r>
          <w:tab/>
        </w:r>
        <w:r>
          <w:fldChar w:fldCharType="begin"/>
        </w:r>
        <w:r>
          <w:instrText xml:space="preserve"> PAGEREF _Toc169773431 \h </w:instrText>
        </w:r>
        <w:r>
          <w:fldChar w:fldCharType="separate"/>
        </w:r>
        <w:r w:rsidR="00A25158">
          <w:t>148</w:t>
        </w:r>
        <w:r>
          <w:fldChar w:fldCharType="end"/>
        </w:r>
      </w:hyperlink>
    </w:p>
    <w:p w14:paraId="4AB7E258" w14:textId="3324CC9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2" w:history="1">
        <w:r w:rsidRPr="00655694">
          <w:t>187B</w:t>
        </w:r>
        <w:r>
          <w:rPr>
            <w:rFonts w:asciiTheme="minorHAnsi" w:eastAsiaTheme="minorEastAsia" w:hAnsiTheme="minorHAnsi" w:cstheme="minorBidi"/>
            <w:kern w:val="2"/>
            <w:sz w:val="22"/>
            <w:szCs w:val="22"/>
            <w:lang w:eastAsia="en-AU"/>
            <w14:ligatures w14:val="standardContextual"/>
          </w:rPr>
          <w:tab/>
        </w:r>
        <w:r w:rsidRPr="00655694">
          <w:t>Review of decision of commissioner to refuse to arrange for recount</w:t>
        </w:r>
        <w:r>
          <w:tab/>
        </w:r>
        <w:r>
          <w:fldChar w:fldCharType="begin"/>
        </w:r>
        <w:r>
          <w:instrText xml:space="preserve"> PAGEREF _Toc169773432 \h </w:instrText>
        </w:r>
        <w:r>
          <w:fldChar w:fldCharType="separate"/>
        </w:r>
        <w:r w:rsidR="00A25158">
          <w:t>148</w:t>
        </w:r>
        <w:r>
          <w:fldChar w:fldCharType="end"/>
        </w:r>
      </w:hyperlink>
    </w:p>
    <w:p w14:paraId="0B732EFA" w14:textId="39663B6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3" w:history="1">
        <w:r w:rsidRPr="00655694">
          <w:t>187C</w:t>
        </w:r>
        <w:r>
          <w:rPr>
            <w:rFonts w:asciiTheme="minorHAnsi" w:eastAsiaTheme="minorEastAsia" w:hAnsiTheme="minorHAnsi" w:cstheme="minorBidi"/>
            <w:kern w:val="2"/>
            <w:sz w:val="22"/>
            <w:szCs w:val="22"/>
            <w:lang w:eastAsia="en-AU"/>
            <w14:ligatures w14:val="standardContextual"/>
          </w:rPr>
          <w:tab/>
        </w:r>
        <w:r w:rsidRPr="00655694">
          <w:t>Recount of electronic scrutiny of ballot papers</w:t>
        </w:r>
        <w:r>
          <w:tab/>
        </w:r>
        <w:r>
          <w:fldChar w:fldCharType="begin"/>
        </w:r>
        <w:r>
          <w:instrText xml:space="preserve"> PAGEREF _Toc169773433 \h </w:instrText>
        </w:r>
        <w:r>
          <w:fldChar w:fldCharType="separate"/>
        </w:r>
        <w:r w:rsidR="00A25158">
          <w:t>149</w:t>
        </w:r>
        <w:r>
          <w:fldChar w:fldCharType="end"/>
        </w:r>
      </w:hyperlink>
    </w:p>
    <w:p w14:paraId="5CDDF19A" w14:textId="2573F80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4" w:history="1">
        <w:r w:rsidRPr="00655694">
          <w:t>188</w:t>
        </w:r>
        <w:r>
          <w:rPr>
            <w:rFonts w:asciiTheme="minorHAnsi" w:eastAsiaTheme="minorEastAsia" w:hAnsiTheme="minorHAnsi" w:cstheme="minorBidi"/>
            <w:kern w:val="2"/>
            <w:sz w:val="22"/>
            <w:szCs w:val="22"/>
            <w:lang w:eastAsia="en-AU"/>
            <w14:ligatures w14:val="standardContextual"/>
          </w:rPr>
          <w:tab/>
        </w:r>
        <w:r w:rsidRPr="00655694">
          <w:t>Reservation of disputed ballot papers</w:t>
        </w:r>
        <w:r>
          <w:tab/>
        </w:r>
        <w:r>
          <w:fldChar w:fldCharType="begin"/>
        </w:r>
        <w:r>
          <w:instrText xml:space="preserve"> PAGEREF _Toc169773434 \h </w:instrText>
        </w:r>
        <w:r>
          <w:fldChar w:fldCharType="separate"/>
        </w:r>
        <w:r w:rsidR="00A25158">
          <w:t>150</w:t>
        </w:r>
        <w:r>
          <w:fldChar w:fldCharType="end"/>
        </w:r>
      </w:hyperlink>
    </w:p>
    <w:p w14:paraId="498A9768" w14:textId="2509179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5" w:history="1">
        <w:r w:rsidRPr="00655694">
          <w:t>189</w:t>
        </w:r>
        <w:r>
          <w:rPr>
            <w:rFonts w:asciiTheme="minorHAnsi" w:eastAsiaTheme="minorEastAsia" w:hAnsiTheme="minorHAnsi" w:cstheme="minorBidi"/>
            <w:kern w:val="2"/>
            <w:sz w:val="22"/>
            <w:szCs w:val="22"/>
            <w:lang w:eastAsia="en-AU"/>
            <w14:ligatures w14:val="standardContextual"/>
          </w:rPr>
          <w:tab/>
        </w:r>
        <w:r w:rsidRPr="00655694">
          <w:t>Declaration of result of election</w:t>
        </w:r>
        <w:r>
          <w:tab/>
        </w:r>
        <w:r>
          <w:fldChar w:fldCharType="begin"/>
        </w:r>
        <w:r>
          <w:instrText xml:space="preserve"> PAGEREF _Toc169773435 \h </w:instrText>
        </w:r>
        <w:r>
          <w:fldChar w:fldCharType="separate"/>
        </w:r>
        <w:r w:rsidR="00A25158">
          <w:t>150</w:t>
        </w:r>
        <w:r>
          <w:fldChar w:fldCharType="end"/>
        </w:r>
      </w:hyperlink>
    </w:p>
    <w:p w14:paraId="64DF5149" w14:textId="01FBDD67"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436" w:history="1">
        <w:r w:rsidRPr="00655694">
          <w:t>Part 13</w:t>
        </w:r>
        <w:r>
          <w:rPr>
            <w:rFonts w:asciiTheme="minorHAnsi" w:eastAsiaTheme="minorEastAsia" w:hAnsiTheme="minorHAnsi" w:cstheme="minorBidi"/>
            <w:b w:val="0"/>
            <w:kern w:val="2"/>
            <w:sz w:val="22"/>
            <w:szCs w:val="22"/>
            <w:lang w:eastAsia="en-AU"/>
            <w14:ligatures w14:val="standardContextual"/>
          </w:rPr>
          <w:tab/>
        </w:r>
        <w:r w:rsidRPr="00655694">
          <w:t>Casual vacancies</w:t>
        </w:r>
        <w:r w:rsidRPr="001A4ED4">
          <w:rPr>
            <w:vanish/>
          </w:rPr>
          <w:tab/>
        </w:r>
        <w:r w:rsidRPr="001A4ED4">
          <w:rPr>
            <w:vanish/>
          </w:rPr>
          <w:fldChar w:fldCharType="begin"/>
        </w:r>
        <w:r w:rsidRPr="001A4ED4">
          <w:rPr>
            <w:vanish/>
          </w:rPr>
          <w:instrText xml:space="preserve"> PAGEREF _Toc169773436 \h </w:instrText>
        </w:r>
        <w:r w:rsidRPr="001A4ED4">
          <w:rPr>
            <w:vanish/>
          </w:rPr>
        </w:r>
        <w:r w:rsidRPr="001A4ED4">
          <w:rPr>
            <w:vanish/>
          </w:rPr>
          <w:fldChar w:fldCharType="separate"/>
        </w:r>
        <w:r w:rsidR="00A25158">
          <w:rPr>
            <w:vanish/>
          </w:rPr>
          <w:t>152</w:t>
        </w:r>
        <w:r w:rsidRPr="001A4ED4">
          <w:rPr>
            <w:vanish/>
          </w:rPr>
          <w:fldChar w:fldCharType="end"/>
        </w:r>
      </w:hyperlink>
    </w:p>
    <w:p w14:paraId="663E5BEC" w14:textId="0368D85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7" w:history="1">
        <w:r w:rsidRPr="00655694">
          <w:t>190</w:t>
        </w:r>
        <w:r>
          <w:rPr>
            <w:rFonts w:asciiTheme="minorHAnsi" w:eastAsiaTheme="minorEastAsia" w:hAnsiTheme="minorHAnsi" w:cstheme="minorBidi"/>
            <w:kern w:val="2"/>
            <w:sz w:val="22"/>
            <w:szCs w:val="22"/>
            <w:lang w:eastAsia="en-AU"/>
            <w14:ligatures w14:val="standardContextual"/>
          </w:rPr>
          <w:tab/>
        </w:r>
        <w:r w:rsidRPr="00655694">
          <w:t>Definitions for pt 13</w:t>
        </w:r>
        <w:r>
          <w:tab/>
        </w:r>
        <w:r>
          <w:fldChar w:fldCharType="begin"/>
        </w:r>
        <w:r>
          <w:instrText xml:space="preserve"> PAGEREF _Toc169773437 \h </w:instrText>
        </w:r>
        <w:r>
          <w:fldChar w:fldCharType="separate"/>
        </w:r>
        <w:r w:rsidR="00A25158">
          <w:t>152</w:t>
        </w:r>
        <w:r>
          <w:fldChar w:fldCharType="end"/>
        </w:r>
      </w:hyperlink>
    </w:p>
    <w:p w14:paraId="015956FD" w14:textId="31DA341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8" w:history="1">
        <w:r w:rsidRPr="00655694">
          <w:t>191</w:t>
        </w:r>
        <w:r>
          <w:rPr>
            <w:rFonts w:asciiTheme="minorHAnsi" w:eastAsiaTheme="minorEastAsia" w:hAnsiTheme="minorHAnsi" w:cstheme="minorBidi"/>
            <w:kern w:val="2"/>
            <w:sz w:val="22"/>
            <w:szCs w:val="22"/>
            <w:lang w:eastAsia="en-AU"/>
            <w14:ligatures w14:val="standardContextual"/>
          </w:rPr>
          <w:tab/>
        </w:r>
        <w:r w:rsidRPr="00655694">
          <w:t>Notice of casual vacancy</w:t>
        </w:r>
        <w:r>
          <w:tab/>
        </w:r>
        <w:r>
          <w:fldChar w:fldCharType="begin"/>
        </w:r>
        <w:r>
          <w:instrText xml:space="preserve"> PAGEREF _Toc169773438 \h </w:instrText>
        </w:r>
        <w:r>
          <w:fldChar w:fldCharType="separate"/>
        </w:r>
        <w:r w:rsidR="00A25158">
          <w:t>152</w:t>
        </w:r>
        <w:r>
          <w:fldChar w:fldCharType="end"/>
        </w:r>
      </w:hyperlink>
    </w:p>
    <w:p w14:paraId="5B6ACAC0" w14:textId="61D9B88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39" w:history="1">
        <w:r w:rsidRPr="00655694">
          <w:t>192</w:t>
        </w:r>
        <w:r>
          <w:rPr>
            <w:rFonts w:asciiTheme="minorHAnsi" w:eastAsiaTheme="minorEastAsia" w:hAnsiTheme="minorHAnsi" w:cstheme="minorBidi"/>
            <w:kern w:val="2"/>
            <w:sz w:val="22"/>
            <w:szCs w:val="22"/>
            <w:lang w:eastAsia="en-AU"/>
            <w14:ligatures w14:val="standardContextual"/>
          </w:rPr>
          <w:tab/>
        </w:r>
        <w:r w:rsidRPr="00655694">
          <w:t>Candidates for casual vacancy</w:t>
        </w:r>
        <w:r>
          <w:tab/>
        </w:r>
        <w:r>
          <w:fldChar w:fldCharType="begin"/>
        </w:r>
        <w:r>
          <w:instrText xml:space="preserve"> PAGEREF _Toc169773439 \h </w:instrText>
        </w:r>
        <w:r>
          <w:fldChar w:fldCharType="separate"/>
        </w:r>
        <w:r w:rsidR="00A25158">
          <w:t>153</w:t>
        </w:r>
        <w:r>
          <w:fldChar w:fldCharType="end"/>
        </w:r>
      </w:hyperlink>
    </w:p>
    <w:p w14:paraId="2AF1135A" w14:textId="465C65D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40" w:history="1">
        <w:r w:rsidRPr="00655694">
          <w:t>193</w:t>
        </w:r>
        <w:r>
          <w:rPr>
            <w:rFonts w:asciiTheme="minorHAnsi" w:eastAsiaTheme="minorEastAsia" w:hAnsiTheme="minorHAnsi" w:cstheme="minorBidi"/>
            <w:kern w:val="2"/>
            <w:sz w:val="22"/>
            <w:szCs w:val="22"/>
            <w:lang w:eastAsia="en-AU"/>
            <w14:ligatures w14:val="standardContextual"/>
          </w:rPr>
          <w:tab/>
        </w:r>
        <w:r w:rsidRPr="00655694">
          <w:t>Publication of candidates’ details</w:t>
        </w:r>
        <w:r>
          <w:tab/>
        </w:r>
        <w:r>
          <w:fldChar w:fldCharType="begin"/>
        </w:r>
        <w:r>
          <w:instrText xml:space="preserve"> PAGEREF _Toc169773440 \h </w:instrText>
        </w:r>
        <w:r>
          <w:fldChar w:fldCharType="separate"/>
        </w:r>
        <w:r w:rsidR="00A25158">
          <w:t>154</w:t>
        </w:r>
        <w:r>
          <w:fldChar w:fldCharType="end"/>
        </w:r>
      </w:hyperlink>
    </w:p>
    <w:p w14:paraId="7D801C56" w14:textId="07A9400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41" w:history="1">
        <w:r w:rsidRPr="00655694">
          <w:t>194</w:t>
        </w:r>
        <w:r>
          <w:rPr>
            <w:rFonts w:asciiTheme="minorHAnsi" w:eastAsiaTheme="minorEastAsia" w:hAnsiTheme="minorHAnsi" w:cstheme="minorBidi"/>
            <w:kern w:val="2"/>
            <w:sz w:val="22"/>
            <w:szCs w:val="22"/>
            <w:lang w:eastAsia="en-AU"/>
            <w14:ligatures w14:val="standardContextual"/>
          </w:rPr>
          <w:tab/>
        </w:r>
        <w:r w:rsidRPr="00655694">
          <w:t>Determination of candidate to fill vacancy</w:t>
        </w:r>
        <w:r>
          <w:tab/>
        </w:r>
        <w:r>
          <w:fldChar w:fldCharType="begin"/>
        </w:r>
        <w:r>
          <w:instrText xml:space="preserve"> PAGEREF _Toc169773441 \h </w:instrText>
        </w:r>
        <w:r>
          <w:fldChar w:fldCharType="separate"/>
        </w:r>
        <w:r w:rsidR="00A25158">
          <w:t>155</w:t>
        </w:r>
        <w:r>
          <w:fldChar w:fldCharType="end"/>
        </w:r>
      </w:hyperlink>
    </w:p>
    <w:p w14:paraId="36CC1BBC" w14:textId="417EDB6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42" w:history="1">
        <w:r w:rsidRPr="00655694">
          <w:t>195</w:t>
        </w:r>
        <w:r>
          <w:rPr>
            <w:rFonts w:asciiTheme="minorHAnsi" w:eastAsiaTheme="minorEastAsia" w:hAnsiTheme="minorHAnsi" w:cstheme="minorBidi"/>
            <w:kern w:val="2"/>
            <w:sz w:val="22"/>
            <w:szCs w:val="22"/>
            <w:lang w:eastAsia="en-AU"/>
            <w14:ligatures w14:val="standardContextual"/>
          </w:rPr>
          <w:tab/>
        </w:r>
        <w:r w:rsidRPr="00655694">
          <w:t>Assembly nominees</w:t>
        </w:r>
        <w:r>
          <w:tab/>
        </w:r>
        <w:r>
          <w:fldChar w:fldCharType="begin"/>
        </w:r>
        <w:r>
          <w:instrText xml:space="preserve"> PAGEREF _Toc169773442 \h </w:instrText>
        </w:r>
        <w:r>
          <w:fldChar w:fldCharType="separate"/>
        </w:r>
        <w:r w:rsidR="00A25158">
          <w:t>155</w:t>
        </w:r>
        <w:r>
          <w:fldChar w:fldCharType="end"/>
        </w:r>
      </w:hyperlink>
    </w:p>
    <w:p w14:paraId="4F50C4F3" w14:textId="193B583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43" w:history="1">
        <w:r w:rsidRPr="00655694">
          <w:t>196</w:t>
        </w:r>
        <w:r>
          <w:rPr>
            <w:rFonts w:asciiTheme="minorHAnsi" w:eastAsiaTheme="minorEastAsia" w:hAnsiTheme="minorHAnsi" w:cstheme="minorBidi"/>
            <w:kern w:val="2"/>
            <w:sz w:val="22"/>
            <w:szCs w:val="22"/>
            <w:lang w:eastAsia="en-AU"/>
            <w14:ligatures w14:val="standardContextual"/>
          </w:rPr>
          <w:tab/>
        </w:r>
        <w:r w:rsidRPr="00655694">
          <w:t>Term of office of MLA declared elected under pt 13</w:t>
        </w:r>
        <w:r>
          <w:tab/>
        </w:r>
        <w:r>
          <w:fldChar w:fldCharType="begin"/>
        </w:r>
        <w:r>
          <w:instrText xml:space="preserve"> PAGEREF _Toc169773443 \h </w:instrText>
        </w:r>
        <w:r>
          <w:fldChar w:fldCharType="separate"/>
        </w:r>
        <w:r w:rsidR="00A25158">
          <w:t>157</w:t>
        </w:r>
        <w:r>
          <w:fldChar w:fldCharType="end"/>
        </w:r>
      </w:hyperlink>
    </w:p>
    <w:p w14:paraId="68A08D52" w14:textId="3EE89E56"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444" w:history="1">
        <w:r w:rsidRPr="00655694">
          <w:t>197</w:t>
        </w:r>
        <w:r>
          <w:rPr>
            <w:rFonts w:asciiTheme="minorHAnsi" w:eastAsiaTheme="minorEastAsia" w:hAnsiTheme="minorHAnsi" w:cstheme="minorBidi"/>
            <w:kern w:val="2"/>
            <w:sz w:val="22"/>
            <w:szCs w:val="22"/>
            <w:lang w:eastAsia="en-AU"/>
            <w14:ligatures w14:val="standardContextual"/>
          </w:rPr>
          <w:tab/>
        </w:r>
        <w:r w:rsidRPr="00655694">
          <w:t>Dissolution or pre-election period</w:t>
        </w:r>
        <w:r>
          <w:tab/>
        </w:r>
        <w:r>
          <w:fldChar w:fldCharType="begin"/>
        </w:r>
        <w:r>
          <w:instrText xml:space="preserve"> PAGEREF _Toc169773444 \h </w:instrText>
        </w:r>
        <w:r>
          <w:fldChar w:fldCharType="separate"/>
        </w:r>
        <w:r w:rsidR="00A25158">
          <w:t>157</w:t>
        </w:r>
        <w:r>
          <w:fldChar w:fldCharType="end"/>
        </w:r>
      </w:hyperlink>
    </w:p>
    <w:p w14:paraId="725A63F8" w14:textId="485D12D4"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445" w:history="1">
        <w:r w:rsidRPr="00655694">
          <w:t>Part 14</w:t>
        </w:r>
        <w:r>
          <w:rPr>
            <w:rFonts w:asciiTheme="minorHAnsi" w:eastAsiaTheme="minorEastAsia" w:hAnsiTheme="minorHAnsi" w:cstheme="minorBidi"/>
            <w:b w:val="0"/>
            <w:kern w:val="2"/>
            <w:sz w:val="22"/>
            <w:szCs w:val="22"/>
            <w:lang w:eastAsia="en-AU"/>
            <w14:ligatures w14:val="standardContextual"/>
          </w:rPr>
          <w:tab/>
        </w:r>
        <w:r w:rsidRPr="00655694">
          <w:t>Election funding, expenditure and financial disclosure</w:t>
        </w:r>
        <w:r w:rsidRPr="001A4ED4">
          <w:rPr>
            <w:vanish/>
          </w:rPr>
          <w:tab/>
        </w:r>
        <w:r w:rsidRPr="001A4ED4">
          <w:rPr>
            <w:vanish/>
          </w:rPr>
          <w:fldChar w:fldCharType="begin"/>
        </w:r>
        <w:r w:rsidRPr="001A4ED4">
          <w:rPr>
            <w:vanish/>
          </w:rPr>
          <w:instrText xml:space="preserve"> PAGEREF _Toc169773445 \h </w:instrText>
        </w:r>
        <w:r w:rsidRPr="001A4ED4">
          <w:rPr>
            <w:vanish/>
          </w:rPr>
        </w:r>
        <w:r w:rsidRPr="001A4ED4">
          <w:rPr>
            <w:vanish/>
          </w:rPr>
          <w:fldChar w:fldCharType="separate"/>
        </w:r>
        <w:r w:rsidR="00A25158">
          <w:rPr>
            <w:vanish/>
          </w:rPr>
          <w:t>158</w:t>
        </w:r>
        <w:r w:rsidRPr="001A4ED4">
          <w:rPr>
            <w:vanish/>
          </w:rPr>
          <w:fldChar w:fldCharType="end"/>
        </w:r>
      </w:hyperlink>
    </w:p>
    <w:p w14:paraId="10BA117D" w14:textId="0DC43BCA"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46" w:history="1">
        <w:r w:rsidRPr="00655694">
          <w:t>Division 14.1</w:t>
        </w:r>
        <w:r>
          <w:rPr>
            <w:rFonts w:asciiTheme="minorHAnsi" w:eastAsiaTheme="minorEastAsia" w:hAnsiTheme="minorHAnsi" w:cstheme="minorBidi"/>
            <w:b w:val="0"/>
            <w:kern w:val="2"/>
            <w:sz w:val="22"/>
            <w:szCs w:val="22"/>
            <w:lang w:eastAsia="en-AU"/>
            <w14:ligatures w14:val="standardContextual"/>
          </w:rPr>
          <w:tab/>
        </w:r>
        <w:r w:rsidRPr="00655694">
          <w:t>Preliminary</w:t>
        </w:r>
        <w:r w:rsidRPr="001A4ED4">
          <w:rPr>
            <w:vanish/>
          </w:rPr>
          <w:tab/>
        </w:r>
        <w:r w:rsidRPr="001A4ED4">
          <w:rPr>
            <w:vanish/>
          </w:rPr>
          <w:fldChar w:fldCharType="begin"/>
        </w:r>
        <w:r w:rsidRPr="001A4ED4">
          <w:rPr>
            <w:vanish/>
          </w:rPr>
          <w:instrText xml:space="preserve"> PAGEREF _Toc169773446 \h </w:instrText>
        </w:r>
        <w:r w:rsidRPr="001A4ED4">
          <w:rPr>
            <w:vanish/>
          </w:rPr>
        </w:r>
        <w:r w:rsidRPr="001A4ED4">
          <w:rPr>
            <w:vanish/>
          </w:rPr>
          <w:fldChar w:fldCharType="separate"/>
        </w:r>
        <w:r w:rsidR="00A25158">
          <w:rPr>
            <w:vanish/>
          </w:rPr>
          <w:t>158</w:t>
        </w:r>
        <w:r w:rsidRPr="001A4ED4">
          <w:rPr>
            <w:vanish/>
          </w:rPr>
          <w:fldChar w:fldCharType="end"/>
        </w:r>
      </w:hyperlink>
    </w:p>
    <w:p w14:paraId="4D3DAD92" w14:textId="0CBA05E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47" w:history="1">
        <w:r w:rsidRPr="00655694">
          <w:t>198</w:t>
        </w:r>
        <w:r>
          <w:rPr>
            <w:rFonts w:asciiTheme="minorHAnsi" w:eastAsiaTheme="minorEastAsia" w:hAnsiTheme="minorHAnsi" w:cstheme="minorBidi"/>
            <w:kern w:val="2"/>
            <w:sz w:val="22"/>
            <w:szCs w:val="22"/>
            <w:lang w:eastAsia="en-AU"/>
            <w14:ligatures w14:val="standardContextual"/>
          </w:rPr>
          <w:tab/>
        </w:r>
        <w:r w:rsidRPr="00655694">
          <w:t>Definitions for pt 14</w:t>
        </w:r>
        <w:r>
          <w:tab/>
        </w:r>
        <w:r>
          <w:fldChar w:fldCharType="begin"/>
        </w:r>
        <w:r>
          <w:instrText xml:space="preserve"> PAGEREF _Toc169773447 \h </w:instrText>
        </w:r>
        <w:r>
          <w:fldChar w:fldCharType="separate"/>
        </w:r>
        <w:r w:rsidR="00A25158">
          <w:t>158</w:t>
        </w:r>
        <w:r>
          <w:fldChar w:fldCharType="end"/>
        </w:r>
      </w:hyperlink>
    </w:p>
    <w:p w14:paraId="5238869D" w14:textId="34C327B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48" w:history="1">
        <w:r w:rsidRPr="00655694">
          <w:t>198A</w:t>
        </w:r>
        <w:r>
          <w:rPr>
            <w:rFonts w:asciiTheme="minorHAnsi" w:eastAsiaTheme="minorEastAsia" w:hAnsiTheme="minorHAnsi" w:cstheme="minorBidi"/>
            <w:kern w:val="2"/>
            <w:sz w:val="22"/>
            <w:szCs w:val="22"/>
            <w:lang w:eastAsia="en-AU"/>
            <w14:ligatures w14:val="standardContextual"/>
          </w:rPr>
          <w:tab/>
        </w:r>
        <w:r w:rsidRPr="00655694">
          <w:t>Reference to things done by party etc</w:t>
        </w:r>
        <w:r>
          <w:tab/>
        </w:r>
        <w:r>
          <w:fldChar w:fldCharType="begin"/>
        </w:r>
        <w:r>
          <w:instrText xml:space="preserve"> PAGEREF _Toc169773448 \h </w:instrText>
        </w:r>
        <w:r>
          <w:fldChar w:fldCharType="separate"/>
        </w:r>
        <w:r w:rsidR="00A25158">
          <w:t>164</w:t>
        </w:r>
        <w:r>
          <w:fldChar w:fldCharType="end"/>
        </w:r>
      </w:hyperlink>
    </w:p>
    <w:p w14:paraId="5D91274D" w14:textId="1E00A63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49" w:history="1">
        <w:r w:rsidRPr="00655694">
          <w:t>198AA</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gift</w:t>
        </w:r>
        <w:r w:rsidRPr="00655694">
          <w:t>—pt 14</w:t>
        </w:r>
        <w:r>
          <w:tab/>
        </w:r>
        <w:r>
          <w:fldChar w:fldCharType="begin"/>
        </w:r>
        <w:r>
          <w:instrText xml:space="preserve"> PAGEREF _Toc169773449 \h </w:instrText>
        </w:r>
        <w:r>
          <w:fldChar w:fldCharType="separate"/>
        </w:r>
        <w:r w:rsidR="00A25158">
          <w:t>165</w:t>
        </w:r>
        <w:r>
          <w:fldChar w:fldCharType="end"/>
        </w:r>
      </w:hyperlink>
    </w:p>
    <w:p w14:paraId="249D8EE3" w14:textId="743F12C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0" w:history="1">
        <w:r w:rsidRPr="00655694">
          <w:t>198B</w:t>
        </w:r>
        <w:r>
          <w:rPr>
            <w:rFonts w:asciiTheme="minorHAnsi" w:eastAsiaTheme="minorEastAsia" w:hAnsiTheme="minorHAnsi" w:cstheme="minorBidi"/>
            <w:kern w:val="2"/>
            <w:sz w:val="22"/>
            <w:szCs w:val="22"/>
            <w:lang w:eastAsia="en-AU"/>
            <w14:ligatures w14:val="standardContextual"/>
          </w:rPr>
          <w:tab/>
        </w:r>
        <w:r w:rsidRPr="00655694">
          <w:t>Candidate remains candidate after election</w:t>
        </w:r>
        <w:r>
          <w:tab/>
        </w:r>
        <w:r>
          <w:fldChar w:fldCharType="begin"/>
        </w:r>
        <w:r>
          <w:instrText xml:space="preserve"> PAGEREF _Toc169773450 \h </w:instrText>
        </w:r>
        <w:r>
          <w:fldChar w:fldCharType="separate"/>
        </w:r>
        <w:r w:rsidR="00A25158">
          <w:t>166</w:t>
        </w:r>
        <w:r>
          <w:fldChar w:fldCharType="end"/>
        </w:r>
      </w:hyperlink>
    </w:p>
    <w:p w14:paraId="4B7F731B" w14:textId="74C0A37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1" w:history="1">
        <w:r w:rsidRPr="00655694">
          <w:t>199</w:t>
        </w:r>
        <w:r>
          <w:rPr>
            <w:rFonts w:asciiTheme="minorHAnsi" w:eastAsiaTheme="minorEastAsia" w:hAnsiTheme="minorHAnsi" w:cstheme="minorBidi"/>
            <w:kern w:val="2"/>
            <w:sz w:val="22"/>
            <w:szCs w:val="22"/>
            <w:lang w:eastAsia="en-AU"/>
            <w14:ligatures w14:val="standardContextual"/>
          </w:rPr>
          <w:tab/>
        </w:r>
        <w:r w:rsidRPr="00655694">
          <w:t>Related bodies corporate</w:t>
        </w:r>
        <w:r>
          <w:tab/>
        </w:r>
        <w:r>
          <w:fldChar w:fldCharType="begin"/>
        </w:r>
        <w:r>
          <w:instrText xml:space="preserve"> PAGEREF _Toc169773451 \h </w:instrText>
        </w:r>
        <w:r>
          <w:fldChar w:fldCharType="separate"/>
        </w:r>
        <w:r w:rsidR="00A25158">
          <w:t>167</w:t>
        </w:r>
        <w:r>
          <w:fldChar w:fldCharType="end"/>
        </w:r>
      </w:hyperlink>
    </w:p>
    <w:p w14:paraId="736FA813" w14:textId="07D3C38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2" w:history="1">
        <w:r w:rsidRPr="00655694">
          <w:t>200</w:t>
        </w:r>
        <w:r>
          <w:rPr>
            <w:rFonts w:asciiTheme="minorHAnsi" w:eastAsiaTheme="minorEastAsia" w:hAnsiTheme="minorHAnsi" w:cstheme="minorBidi"/>
            <w:kern w:val="2"/>
            <w:sz w:val="22"/>
            <w:szCs w:val="22"/>
            <w:lang w:eastAsia="en-AU"/>
            <w14:ligatures w14:val="standardContextual"/>
          </w:rPr>
          <w:tab/>
        </w:r>
        <w:r w:rsidRPr="00655694">
          <w:rPr>
            <w:lang w:eastAsia="en-AU"/>
          </w:rPr>
          <w:t>Activities of candidates and prospective candidates</w:t>
        </w:r>
        <w:r>
          <w:tab/>
        </w:r>
        <w:r>
          <w:fldChar w:fldCharType="begin"/>
        </w:r>
        <w:r>
          <w:instrText xml:space="preserve"> PAGEREF _Toc169773452 \h </w:instrText>
        </w:r>
        <w:r>
          <w:fldChar w:fldCharType="separate"/>
        </w:r>
        <w:r w:rsidR="00A25158">
          <w:t>167</w:t>
        </w:r>
        <w:r>
          <w:fldChar w:fldCharType="end"/>
        </w:r>
      </w:hyperlink>
    </w:p>
    <w:p w14:paraId="1D8FD5DE" w14:textId="53D9E32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3" w:history="1">
        <w:r w:rsidRPr="00655694">
          <w:t>201</w:t>
        </w:r>
        <w:r>
          <w:rPr>
            <w:rFonts w:asciiTheme="minorHAnsi" w:eastAsiaTheme="minorEastAsia" w:hAnsiTheme="minorHAnsi" w:cstheme="minorBidi"/>
            <w:kern w:val="2"/>
            <w:sz w:val="22"/>
            <w:szCs w:val="22"/>
            <w:lang w:eastAsia="en-AU"/>
            <w14:ligatures w14:val="standardContextual"/>
          </w:rPr>
          <w:tab/>
        </w:r>
        <w:r w:rsidRPr="00655694">
          <w:t>Disclosure periods</w:t>
        </w:r>
        <w:r>
          <w:tab/>
        </w:r>
        <w:r>
          <w:fldChar w:fldCharType="begin"/>
        </w:r>
        <w:r>
          <w:instrText xml:space="preserve"> PAGEREF _Toc169773453 \h </w:instrText>
        </w:r>
        <w:r>
          <w:fldChar w:fldCharType="separate"/>
        </w:r>
        <w:r w:rsidR="00A25158">
          <w:t>167</w:t>
        </w:r>
        <w:r>
          <w:fldChar w:fldCharType="end"/>
        </w:r>
      </w:hyperlink>
    </w:p>
    <w:p w14:paraId="320C6DF5" w14:textId="440584E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4" w:history="1">
        <w:r w:rsidRPr="00655694">
          <w:t>202</w:t>
        </w:r>
        <w:r>
          <w:rPr>
            <w:rFonts w:asciiTheme="minorHAnsi" w:eastAsiaTheme="minorEastAsia" w:hAnsiTheme="minorHAnsi" w:cstheme="minorBidi"/>
            <w:kern w:val="2"/>
            <w:sz w:val="22"/>
            <w:szCs w:val="22"/>
            <w:lang w:eastAsia="en-AU"/>
            <w14:ligatures w14:val="standardContextual"/>
          </w:rPr>
          <w:tab/>
        </w:r>
        <w:r w:rsidRPr="00655694">
          <w:t>Gifts—determination of amounts</w:t>
        </w:r>
        <w:r>
          <w:tab/>
        </w:r>
        <w:r>
          <w:fldChar w:fldCharType="begin"/>
        </w:r>
        <w:r>
          <w:instrText xml:space="preserve"> PAGEREF _Toc169773454 \h </w:instrText>
        </w:r>
        <w:r>
          <w:fldChar w:fldCharType="separate"/>
        </w:r>
        <w:r w:rsidR="00A25158">
          <w:t>168</w:t>
        </w:r>
        <w:r>
          <w:fldChar w:fldCharType="end"/>
        </w:r>
      </w:hyperlink>
    </w:p>
    <w:p w14:paraId="21E30E59" w14:textId="7144741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5" w:history="1">
        <w:r w:rsidRPr="00655694">
          <w:t>202A</w:t>
        </w:r>
        <w:r>
          <w:rPr>
            <w:rFonts w:asciiTheme="minorHAnsi" w:eastAsiaTheme="minorEastAsia" w:hAnsiTheme="minorHAnsi" w:cstheme="minorBidi"/>
            <w:kern w:val="2"/>
            <w:sz w:val="22"/>
            <w:szCs w:val="22"/>
            <w:lang w:eastAsia="en-AU"/>
            <w14:ligatures w14:val="standardContextual"/>
          </w:rPr>
          <w:tab/>
        </w:r>
        <w:r w:rsidRPr="00655694">
          <w:t xml:space="preserve">When person or entity </w:t>
        </w:r>
        <w:r w:rsidRPr="00655694">
          <w:rPr>
            <w:i/>
          </w:rPr>
          <w:t>incurs</w:t>
        </w:r>
        <w:r w:rsidRPr="00655694">
          <w:t xml:space="preserve"> electoral expenditure—pt 14</w:t>
        </w:r>
        <w:r>
          <w:tab/>
        </w:r>
        <w:r>
          <w:fldChar w:fldCharType="begin"/>
        </w:r>
        <w:r>
          <w:instrText xml:space="preserve"> PAGEREF _Toc169773455 \h </w:instrText>
        </w:r>
        <w:r>
          <w:fldChar w:fldCharType="separate"/>
        </w:r>
        <w:r w:rsidR="00A25158">
          <w:t>168</w:t>
        </w:r>
        <w:r>
          <w:fldChar w:fldCharType="end"/>
        </w:r>
      </w:hyperlink>
    </w:p>
    <w:p w14:paraId="1EAA249B" w14:textId="1001B317"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56" w:history="1">
        <w:r w:rsidRPr="00655694">
          <w:t>Division 14.2</w:t>
        </w:r>
        <w:r>
          <w:rPr>
            <w:rFonts w:asciiTheme="minorHAnsi" w:eastAsiaTheme="minorEastAsia" w:hAnsiTheme="minorHAnsi" w:cstheme="minorBidi"/>
            <w:b w:val="0"/>
            <w:kern w:val="2"/>
            <w:sz w:val="22"/>
            <w:szCs w:val="22"/>
            <w:lang w:eastAsia="en-AU"/>
            <w14:ligatures w14:val="standardContextual"/>
          </w:rPr>
          <w:tab/>
        </w:r>
        <w:r w:rsidRPr="00655694">
          <w:t>Reporting agents</w:t>
        </w:r>
        <w:r w:rsidRPr="001A4ED4">
          <w:rPr>
            <w:vanish/>
          </w:rPr>
          <w:tab/>
        </w:r>
        <w:r w:rsidRPr="001A4ED4">
          <w:rPr>
            <w:vanish/>
          </w:rPr>
          <w:fldChar w:fldCharType="begin"/>
        </w:r>
        <w:r w:rsidRPr="001A4ED4">
          <w:rPr>
            <w:vanish/>
          </w:rPr>
          <w:instrText xml:space="preserve"> PAGEREF _Toc169773456 \h </w:instrText>
        </w:r>
        <w:r w:rsidRPr="001A4ED4">
          <w:rPr>
            <w:vanish/>
          </w:rPr>
        </w:r>
        <w:r w:rsidRPr="001A4ED4">
          <w:rPr>
            <w:vanish/>
          </w:rPr>
          <w:fldChar w:fldCharType="separate"/>
        </w:r>
        <w:r w:rsidR="00A25158">
          <w:rPr>
            <w:vanish/>
          </w:rPr>
          <w:t>169</w:t>
        </w:r>
        <w:r w:rsidRPr="001A4ED4">
          <w:rPr>
            <w:vanish/>
          </w:rPr>
          <w:fldChar w:fldCharType="end"/>
        </w:r>
      </w:hyperlink>
    </w:p>
    <w:p w14:paraId="004B1199" w14:textId="381B357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7" w:history="1">
        <w:r w:rsidRPr="00655694">
          <w:t>203</w:t>
        </w:r>
        <w:r>
          <w:rPr>
            <w:rFonts w:asciiTheme="minorHAnsi" w:eastAsiaTheme="minorEastAsia" w:hAnsiTheme="minorHAnsi" w:cstheme="minorBidi"/>
            <w:kern w:val="2"/>
            <w:sz w:val="22"/>
            <w:szCs w:val="22"/>
            <w:lang w:eastAsia="en-AU"/>
            <w14:ligatures w14:val="standardContextual"/>
          </w:rPr>
          <w:tab/>
        </w:r>
        <w:r w:rsidRPr="00655694">
          <w:t>Appointed agents</w:t>
        </w:r>
        <w:r>
          <w:tab/>
        </w:r>
        <w:r>
          <w:fldChar w:fldCharType="begin"/>
        </w:r>
        <w:r>
          <w:instrText xml:space="preserve"> PAGEREF _Toc169773457 \h </w:instrText>
        </w:r>
        <w:r>
          <w:fldChar w:fldCharType="separate"/>
        </w:r>
        <w:r w:rsidR="00A25158">
          <w:t>169</w:t>
        </w:r>
        <w:r>
          <w:fldChar w:fldCharType="end"/>
        </w:r>
      </w:hyperlink>
    </w:p>
    <w:p w14:paraId="5AEED267" w14:textId="50FDAB8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8" w:history="1">
        <w:r w:rsidRPr="00655694">
          <w:t>204</w:t>
        </w:r>
        <w:r>
          <w:rPr>
            <w:rFonts w:asciiTheme="minorHAnsi" w:eastAsiaTheme="minorEastAsia" w:hAnsiTheme="minorHAnsi" w:cstheme="minorBidi"/>
            <w:kern w:val="2"/>
            <w:sz w:val="22"/>
            <w:szCs w:val="22"/>
            <w:lang w:eastAsia="en-AU"/>
            <w14:ligatures w14:val="standardContextual"/>
          </w:rPr>
          <w:tab/>
        </w:r>
        <w:r w:rsidRPr="00655694">
          <w:t>Non-appointed agents</w:t>
        </w:r>
        <w:r>
          <w:tab/>
        </w:r>
        <w:r>
          <w:fldChar w:fldCharType="begin"/>
        </w:r>
        <w:r>
          <w:instrText xml:space="preserve"> PAGEREF _Toc169773458 \h </w:instrText>
        </w:r>
        <w:r>
          <w:fldChar w:fldCharType="separate"/>
        </w:r>
        <w:r w:rsidR="00A25158">
          <w:t>170</w:t>
        </w:r>
        <w:r>
          <w:fldChar w:fldCharType="end"/>
        </w:r>
      </w:hyperlink>
    </w:p>
    <w:p w14:paraId="170A9FA0" w14:textId="4951C17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59" w:history="1">
        <w:r w:rsidRPr="00655694">
          <w:t>205</w:t>
        </w:r>
        <w:r>
          <w:rPr>
            <w:rFonts w:asciiTheme="minorHAnsi" w:eastAsiaTheme="minorEastAsia" w:hAnsiTheme="minorHAnsi" w:cstheme="minorBidi"/>
            <w:kern w:val="2"/>
            <w:sz w:val="22"/>
            <w:szCs w:val="22"/>
            <w:lang w:eastAsia="en-AU"/>
            <w14:ligatures w14:val="standardContextual"/>
          </w:rPr>
          <w:tab/>
        </w:r>
        <w:r w:rsidRPr="00655694">
          <w:t>Registers of reporting agents</w:t>
        </w:r>
        <w:r>
          <w:tab/>
        </w:r>
        <w:r>
          <w:fldChar w:fldCharType="begin"/>
        </w:r>
        <w:r>
          <w:instrText xml:space="preserve"> PAGEREF _Toc169773459 \h </w:instrText>
        </w:r>
        <w:r>
          <w:fldChar w:fldCharType="separate"/>
        </w:r>
        <w:r w:rsidR="00A25158">
          <w:t>170</w:t>
        </w:r>
        <w:r>
          <w:fldChar w:fldCharType="end"/>
        </w:r>
      </w:hyperlink>
    </w:p>
    <w:p w14:paraId="0D9A75B3" w14:textId="726057BB"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60" w:history="1">
        <w:r w:rsidRPr="00655694">
          <w:t>Division 14.2B</w:t>
        </w:r>
        <w:r>
          <w:rPr>
            <w:rFonts w:asciiTheme="minorHAnsi" w:eastAsiaTheme="minorEastAsia" w:hAnsiTheme="minorHAnsi" w:cstheme="minorBidi"/>
            <w:b w:val="0"/>
            <w:kern w:val="2"/>
            <w:sz w:val="22"/>
            <w:szCs w:val="22"/>
            <w:lang w:eastAsia="en-AU"/>
            <w14:ligatures w14:val="standardContextual"/>
          </w:rPr>
          <w:tab/>
        </w:r>
        <w:r w:rsidRPr="00655694">
          <w:t>Limitations on electoral expenditure</w:t>
        </w:r>
        <w:r w:rsidRPr="001A4ED4">
          <w:rPr>
            <w:vanish/>
          </w:rPr>
          <w:tab/>
        </w:r>
        <w:r w:rsidRPr="001A4ED4">
          <w:rPr>
            <w:vanish/>
          </w:rPr>
          <w:fldChar w:fldCharType="begin"/>
        </w:r>
        <w:r w:rsidRPr="001A4ED4">
          <w:rPr>
            <w:vanish/>
          </w:rPr>
          <w:instrText xml:space="preserve"> PAGEREF _Toc169773460 \h </w:instrText>
        </w:r>
        <w:r w:rsidRPr="001A4ED4">
          <w:rPr>
            <w:vanish/>
          </w:rPr>
        </w:r>
        <w:r w:rsidRPr="001A4ED4">
          <w:rPr>
            <w:vanish/>
          </w:rPr>
          <w:fldChar w:fldCharType="separate"/>
        </w:r>
        <w:r w:rsidR="00A25158">
          <w:rPr>
            <w:vanish/>
          </w:rPr>
          <w:t>171</w:t>
        </w:r>
        <w:r w:rsidRPr="001A4ED4">
          <w:rPr>
            <w:vanish/>
          </w:rPr>
          <w:fldChar w:fldCharType="end"/>
        </w:r>
      </w:hyperlink>
    </w:p>
    <w:p w14:paraId="79A20CD2" w14:textId="6316579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61" w:history="1">
        <w:r w:rsidRPr="00655694">
          <w:t>205C</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electoral expenditure</w:t>
        </w:r>
        <w:r w:rsidRPr="00655694">
          <w:t>—div 14.2B</w:t>
        </w:r>
        <w:r>
          <w:tab/>
        </w:r>
        <w:r>
          <w:fldChar w:fldCharType="begin"/>
        </w:r>
        <w:r>
          <w:instrText xml:space="preserve"> PAGEREF _Toc169773461 \h </w:instrText>
        </w:r>
        <w:r>
          <w:fldChar w:fldCharType="separate"/>
        </w:r>
        <w:r w:rsidR="00A25158">
          <w:t>171</w:t>
        </w:r>
        <w:r>
          <w:fldChar w:fldCharType="end"/>
        </w:r>
      </w:hyperlink>
    </w:p>
    <w:p w14:paraId="58D2C85A" w14:textId="4DF49B0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62" w:history="1">
        <w:r w:rsidRPr="00655694">
          <w:t>205D</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expenditure cap</w:t>
        </w:r>
        <w:r w:rsidRPr="00655694">
          <w:t>—div 14.2B</w:t>
        </w:r>
        <w:r>
          <w:tab/>
        </w:r>
        <w:r>
          <w:fldChar w:fldCharType="begin"/>
        </w:r>
        <w:r>
          <w:instrText xml:space="preserve"> PAGEREF _Toc169773462 \h </w:instrText>
        </w:r>
        <w:r>
          <w:fldChar w:fldCharType="separate"/>
        </w:r>
        <w:r w:rsidR="00A25158">
          <w:t>172</w:t>
        </w:r>
        <w:r>
          <w:fldChar w:fldCharType="end"/>
        </w:r>
      </w:hyperlink>
    </w:p>
    <w:p w14:paraId="295D0C79" w14:textId="7D7BA47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63" w:history="1">
        <w:r w:rsidRPr="00655694">
          <w:t>205E</w:t>
        </w:r>
        <w:r>
          <w:rPr>
            <w:rFonts w:asciiTheme="minorHAnsi" w:eastAsiaTheme="minorEastAsia" w:hAnsiTheme="minorHAnsi" w:cstheme="minorBidi"/>
            <w:kern w:val="2"/>
            <w:sz w:val="22"/>
            <w:szCs w:val="22"/>
            <w:lang w:eastAsia="en-AU"/>
            <w14:ligatures w14:val="standardContextual"/>
          </w:rPr>
          <w:tab/>
        </w:r>
        <w:r w:rsidRPr="00655694">
          <w:t>Working out indexation for expenditure cap</w:t>
        </w:r>
        <w:r>
          <w:tab/>
        </w:r>
        <w:r>
          <w:fldChar w:fldCharType="begin"/>
        </w:r>
        <w:r>
          <w:instrText xml:space="preserve"> PAGEREF _Toc169773463 \h </w:instrText>
        </w:r>
        <w:r>
          <w:fldChar w:fldCharType="separate"/>
        </w:r>
        <w:r w:rsidR="00A25158">
          <w:t>172</w:t>
        </w:r>
        <w:r>
          <w:fldChar w:fldCharType="end"/>
        </w:r>
      </w:hyperlink>
    </w:p>
    <w:p w14:paraId="71B44762" w14:textId="5AF30DF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64" w:history="1">
        <w:r w:rsidRPr="00655694">
          <w:t>205F</w:t>
        </w:r>
        <w:r>
          <w:rPr>
            <w:rFonts w:asciiTheme="minorHAnsi" w:eastAsiaTheme="minorEastAsia" w:hAnsiTheme="minorHAnsi" w:cstheme="minorBidi"/>
            <w:kern w:val="2"/>
            <w:sz w:val="22"/>
            <w:szCs w:val="22"/>
            <w:lang w:eastAsia="en-AU"/>
            <w14:ligatures w14:val="standardContextual"/>
          </w:rPr>
          <w:tab/>
        </w:r>
        <w:r w:rsidRPr="00655694">
          <w:t>Limit on electoral expenditure—party groupings</w:t>
        </w:r>
        <w:r>
          <w:tab/>
        </w:r>
        <w:r>
          <w:fldChar w:fldCharType="begin"/>
        </w:r>
        <w:r>
          <w:instrText xml:space="preserve"> PAGEREF _Toc169773464 \h </w:instrText>
        </w:r>
        <w:r>
          <w:fldChar w:fldCharType="separate"/>
        </w:r>
        <w:r w:rsidR="00A25158">
          <w:t>173</w:t>
        </w:r>
        <w:r>
          <w:fldChar w:fldCharType="end"/>
        </w:r>
      </w:hyperlink>
    </w:p>
    <w:p w14:paraId="2C237B1B" w14:textId="6E769C7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65" w:history="1">
        <w:r w:rsidRPr="00655694">
          <w:t>205G</w:t>
        </w:r>
        <w:r>
          <w:rPr>
            <w:rFonts w:asciiTheme="minorHAnsi" w:eastAsiaTheme="minorEastAsia" w:hAnsiTheme="minorHAnsi" w:cstheme="minorBidi"/>
            <w:kern w:val="2"/>
            <w:sz w:val="22"/>
            <w:szCs w:val="22"/>
            <w:lang w:eastAsia="en-AU"/>
            <w14:ligatures w14:val="standardContextual"/>
          </w:rPr>
          <w:tab/>
        </w:r>
        <w:r w:rsidRPr="00655694">
          <w:t>Limit on electoral expenditure—MLAs, associated entities, candidates and third-party campaigners</w:t>
        </w:r>
        <w:r>
          <w:tab/>
        </w:r>
        <w:r>
          <w:fldChar w:fldCharType="begin"/>
        </w:r>
        <w:r>
          <w:instrText xml:space="preserve"> PAGEREF _Toc169773465 \h </w:instrText>
        </w:r>
        <w:r>
          <w:fldChar w:fldCharType="separate"/>
        </w:r>
        <w:r w:rsidR="00A25158">
          <w:t>173</w:t>
        </w:r>
        <w:r>
          <w:fldChar w:fldCharType="end"/>
        </w:r>
      </w:hyperlink>
    </w:p>
    <w:p w14:paraId="68368210" w14:textId="491EBA26"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66" w:history="1">
        <w:r w:rsidRPr="00655694">
          <w:t>Division 14.2C</w:t>
        </w:r>
        <w:r>
          <w:rPr>
            <w:rFonts w:asciiTheme="minorHAnsi" w:eastAsiaTheme="minorEastAsia" w:hAnsiTheme="minorHAnsi" w:cstheme="minorBidi"/>
            <w:b w:val="0"/>
            <w:kern w:val="2"/>
            <w:sz w:val="22"/>
            <w:szCs w:val="22"/>
            <w:lang w:eastAsia="en-AU"/>
            <w14:ligatures w14:val="standardContextual"/>
          </w:rPr>
          <w:tab/>
        </w:r>
        <w:r w:rsidRPr="00655694">
          <w:t>Limit on spending—payments from related party</w:t>
        </w:r>
        <w:r w:rsidRPr="001A4ED4">
          <w:rPr>
            <w:vanish/>
          </w:rPr>
          <w:tab/>
        </w:r>
        <w:r w:rsidRPr="001A4ED4">
          <w:rPr>
            <w:vanish/>
          </w:rPr>
          <w:fldChar w:fldCharType="begin"/>
        </w:r>
        <w:r w:rsidRPr="001A4ED4">
          <w:rPr>
            <w:vanish/>
          </w:rPr>
          <w:instrText xml:space="preserve"> PAGEREF _Toc169773466 \h </w:instrText>
        </w:r>
        <w:r w:rsidRPr="001A4ED4">
          <w:rPr>
            <w:vanish/>
          </w:rPr>
        </w:r>
        <w:r w:rsidRPr="001A4ED4">
          <w:rPr>
            <w:vanish/>
          </w:rPr>
          <w:fldChar w:fldCharType="separate"/>
        </w:r>
        <w:r w:rsidR="00A25158">
          <w:rPr>
            <w:vanish/>
          </w:rPr>
          <w:t>174</w:t>
        </w:r>
        <w:r w:rsidRPr="001A4ED4">
          <w:rPr>
            <w:vanish/>
          </w:rPr>
          <w:fldChar w:fldCharType="end"/>
        </w:r>
      </w:hyperlink>
    </w:p>
    <w:p w14:paraId="0E28960D" w14:textId="11F89D7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67" w:history="1">
        <w:r w:rsidRPr="00655694">
          <w:t>205K</w:t>
        </w:r>
        <w:r>
          <w:rPr>
            <w:rFonts w:asciiTheme="minorHAnsi" w:eastAsiaTheme="minorEastAsia" w:hAnsiTheme="minorHAnsi" w:cstheme="minorBidi"/>
            <w:kern w:val="2"/>
            <w:sz w:val="22"/>
            <w:szCs w:val="22"/>
            <w:lang w:eastAsia="en-AU"/>
            <w14:ligatures w14:val="standardContextual"/>
          </w:rPr>
          <w:tab/>
        </w:r>
        <w:r w:rsidRPr="00655694">
          <w:t>Limit on spending—payments from related party</w:t>
        </w:r>
        <w:r>
          <w:tab/>
        </w:r>
        <w:r>
          <w:fldChar w:fldCharType="begin"/>
        </w:r>
        <w:r>
          <w:instrText xml:space="preserve"> PAGEREF _Toc169773467 \h </w:instrText>
        </w:r>
        <w:r>
          <w:fldChar w:fldCharType="separate"/>
        </w:r>
        <w:r w:rsidR="00A25158">
          <w:t>174</w:t>
        </w:r>
        <w:r>
          <w:fldChar w:fldCharType="end"/>
        </w:r>
      </w:hyperlink>
    </w:p>
    <w:p w14:paraId="46113C53" w14:textId="4CE9CC1E"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68" w:history="1">
        <w:r w:rsidRPr="00655694">
          <w:t>Division 14.3</w:t>
        </w:r>
        <w:r>
          <w:rPr>
            <w:rFonts w:asciiTheme="minorHAnsi" w:eastAsiaTheme="minorEastAsia" w:hAnsiTheme="minorHAnsi" w:cstheme="minorBidi"/>
            <w:b w:val="0"/>
            <w:kern w:val="2"/>
            <w:sz w:val="22"/>
            <w:szCs w:val="22"/>
            <w:lang w:eastAsia="en-AU"/>
            <w14:ligatures w14:val="standardContextual"/>
          </w:rPr>
          <w:tab/>
        </w:r>
        <w:r w:rsidRPr="00655694">
          <w:t>Election funding</w:t>
        </w:r>
        <w:r w:rsidRPr="001A4ED4">
          <w:rPr>
            <w:vanish/>
          </w:rPr>
          <w:tab/>
        </w:r>
        <w:r w:rsidRPr="001A4ED4">
          <w:rPr>
            <w:vanish/>
          </w:rPr>
          <w:fldChar w:fldCharType="begin"/>
        </w:r>
        <w:r w:rsidRPr="001A4ED4">
          <w:rPr>
            <w:vanish/>
          </w:rPr>
          <w:instrText xml:space="preserve"> PAGEREF _Toc169773468 \h </w:instrText>
        </w:r>
        <w:r w:rsidRPr="001A4ED4">
          <w:rPr>
            <w:vanish/>
          </w:rPr>
        </w:r>
        <w:r w:rsidRPr="001A4ED4">
          <w:rPr>
            <w:vanish/>
          </w:rPr>
          <w:fldChar w:fldCharType="separate"/>
        </w:r>
        <w:r w:rsidR="00A25158">
          <w:rPr>
            <w:vanish/>
          </w:rPr>
          <w:t>175</w:t>
        </w:r>
        <w:r w:rsidRPr="001A4ED4">
          <w:rPr>
            <w:vanish/>
          </w:rPr>
          <w:fldChar w:fldCharType="end"/>
        </w:r>
      </w:hyperlink>
    </w:p>
    <w:p w14:paraId="1E44208F" w14:textId="37DB5B0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69" w:history="1">
        <w:r w:rsidRPr="00655694">
          <w:t>206</w:t>
        </w:r>
        <w:r>
          <w:rPr>
            <w:rFonts w:asciiTheme="minorHAnsi" w:eastAsiaTheme="minorEastAsia" w:hAnsiTheme="minorHAnsi" w:cstheme="minorBidi"/>
            <w:kern w:val="2"/>
            <w:sz w:val="22"/>
            <w:szCs w:val="22"/>
            <w:lang w:eastAsia="en-AU"/>
            <w14:ligatures w14:val="standardContextual"/>
          </w:rPr>
          <w:tab/>
        </w:r>
        <w:r w:rsidRPr="00655694">
          <w:t>Who eligible votes are cast for</w:t>
        </w:r>
        <w:r>
          <w:tab/>
        </w:r>
        <w:r>
          <w:fldChar w:fldCharType="begin"/>
        </w:r>
        <w:r>
          <w:instrText xml:space="preserve"> PAGEREF _Toc169773469 \h </w:instrText>
        </w:r>
        <w:r>
          <w:fldChar w:fldCharType="separate"/>
        </w:r>
        <w:r w:rsidR="00A25158">
          <w:t>175</w:t>
        </w:r>
        <w:r>
          <w:fldChar w:fldCharType="end"/>
        </w:r>
      </w:hyperlink>
    </w:p>
    <w:p w14:paraId="36A1D0B6" w14:textId="1A46702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0" w:history="1">
        <w:r w:rsidRPr="00655694">
          <w:t>207</w:t>
        </w:r>
        <w:r>
          <w:rPr>
            <w:rFonts w:asciiTheme="minorHAnsi" w:eastAsiaTheme="minorEastAsia" w:hAnsiTheme="minorHAnsi" w:cstheme="minorBidi"/>
            <w:kern w:val="2"/>
            <w:sz w:val="22"/>
            <w:szCs w:val="22"/>
            <w:lang w:eastAsia="en-AU"/>
            <w14:ligatures w14:val="standardContextual"/>
          </w:rPr>
          <w:tab/>
        </w:r>
        <w:r w:rsidRPr="00655694">
          <w:t>Entitlement to funds</w:t>
        </w:r>
        <w:r>
          <w:tab/>
        </w:r>
        <w:r>
          <w:fldChar w:fldCharType="begin"/>
        </w:r>
        <w:r>
          <w:instrText xml:space="preserve"> PAGEREF _Toc169773470 \h </w:instrText>
        </w:r>
        <w:r>
          <w:fldChar w:fldCharType="separate"/>
        </w:r>
        <w:r w:rsidR="00A25158">
          <w:t>175</w:t>
        </w:r>
        <w:r>
          <w:fldChar w:fldCharType="end"/>
        </w:r>
      </w:hyperlink>
    </w:p>
    <w:p w14:paraId="78D0A9E2" w14:textId="0CC89F3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1" w:history="1">
        <w:r w:rsidRPr="00655694">
          <w:t>208</w:t>
        </w:r>
        <w:r>
          <w:rPr>
            <w:rFonts w:asciiTheme="minorHAnsi" w:eastAsiaTheme="minorEastAsia" w:hAnsiTheme="minorHAnsi" w:cstheme="minorBidi"/>
            <w:kern w:val="2"/>
            <w:sz w:val="22"/>
            <w:szCs w:val="22"/>
            <w:lang w:eastAsia="en-AU"/>
            <w14:ligatures w14:val="standardContextual"/>
          </w:rPr>
          <w:tab/>
        </w:r>
        <w:r w:rsidRPr="00655694">
          <w:t>Threshold</w:t>
        </w:r>
        <w:r>
          <w:tab/>
        </w:r>
        <w:r>
          <w:fldChar w:fldCharType="begin"/>
        </w:r>
        <w:r>
          <w:instrText xml:space="preserve"> PAGEREF _Toc169773471 \h </w:instrText>
        </w:r>
        <w:r>
          <w:fldChar w:fldCharType="separate"/>
        </w:r>
        <w:r w:rsidR="00A25158">
          <w:t>176</w:t>
        </w:r>
        <w:r>
          <w:fldChar w:fldCharType="end"/>
        </w:r>
      </w:hyperlink>
    </w:p>
    <w:p w14:paraId="78124626" w14:textId="5602F73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2" w:history="1">
        <w:r w:rsidRPr="00655694">
          <w:t>212</w:t>
        </w:r>
        <w:r>
          <w:rPr>
            <w:rFonts w:asciiTheme="minorHAnsi" w:eastAsiaTheme="minorEastAsia" w:hAnsiTheme="minorHAnsi" w:cstheme="minorBidi"/>
            <w:kern w:val="2"/>
            <w:sz w:val="22"/>
            <w:szCs w:val="22"/>
            <w:lang w:eastAsia="en-AU"/>
            <w14:ligatures w14:val="standardContextual"/>
          </w:rPr>
          <w:tab/>
        </w:r>
        <w:r w:rsidRPr="00655694">
          <w:t>Making of payments</w:t>
        </w:r>
        <w:r>
          <w:tab/>
        </w:r>
        <w:r>
          <w:fldChar w:fldCharType="begin"/>
        </w:r>
        <w:r>
          <w:instrText xml:space="preserve"> PAGEREF _Toc169773472 \h </w:instrText>
        </w:r>
        <w:r>
          <w:fldChar w:fldCharType="separate"/>
        </w:r>
        <w:r w:rsidR="00A25158">
          <w:t>177</w:t>
        </w:r>
        <w:r>
          <w:fldChar w:fldCharType="end"/>
        </w:r>
      </w:hyperlink>
    </w:p>
    <w:p w14:paraId="701A142A" w14:textId="738414D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3" w:history="1">
        <w:r w:rsidRPr="00655694">
          <w:t>214</w:t>
        </w:r>
        <w:r>
          <w:rPr>
            <w:rFonts w:asciiTheme="minorHAnsi" w:eastAsiaTheme="minorEastAsia" w:hAnsiTheme="minorHAnsi" w:cstheme="minorBidi"/>
            <w:kern w:val="2"/>
            <w:sz w:val="22"/>
            <w:szCs w:val="22"/>
            <w:lang w:eastAsia="en-AU"/>
            <w14:ligatures w14:val="standardContextual"/>
          </w:rPr>
          <w:tab/>
        </w:r>
        <w:r w:rsidRPr="00655694">
          <w:t>Death of candidate</w:t>
        </w:r>
        <w:r>
          <w:tab/>
        </w:r>
        <w:r>
          <w:fldChar w:fldCharType="begin"/>
        </w:r>
        <w:r>
          <w:instrText xml:space="preserve"> PAGEREF _Toc169773473 \h </w:instrText>
        </w:r>
        <w:r>
          <w:fldChar w:fldCharType="separate"/>
        </w:r>
        <w:r w:rsidR="00A25158">
          <w:t>177</w:t>
        </w:r>
        <w:r>
          <w:fldChar w:fldCharType="end"/>
        </w:r>
      </w:hyperlink>
    </w:p>
    <w:p w14:paraId="338492E8" w14:textId="44F10E58"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474" w:history="1">
        <w:r w:rsidRPr="00655694">
          <w:t>215</w:t>
        </w:r>
        <w:r>
          <w:rPr>
            <w:rFonts w:asciiTheme="minorHAnsi" w:eastAsiaTheme="minorEastAsia" w:hAnsiTheme="minorHAnsi" w:cstheme="minorBidi"/>
            <w:kern w:val="2"/>
            <w:sz w:val="22"/>
            <w:szCs w:val="22"/>
            <w:lang w:eastAsia="en-AU"/>
            <w14:ligatures w14:val="standardContextual"/>
          </w:rPr>
          <w:tab/>
        </w:r>
        <w:r w:rsidRPr="00655694">
          <w:t>Application voluntary</w:t>
        </w:r>
        <w:r>
          <w:tab/>
        </w:r>
        <w:r>
          <w:fldChar w:fldCharType="begin"/>
        </w:r>
        <w:r>
          <w:instrText xml:space="preserve"> PAGEREF _Toc169773474 \h </w:instrText>
        </w:r>
        <w:r>
          <w:fldChar w:fldCharType="separate"/>
        </w:r>
        <w:r w:rsidR="00A25158">
          <w:t>177</w:t>
        </w:r>
        <w:r>
          <w:fldChar w:fldCharType="end"/>
        </w:r>
      </w:hyperlink>
    </w:p>
    <w:p w14:paraId="0004ADAB" w14:textId="5B93F9BE"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75" w:history="1">
        <w:r w:rsidRPr="00655694">
          <w:t>Division 14.3A</w:t>
        </w:r>
        <w:r>
          <w:rPr>
            <w:rFonts w:asciiTheme="minorHAnsi" w:eastAsiaTheme="minorEastAsia" w:hAnsiTheme="minorHAnsi" w:cstheme="minorBidi"/>
            <w:b w:val="0"/>
            <w:kern w:val="2"/>
            <w:sz w:val="22"/>
            <w:szCs w:val="22"/>
            <w:lang w:eastAsia="en-AU"/>
            <w14:ligatures w14:val="standardContextual"/>
          </w:rPr>
          <w:tab/>
        </w:r>
        <w:r w:rsidRPr="00655694">
          <w:t>Administrative expenditure funding</w:t>
        </w:r>
        <w:r w:rsidRPr="001A4ED4">
          <w:rPr>
            <w:vanish/>
          </w:rPr>
          <w:tab/>
        </w:r>
        <w:r w:rsidRPr="001A4ED4">
          <w:rPr>
            <w:vanish/>
          </w:rPr>
          <w:fldChar w:fldCharType="begin"/>
        </w:r>
        <w:r w:rsidRPr="001A4ED4">
          <w:rPr>
            <w:vanish/>
          </w:rPr>
          <w:instrText xml:space="preserve"> PAGEREF _Toc169773475 \h </w:instrText>
        </w:r>
        <w:r w:rsidRPr="001A4ED4">
          <w:rPr>
            <w:vanish/>
          </w:rPr>
        </w:r>
        <w:r w:rsidRPr="001A4ED4">
          <w:rPr>
            <w:vanish/>
          </w:rPr>
          <w:fldChar w:fldCharType="separate"/>
        </w:r>
        <w:r w:rsidR="00A25158">
          <w:rPr>
            <w:vanish/>
          </w:rPr>
          <w:t>177</w:t>
        </w:r>
        <w:r w:rsidRPr="001A4ED4">
          <w:rPr>
            <w:vanish/>
          </w:rPr>
          <w:fldChar w:fldCharType="end"/>
        </w:r>
      </w:hyperlink>
    </w:p>
    <w:p w14:paraId="4E87355D" w14:textId="07B3C2B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6" w:history="1">
        <w:r w:rsidRPr="00655694">
          <w:t>215A</w:t>
        </w:r>
        <w:r>
          <w:rPr>
            <w:rFonts w:asciiTheme="minorHAnsi" w:eastAsiaTheme="minorEastAsia" w:hAnsiTheme="minorHAnsi" w:cstheme="minorBidi"/>
            <w:kern w:val="2"/>
            <w:sz w:val="22"/>
            <w:szCs w:val="22"/>
            <w:lang w:eastAsia="en-AU"/>
            <w14:ligatures w14:val="standardContextual"/>
          </w:rPr>
          <w:tab/>
        </w:r>
        <w:r w:rsidRPr="00655694">
          <w:t>Period between polling day and declaration of poll</w:t>
        </w:r>
        <w:r>
          <w:tab/>
        </w:r>
        <w:r>
          <w:fldChar w:fldCharType="begin"/>
        </w:r>
        <w:r>
          <w:instrText xml:space="preserve"> PAGEREF _Toc169773476 \h </w:instrText>
        </w:r>
        <w:r>
          <w:fldChar w:fldCharType="separate"/>
        </w:r>
        <w:r w:rsidR="00A25158">
          <w:t>177</w:t>
        </w:r>
        <w:r>
          <w:fldChar w:fldCharType="end"/>
        </w:r>
      </w:hyperlink>
    </w:p>
    <w:p w14:paraId="34170C20" w14:textId="75F9FEB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7" w:history="1">
        <w:r w:rsidRPr="00655694">
          <w:t>215B</w:t>
        </w:r>
        <w:r>
          <w:rPr>
            <w:rFonts w:asciiTheme="minorHAnsi" w:eastAsiaTheme="minorEastAsia" w:hAnsiTheme="minorHAnsi" w:cstheme="minorBidi"/>
            <w:kern w:val="2"/>
            <w:sz w:val="22"/>
            <w:szCs w:val="22"/>
            <w:lang w:eastAsia="en-AU"/>
            <w14:ligatures w14:val="standardContextual"/>
          </w:rPr>
          <w:tab/>
        </w:r>
        <w:r w:rsidRPr="00655694">
          <w:rPr>
            <w:rFonts w:ascii="Helvetica-Bold" w:hAnsi="Helvetica-Bold" w:cs="Helvetica-Bold"/>
            <w:bCs/>
            <w:lang w:eastAsia="en-AU"/>
          </w:rPr>
          <w:t xml:space="preserve">Eligibility of party for </w:t>
        </w:r>
        <w:r w:rsidRPr="00655694">
          <w:rPr>
            <w:lang w:eastAsia="en-AU"/>
          </w:rPr>
          <w:t xml:space="preserve">payment for </w:t>
        </w:r>
        <w:r w:rsidRPr="00655694">
          <w:rPr>
            <w:rFonts w:ascii="Helvetica-Bold" w:hAnsi="Helvetica-Bold" w:cs="Helvetica-Bold"/>
            <w:bCs/>
            <w:lang w:eastAsia="en-AU"/>
          </w:rPr>
          <w:t>administrative expenditure</w:t>
        </w:r>
        <w:r>
          <w:tab/>
        </w:r>
        <w:r>
          <w:fldChar w:fldCharType="begin"/>
        </w:r>
        <w:r>
          <w:instrText xml:space="preserve"> PAGEREF _Toc169773477 \h </w:instrText>
        </w:r>
        <w:r>
          <w:fldChar w:fldCharType="separate"/>
        </w:r>
        <w:r w:rsidR="00A25158">
          <w:t>178</w:t>
        </w:r>
        <w:r>
          <w:fldChar w:fldCharType="end"/>
        </w:r>
      </w:hyperlink>
    </w:p>
    <w:p w14:paraId="7338F912" w14:textId="5B799A4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8" w:history="1">
        <w:r w:rsidRPr="00655694">
          <w:t>215C</w:t>
        </w:r>
        <w:r>
          <w:rPr>
            <w:rFonts w:asciiTheme="minorHAnsi" w:eastAsiaTheme="minorEastAsia" w:hAnsiTheme="minorHAnsi" w:cstheme="minorBidi"/>
            <w:kern w:val="2"/>
            <w:sz w:val="22"/>
            <w:szCs w:val="22"/>
            <w:lang w:eastAsia="en-AU"/>
            <w14:ligatures w14:val="standardContextual"/>
          </w:rPr>
          <w:tab/>
        </w:r>
        <w:r w:rsidRPr="00655694">
          <w:t>Payment to eligible parties for administrative expenditure</w:t>
        </w:r>
        <w:r>
          <w:tab/>
        </w:r>
        <w:r>
          <w:fldChar w:fldCharType="begin"/>
        </w:r>
        <w:r>
          <w:instrText xml:space="preserve"> PAGEREF _Toc169773478 \h </w:instrText>
        </w:r>
        <w:r>
          <w:fldChar w:fldCharType="separate"/>
        </w:r>
        <w:r w:rsidR="00A25158">
          <w:t>178</w:t>
        </w:r>
        <w:r>
          <w:fldChar w:fldCharType="end"/>
        </w:r>
      </w:hyperlink>
    </w:p>
    <w:p w14:paraId="6BB81262" w14:textId="0227A80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79" w:history="1">
        <w:r w:rsidRPr="00655694">
          <w:t>215D</w:t>
        </w:r>
        <w:r>
          <w:rPr>
            <w:rFonts w:asciiTheme="minorHAnsi" w:eastAsiaTheme="minorEastAsia" w:hAnsiTheme="minorHAnsi" w:cstheme="minorBidi"/>
            <w:kern w:val="2"/>
            <w:sz w:val="22"/>
            <w:szCs w:val="22"/>
            <w:lang w:eastAsia="en-AU"/>
            <w14:ligatures w14:val="standardContextual"/>
          </w:rPr>
          <w:tab/>
        </w:r>
        <w:r w:rsidRPr="00655694">
          <w:rPr>
            <w:rFonts w:ascii="Helvetica-Bold" w:hAnsi="Helvetica-Bold" w:cs="Helvetica-Bold"/>
            <w:bCs/>
            <w:lang w:eastAsia="en-AU"/>
          </w:rPr>
          <w:t xml:space="preserve">Eligibility of </w:t>
        </w:r>
        <w:r w:rsidRPr="00655694">
          <w:rPr>
            <w:lang w:eastAsia="en-AU"/>
          </w:rPr>
          <w:t>non</w:t>
        </w:r>
        <w:r w:rsidRPr="00655694">
          <w:rPr>
            <w:lang w:eastAsia="en-AU"/>
          </w:rPr>
          <w:noBreakHyphen/>
          <w:t xml:space="preserve">party </w:t>
        </w:r>
        <w:r w:rsidRPr="00655694">
          <w:rPr>
            <w:rFonts w:ascii="Helvetica-Bold" w:hAnsi="Helvetica-Bold" w:cs="Helvetica-Bold"/>
            <w:bCs/>
            <w:lang w:eastAsia="en-AU"/>
          </w:rPr>
          <w:t xml:space="preserve">MLAs for </w:t>
        </w:r>
        <w:r w:rsidRPr="00655694">
          <w:rPr>
            <w:lang w:eastAsia="en-AU"/>
          </w:rPr>
          <w:t xml:space="preserve">payment for </w:t>
        </w:r>
        <w:r w:rsidRPr="00655694">
          <w:rPr>
            <w:rFonts w:ascii="Helvetica-Bold" w:hAnsi="Helvetica-Bold" w:cs="Helvetica-Bold"/>
            <w:bCs/>
            <w:lang w:eastAsia="en-AU"/>
          </w:rPr>
          <w:t>administrative expenditure</w:t>
        </w:r>
        <w:r>
          <w:tab/>
        </w:r>
        <w:r>
          <w:fldChar w:fldCharType="begin"/>
        </w:r>
        <w:r>
          <w:instrText xml:space="preserve"> PAGEREF _Toc169773479 \h </w:instrText>
        </w:r>
        <w:r>
          <w:fldChar w:fldCharType="separate"/>
        </w:r>
        <w:r w:rsidR="00A25158">
          <w:t>178</w:t>
        </w:r>
        <w:r>
          <w:fldChar w:fldCharType="end"/>
        </w:r>
      </w:hyperlink>
    </w:p>
    <w:p w14:paraId="0FA63AB5" w14:textId="60E70E6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0" w:history="1">
        <w:r w:rsidRPr="00655694">
          <w:t>215E</w:t>
        </w:r>
        <w:r>
          <w:rPr>
            <w:rFonts w:asciiTheme="minorHAnsi" w:eastAsiaTheme="minorEastAsia" w:hAnsiTheme="minorHAnsi" w:cstheme="minorBidi"/>
            <w:kern w:val="2"/>
            <w:sz w:val="22"/>
            <w:szCs w:val="22"/>
            <w:lang w:eastAsia="en-AU"/>
            <w14:ligatures w14:val="standardContextual"/>
          </w:rPr>
          <w:tab/>
        </w:r>
        <w:r w:rsidRPr="00655694">
          <w:t>Payment to non</w:t>
        </w:r>
        <w:r w:rsidRPr="00655694">
          <w:noBreakHyphen/>
          <w:t>party MLAs for administrative expenditure</w:t>
        </w:r>
        <w:r>
          <w:tab/>
        </w:r>
        <w:r>
          <w:fldChar w:fldCharType="begin"/>
        </w:r>
        <w:r>
          <w:instrText xml:space="preserve"> PAGEREF _Toc169773480 \h </w:instrText>
        </w:r>
        <w:r>
          <w:fldChar w:fldCharType="separate"/>
        </w:r>
        <w:r w:rsidR="00A25158">
          <w:t>179</w:t>
        </w:r>
        <w:r>
          <w:fldChar w:fldCharType="end"/>
        </w:r>
      </w:hyperlink>
    </w:p>
    <w:p w14:paraId="7726E407" w14:textId="709276B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1" w:history="1">
        <w:r w:rsidRPr="00655694">
          <w:t>215F</w:t>
        </w:r>
        <w:r>
          <w:rPr>
            <w:rFonts w:asciiTheme="minorHAnsi" w:eastAsiaTheme="minorEastAsia" w:hAnsiTheme="minorHAnsi" w:cstheme="minorBidi"/>
            <w:kern w:val="2"/>
            <w:sz w:val="22"/>
            <w:szCs w:val="22"/>
            <w:lang w:eastAsia="en-AU"/>
            <w14:ligatures w14:val="standardContextual"/>
          </w:rPr>
          <w:tab/>
        </w:r>
        <w:r w:rsidRPr="00655694">
          <w:t xml:space="preserve">Working out indexation for </w:t>
        </w:r>
        <w:r w:rsidRPr="00655694">
          <w:rPr>
            <w:lang w:eastAsia="en-AU"/>
          </w:rPr>
          <w:t xml:space="preserve">administrative </w:t>
        </w:r>
        <w:r w:rsidRPr="00655694">
          <w:rPr>
            <w:rFonts w:cs="Arial"/>
            <w:lang w:eastAsia="en-AU"/>
          </w:rPr>
          <w:t>expenditure</w:t>
        </w:r>
        <w:r>
          <w:tab/>
        </w:r>
        <w:r>
          <w:fldChar w:fldCharType="begin"/>
        </w:r>
        <w:r>
          <w:instrText xml:space="preserve"> PAGEREF _Toc169773481 \h </w:instrText>
        </w:r>
        <w:r>
          <w:fldChar w:fldCharType="separate"/>
        </w:r>
        <w:r w:rsidR="00A25158">
          <w:t>179</w:t>
        </w:r>
        <w:r>
          <w:fldChar w:fldCharType="end"/>
        </w:r>
      </w:hyperlink>
    </w:p>
    <w:p w14:paraId="2A06DC2D" w14:textId="7645ADC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2" w:history="1">
        <w:r w:rsidRPr="00655694">
          <w:t>215G</w:t>
        </w:r>
        <w:r>
          <w:rPr>
            <w:rFonts w:asciiTheme="minorHAnsi" w:eastAsiaTheme="minorEastAsia" w:hAnsiTheme="minorHAnsi" w:cstheme="minorBidi"/>
            <w:kern w:val="2"/>
            <w:sz w:val="22"/>
            <w:szCs w:val="22"/>
            <w:lang w:eastAsia="en-AU"/>
            <w14:ligatures w14:val="standardContextual"/>
          </w:rPr>
          <w:tab/>
        </w:r>
        <w:r w:rsidRPr="00655694">
          <w:t>Payments for administrative expenditure not to be used for electoral expenditure</w:t>
        </w:r>
        <w:r>
          <w:tab/>
        </w:r>
        <w:r>
          <w:fldChar w:fldCharType="begin"/>
        </w:r>
        <w:r>
          <w:instrText xml:space="preserve"> PAGEREF _Toc169773482 \h </w:instrText>
        </w:r>
        <w:r>
          <w:fldChar w:fldCharType="separate"/>
        </w:r>
        <w:r w:rsidR="00A25158">
          <w:t>181</w:t>
        </w:r>
        <w:r>
          <w:fldChar w:fldCharType="end"/>
        </w:r>
      </w:hyperlink>
    </w:p>
    <w:p w14:paraId="64397918" w14:textId="12DDA558"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83" w:history="1">
        <w:r w:rsidRPr="00655694">
          <w:t>Division 14.4</w:t>
        </w:r>
        <w:r>
          <w:rPr>
            <w:rFonts w:asciiTheme="minorHAnsi" w:eastAsiaTheme="minorEastAsia" w:hAnsiTheme="minorHAnsi" w:cstheme="minorBidi"/>
            <w:b w:val="0"/>
            <w:kern w:val="2"/>
            <w:sz w:val="22"/>
            <w:szCs w:val="22"/>
            <w:lang w:eastAsia="en-AU"/>
            <w14:ligatures w14:val="standardContextual"/>
          </w:rPr>
          <w:tab/>
        </w:r>
        <w:r w:rsidRPr="00655694">
          <w:t>Gifts and certain loans—records and disclosure</w:t>
        </w:r>
        <w:r w:rsidRPr="001A4ED4">
          <w:rPr>
            <w:vanish/>
          </w:rPr>
          <w:tab/>
        </w:r>
        <w:r w:rsidRPr="001A4ED4">
          <w:rPr>
            <w:vanish/>
          </w:rPr>
          <w:fldChar w:fldCharType="begin"/>
        </w:r>
        <w:r w:rsidRPr="001A4ED4">
          <w:rPr>
            <w:vanish/>
          </w:rPr>
          <w:instrText xml:space="preserve"> PAGEREF _Toc169773483 \h </w:instrText>
        </w:r>
        <w:r w:rsidRPr="001A4ED4">
          <w:rPr>
            <w:vanish/>
          </w:rPr>
        </w:r>
        <w:r w:rsidRPr="001A4ED4">
          <w:rPr>
            <w:vanish/>
          </w:rPr>
          <w:fldChar w:fldCharType="separate"/>
        </w:r>
        <w:r w:rsidR="00A25158">
          <w:rPr>
            <w:vanish/>
          </w:rPr>
          <w:t>181</w:t>
        </w:r>
        <w:r w:rsidRPr="001A4ED4">
          <w:rPr>
            <w:vanish/>
          </w:rPr>
          <w:fldChar w:fldCharType="end"/>
        </w:r>
      </w:hyperlink>
    </w:p>
    <w:p w14:paraId="0BE78A41" w14:textId="5C81636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4" w:history="1">
        <w:r w:rsidRPr="00655694">
          <w:t>215H</w:t>
        </w:r>
        <w:r>
          <w:rPr>
            <w:rFonts w:asciiTheme="minorHAnsi" w:eastAsiaTheme="minorEastAsia" w:hAnsiTheme="minorHAnsi" w:cstheme="minorBidi"/>
            <w:kern w:val="2"/>
            <w:sz w:val="22"/>
            <w:szCs w:val="22"/>
            <w:lang w:eastAsia="en-AU"/>
            <w14:ligatures w14:val="standardContextual"/>
          </w:rPr>
          <w:tab/>
        </w:r>
        <w:r w:rsidRPr="00655694">
          <w:rPr>
            <w:lang w:eastAsia="en-AU"/>
          </w:rPr>
          <w:t>Application—div 14.4</w:t>
        </w:r>
        <w:r>
          <w:tab/>
        </w:r>
        <w:r>
          <w:fldChar w:fldCharType="begin"/>
        </w:r>
        <w:r>
          <w:instrText xml:space="preserve"> PAGEREF _Toc169773484 \h </w:instrText>
        </w:r>
        <w:r>
          <w:fldChar w:fldCharType="separate"/>
        </w:r>
        <w:r w:rsidR="00A25158">
          <w:t>181</w:t>
        </w:r>
        <w:r>
          <w:fldChar w:fldCharType="end"/>
        </w:r>
      </w:hyperlink>
    </w:p>
    <w:p w14:paraId="4CAF8EBE" w14:textId="0F30A01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5" w:history="1">
        <w:r w:rsidRPr="00655694">
          <w:t>216</w:t>
        </w:r>
        <w:r>
          <w:rPr>
            <w:rFonts w:asciiTheme="minorHAnsi" w:eastAsiaTheme="minorEastAsia" w:hAnsiTheme="minorHAnsi" w:cstheme="minorBidi"/>
            <w:kern w:val="2"/>
            <w:sz w:val="22"/>
            <w:szCs w:val="22"/>
            <w:lang w:eastAsia="en-AU"/>
            <w14:ligatures w14:val="standardContextual"/>
          </w:rPr>
          <w:tab/>
        </w:r>
        <w:r w:rsidRPr="00655694">
          <w:rPr>
            <w:lang w:eastAsia="en-AU"/>
          </w:rPr>
          <w:t>Definitions</w:t>
        </w:r>
        <w:r w:rsidRPr="00655694">
          <w:t>—div 14.4</w:t>
        </w:r>
        <w:r>
          <w:tab/>
        </w:r>
        <w:r>
          <w:fldChar w:fldCharType="begin"/>
        </w:r>
        <w:r>
          <w:instrText xml:space="preserve"> PAGEREF _Toc169773485 \h </w:instrText>
        </w:r>
        <w:r>
          <w:fldChar w:fldCharType="separate"/>
        </w:r>
        <w:r w:rsidR="00A25158">
          <w:t>181</w:t>
        </w:r>
        <w:r>
          <w:fldChar w:fldCharType="end"/>
        </w:r>
      </w:hyperlink>
    </w:p>
    <w:p w14:paraId="0603F288" w14:textId="7A3176B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6" w:history="1">
        <w:r w:rsidRPr="00655694">
          <w:t>216A</w:t>
        </w:r>
        <w:r>
          <w:rPr>
            <w:rFonts w:asciiTheme="minorHAnsi" w:eastAsiaTheme="minorEastAsia" w:hAnsiTheme="minorHAnsi" w:cstheme="minorBidi"/>
            <w:kern w:val="2"/>
            <w:sz w:val="22"/>
            <w:szCs w:val="22"/>
            <w:lang w:eastAsia="en-AU"/>
            <w14:ligatures w14:val="standardContextual"/>
          </w:rPr>
          <w:tab/>
        </w:r>
        <w:r w:rsidRPr="00655694">
          <w:rPr>
            <w:lang w:eastAsia="en-AU"/>
          </w:rPr>
          <w:t>Records of gifts</w:t>
        </w:r>
        <w:r>
          <w:tab/>
        </w:r>
        <w:r>
          <w:fldChar w:fldCharType="begin"/>
        </w:r>
        <w:r>
          <w:instrText xml:space="preserve"> PAGEREF _Toc169773486 \h </w:instrText>
        </w:r>
        <w:r>
          <w:fldChar w:fldCharType="separate"/>
        </w:r>
        <w:r w:rsidR="00A25158">
          <w:t>182</w:t>
        </w:r>
        <w:r>
          <w:fldChar w:fldCharType="end"/>
        </w:r>
      </w:hyperlink>
    </w:p>
    <w:p w14:paraId="607C0746" w14:textId="4FF5786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7" w:history="1">
        <w:r w:rsidRPr="00655694">
          <w:t>216B</w:t>
        </w:r>
        <w:r>
          <w:rPr>
            <w:rFonts w:asciiTheme="minorHAnsi" w:eastAsiaTheme="minorEastAsia" w:hAnsiTheme="minorHAnsi" w:cstheme="minorBidi"/>
            <w:kern w:val="2"/>
            <w:sz w:val="22"/>
            <w:szCs w:val="22"/>
            <w:lang w:eastAsia="en-AU"/>
            <w14:ligatures w14:val="standardContextual"/>
          </w:rPr>
          <w:tab/>
        </w:r>
        <w:r w:rsidRPr="00655694">
          <w:t>Regular disclosure of gifts</w:t>
        </w:r>
        <w:r>
          <w:tab/>
        </w:r>
        <w:r>
          <w:fldChar w:fldCharType="begin"/>
        </w:r>
        <w:r>
          <w:instrText xml:space="preserve"> PAGEREF _Toc169773487 \h </w:instrText>
        </w:r>
        <w:r>
          <w:fldChar w:fldCharType="separate"/>
        </w:r>
        <w:r w:rsidR="00A25158">
          <w:t>184</w:t>
        </w:r>
        <w:r>
          <w:fldChar w:fldCharType="end"/>
        </w:r>
      </w:hyperlink>
    </w:p>
    <w:p w14:paraId="112FE74B" w14:textId="55FEA31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8" w:history="1">
        <w:r w:rsidRPr="00655694">
          <w:t>217</w:t>
        </w:r>
        <w:r>
          <w:rPr>
            <w:rFonts w:asciiTheme="minorHAnsi" w:eastAsiaTheme="minorEastAsia" w:hAnsiTheme="minorHAnsi" w:cstheme="minorBidi"/>
            <w:kern w:val="2"/>
            <w:sz w:val="22"/>
            <w:szCs w:val="22"/>
            <w:lang w:eastAsia="en-AU"/>
            <w14:ligatures w14:val="standardContextual"/>
          </w:rPr>
          <w:tab/>
        </w:r>
        <w:r w:rsidRPr="00655694">
          <w:t>Disclosure of gifts by non-party candidates</w:t>
        </w:r>
        <w:r>
          <w:tab/>
        </w:r>
        <w:r>
          <w:fldChar w:fldCharType="begin"/>
        </w:r>
        <w:r>
          <w:instrText xml:space="preserve"> PAGEREF _Toc169773488 \h </w:instrText>
        </w:r>
        <w:r>
          <w:fldChar w:fldCharType="separate"/>
        </w:r>
        <w:r w:rsidR="00A25158">
          <w:t>184</w:t>
        </w:r>
        <w:r>
          <w:fldChar w:fldCharType="end"/>
        </w:r>
      </w:hyperlink>
    </w:p>
    <w:p w14:paraId="75C8DA12" w14:textId="78CCA68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89" w:history="1">
        <w:r w:rsidRPr="00655694">
          <w:t>218A</w:t>
        </w:r>
        <w:r>
          <w:rPr>
            <w:rFonts w:asciiTheme="minorHAnsi" w:eastAsiaTheme="minorEastAsia" w:hAnsiTheme="minorHAnsi" w:cstheme="minorBidi"/>
            <w:kern w:val="2"/>
            <w:sz w:val="22"/>
            <w:szCs w:val="22"/>
            <w:lang w:eastAsia="en-AU"/>
            <w14:ligatures w14:val="standardContextual"/>
          </w:rPr>
          <w:tab/>
        </w:r>
        <w:r w:rsidRPr="00655694">
          <w:t>Certain loans not to be received</w:t>
        </w:r>
        <w:r>
          <w:tab/>
        </w:r>
        <w:r>
          <w:fldChar w:fldCharType="begin"/>
        </w:r>
        <w:r>
          <w:instrText xml:space="preserve"> PAGEREF _Toc169773489 \h </w:instrText>
        </w:r>
        <w:r>
          <w:fldChar w:fldCharType="separate"/>
        </w:r>
        <w:r w:rsidR="00A25158">
          <w:t>185</w:t>
        </w:r>
        <w:r>
          <w:fldChar w:fldCharType="end"/>
        </w:r>
      </w:hyperlink>
    </w:p>
    <w:p w14:paraId="3562DCBA" w14:textId="1EAB19E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0" w:history="1">
        <w:r w:rsidRPr="00655694">
          <w:t>219</w:t>
        </w:r>
        <w:r>
          <w:rPr>
            <w:rFonts w:asciiTheme="minorHAnsi" w:eastAsiaTheme="minorEastAsia" w:hAnsiTheme="minorHAnsi" w:cstheme="minorBidi"/>
            <w:kern w:val="2"/>
            <w:sz w:val="22"/>
            <w:szCs w:val="22"/>
            <w:lang w:eastAsia="en-AU"/>
            <w14:ligatures w14:val="standardContextual"/>
          </w:rPr>
          <w:tab/>
        </w:r>
        <w:r w:rsidRPr="00655694">
          <w:t>Nil returns</w:t>
        </w:r>
        <w:r>
          <w:tab/>
        </w:r>
        <w:r>
          <w:fldChar w:fldCharType="begin"/>
        </w:r>
        <w:r>
          <w:instrText xml:space="preserve"> PAGEREF _Toc169773490 \h </w:instrText>
        </w:r>
        <w:r>
          <w:fldChar w:fldCharType="separate"/>
        </w:r>
        <w:r w:rsidR="00A25158">
          <w:t>186</w:t>
        </w:r>
        <w:r>
          <w:fldChar w:fldCharType="end"/>
        </w:r>
      </w:hyperlink>
    </w:p>
    <w:p w14:paraId="2CBA8C89" w14:textId="0ED31A3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1" w:history="1">
        <w:r w:rsidRPr="00655694">
          <w:t>220</w:t>
        </w:r>
        <w:r>
          <w:rPr>
            <w:rFonts w:asciiTheme="minorHAnsi" w:eastAsiaTheme="minorEastAsia" w:hAnsiTheme="minorHAnsi" w:cstheme="minorBidi"/>
            <w:kern w:val="2"/>
            <w:sz w:val="22"/>
            <w:szCs w:val="22"/>
            <w:lang w:eastAsia="en-AU"/>
            <w14:ligatures w14:val="standardContextual"/>
          </w:rPr>
          <w:tab/>
        </w:r>
        <w:r w:rsidRPr="00655694">
          <w:t>Disclosure of gifts by third</w:t>
        </w:r>
        <w:r w:rsidRPr="00655694">
          <w:noBreakHyphen/>
          <w:t>party campaigners</w:t>
        </w:r>
        <w:r>
          <w:tab/>
        </w:r>
        <w:r>
          <w:fldChar w:fldCharType="begin"/>
        </w:r>
        <w:r>
          <w:instrText xml:space="preserve"> PAGEREF _Toc169773491 \h </w:instrText>
        </w:r>
        <w:r>
          <w:fldChar w:fldCharType="separate"/>
        </w:r>
        <w:r w:rsidR="00A25158">
          <w:t>186</w:t>
        </w:r>
        <w:r>
          <w:fldChar w:fldCharType="end"/>
        </w:r>
      </w:hyperlink>
    </w:p>
    <w:p w14:paraId="0BAE29C2" w14:textId="7875E05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2" w:history="1">
        <w:r w:rsidRPr="00655694">
          <w:t>222</w:t>
        </w:r>
        <w:r>
          <w:rPr>
            <w:rFonts w:asciiTheme="minorHAnsi" w:eastAsiaTheme="minorEastAsia" w:hAnsiTheme="minorHAnsi" w:cstheme="minorBidi"/>
            <w:kern w:val="2"/>
            <w:sz w:val="22"/>
            <w:szCs w:val="22"/>
            <w:lang w:eastAsia="en-AU"/>
            <w14:ligatures w14:val="standardContextual"/>
          </w:rPr>
          <w:tab/>
        </w:r>
        <w:r w:rsidRPr="00655694">
          <w:rPr>
            <w:lang w:eastAsia="en-AU"/>
          </w:rPr>
          <w:t>Restrictions on acceptance of gifts</w:t>
        </w:r>
        <w:r>
          <w:tab/>
        </w:r>
        <w:r>
          <w:fldChar w:fldCharType="begin"/>
        </w:r>
        <w:r>
          <w:instrText xml:space="preserve"> PAGEREF _Toc169773492 \h </w:instrText>
        </w:r>
        <w:r>
          <w:fldChar w:fldCharType="separate"/>
        </w:r>
        <w:r w:rsidR="00A25158">
          <w:t>187</w:t>
        </w:r>
        <w:r>
          <w:fldChar w:fldCharType="end"/>
        </w:r>
      </w:hyperlink>
    </w:p>
    <w:p w14:paraId="33849D9E" w14:textId="10C663C4"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493" w:history="1">
        <w:r w:rsidRPr="00655694">
          <w:t>Division 14.4A</w:t>
        </w:r>
        <w:r>
          <w:rPr>
            <w:rFonts w:asciiTheme="minorHAnsi" w:eastAsiaTheme="minorEastAsia" w:hAnsiTheme="minorHAnsi" w:cstheme="minorBidi"/>
            <w:b w:val="0"/>
            <w:kern w:val="2"/>
            <w:sz w:val="22"/>
            <w:szCs w:val="22"/>
            <w:lang w:eastAsia="en-AU"/>
            <w14:ligatures w14:val="standardContextual"/>
          </w:rPr>
          <w:tab/>
        </w:r>
        <w:r w:rsidRPr="00655694">
          <w:t>Gifts from property developers</w:t>
        </w:r>
        <w:r w:rsidRPr="001A4ED4">
          <w:rPr>
            <w:vanish/>
          </w:rPr>
          <w:tab/>
        </w:r>
        <w:r w:rsidRPr="001A4ED4">
          <w:rPr>
            <w:vanish/>
          </w:rPr>
          <w:fldChar w:fldCharType="begin"/>
        </w:r>
        <w:r w:rsidRPr="001A4ED4">
          <w:rPr>
            <w:vanish/>
          </w:rPr>
          <w:instrText xml:space="preserve"> PAGEREF _Toc169773493 \h </w:instrText>
        </w:r>
        <w:r w:rsidRPr="001A4ED4">
          <w:rPr>
            <w:vanish/>
          </w:rPr>
        </w:r>
        <w:r w:rsidRPr="001A4ED4">
          <w:rPr>
            <w:vanish/>
          </w:rPr>
          <w:fldChar w:fldCharType="separate"/>
        </w:r>
        <w:r w:rsidR="00A25158">
          <w:rPr>
            <w:vanish/>
          </w:rPr>
          <w:t>188</w:t>
        </w:r>
        <w:r w:rsidRPr="001A4ED4">
          <w:rPr>
            <w:vanish/>
          </w:rPr>
          <w:fldChar w:fldCharType="end"/>
        </w:r>
      </w:hyperlink>
    </w:p>
    <w:p w14:paraId="019F7B56" w14:textId="3B8B20A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4" w:history="1">
        <w:r w:rsidRPr="00655694">
          <w:t>222A</w:t>
        </w:r>
        <w:r>
          <w:rPr>
            <w:rFonts w:asciiTheme="minorHAnsi" w:eastAsiaTheme="minorEastAsia" w:hAnsiTheme="minorHAnsi" w:cstheme="minorBidi"/>
            <w:kern w:val="2"/>
            <w:sz w:val="22"/>
            <w:szCs w:val="22"/>
            <w:lang w:eastAsia="en-AU"/>
            <w14:ligatures w14:val="standardContextual"/>
          </w:rPr>
          <w:tab/>
        </w:r>
        <w:r w:rsidRPr="00655694">
          <w:t>Application—div 14.4A</w:t>
        </w:r>
        <w:r>
          <w:tab/>
        </w:r>
        <w:r>
          <w:fldChar w:fldCharType="begin"/>
        </w:r>
        <w:r>
          <w:instrText xml:space="preserve"> PAGEREF _Toc169773494 \h </w:instrText>
        </w:r>
        <w:r>
          <w:fldChar w:fldCharType="separate"/>
        </w:r>
        <w:r w:rsidR="00A25158">
          <w:t>188</w:t>
        </w:r>
        <w:r>
          <w:fldChar w:fldCharType="end"/>
        </w:r>
      </w:hyperlink>
    </w:p>
    <w:p w14:paraId="5E4B49EA" w14:textId="49E54CA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5" w:history="1">
        <w:r w:rsidRPr="00655694">
          <w:t>222B</w:t>
        </w:r>
        <w:r>
          <w:rPr>
            <w:rFonts w:asciiTheme="minorHAnsi" w:eastAsiaTheme="minorEastAsia" w:hAnsiTheme="minorHAnsi" w:cstheme="minorBidi"/>
            <w:kern w:val="2"/>
            <w:sz w:val="22"/>
            <w:szCs w:val="22"/>
            <w:lang w:eastAsia="en-AU"/>
            <w14:ligatures w14:val="standardContextual"/>
          </w:rPr>
          <w:tab/>
        </w:r>
        <w:r w:rsidRPr="00655694">
          <w:t>Definitions—div 14.4A</w:t>
        </w:r>
        <w:r>
          <w:tab/>
        </w:r>
        <w:r>
          <w:fldChar w:fldCharType="begin"/>
        </w:r>
        <w:r>
          <w:instrText xml:space="preserve"> PAGEREF _Toc169773495 \h </w:instrText>
        </w:r>
        <w:r>
          <w:fldChar w:fldCharType="separate"/>
        </w:r>
        <w:r w:rsidR="00A25158">
          <w:t>189</w:t>
        </w:r>
        <w:r>
          <w:fldChar w:fldCharType="end"/>
        </w:r>
      </w:hyperlink>
    </w:p>
    <w:p w14:paraId="095F6E47" w14:textId="4388123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6" w:history="1">
        <w:r w:rsidRPr="00655694">
          <w:t>222C</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property developer</w:t>
        </w:r>
        <w:r w:rsidRPr="00655694">
          <w:t>—div 14.4A</w:t>
        </w:r>
        <w:r>
          <w:tab/>
        </w:r>
        <w:r>
          <w:fldChar w:fldCharType="begin"/>
        </w:r>
        <w:r>
          <w:instrText xml:space="preserve"> PAGEREF _Toc169773496 \h </w:instrText>
        </w:r>
        <w:r>
          <w:fldChar w:fldCharType="separate"/>
        </w:r>
        <w:r w:rsidR="00A25158">
          <w:t>190</w:t>
        </w:r>
        <w:r>
          <w:fldChar w:fldCharType="end"/>
        </w:r>
      </w:hyperlink>
    </w:p>
    <w:p w14:paraId="2D1657AF" w14:textId="28FF050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7" w:history="1">
        <w:r w:rsidRPr="00655694">
          <w:t>222D</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close associate</w:t>
        </w:r>
        <w:r w:rsidRPr="00655694">
          <w:t>—div 14.4A</w:t>
        </w:r>
        <w:r>
          <w:tab/>
        </w:r>
        <w:r>
          <w:fldChar w:fldCharType="begin"/>
        </w:r>
        <w:r>
          <w:instrText xml:space="preserve"> PAGEREF _Toc169773497 \h </w:instrText>
        </w:r>
        <w:r>
          <w:fldChar w:fldCharType="separate"/>
        </w:r>
        <w:r w:rsidR="00A25158">
          <w:t>191</w:t>
        </w:r>
        <w:r>
          <w:fldChar w:fldCharType="end"/>
        </w:r>
      </w:hyperlink>
    </w:p>
    <w:p w14:paraId="4D2EAFC3" w14:textId="26427A7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8" w:history="1">
        <w:r w:rsidRPr="00655694">
          <w:t>222E</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relevant planning application</w:t>
        </w:r>
        <w:r w:rsidRPr="00655694">
          <w:t>—div 14.4A</w:t>
        </w:r>
        <w:r>
          <w:tab/>
        </w:r>
        <w:r>
          <w:fldChar w:fldCharType="begin"/>
        </w:r>
        <w:r>
          <w:instrText xml:space="preserve"> PAGEREF _Toc169773498 \h </w:instrText>
        </w:r>
        <w:r>
          <w:fldChar w:fldCharType="separate"/>
        </w:r>
        <w:r w:rsidR="00A25158">
          <w:t>192</w:t>
        </w:r>
        <w:r>
          <w:fldChar w:fldCharType="end"/>
        </w:r>
      </w:hyperlink>
    </w:p>
    <w:p w14:paraId="1319A7DB" w14:textId="54799A9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499" w:history="1">
        <w:r w:rsidRPr="00655694">
          <w:t>222F</w:t>
        </w:r>
        <w:r>
          <w:rPr>
            <w:rFonts w:asciiTheme="minorHAnsi" w:eastAsiaTheme="minorEastAsia" w:hAnsiTheme="minorHAnsi" w:cstheme="minorBidi"/>
            <w:kern w:val="2"/>
            <w:sz w:val="22"/>
            <w:szCs w:val="22"/>
            <w:lang w:eastAsia="en-AU"/>
            <w14:ligatures w14:val="standardContextual"/>
          </w:rPr>
          <w:tab/>
        </w:r>
        <w:r w:rsidRPr="00655694">
          <w:t>Ban on gifts from property developers etc—less than $250</w:t>
        </w:r>
        <w:r>
          <w:tab/>
        </w:r>
        <w:r>
          <w:fldChar w:fldCharType="begin"/>
        </w:r>
        <w:r>
          <w:instrText xml:space="preserve"> PAGEREF _Toc169773499 \h </w:instrText>
        </w:r>
        <w:r>
          <w:fldChar w:fldCharType="separate"/>
        </w:r>
        <w:r w:rsidR="00A25158">
          <w:t>194</w:t>
        </w:r>
        <w:r>
          <w:fldChar w:fldCharType="end"/>
        </w:r>
      </w:hyperlink>
    </w:p>
    <w:p w14:paraId="5A493222" w14:textId="5F1E9E0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0" w:history="1">
        <w:r w:rsidRPr="00655694">
          <w:t>222G</w:t>
        </w:r>
        <w:r>
          <w:rPr>
            <w:rFonts w:asciiTheme="minorHAnsi" w:eastAsiaTheme="minorEastAsia" w:hAnsiTheme="minorHAnsi" w:cstheme="minorBidi"/>
            <w:kern w:val="2"/>
            <w:sz w:val="22"/>
            <w:szCs w:val="22"/>
            <w:lang w:eastAsia="en-AU"/>
            <w14:ligatures w14:val="standardContextual"/>
          </w:rPr>
          <w:tab/>
        </w:r>
        <w:r w:rsidRPr="00655694">
          <w:t>Ban on gifts from property developers etc—$250 or more</w:t>
        </w:r>
        <w:r>
          <w:tab/>
        </w:r>
        <w:r>
          <w:fldChar w:fldCharType="begin"/>
        </w:r>
        <w:r>
          <w:instrText xml:space="preserve"> PAGEREF _Toc169773500 \h </w:instrText>
        </w:r>
        <w:r>
          <w:fldChar w:fldCharType="separate"/>
        </w:r>
        <w:r w:rsidR="00A25158">
          <w:t>194</w:t>
        </w:r>
        <w:r>
          <w:fldChar w:fldCharType="end"/>
        </w:r>
      </w:hyperlink>
    </w:p>
    <w:p w14:paraId="45151752" w14:textId="4503317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1" w:history="1">
        <w:r w:rsidRPr="00655694">
          <w:t>222H</w:t>
        </w:r>
        <w:r>
          <w:rPr>
            <w:rFonts w:asciiTheme="minorHAnsi" w:eastAsiaTheme="minorEastAsia" w:hAnsiTheme="minorHAnsi" w:cstheme="minorBidi"/>
            <w:kern w:val="2"/>
            <w:sz w:val="22"/>
            <w:szCs w:val="22"/>
            <w:lang w:eastAsia="en-AU"/>
            <w14:ligatures w14:val="standardContextual"/>
          </w:rPr>
          <w:tab/>
        </w:r>
        <w:r w:rsidRPr="00655694">
          <w:t>Ban on acceptance of gifts from property developers etc—less than $250</w:t>
        </w:r>
        <w:r>
          <w:tab/>
        </w:r>
        <w:r>
          <w:fldChar w:fldCharType="begin"/>
        </w:r>
        <w:r>
          <w:instrText xml:space="preserve"> PAGEREF _Toc169773501 \h </w:instrText>
        </w:r>
        <w:r>
          <w:fldChar w:fldCharType="separate"/>
        </w:r>
        <w:r w:rsidR="00A25158">
          <w:t>197</w:t>
        </w:r>
        <w:r>
          <w:fldChar w:fldCharType="end"/>
        </w:r>
      </w:hyperlink>
    </w:p>
    <w:p w14:paraId="552C7DE1" w14:textId="4AC47F8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2" w:history="1">
        <w:r w:rsidRPr="00655694">
          <w:t>222I</w:t>
        </w:r>
        <w:r>
          <w:rPr>
            <w:rFonts w:asciiTheme="minorHAnsi" w:eastAsiaTheme="minorEastAsia" w:hAnsiTheme="minorHAnsi" w:cstheme="minorBidi"/>
            <w:kern w:val="2"/>
            <w:sz w:val="22"/>
            <w:szCs w:val="22"/>
            <w:lang w:eastAsia="en-AU"/>
            <w14:ligatures w14:val="standardContextual"/>
          </w:rPr>
          <w:tab/>
        </w:r>
        <w:r w:rsidRPr="00655694">
          <w:t>Ban on acceptance of gifts from property developers etc—$250 or more</w:t>
        </w:r>
        <w:r>
          <w:tab/>
        </w:r>
        <w:r>
          <w:fldChar w:fldCharType="begin"/>
        </w:r>
        <w:r>
          <w:instrText xml:space="preserve"> PAGEREF _Toc169773502 \h </w:instrText>
        </w:r>
        <w:r>
          <w:fldChar w:fldCharType="separate"/>
        </w:r>
        <w:r w:rsidR="00A25158">
          <w:t>198</w:t>
        </w:r>
        <w:r>
          <w:fldChar w:fldCharType="end"/>
        </w:r>
      </w:hyperlink>
    </w:p>
    <w:p w14:paraId="26E5F975" w14:textId="655574D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3" w:history="1">
        <w:r w:rsidRPr="00655694">
          <w:t>222J</w:t>
        </w:r>
        <w:r>
          <w:rPr>
            <w:rFonts w:asciiTheme="minorHAnsi" w:eastAsiaTheme="minorEastAsia" w:hAnsiTheme="minorHAnsi" w:cstheme="minorBidi"/>
            <w:kern w:val="2"/>
            <w:sz w:val="22"/>
            <w:szCs w:val="22"/>
            <w:lang w:eastAsia="en-AU"/>
            <w14:ligatures w14:val="standardContextual"/>
          </w:rPr>
          <w:tab/>
        </w:r>
        <w:r w:rsidRPr="00655694">
          <w:t>Gifts from people that become property developers etc</w:t>
        </w:r>
        <w:r>
          <w:tab/>
        </w:r>
        <w:r>
          <w:fldChar w:fldCharType="begin"/>
        </w:r>
        <w:r>
          <w:instrText xml:space="preserve"> PAGEREF _Toc169773503 \h </w:instrText>
        </w:r>
        <w:r>
          <w:fldChar w:fldCharType="separate"/>
        </w:r>
        <w:r w:rsidR="00A25158">
          <w:t>200</w:t>
        </w:r>
        <w:r>
          <w:fldChar w:fldCharType="end"/>
        </w:r>
      </w:hyperlink>
    </w:p>
    <w:p w14:paraId="5F9FB360" w14:textId="7CAD733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4" w:history="1">
        <w:r w:rsidRPr="00655694">
          <w:t>222K</w:t>
        </w:r>
        <w:r>
          <w:rPr>
            <w:rFonts w:asciiTheme="minorHAnsi" w:eastAsiaTheme="minorEastAsia" w:hAnsiTheme="minorHAnsi" w:cstheme="minorBidi"/>
            <w:kern w:val="2"/>
            <w:sz w:val="22"/>
            <w:szCs w:val="22"/>
            <w:lang w:eastAsia="en-AU"/>
            <w14:ligatures w14:val="standardContextual"/>
          </w:rPr>
          <w:tab/>
        </w:r>
        <w:r w:rsidRPr="00655694">
          <w:rPr>
            <w:lang w:eastAsia="en-AU"/>
          </w:rPr>
          <w:t>Declaration that corporation not a property developer</w:t>
        </w:r>
        <w:r>
          <w:tab/>
        </w:r>
        <w:r>
          <w:fldChar w:fldCharType="begin"/>
        </w:r>
        <w:r>
          <w:instrText xml:space="preserve"> PAGEREF _Toc169773504 \h </w:instrText>
        </w:r>
        <w:r>
          <w:fldChar w:fldCharType="separate"/>
        </w:r>
        <w:r w:rsidR="00A25158">
          <w:t>200</w:t>
        </w:r>
        <w:r>
          <w:fldChar w:fldCharType="end"/>
        </w:r>
      </w:hyperlink>
    </w:p>
    <w:p w14:paraId="0CB15AB8" w14:textId="3A26469B"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05" w:history="1">
        <w:r w:rsidRPr="00655694">
          <w:t>Division 14.4B</w:t>
        </w:r>
        <w:r>
          <w:rPr>
            <w:rFonts w:asciiTheme="minorHAnsi" w:eastAsiaTheme="minorEastAsia" w:hAnsiTheme="minorHAnsi" w:cstheme="minorBidi"/>
            <w:b w:val="0"/>
            <w:kern w:val="2"/>
            <w:sz w:val="22"/>
            <w:szCs w:val="22"/>
            <w:lang w:eastAsia="en-AU"/>
            <w14:ligatures w14:val="standardContextual"/>
          </w:rPr>
          <w:tab/>
        </w:r>
        <w:r w:rsidRPr="00655694">
          <w:t>Gifts from foreign entities</w:t>
        </w:r>
        <w:r w:rsidRPr="001A4ED4">
          <w:rPr>
            <w:vanish/>
          </w:rPr>
          <w:tab/>
        </w:r>
        <w:r w:rsidRPr="001A4ED4">
          <w:rPr>
            <w:vanish/>
          </w:rPr>
          <w:fldChar w:fldCharType="begin"/>
        </w:r>
        <w:r w:rsidRPr="001A4ED4">
          <w:rPr>
            <w:vanish/>
          </w:rPr>
          <w:instrText xml:space="preserve"> PAGEREF _Toc169773505 \h </w:instrText>
        </w:r>
        <w:r w:rsidRPr="001A4ED4">
          <w:rPr>
            <w:vanish/>
          </w:rPr>
        </w:r>
        <w:r w:rsidRPr="001A4ED4">
          <w:rPr>
            <w:vanish/>
          </w:rPr>
          <w:fldChar w:fldCharType="separate"/>
        </w:r>
        <w:r w:rsidR="00A25158">
          <w:rPr>
            <w:vanish/>
          </w:rPr>
          <w:t>201</w:t>
        </w:r>
        <w:r w:rsidRPr="001A4ED4">
          <w:rPr>
            <w:vanish/>
          </w:rPr>
          <w:fldChar w:fldCharType="end"/>
        </w:r>
      </w:hyperlink>
    </w:p>
    <w:p w14:paraId="0AF20D74" w14:textId="73543AD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6" w:history="1">
        <w:r w:rsidRPr="00655694">
          <w:t>222L</w:t>
        </w:r>
        <w:r>
          <w:rPr>
            <w:rFonts w:asciiTheme="minorHAnsi" w:eastAsiaTheme="minorEastAsia" w:hAnsiTheme="minorHAnsi" w:cstheme="minorBidi"/>
            <w:kern w:val="2"/>
            <w:sz w:val="22"/>
            <w:szCs w:val="22"/>
            <w:lang w:eastAsia="en-AU"/>
            <w14:ligatures w14:val="standardContextual"/>
          </w:rPr>
          <w:tab/>
        </w:r>
        <w:r w:rsidRPr="00655694">
          <w:t>Application—div 14.4B</w:t>
        </w:r>
        <w:r>
          <w:tab/>
        </w:r>
        <w:r>
          <w:fldChar w:fldCharType="begin"/>
        </w:r>
        <w:r>
          <w:instrText xml:space="preserve"> PAGEREF _Toc169773506 \h </w:instrText>
        </w:r>
        <w:r>
          <w:fldChar w:fldCharType="separate"/>
        </w:r>
        <w:r w:rsidR="00A25158">
          <w:t>201</w:t>
        </w:r>
        <w:r>
          <w:fldChar w:fldCharType="end"/>
        </w:r>
      </w:hyperlink>
    </w:p>
    <w:p w14:paraId="02FACEFF" w14:textId="23AF587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7" w:history="1">
        <w:r w:rsidRPr="00655694">
          <w:t>222M</w:t>
        </w:r>
        <w:r>
          <w:rPr>
            <w:rFonts w:asciiTheme="minorHAnsi" w:eastAsiaTheme="minorEastAsia" w:hAnsiTheme="minorHAnsi" w:cstheme="minorBidi"/>
            <w:kern w:val="2"/>
            <w:sz w:val="22"/>
            <w:szCs w:val="22"/>
            <w:lang w:eastAsia="en-AU"/>
            <w14:ligatures w14:val="standardContextual"/>
          </w:rPr>
          <w:tab/>
        </w:r>
        <w:r w:rsidRPr="00655694">
          <w:t>Definitions—div 14.4B</w:t>
        </w:r>
        <w:r>
          <w:tab/>
        </w:r>
        <w:r>
          <w:fldChar w:fldCharType="begin"/>
        </w:r>
        <w:r>
          <w:instrText xml:space="preserve"> PAGEREF _Toc169773507 \h </w:instrText>
        </w:r>
        <w:r>
          <w:fldChar w:fldCharType="separate"/>
        </w:r>
        <w:r w:rsidR="00A25158">
          <w:t>202</w:t>
        </w:r>
        <w:r>
          <w:fldChar w:fldCharType="end"/>
        </w:r>
      </w:hyperlink>
    </w:p>
    <w:p w14:paraId="6AE3B46C" w14:textId="22DEE5B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8" w:history="1">
        <w:r w:rsidRPr="00655694">
          <w:t>222N</w:t>
        </w:r>
        <w:r>
          <w:rPr>
            <w:rFonts w:asciiTheme="minorHAnsi" w:eastAsiaTheme="minorEastAsia" w:hAnsiTheme="minorHAnsi" w:cstheme="minorBidi"/>
            <w:kern w:val="2"/>
            <w:sz w:val="22"/>
            <w:szCs w:val="22"/>
            <w:lang w:eastAsia="en-AU"/>
            <w14:ligatures w14:val="standardContextual"/>
          </w:rPr>
          <w:tab/>
        </w:r>
        <w:r w:rsidRPr="00655694">
          <w:t>Ban on gifts given by or on behalf of foreign entities—less than $250</w:t>
        </w:r>
        <w:r>
          <w:tab/>
        </w:r>
        <w:r>
          <w:fldChar w:fldCharType="begin"/>
        </w:r>
        <w:r>
          <w:instrText xml:space="preserve"> PAGEREF _Toc169773508 \h </w:instrText>
        </w:r>
        <w:r>
          <w:fldChar w:fldCharType="separate"/>
        </w:r>
        <w:r w:rsidR="00A25158">
          <w:t>203</w:t>
        </w:r>
        <w:r>
          <w:fldChar w:fldCharType="end"/>
        </w:r>
      </w:hyperlink>
    </w:p>
    <w:p w14:paraId="3C8D7E62" w14:textId="2FD36BE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09" w:history="1">
        <w:r w:rsidRPr="00655694">
          <w:t>222O</w:t>
        </w:r>
        <w:r>
          <w:rPr>
            <w:rFonts w:asciiTheme="minorHAnsi" w:eastAsiaTheme="minorEastAsia" w:hAnsiTheme="minorHAnsi" w:cstheme="minorBidi"/>
            <w:kern w:val="2"/>
            <w:sz w:val="22"/>
            <w:szCs w:val="22"/>
            <w:lang w:eastAsia="en-AU"/>
            <w14:ligatures w14:val="standardContextual"/>
          </w:rPr>
          <w:tab/>
        </w:r>
        <w:r w:rsidRPr="00655694">
          <w:t>Ban on gifts given by or on behalf of foreign entities—$250 or more</w:t>
        </w:r>
        <w:r>
          <w:tab/>
        </w:r>
        <w:r>
          <w:fldChar w:fldCharType="begin"/>
        </w:r>
        <w:r>
          <w:instrText xml:space="preserve"> PAGEREF _Toc169773509 \h </w:instrText>
        </w:r>
        <w:r>
          <w:fldChar w:fldCharType="separate"/>
        </w:r>
        <w:r w:rsidR="00A25158">
          <w:t>204</w:t>
        </w:r>
        <w:r>
          <w:fldChar w:fldCharType="end"/>
        </w:r>
      </w:hyperlink>
    </w:p>
    <w:p w14:paraId="1B365CC8" w14:textId="2CAF34B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0" w:history="1">
        <w:r w:rsidRPr="00655694">
          <w:t>222P</w:t>
        </w:r>
        <w:r>
          <w:rPr>
            <w:rFonts w:asciiTheme="minorHAnsi" w:eastAsiaTheme="minorEastAsia" w:hAnsiTheme="minorHAnsi" w:cstheme="minorBidi"/>
            <w:kern w:val="2"/>
            <w:sz w:val="22"/>
            <w:szCs w:val="22"/>
            <w:lang w:eastAsia="en-AU"/>
            <w14:ligatures w14:val="standardContextual"/>
          </w:rPr>
          <w:tab/>
        </w:r>
        <w:r w:rsidRPr="00655694">
          <w:t>Ban on acceptance of gifts given by or on behalf of foreign entities—less than $250</w:t>
        </w:r>
        <w:r>
          <w:tab/>
        </w:r>
        <w:r>
          <w:fldChar w:fldCharType="begin"/>
        </w:r>
        <w:r>
          <w:instrText xml:space="preserve"> PAGEREF _Toc169773510 \h </w:instrText>
        </w:r>
        <w:r>
          <w:fldChar w:fldCharType="separate"/>
        </w:r>
        <w:r w:rsidR="00A25158">
          <w:t>205</w:t>
        </w:r>
        <w:r>
          <w:fldChar w:fldCharType="end"/>
        </w:r>
      </w:hyperlink>
    </w:p>
    <w:p w14:paraId="0F921CB5" w14:textId="1464653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1" w:history="1">
        <w:r w:rsidRPr="00655694">
          <w:t>222Q</w:t>
        </w:r>
        <w:r>
          <w:rPr>
            <w:rFonts w:asciiTheme="minorHAnsi" w:eastAsiaTheme="minorEastAsia" w:hAnsiTheme="minorHAnsi" w:cstheme="minorBidi"/>
            <w:kern w:val="2"/>
            <w:sz w:val="22"/>
            <w:szCs w:val="22"/>
            <w:lang w:eastAsia="en-AU"/>
            <w14:ligatures w14:val="standardContextual"/>
          </w:rPr>
          <w:tab/>
        </w:r>
        <w:r w:rsidRPr="00655694">
          <w:t>Ban on acceptance of gifts given by or on behalf of foreign entities—$250 or more</w:t>
        </w:r>
        <w:r>
          <w:tab/>
        </w:r>
        <w:r>
          <w:fldChar w:fldCharType="begin"/>
        </w:r>
        <w:r>
          <w:instrText xml:space="preserve"> PAGEREF _Toc169773511 \h </w:instrText>
        </w:r>
        <w:r>
          <w:fldChar w:fldCharType="separate"/>
        </w:r>
        <w:r w:rsidR="00A25158">
          <w:t>205</w:t>
        </w:r>
        <w:r>
          <w:fldChar w:fldCharType="end"/>
        </w:r>
      </w:hyperlink>
    </w:p>
    <w:p w14:paraId="7363FA22" w14:textId="24B19F7A"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12" w:history="1">
        <w:r w:rsidRPr="00655694">
          <w:t>Division 14.5</w:t>
        </w:r>
        <w:r>
          <w:rPr>
            <w:rFonts w:asciiTheme="minorHAnsi" w:eastAsiaTheme="minorEastAsia" w:hAnsiTheme="minorHAnsi" w:cstheme="minorBidi"/>
            <w:b w:val="0"/>
            <w:kern w:val="2"/>
            <w:sz w:val="22"/>
            <w:szCs w:val="22"/>
            <w:lang w:eastAsia="en-AU"/>
            <w14:ligatures w14:val="standardContextual"/>
          </w:rPr>
          <w:tab/>
        </w:r>
        <w:r w:rsidRPr="00655694">
          <w:t>Disclosure of electoral expenditure</w:t>
        </w:r>
        <w:r w:rsidRPr="001A4ED4">
          <w:rPr>
            <w:vanish/>
          </w:rPr>
          <w:tab/>
        </w:r>
        <w:r w:rsidRPr="001A4ED4">
          <w:rPr>
            <w:vanish/>
          </w:rPr>
          <w:fldChar w:fldCharType="begin"/>
        </w:r>
        <w:r w:rsidRPr="001A4ED4">
          <w:rPr>
            <w:vanish/>
          </w:rPr>
          <w:instrText xml:space="preserve"> PAGEREF _Toc169773512 \h </w:instrText>
        </w:r>
        <w:r w:rsidRPr="001A4ED4">
          <w:rPr>
            <w:vanish/>
          </w:rPr>
        </w:r>
        <w:r w:rsidRPr="001A4ED4">
          <w:rPr>
            <w:vanish/>
          </w:rPr>
          <w:fldChar w:fldCharType="separate"/>
        </w:r>
        <w:r w:rsidR="00A25158">
          <w:rPr>
            <w:vanish/>
          </w:rPr>
          <w:t>207</w:t>
        </w:r>
        <w:r w:rsidRPr="001A4ED4">
          <w:rPr>
            <w:vanish/>
          </w:rPr>
          <w:fldChar w:fldCharType="end"/>
        </w:r>
      </w:hyperlink>
    </w:p>
    <w:p w14:paraId="5D7FD4E6" w14:textId="24D1A3E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3" w:history="1">
        <w:r w:rsidRPr="00655694">
          <w:t>223</w:t>
        </w:r>
        <w:r>
          <w:rPr>
            <w:rFonts w:asciiTheme="minorHAnsi" w:eastAsiaTheme="minorEastAsia" w:hAnsiTheme="minorHAnsi" w:cstheme="minorBidi"/>
            <w:kern w:val="2"/>
            <w:sz w:val="22"/>
            <w:szCs w:val="22"/>
            <w:lang w:eastAsia="en-AU"/>
            <w14:ligatures w14:val="standardContextual"/>
          </w:rPr>
          <w:tab/>
        </w:r>
        <w:r w:rsidRPr="00655694">
          <w:t>Definitions for div 14.5</w:t>
        </w:r>
        <w:r>
          <w:tab/>
        </w:r>
        <w:r>
          <w:fldChar w:fldCharType="begin"/>
        </w:r>
        <w:r>
          <w:instrText xml:space="preserve"> PAGEREF _Toc169773513 \h </w:instrText>
        </w:r>
        <w:r>
          <w:fldChar w:fldCharType="separate"/>
        </w:r>
        <w:r w:rsidR="00A25158">
          <w:t>207</w:t>
        </w:r>
        <w:r>
          <w:fldChar w:fldCharType="end"/>
        </w:r>
      </w:hyperlink>
    </w:p>
    <w:p w14:paraId="0C1760C9" w14:textId="3DF720F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4" w:history="1">
        <w:r w:rsidRPr="00655694">
          <w:t>224</w:t>
        </w:r>
        <w:r>
          <w:rPr>
            <w:rFonts w:asciiTheme="minorHAnsi" w:eastAsiaTheme="minorEastAsia" w:hAnsiTheme="minorHAnsi" w:cstheme="minorBidi"/>
            <w:kern w:val="2"/>
            <w:sz w:val="22"/>
            <w:szCs w:val="22"/>
            <w:lang w:eastAsia="en-AU"/>
            <w14:ligatures w14:val="standardContextual"/>
          </w:rPr>
          <w:tab/>
        </w:r>
        <w:r w:rsidRPr="00655694">
          <w:t>Returns of electoral expenditure</w:t>
        </w:r>
        <w:r>
          <w:tab/>
        </w:r>
        <w:r>
          <w:fldChar w:fldCharType="begin"/>
        </w:r>
        <w:r>
          <w:instrText xml:space="preserve"> PAGEREF _Toc169773514 \h </w:instrText>
        </w:r>
        <w:r>
          <w:fldChar w:fldCharType="separate"/>
        </w:r>
        <w:r w:rsidR="00A25158">
          <w:t>207</w:t>
        </w:r>
        <w:r>
          <w:fldChar w:fldCharType="end"/>
        </w:r>
      </w:hyperlink>
    </w:p>
    <w:p w14:paraId="77E8C1B4" w14:textId="092FFB7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5" w:history="1">
        <w:r w:rsidRPr="00655694">
          <w:t>225</w:t>
        </w:r>
        <w:r>
          <w:rPr>
            <w:rFonts w:asciiTheme="minorHAnsi" w:eastAsiaTheme="minorEastAsia" w:hAnsiTheme="minorHAnsi" w:cstheme="minorBidi"/>
            <w:kern w:val="2"/>
            <w:sz w:val="22"/>
            <w:szCs w:val="22"/>
            <w:lang w:eastAsia="en-AU"/>
            <w14:ligatures w14:val="standardContextual"/>
          </w:rPr>
          <w:tab/>
        </w:r>
        <w:r w:rsidRPr="00655694">
          <w:t>Nil returns</w:t>
        </w:r>
        <w:r>
          <w:tab/>
        </w:r>
        <w:r>
          <w:fldChar w:fldCharType="begin"/>
        </w:r>
        <w:r>
          <w:instrText xml:space="preserve"> PAGEREF _Toc169773515 \h </w:instrText>
        </w:r>
        <w:r>
          <w:fldChar w:fldCharType="separate"/>
        </w:r>
        <w:r w:rsidR="00A25158">
          <w:t>208</w:t>
        </w:r>
        <w:r>
          <w:fldChar w:fldCharType="end"/>
        </w:r>
      </w:hyperlink>
    </w:p>
    <w:p w14:paraId="375C098E" w14:textId="56FCB29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6" w:history="1">
        <w:r w:rsidRPr="00655694">
          <w:t>226</w:t>
        </w:r>
        <w:r>
          <w:rPr>
            <w:rFonts w:asciiTheme="minorHAnsi" w:eastAsiaTheme="minorEastAsia" w:hAnsiTheme="minorHAnsi" w:cstheme="minorBidi"/>
            <w:kern w:val="2"/>
            <w:sz w:val="22"/>
            <w:szCs w:val="22"/>
            <w:lang w:eastAsia="en-AU"/>
            <w14:ligatures w14:val="standardContextual"/>
          </w:rPr>
          <w:tab/>
        </w:r>
        <w:r w:rsidRPr="00655694">
          <w:t>Returns by broadcasters and publishers</w:t>
        </w:r>
        <w:r>
          <w:tab/>
        </w:r>
        <w:r>
          <w:fldChar w:fldCharType="begin"/>
        </w:r>
        <w:r>
          <w:instrText xml:space="preserve"> PAGEREF _Toc169773516 \h </w:instrText>
        </w:r>
        <w:r>
          <w:fldChar w:fldCharType="separate"/>
        </w:r>
        <w:r w:rsidR="00A25158">
          <w:t>208</w:t>
        </w:r>
        <w:r>
          <w:fldChar w:fldCharType="end"/>
        </w:r>
      </w:hyperlink>
    </w:p>
    <w:p w14:paraId="60E76D77" w14:textId="01DCA59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7" w:history="1">
        <w:r w:rsidRPr="00655694">
          <w:t>227</w:t>
        </w:r>
        <w:r>
          <w:rPr>
            <w:rFonts w:asciiTheme="minorHAnsi" w:eastAsiaTheme="minorEastAsia" w:hAnsiTheme="minorHAnsi" w:cstheme="minorBidi"/>
            <w:kern w:val="2"/>
            <w:sz w:val="22"/>
            <w:szCs w:val="22"/>
            <w:lang w:eastAsia="en-AU"/>
            <w14:ligatures w14:val="standardContextual"/>
          </w:rPr>
          <w:tab/>
        </w:r>
        <w:r w:rsidRPr="00655694">
          <w:t>Multiple elections on same day</w:t>
        </w:r>
        <w:r>
          <w:tab/>
        </w:r>
        <w:r>
          <w:fldChar w:fldCharType="begin"/>
        </w:r>
        <w:r>
          <w:instrText xml:space="preserve"> PAGEREF _Toc169773517 \h </w:instrText>
        </w:r>
        <w:r>
          <w:fldChar w:fldCharType="separate"/>
        </w:r>
        <w:r w:rsidR="00A25158">
          <w:t>210</w:t>
        </w:r>
        <w:r>
          <w:fldChar w:fldCharType="end"/>
        </w:r>
      </w:hyperlink>
    </w:p>
    <w:p w14:paraId="295F691D" w14:textId="245D1CCD"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18" w:history="1">
        <w:r w:rsidRPr="00655694">
          <w:t>Division 14.6</w:t>
        </w:r>
        <w:r>
          <w:rPr>
            <w:rFonts w:asciiTheme="minorHAnsi" w:eastAsiaTheme="minorEastAsia" w:hAnsiTheme="minorHAnsi" w:cstheme="minorBidi"/>
            <w:b w:val="0"/>
            <w:kern w:val="2"/>
            <w:sz w:val="22"/>
            <w:szCs w:val="22"/>
            <w:lang w:eastAsia="en-AU"/>
            <w14:ligatures w14:val="standardContextual"/>
          </w:rPr>
          <w:tab/>
        </w:r>
        <w:r w:rsidRPr="00655694">
          <w:t>Annual returns</w:t>
        </w:r>
        <w:r w:rsidRPr="001A4ED4">
          <w:rPr>
            <w:vanish/>
          </w:rPr>
          <w:tab/>
        </w:r>
        <w:r w:rsidRPr="001A4ED4">
          <w:rPr>
            <w:vanish/>
          </w:rPr>
          <w:fldChar w:fldCharType="begin"/>
        </w:r>
        <w:r w:rsidRPr="001A4ED4">
          <w:rPr>
            <w:vanish/>
          </w:rPr>
          <w:instrText xml:space="preserve"> PAGEREF _Toc169773518 \h </w:instrText>
        </w:r>
        <w:r w:rsidRPr="001A4ED4">
          <w:rPr>
            <w:vanish/>
          </w:rPr>
        </w:r>
        <w:r w:rsidRPr="001A4ED4">
          <w:rPr>
            <w:vanish/>
          </w:rPr>
          <w:fldChar w:fldCharType="separate"/>
        </w:r>
        <w:r w:rsidR="00A25158">
          <w:rPr>
            <w:vanish/>
          </w:rPr>
          <w:t>211</w:t>
        </w:r>
        <w:r w:rsidRPr="001A4ED4">
          <w:rPr>
            <w:vanish/>
          </w:rPr>
          <w:fldChar w:fldCharType="end"/>
        </w:r>
      </w:hyperlink>
    </w:p>
    <w:p w14:paraId="4C50532E" w14:textId="1AD9386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19" w:history="1">
        <w:r w:rsidRPr="00655694">
          <w:t>228</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defined particulars</w:t>
        </w:r>
        <w:r w:rsidRPr="00655694">
          <w:t xml:space="preserve"> for div 14.6</w:t>
        </w:r>
        <w:r>
          <w:tab/>
        </w:r>
        <w:r>
          <w:fldChar w:fldCharType="begin"/>
        </w:r>
        <w:r>
          <w:instrText xml:space="preserve"> PAGEREF _Toc169773519 \h </w:instrText>
        </w:r>
        <w:r>
          <w:fldChar w:fldCharType="separate"/>
        </w:r>
        <w:r w:rsidR="00A25158">
          <w:t>211</w:t>
        </w:r>
        <w:r>
          <w:fldChar w:fldCharType="end"/>
        </w:r>
      </w:hyperlink>
    </w:p>
    <w:p w14:paraId="4093D6CA" w14:textId="4D42929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0" w:history="1">
        <w:r w:rsidRPr="00655694">
          <w:t>230</w:t>
        </w:r>
        <w:r>
          <w:rPr>
            <w:rFonts w:asciiTheme="minorHAnsi" w:eastAsiaTheme="minorEastAsia" w:hAnsiTheme="minorHAnsi" w:cstheme="minorBidi"/>
            <w:kern w:val="2"/>
            <w:sz w:val="22"/>
            <w:szCs w:val="22"/>
            <w:lang w:eastAsia="en-AU"/>
            <w14:ligatures w14:val="standardContextual"/>
          </w:rPr>
          <w:tab/>
        </w:r>
        <w:r w:rsidRPr="00655694">
          <w:t>Annual returns by parties and MLAs</w:t>
        </w:r>
        <w:r>
          <w:tab/>
        </w:r>
        <w:r>
          <w:fldChar w:fldCharType="begin"/>
        </w:r>
        <w:r>
          <w:instrText xml:space="preserve"> PAGEREF _Toc169773520 \h </w:instrText>
        </w:r>
        <w:r>
          <w:fldChar w:fldCharType="separate"/>
        </w:r>
        <w:r w:rsidR="00A25158">
          <w:t>211</w:t>
        </w:r>
        <w:r>
          <w:fldChar w:fldCharType="end"/>
        </w:r>
      </w:hyperlink>
    </w:p>
    <w:p w14:paraId="02A3DD60" w14:textId="199BA19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1" w:history="1">
        <w:r w:rsidRPr="00655694">
          <w:t>231</w:t>
        </w:r>
        <w:r>
          <w:rPr>
            <w:rFonts w:asciiTheme="minorHAnsi" w:eastAsiaTheme="minorEastAsia" w:hAnsiTheme="minorHAnsi" w:cstheme="minorBidi"/>
            <w:kern w:val="2"/>
            <w:sz w:val="22"/>
            <w:szCs w:val="22"/>
            <w:lang w:eastAsia="en-AU"/>
            <w14:ligatures w14:val="standardContextual"/>
          </w:rPr>
          <w:tab/>
        </w:r>
        <w:r w:rsidRPr="00655694">
          <w:t>Periods of less than financial year</w:t>
        </w:r>
        <w:r>
          <w:tab/>
        </w:r>
        <w:r>
          <w:fldChar w:fldCharType="begin"/>
        </w:r>
        <w:r>
          <w:instrText xml:space="preserve"> PAGEREF _Toc169773521 \h </w:instrText>
        </w:r>
        <w:r>
          <w:fldChar w:fldCharType="separate"/>
        </w:r>
        <w:r w:rsidR="00A25158">
          <w:t>213</w:t>
        </w:r>
        <w:r>
          <w:fldChar w:fldCharType="end"/>
        </w:r>
      </w:hyperlink>
    </w:p>
    <w:p w14:paraId="6370651E" w14:textId="0595914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2" w:history="1">
        <w:r w:rsidRPr="00655694">
          <w:t>231B</w:t>
        </w:r>
        <w:r>
          <w:rPr>
            <w:rFonts w:asciiTheme="minorHAnsi" w:eastAsiaTheme="minorEastAsia" w:hAnsiTheme="minorHAnsi" w:cstheme="minorBidi"/>
            <w:kern w:val="2"/>
            <w:sz w:val="22"/>
            <w:szCs w:val="22"/>
            <w:lang w:eastAsia="en-AU"/>
            <w14:ligatures w14:val="standardContextual"/>
          </w:rPr>
          <w:tab/>
        </w:r>
        <w:r w:rsidRPr="00655694">
          <w:t>Annual returns by associated entities</w:t>
        </w:r>
        <w:r>
          <w:tab/>
        </w:r>
        <w:r>
          <w:fldChar w:fldCharType="begin"/>
        </w:r>
        <w:r>
          <w:instrText xml:space="preserve"> PAGEREF _Toc169773522 \h </w:instrText>
        </w:r>
        <w:r>
          <w:fldChar w:fldCharType="separate"/>
        </w:r>
        <w:r w:rsidR="00A25158">
          <w:t>213</w:t>
        </w:r>
        <w:r>
          <w:fldChar w:fldCharType="end"/>
        </w:r>
      </w:hyperlink>
    </w:p>
    <w:p w14:paraId="69E42769" w14:textId="534B964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3" w:history="1">
        <w:r w:rsidRPr="00655694">
          <w:t>232</w:t>
        </w:r>
        <w:r>
          <w:rPr>
            <w:rFonts w:asciiTheme="minorHAnsi" w:eastAsiaTheme="minorEastAsia" w:hAnsiTheme="minorHAnsi" w:cstheme="minorBidi"/>
            <w:kern w:val="2"/>
            <w:sz w:val="22"/>
            <w:szCs w:val="22"/>
            <w:lang w:eastAsia="en-AU"/>
            <w14:ligatures w14:val="standardContextual"/>
          </w:rPr>
          <w:tab/>
        </w:r>
        <w:r w:rsidRPr="00655694">
          <w:t>Amounts received</w:t>
        </w:r>
        <w:r>
          <w:tab/>
        </w:r>
        <w:r>
          <w:fldChar w:fldCharType="begin"/>
        </w:r>
        <w:r>
          <w:instrText xml:space="preserve"> PAGEREF _Toc169773523 \h </w:instrText>
        </w:r>
        <w:r>
          <w:fldChar w:fldCharType="separate"/>
        </w:r>
        <w:r w:rsidR="00A25158">
          <w:t>215</w:t>
        </w:r>
        <w:r>
          <w:fldChar w:fldCharType="end"/>
        </w:r>
      </w:hyperlink>
    </w:p>
    <w:p w14:paraId="70C8CD1F" w14:textId="3E8370F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4" w:history="1">
        <w:r w:rsidRPr="00655694">
          <w:t>234</w:t>
        </w:r>
        <w:r>
          <w:rPr>
            <w:rFonts w:asciiTheme="minorHAnsi" w:eastAsiaTheme="minorEastAsia" w:hAnsiTheme="minorHAnsi" w:cstheme="minorBidi"/>
            <w:kern w:val="2"/>
            <w:sz w:val="22"/>
            <w:szCs w:val="22"/>
            <w:lang w:eastAsia="en-AU"/>
            <w14:ligatures w14:val="standardContextual"/>
          </w:rPr>
          <w:tab/>
        </w:r>
        <w:r w:rsidRPr="00655694">
          <w:t>Outstanding amounts</w:t>
        </w:r>
        <w:r>
          <w:tab/>
        </w:r>
        <w:r>
          <w:fldChar w:fldCharType="begin"/>
        </w:r>
        <w:r>
          <w:instrText xml:space="preserve"> PAGEREF _Toc169773524 \h </w:instrText>
        </w:r>
        <w:r>
          <w:fldChar w:fldCharType="separate"/>
        </w:r>
        <w:r w:rsidR="00A25158">
          <w:t>217</w:t>
        </w:r>
        <w:r>
          <w:fldChar w:fldCharType="end"/>
        </w:r>
      </w:hyperlink>
    </w:p>
    <w:p w14:paraId="62720044" w14:textId="77573E1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5" w:history="1">
        <w:r w:rsidRPr="00655694">
          <w:t>234A</w:t>
        </w:r>
        <w:r>
          <w:rPr>
            <w:rFonts w:asciiTheme="minorHAnsi" w:eastAsiaTheme="minorEastAsia" w:hAnsiTheme="minorHAnsi" w:cstheme="minorBidi"/>
            <w:kern w:val="2"/>
            <w:sz w:val="22"/>
            <w:szCs w:val="22"/>
            <w:lang w:eastAsia="en-AU"/>
            <w14:ligatures w14:val="standardContextual"/>
          </w:rPr>
          <w:tab/>
        </w:r>
        <w:r w:rsidRPr="00655694">
          <w:t>Regulations</w:t>
        </w:r>
        <w:r>
          <w:tab/>
        </w:r>
        <w:r>
          <w:fldChar w:fldCharType="begin"/>
        </w:r>
        <w:r>
          <w:instrText xml:space="preserve"> PAGEREF _Toc169773525 \h </w:instrText>
        </w:r>
        <w:r>
          <w:fldChar w:fldCharType="separate"/>
        </w:r>
        <w:r w:rsidR="00A25158">
          <w:t>217</w:t>
        </w:r>
        <w:r>
          <w:fldChar w:fldCharType="end"/>
        </w:r>
      </w:hyperlink>
    </w:p>
    <w:p w14:paraId="4A812105" w14:textId="30C2DF19"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26" w:history="1">
        <w:r w:rsidRPr="00655694">
          <w:t>Division 14.7</w:t>
        </w:r>
        <w:r>
          <w:rPr>
            <w:rFonts w:asciiTheme="minorHAnsi" w:eastAsiaTheme="minorEastAsia" w:hAnsiTheme="minorHAnsi" w:cstheme="minorBidi"/>
            <w:b w:val="0"/>
            <w:kern w:val="2"/>
            <w:sz w:val="22"/>
            <w:szCs w:val="22"/>
            <w:lang w:eastAsia="en-AU"/>
            <w14:ligatures w14:val="standardContextual"/>
          </w:rPr>
          <w:tab/>
        </w:r>
        <w:r w:rsidRPr="00655694">
          <w:t>Compliance</w:t>
        </w:r>
        <w:r w:rsidRPr="001A4ED4">
          <w:rPr>
            <w:vanish/>
          </w:rPr>
          <w:tab/>
        </w:r>
        <w:r w:rsidRPr="001A4ED4">
          <w:rPr>
            <w:vanish/>
          </w:rPr>
          <w:fldChar w:fldCharType="begin"/>
        </w:r>
        <w:r w:rsidRPr="001A4ED4">
          <w:rPr>
            <w:vanish/>
          </w:rPr>
          <w:instrText xml:space="preserve"> PAGEREF _Toc169773526 \h </w:instrText>
        </w:r>
        <w:r w:rsidRPr="001A4ED4">
          <w:rPr>
            <w:vanish/>
          </w:rPr>
        </w:r>
        <w:r w:rsidRPr="001A4ED4">
          <w:rPr>
            <w:vanish/>
          </w:rPr>
          <w:fldChar w:fldCharType="separate"/>
        </w:r>
        <w:r w:rsidR="00A25158">
          <w:rPr>
            <w:vanish/>
          </w:rPr>
          <w:t>218</w:t>
        </w:r>
        <w:r w:rsidRPr="001A4ED4">
          <w:rPr>
            <w:vanish/>
          </w:rPr>
          <w:fldChar w:fldCharType="end"/>
        </w:r>
      </w:hyperlink>
    </w:p>
    <w:p w14:paraId="56DCA15E" w14:textId="6FFE17C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7" w:history="1">
        <w:r w:rsidRPr="00655694">
          <w:t>235</w:t>
        </w:r>
        <w:r>
          <w:rPr>
            <w:rFonts w:asciiTheme="minorHAnsi" w:eastAsiaTheme="minorEastAsia" w:hAnsiTheme="minorHAnsi" w:cstheme="minorBidi"/>
            <w:kern w:val="2"/>
            <w:sz w:val="22"/>
            <w:szCs w:val="22"/>
            <w:lang w:eastAsia="en-AU"/>
            <w14:ligatures w14:val="standardContextual"/>
          </w:rPr>
          <w:tab/>
        </w:r>
        <w:r w:rsidRPr="00655694">
          <w:t>Definitions for div 14.7</w:t>
        </w:r>
        <w:r>
          <w:tab/>
        </w:r>
        <w:r>
          <w:fldChar w:fldCharType="begin"/>
        </w:r>
        <w:r>
          <w:instrText xml:space="preserve"> PAGEREF _Toc169773527 \h </w:instrText>
        </w:r>
        <w:r>
          <w:fldChar w:fldCharType="separate"/>
        </w:r>
        <w:r w:rsidR="00A25158">
          <w:t>218</w:t>
        </w:r>
        <w:r>
          <w:fldChar w:fldCharType="end"/>
        </w:r>
      </w:hyperlink>
    </w:p>
    <w:p w14:paraId="69278A35" w14:textId="2E81A18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8" w:history="1">
        <w:r w:rsidRPr="00655694">
          <w:t>236</w:t>
        </w:r>
        <w:r>
          <w:rPr>
            <w:rFonts w:asciiTheme="minorHAnsi" w:eastAsiaTheme="minorEastAsia" w:hAnsiTheme="minorHAnsi" w:cstheme="minorBidi"/>
            <w:kern w:val="2"/>
            <w:sz w:val="22"/>
            <w:szCs w:val="22"/>
            <w:lang w:eastAsia="en-AU"/>
            <w14:ligatures w14:val="standardContextual"/>
          </w:rPr>
          <w:tab/>
        </w:r>
        <w:r w:rsidRPr="00655694">
          <w:t>Offences</w:t>
        </w:r>
        <w:r>
          <w:tab/>
        </w:r>
        <w:r>
          <w:fldChar w:fldCharType="begin"/>
        </w:r>
        <w:r>
          <w:instrText xml:space="preserve"> PAGEREF _Toc169773528 \h </w:instrText>
        </w:r>
        <w:r>
          <w:fldChar w:fldCharType="separate"/>
        </w:r>
        <w:r w:rsidR="00A25158">
          <w:t>218</w:t>
        </w:r>
        <w:r>
          <w:fldChar w:fldCharType="end"/>
        </w:r>
      </w:hyperlink>
    </w:p>
    <w:p w14:paraId="2CEE0525" w14:textId="580609B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29" w:history="1">
        <w:r w:rsidRPr="00655694">
          <w:t>237</w:t>
        </w:r>
        <w:r>
          <w:rPr>
            <w:rFonts w:asciiTheme="minorHAnsi" w:eastAsiaTheme="minorEastAsia" w:hAnsiTheme="minorHAnsi" w:cstheme="minorBidi"/>
            <w:kern w:val="2"/>
            <w:sz w:val="22"/>
            <w:szCs w:val="22"/>
            <w:lang w:eastAsia="en-AU"/>
            <w14:ligatures w14:val="standardContextual"/>
          </w:rPr>
          <w:tab/>
        </w:r>
        <w:r w:rsidRPr="00655694">
          <w:t>Investigation notices generally</w:t>
        </w:r>
        <w:r>
          <w:tab/>
        </w:r>
        <w:r>
          <w:fldChar w:fldCharType="begin"/>
        </w:r>
        <w:r>
          <w:instrText xml:space="preserve"> PAGEREF _Toc169773529 \h </w:instrText>
        </w:r>
        <w:r>
          <w:fldChar w:fldCharType="separate"/>
        </w:r>
        <w:r w:rsidR="00A25158">
          <w:t>220</w:t>
        </w:r>
        <w:r>
          <w:fldChar w:fldCharType="end"/>
        </w:r>
      </w:hyperlink>
    </w:p>
    <w:p w14:paraId="424839E1" w14:textId="43C43B4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0" w:history="1">
        <w:r w:rsidRPr="00655694">
          <w:t>237A</w:t>
        </w:r>
        <w:r>
          <w:rPr>
            <w:rFonts w:asciiTheme="minorHAnsi" w:eastAsiaTheme="minorEastAsia" w:hAnsiTheme="minorHAnsi" w:cstheme="minorBidi"/>
            <w:kern w:val="2"/>
            <w:sz w:val="22"/>
            <w:szCs w:val="22"/>
            <w:lang w:eastAsia="en-AU"/>
            <w14:ligatures w14:val="standardContextual"/>
          </w:rPr>
          <w:tab/>
        </w:r>
        <w:r w:rsidRPr="00655694">
          <w:t>Investigation notices about associated entities</w:t>
        </w:r>
        <w:r>
          <w:tab/>
        </w:r>
        <w:r>
          <w:fldChar w:fldCharType="begin"/>
        </w:r>
        <w:r>
          <w:instrText xml:space="preserve"> PAGEREF _Toc169773530 \h </w:instrText>
        </w:r>
        <w:r>
          <w:fldChar w:fldCharType="separate"/>
        </w:r>
        <w:r w:rsidR="00A25158">
          <w:t>222</w:t>
        </w:r>
        <w:r>
          <w:fldChar w:fldCharType="end"/>
        </w:r>
      </w:hyperlink>
    </w:p>
    <w:p w14:paraId="67E1339E" w14:textId="0875592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1" w:history="1">
        <w:r w:rsidRPr="00655694">
          <w:t>237B</w:t>
        </w:r>
        <w:r>
          <w:rPr>
            <w:rFonts w:asciiTheme="minorHAnsi" w:eastAsiaTheme="minorEastAsia" w:hAnsiTheme="minorHAnsi" w:cstheme="minorBidi"/>
            <w:kern w:val="2"/>
            <w:sz w:val="22"/>
            <w:szCs w:val="22"/>
            <w:lang w:eastAsia="en-AU"/>
            <w14:ligatures w14:val="standardContextual"/>
          </w:rPr>
          <w:tab/>
        </w:r>
        <w:r w:rsidRPr="00655694">
          <w:t>Investigation notice offences</w:t>
        </w:r>
        <w:r>
          <w:tab/>
        </w:r>
        <w:r>
          <w:fldChar w:fldCharType="begin"/>
        </w:r>
        <w:r>
          <w:instrText xml:space="preserve"> PAGEREF _Toc169773531 \h </w:instrText>
        </w:r>
        <w:r>
          <w:fldChar w:fldCharType="separate"/>
        </w:r>
        <w:r w:rsidR="00A25158">
          <w:t>223</w:t>
        </w:r>
        <w:r>
          <w:fldChar w:fldCharType="end"/>
        </w:r>
      </w:hyperlink>
    </w:p>
    <w:p w14:paraId="45862E28" w14:textId="0C85237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2" w:history="1">
        <w:r w:rsidRPr="00655694">
          <w:t>238</w:t>
        </w:r>
        <w:r>
          <w:rPr>
            <w:rFonts w:asciiTheme="minorHAnsi" w:eastAsiaTheme="minorEastAsia" w:hAnsiTheme="minorHAnsi" w:cstheme="minorBidi"/>
            <w:kern w:val="2"/>
            <w:sz w:val="22"/>
            <w:szCs w:val="22"/>
            <w:lang w:eastAsia="en-AU"/>
            <w14:ligatures w14:val="standardContextual"/>
          </w:rPr>
          <w:tab/>
        </w:r>
        <w:r w:rsidRPr="00655694">
          <w:t>Investigation—search warrants</w:t>
        </w:r>
        <w:r>
          <w:tab/>
        </w:r>
        <w:r>
          <w:fldChar w:fldCharType="begin"/>
        </w:r>
        <w:r>
          <w:instrText xml:space="preserve"> PAGEREF _Toc169773532 \h </w:instrText>
        </w:r>
        <w:r>
          <w:fldChar w:fldCharType="separate"/>
        </w:r>
        <w:r w:rsidR="00A25158">
          <w:t>224</w:t>
        </w:r>
        <w:r>
          <w:fldChar w:fldCharType="end"/>
        </w:r>
      </w:hyperlink>
    </w:p>
    <w:p w14:paraId="47A594BD" w14:textId="3F32965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3" w:history="1">
        <w:r w:rsidRPr="00655694">
          <w:t>239</w:t>
        </w:r>
        <w:r>
          <w:rPr>
            <w:rFonts w:asciiTheme="minorHAnsi" w:eastAsiaTheme="minorEastAsia" w:hAnsiTheme="minorHAnsi" w:cstheme="minorBidi"/>
            <w:kern w:val="2"/>
            <w:sz w:val="22"/>
            <w:szCs w:val="22"/>
            <w:lang w:eastAsia="en-AU"/>
            <w14:ligatures w14:val="standardContextual"/>
          </w:rPr>
          <w:tab/>
        </w:r>
        <w:r w:rsidRPr="00655694">
          <w:t>Records</w:t>
        </w:r>
        <w:r>
          <w:tab/>
        </w:r>
        <w:r>
          <w:fldChar w:fldCharType="begin"/>
        </w:r>
        <w:r>
          <w:instrText xml:space="preserve"> PAGEREF _Toc169773533 \h </w:instrText>
        </w:r>
        <w:r>
          <w:fldChar w:fldCharType="separate"/>
        </w:r>
        <w:r w:rsidR="00A25158">
          <w:t>226</w:t>
        </w:r>
        <w:r>
          <w:fldChar w:fldCharType="end"/>
        </w:r>
      </w:hyperlink>
    </w:p>
    <w:p w14:paraId="3647F931" w14:textId="3A9F4377"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34" w:history="1">
        <w:r w:rsidRPr="00655694">
          <w:t>Division 14.8</w:t>
        </w:r>
        <w:r>
          <w:rPr>
            <w:rFonts w:asciiTheme="minorHAnsi" w:eastAsiaTheme="minorEastAsia" w:hAnsiTheme="minorHAnsi" w:cstheme="minorBidi"/>
            <w:b w:val="0"/>
            <w:kern w:val="2"/>
            <w:sz w:val="22"/>
            <w:szCs w:val="22"/>
            <w:lang w:eastAsia="en-AU"/>
            <w14:ligatures w14:val="standardContextual"/>
          </w:rPr>
          <w:tab/>
        </w:r>
        <w:r w:rsidRPr="00655694">
          <w:t>Miscellaneous</w:t>
        </w:r>
        <w:r w:rsidRPr="001A4ED4">
          <w:rPr>
            <w:vanish/>
          </w:rPr>
          <w:tab/>
        </w:r>
        <w:r w:rsidRPr="001A4ED4">
          <w:rPr>
            <w:vanish/>
          </w:rPr>
          <w:fldChar w:fldCharType="begin"/>
        </w:r>
        <w:r w:rsidRPr="001A4ED4">
          <w:rPr>
            <w:vanish/>
          </w:rPr>
          <w:instrText xml:space="preserve"> PAGEREF _Toc169773534 \h </w:instrText>
        </w:r>
        <w:r w:rsidRPr="001A4ED4">
          <w:rPr>
            <w:vanish/>
          </w:rPr>
        </w:r>
        <w:r w:rsidRPr="001A4ED4">
          <w:rPr>
            <w:vanish/>
          </w:rPr>
          <w:fldChar w:fldCharType="separate"/>
        </w:r>
        <w:r w:rsidR="00A25158">
          <w:rPr>
            <w:vanish/>
          </w:rPr>
          <w:t>227</w:t>
        </w:r>
        <w:r w:rsidRPr="001A4ED4">
          <w:rPr>
            <w:vanish/>
          </w:rPr>
          <w:fldChar w:fldCharType="end"/>
        </w:r>
      </w:hyperlink>
    </w:p>
    <w:p w14:paraId="022FA12D" w14:textId="19394EA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5" w:history="1">
        <w:r w:rsidRPr="00655694">
          <w:t>240</w:t>
        </w:r>
        <w:r>
          <w:rPr>
            <w:rFonts w:asciiTheme="minorHAnsi" w:eastAsiaTheme="minorEastAsia" w:hAnsiTheme="minorHAnsi" w:cstheme="minorBidi"/>
            <w:kern w:val="2"/>
            <w:sz w:val="22"/>
            <w:szCs w:val="22"/>
            <w:lang w:eastAsia="en-AU"/>
            <w14:ligatures w14:val="standardContextual"/>
          </w:rPr>
          <w:tab/>
        </w:r>
        <w:r w:rsidRPr="00655694">
          <w:t>Inability to complete returns</w:t>
        </w:r>
        <w:r>
          <w:tab/>
        </w:r>
        <w:r>
          <w:fldChar w:fldCharType="begin"/>
        </w:r>
        <w:r>
          <w:instrText xml:space="preserve"> PAGEREF _Toc169773535 \h </w:instrText>
        </w:r>
        <w:r>
          <w:fldChar w:fldCharType="separate"/>
        </w:r>
        <w:r w:rsidR="00A25158">
          <w:t>227</w:t>
        </w:r>
        <w:r>
          <w:fldChar w:fldCharType="end"/>
        </w:r>
      </w:hyperlink>
    </w:p>
    <w:p w14:paraId="7846DCB0" w14:textId="74C87D57"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536" w:history="1">
        <w:r w:rsidRPr="00655694">
          <w:t>241</w:t>
        </w:r>
        <w:r>
          <w:rPr>
            <w:rFonts w:asciiTheme="minorHAnsi" w:eastAsiaTheme="minorEastAsia" w:hAnsiTheme="minorHAnsi" w:cstheme="minorBidi"/>
            <w:kern w:val="2"/>
            <w:sz w:val="22"/>
            <w:szCs w:val="22"/>
            <w:lang w:eastAsia="en-AU"/>
            <w14:ligatures w14:val="standardContextual"/>
          </w:rPr>
          <w:tab/>
        </w:r>
        <w:r w:rsidRPr="00655694">
          <w:t>Noncompliance with pt 14</w:t>
        </w:r>
        <w:r>
          <w:tab/>
        </w:r>
        <w:r>
          <w:fldChar w:fldCharType="begin"/>
        </w:r>
        <w:r>
          <w:instrText xml:space="preserve"> PAGEREF _Toc169773536 \h </w:instrText>
        </w:r>
        <w:r>
          <w:fldChar w:fldCharType="separate"/>
        </w:r>
        <w:r w:rsidR="00A25158">
          <w:t>229</w:t>
        </w:r>
        <w:r>
          <w:fldChar w:fldCharType="end"/>
        </w:r>
      </w:hyperlink>
    </w:p>
    <w:p w14:paraId="518D459F" w14:textId="48AD4C5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7" w:history="1">
        <w:r w:rsidRPr="00655694">
          <w:t>242</w:t>
        </w:r>
        <w:r>
          <w:rPr>
            <w:rFonts w:asciiTheme="minorHAnsi" w:eastAsiaTheme="minorEastAsia" w:hAnsiTheme="minorHAnsi" w:cstheme="minorBidi"/>
            <w:kern w:val="2"/>
            <w:sz w:val="22"/>
            <w:szCs w:val="22"/>
            <w:lang w:eastAsia="en-AU"/>
            <w14:ligatures w14:val="standardContextual"/>
          </w:rPr>
          <w:tab/>
        </w:r>
        <w:r w:rsidRPr="00655694">
          <w:t>Amendment of returns</w:t>
        </w:r>
        <w:r>
          <w:tab/>
        </w:r>
        <w:r>
          <w:fldChar w:fldCharType="begin"/>
        </w:r>
        <w:r>
          <w:instrText xml:space="preserve"> PAGEREF _Toc169773537 \h </w:instrText>
        </w:r>
        <w:r>
          <w:fldChar w:fldCharType="separate"/>
        </w:r>
        <w:r w:rsidR="00A25158">
          <w:t>229</w:t>
        </w:r>
        <w:r>
          <w:fldChar w:fldCharType="end"/>
        </w:r>
      </w:hyperlink>
    </w:p>
    <w:p w14:paraId="33B4D515" w14:textId="6CFA09B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8" w:history="1">
        <w:r w:rsidRPr="00655694">
          <w:t>243</w:t>
        </w:r>
        <w:r>
          <w:rPr>
            <w:rFonts w:asciiTheme="minorHAnsi" w:eastAsiaTheme="minorEastAsia" w:hAnsiTheme="minorHAnsi" w:cstheme="minorBidi"/>
            <w:kern w:val="2"/>
            <w:sz w:val="22"/>
            <w:szCs w:val="22"/>
            <w:lang w:eastAsia="en-AU"/>
            <w14:ligatures w14:val="standardContextual"/>
          </w:rPr>
          <w:tab/>
        </w:r>
        <w:r w:rsidRPr="00655694">
          <w:t>Copies of returns to be available for public inspection</w:t>
        </w:r>
        <w:r>
          <w:tab/>
        </w:r>
        <w:r>
          <w:fldChar w:fldCharType="begin"/>
        </w:r>
        <w:r>
          <w:instrText xml:space="preserve"> PAGEREF _Toc169773538 \h </w:instrText>
        </w:r>
        <w:r>
          <w:fldChar w:fldCharType="separate"/>
        </w:r>
        <w:r w:rsidR="00A25158">
          <w:t>230</w:t>
        </w:r>
        <w:r>
          <w:fldChar w:fldCharType="end"/>
        </w:r>
      </w:hyperlink>
    </w:p>
    <w:p w14:paraId="3B5F44D2" w14:textId="2EFB1A3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39" w:history="1">
        <w:r w:rsidRPr="00655694">
          <w:t>243AA</w:t>
        </w:r>
        <w:r>
          <w:rPr>
            <w:rFonts w:asciiTheme="minorHAnsi" w:eastAsiaTheme="minorEastAsia" w:hAnsiTheme="minorHAnsi" w:cstheme="minorBidi"/>
            <w:kern w:val="2"/>
            <w:sz w:val="22"/>
            <w:szCs w:val="22"/>
            <w:lang w:eastAsia="en-AU"/>
            <w14:ligatures w14:val="standardContextual"/>
          </w:rPr>
          <w:tab/>
        </w:r>
        <w:r w:rsidRPr="00655694">
          <w:t>Exception for making copies of returns available for inspection</w:t>
        </w:r>
        <w:r>
          <w:tab/>
        </w:r>
        <w:r>
          <w:fldChar w:fldCharType="begin"/>
        </w:r>
        <w:r>
          <w:instrText xml:space="preserve"> PAGEREF _Toc169773539 \h </w:instrText>
        </w:r>
        <w:r>
          <w:fldChar w:fldCharType="separate"/>
        </w:r>
        <w:r w:rsidR="00A25158">
          <w:t>231</w:t>
        </w:r>
        <w:r>
          <w:fldChar w:fldCharType="end"/>
        </w:r>
      </w:hyperlink>
    </w:p>
    <w:p w14:paraId="50DFFCFC" w14:textId="68D9C84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0" w:history="1">
        <w:r w:rsidRPr="00655694">
          <w:t>243A</w:t>
        </w:r>
        <w:r>
          <w:rPr>
            <w:rFonts w:asciiTheme="minorHAnsi" w:eastAsiaTheme="minorEastAsia" w:hAnsiTheme="minorHAnsi" w:cstheme="minorBidi"/>
            <w:kern w:val="2"/>
            <w:sz w:val="22"/>
            <w:szCs w:val="22"/>
            <w:lang w:eastAsia="en-AU"/>
            <w14:ligatures w14:val="standardContextual"/>
          </w:rPr>
          <w:tab/>
        </w:r>
        <w:r w:rsidRPr="00655694">
          <w:t>Commissioner must publish certain information given under s 216A</w:t>
        </w:r>
        <w:r>
          <w:tab/>
        </w:r>
        <w:r>
          <w:fldChar w:fldCharType="begin"/>
        </w:r>
        <w:r>
          <w:instrText xml:space="preserve"> PAGEREF _Toc169773540 \h </w:instrText>
        </w:r>
        <w:r>
          <w:fldChar w:fldCharType="separate"/>
        </w:r>
        <w:r w:rsidR="00A25158">
          <w:t>231</w:t>
        </w:r>
        <w:r>
          <w:fldChar w:fldCharType="end"/>
        </w:r>
      </w:hyperlink>
    </w:p>
    <w:p w14:paraId="3BF94170" w14:textId="6F80C794"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541" w:history="1">
        <w:r w:rsidRPr="00655694">
          <w:t>Part 15</w:t>
        </w:r>
        <w:r>
          <w:rPr>
            <w:rFonts w:asciiTheme="minorHAnsi" w:eastAsiaTheme="minorEastAsia" w:hAnsiTheme="minorHAnsi" w:cstheme="minorBidi"/>
            <w:b w:val="0"/>
            <w:kern w:val="2"/>
            <w:sz w:val="22"/>
            <w:szCs w:val="22"/>
            <w:lang w:eastAsia="en-AU"/>
            <w14:ligatures w14:val="standardContextual"/>
          </w:rPr>
          <w:tab/>
        </w:r>
        <w:r w:rsidRPr="00655694">
          <w:t>Notification and review of decisions</w:t>
        </w:r>
        <w:r w:rsidRPr="001A4ED4">
          <w:rPr>
            <w:vanish/>
          </w:rPr>
          <w:tab/>
        </w:r>
        <w:r w:rsidRPr="001A4ED4">
          <w:rPr>
            <w:vanish/>
          </w:rPr>
          <w:fldChar w:fldCharType="begin"/>
        </w:r>
        <w:r w:rsidRPr="001A4ED4">
          <w:rPr>
            <w:vanish/>
          </w:rPr>
          <w:instrText xml:space="preserve"> PAGEREF _Toc169773541 \h </w:instrText>
        </w:r>
        <w:r w:rsidRPr="001A4ED4">
          <w:rPr>
            <w:vanish/>
          </w:rPr>
        </w:r>
        <w:r w:rsidRPr="001A4ED4">
          <w:rPr>
            <w:vanish/>
          </w:rPr>
          <w:fldChar w:fldCharType="separate"/>
        </w:r>
        <w:r w:rsidR="00A25158">
          <w:rPr>
            <w:vanish/>
          </w:rPr>
          <w:t>233</w:t>
        </w:r>
        <w:r w:rsidRPr="001A4ED4">
          <w:rPr>
            <w:vanish/>
          </w:rPr>
          <w:fldChar w:fldCharType="end"/>
        </w:r>
      </w:hyperlink>
    </w:p>
    <w:p w14:paraId="6450431F" w14:textId="48388DA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2" w:history="1">
        <w:r w:rsidRPr="00655694">
          <w:t>244</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internal review notice</w:t>
        </w:r>
        <w:r w:rsidRPr="00655694">
          <w:t>—Act</w:t>
        </w:r>
        <w:r>
          <w:tab/>
        </w:r>
        <w:r>
          <w:fldChar w:fldCharType="begin"/>
        </w:r>
        <w:r>
          <w:instrText xml:space="preserve"> PAGEREF _Toc169773542 \h </w:instrText>
        </w:r>
        <w:r>
          <w:fldChar w:fldCharType="separate"/>
        </w:r>
        <w:r w:rsidR="00A25158">
          <w:t>233</w:t>
        </w:r>
        <w:r>
          <w:fldChar w:fldCharType="end"/>
        </w:r>
      </w:hyperlink>
    </w:p>
    <w:p w14:paraId="762BE981" w14:textId="21F7CC1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3" w:history="1">
        <w:r w:rsidRPr="00655694">
          <w:t>245</w:t>
        </w:r>
        <w:r>
          <w:rPr>
            <w:rFonts w:asciiTheme="minorHAnsi" w:eastAsiaTheme="minorEastAsia" w:hAnsiTheme="minorHAnsi" w:cstheme="minorBidi"/>
            <w:kern w:val="2"/>
            <w:sz w:val="22"/>
            <w:szCs w:val="22"/>
            <w:lang w:eastAsia="en-AU"/>
            <w14:ligatures w14:val="standardContextual"/>
          </w:rPr>
          <w:tab/>
        </w:r>
        <w:r w:rsidRPr="00655694">
          <w:t>Definitions—pt 15</w:t>
        </w:r>
        <w:r>
          <w:tab/>
        </w:r>
        <w:r>
          <w:fldChar w:fldCharType="begin"/>
        </w:r>
        <w:r>
          <w:instrText xml:space="preserve"> PAGEREF _Toc169773543 \h </w:instrText>
        </w:r>
        <w:r>
          <w:fldChar w:fldCharType="separate"/>
        </w:r>
        <w:r w:rsidR="00A25158">
          <w:t>233</w:t>
        </w:r>
        <w:r>
          <w:fldChar w:fldCharType="end"/>
        </w:r>
      </w:hyperlink>
    </w:p>
    <w:p w14:paraId="0DA9F3A0" w14:textId="0B50757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4" w:history="1">
        <w:r w:rsidRPr="00655694">
          <w:t>246</w:t>
        </w:r>
        <w:r>
          <w:rPr>
            <w:rFonts w:asciiTheme="minorHAnsi" w:eastAsiaTheme="minorEastAsia" w:hAnsiTheme="minorHAnsi" w:cstheme="minorBidi"/>
            <w:kern w:val="2"/>
            <w:sz w:val="22"/>
            <w:szCs w:val="22"/>
            <w:lang w:eastAsia="en-AU"/>
            <w14:ligatures w14:val="standardContextual"/>
          </w:rPr>
          <w:tab/>
        </w:r>
        <w:r w:rsidRPr="00655694">
          <w:t>Internal review notices</w:t>
        </w:r>
        <w:r>
          <w:tab/>
        </w:r>
        <w:r>
          <w:fldChar w:fldCharType="begin"/>
        </w:r>
        <w:r>
          <w:instrText xml:space="preserve"> PAGEREF _Toc169773544 \h </w:instrText>
        </w:r>
        <w:r>
          <w:fldChar w:fldCharType="separate"/>
        </w:r>
        <w:r w:rsidR="00A25158">
          <w:t>233</w:t>
        </w:r>
        <w:r>
          <w:fldChar w:fldCharType="end"/>
        </w:r>
      </w:hyperlink>
    </w:p>
    <w:p w14:paraId="4BF3FB0B" w14:textId="27ECCE3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5" w:history="1">
        <w:r w:rsidRPr="00655694">
          <w:t>247</w:t>
        </w:r>
        <w:r>
          <w:rPr>
            <w:rFonts w:asciiTheme="minorHAnsi" w:eastAsiaTheme="minorEastAsia" w:hAnsiTheme="minorHAnsi" w:cstheme="minorBidi"/>
            <w:kern w:val="2"/>
            <w:sz w:val="22"/>
            <w:szCs w:val="22"/>
            <w:lang w:eastAsia="en-AU"/>
            <w14:ligatures w14:val="standardContextual"/>
          </w:rPr>
          <w:tab/>
        </w:r>
        <w:r w:rsidRPr="00655694">
          <w:t>Applications for internal review</w:t>
        </w:r>
        <w:r>
          <w:tab/>
        </w:r>
        <w:r>
          <w:fldChar w:fldCharType="begin"/>
        </w:r>
        <w:r>
          <w:instrText xml:space="preserve"> PAGEREF _Toc169773545 \h </w:instrText>
        </w:r>
        <w:r>
          <w:fldChar w:fldCharType="separate"/>
        </w:r>
        <w:r w:rsidR="00A25158">
          <w:t>234</w:t>
        </w:r>
        <w:r>
          <w:fldChar w:fldCharType="end"/>
        </w:r>
      </w:hyperlink>
    </w:p>
    <w:p w14:paraId="69F2BE7E" w14:textId="6F88E26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6" w:history="1">
        <w:r w:rsidRPr="00655694">
          <w:t>248</w:t>
        </w:r>
        <w:r>
          <w:rPr>
            <w:rFonts w:asciiTheme="minorHAnsi" w:eastAsiaTheme="minorEastAsia" w:hAnsiTheme="minorHAnsi" w:cstheme="minorBidi"/>
            <w:kern w:val="2"/>
            <w:sz w:val="22"/>
            <w:szCs w:val="22"/>
            <w:lang w:eastAsia="en-AU"/>
            <w14:ligatures w14:val="standardContextual"/>
          </w:rPr>
          <w:tab/>
        </w:r>
        <w:r w:rsidRPr="00655694">
          <w:t>Stay of reviewable decisions</w:t>
        </w:r>
        <w:r>
          <w:tab/>
        </w:r>
        <w:r>
          <w:fldChar w:fldCharType="begin"/>
        </w:r>
        <w:r>
          <w:instrText xml:space="preserve"> PAGEREF _Toc169773546 \h </w:instrText>
        </w:r>
        <w:r>
          <w:fldChar w:fldCharType="separate"/>
        </w:r>
        <w:r w:rsidR="00A25158">
          <w:t>235</w:t>
        </w:r>
        <w:r>
          <w:fldChar w:fldCharType="end"/>
        </w:r>
      </w:hyperlink>
    </w:p>
    <w:p w14:paraId="2082DE63" w14:textId="500ECF9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7" w:history="1">
        <w:r w:rsidRPr="00655694">
          <w:t>249</w:t>
        </w:r>
        <w:r>
          <w:rPr>
            <w:rFonts w:asciiTheme="minorHAnsi" w:eastAsiaTheme="minorEastAsia" w:hAnsiTheme="minorHAnsi" w:cstheme="minorBidi"/>
            <w:kern w:val="2"/>
            <w:sz w:val="22"/>
            <w:szCs w:val="22"/>
            <w:lang w:eastAsia="en-AU"/>
            <w14:ligatures w14:val="standardContextual"/>
          </w:rPr>
          <w:tab/>
        </w:r>
        <w:r w:rsidRPr="00655694">
          <w:t>Review by electoral commission</w:t>
        </w:r>
        <w:r>
          <w:tab/>
        </w:r>
        <w:r>
          <w:fldChar w:fldCharType="begin"/>
        </w:r>
        <w:r>
          <w:instrText xml:space="preserve"> PAGEREF _Toc169773547 \h </w:instrText>
        </w:r>
        <w:r>
          <w:fldChar w:fldCharType="separate"/>
        </w:r>
        <w:r w:rsidR="00A25158">
          <w:t>235</w:t>
        </w:r>
        <w:r>
          <w:fldChar w:fldCharType="end"/>
        </w:r>
      </w:hyperlink>
    </w:p>
    <w:p w14:paraId="579A440B" w14:textId="671B89C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8" w:history="1">
        <w:r w:rsidRPr="00655694">
          <w:t>249A</w:t>
        </w:r>
        <w:r>
          <w:rPr>
            <w:rFonts w:asciiTheme="minorHAnsi" w:eastAsiaTheme="minorEastAsia" w:hAnsiTheme="minorHAnsi" w:cstheme="minorBidi"/>
            <w:kern w:val="2"/>
            <w:sz w:val="22"/>
            <w:szCs w:val="22"/>
            <w:lang w:eastAsia="en-AU"/>
            <w14:ligatures w14:val="standardContextual"/>
          </w:rPr>
          <w:tab/>
        </w:r>
        <w:r w:rsidRPr="00655694">
          <w:t>Reviewable decision notices</w:t>
        </w:r>
        <w:r>
          <w:tab/>
        </w:r>
        <w:r>
          <w:fldChar w:fldCharType="begin"/>
        </w:r>
        <w:r>
          <w:instrText xml:space="preserve"> PAGEREF _Toc169773548 \h </w:instrText>
        </w:r>
        <w:r>
          <w:fldChar w:fldCharType="separate"/>
        </w:r>
        <w:r w:rsidR="00A25158">
          <w:t>236</w:t>
        </w:r>
        <w:r>
          <w:fldChar w:fldCharType="end"/>
        </w:r>
      </w:hyperlink>
    </w:p>
    <w:p w14:paraId="54315028" w14:textId="786F584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49" w:history="1">
        <w:r w:rsidRPr="00655694">
          <w:t>249B</w:t>
        </w:r>
        <w:r>
          <w:rPr>
            <w:rFonts w:asciiTheme="minorHAnsi" w:eastAsiaTheme="minorEastAsia" w:hAnsiTheme="minorHAnsi" w:cstheme="minorBidi"/>
            <w:kern w:val="2"/>
            <w:sz w:val="22"/>
            <w:szCs w:val="22"/>
            <w:lang w:eastAsia="en-AU"/>
            <w14:ligatures w14:val="standardContextual"/>
          </w:rPr>
          <w:tab/>
        </w:r>
        <w:r w:rsidRPr="00655694">
          <w:t>Applications for review</w:t>
        </w:r>
        <w:r>
          <w:tab/>
        </w:r>
        <w:r>
          <w:fldChar w:fldCharType="begin"/>
        </w:r>
        <w:r>
          <w:instrText xml:space="preserve"> PAGEREF _Toc169773549 \h </w:instrText>
        </w:r>
        <w:r>
          <w:fldChar w:fldCharType="separate"/>
        </w:r>
        <w:r w:rsidR="00A25158">
          <w:t>236</w:t>
        </w:r>
        <w:r>
          <w:fldChar w:fldCharType="end"/>
        </w:r>
      </w:hyperlink>
    </w:p>
    <w:p w14:paraId="02DCF988" w14:textId="3FACCFFB"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550" w:history="1">
        <w:r w:rsidRPr="00655694">
          <w:t>Part 16</w:t>
        </w:r>
        <w:r>
          <w:rPr>
            <w:rFonts w:asciiTheme="minorHAnsi" w:eastAsiaTheme="minorEastAsia" w:hAnsiTheme="minorHAnsi" w:cstheme="minorBidi"/>
            <w:b w:val="0"/>
            <w:kern w:val="2"/>
            <w:sz w:val="22"/>
            <w:szCs w:val="22"/>
            <w:lang w:eastAsia="en-AU"/>
            <w14:ligatures w14:val="standardContextual"/>
          </w:rPr>
          <w:tab/>
        </w:r>
        <w:r w:rsidRPr="00655694">
          <w:t>Disputed elections, eligibility and vacancies</w:t>
        </w:r>
        <w:r w:rsidRPr="001A4ED4">
          <w:rPr>
            <w:vanish/>
          </w:rPr>
          <w:tab/>
        </w:r>
        <w:r w:rsidRPr="001A4ED4">
          <w:rPr>
            <w:vanish/>
          </w:rPr>
          <w:fldChar w:fldCharType="begin"/>
        </w:r>
        <w:r w:rsidRPr="001A4ED4">
          <w:rPr>
            <w:vanish/>
          </w:rPr>
          <w:instrText xml:space="preserve"> PAGEREF _Toc169773550 \h </w:instrText>
        </w:r>
        <w:r w:rsidRPr="001A4ED4">
          <w:rPr>
            <w:vanish/>
          </w:rPr>
        </w:r>
        <w:r w:rsidRPr="001A4ED4">
          <w:rPr>
            <w:vanish/>
          </w:rPr>
          <w:fldChar w:fldCharType="separate"/>
        </w:r>
        <w:r w:rsidR="00A25158">
          <w:rPr>
            <w:vanish/>
          </w:rPr>
          <w:t>237</w:t>
        </w:r>
        <w:r w:rsidRPr="001A4ED4">
          <w:rPr>
            <w:vanish/>
          </w:rPr>
          <w:fldChar w:fldCharType="end"/>
        </w:r>
      </w:hyperlink>
    </w:p>
    <w:p w14:paraId="725D9891" w14:textId="7E749B03"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51" w:history="1">
        <w:r w:rsidRPr="00655694">
          <w:t>Division 16.1</w:t>
        </w:r>
        <w:r>
          <w:rPr>
            <w:rFonts w:asciiTheme="minorHAnsi" w:eastAsiaTheme="minorEastAsia" w:hAnsiTheme="minorHAnsi" w:cstheme="minorBidi"/>
            <w:b w:val="0"/>
            <w:kern w:val="2"/>
            <w:sz w:val="22"/>
            <w:szCs w:val="22"/>
            <w:lang w:eastAsia="en-AU"/>
            <w14:ligatures w14:val="standardContextual"/>
          </w:rPr>
          <w:tab/>
        </w:r>
        <w:r w:rsidRPr="00655694">
          <w:t>Preliminary</w:t>
        </w:r>
        <w:r w:rsidRPr="001A4ED4">
          <w:rPr>
            <w:vanish/>
          </w:rPr>
          <w:tab/>
        </w:r>
        <w:r w:rsidRPr="001A4ED4">
          <w:rPr>
            <w:vanish/>
          </w:rPr>
          <w:fldChar w:fldCharType="begin"/>
        </w:r>
        <w:r w:rsidRPr="001A4ED4">
          <w:rPr>
            <w:vanish/>
          </w:rPr>
          <w:instrText xml:space="preserve"> PAGEREF _Toc169773551 \h </w:instrText>
        </w:r>
        <w:r w:rsidRPr="001A4ED4">
          <w:rPr>
            <w:vanish/>
          </w:rPr>
        </w:r>
        <w:r w:rsidRPr="001A4ED4">
          <w:rPr>
            <w:vanish/>
          </w:rPr>
          <w:fldChar w:fldCharType="separate"/>
        </w:r>
        <w:r w:rsidR="00A25158">
          <w:rPr>
            <w:vanish/>
          </w:rPr>
          <w:t>237</w:t>
        </w:r>
        <w:r w:rsidRPr="001A4ED4">
          <w:rPr>
            <w:vanish/>
          </w:rPr>
          <w:fldChar w:fldCharType="end"/>
        </w:r>
      </w:hyperlink>
    </w:p>
    <w:p w14:paraId="0BB2DB6E" w14:textId="72C76BE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52" w:history="1">
        <w:r w:rsidRPr="00655694">
          <w:t>250</w:t>
        </w:r>
        <w:r>
          <w:rPr>
            <w:rFonts w:asciiTheme="minorHAnsi" w:eastAsiaTheme="minorEastAsia" w:hAnsiTheme="minorHAnsi" w:cstheme="minorBidi"/>
            <w:kern w:val="2"/>
            <w:sz w:val="22"/>
            <w:szCs w:val="22"/>
            <w:lang w:eastAsia="en-AU"/>
            <w14:ligatures w14:val="standardContextual"/>
          </w:rPr>
          <w:tab/>
        </w:r>
        <w:r w:rsidRPr="00655694">
          <w:t>Definitions for pt 16</w:t>
        </w:r>
        <w:r>
          <w:tab/>
        </w:r>
        <w:r>
          <w:fldChar w:fldCharType="begin"/>
        </w:r>
        <w:r>
          <w:instrText xml:space="preserve"> PAGEREF _Toc169773552 \h </w:instrText>
        </w:r>
        <w:r>
          <w:fldChar w:fldCharType="separate"/>
        </w:r>
        <w:r w:rsidR="00A25158">
          <w:t>237</w:t>
        </w:r>
        <w:r>
          <w:fldChar w:fldCharType="end"/>
        </w:r>
      </w:hyperlink>
    </w:p>
    <w:p w14:paraId="6798D2F7" w14:textId="26086A8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53" w:history="1">
        <w:r w:rsidRPr="00655694">
          <w:t>251</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Speaker</w:t>
        </w:r>
        <w:r w:rsidRPr="00655694">
          <w:t xml:space="preserve"> for pt 16</w:t>
        </w:r>
        <w:r>
          <w:tab/>
        </w:r>
        <w:r>
          <w:fldChar w:fldCharType="begin"/>
        </w:r>
        <w:r>
          <w:instrText xml:space="preserve"> PAGEREF _Toc169773553 \h </w:instrText>
        </w:r>
        <w:r>
          <w:fldChar w:fldCharType="separate"/>
        </w:r>
        <w:r w:rsidR="00A25158">
          <w:t>238</w:t>
        </w:r>
        <w:r>
          <w:fldChar w:fldCharType="end"/>
        </w:r>
      </w:hyperlink>
    </w:p>
    <w:p w14:paraId="6CE23CEC" w14:textId="2B24B95F"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54" w:history="1">
        <w:r w:rsidRPr="00655694">
          <w:t>Division 16.2</w:t>
        </w:r>
        <w:r>
          <w:rPr>
            <w:rFonts w:asciiTheme="minorHAnsi" w:eastAsiaTheme="minorEastAsia" w:hAnsiTheme="minorHAnsi" w:cstheme="minorBidi"/>
            <w:b w:val="0"/>
            <w:kern w:val="2"/>
            <w:sz w:val="22"/>
            <w:szCs w:val="22"/>
            <w:lang w:eastAsia="en-AU"/>
            <w14:ligatures w14:val="standardContextual"/>
          </w:rPr>
          <w:tab/>
        </w:r>
        <w:r w:rsidRPr="00655694">
          <w:t>Jurisdiction and powers of Supreme Court</w:t>
        </w:r>
        <w:r w:rsidRPr="001A4ED4">
          <w:rPr>
            <w:vanish/>
          </w:rPr>
          <w:tab/>
        </w:r>
        <w:r w:rsidRPr="001A4ED4">
          <w:rPr>
            <w:vanish/>
          </w:rPr>
          <w:fldChar w:fldCharType="begin"/>
        </w:r>
        <w:r w:rsidRPr="001A4ED4">
          <w:rPr>
            <w:vanish/>
          </w:rPr>
          <w:instrText xml:space="preserve"> PAGEREF _Toc169773554 \h </w:instrText>
        </w:r>
        <w:r w:rsidRPr="001A4ED4">
          <w:rPr>
            <w:vanish/>
          </w:rPr>
        </w:r>
        <w:r w:rsidRPr="001A4ED4">
          <w:rPr>
            <w:vanish/>
          </w:rPr>
          <w:fldChar w:fldCharType="separate"/>
        </w:r>
        <w:r w:rsidR="00A25158">
          <w:rPr>
            <w:vanish/>
          </w:rPr>
          <w:t>238</w:t>
        </w:r>
        <w:r w:rsidRPr="001A4ED4">
          <w:rPr>
            <w:vanish/>
          </w:rPr>
          <w:fldChar w:fldCharType="end"/>
        </w:r>
      </w:hyperlink>
    </w:p>
    <w:p w14:paraId="3E4818DA" w14:textId="7D15681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55" w:history="1">
        <w:r w:rsidRPr="00655694">
          <w:t>252</w:t>
        </w:r>
        <w:r>
          <w:rPr>
            <w:rFonts w:asciiTheme="minorHAnsi" w:eastAsiaTheme="minorEastAsia" w:hAnsiTheme="minorHAnsi" w:cstheme="minorBidi"/>
            <w:kern w:val="2"/>
            <w:sz w:val="22"/>
            <w:szCs w:val="22"/>
            <w:lang w:eastAsia="en-AU"/>
            <w14:ligatures w14:val="standardContextual"/>
          </w:rPr>
          <w:tab/>
        </w:r>
        <w:r w:rsidRPr="00655694">
          <w:t>Court of Disputed Elections</w:t>
        </w:r>
        <w:r>
          <w:tab/>
        </w:r>
        <w:r>
          <w:fldChar w:fldCharType="begin"/>
        </w:r>
        <w:r>
          <w:instrText xml:space="preserve"> PAGEREF _Toc169773555 \h </w:instrText>
        </w:r>
        <w:r>
          <w:fldChar w:fldCharType="separate"/>
        </w:r>
        <w:r w:rsidR="00A25158">
          <w:t>238</w:t>
        </w:r>
        <w:r>
          <w:fldChar w:fldCharType="end"/>
        </w:r>
      </w:hyperlink>
    </w:p>
    <w:p w14:paraId="6EEE4B6B" w14:textId="51FBDCD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56" w:history="1">
        <w:r w:rsidRPr="00655694">
          <w:t>253</w:t>
        </w:r>
        <w:r>
          <w:rPr>
            <w:rFonts w:asciiTheme="minorHAnsi" w:eastAsiaTheme="minorEastAsia" w:hAnsiTheme="minorHAnsi" w:cstheme="minorBidi"/>
            <w:kern w:val="2"/>
            <w:sz w:val="22"/>
            <w:szCs w:val="22"/>
            <w:lang w:eastAsia="en-AU"/>
            <w14:ligatures w14:val="standardContextual"/>
          </w:rPr>
          <w:tab/>
        </w:r>
        <w:r w:rsidRPr="00655694">
          <w:t>Powers of the court</w:t>
        </w:r>
        <w:r>
          <w:tab/>
        </w:r>
        <w:r>
          <w:fldChar w:fldCharType="begin"/>
        </w:r>
        <w:r>
          <w:instrText xml:space="preserve"> PAGEREF _Toc169773556 \h </w:instrText>
        </w:r>
        <w:r>
          <w:fldChar w:fldCharType="separate"/>
        </w:r>
        <w:r w:rsidR="00A25158">
          <w:t>239</w:t>
        </w:r>
        <w:r>
          <w:fldChar w:fldCharType="end"/>
        </w:r>
      </w:hyperlink>
    </w:p>
    <w:p w14:paraId="46D03B1C" w14:textId="03D95A4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57" w:history="1">
        <w:r w:rsidRPr="00655694">
          <w:t>255</w:t>
        </w:r>
        <w:r>
          <w:rPr>
            <w:rFonts w:asciiTheme="minorHAnsi" w:eastAsiaTheme="minorEastAsia" w:hAnsiTheme="minorHAnsi" w:cstheme="minorBidi"/>
            <w:kern w:val="2"/>
            <w:sz w:val="22"/>
            <w:szCs w:val="22"/>
            <w:lang w:eastAsia="en-AU"/>
            <w14:ligatures w14:val="standardContextual"/>
          </w:rPr>
          <w:tab/>
        </w:r>
        <w:r w:rsidRPr="00655694">
          <w:t>Decisions are final</w:t>
        </w:r>
        <w:r>
          <w:tab/>
        </w:r>
        <w:r>
          <w:fldChar w:fldCharType="begin"/>
        </w:r>
        <w:r>
          <w:instrText xml:space="preserve"> PAGEREF _Toc169773557 \h </w:instrText>
        </w:r>
        <w:r>
          <w:fldChar w:fldCharType="separate"/>
        </w:r>
        <w:r w:rsidR="00A25158">
          <w:t>239</w:t>
        </w:r>
        <w:r>
          <w:fldChar w:fldCharType="end"/>
        </w:r>
      </w:hyperlink>
    </w:p>
    <w:p w14:paraId="3D788919" w14:textId="08038261"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58" w:history="1">
        <w:r w:rsidRPr="00655694">
          <w:t>Division 16.3</w:t>
        </w:r>
        <w:r>
          <w:rPr>
            <w:rFonts w:asciiTheme="minorHAnsi" w:eastAsiaTheme="minorEastAsia" w:hAnsiTheme="minorHAnsi" w:cstheme="minorBidi"/>
            <w:b w:val="0"/>
            <w:kern w:val="2"/>
            <w:sz w:val="22"/>
            <w:szCs w:val="22"/>
            <w:lang w:eastAsia="en-AU"/>
            <w14:ligatures w14:val="standardContextual"/>
          </w:rPr>
          <w:tab/>
        </w:r>
        <w:r w:rsidRPr="00655694">
          <w:t>Disputed elections</w:t>
        </w:r>
        <w:r w:rsidRPr="001A4ED4">
          <w:rPr>
            <w:vanish/>
          </w:rPr>
          <w:tab/>
        </w:r>
        <w:r w:rsidRPr="001A4ED4">
          <w:rPr>
            <w:vanish/>
          </w:rPr>
          <w:fldChar w:fldCharType="begin"/>
        </w:r>
        <w:r w:rsidRPr="001A4ED4">
          <w:rPr>
            <w:vanish/>
          </w:rPr>
          <w:instrText xml:space="preserve"> PAGEREF _Toc169773558 \h </w:instrText>
        </w:r>
        <w:r w:rsidRPr="001A4ED4">
          <w:rPr>
            <w:vanish/>
          </w:rPr>
        </w:r>
        <w:r w:rsidRPr="001A4ED4">
          <w:rPr>
            <w:vanish/>
          </w:rPr>
          <w:fldChar w:fldCharType="separate"/>
        </w:r>
        <w:r w:rsidR="00A25158">
          <w:rPr>
            <w:vanish/>
          </w:rPr>
          <w:t>239</w:t>
        </w:r>
        <w:r w:rsidRPr="001A4ED4">
          <w:rPr>
            <w:vanish/>
          </w:rPr>
          <w:fldChar w:fldCharType="end"/>
        </w:r>
      </w:hyperlink>
    </w:p>
    <w:p w14:paraId="54305B73" w14:textId="5D03CF6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59" w:history="1">
        <w:r w:rsidRPr="00655694">
          <w:t>256</w:t>
        </w:r>
        <w:r>
          <w:rPr>
            <w:rFonts w:asciiTheme="minorHAnsi" w:eastAsiaTheme="minorEastAsia" w:hAnsiTheme="minorHAnsi" w:cstheme="minorBidi"/>
            <w:kern w:val="2"/>
            <w:sz w:val="22"/>
            <w:szCs w:val="22"/>
            <w:lang w:eastAsia="en-AU"/>
            <w14:ligatures w14:val="standardContextual"/>
          </w:rPr>
          <w:tab/>
        </w:r>
        <w:r w:rsidRPr="00655694">
          <w:t>Validity may be disputed after election</w:t>
        </w:r>
        <w:r>
          <w:tab/>
        </w:r>
        <w:r>
          <w:fldChar w:fldCharType="begin"/>
        </w:r>
        <w:r>
          <w:instrText xml:space="preserve"> PAGEREF _Toc169773559 \h </w:instrText>
        </w:r>
        <w:r>
          <w:fldChar w:fldCharType="separate"/>
        </w:r>
        <w:r w:rsidR="00A25158">
          <w:t>239</w:t>
        </w:r>
        <w:r>
          <w:fldChar w:fldCharType="end"/>
        </w:r>
      </w:hyperlink>
    </w:p>
    <w:p w14:paraId="5E311CAC" w14:textId="0CB9D6F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0" w:history="1">
        <w:r w:rsidRPr="00655694">
          <w:t>257</w:t>
        </w:r>
        <w:r>
          <w:rPr>
            <w:rFonts w:asciiTheme="minorHAnsi" w:eastAsiaTheme="minorEastAsia" w:hAnsiTheme="minorHAnsi" w:cstheme="minorBidi"/>
            <w:kern w:val="2"/>
            <w:sz w:val="22"/>
            <w:szCs w:val="22"/>
            <w:lang w:eastAsia="en-AU"/>
            <w14:ligatures w14:val="standardContextual"/>
          </w:rPr>
          <w:tab/>
        </w:r>
        <w:r w:rsidRPr="00655694">
          <w:t>Persons entitled to dispute elections</w:t>
        </w:r>
        <w:r>
          <w:tab/>
        </w:r>
        <w:r>
          <w:fldChar w:fldCharType="begin"/>
        </w:r>
        <w:r>
          <w:instrText xml:space="preserve"> PAGEREF _Toc169773560 \h </w:instrText>
        </w:r>
        <w:r>
          <w:fldChar w:fldCharType="separate"/>
        </w:r>
        <w:r w:rsidR="00A25158">
          <w:t>240</w:t>
        </w:r>
        <w:r>
          <w:fldChar w:fldCharType="end"/>
        </w:r>
      </w:hyperlink>
    </w:p>
    <w:p w14:paraId="1D25E0C8" w14:textId="3A012F3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1" w:history="1">
        <w:r w:rsidRPr="00655694">
          <w:t>258</w:t>
        </w:r>
        <w:r>
          <w:rPr>
            <w:rFonts w:asciiTheme="minorHAnsi" w:eastAsiaTheme="minorEastAsia" w:hAnsiTheme="minorHAnsi" w:cstheme="minorBidi"/>
            <w:kern w:val="2"/>
            <w:sz w:val="22"/>
            <w:szCs w:val="22"/>
            <w:lang w:eastAsia="en-AU"/>
            <w14:ligatures w14:val="standardContextual"/>
          </w:rPr>
          <w:tab/>
        </w:r>
        <w:r w:rsidRPr="00655694">
          <w:t>Form of application</w:t>
        </w:r>
        <w:r>
          <w:tab/>
        </w:r>
        <w:r>
          <w:fldChar w:fldCharType="begin"/>
        </w:r>
        <w:r>
          <w:instrText xml:space="preserve"> PAGEREF _Toc169773561 \h </w:instrText>
        </w:r>
        <w:r>
          <w:fldChar w:fldCharType="separate"/>
        </w:r>
        <w:r w:rsidR="00A25158">
          <w:t>240</w:t>
        </w:r>
        <w:r>
          <w:fldChar w:fldCharType="end"/>
        </w:r>
      </w:hyperlink>
    </w:p>
    <w:p w14:paraId="512D1A84" w14:textId="2A7A0E1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2" w:history="1">
        <w:r w:rsidRPr="00655694">
          <w:t>259</w:t>
        </w:r>
        <w:r>
          <w:rPr>
            <w:rFonts w:asciiTheme="minorHAnsi" w:eastAsiaTheme="minorEastAsia" w:hAnsiTheme="minorHAnsi" w:cstheme="minorBidi"/>
            <w:kern w:val="2"/>
            <w:sz w:val="22"/>
            <w:szCs w:val="22"/>
            <w:lang w:eastAsia="en-AU"/>
            <w14:ligatures w14:val="standardContextual"/>
          </w:rPr>
          <w:tab/>
        </w:r>
        <w:r w:rsidRPr="00655694">
          <w:t>Time for filing application</w:t>
        </w:r>
        <w:r>
          <w:tab/>
        </w:r>
        <w:r>
          <w:fldChar w:fldCharType="begin"/>
        </w:r>
        <w:r>
          <w:instrText xml:space="preserve"> PAGEREF _Toc169773562 \h </w:instrText>
        </w:r>
        <w:r>
          <w:fldChar w:fldCharType="separate"/>
        </w:r>
        <w:r w:rsidR="00A25158">
          <w:t>240</w:t>
        </w:r>
        <w:r>
          <w:fldChar w:fldCharType="end"/>
        </w:r>
      </w:hyperlink>
    </w:p>
    <w:p w14:paraId="4A5F2D31" w14:textId="31E3341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3" w:history="1">
        <w:r w:rsidRPr="00655694">
          <w:t>260</w:t>
        </w:r>
        <w:r>
          <w:rPr>
            <w:rFonts w:asciiTheme="minorHAnsi" w:eastAsiaTheme="minorEastAsia" w:hAnsiTheme="minorHAnsi" w:cstheme="minorBidi"/>
            <w:kern w:val="2"/>
            <w:sz w:val="22"/>
            <w:szCs w:val="22"/>
            <w:lang w:eastAsia="en-AU"/>
            <w14:ligatures w14:val="standardContextual"/>
          </w:rPr>
          <w:tab/>
        </w:r>
        <w:r w:rsidRPr="00655694">
          <w:t>Deposit as security for costs</w:t>
        </w:r>
        <w:r>
          <w:tab/>
        </w:r>
        <w:r>
          <w:fldChar w:fldCharType="begin"/>
        </w:r>
        <w:r>
          <w:instrText xml:space="preserve"> PAGEREF _Toc169773563 \h </w:instrText>
        </w:r>
        <w:r>
          <w:fldChar w:fldCharType="separate"/>
        </w:r>
        <w:r w:rsidR="00A25158">
          <w:t>241</w:t>
        </w:r>
        <w:r>
          <w:fldChar w:fldCharType="end"/>
        </w:r>
      </w:hyperlink>
    </w:p>
    <w:p w14:paraId="40559894" w14:textId="2149397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4" w:history="1">
        <w:r w:rsidRPr="00655694">
          <w:t>261</w:t>
        </w:r>
        <w:r>
          <w:rPr>
            <w:rFonts w:asciiTheme="minorHAnsi" w:eastAsiaTheme="minorEastAsia" w:hAnsiTheme="minorHAnsi" w:cstheme="minorBidi"/>
            <w:kern w:val="2"/>
            <w:sz w:val="22"/>
            <w:szCs w:val="22"/>
            <w:lang w:eastAsia="en-AU"/>
            <w14:ligatures w14:val="standardContextual"/>
          </w:rPr>
          <w:tab/>
        </w:r>
        <w:r w:rsidRPr="00655694">
          <w:t>Registrar to serve copies of application on certain persons</w:t>
        </w:r>
        <w:r>
          <w:tab/>
        </w:r>
        <w:r>
          <w:fldChar w:fldCharType="begin"/>
        </w:r>
        <w:r>
          <w:instrText xml:space="preserve"> PAGEREF _Toc169773564 \h </w:instrText>
        </w:r>
        <w:r>
          <w:fldChar w:fldCharType="separate"/>
        </w:r>
        <w:r w:rsidR="00A25158">
          <w:t>241</w:t>
        </w:r>
        <w:r>
          <w:fldChar w:fldCharType="end"/>
        </w:r>
      </w:hyperlink>
    </w:p>
    <w:p w14:paraId="2ECB2F32" w14:textId="25EDD39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5" w:history="1">
        <w:r w:rsidRPr="00655694">
          <w:t>262</w:t>
        </w:r>
        <w:r>
          <w:rPr>
            <w:rFonts w:asciiTheme="minorHAnsi" w:eastAsiaTheme="minorEastAsia" w:hAnsiTheme="minorHAnsi" w:cstheme="minorBidi"/>
            <w:kern w:val="2"/>
            <w:sz w:val="22"/>
            <w:szCs w:val="22"/>
            <w:lang w:eastAsia="en-AU"/>
            <w14:ligatures w14:val="standardContextual"/>
          </w:rPr>
          <w:tab/>
        </w:r>
        <w:r w:rsidRPr="00655694">
          <w:t>Parties to application under div 16.3</w:t>
        </w:r>
        <w:r>
          <w:tab/>
        </w:r>
        <w:r>
          <w:fldChar w:fldCharType="begin"/>
        </w:r>
        <w:r>
          <w:instrText xml:space="preserve"> PAGEREF _Toc169773565 \h </w:instrText>
        </w:r>
        <w:r>
          <w:fldChar w:fldCharType="separate"/>
        </w:r>
        <w:r w:rsidR="00A25158">
          <w:t>241</w:t>
        </w:r>
        <w:r>
          <w:fldChar w:fldCharType="end"/>
        </w:r>
      </w:hyperlink>
    </w:p>
    <w:p w14:paraId="43DE6B4E" w14:textId="319835C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6" w:history="1">
        <w:r w:rsidRPr="00655694">
          <w:t>263</w:t>
        </w:r>
        <w:r>
          <w:rPr>
            <w:rFonts w:asciiTheme="minorHAnsi" w:eastAsiaTheme="minorEastAsia" w:hAnsiTheme="minorHAnsi" w:cstheme="minorBidi"/>
            <w:kern w:val="2"/>
            <w:sz w:val="22"/>
            <w:szCs w:val="22"/>
            <w:lang w:eastAsia="en-AU"/>
            <w14:ligatures w14:val="standardContextual"/>
          </w:rPr>
          <w:tab/>
        </w:r>
        <w:r w:rsidRPr="00655694">
          <w:t>Withdrawal and abatement of application</w:t>
        </w:r>
        <w:r>
          <w:tab/>
        </w:r>
        <w:r>
          <w:fldChar w:fldCharType="begin"/>
        </w:r>
        <w:r>
          <w:instrText xml:space="preserve"> PAGEREF _Toc169773566 \h </w:instrText>
        </w:r>
        <w:r>
          <w:fldChar w:fldCharType="separate"/>
        </w:r>
        <w:r w:rsidR="00A25158">
          <w:t>242</w:t>
        </w:r>
        <w:r>
          <w:fldChar w:fldCharType="end"/>
        </w:r>
      </w:hyperlink>
    </w:p>
    <w:p w14:paraId="46C75685" w14:textId="247BBF8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7" w:history="1">
        <w:r w:rsidRPr="00655694">
          <w:t>264</w:t>
        </w:r>
        <w:r>
          <w:rPr>
            <w:rFonts w:asciiTheme="minorHAnsi" w:eastAsiaTheme="minorEastAsia" w:hAnsiTheme="minorHAnsi" w:cstheme="minorBidi"/>
            <w:kern w:val="2"/>
            <w:sz w:val="22"/>
            <w:szCs w:val="22"/>
            <w:lang w:eastAsia="en-AU"/>
            <w14:ligatures w14:val="standardContextual"/>
          </w:rPr>
          <w:tab/>
        </w:r>
        <w:r w:rsidRPr="00655694">
          <w:t>Hearing of applications</w:t>
        </w:r>
        <w:r>
          <w:tab/>
        </w:r>
        <w:r>
          <w:fldChar w:fldCharType="begin"/>
        </w:r>
        <w:r>
          <w:instrText xml:space="preserve"> PAGEREF _Toc169773567 \h </w:instrText>
        </w:r>
        <w:r>
          <w:fldChar w:fldCharType="separate"/>
        </w:r>
        <w:r w:rsidR="00A25158">
          <w:t>244</w:t>
        </w:r>
        <w:r>
          <w:fldChar w:fldCharType="end"/>
        </w:r>
      </w:hyperlink>
    </w:p>
    <w:p w14:paraId="684EF538" w14:textId="7F96CE5E"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568" w:history="1">
        <w:r w:rsidRPr="00655694">
          <w:t>265</w:t>
        </w:r>
        <w:r>
          <w:rPr>
            <w:rFonts w:asciiTheme="minorHAnsi" w:eastAsiaTheme="minorEastAsia" w:hAnsiTheme="minorHAnsi" w:cstheme="minorBidi"/>
            <w:kern w:val="2"/>
            <w:sz w:val="22"/>
            <w:szCs w:val="22"/>
            <w:lang w:eastAsia="en-AU"/>
            <w14:ligatures w14:val="standardContextual"/>
          </w:rPr>
          <w:tab/>
        </w:r>
        <w:r w:rsidRPr="00655694">
          <w:t>Declarations and orders</w:t>
        </w:r>
        <w:r>
          <w:tab/>
        </w:r>
        <w:r>
          <w:fldChar w:fldCharType="begin"/>
        </w:r>
        <w:r>
          <w:instrText xml:space="preserve"> PAGEREF _Toc169773568 \h </w:instrText>
        </w:r>
        <w:r>
          <w:fldChar w:fldCharType="separate"/>
        </w:r>
        <w:r w:rsidR="00A25158">
          <w:t>245</w:t>
        </w:r>
        <w:r>
          <w:fldChar w:fldCharType="end"/>
        </w:r>
      </w:hyperlink>
    </w:p>
    <w:p w14:paraId="38225B6E" w14:textId="2C5D255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69" w:history="1">
        <w:r w:rsidRPr="00655694">
          <w:t>266</w:t>
        </w:r>
        <w:r>
          <w:rPr>
            <w:rFonts w:asciiTheme="minorHAnsi" w:eastAsiaTheme="minorEastAsia" w:hAnsiTheme="minorHAnsi" w:cstheme="minorBidi"/>
            <w:kern w:val="2"/>
            <w:sz w:val="22"/>
            <w:szCs w:val="22"/>
            <w:lang w:eastAsia="en-AU"/>
            <w14:ligatures w14:val="standardContextual"/>
          </w:rPr>
          <w:tab/>
        </w:r>
        <w:r w:rsidRPr="00655694">
          <w:t>Illegal practices</w:t>
        </w:r>
        <w:r>
          <w:tab/>
        </w:r>
        <w:r>
          <w:fldChar w:fldCharType="begin"/>
        </w:r>
        <w:r>
          <w:instrText xml:space="preserve"> PAGEREF _Toc169773569 \h </w:instrText>
        </w:r>
        <w:r>
          <w:fldChar w:fldCharType="separate"/>
        </w:r>
        <w:r w:rsidR="00A25158">
          <w:t>245</w:t>
        </w:r>
        <w:r>
          <w:fldChar w:fldCharType="end"/>
        </w:r>
      </w:hyperlink>
    </w:p>
    <w:p w14:paraId="191A6EFE" w14:textId="029E691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0" w:history="1">
        <w:r w:rsidRPr="00655694">
          <w:t>267</w:t>
        </w:r>
        <w:r>
          <w:rPr>
            <w:rFonts w:asciiTheme="minorHAnsi" w:eastAsiaTheme="minorEastAsia" w:hAnsiTheme="minorHAnsi" w:cstheme="minorBidi"/>
            <w:kern w:val="2"/>
            <w:sz w:val="22"/>
            <w:szCs w:val="22"/>
            <w:lang w:eastAsia="en-AU"/>
            <w14:ligatures w14:val="standardContextual"/>
          </w:rPr>
          <w:tab/>
        </w:r>
        <w:r w:rsidRPr="00655694">
          <w:t>Bribery or undue influence by person elected</w:t>
        </w:r>
        <w:r>
          <w:tab/>
        </w:r>
        <w:r>
          <w:fldChar w:fldCharType="begin"/>
        </w:r>
        <w:r>
          <w:instrText xml:space="preserve"> PAGEREF _Toc169773570 \h </w:instrText>
        </w:r>
        <w:r>
          <w:fldChar w:fldCharType="separate"/>
        </w:r>
        <w:r w:rsidR="00A25158">
          <w:t>246</w:t>
        </w:r>
        <w:r>
          <w:fldChar w:fldCharType="end"/>
        </w:r>
      </w:hyperlink>
    </w:p>
    <w:p w14:paraId="2620CC8F" w14:textId="1BAA572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1" w:history="1">
        <w:r w:rsidRPr="00655694">
          <w:t>268</w:t>
        </w:r>
        <w:r>
          <w:rPr>
            <w:rFonts w:asciiTheme="minorHAnsi" w:eastAsiaTheme="minorEastAsia" w:hAnsiTheme="minorHAnsi" w:cstheme="minorBidi"/>
            <w:kern w:val="2"/>
            <w:sz w:val="22"/>
            <w:szCs w:val="22"/>
            <w:lang w:eastAsia="en-AU"/>
            <w14:ligatures w14:val="standardContextual"/>
          </w:rPr>
          <w:tab/>
        </w:r>
        <w:r w:rsidRPr="00655694">
          <w:t>Immaterial delays and errors</w:t>
        </w:r>
        <w:r>
          <w:tab/>
        </w:r>
        <w:r>
          <w:fldChar w:fldCharType="begin"/>
        </w:r>
        <w:r>
          <w:instrText xml:space="preserve"> PAGEREF _Toc169773571 \h </w:instrText>
        </w:r>
        <w:r>
          <w:fldChar w:fldCharType="separate"/>
        </w:r>
        <w:r w:rsidR="00A25158">
          <w:t>246</w:t>
        </w:r>
        <w:r>
          <w:fldChar w:fldCharType="end"/>
        </w:r>
      </w:hyperlink>
    </w:p>
    <w:p w14:paraId="53544BF6" w14:textId="21810F3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2" w:history="1">
        <w:r w:rsidRPr="00655694">
          <w:t>269</w:t>
        </w:r>
        <w:r>
          <w:rPr>
            <w:rFonts w:asciiTheme="minorHAnsi" w:eastAsiaTheme="minorEastAsia" w:hAnsiTheme="minorHAnsi" w:cstheme="minorBidi"/>
            <w:kern w:val="2"/>
            <w:sz w:val="22"/>
            <w:szCs w:val="22"/>
            <w:lang w:eastAsia="en-AU"/>
            <w14:ligatures w14:val="standardContextual"/>
          </w:rPr>
          <w:tab/>
        </w:r>
        <w:r w:rsidRPr="00655694">
          <w:t>Inquiries by court</w:t>
        </w:r>
        <w:r>
          <w:tab/>
        </w:r>
        <w:r>
          <w:fldChar w:fldCharType="begin"/>
        </w:r>
        <w:r>
          <w:instrText xml:space="preserve"> PAGEREF _Toc169773572 \h </w:instrText>
        </w:r>
        <w:r>
          <w:fldChar w:fldCharType="separate"/>
        </w:r>
        <w:r w:rsidR="00A25158">
          <w:t>247</w:t>
        </w:r>
        <w:r>
          <w:fldChar w:fldCharType="end"/>
        </w:r>
      </w:hyperlink>
    </w:p>
    <w:p w14:paraId="63F2F72E" w14:textId="77AB1DC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3" w:history="1">
        <w:r w:rsidRPr="00655694">
          <w:t>270</w:t>
        </w:r>
        <w:r>
          <w:rPr>
            <w:rFonts w:asciiTheme="minorHAnsi" w:eastAsiaTheme="minorEastAsia" w:hAnsiTheme="minorHAnsi" w:cstheme="minorBidi"/>
            <w:kern w:val="2"/>
            <w:sz w:val="22"/>
            <w:szCs w:val="22"/>
            <w:lang w:eastAsia="en-AU"/>
            <w14:ligatures w14:val="standardContextual"/>
          </w:rPr>
          <w:tab/>
        </w:r>
        <w:r w:rsidRPr="00655694">
          <w:t>Rejected ballot papers</w:t>
        </w:r>
        <w:r>
          <w:tab/>
        </w:r>
        <w:r>
          <w:fldChar w:fldCharType="begin"/>
        </w:r>
        <w:r>
          <w:instrText xml:space="preserve"> PAGEREF _Toc169773573 \h </w:instrText>
        </w:r>
        <w:r>
          <w:fldChar w:fldCharType="separate"/>
        </w:r>
        <w:r w:rsidR="00A25158">
          <w:t>248</w:t>
        </w:r>
        <w:r>
          <w:fldChar w:fldCharType="end"/>
        </w:r>
      </w:hyperlink>
    </w:p>
    <w:p w14:paraId="7B017F3E" w14:textId="43FE4D7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4" w:history="1">
        <w:r w:rsidRPr="00655694">
          <w:t>271</w:t>
        </w:r>
        <w:r>
          <w:rPr>
            <w:rFonts w:asciiTheme="minorHAnsi" w:eastAsiaTheme="minorEastAsia" w:hAnsiTheme="minorHAnsi" w:cstheme="minorBidi"/>
            <w:kern w:val="2"/>
            <w:sz w:val="22"/>
            <w:szCs w:val="22"/>
            <w:lang w:eastAsia="en-AU"/>
            <w14:ligatures w14:val="standardContextual"/>
          </w:rPr>
          <w:tab/>
        </w:r>
        <w:r w:rsidRPr="00655694">
          <w:t>Evidence that persons were not permitted to vote</w:t>
        </w:r>
        <w:r>
          <w:tab/>
        </w:r>
        <w:r>
          <w:fldChar w:fldCharType="begin"/>
        </w:r>
        <w:r>
          <w:instrText xml:space="preserve"> PAGEREF _Toc169773574 \h </w:instrText>
        </w:r>
        <w:r>
          <w:fldChar w:fldCharType="separate"/>
        </w:r>
        <w:r w:rsidR="00A25158">
          <w:t>248</w:t>
        </w:r>
        <w:r>
          <w:fldChar w:fldCharType="end"/>
        </w:r>
      </w:hyperlink>
    </w:p>
    <w:p w14:paraId="037B5E12" w14:textId="19FCF1D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5" w:history="1">
        <w:r w:rsidRPr="00655694">
          <w:t>272</w:t>
        </w:r>
        <w:r>
          <w:rPr>
            <w:rFonts w:asciiTheme="minorHAnsi" w:eastAsiaTheme="minorEastAsia" w:hAnsiTheme="minorHAnsi" w:cstheme="minorBidi"/>
            <w:kern w:val="2"/>
            <w:sz w:val="22"/>
            <w:szCs w:val="22"/>
            <w:lang w:eastAsia="en-AU"/>
            <w14:ligatures w14:val="standardContextual"/>
          </w:rPr>
          <w:tab/>
        </w:r>
        <w:r w:rsidRPr="00655694">
          <w:t>Inspection of electoral papers</w:t>
        </w:r>
        <w:r>
          <w:tab/>
        </w:r>
        <w:r>
          <w:fldChar w:fldCharType="begin"/>
        </w:r>
        <w:r>
          <w:instrText xml:space="preserve"> PAGEREF _Toc169773575 \h </w:instrText>
        </w:r>
        <w:r>
          <w:fldChar w:fldCharType="separate"/>
        </w:r>
        <w:r w:rsidR="00A25158">
          <w:t>248</w:t>
        </w:r>
        <w:r>
          <w:fldChar w:fldCharType="end"/>
        </w:r>
      </w:hyperlink>
    </w:p>
    <w:p w14:paraId="2ED4856C" w14:textId="0ECA7D5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6" w:history="1">
        <w:r w:rsidRPr="00655694">
          <w:t>273</w:t>
        </w:r>
        <w:r>
          <w:rPr>
            <w:rFonts w:asciiTheme="minorHAnsi" w:eastAsiaTheme="minorEastAsia" w:hAnsiTheme="minorHAnsi" w:cstheme="minorBidi"/>
            <w:kern w:val="2"/>
            <w:sz w:val="22"/>
            <w:szCs w:val="22"/>
            <w:lang w:eastAsia="en-AU"/>
            <w14:ligatures w14:val="standardContextual"/>
          </w:rPr>
          <w:tab/>
        </w:r>
        <w:r w:rsidRPr="00655694">
          <w:t>Commissioner not prevented from accessing documents</w:t>
        </w:r>
        <w:r>
          <w:tab/>
        </w:r>
        <w:r>
          <w:fldChar w:fldCharType="begin"/>
        </w:r>
        <w:r>
          <w:instrText xml:space="preserve"> PAGEREF _Toc169773576 \h </w:instrText>
        </w:r>
        <w:r>
          <w:fldChar w:fldCharType="separate"/>
        </w:r>
        <w:r w:rsidR="00A25158">
          <w:t>248</w:t>
        </w:r>
        <w:r>
          <w:fldChar w:fldCharType="end"/>
        </w:r>
      </w:hyperlink>
    </w:p>
    <w:p w14:paraId="2A0F5282" w14:textId="0674169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7" w:history="1">
        <w:r w:rsidRPr="00655694">
          <w:t>274</w:t>
        </w:r>
        <w:r>
          <w:rPr>
            <w:rFonts w:asciiTheme="minorHAnsi" w:eastAsiaTheme="minorEastAsia" w:hAnsiTheme="minorHAnsi" w:cstheme="minorBidi"/>
            <w:kern w:val="2"/>
            <w:sz w:val="22"/>
            <w:szCs w:val="22"/>
            <w:lang w:eastAsia="en-AU"/>
            <w14:ligatures w14:val="standardContextual"/>
          </w:rPr>
          <w:tab/>
        </w:r>
        <w:r w:rsidRPr="00655694">
          <w:t>Registrar to serve copies of declarations on certain persons</w:t>
        </w:r>
        <w:r>
          <w:tab/>
        </w:r>
        <w:r>
          <w:fldChar w:fldCharType="begin"/>
        </w:r>
        <w:r>
          <w:instrText xml:space="preserve"> PAGEREF _Toc169773577 \h </w:instrText>
        </w:r>
        <w:r>
          <w:fldChar w:fldCharType="separate"/>
        </w:r>
        <w:r w:rsidR="00A25158">
          <w:t>249</w:t>
        </w:r>
        <w:r>
          <w:fldChar w:fldCharType="end"/>
        </w:r>
      </w:hyperlink>
    </w:p>
    <w:p w14:paraId="28DD09A3" w14:textId="5FDF513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78" w:history="1">
        <w:r w:rsidRPr="00655694">
          <w:t>275</w:t>
        </w:r>
        <w:r>
          <w:rPr>
            <w:rFonts w:asciiTheme="minorHAnsi" w:eastAsiaTheme="minorEastAsia" w:hAnsiTheme="minorHAnsi" w:cstheme="minorBidi"/>
            <w:kern w:val="2"/>
            <w:sz w:val="22"/>
            <w:szCs w:val="22"/>
            <w:lang w:eastAsia="en-AU"/>
            <w14:ligatures w14:val="standardContextual"/>
          </w:rPr>
          <w:tab/>
        </w:r>
        <w:r w:rsidRPr="00655694">
          <w:t>Effect of declarations</w:t>
        </w:r>
        <w:r>
          <w:tab/>
        </w:r>
        <w:r>
          <w:fldChar w:fldCharType="begin"/>
        </w:r>
        <w:r>
          <w:instrText xml:space="preserve"> PAGEREF _Toc169773578 \h </w:instrText>
        </w:r>
        <w:r>
          <w:fldChar w:fldCharType="separate"/>
        </w:r>
        <w:r w:rsidR="00A25158">
          <w:t>249</w:t>
        </w:r>
        <w:r>
          <w:fldChar w:fldCharType="end"/>
        </w:r>
      </w:hyperlink>
    </w:p>
    <w:p w14:paraId="42C785D6" w14:textId="0ADE0674"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79" w:history="1">
        <w:r w:rsidRPr="00655694">
          <w:t>Division 16.4</w:t>
        </w:r>
        <w:r>
          <w:rPr>
            <w:rFonts w:asciiTheme="minorHAnsi" w:eastAsiaTheme="minorEastAsia" w:hAnsiTheme="minorHAnsi" w:cstheme="minorBidi"/>
            <w:b w:val="0"/>
            <w:kern w:val="2"/>
            <w:sz w:val="22"/>
            <w:szCs w:val="22"/>
            <w:lang w:eastAsia="en-AU"/>
            <w14:ligatures w14:val="standardContextual"/>
          </w:rPr>
          <w:tab/>
        </w:r>
        <w:r w:rsidRPr="00655694">
          <w:t>Eligibility and vacancies</w:t>
        </w:r>
        <w:r w:rsidRPr="001A4ED4">
          <w:rPr>
            <w:vanish/>
          </w:rPr>
          <w:tab/>
        </w:r>
        <w:r w:rsidRPr="001A4ED4">
          <w:rPr>
            <w:vanish/>
          </w:rPr>
          <w:fldChar w:fldCharType="begin"/>
        </w:r>
        <w:r w:rsidRPr="001A4ED4">
          <w:rPr>
            <w:vanish/>
          </w:rPr>
          <w:instrText xml:space="preserve"> PAGEREF _Toc169773579 \h </w:instrText>
        </w:r>
        <w:r w:rsidRPr="001A4ED4">
          <w:rPr>
            <w:vanish/>
          </w:rPr>
        </w:r>
        <w:r w:rsidRPr="001A4ED4">
          <w:rPr>
            <w:vanish/>
          </w:rPr>
          <w:fldChar w:fldCharType="separate"/>
        </w:r>
        <w:r w:rsidR="00A25158">
          <w:rPr>
            <w:vanish/>
          </w:rPr>
          <w:t>249</w:t>
        </w:r>
        <w:r w:rsidRPr="001A4ED4">
          <w:rPr>
            <w:vanish/>
          </w:rPr>
          <w:fldChar w:fldCharType="end"/>
        </w:r>
      </w:hyperlink>
    </w:p>
    <w:p w14:paraId="7B66317D" w14:textId="580520A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0" w:history="1">
        <w:r w:rsidRPr="00655694">
          <w:t>276</w:t>
        </w:r>
        <w:r>
          <w:rPr>
            <w:rFonts w:asciiTheme="minorHAnsi" w:eastAsiaTheme="minorEastAsia" w:hAnsiTheme="minorHAnsi" w:cstheme="minorBidi"/>
            <w:kern w:val="2"/>
            <w:sz w:val="22"/>
            <w:szCs w:val="22"/>
            <w:lang w:eastAsia="en-AU"/>
            <w14:ligatures w14:val="standardContextual"/>
          </w:rPr>
          <w:tab/>
        </w:r>
        <w:r w:rsidRPr="00655694">
          <w:t>Speaker to state case</w:t>
        </w:r>
        <w:r>
          <w:tab/>
        </w:r>
        <w:r>
          <w:fldChar w:fldCharType="begin"/>
        </w:r>
        <w:r>
          <w:instrText xml:space="preserve"> PAGEREF _Toc169773580 \h </w:instrText>
        </w:r>
        <w:r>
          <w:fldChar w:fldCharType="separate"/>
        </w:r>
        <w:r w:rsidR="00A25158">
          <w:t>249</w:t>
        </w:r>
        <w:r>
          <w:fldChar w:fldCharType="end"/>
        </w:r>
      </w:hyperlink>
    </w:p>
    <w:p w14:paraId="1A8584F2" w14:textId="7D1C640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1" w:history="1">
        <w:r w:rsidRPr="00655694">
          <w:t>277</w:t>
        </w:r>
        <w:r>
          <w:rPr>
            <w:rFonts w:asciiTheme="minorHAnsi" w:eastAsiaTheme="minorEastAsia" w:hAnsiTheme="minorHAnsi" w:cstheme="minorBidi"/>
            <w:kern w:val="2"/>
            <w:sz w:val="22"/>
            <w:szCs w:val="22"/>
            <w:lang w:eastAsia="en-AU"/>
            <w14:ligatures w14:val="standardContextual"/>
          </w:rPr>
          <w:tab/>
        </w:r>
        <w:r w:rsidRPr="00655694">
          <w:t>Parties to a referral</w:t>
        </w:r>
        <w:r>
          <w:tab/>
        </w:r>
        <w:r>
          <w:fldChar w:fldCharType="begin"/>
        </w:r>
        <w:r>
          <w:instrText xml:space="preserve"> PAGEREF _Toc169773581 \h </w:instrText>
        </w:r>
        <w:r>
          <w:fldChar w:fldCharType="separate"/>
        </w:r>
        <w:r w:rsidR="00A25158">
          <w:t>250</w:t>
        </w:r>
        <w:r>
          <w:fldChar w:fldCharType="end"/>
        </w:r>
      </w:hyperlink>
    </w:p>
    <w:p w14:paraId="0F49E732" w14:textId="7FB8246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2" w:history="1">
        <w:r w:rsidRPr="00655694">
          <w:t>278</w:t>
        </w:r>
        <w:r>
          <w:rPr>
            <w:rFonts w:asciiTheme="minorHAnsi" w:eastAsiaTheme="minorEastAsia" w:hAnsiTheme="minorHAnsi" w:cstheme="minorBidi"/>
            <w:kern w:val="2"/>
            <w:sz w:val="22"/>
            <w:szCs w:val="22"/>
            <w:lang w:eastAsia="en-AU"/>
            <w14:ligatures w14:val="standardContextual"/>
          </w:rPr>
          <w:tab/>
        </w:r>
        <w:r w:rsidRPr="00655694">
          <w:t>Declarations and orders</w:t>
        </w:r>
        <w:r>
          <w:tab/>
        </w:r>
        <w:r>
          <w:fldChar w:fldCharType="begin"/>
        </w:r>
        <w:r>
          <w:instrText xml:space="preserve"> PAGEREF _Toc169773582 \h </w:instrText>
        </w:r>
        <w:r>
          <w:fldChar w:fldCharType="separate"/>
        </w:r>
        <w:r w:rsidR="00A25158">
          <w:t>250</w:t>
        </w:r>
        <w:r>
          <w:fldChar w:fldCharType="end"/>
        </w:r>
      </w:hyperlink>
    </w:p>
    <w:p w14:paraId="2137343F" w14:textId="21A25E1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3" w:history="1">
        <w:r w:rsidRPr="00655694">
          <w:t>279</w:t>
        </w:r>
        <w:r>
          <w:rPr>
            <w:rFonts w:asciiTheme="minorHAnsi" w:eastAsiaTheme="minorEastAsia" w:hAnsiTheme="minorHAnsi" w:cstheme="minorBidi"/>
            <w:kern w:val="2"/>
            <w:sz w:val="22"/>
            <w:szCs w:val="22"/>
            <w:lang w:eastAsia="en-AU"/>
            <w14:ligatures w14:val="standardContextual"/>
          </w:rPr>
          <w:tab/>
        </w:r>
        <w:r w:rsidRPr="00655694">
          <w:t>Registrar to serve copy of declarations on Speaker</w:t>
        </w:r>
        <w:r>
          <w:tab/>
        </w:r>
        <w:r>
          <w:fldChar w:fldCharType="begin"/>
        </w:r>
        <w:r>
          <w:instrText xml:space="preserve"> PAGEREF _Toc169773583 \h </w:instrText>
        </w:r>
        <w:r>
          <w:fldChar w:fldCharType="separate"/>
        </w:r>
        <w:r w:rsidR="00A25158">
          <w:t>250</w:t>
        </w:r>
        <w:r>
          <w:fldChar w:fldCharType="end"/>
        </w:r>
      </w:hyperlink>
    </w:p>
    <w:p w14:paraId="5DDC0883" w14:textId="59B8ED0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4" w:history="1">
        <w:r w:rsidRPr="00655694">
          <w:t>280</w:t>
        </w:r>
        <w:r>
          <w:rPr>
            <w:rFonts w:asciiTheme="minorHAnsi" w:eastAsiaTheme="minorEastAsia" w:hAnsiTheme="minorHAnsi" w:cstheme="minorBidi"/>
            <w:kern w:val="2"/>
            <w:sz w:val="22"/>
            <w:szCs w:val="22"/>
            <w:lang w:eastAsia="en-AU"/>
            <w14:ligatures w14:val="standardContextual"/>
          </w:rPr>
          <w:tab/>
        </w:r>
        <w:r w:rsidRPr="00655694">
          <w:t>Effect of declarations</w:t>
        </w:r>
        <w:r>
          <w:tab/>
        </w:r>
        <w:r>
          <w:fldChar w:fldCharType="begin"/>
        </w:r>
        <w:r>
          <w:instrText xml:space="preserve"> PAGEREF _Toc169773584 \h </w:instrText>
        </w:r>
        <w:r>
          <w:fldChar w:fldCharType="separate"/>
        </w:r>
        <w:r w:rsidR="00A25158">
          <w:t>251</w:t>
        </w:r>
        <w:r>
          <w:fldChar w:fldCharType="end"/>
        </w:r>
      </w:hyperlink>
    </w:p>
    <w:p w14:paraId="5D3F6932" w14:textId="5E7109B6"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85" w:history="1">
        <w:r w:rsidRPr="00655694">
          <w:t>Division 16.5</w:t>
        </w:r>
        <w:r>
          <w:rPr>
            <w:rFonts w:asciiTheme="minorHAnsi" w:eastAsiaTheme="minorEastAsia" w:hAnsiTheme="minorHAnsi" w:cstheme="minorBidi"/>
            <w:b w:val="0"/>
            <w:kern w:val="2"/>
            <w:sz w:val="22"/>
            <w:szCs w:val="22"/>
            <w:lang w:eastAsia="en-AU"/>
            <w14:ligatures w14:val="standardContextual"/>
          </w:rPr>
          <w:tab/>
        </w:r>
        <w:r w:rsidRPr="00655694">
          <w:t>Proceedings</w:t>
        </w:r>
        <w:r w:rsidRPr="001A4ED4">
          <w:rPr>
            <w:vanish/>
          </w:rPr>
          <w:tab/>
        </w:r>
        <w:r w:rsidRPr="001A4ED4">
          <w:rPr>
            <w:vanish/>
          </w:rPr>
          <w:fldChar w:fldCharType="begin"/>
        </w:r>
        <w:r w:rsidRPr="001A4ED4">
          <w:rPr>
            <w:vanish/>
          </w:rPr>
          <w:instrText xml:space="preserve"> PAGEREF _Toc169773585 \h </w:instrText>
        </w:r>
        <w:r w:rsidRPr="001A4ED4">
          <w:rPr>
            <w:vanish/>
          </w:rPr>
        </w:r>
        <w:r w:rsidRPr="001A4ED4">
          <w:rPr>
            <w:vanish/>
          </w:rPr>
          <w:fldChar w:fldCharType="separate"/>
        </w:r>
        <w:r w:rsidR="00A25158">
          <w:rPr>
            <w:vanish/>
          </w:rPr>
          <w:t>251</w:t>
        </w:r>
        <w:r w:rsidRPr="001A4ED4">
          <w:rPr>
            <w:vanish/>
          </w:rPr>
          <w:fldChar w:fldCharType="end"/>
        </w:r>
      </w:hyperlink>
    </w:p>
    <w:p w14:paraId="64B39AAC" w14:textId="41533F3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6" w:history="1">
        <w:r w:rsidRPr="00655694">
          <w:t>281</w:t>
        </w:r>
        <w:r>
          <w:rPr>
            <w:rFonts w:asciiTheme="minorHAnsi" w:eastAsiaTheme="minorEastAsia" w:hAnsiTheme="minorHAnsi" w:cstheme="minorBidi"/>
            <w:kern w:val="2"/>
            <w:sz w:val="22"/>
            <w:szCs w:val="22"/>
            <w:lang w:eastAsia="en-AU"/>
            <w14:ligatures w14:val="standardContextual"/>
          </w:rPr>
          <w:tab/>
        </w:r>
        <w:r w:rsidRPr="00655694">
          <w:t>Procedure</w:t>
        </w:r>
        <w:r>
          <w:tab/>
        </w:r>
        <w:r>
          <w:fldChar w:fldCharType="begin"/>
        </w:r>
        <w:r>
          <w:instrText xml:space="preserve"> PAGEREF _Toc169773586 \h </w:instrText>
        </w:r>
        <w:r>
          <w:fldChar w:fldCharType="separate"/>
        </w:r>
        <w:r w:rsidR="00A25158">
          <w:t>251</w:t>
        </w:r>
        <w:r>
          <w:fldChar w:fldCharType="end"/>
        </w:r>
      </w:hyperlink>
    </w:p>
    <w:p w14:paraId="5941ADD2" w14:textId="2EBB0A9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7" w:history="1">
        <w:r w:rsidRPr="00655694">
          <w:t>282</w:t>
        </w:r>
        <w:r>
          <w:rPr>
            <w:rFonts w:asciiTheme="minorHAnsi" w:eastAsiaTheme="minorEastAsia" w:hAnsiTheme="minorHAnsi" w:cstheme="minorBidi"/>
            <w:kern w:val="2"/>
            <w:sz w:val="22"/>
            <w:szCs w:val="22"/>
            <w:lang w:eastAsia="en-AU"/>
            <w14:ligatures w14:val="standardContextual"/>
          </w:rPr>
          <w:tab/>
        </w:r>
        <w:r w:rsidRPr="00655694">
          <w:t>Legal representation limited</w:t>
        </w:r>
        <w:r>
          <w:tab/>
        </w:r>
        <w:r>
          <w:fldChar w:fldCharType="begin"/>
        </w:r>
        <w:r>
          <w:instrText xml:space="preserve"> PAGEREF _Toc169773587 \h </w:instrText>
        </w:r>
        <w:r>
          <w:fldChar w:fldCharType="separate"/>
        </w:r>
        <w:r w:rsidR="00A25158">
          <w:t>251</w:t>
        </w:r>
        <w:r>
          <w:fldChar w:fldCharType="end"/>
        </w:r>
      </w:hyperlink>
    </w:p>
    <w:p w14:paraId="47B63C5D" w14:textId="1EECEE7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8" w:history="1">
        <w:r w:rsidRPr="00655694">
          <w:t>283</w:t>
        </w:r>
        <w:r>
          <w:rPr>
            <w:rFonts w:asciiTheme="minorHAnsi" w:eastAsiaTheme="minorEastAsia" w:hAnsiTheme="minorHAnsi" w:cstheme="minorBidi"/>
            <w:kern w:val="2"/>
            <w:sz w:val="22"/>
            <w:szCs w:val="22"/>
            <w:lang w:eastAsia="en-AU"/>
            <w14:ligatures w14:val="standardContextual"/>
          </w:rPr>
          <w:tab/>
        </w:r>
        <w:r w:rsidRPr="00655694">
          <w:t>Admissibility of evidence</w:t>
        </w:r>
        <w:r>
          <w:tab/>
        </w:r>
        <w:r>
          <w:fldChar w:fldCharType="begin"/>
        </w:r>
        <w:r>
          <w:instrText xml:space="preserve"> PAGEREF _Toc169773588 \h </w:instrText>
        </w:r>
        <w:r>
          <w:fldChar w:fldCharType="separate"/>
        </w:r>
        <w:r w:rsidR="00A25158">
          <w:t>251</w:t>
        </w:r>
        <w:r>
          <w:fldChar w:fldCharType="end"/>
        </w:r>
      </w:hyperlink>
    </w:p>
    <w:p w14:paraId="353684EB" w14:textId="6D3C12F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89" w:history="1">
        <w:r w:rsidRPr="00655694">
          <w:t>284</w:t>
        </w:r>
        <w:r>
          <w:rPr>
            <w:rFonts w:asciiTheme="minorHAnsi" w:eastAsiaTheme="minorEastAsia" w:hAnsiTheme="minorHAnsi" w:cstheme="minorBidi"/>
            <w:kern w:val="2"/>
            <w:sz w:val="22"/>
            <w:szCs w:val="22"/>
            <w:lang w:eastAsia="en-AU"/>
            <w14:ligatures w14:val="standardContextual"/>
          </w:rPr>
          <w:tab/>
        </w:r>
        <w:r w:rsidRPr="00655694">
          <w:t>Costs may be ordered against Territory</w:t>
        </w:r>
        <w:r>
          <w:tab/>
        </w:r>
        <w:r>
          <w:fldChar w:fldCharType="begin"/>
        </w:r>
        <w:r>
          <w:instrText xml:space="preserve"> PAGEREF _Toc169773589 \h </w:instrText>
        </w:r>
        <w:r>
          <w:fldChar w:fldCharType="separate"/>
        </w:r>
        <w:r w:rsidR="00A25158">
          <w:t>252</w:t>
        </w:r>
        <w:r>
          <w:fldChar w:fldCharType="end"/>
        </w:r>
      </w:hyperlink>
    </w:p>
    <w:p w14:paraId="0795E9A4" w14:textId="77A04BB3"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590" w:history="1">
        <w:r w:rsidRPr="00655694">
          <w:t>Part 17</w:t>
        </w:r>
        <w:r>
          <w:rPr>
            <w:rFonts w:asciiTheme="minorHAnsi" w:eastAsiaTheme="minorEastAsia" w:hAnsiTheme="minorHAnsi" w:cstheme="minorBidi"/>
            <w:b w:val="0"/>
            <w:kern w:val="2"/>
            <w:sz w:val="22"/>
            <w:szCs w:val="22"/>
            <w:lang w:eastAsia="en-AU"/>
            <w14:ligatures w14:val="standardContextual"/>
          </w:rPr>
          <w:tab/>
        </w:r>
        <w:r w:rsidRPr="00655694">
          <w:t>Electoral offences</w:t>
        </w:r>
        <w:r w:rsidRPr="001A4ED4">
          <w:rPr>
            <w:vanish/>
          </w:rPr>
          <w:tab/>
        </w:r>
        <w:r w:rsidRPr="001A4ED4">
          <w:rPr>
            <w:vanish/>
          </w:rPr>
          <w:fldChar w:fldCharType="begin"/>
        </w:r>
        <w:r w:rsidRPr="001A4ED4">
          <w:rPr>
            <w:vanish/>
          </w:rPr>
          <w:instrText xml:space="preserve"> PAGEREF _Toc169773590 \h </w:instrText>
        </w:r>
        <w:r w:rsidRPr="001A4ED4">
          <w:rPr>
            <w:vanish/>
          </w:rPr>
        </w:r>
        <w:r w:rsidRPr="001A4ED4">
          <w:rPr>
            <w:vanish/>
          </w:rPr>
          <w:fldChar w:fldCharType="separate"/>
        </w:r>
        <w:r w:rsidR="00A25158">
          <w:rPr>
            <w:vanish/>
          </w:rPr>
          <w:t>253</w:t>
        </w:r>
        <w:r w:rsidRPr="001A4ED4">
          <w:rPr>
            <w:vanish/>
          </w:rPr>
          <w:fldChar w:fldCharType="end"/>
        </w:r>
      </w:hyperlink>
    </w:p>
    <w:p w14:paraId="1D30E9E2" w14:textId="185EB289"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91" w:history="1">
        <w:r w:rsidRPr="00655694">
          <w:t>Division 17.1</w:t>
        </w:r>
        <w:r>
          <w:rPr>
            <w:rFonts w:asciiTheme="minorHAnsi" w:eastAsiaTheme="minorEastAsia" w:hAnsiTheme="minorHAnsi" w:cstheme="minorBidi"/>
            <w:b w:val="0"/>
            <w:kern w:val="2"/>
            <w:sz w:val="22"/>
            <w:szCs w:val="22"/>
            <w:lang w:eastAsia="en-AU"/>
            <w14:ligatures w14:val="standardContextual"/>
          </w:rPr>
          <w:tab/>
        </w:r>
        <w:r w:rsidRPr="00655694">
          <w:t>Bribery and improper influence</w:t>
        </w:r>
        <w:r w:rsidRPr="001A4ED4">
          <w:rPr>
            <w:vanish/>
          </w:rPr>
          <w:tab/>
        </w:r>
        <w:r w:rsidRPr="001A4ED4">
          <w:rPr>
            <w:vanish/>
          </w:rPr>
          <w:fldChar w:fldCharType="begin"/>
        </w:r>
        <w:r w:rsidRPr="001A4ED4">
          <w:rPr>
            <w:vanish/>
          </w:rPr>
          <w:instrText xml:space="preserve"> PAGEREF _Toc169773591 \h </w:instrText>
        </w:r>
        <w:r w:rsidRPr="001A4ED4">
          <w:rPr>
            <w:vanish/>
          </w:rPr>
        </w:r>
        <w:r w:rsidRPr="001A4ED4">
          <w:rPr>
            <w:vanish/>
          </w:rPr>
          <w:fldChar w:fldCharType="separate"/>
        </w:r>
        <w:r w:rsidR="00A25158">
          <w:rPr>
            <w:vanish/>
          </w:rPr>
          <w:t>253</w:t>
        </w:r>
        <w:r w:rsidRPr="001A4ED4">
          <w:rPr>
            <w:vanish/>
          </w:rPr>
          <w:fldChar w:fldCharType="end"/>
        </w:r>
      </w:hyperlink>
    </w:p>
    <w:p w14:paraId="78894A81" w14:textId="3F358D7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92" w:history="1">
        <w:r w:rsidRPr="00655694">
          <w:t>285</w:t>
        </w:r>
        <w:r>
          <w:rPr>
            <w:rFonts w:asciiTheme="minorHAnsi" w:eastAsiaTheme="minorEastAsia" w:hAnsiTheme="minorHAnsi" w:cstheme="minorBidi"/>
            <w:kern w:val="2"/>
            <w:sz w:val="22"/>
            <w:szCs w:val="22"/>
            <w:lang w:eastAsia="en-AU"/>
            <w14:ligatures w14:val="standardContextual"/>
          </w:rPr>
          <w:tab/>
        </w:r>
        <w:r w:rsidRPr="00655694">
          <w:t>Bribery</w:t>
        </w:r>
        <w:r>
          <w:tab/>
        </w:r>
        <w:r>
          <w:fldChar w:fldCharType="begin"/>
        </w:r>
        <w:r>
          <w:instrText xml:space="preserve"> PAGEREF _Toc169773592 \h </w:instrText>
        </w:r>
        <w:r>
          <w:fldChar w:fldCharType="separate"/>
        </w:r>
        <w:r w:rsidR="00A25158">
          <w:t>253</w:t>
        </w:r>
        <w:r>
          <w:fldChar w:fldCharType="end"/>
        </w:r>
      </w:hyperlink>
    </w:p>
    <w:p w14:paraId="45FC3B09" w14:textId="76F9A75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93" w:history="1">
        <w:r w:rsidRPr="00655694">
          <w:t>286</w:t>
        </w:r>
        <w:r>
          <w:rPr>
            <w:rFonts w:asciiTheme="minorHAnsi" w:eastAsiaTheme="minorEastAsia" w:hAnsiTheme="minorHAnsi" w:cstheme="minorBidi"/>
            <w:kern w:val="2"/>
            <w:sz w:val="22"/>
            <w:szCs w:val="22"/>
            <w:lang w:eastAsia="en-AU"/>
            <w14:ligatures w14:val="standardContextual"/>
          </w:rPr>
          <w:tab/>
        </w:r>
        <w:r w:rsidRPr="00655694">
          <w:t>Influencing of votes by officers</w:t>
        </w:r>
        <w:r>
          <w:tab/>
        </w:r>
        <w:r>
          <w:fldChar w:fldCharType="begin"/>
        </w:r>
        <w:r>
          <w:instrText xml:space="preserve"> PAGEREF _Toc169773593 \h </w:instrText>
        </w:r>
        <w:r>
          <w:fldChar w:fldCharType="separate"/>
        </w:r>
        <w:r w:rsidR="00A25158">
          <w:t>254</w:t>
        </w:r>
        <w:r>
          <w:fldChar w:fldCharType="end"/>
        </w:r>
      </w:hyperlink>
    </w:p>
    <w:p w14:paraId="7871B1FD" w14:textId="3D19BD1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94" w:history="1">
        <w:r w:rsidRPr="00655694">
          <w:t>287</w:t>
        </w:r>
        <w:r>
          <w:rPr>
            <w:rFonts w:asciiTheme="minorHAnsi" w:eastAsiaTheme="minorEastAsia" w:hAnsiTheme="minorHAnsi" w:cstheme="minorBidi"/>
            <w:kern w:val="2"/>
            <w:sz w:val="22"/>
            <w:szCs w:val="22"/>
            <w:lang w:eastAsia="en-AU"/>
            <w14:ligatures w14:val="standardContextual"/>
          </w:rPr>
          <w:tab/>
        </w:r>
        <w:r w:rsidRPr="00655694">
          <w:t>Influencing votes of hospital and nursing home patients</w:t>
        </w:r>
        <w:r>
          <w:tab/>
        </w:r>
        <w:r>
          <w:fldChar w:fldCharType="begin"/>
        </w:r>
        <w:r>
          <w:instrText xml:space="preserve"> PAGEREF _Toc169773594 \h </w:instrText>
        </w:r>
        <w:r>
          <w:fldChar w:fldCharType="separate"/>
        </w:r>
        <w:r w:rsidR="00A25158">
          <w:t>254</w:t>
        </w:r>
        <w:r>
          <w:fldChar w:fldCharType="end"/>
        </w:r>
      </w:hyperlink>
    </w:p>
    <w:p w14:paraId="3CC6426D" w14:textId="4B9DFFBE"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95" w:history="1">
        <w:r w:rsidRPr="00655694">
          <w:t>Division 17.2</w:t>
        </w:r>
        <w:r>
          <w:rPr>
            <w:rFonts w:asciiTheme="minorHAnsi" w:eastAsiaTheme="minorEastAsia" w:hAnsiTheme="minorHAnsi" w:cstheme="minorBidi"/>
            <w:b w:val="0"/>
            <w:kern w:val="2"/>
            <w:sz w:val="22"/>
            <w:szCs w:val="22"/>
            <w:lang w:eastAsia="en-AU"/>
            <w14:ligatures w14:val="standardContextual"/>
          </w:rPr>
          <w:tab/>
        </w:r>
        <w:r w:rsidRPr="00655694">
          <w:t>Protection of rights</w:t>
        </w:r>
        <w:r w:rsidRPr="001A4ED4">
          <w:rPr>
            <w:vanish/>
          </w:rPr>
          <w:tab/>
        </w:r>
        <w:r w:rsidRPr="001A4ED4">
          <w:rPr>
            <w:vanish/>
          </w:rPr>
          <w:fldChar w:fldCharType="begin"/>
        </w:r>
        <w:r w:rsidRPr="001A4ED4">
          <w:rPr>
            <w:vanish/>
          </w:rPr>
          <w:instrText xml:space="preserve"> PAGEREF _Toc169773595 \h </w:instrText>
        </w:r>
        <w:r w:rsidRPr="001A4ED4">
          <w:rPr>
            <w:vanish/>
          </w:rPr>
        </w:r>
        <w:r w:rsidRPr="001A4ED4">
          <w:rPr>
            <w:vanish/>
          </w:rPr>
          <w:fldChar w:fldCharType="separate"/>
        </w:r>
        <w:r w:rsidR="00A25158">
          <w:rPr>
            <w:vanish/>
          </w:rPr>
          <w:t>254</w:t>
        </w:r>
        <w:r w:rsidRPr="001A4ED4">
          <w:rPr>
            <w:vanish/>
          </w:rPr>
          <w:fldChar w:fldCharType="end"/>
        </w:r>
      </w:hyperlink>
    </w:p>
    <w:p w14:paraId="1CEF31D5" w14:textId="5EE3E58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96" w:history="1">
        <w:r w:rsidRPr="00655694">
          <w:t>288</w:t>
        </w:r>
        <w:r>
          <w:rPr>
            <w:rFonts w:asciiTheme="minorHAnsi" w:eastAsiaTheme="minorEastAsia" w:hAnsiTheme="minorHAnsi" w:cstheme="minorBidi"/>
            <w:kern w:val="2"/>
            <w:sz w:val="22"/>
            <w:szCs w:val="22"/>
            <w:lang w:eastAsia="en-AU"/>
            <w14:ligatures w14:val="standardContextual"/>
          </w:rPr>
          <w:tab/>
        </w:r>
        <w:r w:rsidRPr="00655694">
          <w:t>Violence and intimidation</w:t>
        </w:r>
        <w:r>
          <w:tab/>
        </w:r>
        <w:r>
          <w:fldChar w:fldCharType="begin"/>
        </w:r>
        <w:r>
          <w:instrText xml:space="preserve"> PAGEREF _Toc169773596 \h </w:instrText>
        </w:r>
        <w:r>
          <w:fldChar w:fldCharType="separate"/>
        </w:r>
        <w:r w:rsidR="00A25158">
          <w:t>254</w:t>
        </w:r>
        <w:r>
          <w:fldChar w:fldCharType="end"/>
        </w:r>
      </w:hyperlink>
    </w:p>
    <w:p w14:paraId="1F5770E1" w14:textId="700FE0A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97" w:history="1">
        <w:r w:rsidRPr="00655694">
          <w:t>289</w:t>
        </w:r>
        <w:r>
          <w:rPr>
            <w:rFonts w:asciiTheme="minorHAnsi" w:eastAsiaTheme="minorEastAsia" w:hAnsiTheme="minorHAnsi" w:cstheme="minorBidi"/>
            <w:kern w:val="2"/>
            <w:sz w:val="22"/>
            <w:szCs w:val="22"/>
            <w:lang w:eastAsia="en-AU"/>
            <w14:ligatures w14:val="standardContextual"/>
          </w:rPr>
          <w:tab/>
        </w:r>
        <w:r w:rsidRPr="00655694">
          <w:t>Discrimination on grounds of certain gifts</w:t>
        </w:r>
        <w:r>
          <w:tab/>
        </w:r>
        <w:r>
          <w:fldChar w:fldCharType="begin"/>
        </w:r>
        <w:r>
          <w:instrText xml:space="preserve"> PAGEREF _Toc169773597 \h </w:instrText>
        </w:r>
        <w:r>
          <w:fldChar w:fldCharType="separate"/>
        </w:r>
        <w:r w:rsidR="00A25158">
          <w:t>255</w:t>
        </w:r>
        <w:r>
          <w:fldChar w:fldCharType="end"/>
        </w:r>
      </w:hyperlink>
    </w:p>
    <w:p w14:paraId="78921990" w14:textId="0FC8507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598" w:history="1">
        <w:r w:rsidRPr="00655694">
          <w:t>290</w:t>
        </w:r>
        <w:r>
          <w:rPr>
            <w:rFonts w:asciiTheme="minorHAnsi" w:eastAsiaTheme="minorEastAsia" w:hAnsiTheme="minorHAnsi" w:cstheme="minorBidi"/>
            <w:kern w:val="2"/>
            <w:sz w:val="22"/>
            <w:szCs w:val="22"/>
            <w:lang w:eastAsia="en-AU"/>
            <w14:ligatures w14:val="standardContextual"/>
          </w:rPr>
          <w:tab/>
        </w:r>
        <w:r w:rsidRPr="00655694">
          <w:t>Employees’ right to leave of absence for voting</w:t>
        </w:r>
        <w:r>
          <w:tab/>
        </w:r>
        <w:r>
          <w:fldChar w:fldCharType="begin"/>
        </w:r>
        <w:r>
          <w:instrText xml:space="preserve"> PAGEREF _Toc169773598 \h </w:instrText>
        </w:r>
        <w:r>
          <w:fldChar w:fldCharType="separate"/>
        </w:r>
        <w:r w:rsidR="00A25158">
          <w:t>255</w:t>
        </w:r>
        <w:r>
          <w:fldChar w:fldCharType="end"/>
        </w:r>
      </w:hyperlink>
    </w:p>
    <w:p w14:paraId="17EBA180" w14:textId="0E2F24C4"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599" w:history="1">
        <w:r w:rsidRPr="00655694">
          <w:t>Division 17.3</w:t>
        </w:r>
        <w:r>
          <w:rPr>
            <w:rFonts w:asciiTheme="minorHAnsi" w:eastAsiaTheme="minorEastAsia" w:hAnsiTheme="minorHAnsi" w:cstheme="minorBidi"/>
            <w:b w:val="0"/>
            <w:kern w:val="2"/>
            <w:sz w:val="22"/>
            <w:szCs w:val="22"/>
            <w:lang w:eastAsia="en-AU"/>
            <w14:ligatures w14:val="standardContextual"/>
          </w:rPr>
          <w:tab/>
        </w:r>
        <w:r w:rsidRPr="00655694">
          <w:t>Campaigning offences</w:t>
        </w:r>
        <w:r w:rsidRPr="001A4ED4">
          <w:rPr>
            <w:vanish/>
          </w:rPr>
          <w:tab/>
        </w:r>
        <w:r w:rsidRPr="001A4ED4">
          <w:rPr>
            <w:vanish/>
          </w:rPr>
          <w:fldChar w:fldCharType="begin"/>
        </w:r>
        <w:r w:rsidRPr="001A4ED4">
          <w:rPr>
            <w:vanish/>
          </w:rPr>
          <w:instrText xml:space="preserve"> PAGEREF _Toc169773599 \h </w:instrText>
        </w:r>
        <w:r w:rsidRPr="001A4ED4">
          <w:rPr>
            <w:vanish/>
          </w:rPr>
        </w:r>
        <w:r w:rsidRPr="001A4ED4">
          <w:rPr>
            <w:vanish/>
          </w:rPr>
          <w:fldChar w:fldCharType="separate"/>
        </w:r>
        <w:r w:rsidR="00A25158">
          <w:rPr>
            <w:vanish/>
          </w:rPr>
          <w:t>256</w:t>
        </w:r>
        <w:r w:rsidRPr="001A4ED4">
          <w:rPr>
            <w:vanish/>
          </w:rPr>
          <w:fldChar w:fldCharType="end"/>
        </w:r>
      </w:hyperlink>
    </w:p>
    <w:p w14:paraId="459F6C76" w14:textId="04149A0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0" w:history="1">
        <w:r w:rsidRPr="00655694">
          <w:t>291</w:t>
        </w:r>
        <w:r>
          <w:rPr>
            <w:rFonts w:asciiTheme="minorHAnsi" w:eastAsiaTheme="minorEastAsia" w:hAnsiTheme="minorHAnsi" w:cstheme="minorBidi"/>
            <w:kern w:val="2"/>
            <w:sz w:val="22"/>
            <w:szCs w:val="22"/>
            <w:lang w:eastAsia="en-AU"/>
            <w14:ligatures w14:val="standardContextual"/>
          </w:rPr>
          <w:tab/>
        </w:r>
        <w:r w:rsidRPr="00655694">
          <w:t>Definitions for div 17.3</w:t>
        </w:r>
        <w:r>
          <w:tab/>
        </w:r>
        <w:r>
          <w:fldChar w:fldCharType="begin"/>
        </w:r>
        <w:r>
          <w:instrText xml:space="preserve"> PAGEREF _Toc169773600 \h </w:instrText>
        </w:r>
        <w:r>
          <w:fldChar w:fldCharType="separate"/>
        </w:r>
        <w:r w:rsidR="00A25158">
          <w:t>256</w:t>
        </w:r>
        <w:r>
          <w:fldChar w:fldCharType="end"/>
        </w:r>
      </w:hyperlink>
    </w:p>
    <w:p w14:paraId="1010D737" w14:textId="2094B1D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1" w:history="1">
        <w:r w:rsidRPr="00655694">
          <w:t>292</w:t>
        </w:r>
        <w:r>
          <w:rPr>
            <w:rFonts w:asciiTheme="minorHAnsi" w:eastAsiaTheme="minorEastAsia" w:hAnsiTheme="minorHAnsi" w:cstheme="minorBidi"/>
            <w:kern w:val="2"/>
            <w:sz w:val="22"/>
            <w:szCs w:val="22"/>
            <w:lang w:eastAsia="en-AU"/>
            <w14:ligatures w14:val="standardContextual"/>
          </w:rPr>
          <w:tab/>
        </w:r>
        <w:r w:rsidRPr="00655694">
          <w:t>Dissemination of unauthorised electoral matter</w:t>
        </w:r>
        <w:r>
          <w:tab/>
        </w:r>
        <w:r>
          <w:fldChar w:fldCharType="begin"/>
        </w:r>
        <w:r>
          <w:instrText xml:space="preserve"> PAGEREF _Toc169773601 \h </w:instrText>
        </w:r>
        <w:r>
          <w:fldChar w:fldCharType="separate"/>
        </w:r>
        <w:r w:rsidR="00A25158">
          <w:t>256</w:t>
        </w:r>
        <w:r>
          <w:fldChar w:fldCharType="end"/>
        </w:r>
      </w:hyperlink>
    </w:p>
    <w:p w14:paraId="711D257B" w14:textId="1F2D2C3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2" w:history="1">
        <w:r w:rsidRPr="00655694">
          <w:t>293</w:t>
        </w:r>
        <w:r>
          <w:rPr>
            <w:rFonts w:asciiTheme="minorHAnsi" w:eastAsiaTheme="minorEastAsia" w:hAnsiTheme="minorHAnsi" w:cstheme="minorBidi"/>
            <w:kern w:val="2"/>
            <w:sz w:val="22"/>
            <w:szCs w:val="22"/>
            <w:lang w:eastAsia="en-AU"/>
            <w14:ligatures w14:val="standardContextual"/>
          </w:rPr>
          <w:tab/>
        </w:r>
        <w:r w:rsidRPr="00655694">
          <w:t>Exceptions for news publications</w:t>
        </w:r>
        <w:r>
          <w:tab/>
        </w:r>
        <w:r>
          <w:fldChar w:fldCharType="begin"/>
        </w:r>
        <w:r>
          <w:instrText xml:space="preserve"> PAGEREF _Toc169773602 \h </w:instrText>
        </w:r>
        <w:r>
          <w:fldChar w:fldCharType="separate"/>
        </w:r>
        <w:r w:rsidR="00A25158">
          <w:t>259</w:t>
        </w:r>
        <w:r>
          <w:fldChar w:fldCharType="end"/>
        </w:r>
      </w:hyperlink>
    </w:p>
    <w:p w14:paraId="0633CAFC" w14:textId="5ACEE4E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3" w:history="1">
        <w:r w:rsidRPr="00655694">
          <w:t>293A</w:t>
        </w:r>
        <w:r>
          <w:rPr>
            <w:rFonts w:asciiTheme="minorHAnsi" w:eastAsiaTheme="minorEastAsia" w:hAnsiTheme="minorHAnsi" w:cstheme="minorBidi"/>
            <w:kern w:val="2"/>
            <w:sz w:val="22"/>
            <w:szCs w:val="22"/>
            <w:lang w:eastAsia="en-AU"/>
            <w14:ligatures w14:val="standardContextual"/>
          </w:rPr>
          <w:tab/>
        </w:r>
        <w:r w:rsidRPr="00655694">
          <w:t>Exception for electoral matter disseminated on social media by individuals acting in private capacity</w:t>
        </w:r>
        <w:r>
          <w:tab/>
        </w:r>
        <w:r>
          <w:fldChar w:fldCharType="begin"/>
        </w:r>
        <w:r>
          <w:instrText xml:space="preserve"> PAGEREF _Toc169773603 \h </w:instrText>
        </w:r>
        <w:r>
          <w:fldChar w:fldCharType="separate"/>
        </w:r>
        <w:r w:rsidR="00A25158">
          <w:t>260</w:t>
        </w:r>
        <w:r>
          <w:fldChar w:fldCharType="end"/>
        </w:r>
      </w:hyperlink>
    </w:p>
    <w:p w14:paraId="0BFEDD39" w14:textId="3703997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4" w:history="1">
        <w:r w:rsidRPr="00655694">
          <w:t>294</w:t>
        </w:r>
        <w:r>
          <w:rPr>
            <w:rFonts w:asciiTheme="minorHAnsi" w:eastAsiaTheme="minorEastAsia" w:hAnsiTheme="minorHAnsi" w:cstheme="minorBidi"/>
            <w:kern w:val="2"/>
            <w:sz w:val="22"/>
            <w:szCs w:val="22"/>
            <w:lang w:eastAsia="en-AU"/>
            <w14:ligatures w14:val="standardContextual"/>
          </w:rPr>
          <w:tab/>
        </w:r>
        <w:r w:rsidRPr="00655694">
          <w:t>Exceptions for dissemination of electoral matter on certain items</w:t>
        </w:r>
        <w:r>
          <w:tab/>
        </w:r>
        <w:r>
          <w:fldChar w:fldCharType="begin"/>
        </w:r>
        <w:r>
          <w:instrText xml:space="preserve"> PAGEREF _Toc169773604 \h </w:instrText>
        </w:r>
        <w:r>
          <w:fldChar w:fldCharType="separate"/>
        </w:r>
        <w:r w:rsidR="00A25158">
          <w:t>260</w:t>
        </w:r>
        <w:r>
          <w:fldChar w:fldCharType="end"/>
        </w:r>
      </w:hyperlink>
    </w:p>
    <w:p w14:paraId="4B79859C" w14:textId="27C03C0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5" w:history="1">
        <w:r w:rsidRPr="00655694">
          <w:t>295</w:t>
        </w:r>
        <w:r>
          <w:rPr>
            <w:rFonts w:asciiTheme="minorHAnsi" w:eastAsiaTheme="minorEastAsia" w:hAnsiTheme="minorHAnsi" w:cstheme="minorBidi"/>
            <w:kern w:val="2"/>
            <w:sz w:val="22"/>
            <w:szCs w:val="22"/>
            <w:lang w:eastAsia="en-AU"/>
            <w14:ligatures w14:val="standardContextual"/>
          </w:rPr>
          <w:tab/>
        </w:r>
        <w:r w:rsidRPr="00655694">
          <w:t>Exception for certain Commonwealth licence holders</w:t>
        </w:r>
        <w:r>
          <w:tab/>
        </w:r>
        <w:r>
          <w:fldChar w:fldCharType="begin"/>
        </w:r>
        <w:r>
          <w:instrText xml:space="preserve"> PAGEREF _Toc169773605 \h </w:instrText>
        </w:r>
        <w:r>
          <w:fldChar w:fldCharType="separate"/>
        </w:r>
        <w:r w:rsidR="00A25158">
          <w:t>261</w:t>
        </w:r>
        <w:r>
          <w:fldChar w:fldCharType="end"/>
        </w:r>
      </w:hyperlink>
    </w:p>
    <w:p w14:paraId="10078A77" w14:textId="05EC162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6" w:history="1">
        <w:r w:rsidRPr="00655694">
          <w:t>296</w:t>
        </w:r>
        <w:r>
          <w:rPr>
            <w:rFonts w:asciiTheme="minorHAnsi" w:eastAsiaTheme="minorEastAsia" w:hAnsiTheme="minorHAnsi" w:cstheme="minorBidi"/>
            <w:kern w:val="2"/>
            <w:sz w:val="22"/>
            <w:szCs w:val="22"/>
            <w:lang w:eastAsia="en-AU"/>
            <w14:ligatures w14:val="standardContextual"/>
          </w:rPr>
          <w:tab/>
        </w:r>
        <w:r w:rsidRPr="00655694">
          <w:t>Advertorials</w:t>
        </w:r>
        <w:r>
          <w:tab/>
        </w:r>
        <w:r>
          <w:fldChar w:fldCharType="begin"/>
        </w:r>
        <w:r>
          <w:instrText xml:space="preserve"> PAGEREF _Toc169773606 \h </w:instrText>
        </w:r>
        <w:r>
          <w:fldChar w:fldCharType="separate"/>
        </w:r>
        <w:r w:rsidR="00A25158">
          <w:t>262</w:t>
        </w:r>
        <w:r>
          <w:fldChar w:fldCharType="end"/>
        </w:r>
      </w:hyperlink>
    </w:p>
    <w:p w14:paraId="0C57B413" w14:textId="2B4E207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7" w:history="1">
        <w:r w:rsidRPr="00655694">
          <w:t>297</w:t>
        </w:r>
        <w:r>
          <w:rPr>
            <w:rFonts w:asciiTheme="minorHAnsi" w:eastAsiaTheme="minorEastAsia" w:hAnsiTheme="minorHAnsi" w:cstheme="minorBidi"/>
            <w:kern w:val="2"/>
            <w:sz w:val="22"/>
            <w:szCs w:val="22"/>
            <w:lang w:eastAsia="en-AU"/>
            <w14:ligatures w14:val="standardContextual"/>
          </w:rPr>
          <w:tab/>
        </w:r>
        <w:r w:rsidRPr="00655694">
          <w:t>Misleading electoral matter affecting casting of vote</w:t>
        </w:r>
        <w:r>
          <w:tab/>
        </w:r>
        <w:r>
          <w:fldChar w:fldCharType="begin"/>
        </w:r>
        <w:r>
          <w:instrText xml:space="preserve"> PAGEREF _Toc169773607 \h </w:instrText>
        </w:r>
        <w:r>
          <w:fldChar w:fldCharType="separate"/>
        </w:r>
        <w:r w:rsidR="00A25158">
          <w:t>262</w:t>
        </w:r>
        <w:r>
          <w:fldChar w:fldCharType="end"/>
        </w:r>
      </w:hyperlink>
    </w:p>
    <w:p w14:paraId="1BA40343" w14:textId="3DFC12D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8" w:history="1">
        <w:r w:rsidRPr="00655694">
          <w:t>297A</w:t>
        </w:r>
        <w:r>
          <w:rPr>
            <w:rFonts w:asciiTheme="minorHAnsi" w:eastAsiaTheme="minorEastAsia" w:hAnsiTheme="minorHAnsi" w:cstheme="minorBidi"/>
            <w:kern w:val="2"/>
            <w:sz w:val="22"/>
            <w:szCs w:val="22"/>
            <w:lang w:eastAsia="en-AU"/>
            <w14:ligatures w14:val="standardContextual"/>
          </w:rPr>
          <w:tab/>
        </w:r>
        <w:r w:rsidRPr="00655694">
          <w:rPr>
            <w:lang w:eastAsia="en-AU"/>
          </w:rPr>
          <w:t>Misleading electoral advertising</w:t>
        </w:r>
        <w:r>
          <w:tab/>
        </w:r>
        <w:r>
          <w:fldChar w:fldCharType="begin"/>
        </w:r>
        <w:r>
          <w:instrText xml:space="preserve"> PAGEREF _Toc169773608 \h </w:instrText>
        </w:r>
        <w:r>
          <w:fldChar w:fldCharType="separate"/>
        </w:r>
        <w:r w:rsidR="00A25158">
          <w:t>262</w:t>
        </w:r>
        <w:r>
          <w:fldChar w:fldCharType="end"/>
        </w:r>
      </w:hyperlink>
    </w:p>
    <w:p w14:paraId="7E1DEA51" w14:textId="355CB07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09" w:history="1">
        <w:r w:rsidRPr="00655694">
          <w:t>298</w:t>
        </w:r>
        <w:r>
          <w:rPr>
            <w:rFonts w:asciiTheme="minorHAnsi" w:eastAsiaTheme="minorEastAsia" w:hAnsiTheme="minorHAnsi" w:cstheme="minorBidi"/>
            <w:kern w:val="2"/>
            <w:sz w:val="22"/>
            <w:szCs w:val="22"/>
            <w:lang w:eastAsia="en-AU"/>
            <w14:ligatures w14:val="standardContextual"/>
          </w:rPr>
          <w:tab/>
        </w:r>
        <w:r w:rsidRPr="00655694">
          <w:t>Inducement to illegal voting—representations of ballot papers</w:t>
        </w:r>
        <w:r>
          <w:tab/>
        </w:r>
        <w:r>
          <w:fldChar w:fldCharType="begin"/>
        </w:r>
        <w:r>
          <w:instrText xml:space="preserve"> PAGEREF _Toc169773609 \h </w:instrText>
        </w:r>
        <w:r>
          <w:fldChar w:fldCharType="separate"/>
        </w:r>
        <w:r w:rsidR="00A25158">
          <w:t>263</w:t>
        </w:r>
        <w:r>
          <w:fldChar w:fldCharType="end"/>
        </w:r>
      </w:hyperlink>
    </w:p>
    <w:p w14:paraId="5CB3227B" w14:textId="2C88464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0" w:history="1">
        <w:r w:rsidRPr="00655694">
          <w:t>299</w:t>
        </w:r>
        <w:r>
          <w:rPr>
            <w:rFonts w:asciiTheme="minorHAnsi" w:eastAsiaTheme="minorEastAsia" w:hAnsiTheme="minorHAnsi" w:cstheme="minorBidi"/>
            <w:kern w:val="2"/>
            <w:sz w:val="22"/>
            <w:szCs w:val="22"/>
            <w:lang w:eastAsia="en-AU"/>
            <w14:ligatures w14:val="standardContextual"/>
          </w:rPr>
          <w:tab/>
        </w:r>
        <w:r w:rsidRPr="00655694">
          <w:t>Graffiti</w:t>
        </w:r>
        <w:r>
          <w:tab/>
        </w:r>
        <w:r>
          <w:fldChar w:fldCharType="begin"/>
        </w:r>
        <w:r>
          <w:instrText xml:space="preserve"> PAGEREF _Toc169773610 \h </w:instrText>
        </w:r>
        <w:r>
          <w:fldChar w:fldCharType="separate"/>
        </w:r>
        <w:r w:rsidR="00A25158">
          <w:t>264</w:t>
        </w:r>
        <w:r>
          <w:fldChar w:fldCharType="end"/>
        </w:r>
      </w:hyperlink>
    </w:p>
    <w:p w14:paraId="5F3EA8AA" w14:textId="4D83ACB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1" w:history="1">
        <w:r w:rsidRPr="00655694">
          <w:t>300</w:t>
        </w:r>
        <w:r>
          <w:rPr>
            <w:rFonts w:asciiTheme="minorHAnsi" w:eastAsiaTheme="minorEastAsia" w:hAnsiTheme="minorHAnsi" w:cstheme="minorBidi"/>
            <w:kern w:val="2"/>
            <w:sz w:val="22"/>
            <w:szCs w:val="22"/>
            <w:lang w:eastAsia="en-AU"/>
            <w14:ligatures w14:val="standardContextual"/>
          </w:rPr>
          <w:tab/>
        </w:r>
        <w:r w:rsidRPr="00655694">
          <w:t>Defamation of candidates</w:t>
        </w:r>
        <w:r>
          <w:tab/>
        </w:r>
        <w:r>
          <w:fldChar w:fldCharType="begin"/>
        </w:r>
        <w:r>
          <w:instrText xml:space="preserve"> PAGEREF _Toc169773611 \h </w:instrText>
        </w:r>
        <w:r>
          <w:fldChar w:fldCharType="separate"/>
        </w:r>
        <w:r w:rsidR="00A25158">
          <w:t>265</w:t>
        </w:r>
        <w:r>
          <w:fldChar w:fldCharType="end"/>
        </w:r>
      </w:hyperlink>
    </w:p>
    <w:p w14:paraId="01D975C0" w14:textId="7F25BAB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2" w:history="1">
        <w:r w:rsidRPr="00655694">
          <w:t>301</w:t>
        </w:r>
        <w:r>
          <w:rPr>
            <w:rFonts w:asciiTheme="minorHAnsi" w:eastAsiaTheme="minorEastAsia" w:hAnsiTheme="minorHAnsi" w:cstheme="minorBidi"/>
            <w:kern w:val="2"/>
            <w:sz w:val="22"/>
            <w:szCs w:val="22"/>
            <w:lang w:eastAsia="en-AU"/>
            <w14:ligatures w14:val="standardContextual"/>
          </w:rPr>
          <w:tab/>
        </w:r>
        <w:r w:rsidRPr="00655694">
          <w:t>Publication of statements about candidates</w:t>
        </w:r>
        <w:r>
          <w:tab/>
        </w:r>
        <w:r>
          <w:fldChar w:fldCharType="begin"/>
        </w:r>
        <w:r>
          <w:instrText xml:space="preserve"> PAGEREF _Toc169773612 \h </w:instrText>
        </w:r>
        <w:r>
          <w:fldChar w:fldCharType="separate"/>
        </w:r>
        <w:r w:rsidR="00A25158">
          <w:t>265</w:t>
        </w:r>
        <w:r>
          <w:fldChar w:fldCharType="end"/>
        </w:r>
      </w:hyperlink>
    </w:p>
    <w:p w14:paraId="0E87011F" w14:textId="5973DBD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3" w:history="1">
        <w:r w:rsidRPr="00655694">
          <w:t>302</w:t>
        </w:r>
        <w:r>
          <w:rPr>
            <w:rFonts w:asciiTheme="minorHAnsi" w:eastAsiaTheme="minorEastAsia" w:hAnsiTheme="minorHAnsi" w:cstheme="minorBidi"/>
            <w:kern w:val="2"/>
            <w:sz w:val="22"/>
            <w:szCs w:val="22"/>
            <w:lang w:eastAsia="en-AU"/>
            <w14:ligatures w14:val="standardContextual"/>
          </w:rPr>
          <w:tab/>
        </w:r>
        <w:r w:rsidRPr="00655694">
          <w:t>Disruption of election meetings</w:t>
        </w:r>
        <w:r>
          <w:tab/>
        </w:r>
        <w:r>
          <w:fldChar w:fldCharType="begin"/>
        </w:r>
        <w:r>
          <w:instrText xml:space="preserve"> PAGEREF _Toc169773613 \h </w:instrText>
        </w:r>
        <w:r>
          <w:fldChar w:fldCharType="separate"/>
        </w:r>
        <w:r w:rsidR="00A25158">
          <w:t>266</w:t>
        </w:r>
        <w:r>
          <w:fldChar w:fldCharType="end"/>
        </w:r>
      </w:hyperlink>
    </w:p>
    <w:p w14:paraId="6C42C8D8" w14:textId="77D8C12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4" w:history="1">
        <w:r w:rsidRPr="00655694">
          <w:t>303</w:t>
        </w:r>
        <w:r>
          <w:rPr>
            <w:rFonts w:asciiTheme="minorHAnsi" w:eastAsiaTheme="minorEastAsia" w:hAnsiTheme="minorHAnsi" w:cstheme="minorBidi"/>
            <w:kern w:val="2"/>
            <w:sz w:val="22"/>
            <w:szCs w:val="22"/>
            <w:lang w:eastAsia="en-AU"/>
            <w14:ligatures w14:val="standardContextual"/>
          </w:rPr>
          <w:tab/>
        </w:r>
        <w:r w:rsidRPr="00655694">
          <w:t>Canvassing within 100m of polling places</w:t>
        </w:r>
        <w:r>
          <w:tab/>
        </w:r>
        <w:r>
          <w:fldChar w:fldCharType="begin"/>
        </w:r>
        <w:r>
          <w:instrText xml:space="preserve"> PAGEREF _Toc169773614 \h </w:instrText>
        </w:r>
        <w:r>
          <w:fldChar w:fldCharType="separate"/>
        </w:r>
        <w:r w:rsidR="00A25158">
          <w:t>267</w:t>
        </w:r>
        <w:r>
          <w:fldChar w:fldCharType="end"/>
        </w:r>
      </w:hyperlink>
    </w:p>
    <w:p w14:paraId="591FFB5B" w14:textId="04641A6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5" w:history="1">
        <w:r w:rsidRPr="00655694">
          <w:t>304</w:t>
        </w:r>
        <w:r>
          <w:rPr>
            <w:rFonts w:asciiTheme="minorHAnsi" w:eastAsiaTheme="minorEastAsia" w:hAnsiTheme="minorHAnsi" w:cstheme="minorBidi"/>
            <w:kern w:val="2"/>
            <w:sz w:val="22"/>
            <w:szCs w:val="22"/>
            <w:lang w:eastAsia="en-AU"/>
            <w14:ligatures w14:val="standardContextual"/>
          </w:rPr>
          <w:tab/>
        </w:r>
        <w:r w:rsidRPr="00655694">
          <w:t>Badges and emblems in polling places</w:t>
        </w:r>
        <w:r>
          <w:tab/>
        </w:r>
        <w:r>
          <w:fldChar w:fldCharType="begin"/>
        </w:r>
        <w:r>
          <w:instrText xml:space="preserve"> PAGEREF _Toc169773615 \h </w:instrText>
        </w:r>
        <w:r>
          <w:fldChar w:fldCharType="separate"/>
        </w:r>
        <w:r w:rsidR="00A25158">
          <w:t>268</w:t>
        </w:r>
        <w:r>
          <w:fldChar w:fldCharType="end"/>
        </w:r>
      </w:hyperlink>
    </w:p>
    <w:p w14:paraId="3AFAB9AF" w14:textId="421AED7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6" w:history="1">
        <w:r w:rsidRPr="00655694">
          <w:t>305</w:t>
        </w:r>
        <w:r>
          <w:rPr>
            <w:rFonts w:asciiTheme="minorHAnsi" w:eastAsiaTheme="minorEastAsia" w:hAnsiTheme="minorHAnsi" w:cstheme="minorBidi"/>
            <w:kern w:val="2"/>
            <w:sz w:val="22"/>
            <w:szCs w:val="22"/>
            <w:lang w:eastAsia="en-AU"/>
            <w14:ligatures w14:val="standardContextual"/>
          </w:rPr>
          <w:tab/>
        </w:r>
        <w:r w:rsidRPr="00655694">
          <w:t>How-to-vote material in polling places</w:t>
        </w:r>
        <w:r>
          <w:tab/>
        </w:r>
        <w:r>
          <w:fldChar w:fldCharType="begin"/>
        </w:r>
        <w:r>
          <w:instrText xml:space="preserve"> PAGEREF _Toc169773616 \h </w:instrText>
        </w:r>
        <w:r>
          <w:fldChar w:fldCharType="separate"/>
        </w:r>
        <w:r w:rsidR="00A25158">
          <w:t>268</w:t>
        </w:r>
        <w:r>
          <w:fldChar w:fldCharType="end"/>
        </w:r>
      </w:hyperlink>
    </w:p>
    <w:p w14:paraId="3FB2506E" w14:textId="3A4A49C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7" w:history="1">
        <w:r w:rsidRPr="00655694">
          <w:t>306</w:t>
        </w:r>
        <w:r>
          <w:rPr>
            <w:rFonts w:asciiTheme="minorHAnsi" w:eastAsiaTheme="minorEastAsia" w:hAnsiTheme="minorHAnsi" w:cstheme="minorBidi"/>
            <w:kern w:val="2"/>
            <w:sz w:val="22"/>
            <w:szCs w:val="22"/>
            <w:lang w:eastAsia="en-AU"/>
            <w14:ligatures w14:val="standardContextual"/>
          </w:rPr>
          <w:tab/>
        </w:r>
        <w:r w:rsidRPr="00655694">
          <w:t>Evidence of authorisation of electoral matter</w:t>
        </w:r>
        <w:r>
          <w:tab/>
        </w:r>
        <w:r>
          <w:fldChar w:fldCharType="begin"/>
        </w:r>
        <w:r>
          <w:instrText xml:space="preserve"> PAGEREF _Toc169773617 \h </w:instrText>
        </w:r>
        <w:r>
          <w:fldChar w:fldCharType="separate"/>
        </w:r>
        <w:r w:rsidR="00A25158">
          <w:t>268</w:t>
        </w:r>
        <w:r>
          <w:fldChar w:fldCharType="end"/>
        </w:r>
      </w:hyperlink>
    </w:p>
    <w:p w14:paraId="36C46E58" w14:textId="05E23D74"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618" w:history="1">
        <w:r w:rsidRPr="00655694">
          <w:t>Division 17.4</w:t>
        </w:r>
        <w:r>
          <w:rPr>
            <w:rFonts w:asciiTheme="minorHAnsi" w:eastAsiaTheme="minorEastAsia" w:hAnsiTheme="minorHAnsi" w:cstheme="minorBidi"/>
            <w:b w:val="0"/>
            <w:kern w:val="2"/>
            <w:sz w:val="22"/>
            <w:szCs w:val="22"/>
            <w:lang w:eastAsia="en-AU"/>
            <w14:ligatures w14:val="standardContextual"/>
          </w:rPr>
          <w:tab/>
        </w:r>
        <w:r w:rsidRPr="00655694">
          <w:t>Electronic voting offences</w:t>
        </w:r>
        <w:r w:rsidRPr="001A4ED4">
          <w:rPr>
            <w:vanish/>
          </w:rPr>
          <w:tab/>
        </w:r>
        <w:r w:rsidRPr="001A4ED4">
          <w:rPr>
            <w:vanish/>
          </w:rPr>
          <w:fldChar w:fldCharType="begin"/>
        </w:r>
        <w:r w:rsidRPr="001A4ED4">
          <w:rPr>
            <w:vanish/>
          </w:rPr>
          <w:instrText xml:space="preserve"> PAGEREF _Toc169773618 \h </w:instrText>
        </w:r>
        <w:r w:rsidRPr="001A4ED4">
          <w:rPr>
            <w:vanish/>
          </w:rPr>
        </w:r>
        <w:r w:rsidRPr="001A4ED4">
          <w:rPr>
            <w:vanish/>
          </w:rPr>
          <w:fldChar w:fldCharType="separate"/>
        </w:r>
        <w:r w:rsidR="00A25158">
          <w:rPr>
            <w:vanish/>
          </w:rPr>
          <w:t>269</w:t>
        </w:r>
        <w:r w:rsidRPr="001A4ED4">
          <w:rPr>
            <w:vanish/>
          </w:rPr>
          <w:fldChar w:fldCharType="end"/>
        </w:r>
      </w:hyperlink>
    </w:p>
    <w:p w14:paraId="28C9EC67" w14:textId="139BF36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19" w:history="1">
        <w:r w:rsidRPr="00655694">
          <w:t>306A</w:t>
        </w:r>
        <w:r>
          <w:rPr>
            <w:rFonts w:asciiTheme="minorHAnsi" w:eastAsiaTheme="minorEastAsia" w:hAnsiTheme="minorHAnsi" w:cstheme="minorBidi"/>
            <w:kern w:val="2"/>
            <w:sz w:val="22"/>
            <w:szCs w:val="22"/>
            <w:lang w:eastAsia="en-AU"/>
            <w14:ligatures w14:val="standardContextual"/>
          </w:rPr>
          <w:tab/>
        </w:r>
        <w:r w:rsidRPr="00655694">
          <w:t>Interfering with electronic voting devices etc</w:t>
        </w:r>
        <w:r>
          <w:tab/>
        </w:r>
        <w:r>
          <w:fldChar w:fldCharType="begin"/>
        </w:r>
        <w:r>
          <w:instrText xml:space="preserve"> PAGEREF _Toc169773619 \h </w:instrText>
        </w:r>
        <w:r>
          <w:fldChar w:fldCharType="separate"/>
        </w:r>
        <w:r w:rsidR="00A25158">
          <w:t>269</w:t>
        </w:r>
        <w:r>
          <w:fldChar w:fldCharType="end"/>
        </w:r>
      </w:hyperlink>
    </w:p>
    <w:p w14:paraId="657EFB5D" w14:textId="1E091E2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0" w:history="1">
        <w:r w:rsidRPr="00655694">
          <w:t>306B</w:t>
        </w:r>
        <w:r>
          <w:rPr>
            <w:rFonts w:asciiTheme="minorHAnsi" w:eastAsiaTheme="minorEastAsia" w:hAnsiTheme="minorHAnsi" w:cstheme="minorBidi"/>
            <w:kern w:val="2"/>
            <w:sz w:val="22"/>
            <w:szCs w:val="22"/>
            <w:lang w:eastAsia="en-AU"/>
            <w14:ligatures w14:val="standardContextual"/>
          </w:rPr>
          <w:tab/>
        </w:r>
        <w:r w:rsidRPr="00655694">
          <w:t>Interfering with electronic counting devices etc</w:t>
        </w:r>
        <w:r>
          <w:tab/>
        </w:r>
        <w:r>
          <w:fldChar w:fldCharType="begin"/>
        </w:r>
        <w:r>
          <w:instrText xml:space="preserve"> PAGEREF _Toc169773620 \h </w:instrText>
        </w:r>
        <w:r>
          <w:fldChar w:fldCharType="separate"/>
        </w:r>
        <w:r w:rsidR="00A25158">
          <w:t>269</w:t>
        </w:r>
        <w:r>
          <w:fldChar w:fldCharType="end"/>
        </w:r>
      </w:hyperlink>
    </w:p>
    <w:p w14:paraId="537E17B8" w14:textId="10CAF2AB"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621" w:history="1">
        <w:r w:rsidRPr="00655694">
          <w:t>Division 17.5</w:t>
        </w:r>
        <w:r>
          <w:rPr>
            <w:rFonts w:asciiTheme="minorHAnsi" w:eastAsiaTheme="minorEastAsia" w:hAnsiTheme="minorHAnsi" w:cstheme="minorBidi"/>
            <w:b w:val="0"/>
            <w:kern w:val="2"/>
            <w:sz w:val="22"/>
            <w:szCs w:val="22"/>
            <w:lang w:eastAsia="en-AU"/>
            <w14:ligatures w14:val="standardContextual"/>
          </w:rPr>
          <w:tab/>
        </w:r>
        <w:r w:rsidRPr="00655694">
          <w:t>Voting fraud</w:t>
        </w:r>
        <w:r w:rsidRPr="001A4ED4">
          <w:rPr>
            <w:vanish/>
          </w:rPr>
          <w:tab/>
        </w:r>
        <w:r w:rsidRPr="001A4ED4">
          <w:rPr>
            <w:vanish/>
          </w:rPr>
          <w:fldChar w:fldCharType="begin"/>
        </w:r>
        <w:r w:rsidRPr="001A4ED4">
          <w:rPr>
            <w:vanish/>
          </w:rPr>
          <w:instrText xml:space="preserve"> PAGEREF _Toc169773621 \h </w:instrText>
        </w:r>
        <w:r w:rsidRPr="001A4ED4">
          <w:rPr>
            <w:vanish/>
          </w:rPr>
        </w:r>
        <w:r w:rsidRPr="001A4ED4">
          <w:rPr>
            <w:vanish/>
          </w:rPr>
          <w:fldChar w:fldCharType="separate"/>
        </w:r>
        <w:r w:rsidR="00A25158">
          <w:rPr>
            <w:vanish/>
          </w:rPr>
          <w:t>270</w:t>
        </w:r>
        <w:r w:rsidRPr="001A4ED4">
          <w:rPr>
            <w:vanish/>
          </w:rPr>
          <w:fldChar w:fldCharType="end"/>
        </w:r>
      </w:hyperlink>
    </w:p>
    <w:p w14:paraId="2760CE21" w14:textId="390817E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2" w:history="1">
        <w:r w:rsidRPr="00655694">
          <w:t>307</w:t>
        </w:r>
        <w:r>
          <w:rPr>
            <w:rFonts w:asciiTheme="minorHAnsi" w:eastAsiaTheme="minorEastAsia" w:hAnsiTheme="minorHAnsi" w:cstheme="minorBidi"/>
            <w:kern w:val="2"/>
            <w:sz w:val="22"/>
            <w:szCs w:val="22"/>
            <w:lang w:eastAsia="en-AU"/>
            <w14:ligatures w14:val="standardContextual"/>
          </w:rPr>
          <w:tab/>
        </w:r>
        <w:r w:rsidRPr="00655694">
          <w:t>Voting fraud</w:t>
        </w:r>
        <w:r>
          <w:tab/>
        </w:r>
        <w:r>
          <w:fldChar w:fldCharType="begin"/>
        </w:r>
        <w:r>
          <w:instrText xml:space="preserve"> PAGEREF _Toc169773622 \h </w:instrText>
        </w:r>
        <w:r>
          <w:fldChar w:fldCharType="separate"/>
        </w:r>
        <w:r w:rsidR="00A25158">
          <w:t>270</w:t>
        </w:r>
        <w:r>
          <w:fldChar w:fldCharType="end"/>
        </w:r>
      </w:hyperlink>
    </w:p>
    <w:p w14:paraId="47D08B20" w14:textId="70530F0D"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623" w:history="1">
        <w:r w:rsidRPr="00655694">
          <w:t>Division 17.6</w:t>
        </w:r>
        <w:r>
          <w:rPr>
            <w:rFonts w:asciiTheme="minorHAnsi" w:eastAsiaTheme="minorEastAsia" w:hAnsiTheme="minorHAnsi" w:cstheme="minorBidi"/>
            <w:b w:val="0"/>
            <w:kern w:val="2"/>
            <w:sz w:val="22"/>
            <w:szCs w:val="22"/>
            <w:lang w:eastAsia="en-AU"/>
            <w14:ligatures w14:val="standardContextual"/>
          </w:rPr>
          <w:tab/>
        </w:r>
        <w:r w:rsidRPr="00655694">
          <w:t>Electoral papers</w:t>
        </w:r>
        <w:r w:rsidRPr="001A4ED4">
          <w:rPr>
            <w:vanish/>
          </w:rPr>
          <w:tab/>
        </w:r>
        <w:r w:rsidRPr="001A4ED4">
          <w:rPr>
            <w:vanish/>
          </w:rPr>
          <w:fldChar w:fldCharType="begin"/>
        </w:r>
        <w:r w:rsidRPr="001A4ED4">
          <w:rPr>
            <w:vanish/>
          </w:rPr>
          <w:instrText xml:space="preserve"> PAGEREF _Toc169773623 \h </w:instrText>
        </w:r>
        <w:r w:rsidRPr="001A4ED4">
          <w:rPr>
            <w:vanish/>
          </w:rPr>
        </w:r>
        <w:r w:rsidRPr="001A4ED4">
          <w:rPr>
            <w:vanish/>
          </w:rPr>
          <w:fldChar w:fldCharType="separate"/>
        </w:r>
        <w:r w:rsidR="00A25158">
          <w:rPr>
            <w:vanish/>
          </w:rPr>
          <w:t>271</w:t>
        </w:r>
        <w:r w:rsidRPr="001A4ED4">
          <w:rPr>
            <w:vanish/>
          </w:rPr>
          <w:fldChar w:fldCharType="end"/>
        </w:r>
      </w:hyperlink>
    </w:p>
    <w:p w14:paraId="26761AE0" w14:textId="5A55B81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4" w:history="1">
        <w:r w:rsidRPr="00655694">
          <w:t>310</w:t>
        </w:r>
        <w:r>
          <w:rPr>
            <w:rFonts w:asciiTheme="minorHAnsi" w:eastAsiaTheme="minorEastAsia" w:hAnsiTheme="minorHAnsi" w:cstheme="minorBidi"/>
            <w:kern w:val="2"/>
            <w:sz w:val="22"/>
            <w:szCs w:val="22"/>
            <w:lang w:eastAsia="en-AU"/>
            <w14:ligatures w14:val="standardContextual"/>
          </w:rPr>
          <w:tab/>
        </w:r>
        <w:r w:rsidRPr="00655694">
          <w:t>Electoral papers—forfeiture</w:t>
        </w:r>
        <w:r>
          <w:tab/>
        </w:r>
        <w:r>
          <w:fldChar w:fldCharType="begin"/>
        </w:r>
        <w:r>
          <w:instrText xml:space="preserve"> PAGEREF _Toc169773624 \h </w:instrText>
        </w:r>
        <w:r>
          <w:fldChar w:fldCharType="separate"/>
        </w:r>
        <w:r w:rsidR="00A25158">
          <w:t>271</w:t>
        </w:r>
        <w:r>
          <w:fldChar w:fldCharType="end"/>
        </w:r>
      </w:hyperlink>
    </w:p>
    <w:p w14:paraId="1BF1CB75" w14:textId="05578A0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5" w:history="1">
        <w:r w:rsidRPr="00655694">
          <w:t>311</w:t>
        </w:r>
        <w:r>
          <w:rPr>
            <w:rFonts w:asciiTheme="minorHAnsi" w:eastAsiaTheme="minorEastAsia" w:hAnsiTheme="minorHAnsi" w:cstheme="minorBidi"/>
            <w:kern w:val="2"/>
            <w:sz w:val="22"/>
            <w:szCs w:val="22"/>
            <w:lang w:eastAsia="en-AU"/>
            <w14:ligatures w14:val="standardContextual"/>
          </w:rPr>
          <w:tab/>
        </w:r>
        <w:r w:rsidRPr="00655694">
          <w:t>Electoral papers—unauthorised possession</w:t>
        </w:r>
        <w:r>
          <w:tab/>
        </w:r>
        <w:r>
          <w:fldChar w:fldCharType="begin"/>
        </w:r>
        <w:r>
          <w:instrText xml:space="preserve"> PAGEREF _Toc169773625 \h </w:instrText>
        </w:r>
        <w:r>
          <w:fldChar w:fldCharType="separate"/>
        </w:r>
        <w:r w:rsidR="00A25158">
          <w:t>271</w:t>
        </w:r>
        <w:r>
          <w:fldChar w:fldCharType="end"/>
        </w:r>
      </w:hyperlink>
    </w:p>
    <w:p w14:paraId="2617174E" w14:textId="5E1C499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6" w:history="1">
        <w:r w:rsidRPr="00655694">
          <w:t>313</w:t>
        </w:r>
        <w:r>
          <w:rPr>
            <w:rFonts w:asciiTheme="minorHAnsi" w:eastAsiaTheme="minorEastAsia" w:hAnsiTheme="minorHAnsi" w:cstheme="minorBidi"/>
            <w:kern w:val="2"/>
            <w:sz w:val="22"/>
            <w:szCs w:val="22"/>
            <w:lang w:eastAsia="en-AU"/>
            <w14:ligatures w14:val="standardContextual"/>
          </w:rPr>
          <w:tab/>
        </w:r>
        <w:r w:rsidRPr="00655694">
          <w:t>Electoral papers—defacement etc</w:t>
        </w:r>
        <w:r>
          <w:tab/>
        </w:r>
        <w:r>
          <w:fldChar w:fldCharType="begin"/>
        </w:r>
        <w:r>
          <w:instrText xml:space="preserve"> PAGEREF _Toc169773626 \h </w:instrText>
        </w:r>
        <w:r>
          <w:fldChar w:fldCharType="separate"/>
        </w:r>
        <w:r w:rsidR="00A25158">
          <w:t>271</w:t>
        </w:r>
        <w:r>
          <w:fldChar w:fldCharType="end"/>
        </w:r>
      </w:hyperlink>
    </w:p>
    <w:p w14:paraId="5EE5CFF8" w14:textId="018A566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7" w:history="1">
        <w:r w:rsidRPr="00655694">
          <w:t>314</w:t>
        </w:r>
        <w:r>
          <w:rPr>
            <w:rFonts w:asciiTheme="minorHAnsi" w:eastAsiaTheme="minorEastAsia" w:hAnsiTheme="minorHAnsi" w:cstheme="minorBidi"/>
            <w:kern w:val="2"/>
            <w:sz w:val="22"/>
            <w:szCs w:val="22"/>
            <w:lang w:eastAsia="en-AU"/>
            <w14:ligatures w14:val="standardContextual"/>
          </w:rPr>
          <w:tab/>
        </w:r>
        <w:r w:rsidRPr="00655694">
          <w:t>Electoral papers—signatures</w:t>
        </w:r>
        <w:r>
          <w:tab/>
        </w:r>
        <w:r>
          <w:fldChar w:fldCharType="begin"/>
        </w:r>
        <w:r>
          <w:instrText xml:space="preserve"> PAGEREF _Toc169773627 \h </w:instrText>
        </w:r>
        <w:r>
          <w:fldChar w:fldCharType="separate"/>
        </w:r>
        <w:r w:rsidR="00A25158">
          <w:t>272</w:t>
        </w:r>
        <w:r>
          <w:fldChar w:fldCharType="end"/>
        </w:r>
      </w:hyperlink>
    </w:p>
    <w:p w14:paraId="3168459F" w14:textId="0C7041A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8" w:history="1">
        <w:r w:rsidRPr="00655694">
          <w:t>315</w:t>
        </w:r>
        <w:r>
          <w:rPr>
            <w:rFonts w:asciiTheme="minorHAnsi" w:eastAsiaTheme="minorEastAsia" w:hAnsiTheme="minorHAnsi" w:cstheme="minorBidi"/>
            <w:kern w:val="2"/>
            <w:sz w:val="22"/>
            <w:szCs w:val="22"/>
            <w:lang w:eastAsia="en-AU"/>
            <w14:ligatures w14:val="standardContextual"/>
          </w:rPr>
          <w:tab/>
        </w:r>
        <w:r w:rsidRPr="00655694">
          <w:t>Electoral papers—witnesses</w:t>
        </w:r>
        <w:r>
          <w:tab/>
        </w:r>
        <w:r>
          <w:fldChar w:fldCharType="begin"/>
        </w:r>
        <w:r>
          <w:instrText xml:space="preserve"> PAGEREF _Toc169773628 \h </w:instrText>
        </w:r>
        <w:r>
          <w:fldChar w:fldCharType="separate"/>
        </w:r>
        <w:r w:rsidR="00A25158">
          <w:t>272</w:t>
        </w:r>
        <w:r>
          <w:fldChar w:fldCharType="end"/>
        </w:r>
      </w:hyperlink>
    </w:p>
    <w:p w14:paraId="0843A727" w14:textId="22BE14C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29" w:history="1">
        <w:r w:rsidRPr="00655694">
          <w:t>315A</w:t>
        </w:r>
        <w:r>
          <w:rPr>
            <w:rFonts w:asciiTheme="minorHAnsi" w:eastAsiaTheme="minorEastAsia" w:hAnsiTheme="minorHAnsi" w:cstheme="minorBidi"/>
            <w:kern w:val="2"/>
            <w:sz w:val="22"/>
            <w:szCs w:val="22"/>
            <w:lang w:eastAsia="en-AU"/>
            <w14:ligatures w14:val="standardContextual"/>
          </w:rPr>
          <w:tab/>
        </w:r>
        <w:r w:rsidRPr="00655694">
          <w:t>Ballot papers—photographs</w:t>
        </w:r>
        <w:r>
          <w:tab/>
        </w:r>
        <w:r>
          <w:fldChar w:fldCharType="begin"/>
        </w:r>
        <w:r>
          <w:instrText xml:space="preserve"> PAGEREF _Toc169773629 \h </w:instrText>
        </w:r>
        <w:r>
          <w:fldChar w:fldCharType="separate"/>
        </w:r>
        <w:r w:rsidR="00A25158">
          <w:t>273</w:t>
        </w:r>
        <w:r>
          <w:fldChar w:fldCharType="end"/>
        </w:r>
      </w:hyperlink>
    </w:p>
    <w:p w14:paraId="26703419" w14:textId="4E629E82"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630" w:history="1">
        <w:r w:rsidRPr="00655694">
          <w:t>Division 17.7</w:t>
        </w:r>
        <w:r>
          <w:rPr>
            <w:rFonts w:asciiTheme="minorHAnsi" w:eastAsiaTheme="minorEastAsia" w:hAnsiTheme="minorHAnsi" w:cstheme="minorBidi"/>
            <w:b w:val="0"/>
            <w:kern w:val="2"/>
            <w:sz w:val="22"/>
            <w:szCs w:val="22"/>
            <w:lang w:eastAsia="en-AU"/>
            <w14:ligatures w14:val="standardContextual"/>
          </w:rPr>
          <w:tab/>
        </w:r>
        <w:r w:rsidRPr="00655694">
          <w:t>Official functions</w:t>
        </w:r>
        <w:r w:rsidRPr="001A4ED4">
          <w:rPr>
            <w:vanish/>
          </w:rPr>
          <w:tab/>
        </w:r>
        <w:r w:rsidRPr="001A4ED4">
          <w:rPr>
            <w:vanish/>
          </w:rPr>
          <w:fldChar w:fldCharType="begin"/>
        </w:r>
        <w:r w:rsidRPr="001A4ED4">
          <w:rPr>
            <w:vanish/>
          </w:rPr>
          <w:instrText xml:space="preserve"> PAGEREF _Toc169773630 \h </w:instrText>
        </w:r>
        <w:r w:rsidRPr="001A4ED4">
          <w:rPr>
            <w:vanish/>
          </w:rPr>
        </w:r>
        <w:r w:rsidRPr="001A4ED4">
          <w:rPr>
            <w:vanish/>
          </w:rPr>
          <w:fldChar w:fldCharType="separate"/>
        </w:r>
        <w:r w:rsidR="00A25158">
          <w:rPr>
            <w:vanish/>
          </w:rPr>
          <w:t>274</w:t>
        </w:r>
        <w:r w:rsidRPr="001A4ED4">
          <w:rPr>
            <w:vanish/>
          </w:rPr>
          <w:fldChar w:fldCharType="end"/>
        </w:r>
      </w:hyperlink>
    </w:p>
    <w:p w14:paraId="398B6E03" w14:textId="0120EE9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31" w:history="1">
        <w:r w:rsidRPr="00655694">
          <w:t>316</w:t>
        </w:r>
        <w:r>
          <w:rPr>
            <w:rFonts w:asciiTheme="minorHAnsi" w:eastAsiaTheme="minorEastAsia" w:hAnsiTheme="minorHAnsi" w:cstheme="minorBidi"/>
            <w:kern w:val="2"/>
            <w:sz w:val="22"/>
            <w:szCs w:val="22"/>
            <w:lang w:eastAsia="en-AU"/>
            <w14:ligatures w14:val="standardContextual"/>
          </w:rPr>
          <w:tab/>
        </w:r>
        <w:r w:rsidRPr="00655694">
          <w:t>Improper influence—members of electoral commission etc</w:t>
        </w:r>
        <w:r>
          <w:tab/>
        </w:r>
        <w:r>
          <w:fldChar w:fldCharType="begin"/>
        </w:r>
        <w:r>
          <w:instrText xml:space="preserve"> PAGEREF _Toc169773631 \h </w:instrText>
        </w:r>
        <w:r>
          <w:fldChar w:fldCharType="separate"/>
        </w:r>
        <w:r w:rsidR="00A25158">
          <w:t>274</w:t>
        </w:r>
        <w:r>
          <w:fldChar w:fldCharType="end"/>
        </w:r>
      </w:hyperlink>
    </w:p>
    <w:p w14:paraId="35083525" w14:textId="791D7A6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32" w:history="1">
        <w:r w:rsidRPr="00655694">
          <w:t>317</w:t>
        </w:r>
        <w:r>
          <w:rPr>
            <w:rFonts w:asciiTheme="minorHAnsi" w:eastAsiaTheme="minorEastAsia" w:hAnsiTheme="minorHAnsi" w:cstheme="minorBidi"/>
            <w:kern w:val="2"/>
            <w:sz w:val="22"/>
            <w:szCs w:val="22"/>
            <w:lang w:eastAsia="en-AU"/>
            <w14:ligatures w14:val="standardContextual"/>
          </w:rPr>
          <w:tab/>
        </w:r>
        <w:r w:rsidRPr="00655694">
          <w:t>Unauthorised actions by officers</w:t>
        </w:r>
        <w:r>
          <w:tab/>
        </w:r>
        <w:r>
          <w:fldChar w:fldCharType="begin"/>
        </w:r>
        <w:r>
          <w:instrText xml:space="preserve"> PAGEREF _Toc169773632 \h </w:instrText>
        </w:r>
        <w:r>
          <w:fldChar w:fldCharType="separate"/>
        </w:r>
        <w:r w:rsidR="00A25158">
          <w:t>274</w:t>
        </w:r>
        <w:r>
          <w:fldChar w:fldCharType="end"/>
        </w:r>
      </w:hyperlink>
    </w:p>
    <w:p w14:paraId="16EB8DEE" w14:textId="6883943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33" w:history="1">
        <w:r w:rsidRPr="00655694">
          <w:t>318</w:t>
        </w:r>
        <w:r>
          <w:rPr>
            <w:rFonts w:asciiTheme="minorHAnsi" w:eastAsiaTheme="minorEastAsia" w:hAnsiTheme="minorHAnsi" w:cstheme="minorBidi"/>
            <w:kern w:val="2"/>
            <w:sz w:val="22"/>
            <w:szCs w:val="22"/>
            <w:lang w:eastAsia="en-AU"/>
            <w14:ligatures w14:val="standardContextual"/>
          </w:rPr>
          <w:tab/>
        </w:r>
        <w:r w:rsidRPr="00655694">
          <w:t>Identification of voters and votes</w:t>
        </w:r>
        <w:r>
          <w:tab/>
        </w:r>
        <w:r>
          <w:fldChar w:fldCharType="begin"/>
        </w:r>
        <w:r>
          <w:instrText xml:space="preserve"> PAGEREF _Toc169773633 \h </w:instrText>
        </w:r>
        <w:r>
          <w:fldChar w:fldCharType="separate"/>
        </w:r>
        <w:r w:rsidR="00A25158">
          <w:t>274</w:t>
        </w:r>
        <w:r>
          <w:fldChar w:fldCharType="end"/>
        </w:r>
      </w:hyperlink>
    </w:p>
    <w:p w14:paraId="65B0B3DB" w14:textId="302C777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34" w:history="1">
        <w:r w:rsidRPr="00655694">
          <w:t>319</w:t>
        </w:r>
        <w:r>
          <w:rPr>
            <w:rFonts w:asciiTheme="minorHAnsi" w:eastAsiaTheme="minorEastAsia" w:hAnsiTheme="minorHAnsi" w:cstheme="minorBidi"/>
            <w:kern w:val="2"/>
            <w:sz w:val="22"/>
            <w:szCs w:val="22"/>
            <w:lang w:eastAsia="en-AU"/>
            <w14:ligatures w14:val="standardContextual"/>
          </w:rPr>
          <w:tab/>
        </w:r>
        <w:r w:rsidRPr="00655694">
          <w:t>Responses to official questions</w:t>
        </w:r>
        <w:r>
          <w:tab/>
        </w:r>
        <w:r>
          <w:fldChar w:fldCharType="begin"/>
        </w:r>
        <w:r>
          <w:instrText xml:space="preserve"> PAGEREF _Toc169773634 \h </w:instrText>
        </w:r>
        <w:r>
          <w:fldChar w:fldCharType="separate"/>
        </w:r>
        <w:r w:rsidR="00A25158">
          <w:t>275</w:t>
        </w:r>
        <w:r>
          <w:fldChar w:fldCharType="end"/>
        </w:r>
      </w:hyperlink>
    </w:p>
    <w:p w14:paraId="46F0D4F1" w14:textId="0BE6A6D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35" w:history="1">
        <w:r w:rsidRPr="00655694">
          <w:t>320</w:t>
        </w:r>
        <w:r>
          <w:rPr>
            <w:rFonts w:asciiTheme="minorHAnsi" w:eastAsiaTheme="minorEastAsia" w:hAnsiTheme="minorHAnsi" w:cstheme="minorBidi"/>
            <w:kern w:val="2"/>
            <w:sz w:val="22"/>
            <w:szCs w:val="22"/>
            <w:lang w:eastAsia="en-AU"/>
            <w14:ligatures w14:val="standardContextual"/>
          </w:rPr>
          <w:tab/>
        </w:r>
        <w:r w:rsidRPr="00655694">
          <w:t>Control of behaviour at voting centres</w:t>
        </w:r>
        <w:r>
          <w:tab/>
        </w:r>
        <w:r>
          <w:fldChar w:fldCharType="begin"/>
        </w:r>
        <w:r>
          <w:instrText xml:space="preserve"> PAGEREF _Toc169773635 \h </w:instrText>
        </w:r>
        <w:r>
          <w:fldChar w:fldCharType="separate"/>
        </w:r>
        <w:r w:rsidR="00A25158">
          <w:t>276</w:t>
        </w:r>
        <w:r>
          <w:fldChar w:fldCharType="end"/>
        </w:r>
      </w:hyperlink>
    </w:p>
    <w:p w14:paraId="2025E91C" w14:textId="32F10080"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636" w:history="1">
        <w:r w:rsidRPr="00655694">
          <w:t>Part 18</w:t>
        </w:r>
        <w:r>
          <w:rPr>
            <w:rFonts w:asciiTheme="minorHAnsi" w:eastAsiaTheme="minorEastAsia" w:hAnsiTheme="minorHAnsi" w:cstheme="minorBidi"/>
            <w:b w:val="0"/>
            <w:kern w:val="2"/>
            <w:sz w:val="22"/>
            <w:szCs w:val="22"/>
            <w:lang w:eastAsia="en-AU"/>
            <w14:ligatures w14:val="standardContextual"/>
          </w:rPr>
          <w:tab/>
        </w:r>
        <w:r w:rsidRPr="00655694">
          <w:t>Enforcement proceedings</w:t>
        </w:r>
        <w:r w:rsidRPr="001A4ED4">
          <w:rPr>
            <w:vanish/>
          </w:rPr>
          <w:tab/>
        </w:r>
        <w:r w:rsidRPr="001A4ED4">
          <w:rPr>
            <w:vanish/>
          </w:rPr>
          <w:fldChar w:fldCharType="begin"/>
        </w:r>
        <w:r w:rsidRPr="001A4ED4">
          <w:rPr>
            <w:vanish/>
          </w:rPr>
          <w:instrText xml:space="preserve"> PAGEREF _Toc169773636 \h </w:instrText>
        </w:r>
        <w:r w:rsidRPr="001A4ED4">
          <w:rPr>
            <w:vanish/>
          </w:rPr>
        </w:r>
        <w:r w:rsidRPr="001A4ED4">
          <w:rPr>
            <w:vanish/>
          </w:rPr>
          <w:fldChar w:fldCharType="separate"/>
        </w:r>
        <w:r w:rsidR="00A25158">
          <w:rPr>
            <w:vanish/>
          </w:rPr>
          <w:t>278</w:t>
        </w:r>
        <w:r w:rsidRPr="001A4ED4">
          <w:rPr>
            <w:vanish/>
          </w:rPr>
          <w:fldChar w:fldCharType="end"/>
        </w:r>
      </w:hyperlink>
    </w:p>
    <w:p w14:paraId="696C9C8E" w14:textId="213199C8"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637" w:history="1">
        <w:r w:rsidRPr="00655694">
          <w:t>Division 18.1</w:t>
        </w:r>
        <w:r>
          <w:rPr>
            <w:rFonts w:asciiTheme="minorHAnsi" w:eastAsiaTheme="minorEastAsia" w:hAnsiTheme="minorHAnsi" w:cstheme="minorBidi"/>
            <w:b w:val="0"/>
            <w:kern w:val="2"/>
            <w:sz w:val="22"/>
            <w:szCs w:val="22"/>
            <w:lang w:eastAsia="en-AU"/>
            <w14:ligatures w14:val="standardContextual"/>
          </w:rPr>
          <w:tab/>
        </w:r>
        <w:r w:rsidRPr="00655694">
          <w:t>Injunctions</w:t>
        </w:r>
        <w:r w:rsidRPr="001A4ED4">
          <w:rPr>
            <w:vanish/>
          </w:rPr>
          <w:tab/>
        </w:r>
        <w:r w:rsidRPr="001A4ED4">
          <w:rPr>
            <w:vanish/>
          </w:rPr>
          <w:fldChar w:fldCharType="begin"/>
        </w:r>
        <w:r w:rsidRPr="001A4ED4">
          <w:rPr>
            <w:vanish/>
          </w:rPr>
          <w:instrText xml:space="preserve"> PAGEREF _Toc169773637 \h </w:instrText>
        </w:r>
        <w:r w:rsidRPr="001A4ED4">
          <w:rPr>
            <w:vanish/>
          </w:rPr>
        </w:r>
        <w:r w:rsidRPr="001A4ED4">
          <w:rPr>
            <w:vanish/>
          </w:rPr>
          <w:fldChar w:fldCharType="separate"/>
        </w:r>
        <w:r w:rsidR="00A25158">
          <w:rPr>
            <w:vanish/>
          </w:rPr>
          <w:t>278</w:t>
        </w:r>
        <w:r w:rsidRPr="001A4ED4">
          <w:rPr>
            <w:vanish/>
          </w:rPr>
          <w:fldChar w:fldCharType="end"/>
        </w:r>
      </w:hyperlink>
    </w:p>
    <w:p w14:paraId="06BED512" w14:textId="27E8DA0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38" w:history="1">
        <w:r w:rsidRPr="00655694">
          <w:t>321</w:t>
        </w:r>
        <w:r>
          <w:rPr>
            <w:rFonts w:asciiTheme="minorHAnsi" w:eastAsiaTheme="minorEastAsia" w:hAnsiTheme="minorHAnsi" w:cstheme="minorBidi"/>
            <w:kern w:val="2"/>
            <w:sz w:val="22"/>
            <w:szCs w:val="22"/>
            <w:lang w:eastAsia="en-AU"/>
            <w14:ligatures w14:val="standardContextual"/>
          </w:rPr>
          <w:tab/>
        </w:r>
        <w:r w:rsidRPr="00655694">
          <w:t>Restraining conduct</w:t>
        </w:r>
        <w:r>
          <w:tab/>
        </w:r>
        <w:r>
          <w:fldChar w:fldCharType="begin"/>
        </w:r>
        <w:r>
          <w:instrText xml:space="preserve"> PAGEREF _Toc169773638 \h </w:instrText>
        </w:r>
        <w:r>
          <w:fldChar w:fldCharType="separate"/>
        </w:r>
        <w:r w:rsidR="00A25158">
          <w:t>278</w:t>
        </w:r>
        <w:r>
          <w:fldChar w:fldCharType="end"/>
        </w:r>
      </w:hyperlink>
    </w:p>
    <w:p w14:paraId="6200D314" w14:textId="564D17D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39" w:history="1">
        <w:r w:rsidRPr="00655694">
          <w:t>322</w:t>
        </w:r>
        <w:r>
          <w:rPr>
            <w:rFonts w:asciiTheme="minorHAnsi" w:eastAsiaTheme="minorEastAsia" w:hAnsiTheme="minorHAnsi" w:cstheme="minorBidi"/>
            <w:kern w:val="2"/>
            <w:sz w:val="22"/>
            <w:szCs w:val="22"/>
            <w:lang w:eastAsia="en-AU"/>
            <w14:ligatures w14:val="standardContextual"/>
          </w:rPr>
          <w:tab/>
        </w:r>
        <w:r w:rsidRPr="00655694">
          <w:t>Requiring things to be done</w:t>
        </w:r>
        <w:r>
          <w:tab/>
        </w:r>
        <w:r>
          <w:fldChar w:fldCharType="begin"/>
        </w:r>
        <w:r>
          <w:instrText xml:space="preserve"> PAGEREF _Toc169773639 \h </w:instrText>
        </w:r>
        <w:r>
          <w:fldChar w:fldCharType="separate"/>
        </w:r>
        <w:r w:rsidR="00A25158">
          <w:t>279</w:t>
        </w:r>
        <w:r>
          <w:fldChar w:fldCharType="end"/>
        </w:r>
      </w:hyperlink>
    </w:p>
    <w:p w14:paraId="54AE814D" w14:textId="6D8D2CE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0" w:history="1">
        <w:r w:rsidRPr="00655694">
          <w:t>323</w:t>
        </w:r>
        <w:r>
          <w:rPr>
            <w:rFonts w:asciiTheme="minorHAnsi" w:eastAsiaTheme="minorEastAsia" w:hAnsiTheme="minorHAnsi" w:cstheme="minorBidi"/>
            <w:kern w:val="2"/>
            <w:sz w:val="22"/>
            <w:szCs w:val="22"/>
            <w:lang w:eastAsia="en-AU"/>
            <w14:ligatures w14:val="standardContextual"/>
          </w:rPr>
          <w:tab/>
        </w:r>
        <w:r w:rsidRPr="00655694">
          <w:t>Commissioner not required to give undertakings as to damages</w:t>
        </w:r>
        <w:r>
          <w:tab/>
        </w:r>
        <w:r>
          <w:fldChar w:fldCharType="begin"/>
        </w:r>
        <w:r>
          <w:instrText xml:space="preserve"> PAGEREF _Toc169773640 \h </w:instrText>
        </w:r>
        <w:r>
          <w:fldChar w:fldCharType="separate"/>
        </w:r>
        <w:r w:rsidR="00A25158">
          <w:t>279</w:t>
        </w:r>
        <w:r>
          <w:fldChar w:fldCharType="end"/>
        </w:r>
      </w:hyperlink>
    </w:p>
    <w:p w14:paraId="45A35B69" w14:textId="3627148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1" w:history="1">
        <w:r w:rsidRPr="00655694">
          <w:t>324</w:t>
        </w:r>
        <w:r>
          <w:rPr>
            <w:rFonts w:asciiTheme="minorHAnsi" w:eastAsiaTheme="minorEastAsia" w:hAnsiTheme="minorHAnsi" w:cstheme="minorBidi"/>
            <w:kern w:val="2"/>
            <w:sz w:val="22"/>
            <w:szCs w:val="22"/>
            <w:lang w:eastAsia="en-AU"/>
            <w14:ligatures w14:val="standardContextual"/>
          </w:rPr>
          <w:tab/>
        </w:r>
        <w:r w:rsidRPr="00655694">
          <w:t>Powers of the court</w:t>
        </w:r>
        <w:r>
          <w:tab/>
        </w:r>
        <w:r>
          <w:fldChar w:fldCharType="begin"/>
        </w:r>
        <w:r>
          <w:instrText xml:space="preserve"> PAGEREF _Toc169773641 \h </w:instrText>
        </w:r>
        <w:r>
          <w:fldChar w:fldCharType="separate"/>
        </w:r>
        <w:r w:rsidR="00A25158">
          <w:t>280</w:t>
        </w:r>
        <w:r>
          <w:fldChar w:fldCharType="end"/>
        </w:r>
      </w:hyperlink>
    </w:p>
    <w:p w14:paraId="26F6AF53" w14:textId="0FC1B19D" w:rsidR="001A4ED4" w:rsidRDefault="001A4ED4">
      <w:pPr>
        <w:pStyle w:val="TOC3"/>
        <w:rPr>
          <w:rFonts w:asciiTheme="minorHAnsi" w:eastAsiaTheme="minorEastAsia" w:hAnsiTheme="minorHAnsi" w:cstheme="minorBidi"/>
          <w:b w:val="0"/>
          <w:kern w:val="2"/>
          <w:sz w:val="22"/>
          <w:szCs w:val="22"/>
          <w:lang w:eastAsia="en-AU"/>
          <w14:ligatures w14:val="standardContextual"/>
        </w:rPr>
      </w:pPr>
      <w:hyperlink w:anchor="_Toc169773642" w:history="1">
        <w:r w:rsidRPr="00655694">
          <w:t>Division 18.2</w:t>
        </w:r>
        <w:r>
          <w:rPr>
            <w:rFonts w:asciiTheme="minorHAnsi" w:eastAsiaTheme="minorEastAsia" w:hAnsiTheme="minorHAnsi" w:cstheme="minorBidi"/>
            <w:b w:val="0"/>
            <w:kern w:val="2"/>
            <w:sz w:val="22"/>
            <w:szCs w:val="22"/>
            <w:lang w:eastAsia="en-AU"/>
            <w14:ligatures w14:val="standardContextual"/>
          </w:rPr>
          <w:tab/>
        </w:r>
        <w:r w:rsidRPr="00655694">
          <w:t>Prosecutions</w:t>
        </w:r>
        <w:r w:rsidRPr="001A4ED4">
          <w:rPr>
            <w:vanish/>
          </w:rPr>
          <w:tab/>
        </w:r>
        <w:r w:rsidRPr="001A4ED4">
          <w:rPr>
            <w:vanish/>
          </w:rPr>
          <w:fldChar w:fldCharType="begin"/>
        </w:r>
        <w:r w:rsidRPr="001A4ED4">
          <w:rPr>
            <w:vanish/>
          </w:rPr>
          <w:instrText xml:space="preserve"> PAGEREF _Toc169773642 \h </w:instrText>
        </w:r>
        <w:r w:rsidRPr="001A4ED4">
          <w:rPr>
            <w:vanish/>
          </w:rPr>
        </w:r>
        <w:r w:rsidRPr="001A4ED4">
          <w:rPr>
            <w:vanish/>
          </w:rPr>
          <w:fldChar w:fldCharType="separate"/>
        </w:r>
        <w:r w:rsidR="00A25158">
          <w:rPr>
            <w:vanish/>
          </w:rPr>
          <w:t>280</w:t>
        </w:r>
        <w:r w:rsidRPr="001A4ED4">
          <w:rPr>
            <w:vanish/>
          </w:rPr>
          <w:fldChar w:fldCharType="end"/>
        </w:r>
      </w:hyperlink>
    </w:p>
    <w:p w14:paraId="60B0D75F" w14:textId="47D7050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3" w:history="1">
        <w:r w:rsidRPr="00655694">
          <w:t>325</w:t>
        </w:r>
        <w:r>
          <w:rPr>
            <w:rFonts w:asciiTheme="minorHAnsi" w:eastAsiaTheme="minorEastAsia" w:hAnsiTheme="minorHAnsi" w:cstheme="minorBidi"/>
            <w:kern w:val="2"/>
            <w:sz w:val="22"/>
            <w:szCs w:val="22"/>
            <w:lang w:eastAsia="en-AU"/>
            <w14:ligatures w14:val="standardContextual"/>
          </w:rPr>
          <w:tab/>
        </w:r>
        <w:r w:rsidRPr="00655694">
          <w:t>Investigation of complaints</w:t>
        </w:r>
        <w:r>
          <w:tab/>
        </w:r>
        <w:r>
          <w:fldChar w:fldCharType="begin"/>
        </w:r>
        <w:r>
          <w:instrText xml:space="preserve"> PAGEREF _Toc169773643 \h </w:instrText>
        </w:r>
        <w:r>
          <w:fldChar w:fldCharType="separate"/>
        </w:r>
        <w:r w:rsidR="00A25158">
          <w:t>280</w:t>
        </w:r>
        <w:r>
          <w:fldChar w:fldCharType="end"/>
        </w:r>
      </w:hyperlink>
    </w:p>
    <w:p w14:paraId="7B4337A4" w14:textId="780B50B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4" w:history="1">
        <w:r w:rsidRPr="00655694">
          <w:t>326</w:t>
        </w:r>
        <w:r>
          <w:rPr>
            <w:rFonts w:asciiTheme="minorHAnsi" w:eastAsiaTheme="minorEastAsia" w:hAnsiTheme="minorHAnsi" w:cstheme="minorBidi"/>
            <w:kern w:val="2"/>
            <w:sz w:val="22"/>
            <w:szCs w:val="22"/>
            <w:lang w:eastAsia="en-AU"/>
            <w14:ligatures w14:val="standardContextual"/>
          </w:rPr>
          <w:tab/>
        </w:r>
        <w:r w:rsidRPr="00655694">
          <w:t>Commissioner may prosecute enrolment and voting offences</w:t>
        </w:r>
        <w:r>
          <w:tab/>
        </w:r>
        <w:r>
          <w:fldChar w:fldCharType="begin"/>
        </w:r>
        <w:r>
          <w:instrText xml:space="preserve"> PAGEREF _Toc169773644 \h </w:instrText>
        </w:r>
        <w:r>
          <w:fldChar w:fldCharType="separate"/>
        </w:r>
        <w:r w:rsidR="00A25158">
          <w:t>280</w:t>
        </w:r>
        <w:r>
          <w:fldChar w:fldCharType="end"/>
        </w:r>
      </w:hyperlink>
    </w:p>
    <w:p w14:paraId="5CBA9081" w14:textId="2587943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5" w:history="1">
        <w:r w:rsidRPr="00655694">
          <w:t>327</w:t>
        </w:r>
        <w:r>
          <w:rPr>
            <w:rFonts w:asciiTheme="minorHAnsi" w:eastAsiaTheme="minorEastAsia" w:hAnsiTheme="minorHAnsi" w:cstheme="minorBidi"/>
            <w:kern w:val="2"/>
            <w:sz w:val="22"/>
            <w:szCs w:val="22"/>
            <w:lang w:eastAsia="en-AU"/>
            <w14:ligatures w14:val="standardContextual"/>
          </w:rPr>
          <w:tab/>
        </w:r>
        <w:r w:rsidRPr="00655694">
          <w:t>Service of certain process by mail</w:t>
        </w:r>
        <w:r>
          <w:tab/>
        </w:r>
        <w:r>
          <w:fldChar w:fldCharType="begin"/>
        </w:r>
        <w:r>
          <w:instrText xml:space="preserve"> PAGEREF _Toc169773645 \h </w:instrText>
        </w:r>
        <w:r>
          <w:fldChar w:fldCharType="separate"/>
        </w:r>
        <w:r w:rsidR="00A25158">
          <w:t>280</w:t>
        </w:r>
        <w:r>
          <w:fldChar w:fldCharType="end"/>
        </w:r>
      </w:hyperlink>
    </w:p>
    <w:p w14:paraId="7C467D80" w14:textId="671D43F0" w:rsidR="001A4ED4" w:rsidRDefault="001A4ED4">
      <w:pPr>
        <w:pStyle w:val="TOC2"/>
        <w:rPr>
          <w:rFonts w:asciiTheme="minorHAnsi" w:eastAsiaTheme="minorEastAsia" w:hAnsiTheme="minorHAnsi" w:cstheme="minorBidi"/>
          <w:b w:val="0"/>
          <w:kern w:val="2"/>
          <w:sz w:val="22"/>
          <w:szCs w:val="22"/>
          <w:lang w:eastAsia="en-AU"/>
          <w14:ligatures w14:val="standardContextual"/>
        </w:rPr>
      </w:pPr>
      <w:hyperlink w:anchor="_Toc169773646" w:history="1">
        <w:r w:rsidRPr="00655694">
          <w:t>Part 19</w:t>
        </w:r>
        <w:r>
          <w:rPr>
            <w:rFonts w:asciiTheme="minorHAnsi" w:eastAsiaTheme="minorEastAsia" w:hAnsiTheme="minorHAnsi" w:cstheme="minorBidi"/>
            <w:b w:val="0"/>
            <w:kern w:val="2"/>
            <w:sz w:val="22"/>
            <w:szCs w:val="22"/>
            <w:lang w:eastAsia="en-AU"/>
            <w14:ligatures w14:val="standardContextual"/>
          </w:rPr>
          <w:tab/>
        </w:r>
        <w:r w:rsidRPr="00655694">
          <w:t>Miscellaneous</w:t>
        </w:r>
        <w:r w:rsidRPr="001A4ED4">
          <w:rPr>
            <w:vanish/>
          </w:rPr>
          <w:tab/>
        </w:r>
        <w:r w:rsidRPr="001A4ED4">
          <w:rPr>
            <w:vanish/>
          </w:rPr>
          <w:fldChar w:fldCharType="begin"/>
        </w:r>
        <w:r w:rsidRPr="001A4ED4">
          <w:rPr>
            <w:vanish/>
          </w:rPr>
          <w:instrText xml:space="preserve"> PAGEREF _Toc169773646 \h </w:instrText>
        </w:r>
        <w:r w:rsidRPr="001A4ED4">
          <w:rPr>
            <w:vanish/>
          </w:rPr>
        </w:r>
        <w:r w:rsidRPr="001A4ED4">
          <w:rPr>
            <w:vanish/>
          </w:rPr>
          <w:fldChar w:fldCharType="separate"/>
        </w:r>
        <w:r w:rsidR="00A25158">
          <w:rPr>
            <w:vanish/>
          </w:rPr>
          <w:t>281</w:t>
        </w:r>
        <w:r w:rsidRPr="001A4ED4">
          <w:rPr>
            <w:vanish/>
          </w:rPr>
          <w:fldChar w:fldCharType="end"/>
        </w:r>
      </w:hyperlink>
    </w:p>
    <w:p w14:paraId="37499322" w14:textId="4990B71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7" w:history="1">
        <w:r w:rsidRPr="00655694">
          <w:t>328</w:t>
        </w:r>
        <w:r>
          <w:rPr>
            <w:rFonts w:asciiTheme="minorHAnsi" w:eastAsiaTheme="minorEastAsia" w:hAnsiTheme="minorHAnsi" w:cstheme="minorBidi"/>
            <w:kern w:val="2"/>
            <w:sz w:val="22"/>
            <w:szCs w:val="22"/>
            <w:lang w:eastAsia="en-AU"/>
            <w14:ligatures w14:val="standardContextual"/>
          </w:rPr>
          <w:tab/>
        </w:r>
        <w:r w:rsidRPr="00655694">
          <w:t>Extension of time for acts by officers</w:t>
        </w:r>
        <w:r>
          <w:tab/>
        </w:r>
        <w:r>
          <w:fldChar w:fldCharType="begin"/>
        </w:r>
        <w:r>
          <w:instrText xml:space="preserve"> PAGEREF _Toc169773647 \h </w:instrText>
        </w:r>
        <w:r>
          <w:fldChar w:fldCharType="separate"/>
        </w:r>
        <w:r w:rsidR="00A25158">
          <w:t>281</w:t>
        </w:r>
        <w:r>
          <w:fldChar w:fldCharType="end"/>
        </w:r>
      </w:hyperlink>
    </w:p>
    <w:p w14:paraId="1C9E4E1B" w14:textId="74ED237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8" w:history="1">
        <w:r w:rsidRPr="00655694">
          <w:t>329</w:t>
        </w:r>
        <w:r>
          <w:rPr>
            <w:rFonts w:asciiTheme="minorHAnsi" w:eastAsiaTheme="minorEastAsia" w:hAnsiTheme="minorHAnsi" w:cstheme="minorBidi"/>
            <w:kern w:val="2"/>
            <w:sz w:val="22"/>
            <w:szCs w:val="22"/>
            <w:lang w:eastAsia="en-AU"/>
            <w14:ligatures w14:val="standardContextual"/>
          </w:rPr>
          <w:tab/>
        </w:r>
        <w:r w:rsidRPr="00655694">
          <w:t>Restrictions on sending completed ballot and voting papers by fax</w:t>
        </w:r>
        <w:r>
          <w:tab/>
        </w:r>
        <w:r>
          <w:fldChar w:fldCharType="begin"/>
        </w:r>
        <w:r>
          <w:instrText xml:space="preserve"> PAGEREF _Toc169773648 \h </w:instrText>
        </w:r>
        <w:r>
          <w:fldChar w:fldCharType="separate"/>
        </w:r>
        <w:r w:rsidR="00A25158">
          <w:t>281</w:t>
        </w:r>
        <w:r>
          <w:fldChar w:fldCharType="end"/>
        </w:r>
      </w:hyperlink>
    </w:p>
    <w:p w14:paraId="0027119E" w14:textId="7AD8BB8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49" w:history="1">
        <w:r w:rsidRPr="00655694">
          <w:t>330</w:t>
        </w:r>
        <w:r>
          <w:rPr>
            <w:rFonts w:asciiTheme="minorHAnsi" w:eastAsiaTheme="minorEastAsia" w:hAnsiTheme="minorHAnsi" w:cstheme="minorBidi"/>
            <w:kern w:val="2"/>
            <w:sz w:val="22"/>
            <w:szCs w:val="22"/>
            <w:lang w:eastAsia="en-AU"/>
            <w14:ligatures w14:val="standardContextual"/>
          </w:rPr>
          <w:tab/>
        </w:r>
        <w:r w:rsidRPr="00655694">
          <w:t>Forms—provision and assistance</w:t>
        </w:r>
        <w:r>
          <w:tab/>
        </w:r>
        <w:r>
          <w:fldChar w:fldCharType="begin"/>
        </w:r>
        <w:r>
          <w:instrText xml:space="preserve"> PAGEREF _Toc169773649 \h </w:instrText>
        </w:r>
        <w:r>
          <w:fldChar w:fldCharType="separate"/>
        </w:r>
        <w:r w:rsidR="00A25158">
          <w:t>281</w:t>
        </w:r>
        <w:r>
          <w:fldChar w:fldCharType="end"/>
        </w:r>
      </w:hyperlink>
    </w:p>
    <w:p w14:paraId="75DB8986" w14:textId="6B0BA72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0" w:history="1">
        <w:r w:rsidRPr="00655694">
          <w:t>332</w:t>
        </w:r>
        <w:r>
          <w:rPr>
            <w:rFonts w:asciiTheme="minorHAnsi" w:eastAsiaTheme="minorEastAsia" w:hAnsiTheme="minorHAnsi" w:cstheme="minorBidi"/>
            <w:kern w:val="2"/>
            <w:sz w:val="22"/>
            <w:szCs w:val="22"/>
            <w:lang w:eastAsia="en-AU"/>
            <w14:ligatures w14:val="standardContextual"/>
          </w:rPr>
          <w:tab/>
        </w:r>
        <w:r w:rsidRPr="00655694">
          <w:t>Correcting delays, errors and omissions</w:t>
        </w:r>
        <w:r>
          <w:tab/>
        </w:r>
        <w:r>
          <w:fldChar w:fldCharType="begin"/>
        </w:r>
        <w:r>
          <w:instrText xml:space="preserve"> PAGEREF _Toc169773650 \h </w:instrText>
        </w:r>
        <w:r>
          <w:fldChar w:fldCharType="separate"/>
        </w:r>
        <w:r w:rsidR="00A25158">
          <w:t>282</w:t>
        </w:r>
        <w:r>
          <w:fldChar w:fldCharType="end"/>
        </w:r>
      </w:hyperlink>
    </w:p>
    <w:p w14:paraId="0237E38E" w14:textId="5A384FA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1" w:history="1">
        <w:r w:rsidRPr="00655694">
          <w:t>333</w:t>
        </w:r>
        <w:r>
          <w:rPr>
            <w:rFonts w:asciiTheme="minorHAnsi" w:eastAsiaTheme="minorEastAsia" w:hAnsiTheme="minorHAnsi" w:cstheme="minorBidi"/>
            <w:kern w:val="2"/>
            <w:sz w:val="22"/>
            <w:szCs w:val="22"/>
            <w:lang w:eastAsia="en-AU"/>
            <w14:ligatures w14:val="standardContextual"/>
          </w:rPr>
          <w:tab/>
        </w:r>
        <w:r w:rsidRPr="00655694">
          <w:t>Voting statistics to be published</w:t>
        </w:r>
        <w:r>
          <w:tab/>
        </w:r>
        <w:r>
          <w:fldChar w:fldCharType="begin"/>
        </w:r>
        <w:r>
          <w:instrText xml:space="preserve"> PAGEREF _Toc169773651 \h </w:instrText>
        </w:r>
        <w:r>
          <w:fldChar w:fldCharType="separate"/>
        </w:r>
        <w:r w:rsidR="00A25158">
          <w:t>282</w:t>
        </w:r>
        <w:r>
          <w:fldChar w:fldCharType="end"/>
        </w:r>
      </w:hyperlink>
    </w:p>
    <w:p w14:paraId="3521627A" w14:textId="6A3C9E00"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2" w:history="1">
        <w:r w:rsidRPr="00655694">
          <w:t>334</w:t>
        </w:r>
        <w:r>
          <w:rPr>
            <w:rFonts w:asciiTheme="minorHAnsi" w:eastAsiaTheme="minorEastAsia" w:hAnsiTheme="minorHAnsi" w:cstheme="minorBidi"/>
            <w:kern w:val="2"/>
            <w:sz w:val="22"/>
            <w:szCs w:val="22"/>
            <w:lang w:eastAsia="en-AU"/>
            <w14:ligatures w14:val="standardContextual"/>
          </w:rPr>
          <w:tab/>
        </w:r>
        <w:r w:rsidRPr="00655694">
          <w:t>Collecting further statistical information</w:t>
        </w:r>
        <w:r>
          <w:tab/>
        </w:r>
        <w:r>
          <w:fldChar w:fldCharType="begin"/>
        </w:r>
        <w:r>
          <w:instrText xml:space="preserve"> PAGEREF _Toc169773652 \h </w:instrText>
        </w:r>
        <w:r>
          <w:fldChar w:fldCharType="separate"/>
        </w:r>
        <w:r w:rsidR="00A25158">
          <w:t>282</w:t>
        </w:r>
        <w:r>
          <w:fldChar w:fldCharType="end"/>
        </w:r>
      </w:hyperlink>
    </w:p>
    <w:p w14:paraId="5CCBBC63" w14:textId="666828F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3" w:history="1">
        <w:r w:rsidRPr="00655694">
          <w:t>335</w:t>
        </w:r>
        <w:r>
          <w:rPr>
            <w:rFonts w:asciiTheme="minorHAnsi" w:eastAsiaTheme="minorEastAsia" w:hAnsiTheme="minorHAnsi" w:cstheme="minorBidi"/>
            <w:kern w:val="2"/>
            <w:sz w:val="22"/>
            <w:szCs w:val="22"/>
            <w:lang w:eastAsia="en-AU"/>
            <w14:ligatures w14:val="standardContextual"/>
          </w:rPr>
          <w:tab/>
        </w:r>
        <w:r w:rsidRPr="00655694">
          <w:t>Storage and destruction of electoral papers</w:t>
        </w:r>
        <w:r>
          <w:tab/>
        </w:r>
        <w:r>
          <w:fldChar w:fldCharType="begin"/>
        </w:r>
        <w:r>
          <w:instrText xml:space="preserve"> PAGEREF _Toc169773653 \h </w:instrText>
        </w:r>
        <w:r>
          <w:fldChar w:fldCharType="separate"/>
        </w:r>
        <w:r w:rsidR="00A25158">
          <w:t>283</w:t>
        </w:r>
        <w:r>
          <w:fldChar w:fldCharType="end"/>
        </w:r>
      </w:hyperlink>
    </w:p>
    <w:p w14:paraId="0F06F92F" w14:textId="78743AF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4" w:history="1">
        <w:r w:rsidRPr="00655694">
          <w:t>336</w:t>
        </w:r>
        <w:r>
          <w:rPr>
            <w:rFonts w:asciiTheme="minorHAnsi" w:eastAsiaTheme="minorEastAsia" w:hAnsiTheme="minorHAnsi" w:cstheme="minorBidi"/>
            <w:kern w:val="2"/>
            <w:sz w:val="22"/>
            <w:szCs w:val="22"/>
            <w:lang w:eastAsia="en-AU"/>
            <w14:ligatures w14:val="standardContextual"/>
          </w:rPr>
          <w:tab/>
        </w:r>
        <w:r w:rsidRPr="00655694">
          <w:t>Administrative arrangements with Commonwealth and States</w:t>
        </w:r>
        <w:r>
          <w:tab/>
        </w:r>
        <w:r>
          <w:fldChar w:fldCharType="begin"/>
        </w:r>
        <w:r>
          <w:instrText xml:space="preserve"> PAGEREF _Toc169773654 \h </w:instrText>
        </w:r>
        <w:r>
          <w:fldChar w:fldCharType="separate"/>
        </w:r>
        <w:r w:rsidR="00A25158">
          <w:t>283</w:t>
        </w:r>
        <w:r>
          <w:fldChar w:fldCharType="end"/>
        </w:r>
      </w:hyperlink>
    </w:p>
    <w:p w14:paraId="19924409" w14:textId="0C4F582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5" w:history="1">
        <w:r w:rsidRPr="00655694">
          <w:t>337</w:t>
        </w:r>
        <w:r>
          <w:rPr>
            <w:rFonts w:asciiTheme="minorHAnsi" w:eastAsiaTheme="minorEastAsia" w:hAnsiTheme="minorHAnsi" w:cstheme="minorBidi"/>
            <w:kern w:val="2"/>
            <w:sz w:val="22"/>
            <w:szCs w:val="22"/>
            <w:lang w:eastAsia="en-AU"/>
            <w14:ligatures w14:val="standardContextual"/>
          </w:rPr>
          <w:tab/>
        </w:r>
        <w:r w:rsidRPr="00655694">
          <w:t>Evidentiary certificates</w:t>
        </w:r>
        <w:r>
          <w:tab/>
        </w:r>
        <w:r>
          <w:fldChar w:fldCharType="begin"/>
        </w:r>
        <w:r>
          <w:instrText xml:space="preserve"> PAGEREF _Toc169773655 \h </w:instrText>
        </w:r>
        <w:r>
          <w:fldChar w:fldCharType="separate"/>
        </w:r>
        <w:r w:rsidR="00A25158">
          <w:t>284</w:t>
        </w:r>
        <w:r>
          <w:fldChar w:fldCharType="end"/>
        </w:r>
      </w:hyperlink>
    </w:p>
    <w:p w14:paraId="1B48DD72" w14:textId="7F1CDEB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6" w:history="1">
        <w:r w:rsidRPr="00655694">
          <w:t>338</w:t>
        </w:r>
        <w:r>
          <w:rPr>
            <w:rFonts w:asciiTheme="minorHAnsi" w:eastAsiaTheme="minorEastAsia" w:hAnsiTheme="minorHAnsi" w:cstheme="minorBidi"/>
            <w:kern w:val="2"/>
            <w:sz w:val="22"/>
            <w:szCs w:val="22"/>
            <w:lang w:eastAsia="en-AU"/>
            <w14:ligatures w14:val="standardContextual"/>
          </w:rPr>
          <w:tab/>
        </w:r>
        <w:r w:rsidRPr="00655694">
          <w:t>Acts and omissions of representatives</w:t>
        </w:r>
        <w:r>
          <w:tab/>
        </w:r>
        <w:r>
          <w:fldChar w:fldCharType="begin"/>
        </w:r>
        <w:r>
          <w:instrText xml:space="preserve"> PAGEREF _Toc169773656 \h </w:instrText>
        </w:r>
        <w:r>
          <w:fldChar w:fldCharType="separate"/>
        </w:r>
        <w:r w:rsidR="00A25158">
          <w:t>285</w:t>
        </w:r>
        <w:r>
          <w:fldChar w:fldCharType="end"/>
        </w:r>
      </w:hyperlink>
    </w:p>
    <w:p w14:paraId="55641F87" w14:textId="5AE4685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7" w:history="1">
        <w:r w:rsidRPr="00655694">
          <w:t>339</w:t>
        </w:r>
        <w:r>
          <w:rPr>
            <w:rFonts w:asciiTheme="minorHAnsi" w:eastAsiaTheme="minorEastAsia" w:hAnsiTheme="minorHAnsi" w:cstheme="minorBidi"/>
            <w:kern w:val="2"/>
            <w:sz w:val="22"/>
            <w:szCs w:val="22"/>
            <w:lang w:eastAsia="en-AU"/>
            <w14:ligatures w14:val="standardContextual"/>
          </w:rPr>
          <w:tab/>
        </w:r>
        <w:r w:rsidRPr="00655694">
          <w:t>Assistance for Speaker</w:t>
        </w:r>
        <w:r>
          <w:tab/>
        </w:r>
        <w:r>
          <w:fldChar w:fldCharType="begin"/>
        </w:r>
        <w:r>
          <w:instrText xml:space="preserve"> PAGEREF _Toc169773657 \h </w:instrText>
        </w:r>
        <w:r>
          <w:fldChar w:fldCharType="separate"/>
        </w:r>
        <w:r w:rsidR="00A25158">
          <w:t>286</w:t>
        </w:r>
        <w:r>
          <w:fldChar w:fldCharType="end"/>
        </w:r>
      </w:hyperlink>
    </w:p>
    <w:p w14:paraId="7D1A51F6" w14:textId="68DDCF4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8" w:history="1">
        <w:r w:rsidRPr="00655694">
          <w:t>340</w:t>
        </w:r>
        <w:r>
          <w:rPr>
            <w:rFonts w:asciiTheme="minorHAnsi" w:eastAsiaTheme="minorEastAsia" w:hAnsiTheme="minorHAnsi" w:cstheme="minorBidi"/>
            <w:kern w:val="2"/>
            <w:sz w:val="22"/>
            <w:szCs w:val="22"/>
            <w:lang w:eastAsia="en-AU"/>
            <w14:ligatures w14:val="standardContextual"/>
          </w:rPr>
          <w:tab/>
        </w:r>
        <w:r w:rsidRPr="00655694">
          <w:t>Head of service to provide assistance etc</w:t>
        </w:r>
        <w:r>
          <w:tab/>
        </w:r>
        <w:r>
          <w:fldChar w:fldCharType="begin"/>
        </w:r>
        <w:r>
          <w:instrText xml:space="preserve"> PAGEREF _Toc169773658 \h </w:instrText>
        </w:r>
        <w:r>
          <w:fldChar w:fldCharType="separate"/>
        </w:r>
        <w:r w:rsidR="00A25158">
          <w:t>286</w:t>
        </w:r>
        <w:r>
          <w:fldChar w:fldCharType="end"/>
        </w:r>
      </w:hyperlink>
    </w:p>
    <w:p w14:paraId="75C734FD" w14:textId="25ACDCE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59" w:history="1">
        <w:r w:rsidRPr="00655694">
          <w:t>340A</w:t>
        </w:r>
        <w:r>
          <w:rPr>
            <w:rFonts w:asciiTheme="minorHAnsi" w:eastAsiaTheme="minorEastAsia" w:hAnsiTheme="minorHAnsi" w:cstheme="minorBidi"/>
            <w:kern w:val="2"/>
            <w:sz w:val="22"/>
            <w:szCs w:val="22"/>
            <w:lang w:eastAsia="en-AU"/>
            <w14:ligatures w14:val="standardContextual"/>
          </w:rPr>
          <w:tab/>
        </w:r>
        <w:r w:rsidRPr="00655694">
          <w:t>Approved forms</w:t>
        </w:r>
        <w:r>
          <w:tab/>
        </w:r>
        <w:r>
          <w:fldChar w:fldCharType="begin"/>
        </w:r>
        <w:r>
          <w:instrText xml:space="preserve"> PAGEREF _Toc169773659 \h </w:instrText>
        </w:r>
        <w:r>
          <w:fldChar w:fldCharType="separate"/>
        </w:r>
        <w:r w:rsidR="00A25158">
          <w:t>286</w:t>
        </w:r>
        <w:r>
          <w:fldChar w:fldCharType="end"/>
        </w:r>
      </w:hyperlink>
    </w:p>
    <w:p w14:paraId="7648BA07" w14:textId="41AEC3C4"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60" w:history="1">
        <w:r w:rsidRPr="00655694">
          <w:t>340B</w:t>
        </w:r>
        <w:r>
          <w:rPr>
            <w:rFonts w:asciiTheme="minorHAnsi" w:eastAsiaTheme="minorEastAsia" w:hAnsiTheme="minorHAnsi" w:cstheme="minorBidi"/>
            <w:kern w:val="2"/>
            <w:sz w:val="22"/>
            <w:szCs w:val="22"/>
            <w:lang w:eastAsia="en-AU"/>
            <w14:ligatures w14:val="standardContextual"/>
          </w:rPr>
          <w:tab/>
        </w:r>
        <w:r w:rsidRPr="00655694">
          <w:t>Determination of fees</w:t>
        </w:r>
        <w:r>
          <w:tab/>
        </w:r>
        <w:r>
          <w:fldChar w:fldCharType="begin"/>
        </w:r>
        <w:r>
          <w:instrText xml:space="preserve"> PAGEREF _Toc169773660 \h </w:instrText>
        </w:r>
        <w:r>
          <w:fldChar w:fldCharType="separate"/>
        </w:r>
        <w:r w:rsidR="00A25158">
          <w:t>287</w:t>
        </w:r>
        <w:r>
          <w:fldChar w:fldCharType="end"/>
        </w:r>
      </w:hyperlink>
    </w:p>
    <w:p w14:paraId="5F15A2F1" w14:textId="52BE8B0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61" w:history="1">
        <w:r w:rsidRPr="00655694">
          <w:t>341</w:t>
        </w:r>
        <w:r>
          <w:rPr>
            <w:rFonts w:asciiTheme="minorHAnsi" w:eastAsiaTheme="minorEastAsia" w:hAnsiTheme="minorHAnsi" w:cstheme="minorBidi"/>
            <w:kern w:val="2"/>
            <w:sz w:val="22"/>
            <w:szCs w:val="22"/>
            <w:lang w:eastAsia="en-AU"/>
            <w14:ligatures w14:val="standardContextual"/>
          </w:rPr>
          <w:tab/>
        </w:r>
        <w:r w:rsidRPr="00655694">
          <w:t>Regulation-making power</w:t>
        </w:r>
        <w:r>
          <w:tab/>
        </w:r>
        <w:r>
          <w:fldChar w:fldCharType="begin"/>
        </w:r>
        <w:r>
          <w:instrText xml:space="preserve"> PAGEREF _Toc169773661 \h </w:instrText>
        </w:r>
        <w:r>
          <w:fldChar w:fldCharType="separate"/>
        </w:r>
        <w:r w:rsidR="00A25158">
          <w:t>287</w:t>
        </w:r>
        <w:r>
          <w:fldChar w:fldCharType="end"/>
        </w:r>
      </w:hyperlink>
    </w:p>
    <w:p w14:paraId="5C18CFE4" w14:textId="5D03FE8B" w:rsidR="001A4ED4" w:rsidRDefault="001A4ED4">
      <w:pPr>
        <w:pStyle w:val="TOC6"/>
        <w:rPr>
          <w:rFonts w:asciiTheme="minorHAnsi" w:eastAsiaTheme="minorEastAsia" w:hAnsiTheme="minorHAnsi" w:cstheme="minorBidi"/>
          <w:b w:val="0"/>
          <w:kern w:val="2"/>
          <w:sz w:val="22"/>
          <w:szCs w:val="22"/>
          <w:lang w:eastAsia="en-AU"/>
          <w14:ligatures w14:val="standardContextual"/>
        </w:rPr>
      </w:pPr>
      <w:hyperlink w:anchor="_Toc169773662" w:history="1">
        <w:r w:rsidRPr="00655694">
          <w:t>Schedule 1</w:t>
        </w:r>
        <w:r>
          <w:rPr>
            <w:rFonts w:asciiTheme="minorHAnsi" w:eastAsiaTheme="minorEastAsia" w:hAnsiTheme="minorHAnsi" w:cstheme="minorBidi"/>
            <w:b w:val="0"/>
            <w:kern w:val="2"/>
            <w:sz w:val="22"/>
            <w:szCs w:val="22"/>
            <w:lang w:eastAsia="en-AU"/>
            <w14:ligatures w14:val="standardContextual"/>
          </w:rPr>
          <w:tab/>
        </w:r>
        <w:r w:rsidRPr="00655694">
          <w:t>Form of ballot paper</w:t>
        </w:r>
        <w:r>
          <w:tab/>
        </w:r>
        <w:r w:rsidRPr="001A4ED4">
          <w:rPr>
            <w:b w:val="0"/>
            <w:sz w:val="20"/>
          </w:rPr>
          <w:fldChar w:fldCharType="begin"/>
        </w:r>
        <w:r w:rsidRPr="001A4ED4">
          <w:rPr>
            <w:b w:val="0"/>
            <w:sz w:val="20"/>
          </w:rPr>
          <w:instrText xml:space="preserve"> PAGEREF _Toc169773662 \h </w:instrText>
        </w:r>
        <w:r w:rsidRPr="001A4ED4">
          <w:rPr>
            <w:b w:val="0"/>
            <w:sz w:val="20"/>
          </w:rPr>
        </w:r>
        <w:r w:rsidRPr="001A4ED4">
          <w:rPr>
            <w:b w:val="0"/>
            <w:sz w:val="20"/>
          </w:rPr>
          <w:fldChar w:fldCharType="separate"/>
        </w:r>
        <w:r w:rsidR="00A25158">
          <w:rPr>
            <w:b w:val="0"/>
            <w:sz w:val="20"/>
          </w:rPr>
          <w:t>288</w:t>
        </w:r>
        <w:r w:rsidRPr="001A4ED4">
          <w:rPr>
            <w:b w:val="0"/>
            <w:sz w:val="20"/>
          </w:rPr>
          <w:fldChar w:fldCharType="end"/>
        </w:r>
      </w:hyperlink>
    </w:p>
    <w:p w14:paraId="3EEC3D96" w14:textId="72F4D75C" w:rsidR="001A4ED4" w:rsidRDefault="001A4ED4">
      <w:pPr>
        <w:pStyle w:val="TOC6"/>
        <w:rPr>
          <w:rFonts w:asciiTheme="minorHAnsi" w:eastAsiaTheme="minorEastAsia" w:hAnsiTheme="minorHAnsi" w:cstheme="minorBidi"/>
          <w:b w:val="0"/>
          <w:kern w:val="2"/>
          <w:sz w:val="22"/>
          <w:szCs w:val="22"/>
          <w:lang w:eastAsia="en-AU"/>
          <w14:ligatures w14:val="standardContextual"/>
        </w:rPr>
      </w:pPr>
      <w:hyperlink w:anchor="_Toc169773663" w:history="1">
        <w:r w:rsidRPr="00655694">
          <w:t>Schedule 2</w:t>
        </w:r>
        <w:r>
          <w:rPr>
            <w:rFonts w:asciiTheme="minorHAnsi" w:eastAsiaTheme="minorEastAsia" w:hAnsiTheme="minorHAnsi" w:cstheme="minorBidi"/>
            <w:b w:val="0"/>
            <w:kern w:val="2"/>
            <w:sz w:val="22"/>
            <w:szCs w:val="22"/>
            <w:lang w:eastAsia="en-AU"/>
            <w14:ligatures w14:val="standardContextual"/>
          </w:rPr>
          <w:tab/>
        </w:r>
        <w:r w:rsidRPr="00655694">
          <w:t>Ballot papers—printing of names and collation</w:t>
        </w:r>
        <w:r>
          <w:tab/>
        </w:r>
        <w:r w:rsidRPr="001A4ED4">
          <w:rPr>
            <w:b w:val="0"/>
            <w:sz w:val="20"/>
          </w:rPr>
          <w:fldChar w:fldCharType="begin"/>
        </w:r>
        <w:r w:rsidRPr="001A4ED4">
          <w:rPr>
            <w:b w:val="0"/>
            <w:sz w:val="20"/>
          </w:rPr>
          <w:instrText xml:space="preserve"> PAGEREF _Toc169773663 \h </w:instrText>
        </w:r>
        <w:r w:rsidRPr="001A4ED4">
          <w:rPr>
            <w:b w:val="0"/>
            <w:sz w:val="20"/>
          </w:rPr>
        </w:r>
        <w:r w:rsidRPr="001A4ED4">
          <w:rPr>
            <w:b w:val="0"/>
            <w:sz w:val="20"/>
          </w:rPr>
          <w:fldChar w:fldCharType="separate"/>
        </w:r>
        <w:r w:rsidR="00A25158">
          <w:rPr>
            <w:b w:val="0"/>
            <w:sz w:val="20"/>
          </w:rPr>
          <w:t>289</w:t>
        </w:r>
        <w:r w:rsidRPr="001A4ED4">
          <w:rPr>
            <w:b w:val="0"/>
            <w:sz w:val="20"/>
          </w:rPr>
          <w:fldChar w:fldCharType="end"/>
        </w:r>
      </w:hyperlink>
    </w:p>
    <w:p w14:paraId="08038294" w14:textId="59F8B387" w:rsidR="001A4ED4" w:rsidRDefault="001A4ED4">
      <w:pPr>
        <w:pStyle w:val="TOC6"/>
        <w:rPr>
          <w:rFonts w:asciiTheme="minorHAnsi" w:eastAsiaTheme="minorEastAsia" w:hAnsiTheme="minorHAnsi" w:cstheme="minorBidi"/>
          <w:b w:val="0"/>
          <w:kern w:val="2"/>
          <w:sz w:val="22"/>
          <w:szCs w:val="22"/>
          <w:lang w:eastAsia="en-AU"/>
          <w14:ligatures w14:val="standardContextual"/>
        </w:rPr>
      </w:pPr>
      <w:hyperlink w:anchor="_Toc169773664" w:history="1">
        <w:r w:rsidRPr="00655694">
          <w:t>Schedule 3</w:t>
        </w:r>
        <w:r>
          <w:rPr>
            <w:rFonts w:asciiTheme="minorHAnsi" w:eastAsiaTheme="minorEastAsia" w:hAnsiTheme="minorHAnsi" w:cstheme="minorBidi"/>
            <w:b w:val="0"/>
            <w:kern w:val="2"/>
            <w:sz w:val="22"/>
            <w:szCs w:val="22"/>
            <w:lang w:eastAsia="en-AU"/>
            <w14:ligatures w14:val="standardContextual"/>
          </w:rPr>
          <w:tab/>
        </w:r>
        <w:r w:rsidRPr="00655694">
          <w:t>Preliminary scrutiny of declaration voting papers</w:t>
        </w:r>
        <w:r>
          <w:tab/>
        </w:r>
        <w:r w:rsidRPr="001A4ED4">
          <w:rPr>
            <w:b w:val="0"/>
            <w:sz w:val="20"/>
          </w:rPr>
          <w:fldChar w:fldCharType="begin"/>
        </w:r>
        <w:r w:rsidRPr="001A4ED4">
          <w:rPr>
            <w:b w:val="0"/>
            <w:sz w:val="20"/>
          </w:rPr>
          <w:instrText xml:space="preserve"> PAGEREF _Toc169773664 \h </w:instrText>
        </w:r>
        <w:r w:rsidRPr="001A4ED4">
          <w:rPr>
            <w:b w:val="0"/>
            <w:sz w:val="20"/>
          </w:rPr>
        </w:r>
        <w:r w:rsidRPr="001A4ED4">
          <w:rPr>
            <w:b w:val="0"/>
            <w:sz w:val="20"/>
          </w:rPr>
          <w:fldChar w:fldCharType="separate"/>
        </w:r>
        <w:r w:rsidR="00A25158">
          <w:rPr>
            <w:b w:val="0"/>
            <w:sz w:val="20"/>
          </w:rPr>
          <w:t>292</w:t>
        </w:r>
        <w:r w:rsidRPr="001A4ED4">
          <w:rPr>
            <w:b w:val="0"/>
            <w:sz w:val="20"/>
          </w:rPr>
          <w:fldChar w:fldCharType="end"/>
        </w:r>
      </w:hyperlink>
    </w:p>
    <w:p w14:paraId="09B52E80" w14:textId="2F737DCC" w:rsidR="001A4ED4" w:rsidRDefault="001A4ED4">
      <w:pPr>
        <w:pStyle w:val="TOC6"/>
        <w:rPr>
          <w:rFonts w:asciiTheme="minorHAnsi" w:eastAsiaTheme="minorEastAsia" w:hAnsiTheme="minorHAnsi" w:cstheme="minorBidi"/>
          <w:b w:val="0"/>
          <w:kern w:val="2"/>
          <w:sz w:val="22"/>
          <w:szCs w:val="22"/>
          <w:lang w:eastAsia="en-AU"/>
          <w14:ligatures w14:val="standardContextual"/>
        </w:rPr>
      </w:pPr>
      <w:hyperlink w:anchor="_Toc169773665" w:history="1">
        <w:r w:rsidRPr="00655694">
          <w:t>Schedule 4</w:t>
        </w:r>
        <w:r>
          <w:rPr>
            <w:rFonts w:asciiTheme="minorHAnsi" w:eastAsiaTheme="minorEastAsia" w:hAnsiTheme="minorHAnsi" w:cstheme="minorBidi"/>
            <w:b w:val="0"/>
            <w:kern w:val="2"/>
            <w:sz w:val="22"/>
            <w:szCs w:val="22"/>
            <w:lang w:eastAsia="en-AU"/>
            <w14:ligatures w14:val="standardContextual"/>
          </w:rPr>
          <w:tab/>
        </w:r>
        <w:r w:rsidRPr="00655694">
          <w:t>Ascertaining result of poll</w:t>
        </w:r>
        <w:r>
          <w:tab/>
        </w:r>
        <w:r w:rsidRPr="001A4ED4">
          <w:rPr>
            <w:b w:val="0"/>
            <w:sz w:val="20"/>
          </w:rPr>
          <w:fldChar w:fldCharType="begin"/>
        </w:r>
        <w:r w:rsidRPr="001A4ED4">
          <w:rPr>
            <w:b w:val="0"/>
            <w:sz w:val="20"/>
          </w:rPr>
          <w:instrText xml:space="preserve"> PAGEREF _Toc169773665 \h </w:instrText>
        </w:r>
        <w:r w:rsidRPr="001A4ED4">
          <w:rPr>
            <w:b w:val="0"/>
            <w:sz w:val="20"/>
          </w:rPr>
        </w:r>
        <w:r w:rsidRPr="001A4ED4">
          <w:rPr>
            <w:b w:val="0"/>
            <w:sz w:val="20"/>
          </w:rPr>
          <w:fldChar w:fldCharType="separate"/>
        </w:r>
        <w:r w:rsidR="00A25158">
          <w:rPr>
            <w:b w:val="0"/>
            <w:sz w:val="20"/>
          </w:rPr>
          <w:t>295</w:t>
        </w:r>
        <w:r w:rsidRPr="001A4ED4">
          <w:rPr>
            <w:b w:val="0"/>
            <w:sz w:val="20"/>
          </w:rPr>
          <w:fldChar w:fldCharType="end"/>
        </w:r>
      </w:hyperlink>
    </w:p>
    <w:p w14:paraId="06C5A9F6" w14:textId="317C3AB9" w:rsidR="001A4ED4" w:rsidRDefault="001A4ED4">
      <w:pPr>
        <w:pStyle w:val="TOC7"/>
        <w:rPr>
          <w:rFonts w:asciiTheme="minorHAnsi" w:eastAsiaTheme="minorEastAsia" w:hAnsiTheme="minorHAnsi" w:cstheme="minorBidi"/>
          <w:b w:val="0"/>
          <w:kern w:val="2"/>
          <w:sz w:val="22"/>
          <w:szCs w:val="22"/>
          <w:lang w:eastAsia="en-AU"/>
          <w14:ligatures w14:val="standardContextual"/>
        </w:rPr>
      </w:pPr>
      <w:hyperlink w:anchor="_Toc169773666" w:history="1">
        <w:r w:rsidRPr="00655694">
          <w:t>Part 4.1</w:t>
        </w:r>
        <w:r>
          <w:rPr>
            <w:rFonts w:asciiTheme="minorHAnsi" w:eastAsiaTheme="minorEastAsia" w:hAnsiTheme="minorHAnsi" w:cstheme="minorBidi"/>
            <w:b w:val="0"/>
            <w:kern w:val="2"/>
            <w:sz w:val="22"/>
            <w:szCs w:val="22"/>
            <w:lang w:eastAsia="en-AU"/>
            <w14:ligatures w14:val="standardContextual"/>
          </w:rPr>
          <w:tab/>
        </w:r>
        <w:r w:rsidRPr="00655694">
          <w:t>Preliminary</w:t>
        </w:r>
        <w:r>
          <w:tab/>
        </w:r>
        <w:r w:rsidRPr="001A4ED4">
          <w:rPr>
            <w:b w:val="0"/>
          </w:rPr>
          <w:fldChar w:fldCharType="begin"/>
        </w:r>
        <w:r w:rsidRPr="001A4ED4">
          <w:rPr>
            <w:b w:val="0"/>
          </w:rPr>
          <w:instrText xml:space="preserve"> PAGEREF _Toc169773666 \h </w:instrText>
        </w:r>
        <w:r w:rsidRPr="001A4ED4">
          <w:rPr>
            <w:b w:val="0"/>
          </w:rPr>
        </w:r>
        <w:r w:rsidRPr="001A4ED4">
          <w:rPr>
            <w:b w:val="0"/>
          </w:rPr>
          <w:fldChar w:fldCharType="separate"/>
        </w:r>
        <w:r w:rsidR="00A25158">
          <w:rPr>
            <w:b w:val="0"/>
          </w:rPr>
          <w:t>295</w:t>
        </w:r>
        <w:r w:rsidRPr="001A4ED4">
          <w:rPr>
            <w:b w:val="0"/>
          </w:rPr>
          <w:fldChar w:fldCharType="end"/>
        </w:r>
      </w:hyperlink>
    </w:p>
    <w:p w14:paraId="68160474" w14:textId="5187423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67" w:history="1">
        <w:r w:rsidRPr="00655694">
          <w:t>1</w:t>
        </w:r>
        <w:r>
          <w:rPr>
            <w:rFonts w:asciiTheme="minorHAnsi" w:eastAsiaTheme="minorEastAsia" w:hAnsiTheme="minorHAnsi" w:cstheme="minorBidi"/>
            <w:kern w:val="2"/>
            <w:sz w:val="22"/>
            <w:szCs w:val="22"/>
            <w:lang w:eastAsia="en-AU"/>
            <w14:ligatures w14:val="standardContextual"/>
          </w:rPr>
          <w:tab/>
        </w:r>
        <w:r w:rsidRPr="00655694">
          <w:t>Interpretation for sch 4</w:t>
        </w:r>
        <w:r>
          <w:tab/>
        </w:r>
        <w:r>
          <w:fldChar w:fldCharType="begin"/>
        </w:r>
        <w:r>
          <w:instrText xml:space="preserve"> PAGEREF _Toc169773667 \h </w:instrText>
        </w:r>
        <w:r>
          <w:fldChar w:fldCharType="separate"/>
        </w:r>
        <w:r w:rsidR="00A25158">
          <w:t>295</w:t>
        </w:r>
        <w:r>
          <w:fldChar w:fldCharType="end"/>
        </w:r>
      </w:hyperlink>
    </w:p>
    <w:p w14:paraId="2FB5B7EC" w14:textId="5B72C48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68" w:history="1">
        <w:r w:rsidRPr="00655694">
          <w:t>1A</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count votes</w:t>
        </w:r>
        <w:r w:rsidRPr="00655694">
          <w:t>—sch 4</w:t>
        </w:r>
        <w:r>
          <w:tab/>
        </w:r>
        <w:r>
          <w:fldChar w:fldCharType="begin"/>
        </w:r>
        <w:r>
          <w:instrText xml:space="preserve"> PAGEREF _Toc169773668 \h </w:instrText>
        </w:r>
        <w:r>
          <w:fldChar w:fldCharType="separate"/>
        </w:r>
        <w:r w:rsidR="00A25158">
          <w:t>296</w:t>
        </w:r>
        <w:r>
          <w:fldChar w:fldCharType="end"/>
        </w:r>
      </w:hyperlink>
    </w:p>
    <w:p w14:paraId="695DB425" w14:textId="3423122A"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69" w:history="1">
        <w:r w:rsidRPr="00655694">
          <w:t>1B</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quota</w:t>
        </w:r>
        <w:r w:rsidRPr="00655694">
          <w:t>—sch 4</w:t>
        </w:r>
        <w:r>
          <w:tab/>
        </w:r>
        <w:r>
          <w:fldChar w:fldCharType="begin"/>
        </w:r>
        <w:r>
          <w:instrText xml:space="preserve"> PAGEREF _Toc169773669 \h </w:instrText>
        </w:r>
        <w:r>
          <w:fldChar w:fldCharType="separate"/>
        </w:r>
        <w:r w:rsidR="00A25158">
          <w:t>296</w:t>
        </w:r>
        <w:r>
          <w:fldChar w:fldCharType="end"/>
        </w:r>
      </w:hyperlink>
    </w:p>
    <w:p w14:paraId="4AD4E05C" w14:textId="0975EDD8"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0" w:history="1">
        <w:r w:rsidRPr="00655694">
          <w:t>1C</w:t>
        </w:r>
        <w:r>
          <w:rPr>
            <w:rFonts w:asciiTheme="minorHAnsi" w:eastAsiaTheme="minorEastAsia" w:hAnsiTheme="minorHAnsi" w:cstheme="minorBidi"/>
            <w:kern w:val="2"/>
            <w:sz w:val="22"/>
            <w:szCs w:val="22"/>
            <w:lang w:eastAsia="en-AU"/>
            <w14:ligatures w14:val="standardContextual"/>
          </w:rPr>
          <w:tab/>
        </w:r>
        <w:r w:rsidRPr="00655694">
          <w:t xml:space="preserve">Meaning of </w:t>
        </w:r>
        <w:r w:rsidRPr="00655694">
          <w:rPr>
            <w:i/>
          </w:rPr>
          <w:t>transfer value</w:t>
        </w:r>
        <w:r w:rsidRPr="00655694">
          <w:t>—sch 4</w:t>
        </w:r>
        <w:r>
          <w:tab/>
        </w:r>
        <w:r>
          <w:fldChar w:fldCharType="begin"/>
        </w:r>
        <w:r>
          <w:instrText xml:space="preserve"> PAGEREF _Toc169773670 \h </w:instrText>
        </w:r>
        <w:r>
          <w:fldChar w:fldCharType="separate"/>
        </w:r>
        <w:r w:rsidR="00A25158">
          <w:t>297</w:t>
        </w:r>
        <w:r>
          <w:fldChar w:fldCharType="end"/>
        </w:r>
      </w:hyperlink>
    </w:p>
    <w:p w14:paraId="63AFF8FE" w14:textId="7DC2BF4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1" w:history="1">
        <w:r w:rsidRPr="00655694">
          <w:t>2</w:t>
        </w:r>
        <w:r>
          <w:rPr>
            <w:rFonts w:asciiTheme="minorHAnsi" w:eastAsiaTheme="minorEastAsia" w:hAnsiTheme="minorHAnsi" w:cstheme="minorBidi"/>
            <w:kern w:val="2"/>
            <w:sz w:val="22"/>
            <w:szCs w:val="22"/>
            <w:lang w:eastAsia="en-AU"/>
            <w14:ligatures w14:val="standardContextual"/>
          </w:rPr>
          <w:tab/>
        </w:r>
        <w:r w:rsidRPr="00655694">
          <w:t>Disregarding preferences</w:t>
        </w:r>
        <w:r>
          <w:tab/>
        </w:r>
        <w:r>
          <w:fldChar w:fldCharType="begin"/>
        </w:r>
        <w:r>
          <w:instrText xml:space="preserve"> PAGEREF _Toc169773671 \h </w:instrText>
        </w:r>
        <w:r>
          <w:fldChar w:fldCharType="separate"/>
        </w:r>
        <w:r w:rsidR="00A25158">
          <w:t>298</w:t>
        </w:r>
        <w:r>
          <w:fldChar w:fldCharType="end"/>
        </w:r>
      </w:hyperlink>
    </w:p>
    <w:p w14:paraId="70F024BA" w14:textId="6E360885" w:rsidR="001A4ED4" w:rsidRDefault="001A4ED4">
      <w:pPr>
        <w:pStyle w:val="TOC7"/>
        <w:rPr>
          <w:rFonts w:asciiTheme="minorHAnsi" w:eastAsiaTheme="minorEastAsia" w:hAnsiTheme="minorHAnsi" w:cstheme="minorBidi"/>
          <w:b w:val="0"/>
          <w:kern w:val="2"/>
          <w:sz w:val="22"/>
          <w:szCs w:val="22"/>
          <w:lang w:eastAsia="en-AU"/>
          <w14:ligatures w14:val="standardContextual"/>
        </w:rPr>
      </w:pPr>
      <w:hyperlink w:anchor="_Toc169773672" w:history="1">
        <w:r w:rsidRPr="00655694">
          <w:t>Part 4.2</w:t>
        </w:r>
        <w:r>
          <w:rPr>
            <w:rFonts w:asciiTheme="minorHAnsi" w:eastAsiaTheme="minorEastAsia" w:hAnsiTheme="minorHAnsi" w:cstheme="minorBidi"/>
            <w:b w:val="0"/>
            <w:kern w:val="2"/>
            <w:sz w:val="22"/>
            <w:szCs w:val="22"/>
            <w:lang w:eastAsia="en-AU"/>
            <w14:ligatures w14:val="standardContextual"/>
          </w:rPr>
          <w:tab/>
        </w:r>
        <w:r w:rsidRPr="00655694">
          <w:t>General</w:t>
        </w:r>
        <w:r>
          <w:tab/>
        </w:r>
        <w:r w:rsidRPr="001A4ED4">
          <w:rPr>
            <w:b w:val="0"/>
          </w:rPr>
          <w:fldChar w:fldCharType="begin"/>
        </w:r>
        <w:r w:rsidRPr="001A4ED4">
          <w:rPr>
            <w:b w:val="0"/>
          </w:rPr>
          <w:instrText xml:space="preserve"> PAGEREF _Toc169773672 \h </w:instrText>
        </w:r>
        <w:r w:rsidRPr="001A4ED4">
          <w:rPr>
            <w:b w:val="0"/>
          </w:rPr>
        </w:r>
        <w:r w:rsidRPr="001A4ED4">
          <w:rPr>
            <w:b w:val="0"/>
          </w:rPr>
          <w:fldChar w:fldCharType="separate"/>
        </w:r>
        <w:r w:rsidR="00A25158">
          <w:rPr>
            <w:b w:val="0"/>
          </w:rPr>
          <w:t>299</w:t>
        </w:r>
        <w:r w:rsidRPr="001A4ED4">
          <w:rPr>
            <w:b w:val="0"/>
          </w:rPr>
          <w:fldChar w:fldCharType="end"/>
        </w:r>
      </w:hyperlink>
    </w:p>
    <w:p w14:paraId="47BDE875" w14:textId="3B32FB59"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3" w:history="1">
        <w:r w:rsidRPr="00655694">
          <w:t>3</w:t>
        </w:r>
        <w:r>
          <w:rPr>
            <w:rFonts w:asciiTheme="minorHAnsi" w:eastAsiaTheme="minorEastAsia" w:hAnsiTheme="minorHAnsi" w:cstheme="minorBidi"/>
            <w:kern w:val="2"/>
            <w:sz w:val="22"/>
            <w:szCs w:val="22"/>
            <w:lang w:eastAsia="en-AU"/>
            <w14:ligatures w14:val="standardContextual"/>
          </w:rPr>
          <w:tab/>
        </w:r>
        <w:r w:rsidRPr="00655694">
          <w:t>First preferences</w:t>
        </w:r>
        <w:r>
          <w:tab/>
        </w:r>
        <w:r>
          <w:fldChar w:fldCharType="begin"/>
        </w:r>
        <w:r>
          <w:instrText xml:space="preserve"> PAGEREF _Toc169773673 \h </w:instrText>
        </w:r>
        <w:r>
          <w:fldChar w:fldCharType="separate"/>
        </w:r>
        <w:r w:rsidR="00A25158">
          <w:t>299</w:t>
        </w:r>
        <w:r>
          <w:fldChar w:fldCharType="end"/>
        </w:r>
      </w:hyperlink>
    </w:p>
    <w:p w14:paraId="5B8BB821" w14:textId="3672362C"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4" w:history="1">
        <w:r w:rsidRPr="00655694">
          <w:t>4</w:t>
        </w:r>
        <w:r>
          <w:rPr>
            <w:rFonts w:asciiTheme="minorHAnsi" w:eastAsiaTheme="minorEastAsia" w:hAnsiTheme="minorHAnsi" w:cstheme="minorBidi"/>
            <w:kern w:val="2"/>
            <w:sz w:val="22"/>
            <w:szCs w:val="22"/>
            <w:lang w:eastAsia="en-AU"/>
            <w14:ligatures w14:val="standardContextual"/>
          </w:rPr>
          <w:tab/>
        </w:r>
        <w:r w:rsidRPr="00655694">
          <w:t>Scrutiny to cease</w:t>
        </w:r>
        <w:r>
          <w:tab/>
        </w:r>
        <w:r>
          <w:fldChar w:fldCharType="begin"/>
        </w:r>
        <w:r>
          <w:instrText xml:space="preserve"> PAGEREF _Toc169773674 \h </w:instrText>
        </w:r>
        <w:r>
          <w:fldChar w:fldCharType="separate"/>
        </w:r>
        <w:r w:rsidR="00A25158">
          <w:t>299</w:t>
        </w:r>
        <w:r>
          <w:fldChar w:fldCharType="end"/>
        </w:r>
      </w:hyperlink>
    </w:p>
    <w:p w14:paraId="1A23ABD9" w14:textId="2C81E65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5" w:history="1">
        <w:r w:rsidRPr="00655694">
          <w:t>5</w:t>
        </w:r>
        <w:r>
          <w:rPr>
            <w:rFonts w:asciiTheme="minorHAnsi" w:eastAsiaTheme="minorEastAsia" w:hAnsiTheme="minorHAnsi" w:cstheme="minorBidi"/>
            <w:kern w:val="2"/>
            <w:sz w:val="22"/>
            <w:szCs w:val="22"/>
            <w:lang w:eastAsia="en-AU"/>
            <w14:ligatures w14:val="standardContextual"/>
          </w:rPr>
          <w:tab/>
        </w:r>
        <w:r w:rsidRPr="00655694">
          <w:t>Scrutiny to continue</w:t>
        </w:r>
        <w:r>
          <w:tab/>
        </w:r>
        <w:r>
          <w:fldChar w:fldCharType="begin"/>
        </w:r>
        <w:r>
          <w:instrText xml:space="preserve"> PAGEREF _Toc169773675 \h </w:instrText>
        </w:r>
        <w:r>
          <w:fldChar w:fldCharType="separate"/>
        </w:r>
        <w:r w:rsidR="00A25158">
          <w:t>300</w:t>
        </w:r>
        <w:r>
          <w:fldChar w:fldCharType="end"/>
        </w:r>
      </w:hyperlink>
    </w:p>
    <w:p w14:paraId="65845FD9" w14:textId="6C937BC5"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6" w:history="1">
        <w:r w:rsidRPr="00655694">
          <w:t>6</w:t>
        </w:r>
        <w:r>
          <w:rPr>
            <w:rFonts w:asciiTheme="minorHAnsi" w:eastAsiaTheme="minorEastAsia" w:hAnsiTheme="minorHAnsi" w:cstheme="minorBidi"/>
            <w:kern w:val="2"/>
            <w:sz w:val="22"/>
            <w:szCs w:val="22"/>
            <w:lang w:eastAsia="en-AU"/>
            <w14:ligatures w14:val="standardContextual"/>
          </w:rPr>
          <w:tab/>
        </w:r>
        <w:r w:rsidRPr="00655694">
          <w:t>Surplus votes</w:t>
        </w:r>
        <w:r>
          <w:tab/>
        </w:r>
        <w:r>
          <w:fldChar w:fldCharType="begin"/>
        </w:r>
        <w:r>
          <w:instrText xml:space="preserve"> PAGEREF _Toc169773676 \h </w:instrText>
        </w:r>
        <w:r>
          <w:fldChar w:fldCharType="separate"/>
        </w:r>
        <w:r w:rsidR="00A25158">
          <w:t>300</w:t>
        </w:r>
        <w:r>
          <w:fldChar w:fldCharType="end"/>
        </w:r>
      </w:hyperlink>
    </w:p>
    <w:p w14:paraId="225DF4A1" w14:textId="2D23BBB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7" w:history="1">
        <w:r w:rsidRPr="00655694">
          <w:t>7</w:t>
        </w:r>
        <w:r>
          <w:rPr>
            <w:rFonts w:asciiTheme="minorHAnsi" w:eastAsiaTheme="minorEastAsia" w:hAnsiTheme="minorHAnsi" w:cstheme="minorBidi"/>
            <w:kern w:val="2"/>
            <w:sz w:val="22"/>
            <w:szCs w:val="22"/>
            <w:lang w:eastAsia="en-AU"/>
            <w14:ligatures w14:val="standardContextual"/>
          </w:rPr>
          <w:tab/>
        </w:r>
        <w:r w:rsidRPr="00655694">
          <w:t>More than 1 surplus</w:t>
        </w:r>
        <w:r>
          <w:tab/>
        </w:r>
        <w:r>
          <w:fldChar w:fldCharType="begin"/>
        </w:r>
        <w:r>
          <w:instrText xml:space="preserve"> PAGEREF _Toc169773677 \h </w:instrText>
        </w:r>
        <w:r>
          <w:fldChar w:fldCharType="separate"/>
        </w:r>
        <w:r w:rsidR="00A25158">
          <w:t>301</w:t>
        </w:r>
        <w:r>
          <w:fldChar w:fldCharType="end"/>
        </w:r>
      </w:hyperlink>
    </w:p>
    <w:p w14:paraId="097E9471" w14:textId="32F7686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8" w:history="1">
        <w:r w:rsidRPr="00655694">
          <w:t>8</w:t>
        </w:r>
        <w:r>
          <w:rPr>
            <w:rFonts w:asciiTheme="minorHAnsi" w:eastAsiaTheme="minorEastAsia" w:hAnsiTheme="minorHAnsi" w:cstheme="minorBidi"/>
            <w:kern w:val="2"/>
            <w:sz w:val="22"/>
            <w:szCs w:val="22"/>
            <w:lang w:eastAsia="en-AU"/>
            <w14:ligatures w14:val="standardContextual"/>
          </w:rPr>
          <w:tab/>
        </w:r>
        <w:r w:rsidRPr="00655694">
          <w:t>Exclusion of candidates</w:t>
        </w:r>
        <w:r>
          <w:tab/>
        </w:r>
        <w:r>
          <w:fldChar w:fldCharType="begin"/>
        </w:r>
        <w:r>
          <w:instrText xml:space="preserve"> PAGEREF _Toc169773678 \h </w:instrText>
        </w:r>
        <w:r>
          <w:fldChar w:fldCharType="separate"/>
        </w:r>
        <w:r w:rsidR="00A25158">
          <w:t>302</w:t>
        </w:r>
        <w:r>
          <w:fldChar w:fldCharType="end"/>
        </w:r>
      </w:hyperlink>
    </w:p>
    <w:p w14:paraId="58115F42" w14:textId="0B3C321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79" w:history="1">
        <w:r w:rsidRPr="00655694">
          <w:t>9</w:t>
        </w:r>
        <w:r>
          <w:rPr>
            <w:rFonts w:asciiTheme="minorHAnsi" w:eastAsiaTheme="minorEastAsia" w:hAnsiTheme="minorHAnsi" w:cstheme="minorBidi"/>
            <w:kern w:val="2"/>
            <w:sz w:val="22"/>
            <w:szCs w:val="22"/>
            <w:lang w:eastAsia="en-AU"/>
            <w14:ligatures w14:val="standardContextual"/>
          </w:rPr>
          <w:tab/>
        </w:r>
        <w:r w:rsidRPr="00655694">
          <w:t>Votes of excluded candidates</w:t>
        </w:r>
        <w:r>
          <w:tab/>
        </w:r>
        <w:r>
          <w:fldChar w:fldCharType="begin"/>
        </w:r>
        <w:r>
          <w:instrText xml:space="preserve"> PAGEREF _Toc169773679 \h </w:instrText>
        </w:r>
        <w:r>
          <w:fldChar w:fldCharType="separate"/>
        </w:r>
        <w:r w:rsidR="00A25158">
          <w:t>303</w:t>
        </w:r>
        <w:r>
          <w:fldChar w:fldCharType="end"/>
        </w:r>
      </w:hyperlink>
    </w:p>
    <w:p w14:paraId="2D804743" w14:textId="4EC503C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80" w:history="1">
        <w:r w:rsidRPr="00655694">
          <w:t>10</w:t>
        </w:r>
        <w:r>
          <w:rPr>
            <w:rFonts w:asciiTheme="minorHAnsi" w:eastAsiaTheme="minorEastAsia" w:hAnsiTheme="minorHAnsi" w:cstheme="minorBidi"/>
            <w:kern w:val="2"/>
            <w:sz w:val="22"/>
            <w:szCs w:val="22"/>
            <w:lang w:eastAsia="en-AU"/>
            <w14:ligatures w14:val="standardContextual"/>
          </w:rPr>
          <w:tab/>
        </w:r>
        <w:r w:rsidRPr="00655694">
          <w:t>Setting aside ballot papers</w:t>
        </w:r>
        <w:r>
          <w:tab/>
        </w:r>
        <w:r>
          <w:fldChar w:fldCharType="begin"/>
        </w:r>
        <w:r>
          <w:instrText xml:space="preserve"> PAGEREF _Toc169773680 \h </w:instrText>
        </w:r>
        <w:r>
          <w:fldChar w:fldCharType="separate"/>
        </w:r>
        <w:r w:rsidR="00A25158">
          <w:t>304</w:t>
        </w:r>
        <w:r>
          <w:fldChar w:fldCharType="end"/>
        </w:r>
      </w:hyperlink>
    </w:p>
    <w:p w14:paraId="2D3A987A" w14:textId="52524276" w:rsidR="001A4ED4" w:rsidRDefault="001A4ED4">
      <w:pPr>
        <w:pStyle w:val="TOC7"/>
        <w:rPr>
          <w:rFonts w:asciiTheme="minorHAnsi" w:eastAsiaTheme="minorEastAsia" w:hAnsiTheme="minorHAnsi" w:cstheme="minorBidi"/>
          <w:b w:val="0"/>
          <w:kern w:val="2"/>
          <w:sz w:val="22"/>
          <w:szCs w:val="22"/>
          <w:lang w:eastAsia="en-AU"/>
          <w14:ligatures w14:val="standardContextual"/>
        </w:rPr>
      </w:pPr>
      <w:hyperlink w:anchor="_Toc169773681" w:history="1">
        <w:r w:rsidRPr="00655694">
          <w:t>Part 4.3</w:t>
        </w:r>
        <w:r>
          <w:rPr>
            <w:rFonts w:asciiTheme="minorHAnsi" w:eastAsiaTheme="minorEastAsia" w:hAnsiTheme="minorHAnsi" w:cstheme="minorBidi"/>
            <w:b w:val="0"/>
            <w:kern w:val="2"/>
            <w:sz w:val="22"/>
            <w:szCs w:val="22"/>
            <w:lang w:eastAsia="en-AU"/>
            <w14:ligatures w14:val="standardContextual"/>
          </w:rPr>
          <w:tab/>
        </w:r>
        <w:r w:rsidRPr="00655694">
          <w:t>Casual vacancies</w:t>
        </w:r>
        <w:r>
          <w:tab/>
        </w:r>
        <w:r w:rsidRPr="001A4ED4">
          <w:rPr>
            <w:b w:val="0"/>
          </w:rPr>
          <w:fldChar w:fldCharType="begin"/>
        </w:r>
        <w:r w:rsidRPr="001A4ED4">
          <w:rPr>
            <w:b w:val="0"/>
          </w:rPr>
          <w:instrText xml:space="preserve"> PAGEREF _Toc169773681 \h </w:instrText>
        </w:r>
        <w:r w:rsidRPr="001A4ED4">
          <w:rPr>
            <w:b w:val="0"/>
          </w:rPr>
        </w:r>
        <w:r w:rsidRPr="001A4ED4">
          <w:rPr>
            <w:b w:val="0"/>
          </w:rPr>
          <w:fldChar w:fldCharType="separate"/>
        </w:r>
        <w:r w:rsidR="00A25158">
          <w:rPr>
            <w:b w:val="0"/>
          </w:rPr>
          <w:t>305</w:t>
        </w:r>
        <w:r w:rsidRPr="001A4ED4">
          <w:rPr>
            <w:b w:val="0"/>
          </w:rPr>
          <w:fldChar w:fldCharType="end"/>
        </w:r>
      </w:hyperlink>
    </w:p>
    <w:p w14:paraId="3BF85092" w14:textId="1AB914A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82" w:history="1">
        <w:r w:rsidRPr="00655694">
          <w:t>11</w:t>
        </w:r>
        <w:r>
          <w:rPr>
            <w:rFonts w:asciiTheme="minorHAnsi" w:eastAsiaTheme="minorEastAsia" w:hAnsiTheme="minorHAnsi" w:cstheme="minorBidi"/>
            <w:kern w:val="2"/>
            <w:sz w:val="22"/>
            <w:szCs w:val="22"/>
            <w:lang w:eastAsia="en-AU"/>
            <w14:ligatures w14:val="standardContextual"/>
          </w:rPr>
          <w:tab/>
        </w:r>
        <w:r w:rsidRPr="00655694">
          <w:t>Application</w:t>
        </w:r>
        <w:r>
          <w:tab/>
        </w:r>
        <w:r>
          <w:fldChar w:fldCharType="begin"/>
        </w:r>
        <w:r>
          <w:instrText xml:space="preserve"> PAGEREF _Toc169773682 \h </w:instrText>
        </w:r>
        <w:r>
          <w:fldChar w:fldCharType="separate"/>
        </w:r>
        <w:r w:rsidR="00A25158">
          <w:t>305</w:t>
        </w:r>
        <w:r>
          <w:fldChar w:fldCharType="end"/>
        </w:r>
      </w:hyperlink>
    </w:p>
    <w:p w14:paraId="4037B91F" w14:textId="33EF54D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83" w:history="1">
        <w:r w:rsidRPr="00655694">
          <w:t>12</w:t>
        </w:r>
        <w:r>
          <w:rPr>
            <w:rFonts w:asciiTheme="minorHAnsi" w:eastAsiaTheme="minorEastAsia" w:hAnsiTheme="minorHAnsi" w:cstheme="minorBidi"/>
            <w:kern w:val="2"/>
            <w:sz w:val="22"/>
            <w:szCs w:val="22"/>
            <w:lang w:eastAsia="en-AU"/>
            <w14:ligatures w14:val="standardContextual"/>
          </w:rPr>
          <w:tab/>
        </w:r>
        <w:r w:rsidRPr="00655694">
          <w:t>Quota</w:t>
        </w:r>
        <w:r>
          <w:tab/>
        </w:r>
        <w:r>
          <w:fldChar w:fldCharType="begin"/>
        </w:r>
        <w:r>
          <w:instrText xml:space="preserve"> PAGEREF _Toc169773683 \h </w:instrText>
        </w:r>
        <w:r>
          <w:fldChar w:fldCharType="separate"/>
        </w:r>
        <w:r w:rsidR="00A25158">
          <w:t>305</w:t>
        </w:r>
        <w:r>
          <w:fldChar w:fldCharType="end"/>
        </w:r>
      </w:hyperlink>
    </w:p>
    <w:p w14:paraId="34C5AA10" w14:textId="3501E21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84" w:history="1">
        <w:r w:rsidRPr="00655694">
          <w:t>13</w:t>
        </w:r>
        <w:r>
          <w:rPr>
            <w:rFonts w:asciiTheme="minorHAnsi" w:eastAsiaTheme="minorEastAsia" w:hAnsiTheme="minorHAnsi" w:cstheme="minorBidi"/>
            <w:kern w:val="2"/>
            <w:sz w:val="22"/>
            <w:szCs w:val="22"/>
            <w:lang w:eastAsia="en-AU"/>
            <w14:ligatures w14:val="standardContextual"/>
          </w:rPr>
          <w:tab/>
        </w:r>
        <w:r w:rsidRPr="00655694">
          <w:t>Transfer value</w:t>
        </w:r>
        <w:r>
          <w:tab/>
        </w:r>
        <w:r>
          <w:fldChar w:fldCharType="begin"/>
        </w:r>
        <w:r>
          <w:instrText xml:space="preserve"> PAGEREF _Toc169773684 \h </w:instrText>
        </w:r>
        <w:r>
          <w:fldChar w:fldCharType="separate"/>
        </w:r>
        <w:r w:rsidR="00A25158">
          <w:t>305</w:t>
        </w:r>
        <w:r>
          <w:fldChar w:fldCharType="end"/>
        </w:r>
      </w:hyperlink>
    </w:p>
    <w:p w14:paraId="1E19EC73" w14:textId="1159637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85" w:history="1">
        <w:r w:rsidRPr="00655694">
          <w:t>14</w:t>
        </w:r>
        <w:r>
          <w:rPr>
            <w:rFonts w:asciiTheme="minorHAnsi" w:eastAsiaTheme="minorEastAsia" w:hAnsiTheme="minorHAnsi" w:cstheme="minorBidi"/>
            <w:kern w:val="2"/>
            <w:sz w:val="22"/>
            <w:szCs w:val="22"/>
            <w:lang w:eastAsia="en-AU"/>
            <w14:ligatures w14:val="standardContextual"/>
          </w:rPr>
          <w:tab/>
        </w:r>
        <w:r w:rsidRPr="00655694">
          <w:t>Recount—first count</w:t>
        </w:r>
        <w:r>
          <w:tab/>
        </w:r>
        <w:r>
          <w:fldChar w:fldCharType="begin"/>
        </w:r>
        <w:r>
          <w:instrText xml:space="preserve"> PAGEREF _Toc169773685 \h </w:instrText>
        </w:r>
        <w:r>
          <w:fldChar w:fldCharType="separate"/>
        </w:r>
        <w:r w:rsidR="00A25158">
          <w:t>307</w:t>
        </w:r>
        <w:r>
          <w:fldChar w:fldCharType="end"/>
        </w:r>
      </w:hyperlink>
    </w:p>
    <w:p w14:paraId="6390B9F0" w14:textId="77D1D321"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86" w:history="1">
        <w:r w:rsidRPr="00655694">
          <w:t>15</w:t>
        </w:r>
        <w:r>
          <w:rPr>
            <w:rFonts w:asciiTheme="minorHAnsi" w:eastAsiaTheme="minorEastAsia" w:hAnsiTheme="minorHAnsi" w:cstheme="minorBidi"/>
            <w:kern w:val="2"/>
            <w:sz w:val="22"/>
            <w:szCs w:val="22"/>
            <w:lang w:eastAsia="en-AU"/>
            <w14:ligatures w14:val="standardContextual"/>
          </w:rPr>
          <w:tab/>
        </w:r>
        <w:r w:rsidRPr="00655694">
          <w:t>Recount—continuation</w:t>
        </w:r>
        <w:r>
          <w:tab/>
        </w:r>
        <w:r>
          <w:fldChar w:fldCharType="begin"/>
        </w:r>
        <w:r>
          <w:instrText xml:space="preserve"> PAGEREF _Toc169773686 \h </w:instrText>
        </w:r>
        <w:r>
          <w:fldChar w:fldCharType="separate"/>
        </w:r>
        <w:r w:rsidR="00A25158">
          <w:t>307</w:t>
        </w:r>
        <w:r>
          <w:fldChar w:fldCharType="end"/>
        </w:r>
      </w:hyperlink>
    </w:p>
    <w:p w14:paraId="423A14F0" w14:textId="038C443E"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87" w:history="1">
        <w:r w:rsidRPr="00655694">
          <w:t>16</w:t>
        </w:r>
        <w:r>
          <w:rPr>
            <w:rFonts w:asciiTheme="minorHAnsi" w:eastAsiaTheme="minorEastAsia" w:hAnsiTheme="minorHAnsi" w:cstheme="minorBidi"/>
            <w:kern w:val="2"/>
            <w:sz w:val="22"/>
            <w:szCs w:val="22"/>
            <w:lang w:eastAsia="en-AU"/>
            <w14:ligatures w14:val="standardContextual"/>
          </w:rPr>
          <w:tab/>
        </w:r>
        <w:r w:rsidRPr="00655694">
          <w:t>Successful candidate is dead</w:t>
        </w:r>
        <w:r>
          <w:tab/>
        </w:r>
        <w:r>
          <w:fldChar w:fldCharType="begin"/>
        </w:r>
        <w:r>
          <w:instrText xml:space="preserve"> PAGEREF _Toc169773687 \h </w:instrText>
        </w:r>
        <w:r>
          <w:fldChar w:fldCharType="separate"/>
        </w:r>
        <w:r w:rsidR="00A25158">
          <w:t>308</w:t>
        </w:r>
        <w:r>
          <w:fldChar w:fldCharType="end"/>
        </w:r>
      </w:hyperlink>
    </w:p>
    <w:p w14:paraId="4942127B" w14:textId="487B2287" w:rsidR="001A4ED4" w:rsidRDefault="001A4ED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9773688" w:history="1">
        <w:r w:rsidRPr="00655694">
          <w:t>17</w:t>
        </w:r>
        <w:r>
          <w:rPr>
            <w:rFonts w:asciiTheme="minorHAnsi" w:eastAsiaTheme="minorEastAsia" w:hAnsiTheme="minorHAnsi" w:cstheme="minorBidi"/>
            <w:kern w:val="2"/>
            <w:sz w:val="22"/>
            <w:szCs w:val="22"/>
            <w:lang w:eastAsia="en-AU"/>
            <w14:ligatures w14:val="standardContextual"/>
          </w:rPr>
          <w:tab/>
        </w:r>
        <w:r w:rsidRPr="00655694">
          <w:t>Multiple vacancies</w:t>
        </w:r>
        <w:r>
          <w:tab/>
        </w:r>
        <w:r>
          <w:fldChar w:fldCharType="begin"/>
        </w:r>
        <w:r>
          <w:instrText xml:space="preserve"> PAGEREF _Toc169773688 \h </w:instrText>
        </w:r>
        <w:r>
          <w:fldChar w:fldCharType="separate"/>
        </w:r>
        <w:r w:rsidR="00A25158">
          <w:t>308</w:t>
        </w:r>
        <w:r>
          <w:fldChar w:fldCharType="end"/>
        </w:r>
      </w:hyperlink>
    </w:p>
    <w:p w14:paraId="06CBC39E" w14:textId="0C1E1ADB" w:rsidR="001A4ED4" w:rsidRDefault="001A4ED4">
      <w:pPr>
        <w:pStyle w:val="TOC7"/>
        <w:rPr>
          <w:rFonts w:asciiTheme="minorHAnsi" w:eastAsiaTheme="minorEastAsia" w:hAnsiTheme="minorHAnsi" w:cstheme="minorBidi"/>
          <w:b w:val="0"/>
          <w:kern w:val="2"/>
          <w:sz w:val="22"/>
          <w:szCs w:val="22"/>
          <w:lang w:eastAsia="en-AU"/>
          <w14:ligatures w14:val="standardContextual"/>
        </w:rPr>
      </w:pPr>
      <w:hyperlink w:anchor="_Toc169773689" w:history="1">
        <w:r w:rsidRPr="00655694">
          <w:t>Part 4.4</w:t>
        </w:r>
        <w:r>
          <w:rPr>
            <w:rFonts w:asciiTheme="minorHAnsi" w:eastAsiaTheme="minorEastAsia" w:hAnsiTheme="minorHAnsi" w:cstheme="minorBidi"/>
            <w:b w:val="0"/>
            <w:kern w:val="2"/>
            <w:sz w:val="22"/>
            <w:szCs w:val="22"/>
            <w:lang w:eastAsia="en-AU"/>
            <w14:ligatures w14:val="standardContextual"/>
          </w:rPr>
          <w:tab/>
        </w:r>
        <w:r w:rsidRPr="00655694">
          <w:t>Deceased successful candidates</w:t>
        </w:r>
        <w:r>
          <w:tab/>
        </w:r>
        <w:r w:rsidRPr="001A4ED4">
          <w:rPr>
            <w:b w:val="0"/>
          </w:rPr>
          <w:fldChar w:fldCharType="begin"/>
        </w:r>
        <w:r w:rsidRPr="001A4ED4">
          <w:rPr>
            <w:b w:val="0"/>
          </w:rPr>
          <w:instrText xml:space="preserve"> PAGEREF _Toc169773689 \h </w:instrText>
        </w:r>
        <w:r w:rsidRPr="001A4ED4">
          <w:rPr>
            <w:b w:val="0"/>
          </w:rPr>
        </w:r>
        <w:r w:rsidRPr="001A4ED4">
          <w:rPr>
            <w:b w:val="0"/>
          </w:rPr>
          <w:fldChar w:fldCharType="separate"/>
        </w:r>
        <w:r w:rsidR="00A25158">
          <w:rPr>
            <w:b w:val="0"/>
          </w:rPr>
          <w:t>309</w:t>
        </w:r>
        <w:r w:rsidRPr="001A4ED4">
          <w:rPr>
            <w:b w:val="0"/>
          </w:rPr>
          <w:fldChar w:fldCharType="end"/>
        </w:r>
      </w:hyperlink>
    </w:p>
    <w:p w14:paraId="521C2A16" w14:textId="6206E4F6"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90" w:history="1">
        <w:r w:rsidRPr="00655694">
          <w:t>18</w:t>
        </w:r>
        <w:r>
          <w:rPr>
            <w:rFonts w:asciiTheme="minorHAnsi" w:eastAsiaTheme="minorEastAsia" w:hAnsiTheme="minorHAnsi" w:cstheme="minorBidi"/>
            <w:kern w:val="2"/>
            <w:sz w:val="22"/>
            <w:szCs w:val="22"/>
            <w:lang w:eastAsia="en-AU"/>
            <w14:ligatures w14:val="standardContextual"/>
          </w:rPr>
          <w:tab/>
        </w:r>
        <w:r w:rsidRPr="00655694">
          <w:t>Application—pt 4.4</w:t>
        </w:r>
        <w:r>
          <w:tab/>
        </w:r>
        <w:r>
          <w:fldChar w:fldCharType="begin"/>
        </w:r>
        <w:r>
          <w:instrText xml:space="preserve"> PAGEREF _Toc169773690 \h </w:instrText>
        </w:r>
        <w:r>
          <w:fldChar w:fldCharType="separate"/>
        </w:r>
        <w:r w:rsidR="00A25158">
          <w:t>309</w:t>
        </w:r>
        <w:r>
          <w:fldChar w:fldCharType="end"/>
        </w:r>
      </w:hyperlink>
    </w:p>
    <w:p w14:paraId="1D8775D8" w14:textId="0A7ADA5B"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91" w:history="1">
        <w:r w:rsidRPr="00655694">
          <w:t>19</w:t>
        </w:r>
        <w:r>
          <w:rPr>
            <w:rFonts w:asciiTheme="minorHAnsi" w:eastAsiaTheme="minorEastAsia" w:hAnsiTheme="minorHAnsi" w:cstheme="minorBidi"/>
            <w:kern w:val="2"/>
            <w:sz w:val="22"/>
            <w:szCs w:val="22"/>
            <w:lang w:eastAsia="en-AU"/>
            <w14:ligatures w14:val="standardContextual"/>
          </w:rPr>
          <w:tab/>
        </w:r>
        <w:r w:rsidRPr="00655694">
          <w:t>Ballot papers for deceased successful candidate</w:t>
        </w:r>
        <w:r>
          <w:tab/>
        </w:r>
        <w:r>
          <w:fldChar w:fldCharType="begin"/>
        </w:r>
        <w:r>
          <w:instrText xml:space="preserve"> PAGEREF _Toc169773691 \h </w:instrText>
        </w:r>
        <w:r>
          <w:fldChar w:fldCharType="separate"/>
        </w:r>
        <w:r w:rsidR="00A25158">
          <w:t>309</w:t>
        </w:r>
        <w:r>
          <w:fldChar w:fldCharType="end"/>
        </w:r>
      </w:hyperlink>
    </w:p>
    <w:p w14:paraId="70C0AFDD" w14:textId="708A39AE" w:rsidR="001A4ED4" w:rsidRDefault="001A4ED4">
      <w:pPr>
        <w:pStyle w:val="TOC6"/>
        <w:rPr>
          <w:rFonts w:asciiTheme="minorHAnsi" w:eastAsiaTheme="minorEastAsia" w:hAnsiTheme="minorHAnsi" w:cstheme="minorBidi"/>
          <w:b w:val="0"/>
          <w:kern w:val="2"/>
          <w:sz w:val="22"/>
          <w:szCs w:val="22"/>
          <w:lang w:eastAsia="en-AU"/>
          <w14:ligatures w14:val="standardContextual"/>
        </w:rPr>
      </w:pPr>
      <w:hyperlink w:anchor="_Toc169773692" w:history="1">
        <w:r w:rsidRPr="00655694">
          <w:t>Schedule 5</w:t>
        </w:r>
        <w:r>
          <w:rPr>
            <w:rFonts w:asciiTheme="minorHAnsi" w:eastAsiaTheme="minorEastAsia" w:hAnsiTheme="minorHAnsi" w:cstheme="minorBidi"/>
            <w:b w:val="0"/>
            <w:kern w:val="2"/>
            <w:sz w:val="22"/>
            <w:szCs w:val="22"/>
            <w:lang w:eastAsia="en-AU"/>
            <w14:ligatures w14:val="standardContextual"/>
          </w:rPr>
          <w:tab/>
        </w:r>
        <w:r w:rsidRPr="00655694">
          <w:t>Internally reviewable decisions</w:t>
        </w:r>
        <w:r>
          <w:tab/>
        </w:r>
        <w:r w:rsidRPr="001A4ED4">
          <w:rPr>
            <w:b w:val="0"/>
            <w:sz w:val="20"/>
          </w:rPr>
          <w:fldChar w:fldCharType="begin"/>
        </w:r>
        <w:r w:rsidRPr="001A4ED4">
          <w:rPr>
            <w:b w:val="0"/>
            <w:sz w:val="20"/>
          </w:rPr>
          <w:instrText xml:space="preserve"> PAGEREF _Toc169773692 \h </w:instrText>
        </w:r>
        <w:r w:rsidRPr="001A4ED4">
          <w:rPr>
            <w:b w:val="0"/>
            <w:sz w:val="20"/>
          </w:rPr>
        </w:r>
        <w:r w:rsidRPr="001A4ED4">
          <w:rPr>
            <w:b w:val="0"/>
            <w:sz w:val="20"/>
          </w:rPr>
          <w:fldChar w:fldCharType="separate"/>
        </w:r>
        <w:r w:rsidR="00A25158">
          <w:rPr>
            <w:b w:val="0"/>
            <w:sz w:val="20"/>
          </w:rPr>
          <w:t>310</w:t>
        </w:r>
        <w:r w:rsidRPr="001A4ED4">
          <w:rPr>
            <w:b w:val="0"/>
            <w:sz w:val="20"/>
          </w:rPr>
          <w:fldChar w:fldCharType="end"/>
        </w:r>
      </w:hyperlink>
    </w:p>
    <w:p w14:paraId="2B27ADAB" w14:textId="321BBA85" w:rsidR="001A4ED4" w:rsidRDefault="001A4ED4">
      <w:pPr>
        <w:pStyle w:val="TOC6"/>
        <w:rPr>
          <w:rFonts w:asciiTheme="minorHAnsi" w:eastAsiaTheme="minorEastAsia" w:hAnsiTheme="minorHAnsi" w:cstheme="minorBidi"/>
          <w:b w:val="0"/>
          <w:kern w:val="2"/>
          <w:sz w:val="22"/>
          <w:szCs w:val="22"/>
          <w:lang w:eastAsia="en-AU"/>
          <w14:ligatures w14:val="standardContextual"/>
        </w:rPr>
      </w:pPr>
      <w:hyperlink w:anchor="_Toc169773693" w:history="1">
        <w:r w:rsidRPr="00655694">
          <w:t>Dictionary</w:t>
        </w:r>
        <w:r>
          <w:tab/>
        </w:r>
        <w:r>
          <w:tab/>
        </w:r>
        <w:r w:rsidRPr="001A4ED4">
          <w:rPr>
            <w:b w:val="0"/>
            <w:sz w:val="20"/>
          </w:rPr>
          <w:fldChar w:fldCharType="begin"/>
        </w:r>
        <w:r w:rsidRPr="001A4ED4">
          <w:rPr>
            <w:b w:val="0"/>
            <w:sz w:val="20"/>
          </w:rPr>
          <w:instrText xml:space="preserve"> PAGEREF _Toc169773693 \h </w:instrText>
        </w:r>
        <w:r w:rsidRPr="001A4ED4">
          <w:rPr>
            <w:b w:val="0"/>
            <w:sz w:val="20"/>
          </w:rPr>
        </w:r>
        <w:r w:rsidRPr="001A4ED4">
          <w:rPr>
            <w:b w:val="0"/>
            <w:sz w:val="20"/>
          </w:rPr>
          <w:fldChar w:fldCharType="separate"/>
        </w:r>
        <w:r w:rsidR="00A25158">
          <w:rPr>
            <w:b w:val="0"/>
            <w:sz w:val="20"/>
          </w:rPr>
          <w:t>312</w:t>
        </w:r>
        <w:r w:rsidRPr="001A4ED4">
          <w:rPr>
            <w:b w:val="0"/>
            <w:sz w:val="20"/>
          </w:rPr>
          <w:fldChar w:fldCharType="end"/>
        </w:r>
      </w:hyperlink>
    </w:p>
    <w:p w14:paraId="2C3E40AE" w14:textId="65C6271D" w:rsidR="001A4ED4" w:rsidRDefault="001A4ED4" w:rsidP="001A4ED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9773694" w:history="1">
        <w:r>
          <w:t>Endnotes</w:t>
        </w:r>
        <w:r w:rsidRPr="001A4ED4">
          <w:rPr>
            <w:vanish/>
          </w:rPr>
          <w:tab/>
        </w:r>
        <w:r>
          <w:rPr>
            <w:vanish/>
          </w:rPr>
          <w:tab/>
        </w:r>
        <w:r w:rsidRPr="001A4ED4">
          <w:rPr>
            <w:b w:val="0"/>
            <w:vanish/>
          </w:rPr>
          <w:fldChar w:fldCharType="begin"/>
        </w:r>
        <w:r w:rsidRPr="001A4ED4">
          <w:rPr>
            <w:b w:val="0"/>
            <w:vanish/>
          </w:rPr>
          <w:instrText xml:space="preserve"> PAGEREF _Toc169773694 \h </w:instrText>
        </w:r>
        <w:r w:rsidRPr="001A4ED4">
          <w:rPr>
            <w:b w:val="0"/>
            <w:vanish/>
          </w:rPr>
        </w:r>
        <w:r w:rsidRPr="001A4ED4">
          <w:rPr>
            <w:b w:val="0"/>
            <w:vanish/>
          </w:rPr>
          <w:fldChar w:fldCharType="separate"/>
        </w:r>
        <w:r w:rsidR="00A25158">
          <w:rPr>
            <w:b w:val="0"/>
            <w:vanish/>
          </w:rPr>
          <w:t>328</w:t>
        </w:r>
        <w:r w:rsidRPr="001A4ED4">
          <w:rPr>
            <w:b w:val="0"/>
            <w:vanish/>
          </w:rPr>
          <w:fldChar w:fldCharType="end"/>
        </w:r>
      </w:hyperlink>
    </w:p>
    <w:p w14:paraId="6B441898" w14:textId="4F44C293"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95" w:history="1">
        <w:r w:rsidRPr="00655694">
          <w:t>1</w:t>
        </w:r>
        <w:r>
          <w:rPr>
            <w:rFonts w:asciiTheme="minorHAnsi" w:eastAsiaTheme="minorEastAsia" w:hAnsiTheme="minorHAnsi" w:cstheme="minorBidi"/>
            <w:kern w:val="2"/>
            <w:sz w:val="22"/>
            <w:szCs w:val="22"/>
            <w:lang w:eastAsia="en-AU"/>
            <w14:ligatures w14:val="standardContextual"/>
          </w:rPr>
          <w:tab/>
        </w:r>
        <w:r w:rsidRPr="00655694">
          <w:t>About the endnotes</w:t>
        </w:r>
        <w:r>
          <w:tab/>
        </w:r>
        <w:r>
          <w:fldChar w:fldCharType="begin"/>
        </w:r>
        <w:r>
          <w:instrText xml:space="preserve"> PAGEREF _Toc169773695 \h </w:instrText>
        </w:r>
        <w:r>
          <w:fldChar w:fldCharType="separate"/>
        </w:r>
        <w:r w:rsidR="00A25158">
          <w:t>328</w:t>
        </w:r>
        <w:r>
          <w:fldChar w:fldCharType="end"/>
        </w:r>
      </w:hyperlink>
    </w:p>
    <w:p w14:paraId="2E7060B4" w14:textId="6269AAAD"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96" w:history="1">
        <w:r w:rsidRPr="00655694">
          <w:t>2</w:t>
        </w:r>
        <w:r>
          <w:rPr>
            <w:rFonts w:asciiTheme="minorHAnsi" w:eastAsiaTheme="minorEastAsia" w:hAnsiTheme="minorHAnsi" w:cstheme="minorBidi"/>
            <w:kern w:val="2"/>
            <w:sz w:val="22"/>
            <w:szCs w:val="22"/>
            <w:lang w:eastAsia="en-AU"/>
            <w14:ligatures w14:val="standardContextual"/>
          </w:rPr>
          <w:tab/>
        </w:r>
        <w:r w:rsidRPr="00655694">
          <w:t>Abbreviation key</w:t>
        </w:r>
        <w:r>
          <w:tab/>
        </w:r>
        <w:r>
          <w:fldChar w:fldCharType="begin"/>
        </w:r>
        <w:r>
          <w:instrText xml:space="preserve"> PAGEREF _Toc169773696 \h </w:instrText>
        </w:r>
        <w:r>
          <w:fldChar w:fldCharType="separate"/>
        </w:r>
        <w:r w:rsidR="00A25158">
          <w:t>328</w:t>
        </w:r>
        <w:r>
          <w:fldChar w:fldCharType="end"/>
        </w:r>
      </w:hyperlink>
    </w:p>
    <w:p w14:paraId="283A9902" w14:textId="5A4FB49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97" w:history="1">
        <w:r w:rsidRPr="00655694">
          <w:t>3</w:t>
        </w:r>
        <w:r>
          <w:rPr>
            <w:rFonts w:asciiTheme="minorHAnsi" w:eastAsiaTheme="minorEastAsia" w:hAnsiTheme="minorHAnsi" w:cstheme="minorBidi"/>
            <w:kern w:val="2"/>
            <w:sz w:val="22"/>
            <w:szCs w:val="22"/>
            <w:lang w:eastAsia="en-AU"/>
            <w14:ligatures w14:val="standardContextual"/>
          </w:rPr>
          <w:tab/>
        </w:r>
        <w:r w:rsidRPr="00655694">
          <w:t>Legislation history</w:t>
        </w:r>
        <w:r>
          <w:tab/>
        </w:r>
        <w:r>
          <w:fldChar w:fldCharType="begin"/>
        </w:r>
        <w:r>
          <w:instrText xml:space="preserve"> PAGEREF _Toc169773697 \h </w:instrText>
        </w:r>
        <w:r>
          <w:fldChar w:fldCharType="separate"/>
        </w:r>
        <w:r w:rsidR="00A25158">
          <w:t>329</w:t>
        </w:r>
        <w:r>
          <w:fldChar w:fldCharType="end"/>
        </w:r>
      </w:hyperlink>
    </w:p>
    <w:p w14:paraId="6B0C9D5E" w14:textId="77240107"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98" w:history="1">
        <w:r w:rsidRPr="00655694">
          <w:t>4</w:t>
        </w:r>
        <w:r>
          <w:rPr>
            <w:rFonts w:asciiTheme="minorHAnsi" w:eastAsiaTheme="minorEastAsia" w:hAnsiTheme="minorHAnsi" w:cstheme="minorBidi"/>
            <w:kern w:val="2"/>
            <w:sz w:val="22"/>
            <w:szCs w:val="22"/>
            <w:lang w:eastAsia="en-AU"/>
            <w14:ligatures w14:val="standardContextual"/>
          </w:rPr>
          <w:tab/>
        </w:r>
        <w:r w:rsidRPr="00655694">
          <w:t>Amendment history</w:t>
        </w:r>
        <w:r>
          <w:tab/>
        </w:r>
        <w:r>
          <w:fldChar w:fldCharType="begin"/>
        </w:r>
        <w:r>
          <w:instrText xml:space="preserve"> PAGEREF _Toc169773698 \h </w:instrText>
        </w:r>
        <w:r>
          <w:fldChar w:fldCharType="separate"/>
        </w:r>
        <w:r w:rsidR="00A25158">
          <w:t>340</w:t>
        </w:r>
        <w:r>
          <w:fldChar w:fldCharType="end"/>
        </w:r>
      </w:hyperlink>
    </w:p>
    <w:p w14:paraId="5DFE0F77" w14:textId="607B7F4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699" w:history="1">
        <w:r w:rsidRPr="00655694">
          <w:t>5</w:t>
        </w:r>
        <w:r>
          <w:rPr>
            <w:rFonts w:asciiTheme="minorHAnsi" w:eastAsiaTheme="minorEastAsia" w:hAnsiTheme="minorHAnsi" w:cstheme="minorBidi"/>
            <w:kern w:val="2"/>
            <w:sz w:val="22"/>
            <w:szCs w:val="22"/>
            <w:lang w:eastAsia="en-AU"/>
            <w14:ligatures w14:val="standardContextual"/>
          </w:rPr>
          <w:tab/>
        </w:r>
        <w:r w:rsidRPr="00655694">
          <w:t>Earlier republications</w:t>
        </w:r>
        <w:r>
          <w:tab/>
        </w:r>
        <w:r>
          <w:fldChar w:fldCharType="begin"/>
        </w:r>
        <w:r>
          <w:instrText xml:space="preserve"> PAGEREF _Toc169773699 \h </w:instrText>
        </w:r>
        <w:r>
          <w:fldChar w:fldCharType="separate"/>
        </w:r>
        <w:r w:rsidR="00A25158">
          <w:t>406</w:t>
        </w:r>
        <w:r>
          <w:fldChar w:fldCharType="end"/>
        </w:r>
      </w:hyperlink>
    </w:p>
    <w:p w14:paraId="76A42CDB" w14:textId="031C4DBF"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700" w:history="1">
        <w:r w:rsidRPr="00655694">
          <w:t>6</w:t>
        </w:r>
        <w:r>
          <w:rPr>
            <w:rFonts w:asciiTheme="minorHAnsi" w:eastAsiaTheme="minorEastAsia" w:hAnsiTheme="minorHAnsi" w:cstheme="minorBidi"/>
            <w:kern w:val="2"/>
            <w:sz w:val="22"/>
            <w:szCs w:val="22"/>
            <w:lang w:eastAsia="en-AU"/>
            <w14:ligatures w14:val="standardContextual"/>
          </w:rPr>
          <w:tab/>
        </w:r>
        <w:r w:rsidRPr="00655694">
          <w:t>Expired transitional or validating provisions</w:t>
        </w:r>
        <w:r>
          <w:tab/>
        </w:r>
        <w:r>
          <w:fldChar w:fldCharType="begin"/>
        </w:r>
        <w:r>
          <w:instrText xml:space="preserve"> PAGEREF _Toc169773700 \h </w:instrText>
        </w:r>
        <w:r>
          <w:fldChar w:fldCharType="separate"/>
        </w:r>
        <w:r w:rsidR="00A25158">
          <w:t>412</w:t>
        </w:r>
        <w:r>
          <w:fldChar w:fldCharType="end"/>
        </w:r>
      </w:hyperlink>
    </w:p>
    <w:p w14:paraId="1359CB97" w14:textId="637CB9D2" w:rsidR="001A4ED4" w:rsidRDefault="001A4ED4">
      <w:pPr>
        <w:pStyle w:val="TOC5"/>
        <w:rPr>
          <w:rFonts w:asciiTheme="minorHAnsi" w:eastAsiaTheme="minorEastAsia" w:hAnsiTheme="minorHAnsi" w:cstheme="minorBidi"/>
          <w:kern w:val="2"/>
          <w:sz w:val="22"/>
          <w:szCs w:val="22"/>
          <w:lang w:eastAsia="en-AU"/>
          <w14:ligatures w14:val="standardContextual"/>
        </w:rPr>
      </w:pPr>
      <w:r>
        <w:tab/>
      </w:r>
      <w:hyperlink w:anchor="_Toc169773701" w:history="1">
        <w:r w:rsidRPr="00655694">
          <w:t>7</w:t>
        </w:r>
        <w:r>
          <w:rPr>
            <w:rFonts w:asciiTheme="minorHAnsi" w:eastAsiaTheme="minorEastAsia" w:hAnsiTheme="minorHAnsi" w:cstheme="minorBidi"/>
            <w:kern w:val="2"/>
            <w:sz w:val="22"/>
            <w:szCs w:val="22"/>
            <w:lang w:eastAsia="en-AU"/>
            <w14:ligatures w14:val="standardContextual"/>
          </w:rPr>
          <w:tab/>
        </w:r>
        <w:r w:rsidRPr="00655694">
          <w:t>Renumbered provisions</w:t>
        </w:r>
        <w:r>
          <w:tab/>
        </w:r>
        <w:r>
          <w:fldChar w:fldCharType="begin"/>
        </w:r>
        <w:r>
          <w:instrText xml:space="preserve"> PAGEREF _Toc169773701 \h </w:instrText>
        </w:r>
        <w:r>
          <w:fldChar w:fldCharType="separate"/>
        </w:r>
        <w:r w:rsidR="00A25158">
          <w:t>412</w:t>
        </w:r>
        <w:r>
          <w:fldChar w:fldCharType="end"/>
        </w:r>
      </w:hyperlink>
    </w:p>
    <w:p w14:paraId="2219288C" w14:textId="76E42769" w:rsidR="00C10AE3" w:rsidRDefault="001A4ED4" w:rsidP="00C10AE3">
      <w:pPr>
        <w:pStyle w:val="BillBasic0"/>
      </w:pPr>
      <w:r>
        <w:fldChar w:fldCharType="end"/>
      </w:r>
    </w:p>
    <w:p w14:paraId="42307B9A" w14:textId="77777777" w:rsidR="009330E4" w:rsidRDefault="009330E4">
      <w:pPr>
        <w:pStyle w:val="01Contents"/>
        <w:sectPr w:rsidR="009330E4" w:rsidSect="00FE5883">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268C31C1" w14:textId="77777777" w:rsidR="00C10AE3" w:rsidRDefault="00C10AE3" w:rsidP="00C10AE3">
      <w:pPr>
        <w:jc w:val="center"/>
      </w:pPr>
      <w:r>
        <w:rPr>
          <w:noProof/>
          <w:lang w:eastAsia="en-AU"/>
        </w:rPr>
        <w:lastRenderedPageBreak/>
        <w:drawing>
          <wp:inline distT="0" distB="0" distL="0" distR="0" wp14:anchorId="640126F0" wp14:editId="1B3FBE6D">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B5D6D69" w14:textId="77777777" w:rsidR="00C10AE3" w:rsidRDefault="00C10AE3" w:rsidP="00C10AE3">
      <w:pPr>
        <w:jc w:val="center"/>
        <w:rPr>
          <w:rFonts w:ascii="Arial" w:hAnsi="Arial"/>
        </w:rPr>
      </w:pPr>
      <w:r>
        <w:rPr>
          <w:rFonts w:ascii="Arial" w:hAnsi="Arial"/>
        </w:rPr>
        <w:t>Australian Capital Territory</w:t>
      </w:r>
    </w:p>
    <w:p w14:paraId="7A3B4D1A" w14:textId="699E3FB6" w:rsidR="00C10AE3" w:rsidRDefault="00D9198F" w:rsidP="00C10AE3">
      <w:pPr>
        <w:pStyle w:val="Billname"/>
      </w:pPr>
      <w:bookmarkStart w:id="7" w:name="Citation"/>
      <w:r>
        <w:t>Electoral Act 1992</w:t>
      </w:r>
      <w:bookmarkEnd w:id="7"/>
    </w:p>
    <w:p w14:paraId="5009D74E" w14:textId="77777777" w:rsidR="00C10AE3" w:rsidRDefault="00C10AE3" w:rsidP="00C10AE3">
      <w:pPr>
        <w:pStyle w:val="ActNo"/>
      </w:pPr>
    </w:p>
    <w:p w14:paraId="2495A4BA" w14:textId="77777777" w:rsidR="00C10AE3" w:rsidRDefault="00C10AE3" w:rsidP="00C10AE3">
      <w:pPr>
        <w:pStyle w:val="N-line3"/>
      </w:pPr>
    </w:p>
    <w:p w14:paraId="1BDD41CC" w14:textId="77777777" w:rsidR="00C10AE3" w:rsidRDefault="00C10AE3" w:rsidP="00C10AE3">
      <w:pPr>
        <w:pStyle w:val="LongTitle"/>
      </w:pPr>
      <w:r>
        <w:t>An Act to provide for elections of members of the Legislative Assembly and related matters</w:t>
      </w:r>
    </w:p>
    <w:p w14:paraId="1231FADD" w14:textId="77777777" w:rsidR="00C10AE3" w:rsidRDefault="00C10AE3" w:rsidP="00C10AE3">
      <w:pPr>
        <w:pStyle w:val="N-line3"/>
      </w:pPr>
    </w:p>
    <w:p w14:paraId="2271BC44" w14:textId="77777777" w:rsidR="00C10AE3" w:rsidRDefault="00C10AE3" w:rsidP="00C10AE3">
      <w:pPr>
        <w:pStyle w:val="Placeholder"/>
      </w:pPr>
      <w:r>
        <w:rPr>
          <w:rStyle w:val="charContents"/>
          <w:sz w:val="16"/>
        </w:rPr>
        <w:t xml:space="preserve">  </w:t>
      </w:r>
      <w:r>
        <w:rPr>
          <w:rStyle w:val="charPage"/>
        </w:rPr>
        <w:t xml:space="preserve">  </w:t>
      </w:r>
    </w:p>
    <w:p w14:paraId="0050373A" w14:textId="77777777" w:rsidR="00C10AE3" w:rsidRDefault="00C10AE3" w:rsidP="00C10AE3">
      <w:pPr>
        <w:pStyle w:val="Placeholder"/>
      </w:pPr>
      <w:r>
        <w:rPr>
          <w:rStyle w:val="CharChapNo"/>
        </w:rPr>
        <w:t xml:space="preserve">  </w:t>
      </w:r>
      <w:r>
        <w:rPr>
          <w:rStyle w:val="CharChapText"/>
        </w:rPr>
        <w:t xml:space="preserve">  </w:t>
      </w:r>
    </w:p>
    <w:p w14:paraId="20635A3A" w14:textId="77777777" w:rsidR="00C10AE3" w:rsidRDefault="00C10AE3" w:rsidP="00C10AE3">
      <w:pPr>
        <w:pStyle w:val="Placeholder"/>
      </w:pPr>
      <w:r>
        <w:rPr>
          <w:rStyle w:val="CharPartNo"/>
        </w:rPr>
        <w:t xml:space="preserve">  </w:t>
      </w:r>
      <w:r>
        <w:rPr>
          <w:rStyle w:val="CharPartText"/>
        </w:rPr>
        <w:t xml:space="preserve">  </w:t>
      </w:r>
    </w:p>
    <w:p w14:paraId="1E8938B8" w14:textId="77777777" w:rsidR="00C10AE3" w:rsidRDefault="00C10AE3" w:rsidP="00C10AE3">
      <w:pPr>
        <w:pStyle w:val="Placeholder"/>
      </w:pPr>
      <w:r>
        <w:rPr>
          <w:rStyle w:val="CharDivNo"/>
        </w:rPr>
        <w:t xml:space="preserve">  </w:t>
      </w:r>
      <w:r>
        <w:rPr>
          <w:rStyle w:val="CharDivText"/>
        </w:rPr>
        <w:t xml:space="preserve">  </w:t>
      </w:r>
    </w:p>
    <w:p w14:paraId="11519DF3" w14:textId="77777777" w:rsidR="00C10AE3" w:rsidRPr="00CA74E4" w:rsidRDefault="00C10AE3" w:rsidP="00C10AE3">
      <w:pPr>
        <w:pStyle w:val="PageBreak"/>
      </w:pPr>
      <w:r w:rsidRPr="00CA74E4">
        <w:br w:type="page"/>
      </w:r>
    </w:p>
    <w:p w14:paraId="0325221D" w14:textId="77777777" w:rsidR="00C10AE3" w:rsidRPr="00540495" w:rsidRDefault="00C10AE3" w:rsidP="00C10AE3"/>
    <w:p w14:paraId="429A53CE" w14:textId="77777777" w:rsidR="00DC623A" w:rsidRPr="006838C8" w:rsidRDefault="00DC623A" w:rsidP="00DC623A"/>
    <w:p w14:paraId="358DD231" w14:textId="77777777" w:rsidR="002F1F37" w:rsidRPr="00FF10C8" w:rsidRDefault="002F1F37" w:rsidP="005A2383">
      <w:pPr>
        <w:pStyle w:val="AH5Sec"/>
        <w:rPr>
          <w:rStyle w:val="CharSectNo"/>
        </w:rPr>
      </w:pPr>
      <w:bookmarkStart w:id="8" w:name="_Toc169773183"/>
      <w:r w:rsidRPr="00FF10C8">
        <w:rPr>
          <w:rStyle w:val="CharSectNo"/>
        </w:rPr>
        <w:t>Preamble</w:t>
      </w:r>
      <w:bookmarkEnd w:id="8"/>
      <w:r w:rsidRPr="00FF10C8">
        <w:rPr>
          <w:rStyle w:val="CharSectNo"/>
        </w:rPr>
        <w:t xml:space="preserve">  </w:t>
      </w:r>
    </w:p>
    <w:p w14:paraId="1CC56FCE" w14:textId="77777777" w:rsidR="002F1F37" w:rsidRPr="00FF10C8" w:rsidRDefault="002F1F37">
      <w:pPr>
        <w:pStyle w:val="Placeholder"/>
        <w:rPr>
          <w:rStyle w:val="CharSectNo"/>
        </w:rPr>
      </w:pPr>
      <w:r w:rsidRPr="00FF10C8">
        <w:rPr>
          <w:rStyle w:val="CharSectNo"/>
        </w:rPr>
        <w:t xml:space="preserve">    </w:t>
      </w:r>
    </w:p>
    <w:p w14:paraId="5D5EE8AF" w14:textId="77777777" w:rsidR="002F1F37" w:rsidRPr="00FF10C8" w:rsidRDefault="002F1F37">
      <w:pPr>
        <w:pStyle w:val="Placeholder"/>
        <w:rPr>
          <w:rStyle w:val="CharSectNo"/>
        </w:rPr>
      </w:pPr>
      <w:r w:rsidRPr="00FF10C8">
        <w:rPr>
          <w:rStyle w:val="CharSectNo"/>
        </w:rPr>
        <w:t xml:space="preserve">    </w:t>
      </w:r>
    </w:p>
    <w:p w14:paraId="1D1159EB" w14:textId="77777777" w:rsidR="002F1F37" w:rsidRPr="00FF10C8" w:rsidRDefault="002F1F37">
      <w:pPr>
        <w:pStyle w:val="Placeholder"/>
        <w:rPr>
          <w:rStyle w:val="CharSectNo"/>
        </w:rPr>
      </w:pPr>
      <w:r w:rsidRPr="00FF10C8">
        <w:rPr>
          <w:rStyle w:val="CharSectNo"/>
        </w:rPr>
        <w:t xml:space="preserve">    </w:t>
      </w:r>
    </w:p>
    <w:p w14:paraId="3DB345C4" w14:textId="77777777" w:rsidR="002F1F37" w:rsidRPr="00F02B98" w:rsidRDefault="002F1F37">
      <w:pPr>
        <w:pStyle w:val="Amain"/>
      </w:pPr>
      <w:r w:rsidRPr="00F02B98">
        <w:tab/>
        <w:t>1</w:t>
      </w:r>
      <w:r w:rsidRPr="00F02B98">
        <w:tab/>
        <w:t>On 15 February 1992 a referendum was held to enable the electors of the Territory to choose which of 2 voting systems is to be used at future elections for the Legislative Assembly.</w:t>
      </w:r>
    </w:p>
    <w:p w14:paraId="21884F4A" w14:textId="47ED56F5" w:rsidR="002F1F37" w:rsidRDefault="002F1F37">
      <w:pPr>
        <w:pStyle w:val="Amain"/>
      </w:pPr>
      <w:r>
        <w:tab/>
        <w:t>2</w:t>
      </w:r>
      <w:r>
        <w:tab/>
        <w:t xml:space="preserve">The electors chose the proportional representation (Hare-Clark) system as outlined in the Referendum Options Description Sheet set out in the </w:t>
      </w:r>
      <w:hyperlink r:id="rId29" w:tooltip="Act 1988 No 107 (Cwlth)" w:history="1">
        <w:r w:rsidR="00C70B1A" w:rsidRPr="00C70B1A">
          <w:rPr>
            <w:rStyle w:val="charCitHyperlinkItal"/>
          </w:rPr>
          <w:t>Australian Capital Territory (Electoral) Act 1988</w:t>
        </w:r>
      </w:hyperlink>
      <w:r>
        <w:t xml:space="preserve"> (Cwlth), schedule 3. </w:t>
      </w:r>
    </w:p>
    <w:p w14:paraId="0556909E" w14:textId="77777777" w:rsidR="002F1F37" w:rsidRDefault="002F1F37">
      <w:pPr>
        <w:pStyle w:val="Amain"/>
      </w:pPr>
      <w:r>
        <w:tab/>
        <w:t>3</w:t>
      </w:r>
      <w:r>
        <w:tab/>
        <w:t xml:space="preserve">The electoral system chosen by the electors includes the system of rotation of the positions of candidates’ names on ballot papers known as the Robson Rotation. </w:t>
      </w:r>
    </w:p>
    <w:p w14:paraId="64F6C2DB" w14:textId="77777777" w:rsidR="002F1F37" w:rsidRDefault="002F1F37">
      <w:pPr>
        <w:pStyle w:val="Amain"/>
      </w:pPr>
      <w:r>
        <w:tab/>
        <w:t>4</w:t>
      </w:r>
      <w:r>
        <w:tab/>
        <w:t xml:space="preserve">The Legislative Assembly wishes to enact legislation to implement the electoral system chosen by the electors as soon as it is convenient to do so. </w:t>
      </w:r>
    </w:p>
    <w:p w14:paraId="699E3402" w14:textId="77777777" w:rsidR="002F1F37" w:rsidRDefault="002F1F37">
      <w:pPr>
        <w:pStyle w:val="EnactingWords"/>
        <w:keepNext/>
        <w:spacing w:before="240"/>
      </w:pPr>
      <w:r>
        <w:t>The Legislative Assembly for the Australian Capital Territory therefore enacts as follows:</w:t>
      </w:r>
    </w:p>
    <w:p w14:paraId="16F1D83A" w14:textId="77777777" w:rsidR="009330E4" w:rsidRPr="009624F4" w:rsidRDefault="009330E4" w:rsidP="00FE5883">
      <w:pPr>
        <w:pStyle w:val="01aPreamble"/>
        <w:sectPr w:rsidR="009330E4" w:rsidRPr="009624F4" w:rsidSect="00FE5883">
          <w:headerReference w:type="even" r:id="rId30"/>
          <w:headerReference w:type="default" r:id="rId31"/>
          <w:footerReference w:type="even" r:id="rId32"/>
          <w:footerReference w:type="default" r:id="rId33"/>
          <w:headerReference w:type="first" r:id="rId34"/>
          <w:footerReference w:type="first" r:id="rId35"/>
          <w:pgSz w:w="11907" w:h="16839" w:code="9"/>
          <w:pgMar w:top="3000" w:right="1900" w:bottom="2500" w:left="2300" w:header="2480" w:footer="2100" w:gutter="0"/>
          <w:pgNumType w:start="1"/>
          <w:cols w:space="720"/>
          <w:titlePg/>
          <w:docGrid w:linePitch="254"/>
        </w:sectPr>
      </w:pPr>
    </w:p>
    <w:p w14:paraId="6958E0A3" w14:textId="77777777" w:rsidR="002F1F37" w:rsidRPr="00FF10C8" w:rsidRDefault="002F1F37">
      <w:pPr>
        <w:pStyle w:val="AH2Part"/>
      </w:pPr>
      <w:bookmarkStart w:id="9" w:name="_Toc169773184"/>
      <w:r w:rsidRPr="00FF10C8">
        <w:rPr>
          <w:rStyle w:val="CharPartNo"/>
        </w:rPr>
        <w:lastRenderedPageBreak/>
        <w:t>Part 1</w:t>
      </w:r>
      <w:r>
        <w:tab/>
      </w:r>
      <w:r w:rsidRPr="00FF10C8">
        <w:rPr>
          <w:rStyle w:val="CharPartText"/>
        </w:rPr>
        <w:t>Preliminary</w:t>
      </w:r>
      <w:bookmarkEnd w:id="9"/>
    </w:p>
    <w:p w14:paraId="11AEBE23" w14:textId="77777777" w:rsidR="002F1F37" w:rsidRDefault="002F1F37">
      <w:pPr>
        <w:pStyle w:val="AH5Sec"/>
      </w:pPr>
      <w:bookmarkStart w:id="10" w:name="_Toc169773185"/>
      <w:r w:rsidRPr="00FF10C8">
        <w:rPr>
          <w:rStyle w:val="CharSectNo"/>
        </w:rPr>
        <w:t>1</w:t>
      </w:r>
      <w:r>
        <w:tab/>
        <w:t>Name of Act</w:t>
      </w:r>
      <w:bookmarkEnd w:id="10"/>
    </w:p>
    <w:p w14:paraId="77C0EDEC" w14:textId="77777777" w:rsidR="002F1F37" w:rsidRDefault="002F1F37">
      <w:pPr>
        <w:pStyle w:val="Amainreturn"/>
      </w:pPr>
      <w:r>
        <w:t xml:space="preserve">This Act is the </w:t>
      </w:r>
      <w:r>
        <w:rPr>
          <w:rStyle w:val="charItals"/>
        </w:rPr>
        <w:t>Electoral Act 1992</w:t>
      </w:r>
      <w:r>
        <w:t>.</w:t>
      </w:r>
    </w:p>
    <w:p w14:paraId="3F747331" w14:textId="77777777" w:rsidR="002F1F37" w:rsidRDefault="002F1F37">
      <w:pPr>
        <w:pStyle w:val="AH5Sec"/>
      </w:pPr>
      <w:bookmarkStart w:id="11" w:name="_Toc169773186"/>
      <w:r w:rsidRPr="00FF10C8">
        <w:rPr>
          <w:rStyle w:val="CharSectNo"/>
        </w:rPr>
        <w:t>3</w:t>
      </w:r>
      <w:r>
        <w:tab/>
        <w:t>Dictionary</w:t>
      </w:r>
      <w:bookmarkEnd w:id="11"/>
    </w:p>
    <w:p w14:paraId="7173ED66" w14:textId="77777777" w:rsidR="002F1F37" w:rsidRDefault="002F1F37">
      <w:pPr>
        <w:pStyle w:val="Amainreturn"/>
        <w:keepNext/>
      </w:pPr>
      <w:r>
        <w:t>The dictionary at the end of this Act is part of this Act.</w:t>
      </w:r>
    </w:p>
    <w:p w14:paraId="076750A7" w14:textId="77777777" w:rsidR="002F1F37" w:rsidRDefault="002F1F37">
      <w:pPr>
        <w:pStyle w:val="aNote"/>
        <w:keepNext/>
      </w:pPr>
      <w:r>
        <w:rPr>
          <w:rStyle w:val="charItals"/>
        </w:rPr>
        <w:t>Note 1</w:t>
      </w:r>
      <w:r>
        <w:tab/>
        <w:t>The dictionary at the end of this Act defines certain words and expressions used in this Act, and includes references (</w:t>
      </w:r>
      <w:r>
        <w:rPr>
          <w:rStyle w:val="charBoldItals"/>
        </w:rPr>
        <w:t>signpost definitions</w:t>
      </w:r>
      <w:r>
        <w:t>) to other words and expressions defined elsewhere in this Act or in other legislation.</w:t>
      </w:r>
    </w:p>
    <w:p w14:paraId="218DCE0B" w14:textId="77777777" w:rsidR="002F1F37" w:rsidRDefault="002F1F37">
      <w:pPr>
        <w:pStyle w:val="aNote"/>
        <w:ind w:firstLine="60"/>
      </w:pPr>
      <w:r>
        <w:t>For example, the signpost definition ‘</w:t>
      </w:r>
      <w:r>
        <w:rPr>
          <w:rStyle w:val="charBoldItals"/>
        </w:rPr>
        <w:t>electoral matter</w:t>
      </w:r>
      <w:r>
        <w:t xml:space="preserve">—see section 4 (Meaning of </w:t>
      </w:r>
      <w:r>
        <w:rPr>
          <w:rStyle w:val="charBoldItals"/>
        </w:rPr>
        <w:t>electoral matter</w:t>
      </w:r>
      <w:r>
        <w:t>).’ means that the expression ‘electoral matter’ is defined in that section and the definition applies to the entire Act.</w:t>
      </w:r>
    </w:p>
    <w:p w14:paraId="58263863" w14:textId="352571F7" w:rsidR="002F1F37" w:rsidRDefault="002F1F37">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36" w:tooltip="A2001-14" w:history="1">
        <w:r w:rsidR="006B4777" w:rsidRPr="006B4777">
          <w:rPr>
            <w:rStyle w:val="charCitHyperlinkItal"/>
          </w:rPr>
          <w:t>Legislation Act 2001</w:t>
        </w:r>
      </w:hyperlink>
      <w:r>
        <w:t>, s 155 and s 156 (1)).</w:t>
      </w:r>
    </w:p>
    <w:p w14:paraId="4D4E173D" w14:textId="77777777" w:rsidR="002F1F37" w:rsidRDefault="002F1F37">
      <w:pPr>
        <w:pStyle w:val="PageBreak"/>
      </w:pPr>
      <w:r>
        <w:br w:type="page"/>
      </w:r>
    </w:p>
    <w:p w14:paraId="47DE60DE" w14:textId="77777777" w:rsidR="002F1F37" w:rsidRDefault="002F1F37">
      <w:pPr>
        <w:pStyle w:val="AH5Sec"/>
        <w:rPr>
          <w:snapToGrid w:val="0"/>
        </w:rPr>
      </w:pPr>
      <w:bookmarkStart w:id="12" w:name="_Toc169773187"/>
      <w:r w:rsidRPr="00FF10C8">
        <w:rPr>
          <w:rStyle w:val="CharSectNo"/>
        </w:rPr>
        <w:lastRenderedPageBreak/>
        <w:t>3A</w:t>
      </w:r>
      <w:r>
        <w:rPr>
          <w:snapToGrid w:val="0"/>
        </w:rPr>
        <w:tab/>
        <w:t>Offences against Act—application of Criminal Code etc</w:t>
      </w:r>
      <w:bookmarkEnd w:id="12"/>
    </w:p>
    <w:p w14:paraId="3936F918" w14:textId="77777777" w:rsidR="002F1F37" w:rsidRDefault="002F1F37">
      <w:pPr>
        <w:pStyle w:val="Amainreturn"/>
        <w:keepNext/>
        <w:ind w:right="-13"/>
      </w:pPr>
      <w:r>
        <w:t xml:space="preserve">Other legislation applies in relation to offences against this Act. </w:t>
      </w:r>
    </w:p>
    <w:p w14:paraId="0CFEDC66" w14:textId="77777777" w:rsidR="002F1F37" w:rsidRDefault="002F1F37">
      <w:pPr>
        <w:pStyle w:val="aNote"/>
        <w:keepNext/>
      </w:pPr>
      <w:r>
        <w:rPr>
          <w:rStyle w:val="charItals"/>
        </w:rPr>
        <w:t>Note 1</w:t>
      </w:r>
      <w:r>
        <w:tab/>
      </w:r>
      <w:r>
        <w:rPr>
          <w:rStyle w:val="charItals"/>
        </w:rPr>
        <w:t>Criminal Code</w:t>
      </w:r>
    </w:p>
    <w:p w14:paraId="2859DDE4" w14:textId="1239A532" w:rsidR="002F1F37" w:rsidRDefault="002F1F37">
      <w:pPr>
        <w:pStyle w:val="aNote"/>
        <w:keepNext/>
        <w:spacing w:before="20"/>
        <w:ind w:firstLine="0"/>
      </w:pPr>
      <w:r>
        <w:t xml:space="preserve">The </w:t>
      </w:r>
      <w:hyperlink r:id="rId37" w:tooltip="A2002-51" w:history="1">
        <w:r w:rsidR="006B4777" w:rsidRPr="006B4777">
          <w:rPr>
            <w:rStyle w:val="charCitHyperlinkAbbrev"/>
          </w:rPr>
          <w:t>Criminal Code</w:t>
        </w:r>
      </w:hyperlink>
      <w:r>
        <w:t xml:space="preserve">, ch 2 applies to the following offences against this Act (see Code, pt 2.1):  </w:t>
      </w:r>
    </w:p>
    <w:p w14:paraId="1AA24D72" w14:textId="247AB062" w:rsidR="002F1F37" w:rsidRDefault="002F1F37" w:rsidP="004C2C88">
      <w:pPr>
        <w:pStyle w:val="aNoteBulletss"/>
      </w:pPr>
      <w:r>
        <w:rPr>
          <w:rFonts w:ascii="Symbol" w:hAnsi="Symbol"/>
        </w:rPr>
        <w:t></w:t>
      </w:r>
      <w:r>
        <w:rPr>
          <w:rFonts w:ascii="Symbol" w:hAnsi="Symbol"/>
        </w:rPr>
        <w:tab/>
      </w:r>
      <w:r>
        <w:t>s 143</w:t>
      </w:r>
      <w:r w:rsidR="0065123D">
        <w:t xml:space="preserve"> (Soliciting applications for postal declaration votes)</w:t>
      </w:r>
    </w:p>
    <w:p w14:paraId="5A734E90"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222G (Ban on gifts from property developers etc—$250 or more)</w:t>
      </w:r>
    </w:p>
    <w:p w14:paraId="31CB5295"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222I (Ban on acceptance of gifts from property developers etc—$250 or more)</w:t>
      </w:r>
    </w:p>
    <w:p w14:paraId="7EFAB55E" w14:textId="779019BB"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222O (Ban on gifts given by or on behalf of foreign entities—$250 or more)</w:t>
      </w:r>
    </w:p>
    <w:p w14:paraId="730CC6DD" w14:textId="13B1837C" w:rsidR="00CA617A" w:rsidRPr="00C305D3" w:rsidRDefault="00CA617A" w:rsidP="00CA617A">
      <w:pPr>
        <w:pStyle w:val="aNoteBulletss"/>
        <w:tabs>
          <w:tab w:val="left" w:pos="2300"/>
        </w:tabs>
      </w:pPr>
      <w:r w:rsidRPr="00C305D3">
        <w:rPr>
          <w:rFonts w:ascii="Symbol" w:hAnsi="Symbol"/>
        </w:rPr>
        <w:t></w:t>
      </w:r>
      <w:r w:rsidRPr="00C305D3">
        <w:rPr>
          <w:rFonts w:ascii="Symbol" w:hAnsi="Symbol"/>
        </w:rPr>
        <w:tab/>
      </w:r>
      <w:r w:rsidRPr="00C305D3">
        <w:t>s 222Q (Ban on acceptance of gifts given by or on behalf of foreign entities—$250 or more)</w:t>
      </w:r>
    </w:p>
    <w:p w14:paraId="5F81CB2E" w14:textId="77777777" w:rsidR="004C2C88" w:rsidRPr="00736B6D" w:rsidRDefault="004C2C88" w:rsidP="004C2C88">
      <w:pPr>
        <w:pStyle w:val="aNoteBulletss"/>
        <w:tabs>
          <w:tab w:val="left" w:pos="2300"/>
        </w:tabs>
      </w:pPr>
      <w:r w:rsidRPr="00736B6D">
        <w:rPr>
          <w:rFonts w:ascii="Symbol" w:hAnsi="Symbol"/>
        </w:rPr>
        <w:t></w:t>
      </w:r>
      <w:r w:rsidRPr="00736B6D">
        <w:rPr>
          <w:rFonts w:ascii="Symbol" w:hAnsi="Symbol"/>
        </w:rPr>
        <w:tab/>
      </w:r>
      <w:r w:rsidRPr="00736B6D">
        <w:t>s 236 (Offences)</w:t>
      </w:r>
    </w:p>
    <w:p w14:paraId="115C8977" w14:textId="77777777" w:rsidR="002F1F37" w:rsidRDefault="002F1F37">
      <w:pPr>
        <w:pStyle w:val="aNoteBulletss"/>
        <w:tabs>
          <w:tab w:val="left" w:pos="2300"/>
        </w:tabs>
      </w:pPr>
      <w:r>
        <w:rPr>
          <w:rFonts w:ascii="Symbol" w:hAnsi="Symbol"/>
        </w:rPr>
        <w:t></w:t>
      </w:r>
      <w:r>
        <w:rPr>
          <w:rFonts w:ascii="Symbol" w:hAnsi="Symbol"/>
        </w:rPr>
        <w:tab/>
      </w:r>
      <w:r>
        <w:t>s 292 (Dissemination of unauthorised electoral matter)</w:t>
      </w:r>
    </w:p>
    <w:p w14:paraId="26126755" w14:textId="77777777" w:rsidR="002F1F37" w:rsidRDefault="002F1F37">
      <w:pPr>
        <w:pStyle w:val="aNoteBulletss"/>
        <w:tabs>
          <w:tab w:val="left" w:pos="2300"/>
        </w:tabs>
      </w:pPr>
      <w:r>
        <w:rPr>
          <w:rFonts w:ascii="Symbol" w:hAnsi="Symbol"/>
        </w:rPr>
        <w:t></w:t>
      </w:r>
      <w:r>
        <w:rPr>
          <w:rFonts w:ascii="Symbol" w:hAnsi="Symbol"/>
        </w:rPr>
        <w:tab/>
      </w:r>
      <w:r>
        <w:t>s 296 (Advertorials)</w:t>
      </w:r>
    </w:p>
    <w:p w14:paraId="00D3C557" w14:textId="77777777" w:rsidR="00923185" w:rsidRPr="0003530C" w:rsidRDefault="00923185" w:rsidP="00923185">
      <w:pPr>
        <w:pStyle w:val="aNoteBulletss"/>
        <w:tabs>
          <w:tab w:val="left" w:pos="2300"/>
        </w:tabs>
      </w:pPr>
      <w:r w:rsidRPr="0003530C">
        <w:rPr>
          <w:rFonts w:ascii="Symbol" w:hAnsi="Symbol"/>
        </w:rPr>
        <w:t></w:t>
      </w:r>
      <w:r w:rsidRPr="0003530C">
        <w:rPr>
          <w:rFonts w:ascii="Symbol" w:hAnsi="Symbol"/>
        </w:rPr>
        <w:tab/>
      </w:r>
      <w:r w:rsidRPr="0003530C">
        <w:t>s 297A (Misleading electoral advertising)</w:t>
      </w:r>
    </w:p>
    <w:p w14:paraId="2B12FE33" w14:textId="77777777" w:rsidR="002F1F37" w:rsidRDefault="002F1F37">
      <w:pPr>
        <w:pStyle w:val="aNoteBulletss"/>
        <w:tabs>
          <w:tab w:val="left" w:pos="2300"/>
        </w:tabs>
      </w:pPr>
      <w:r>
        <w:rPr>
          <w:rFonts w:ascii="Symbol" w:hAnsi="Symbol"/>
        </w:rPr>
        <w:t></w:t>
      </w:r>
      <w:r>
        <w:rPr>
          <w:rFonts w:ascii="Symbol" w:hAnsi="Symbol"/>
        </w:rPr>
        <w:tab/>
      </w:r>
      <w:r>
        <w:t>s 315A (Ballot papers—photographs)</w:t>
      </w:r>
    </w:p>
    <w:p w14:paraId="12AEA799" w14:textId="77777777" w:rsidR="002F1F37" w:rsidRDefault="002F1F37">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1604D7B" w14:textId="77777777" w:rsidR="002F1F37" w:rsidRDefault="002F1F37">
      <w:pPr>
        <w:pStyle w:val="aNote"/>
        <w:keepNext/>
        <w:rPr>
          <w:rStyle w:val="charItals"/>
        </w:rPr>
      </w:pPr>
      <w:r>
        <w:rPr>
          <w:rStyle w:val="charItals"/>
        </w:rPr>
        <w:t>Note 2</w:t>
      </w:r>
      <w:r>
        <w:rPr>
          <w:rStyle w:val="charItals"/>
        </w:rPr>
        <w:tab/>
        <w:t>Penalty units</w:t>
      </w:r>
    </w:p>
    <w:p w14:paraId="76894AA9" w14:textId="6A6A3886" w:rsidR="002F1F37" w:rsidRDefault="002F1F37">
      <w:pPr>
        <w:pStyle w:val="aNoteText"/>
      </w:pPr>
      <w:r>
        <w:t xml:space="preserve">The </w:t>
      </w:r>
      <w:hyperlink r:id="rId38" w:tooltip="A2001-14" w:history="1">
        <w:r w:rsidR="006B4777" w:rsidRPr="006B4777">
          <w:rPr>
            <w:rStyle w:val="charCitHyperlinkAbbrev"/>
          </w:rPr>
          <w:t>Legislation Act</w:t>
        </w:r>
      </w:hyperlink>
      <w:r>
        <w:t>, s 133 deals with the meaning of offence penalties that are expressed in penalty units.</w:t>
      </w:r>
    </w:p>
    <w:p w14:paraId="3F55F444" w14:textId="77777777" w:rsidR="00923185" w:rsidRPr="0003530C" w:rsidRDefault="00923185" w:rsidP="00923185">
      <w:pPr>
        <w:pStyle w:val="AH5Sec"/>
      </w:pPr>
      <w:bookmarkStart w:id="13" w:name="_Toc169773188"/>
      <w:r w:rsidRPr="00FF10C8">
        <w:rPr>
          <w:rStyle w:val="CharSectNo"/>
        </w:rPr>
        <w:t>3B</w:t>
      </w:r>
      <w:r w:rsidRPr="0003530C">
        <w:tab/>
        <w:t>Objects of Act</w:t>
      </w:r>
      <w:bookmarkEnd w:id="13"/>
    </w:p>
    <w:p w14:paraId="5F88A15A" w14:textId="77777777" w:rsidR="00923185" w:rsidRPr="0003530C" w:rsidRDefault="00923185" w:rsidP="00923185">
      <w:pPr>
        <w:pStyle w:val="Amainreturn"/>
        <w:keepNext/>
        <w:rPr>
          <w:lang w:eastAsia="en-AU"/>
        </w:rPr>
      </w:pPr>
      <w:r w:rsidRPr="0003530C">
        <w:rPr>
          <w:lang w:eastAsia="en-AU"/>
        </w:rPr>
        <w:t>The main objects of this Act include the following:</w:t>
      </w:r>
    </w:p>
    <w:p w14:paraId="17A2F2EF" w14:textId="77777777" w:rsidR="00923185" w:rsidRPr="0003530C" w:rsidRDefault="00923185" w:rsidP="00923185">
      <w:pPr>
        <w:pStyle w:val="Apara"/>
        <w:rPr>
          <w:lang w:eastAsia="en-AU"/>
        </w:rPr>
      </w:pPr>
      <w:r w:rsidRPr="0003530C">
        <w:rPr>
          <w:lang w:eastAsia="en-AU"/>
        </w:rPr>
        <w:tab/>
        <w:t>(a)</w:t>
      </w:r>
      <w:r w:rsidRPr="0003530C">
        <w:rPr>
          <w:lang w:eastAsia="en-AU"/>
        </w:rPr>
        <w:tab/>
        <w:t>to recognise, promote and protect the right and opportunity of every elector to—</w:t>
      </w:r>
    </w:p>
    <w:p w14:paraId="614E6A41" w14:textId="77777777" w:rsidR="00923185" w:rsidRPr="0003530C" w:rsidRDefault="00923185" w:rsidP="00923185">
      <w:pPr>
        <w:pStyle w:val="Asubpara"/>
        <w:rPr>
          <w:lang w:eastAsia="en-AU"/>
        </w:rPr>
      </w:pPr>
      <w:r w:rsidRPr="0003530C">
        <w:rPr>
          <w:lang w:eastAsia="en-AU"/>
        </w:rPr>
        <w:tab/>
        <w:t>(i)</w:t>
      </w:r>
      <w:r w:rsidRPr="0003530C">
        <w:rPr>
          <w:lang w:eastAsia="en-AU"/>
        </w:rPr>
        <w:tab/>
        <w:t>take part in the conduct of public affairs, directly or through freely chosen representatives; and</w:t>
      </w:r>
    </w:p>
    <w:p w14:paraId="184F18A1" w14:textId="77777777" w:rsidR="00923185" w:rsidRPr="0003530C" w:rsidRDefault="00923185" w:rsidP="00923185">
      <w:pPr>
        <w:pStyle w:val="Asubpara"/>
        <w:rPr>
          <w:lang w:eastAsia="en-AU"/>
        </w:rPr>
      </w:pPr>
      <w:r w:rsidRPr="0003530C">
        <w:rPr>
          <w:lang w:eastAsia="en-AU"/>
        </w:rPr>
        <w:lastRenderedPageBreak/>
        <w:tab/>
        <w:t>(ii)</w:t>
      </w:r>
      <w:r w:rsidRPr="0003530C">
        <w:rPr>
          <w:lang w:eastAsia="en-AU"/>
        </w:rPr>
        <w:tab/>
        <w:t>vote, and be elected, at periodic elections that guarantee the free expression of the will of the electors; and</w:t>
      </w:r>
    </w:p>
    <w:p w14:paraId="2D70AA3D" w14:textId="77777777" w:rsidR="00923185" w:rsidRPr="0003530C" w:rsidRDefault="00923185" w:rsidP="00923185">
      <w:pPr>
        <w:pStyle w:val="Asubpara"/>
        <w:rPr>
          <w:lang w:eastAsia="en-AU"/>
        </w:rPr>
      </w:pPr>
      <w:r w:rsidRPr="0003530C">
        <w:rPr>
          <w:lang w:eastAsia="en-AU"/>
        </w:rPr>
        <w:tab/>
        <w:t>(iii)</w:t>
      </w:r>
      <w:r w:rsidRPr="0003530C">
        <w:rPr>
          <w:lang w:eastAsia="en-AU"/>
        </w:rPr>
        <w:tab/>
        <w:t>have access, on general terms of equality, for appointment to public office;</w:t>
      </w:r>
    </w:p>
    <w:p w14:paraId="563FA027" w14:textId="77777777" w:rsidR="00923185" w:rsidRPr="0003530C" w:rsidRDefault="00923185" w:rsidP="00923185">
      <w:pPr>
        <w:pStyle w:val="Apara"/>
        <w:rPr>
          <w:lang w:eastAsia="en-AU"/>
        </w:rPr>
      </w:pPr>
      <w:r w:rsidRPr="0003530C">
        <w:rPr>
          <w:lang w:eastAsia="en-AU"/>
        </w:rPr>
        <w:tab/>
        <w:t>(b)</w:t>
      </w:r>
      <w:r w:rsidRPr="0003530C">
        <w:rPr>
          <w:lang w:eastAsia="en-AU"/>
        </w:rPr>
        <w:tab/>
        <w:t>to promote public awareness of the electoral system and its role in supporting participation in the political process;</w:t>
      </w:r>
    </w:p>
    <w:p w14:paraId="61EFE8A2" w14:textId="77777777" w:rsidR="00923185" w:rsidRPr="0003530C" w:rsidRDefault="00923185" w:rsidP="00923185">
      <w:pPr>
        <w:pStyle w:val="Apara"/>
        <w:rPr>
          <w:lang w:eastAsia="en-AU"/>
        </w:rPr>
      </w:pPr>
      <w:r w:rsidRPr="0003530C">
        <w:rPr>
          <w:lang w:eastAsia="en-AU"/>
        </w:rPr>
        <w:tab/>
        <w:t>(c)</w:t>
      </w:r>
      <w:r w:rsidRPr="0003530C">
        <w:rPr>
          <w:lang w:eastAsia="en-AU"/>
        </w:rPr>
        <w:tab/>
        <w:t>to enhance equality of opportunity for participation in the political process;</w:t>
      </w:r>
    </w:p>
    <w:p w14:paraId="4BBC8157" w14:textId="77777777" w:rsidR="00923185" w:rsidRPr="0003530C" w:rsidRDefault="00923185" w:rsidP="00923185">
      <w:pPr>
        <w:pStyle w:val="Apara"/>
        <w:rPr>
          <w:lang w:eastAsia="en-AU"/>
        </w:rPr>
      </w:pPr>
      <w:r w:rsidRPr="0003530C">
        <w:rPr>
          <w:lang w:eastAsia="en-AU"/>
        </w:rPr>
        <w:tab/>
        <w:t>(d)</w:t>
      </w:r>
      <w:r w:rsidRPr="0003530C">
        <w:rPr>
          <w:lang w:eastAsia="en-AU"/>
        </w:rPr>
        <w:tab/>
        <w:t>to establish, and promote compliance with, a fair and transparent electoral funding, expenditure and financial disclosure scheme;</w:t>
      </w:r>
    </w:p>
    <w:p w14:paraId="19BAD56D" w14:textId="77777777" w:rsidR="00923185" w:rsidRPr="0003530C" w:rsidRDefault="00923185" w:rsidP="00923185">
      <w:pPr>
        <w:pStyle w:val="Apara"/>
        <w:rPr>
          <w:lang w:eastAsia="en-AU"/>
        </w:rPr>
      </w:pPr>
      <w:r w:rsidRPr="0003530C">
        <w:rPr>
          <w:lang w:eastAsia="en-AU"/>
        </w:rPr>
        <w:tab/>
        <w:t>(e)</w:t>
      </w:r>
      <w:r w:rsidRPr="0003530C">
        <w:rPr>
          <w:lang w:eastAsia="en-AU"/>
        </w:rPr>
        <w:tab/>
        <w:t>to help prevent corruption and undue influence in institutions of government and public administration in the Territory;</w:t>
      </w:r>
    </w:p>
    <w:p w14:paraId="2F9A82E0" w14:textId="77777777" w:rsidR="00923185" w:rsidRPr="0003530C" w:rsidRDefault="00923185" w:rsidP="00923185">
      <w:pPr>
        <w:pStyle w:val="Apara"/>
        <w:rPr>
          <w:lang w:eastAsia="en-AU"/>
        </w:rPr>
      </w:pPr>
      <w:r w:rsidRPr="0003530C">
        <w:rPr>
          <w:lang w:eastAsia="en-AU"/>
        </w:rPr>
        <w:tab/>
        <w:t>(f)</w:t>
      </w:r>
      <w:r w:rsidRPr="0003530C">
        <w:rPr>
          <w:lang w:eastAsia="en-AU"/>
        </w:rPr>
        <w:tab/>
        <w:t>to provide for the effective administration of public funding of elections, recognising the importance of the appropriate use of public revenue for that purpose;</w:t>
      </w:r>
    </w:p>
    <w:p w14:paraId="559BA1C4" w14:textId="77777777" w:rsidR="00923185" w:rsidRPr="0003530C" w:rsidRDefault="00923185" w:rsidP="00923185">
      <w:pPr>
        <w:pStyle w:val="Apara"/>
        <w:rPr>
          <w:lang w:eastAsia="en-AU"/>
        </w:rPr>
      </w:pPr>
      <w:r w:rsidRPr="0003530C">
        <w:rPr>
          <w:lang w:eastAsia="en-AU"/>
        </w:rPr>
        <w:tab/>
        <w:t>(g)</w:t>
      </w:r>
      <w:r w:rsidRPr="0003530C">
        <w:rPr>
          <w:lang w:eastAsia="en-AU"/>
        </w:rPr>
        <w:tab/>
        <w:t>to establish an independent electoral commission, made up of independent officers of the Legislative Assembly, with functions that include—</w:t>
      </w:r>
    </w:p>
    <w:p w14:paraId="4E99C69A" w14:textId="77777777" w:rsidR="00923185" w:rsidRPr="0003530C" w:rsidRDefault="00923185" w:rsidP="00923185">
      <w:pPr>
        <w:pStyle w:val="Asubpara"/>
        <w:rPr>
          <w:lang w:eastAsia="en-AU"/>
        </w:rPr>
      </w:pPr>
      <w:r w:rsidRPr="0003530C">
        <w:rPr>
          <w:lang w:eastAsia="en-AU"/>
        </w:rPr>
        <w:tab/>
        <w:t>(i)</w:t>
      </w:r>
      <w:r w:rsidRPr="0003530C">
        <w:rPr>
          <w:lang w:eastAsia="en-AU"/>
        </w:rPr>
        <w:tab/>
        <w:t>promoting the objects of this Act; and</w:t>
      </w:r>
    </w:p>
    <w:p w14:paraId="7C64D915" w14:textId="77777777" w:rsidR="00923185" w:rsidRPr="0003530C" w:rsidRDefault="00923185" w:rsidP="00923185">
      <w:pPr>
        <w:pStyle w:val="Asubpara"/>
        <w:rPr>
          <w:lang w:eastAsia="en-AU"/>
        </w:rPr>
      </w:pPr>
      <w:r w:rsidRPr="0003530C">
        <w:rPr>
          <w:lang w:eastAsia="en-AU"/>
        </w:rPr>
        <w:tab/>
        <w:t>(ii)</w:t>
      </w:r>
      <w:r w:rsidRPr="0003530C">
        <w:rPr>
          <w:lang w:eastAsia="en-AU"/>
        </w:rPr>
        <w:tab/>
        <w:t xml:space="preserve">administering this Act; and </w:t>
      </w:r>
    </w:p>
    <w:p w14:paraId="43E90459" w14:textId="77777777" w:rsidR="00923185" w:rsidRPr="0003530C" w:rsidRDefault="00923185" w:rsidP="00923185">
      <w:pPr>
        <w:pStyle w:val="Asubpara"/>
        <w:rPr>
          <w:lang w:eastAsia="en-AU"/>
        </w:rPr>
      </w:pPr>
      <w:r w:rsidRPr="0003530C">
        <w:rPr>
          <w:lang w:eastAsia="en-AU"/>
        </w:rPr>
        <w:tab/>
        <w:t>(iii)</w:t>
      </w:r>
      <w:r w:rsidRPr="0003530C">
        <w:rPr>
          <w:lang w:eastAsia="en-AU"/>
        </w:rPr>
        <w:tab/>
        <w:t>conducting elections.</w:t>
      </w:r>
    </w:p>
    <w:p w14:paraId="0C023394" w14:textId="77777777" w:rsidR="002F1F37" w:rsidRDefault="002F1F37">
      <w:pPr>
        <w:pStyle w:val="AH5Sec"/>
      </w:pPr>
      <w:bookmarkStart w:id="14" w:name="_Toc169773189"/>
      <w:r w:rsidRPr="00FF10C8">
        <w:rPr>
          <w:rStyle w:val="CharSectNo"/>
        </w:rPr>
        <w:t>4</w:t>
      </w:r>
      <w:r>
        <w:tab/>
        <w:t xml:space="preserve">Meaning of </w:t>
      </w:r>
      <w:r>
        <w:rPr>
          <w:rStyle w:val="charItals"/>
        </w:rPr>
        <w:t>electoral matter</w:t>
      </w:r>
      <w:bookmarkEnd w:id="14"/>
    </w:p>
    <w:p w14:paraId="4B8163BF" w14:textId="77777777" w:rsidR="002F1F37" w:rsidRDefault="002F1F37">
      <w:pPr>
        <w:pStyle w:val="Amain"/>
      </w:pPr>
      <w:r>
        <w:tab/>
        <w:t>(1)</w:t>
      </w:r>
      <w:r>
        <w:tab/>
        <w:t xml:space="preserve">In this Act, </w:t>
      </w:r>
      <w:r>
        <w:rPr>
          <w:rStyle w:val="charBoldItals"/>
        </w:rPr>
        <w:t>electoral matter</w:t>
      </w:r>
      <w:r>
        <w:t xml:space="preserve"> is matter, in printed or electronic form, that is intended or likely to affect voting at an election.</w:t>
      </w:r>
    </w:p>
    <w:p w14:paraId="3DDC6BF5" w14:textId="77777777" w:rsidR="002F1F37" w:rsidRDefault="002F1F37">
      <w:pPr>
        <w:pStyle w:val="Amain"/>
      </w:pPr>
      <w:r>
        <w:tab/>
        <w:t>(2)</w:t>
      </w:r>
      <w:r>
        <w:tab/>
        <w:t>Without limiting subsection (1), matter is taken to be intended or likely to affect voting at an election</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if it contains an express or implicit reference to, or comment on—</w:t>
      </w:r>
    </w:p>
    <w:p w14:paraId="4C265A1D" w14:textId="77777777" w:rsidR="002F1F37" w:rsidRDefault="002F1F37">
      <w:pPr>
        <w:pStyle w:val="Apara"/>
      </w:pPr>
      <w:r>
        <w:tab/>
        <w:t>(a)</w:t>
      </w:r>
      <w:r>
        <w:tab/>
        <w:t>the election; or</w:t>
      </w:r>
    </w:p>
    <w:p w14:paraId="765BE8A4" w14:textId="77777777" w:rsidR="002F1F37" w:rsidRDefault="002F1F37">
      <w:pPr>
        <w:pStyle w:val="Apara"/>
      </w:pPr>
      <w:r>
        <w:lastRenderedPageBreak/>
        <w:tab/>
        <w:t>(b)</w:t>
      </w:r>
      <w:r>
        <w:tab/>
        <w:t>the performance of the Government or Opposition, or a previous Government or Opposition; or</w:t>
      </w:r>
    </w:p>
    <w:p w14:paraId="3EF8E12D" w14:textId="77777777" w:rsidR="002F1F37" w:rsidRDefault="002F1F37">
      <w:pPr>
        <w:pStyle w:val="Apara"/>
      </w:pPr>
      <w:r>
        <w:tab/>
        <w:t>(c)</w:t>
      </w:r>
      <w:r>
        <w:tab/>
        <w:t>the performance of an MLA or former MLA; or</w:t>
      </w:r>
    </w:p>
    <w:p w14:paraId="6CE35017" w14:textId="77777777" w:rsidR="002F1F37" w:rsidRDefault="002F1F37">
      <w:pPr>
        <w:pStyle w:val="Apara"/>
      </w:pPr>
      <w:r>
        <w:tab/>
        <w:t>(d)</w:t>
      </w:r>
      <w:r>
        <w:tab/>
        <w:t>the performance of a political party, candidate or group of candidates in the election; or</w:t>
      </w:r>
    </w:p>
    <w:p w14:paraId="67846CE7" w14:textId="77777777" w:rsidR="002F1F37" w:rsidRDefault="002F1F37">
      <w:pPr>
        <w:pStyle w:val="Apara"/>
        <w:rPr>
          <w:color w:val="000000"/>
        </w:rPr>
      </w:pPr>
      <w:r>
        <w:tab/>
        <w:t>(e)</w:t>
      </w:r>
      <w:r>
        <w:tab/>
        <w:t>an issue submitted to, or otherwise before, the electors in relation to the election.</w:t>
      </w:r>
      <w:r>
        <w:rPr>
          <w:color w:val="000000"/>
        </w:rPr>
        <w:t xml:space="preserve"> </w:t>
      </w:r>
    </w:p>
    <w:p w14:paraId="5E52BF25" w14:textId="77777777" w:rsidR="002F1F37" w:rsidRDefault="002F1F37">
      <w:pPr>
        <w:pStyle w:val="Amain"/>
      </w:pPr>
      <w:r>
        <w:tab/>
        <w:t>(3)</w:t>
      </w:r>
      <w:r>
        <w:tab/>
        <w:t xml:space="preserve">However, a publication of the Assembly (including a committee of the Assembly) is not </w:t>
      </w:r>
      <w:r>
        <w:rPr>
          <w:rStyle w:val="charBoldItals"/>
        </w:rPr>
        <w:t>electoral matter</w:t>
      </w:r>
      <w:r>
        <w:t>.</w:t>
      </w:r>
    </w:p>
    <w:p w14:paraId="277BD77E" w14:textId="77777777" w:rsidR="002F1F37" w:rsidRDefault="002F1F37">
      <w:pPr>
        <w:pStyle w:val="AH5Sec"/>
        <w:rPr>
          <w:rStyle w:val="charItals"/>
        </w:rPr>
      </w:pPr>
      <w:bookmarkStart w:id="15" w:name="_Toc169773190"/>
      <w:r w:rsidRPr="00FF10C8">
        <w:rPr>
          <w:rStyle w:val="CharSectNo"/>
        </w:rPr>
        <w:t>4A</w:t>
      </w:r>
      <w:r>
        <w:tab/>
        <w:t xml:space="preserve">Meaning of </w:t>
      </w:r>
      <w:r>
        <w:rPr>
          <w:rStyle w:val="charItals"/>
        </w:rPr>
        <w:t>available for public inspection</w:t>
      </w:r>
      <w:bookmarkEnd w:id="15"/>
    </w:p>
    <w:p w14:paraId="5506C993" w14:textId="77777777" w:rsidR="002F1F37" w:rsidRDefault="002F1F37">
      <w:pPr>
        <w:pStyle w:val="Amainreturn"/>
      </w:pPr>
      <w:r>
        <w:t>If a provision of this Act requires the commissioner to make a document, a copy of a document or a register available for public inspection, the commissioner must make the document, a copy or register available for inspection by members of the public at the commissioner’s office during ordinary business hours.</w:t>
      </w:r>
    </w:p>
    <w:p w14:paraId="006FED37" w14:textId="77777777" w:rsidR="002F1F37" w:rsidRDefault="002F1F37">
      <w:pPr>
        <w:pStyle w:val="PageBreak"/>
      </w:pPr>
      <w:r>
        <w:br w:type="page"/>
      </w:r>
    </w:p>
    <w:p w14:paraId="60EBFE2B" w14:textId="77777777" w:rsidR="002F1F37" w:rsidRPr="00FF10C8" w:rsidRDefault="002F1F37">
      <w:pPr>
        <w:pStyle w:val="AH2Part"/>
      </w:pPr>
      <w:bookmarkStart w:id="16" w:name="_Toc169773191"/>
      <w:r w:rsidRPr="00FF10C8">
        <w:rPr>
          <w:rStyle w:val="CharPartNo"/>
        </w:rPr>
        <w:lastRenderedPageBreak/>
        <w:t>Part 2</w:t>
      </w:r>
      <w:r>
        <w:tab/>
      </w:r>
      <w:r w:rsidRPr="00FF10C8">
        <w:rPr>
          <w:rStyle w:val="CharPartText"/>
        </w:rPr>
        <w:t>Australian Capital Territory Electoral Commission</w:t>
      </w:r>
      <w:bookmarkEnd w:id="16"/>
    </w:p>
    <w:p w14:paraId="58829163" w14:textId="77777777" w:rsidR="000D2BF3" w:rsidRPr="00FF10C8" w:rsidRDefault="000D2BF3" w:rsidP="000D2BF3">
      <w:pPr>
        <w:pStyle w:val="AH3Div"/>
      </w:pPr>
      <w:bookmarkStart w:id="17" w:name="_Toc169773192"/>
      <w:r w:rsidRPr="00FF10C8">
        <w:rPr>
          <w:rStyle w:val="CharDivNo"/>
        </w:rPr>
        <w:t>Division 2.1</w:t>
      </w:r>
      <w:r w:rsidRPr="00F3634D">
        <w:tab/>
      </w:r>
      <w:r w:rsidRPr="00FF10C8">
        <w:rPr>
          <w:rStyle w:val="CharDivText"/>
        </w:rPr>
        <w:t>Establishment and independence of electoral commission</w:t>
      </w:r>
      <w:bookmarkEnd w:id="17"/>
    </w:p>
    <w:p w14:paraId="24105922" w14:textId="77777777" w:rsidR="002F1F37" w:rsidRDefault="002F1F37">
      <w:pPr>
        <w:pStyle w:val="AH5Sec"/>
      </w:pPr>
      <w:bookmarkStart w:id="18" w:name="_Toc169773193"/>
      <w:r w:rsidRPr="00FF10C8">
        <w:rPr>
          <w:rStyle w:val="CharSectNo"/>
        </w:rPr>
        <w:t>5</w:t>
      </w:r>
      <w:r>
        <w:tab/>
        <w:t>Establishment</w:t>
      </w:r>
      <w:bookmarkEnd w:id="18"/>
    </w:p>
    <w:p w14:paraId="223842D9" w14:textId="77777777" w:rsidR="002F1F37" w:rsidRDefault="002F1F37">
      <w:pPr>
        <w:pStyle w:val="Amainreturn"/>
      </w:pPr>
      <w:r>
        <w:t>The Australian Capital Territory Electoral Commission is established.</w:t>
      </w:r>
    </w:p>
    <w:p w14:paraId="63693BF9" w14:textId="77777777" w:rsidR="002F1F37" w:rsidRDefault="002F1F37">
      <w:pPr>
        <w:pStyle w:val="AH5Sec"/>
      </w:pPr>
      <w:bookmarkStart w:id="19" w:name="_Toc169773194"/>
      <w:r w:rsidRPr="00FF10C8">
        <w:rPr>
          <w:rStyle w:val="CharSectNo"/>
        </w:rPr>
        <w:t>6</w:t>
      </w:r>
      <w:r>
        <w:tab/>
        <w:t>Constitution of commission</w:t>
      </w:r>
      <w:bookmarkEnd w:id="19"/>
    </w:p>
    <w:p w14:paraId="572EA1B0" w14:textId="77777777" w:rsidR="002F1F37" w:rsidRDefault="002F1F37">
      <w:pPr>
        <w:pStyle w:val="Amainreturn"/>
      </w:pPr>
      <w:r>
        <w:t>The electoral commission consists of—</w:t>
      </w:r>
    </w:p>
    <w:p w14:paraId="32FDBBCC" w14:textId="77777777" w:rsidR="002F1F37" w:rsidRDefault="002F1F37">
      <w:pPr>
        <w:pStyle w:val="Apara"/>
      </w:pPr>
      <w:r>
        <w:tab/>
        <w:t>(a)</w:t>
      </w:r>
      <w:r>
        <w:tab/>
        <w:t>the chairperson; and</w:t>
      </w:r>
    </w:p>
    <w:p w14:paraId="4B1A594D" w14:textId="77777777" w:rsidR="002F1F37" w:rsidRDefault="002F1F37">
      <w:pPr>
        <w:pStyle w:val="Apara"/>
      </w:pPr>
      <w:r>
        <w:tab/>
        <w:t>(b)</w:t>
      </w:r>
      <w:r>
        <w:tab/>
        <w:t>the commissioner; and</w:t>
      </w:r>
    </w:p>
    <w:p w14:paraId="4CE0B0CB" w14:textId="77777777" w:rsidR="002F1F37" w:rsidRDefault="002F1F37">
      <w:pPr>
        <w:pStyle w:val="Apara"/>
      </w:pPr>
      <w:r>
        <w:tab/>
        <w:t>(c)</w:t>
      </w:r>
      <w:r>
        <w:tab/>
        <w:t>1 other member.</w:t>
      </w:r>
    </w:p>
    <w:p w14:paraId="62EB4312" w14:textId="77777777" w:rsidR="000D2BF3" w:rsidRPr="00F3634D" w:rsidRDefault="000D2BF3" w:rsidP="000D2BF3">
      <w:pPr>
        <w:pStyle w:val="AH5Sec"/>
      </w:pPr>
      <w:bookmarkStart w:id="20" w:name="_Toc169773195"/>
      <w:r w:rsidRPr="00FF10C8">
        <w:rPr>
          <w:rStyle w:val="CharSectNo"/>
        </w:rPr>
        <w:t>6A</w:t>
      </w:r>
      <w:r w:rsidRPr="00F3634D">
        <w:rPr>
          <w:rStyle w:val="CharSectno0"/>
        </w:rPr>
        <w:tab/>
      </w:r>
      <w:r w:rsidRPr="00F3634D">
        <w:t>Officer of the Legislative Assembly</w:t>
      </w:r>
      <w:bookmarkEnd w:id="20"/>
    </w:p>
    <w:p w14:paraId="7678F5E2" w14:textId="77777777" w:rsidR="000D2BF3" w:rsidRPr="00F3634D" w:rsidRDefault="000D2BF3" w:rsidP="000D2BF3">
      <w:pPr>
        <w:pStyle w:val="Amain"/>
      </w:pPr>
      <w:r w:rsidRPr="00F3634D">
        <w:tab/>
        <w:t>(1)</w:t>
      </w:r>
      <w:r w:rsidRPr="00F3634D">
        <w:tab/>
        <w:t>A member of the electoral commission is an independent officer of the Legislative Assembly.</w:t>
      </w:r>
    </w:p>
    <w:p w14:paraId="197DD1F8" w14:textId="77777777" w:rsidR="000D2BF3" w:rsidRDefault="000D2BF3" w:rsidP="000D2BF3">
      <w:pPr>
        <w:pStyle w:val="Amain"/>
      </w:pPr>
      <w:r w:rsidRPr="00F3634D">
        <w:tab/>
        <w:t>(2)</w:t>
      </w:r>
      <w:r w:rsidRPr="00F3634D">
        <w:tab/>
        <w:t xml:space="preserve">The functions, powers, rights, immunities and obligations of the member of the electoral commission are as stated in this Act and </w:t>
      </w:r>
      <w:r w:rsidR="00291688" w:rsidRPr="00EF119B">
        <w:t>any other law in force in the ACT</w:t>
      </w:r>
      <w:r w:rsidRPr="00F3634D">
        <w:t>.</w:t>
      </w:r>
    </w:p>
    <w:p w14:paraId="0AECDC1B" w14:textId="77777777" w:rsidR="00291688" w:rsidRPr="00EF119B" w:rsidRDefault="00291688" w:rsidP="00291688">
      <w:pPr>
        <w:pStyle w:val="aNote"/>
      </w:pPr>
      <w:r w:rsidRPr="00EF119B">
        <w:rPr>
          <w:rStyle w:val="charItals"/>
        </w:rPr>
        <w:t>Note</w:t>
      </w:r>
      <w:r w:rsidRPr="00EF119B">
        <w:rPr>
          <w:snapToGrid w:val="0"/>
        </w:rPr>
        <w:tab/>
        <w:t>A law in force in the ACT includes a territory law and a Commonwealth law.</w:t>
      </w:r>
    </w:p>
    <w:p w14:paraId="3BC4B673" w14:textId="77777777" w:rsidR="000D2BF3" w:rsidRPr="00F3634D" w:rsidRDefault="000D2BF3" w:rsidP="000D2BF3">
      <w:pPr>
        <w:pStyle w:val="Amain"/>
      </w:pPr>
      <w:r w:rsidRPr="00F3634D">
        <w:tab/>
        <w:t>(3)</w:t>
      </w:r>
      <w:r w:rsidRPr="00F3634D">
        <w:tab/>
        <w:t>There are no implied functions, powers, rights, immunities or obligations arising from the member of the electoral commission being an independent officer of the Legislative Assembly.</w:t>
      </w:r>
    </w:p>
    <w:p w14:paraId="04982DED" w14:textId="77777777" w:rsidR="000D2BF3" w:rsidRPr="00F3634D" w:rsidRDefault="000D2BF3" w:rsidP="000D2BF3">
      <w:pPr>
        <w:pStyle w:val="Amain"/>
      </w:pPr>
      <w:r w:rsidRPr="00F3634D">
        <w:tab/>
        <w:t>(4)</w:t>
      </w:r>
      <w:r w:rsidRPr="00F3634D">
        <w:tab/>
        <w:t xml:space="preserve">The powers of the Legislative Assembly to act in relation to the member of the electoral commission are as stated in this Act and </w:t>
      </w:r>
      <w:r w:rsidR="00291688" w:rsidRPr="00EF119B">
        <w:t>any other law in force in the ACT</w:t>
      </w:r>
      <w:r w:rsidRPr="00F3634D">
        <w:t>.</w:t>
      </w:r>
    </w:p>
    <w:p w14:paraId="5D268FE6" w14:textId="77777777" w:rsidR="000D2BF3" w:rsidRPr="00F3634D" w:rsidRDefault="000D2BF3" w:rsidP="002A4A76">
      <w:pPr>
        <w:pStyle w:val="Amain"/>
        <w:keepNext/>
      </w:pPr>
      <w:r w:rsidRPr="00F3634D">
        <w:lastRenderedPageBreak/>
        <w:tab/>
        <w:t>(5)</w:t>
      </w:r>
      <w:r w:rsidRPr="00F3634D">
        <w:tab/>
        <w:t>In subsection (4):</w:t>
      </w:r>
    </w:p>
    <w:p w14:paraId="2B6B4A3D" w14:textId="77777777" w:rsidR="000D2BF3" w:rsidRPr="00F3634D" w:rsidRDefault="000D2BF3" w:rsidP="000D2BF3">
      <w:pPr>
        <w:pStyle w:val="aDef"/>
      </w:pPr>
      <w:r w:rsidRPr="00F3634D">
        <w:rPr>
          <w:rStyle w:val="charBoldItals"/>
        </w:rPr>
        <w:t>Legislative Assembly</w:t>
      </w:r>
      <w:r w:rsidRPr="00F3634D">
        <w:t xml:space="preserve"> includes—</w:t>
      </w:r>
    </w:p>
    <w:p w14:paraId="4E0BDE46" w14:textId="77777777" w:rsidR="000D2BF3" w:rsidRPr="00F3634D" w:rsidRDefault="000D2BF3" w:rsidP="000D2BF3">
      <w:pPr>
        <w:pStyle w:val="aDefpara"/>
      </w:pPr>
      <w:r w:rsidRPr="00F3634D">
        <w:tab/>
        <w:t>(a)</w:t>
      </w:r>
      <w:r w:rsidRPr="00F3634D">
        <w:tab/>
        <w:t>the members of the Legislative Assembly; and</w:t>
      </w:r>
    </w:p>
    <w:p w14:paraId="385B14A6" w14:textId="77777777" w:rsidR="000D2BF3" w:rsidRPr="00F3634D" w:rsidRDefault="000D2BF3" w:rsidP="000D2BF3">
      <w:pPr>
        <w:pStyle w:val="aDefpara"/>
      </w:pPr>
      <w:r w:rsidRPr="00F3634D">
        <w:tab/>
        <w:t>(b)</w:t>
      </w:r>
      <w:r w:rsidRPr="00F3634D">
        <w:tab/>
        <w:t>the committees of the Legislative Assembly.</w:t>
      </w:r>
    </w:p>
    <w:p w14:paraId="1933E964" w14:textId="77777777" w:rsidR="000D2BF3" w:rsidRPr="00F3634D" w:rsidRDefault="000D2BF3" w:rsidP="000D2BF3">
      <w:pPr>
        <w:pStyle w:val="Amain"/>
      </w:pPr>
      <w:r w:rsidRPr="00F3634D">
        <w:tab/>
        <w:t>(6)</w:t>
      </w:r>
      <w:r w:rsidRPr="00F3634D">
        <w:tab/>
        <w:t>There are no implied powers of the Legislative Assembly arising from the member of the electoral commission being an independent officer of the Legislative Assembly.</w:t>
      </w:r>
    </w:p>
    <w:p w14:paraId="778D66EF" w14:textId="77777777" w:rsidR="000D2BF3" w:rsidRPr="00F3634D" w:rsidRDefault="000D2BF3" w:rsidP="000D2BF3">
      <w:pPr>
        <w:pStyle w:val="AH5Sec"/>
      </w:pPr>
      <w:bookmarkStart w:id="21" w:name="_Toc169773196"/>
      <w:r w:rsidRPr="00FF10C8">
        <w:rPr>
          <w:rStyle w:val="CharSectNo"/>
        </w:rPr>
        <w:t>6B</w:t>
      </w:r>
      <w:r w:rsidRPr="00F3634D">
        <w:tab/>
        <w:t>Independence of member of the electoral commission</w:t>
      </w:r>
      <w:bookmarkEnd w:id="21"/>
    </w:p>
    <w:p w14:paraId="06B2D537" w14:textId="77777777" w:rsidR="000D2BF3" w:rsidRPr="00F3634D" w:rsidRDefault="000D2BF3" w:rsidP="000D2BF3">
      <w:pPr>
        <w:pStyle w:val="Amainreturn"/>
      </w:pPr>
      <w:r w:rsidRPr="00F3634D">
        <w:t>Subject to this Act and to other territory laws, a member of the electoral commission has complete discretion in the exercise of the member’s functions.</w:t>
      </w:r>
    </w:p>
    <w:p w14:paraId="15AA5229" w14:textId="77777777" w:rsidR="000D2BF3" w:rsidRPr="00FF10C8" w:rsidRDefault="000D2BF3" w:rsidP="000D2BF3">
      <w:pPr>
        <w:pStyle w:val="AH3Div"/>
      </w:pPr>
      <w:bookmarkStart w:id="22" w:name="_Toc169773197"/>
      <w:r w:rsidRPr="00FF10C8">
        <w:rPr>
          <w:rStyle w:val="CharDivNo"/>
        </w:rPr>
        <w:t>Division 2.2</w:t>
      </w:r>
      <w:r w:rsidRPr="00F3634D">
        <w:tab/>
      </w:r>
      <w:r w:rsidRPr="00FF10C8">
        <w:rPr>
          <w:rStyle w:val="CharDivText"/>
        </w:rPr>
        <w:t>Functions of electoral commission</w:t>
      </w:r>
      <w:bookmarkEnd w:id="22"/>
    </w:p>
    <w:p w14:paraId="421EA4B1" w14:textId="77777777" w:rsidR="002F1F37" w:rsidRDefault="002F1F37">
      <w:pPr>
        <w:pStyle w:val="AH5Sec"/>
      </w:pPr>
      <w:bookmarkStart w:id="23" w:name="_Toc169773198"/>
      <w:r w:rsidRPr="00FF10C8">
        <w:rPr>
          <w:rStyle w:val="CharSectNo"/>
        </w:rPr>
        <w:t>7</w:t>
      </w:r>
      <w:r>
        <w:tab/>
        <w:t>Functions of electoral commission</w:t>
      </w:r>
      <w:bookmarkEnd w:id="23"/>
    </w:p>
    <w:p w14:paraId="2CA1042D" w14:textId="77777777" w:rsidR="002F1F37" w:rsidRDefault="002F1F37">
      <w:pPr>
        <w:pStyle w:val="Amain"/>
        <w:keepNext/>
      </w:pPr>
      <w:r>
        <w:tab/>
        <w:t>(1)</w:t>
      </w:r>
      <w:r>
        <w:tab/>
        <w:t>The electoral commission has the following functions:</w:t>
      </w:r>
    </w:p>
    <w:p w14:paraId="3829FF13" w14:textId="77777777" w:rsidR="002F1F37" w:rsidRDefault="002F1F37">
      <w:pPr>
        <w:pStyle w:val="Apara"/>
      </w:pPr>
      <w:r>
        <w:tab/>
        <w:t>(a)</w:t>
      </w:r>
      <w:r>
        <w:tab/>
        <w:t xml:space="preserve">to advise the </w:t>
      </w:r>
      <w:r w:rsidR="000D2BF3" w:rsidRPr="00F3634D">
        <w:t>Assembly</w:t>
      </w:r>
      <w:r w:rsidR="000D2BF3">
        <w:t xml:space="preserve"> </w:t>
      </w:r>
      <w:r>
        <w:t>on matters relating to elections;</w:t>
      </w:r>
    </w:p>
    <w:p w14:paraId="3E2B55BE" w14:textId="77777777" w:rsidR="002F1F37" w:rsidRDefault="002F1F37">
      <w:pPr>
        <w:pStyle w:val="Apara"/>
      </w:pPr>
      <w:r>
        <w:tab/>
        <w:t>(b)</w:t>
      </w:r>
      <w:r>
        <w:tab/>
        <w:t xml:space="preserve">to consider, and report to the </w:t>
      </w:r>
      <w:r w:rsidR="000D2BF3" w:rsidRPr="00F3634D">
        <w:t>Assembly</w:t>
      </w:r>
      <w:r w:rsidR="000D2BF3">
        <w:t xml:space="preserve"> </w:t>
      </w:r>
      <w:r>
        <w:t xml:space="preserve">on, matters relating to elections referred to it by the </w:t>
      </w:r>
      <w:r w:rsidR="000D2BF3" w:rsidRPr="00F3634D">
        <w:t>Assembly</w:t>
      </w:r>
      <w:r>
        <w:t>;</w:t>
      </w:r>
    </w:p>
    <w:p w14:paraId="1F852BB3" w14:textId="77777777" w:rsidR="002F1F37" w:rsidRDefault="002F1F37">
      <w:pPr>
        <w:pStyle w:val="Apara"/>
      </w:pPr>
      <w:r>
        <w:tab/>
        <w:t>(c)</w:t>
      </w:r>
      <w:r>
        <w:tab/>
        <w:t>to promote public awareness of matters relating to elections and the Assembly</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 xml:space="preserve">by conducting education and information programs and by any other means it chooses; </w:t>
      </w:r>
    </w:p>
    <w:p w14:paraId="52EA250D" w14:textId="77777777" w:rsidR="0010676B" w:rsidRPr="0083266D" w:rsidRDefault="0010676B" w:rsidP="0010676B">
      <w:pPr>
        <w:pStyle w:val="Apara"/>
      </w:pPr>
      <w:r w:rsidRPr="0083266D">
        <w:tab/>
        <w:t>(d)</w:t>
      </w:r>
      <w:r w:rsidRPr="0083266D">
        <w:tab/>
        <w:t>to provide information and advice on matters relating to elections to—</w:t>
      </w:r>
    </w:p>
    <w:p w14:paraId="7B9C584F" w14:textId="77777777" w:rsidR="0010676B" w:rsidRPr="0083266D" w:rsidRDefault="0010676B" w:rsidP="0010676B">
      <w:pPr>
        <w:pStyle w:val="Asubpara"/>
      </w:pPr>
      <w:r w:rsidRPr="0083266D">
        <w:tab/>
        <w:t>(i)</w:t>
      </w:r>
      <w:r w:rsidRPr="0083266D">
        <w:tab/>
        <w:t>the Assembly; and</w:t>
      </w:r>
    </w:p>
    <w:p w14:paraId="37F4C0D1" w14:textId="77777777" w:rsidR="0010676B" w:rsidRPr="0083266D" w:rsidRDefault="0010676B" w:rsidP="0010676B">
      <w:pPr>
        <w:pStyle w:val="Asubpara"/>
      </w:pPr>
      <w:r w:rsidRPr="0083266D">
        <w:tab/>
        <w:t>(ii)</w:t>
      </w:r>
      <w:r w:rsidRPr="0083266D">
        <w:tab/>
        <w:t>the Executive; and</w:t>
      </w:r>
    </w:p>
    <w:p w14:paraId="4395DDFA" w14:textId="77777777" w:rsidR="0010676B" w:rsidRPr="0083266D" w:rsidRDefault="0010676B" w:rsidP="0010676B">
      <w:pPr>
        <w:pStyle w:val="Asubpara"/>
      </w:pPr>
      <w:r w:rsidRPr="0083266D">
        <w:tab/>
        <w:t>(iii)</w:t>
      </w:r>
      <w:r w:rsidRPr="0083266D">
        <w:tab/>
        <w:t>the head of service; and</w:t>
      </w:r>
    </w:p>
    <w:p w14:paraId="6771A7AB" w14:textId="77777777" w:rsidR="0010676B" w:rsidRPr="0083266D" w:rsidRDefault="0010676B" w:rsidP="0010676B">
      <w:pPr>
        <w:pStyle w:val="Asubpara"/>
      </w:pPr>
      <w:r w:rsidRPr="0083266D">
        <w:lastRenderedPageBreak/>
        <w:tab/>
        <w:t>(iv)</w:t>
      </w:r>
      <w:r w:rsidRPr="0083266D">
        <w:tab/>
        <w:t>directors-general; and</w:t>
      </w:r>
    </w:p>
    <w:p w14:paraId="0E3A41E3" w14:textId="77777777" w:rsidR="0010676B" w:rsidRPr="0083266D" w:rsidRDefault="0010676B" w:rsidP="0010676B">
      <w:pPr>
        <w:pStyle w:val="Asubpara"/>
      </w:pPr>
      <w:r w:rsidRPr="0083266D">
        <w:tab/>
        <w:t>(v)</w:t>
      </w:r>
      <w:r w:rsidRPr="0083266D">
        <w:tab/>
        <w:t>statutory office-holders; and</w:t>
      </w:r>
    </w:p>
    <w:p w14:paraId="6BFE511E" w14:textId="77777777" w:rsidR="0010676B" w:rsidRPr="0083266D" w:rsidRDefault="0010676B" w:rsidP="0010676B">
      <w:pPr>
        <w:pStyle w:val="Asubpara"/>
      </w:pPr>
      <w:r w:rsidRPr="0083266D">
        <w:tab/>
        <w:t>(vi)</w:t>
      </w:r>
      <w:r w:rsidRPr="0083266D">
        <w:tab/>
        <w:t>territory authorities; and</w:t>
      </w:r>
    </w:p>
    <w:p w14:paraId="167AD9D2" w14:textId="77777777" w:rsidR="0010676B" w:rsidRPr="0083266D" w:rsidRDefault="0010676B" w:rsidP="0010676B">
      <w:pPr>
        <w:pStyle w:val="Asubpara"/>
      </w:pPr>
      <w:r w:rsidRPr="0083266D">
        <w:tab/>
        <w:t>(vii)</w:t>
      </w:r>
      <w:r w:rsidRPr="0083266D">
        <w:tab/>
        <w:t>territory instrumentalities; and</w:t>
      </w:r>
    </w:p>
    <w:p w14:paraId="020312C0" w14:textId="77777777" w:rsidR="0010676B" w:rsidRPr="0083266D" w:rsidRDefault="0010676B" w:rsidP="0010676B">
      <w:pPr>
        <w:pStyle w:val="Asubpara"/>
      </w:pPr>
      <w:r w:rsidRPr="0083266D">
        <w:tab/>
        <w:t>(viii)</w:t>
      </w:r>
      <w:r w:rsidRPr="0083266D">
        <w:tab/>
        <w:t>political parties; and</w:t>
      </w:r>
    </w:p>
    <w:p w14:paraId="4AF311D6" w14:textId="77777777" w:rsidR="0010676B" w:rsidRPr="0083266D" w:rsidRDefault="0010676B" w:rsidP="0010676B">
      <w:pPr>
        <w:pStyle w:val="Asubpara"/>
      </w:pPr>
      <w:r w:rsidRPr="0083266D">
        <w:tab/>
        <w:t>(ix)</w:t>
      </w:r>
      <w:r w:rsidRPr="0083266D">
        <w:tab/>
        <w:t>MLAs; and</w:t>
      </w:r>
    </w:p>
    <w:p w14:paraId="6A002086" w14:textId="77777777" w:rsidR="0010676B" w:rsidRPr="0083266D" w:rsidRDefault="0010676B" w:rsidP="0010676B">
      <w:pPr>
        <w:pStyle w:val="Asubpara"/>
      </w:pPr>
      <w:r w:rsidRPr="0083266D">
        <w:tab/>
        <w:t>(x)</w:t>
      </w:r>
      <w:r w:rsidRPr="0083266D">
        <w:tab/>
        <w:t>candidates at elections;</w:t>
      </w:r>
    </w:p>
    <w:p w14:paraId="21ECA719" w14:textId="77777777" w:rsidR="002F1F37" w:rsidRDefault="002F1F37">
      <w:pPr>
        <w:pStyle w:val="Apara"/>
      </w:pPr>
      <w:r>
        <w:tab/>
        <w:t>(e)</w:t>
      </w:r>
      <w:r>
        <w:tab/>
        <w:t xml:space="preserve">to conduct and promote research into matters relating to elections or other matters relating to its functions; </w:t>
      </w:r>
    </w:p>
    <w:p w14:paraId="0ED32B93" w14:textId="77777777" w:rsidR="002F1F37" w:rsidRDefault="002F1F37">
      <w:pPr>
        <w:pStyle w:val="Apara"/>
      </w:pPr>
      <w:r>
        <w:tab/>
        <w:t>(f)</w:t>
      </w:r>
      <w:r>
        <w:tab/>
        <w:t xml:space="preserve">to publish material on matters relating to its functions; </w:t>
      </w:r>
    </w:p>
    <w:p w14:paraId="563B5070" w14:textId="77777777" w:rsidR="002F1F37" w:rsidRDefault="002F1F37">
      <w:pPr>
        <w:pStyle w:val="Apara"/>
      </w:pPr>
      <w:r>
        <w:tab/>
        <w:t>(g)</w:t>
      </w:r>
      <w:r>
        <w:tab/>
        <w:t>to provide, on payment of the determined fee (if any), goods and services to persons or organisations, to the extent that it is able to do so by using information or material in its possession or expertise acquired in the exercise of its functions;</w:t>
      </w:r>
    </w:p>
    <w:p w14:paraId="3C89AEB5" w14:textId="77777777" w:rsidR="002F1F37" w:rsidRDefault="002F1F37">
      <w:pPr>
        <w:pStyle w:val="Apara"/>
      </w:pPr>
      <w:r>
        <w:tab/>
        <w:t>(h)</w:t>
      </w:r>
      <w:r>
        <w:tab/>
        <w:t>to conduct ballots for prescribed persons and organisations;</w:t>
      </w:r>
    </w:p>
    <w:p w14:paraId="09001D50" w14:textId="6D10641D" w:rsidR="002F1F37" w:rsidRDefault="002F1F37">
      <w:pPr>
        <w:pStyle w:val="Apara"/>
        <w:keepNext/>
      </w:pPr>
      <w:r>
        <w:tab/>
        <w:t>(i)</w:t>
      </w:r>
      <w:r>
        <w:tab/>
        <w:t xml:space="preserve">to exercise any other function given to it under this Act or </w:t>
      </w:r>
      <w:r w:rsidR="00E879F2" w:rsidRPr="00C305D3">
        <w:t>another territory law</w:t>
      </w:r>
      <w:r>
        <w:t>.</w:t>
      </w:r>
    </w:p>
    <w:p w14:paraId="64714B72" w14:textId="1C79535A" w:rsidR="002F1F37" w:rsidRDefault="002F1F37">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39" w:tooltip="A2001-14" w:history="1">
        <w:r w:rsidR="006B4777" w:rsidRPr="006B4777">
          <w:rPr>
            <w:rStyle w:val="charCitHyperlinkItal"/>
          </w:rPr>
          <w:t>Legislation Act 2001</w:t>
        </w:r>
      </w:hyperlink>
      <w:r>
        <w:t xml:space="preserve">, s 196 and dict, pt 1, def of </w:t>
      </w:r>
      <w:r>
        <w:rPr>
          <w:rStyle w:val="charBoldItals"/>
        </w:rPr>
        <w:t>entity</w:t>
      </w:r>
      <w:r>
        <w:t>).</w:t>
      </w:r>
    </w:p>
    <w:p w14:paraId="696835E5" w14:textId="77777777" w:rsidR="002F1F37" w:rsidRDefault="002F1F37">
      <w:pPr>
        <w:pStyle w:val="Amain"/>
      </w:pPr>
      <w:r>
        <w:tab/>
        <w:t>(2)</w:t>
      </w:r>
      <w:r>
        <w:tab/>
        <w:t>The commission may exercise any of its functions under subsection (1) (a) to (f) in conjunction with the Australian Electoral Commission.</w:t>
      </w:r>
    </w:p>
    <w:p w14:paraId="5DE87818" w14:textId="77777777" w:rsidR="002F1F37" w:rsidRDefault="002F1F37">
      <w:pPr>
        <w:pStyle w:val="Amain"/>
        <w:keepNext/>
      </w:pPr>
      <w:r>
        <w:tab/>
        <w:t>(3)</w:t>
      </w:r>
      <w:r>
        <w:tab/>
        <w:t>In this section:</w:t>
      </w:r>
    </w:p>
    <w:p w14:paraId="3A540BC2" w14:textId="77777777" w:rsidR="002F1F37" w:rsidRDefault="002F1F37">
      <w:pPr>
        <w:pStyle w:val="aDef"/>
      </w:pPr>
      <w:r>
        <w:rPr>
          <w:rStyle w:val="charBoldItals"/>
        </w:rPr>
        <w:t>election</w:t>
      </w:r>
      <w:r>
        <w:t xml:space="preserve"> includes a referendum and any other ballot.</w:t>
      </w:r>
    </w:p>
    <w:p w14:paraId="4553DF8D" w14:textId="77777777" w:rsidR="002F1F37" w:rsidRDefault="002F1F37">
      <w:pPr>
        <w:pStyle w:val="AH5Sec"/>
      </w:pPr>
      <w:bookmarkStart w:id="24" w:name="_Toc169773199"/>
      <w:r w:rsidRPr="00FF10C8">
        <w:rPr>
          <w:rStyle w:val="CharSectNo"/>
        </w:rPr>
        <w:lastRenderedPageBreak/>
        <w:t>10A</w:t>
      </w:r>
      <w:r>
        <w:tab/>
        <w:t>Special reports by electoral commission</w:t>
      </w:r>
      <w:bookmarkEnd w:id="24"/>
    </w:p>
    <w:p w14:paraId="3DB40867" w14:textId="77777777" w:rsidR="002F1F37" w:rsidRDefault="002F1F37">
      <w:pPr>
        <w:pStyle w:val="Amain"/>
      </w:pPr>
      <w:r>
        <w:tab/>
        <w:t>(1)</w:t>
      </w:r>
      <w:r>
        <w:tab/>
        <w:t xml:space="preserve">The electoral commission may give to the </w:t>
      </w:r>
      <w:r w:rsidR="000D2BF3" w:rsidRPr="00F3634D">
        <w:t>Speaker</w:t>
      </w:r>
      <w:r w:rsidR="000D2BF3">
        <w:t xml:space="preserve"> </w:t>
      </w:r>
      <w:r>
        <w:t>a report on anything relating to elections, referendums or other ballots.</w:t>
      </w:r>
    </w:p>
    <w:p w14:paraId="3EB32BA3" w14:textId="77777777" w:rsidR="002F1F37" w:rsidRDefault="002F1F37">
      <w:pPr>
        <w:pStyle w:val="Amain"/>
      </w:pPr>
      <w:r>
        <w:tab/>
        <w:t>(2)</w:t>
      </w:r>
      <w:r>
        <w:tab/>
        <w:t xml:space="preserve">If the </w:t>
      </w:r>
      <w:r w:rsidR="000D2BF3" w:rsidRPr="00F3634D">
        <w:t>Speaker</w:t>
      </w:r>
      <w:r w:rsidR="000D2BF3">
        <w:t xml:space="preserve"> </w:t>
      </w:r>
      <w:r>
        <w:t xml:space="preserve">receives a report that is expressed to be given to the </w:t>
      </w:r>
      <w:r w:rsidR="000D2BF3" w:rsidRPr="00F3634D">
        <w:t>Speaker</w:t>
      </w:r>
      <w:r w:rsidR="000D2BF3">
        <w:t xml:space="preserve"> </w:t>
      </w:r>
      <w:r>
        <w:t xml:space="preserve">under subsection (1), the </w:t>
      </w:r>
      <w:r w:rsidR="000D2BF3" w:rsidRPr="00F3634D">
        <w:t>Speaker</w:t>
      </w:r>
      <w:r w:rsidR="000D2BF3">
        <w:t xml:space="preserve"> </w:t>
      </w:r>
      <w:r>
        <w:t xml:space="preserve">must present a copy of the report to the Legislative Assembly </w:t>
      </w:r>
      <w:r w:rsidR="00B4109C" w:rsidRPr="00F3634D">
        <w:t>on the next sitting day</w:t>
      </w:r>
      <w:r>
        <w:t xml:space="preserve"> after the day the </w:t>
      </w:r>
      <w:r w:rsidR="000D2BF3" w:rsidRPr="00F3634D">
        <w:t>Speaker</w:t>
      </w:r>
      <w:r w:rsidR="000D2BF3">
        <w:t xml:space="preserve"> </w:t>
      </w:r>
      <w:r>
        <w:t>receives it.</w:t>
      </w:r>
    </w:p>
    <w:p w14:paraId="7A9DEC58" w14:textId="77777777" w:rsidR="00B4109C" w:rsidRPr="00F3634D" w:rsidRDefault="00B4109C" w:rsidP="00B4109C">
      <w:pPr>
        <w:pStyle w:val="Amain"/>
      </w:pPr>
      <w:r w:rsidRPr="00F3634D">
        <w:tab/>
        <w:t>(3)</w:t>
      </w:r>
      <w:r w:rsidRPr="00F3634D">
        <w:tab/>
        <w:t>The Minister must present a written response to the report to the Legislative Assembly within 3 months after the day the report was presented to the Legislative Assembly.</w:t>
      </w:r>
    </w:p>
    <w:p w14:paraId="1780EDE6" w14:textId="77777777" w:rsidR="00B4109C" w:rsidRPr="00FF10C8" w:rsidRDefault="00B4109C" w:rsidP="00B4109C">
      <w:pPr>
        <w:pStyle w:val="AH3Div"/>
      </w:pPr>
      <w:bookmarkStart w:id="25" w:name="_Toc169773200"/>
      <w:r w:rsidRPr="00FF10C8">
        <w:rPr>
          <w:rStyle w:val="CharDivNo"/>
        </w:rPr>
        <w:t xml:space="preserve">Division 2.3 </w:t>
      </w:r>
      <w:r w:rsidRPr="00F3634D">
        <w:tab/>
      </w:r>
      <w:r w:rsidRPr="00FF10C8">
        <w:rPr>
          <w:rStyle w:val="CharDivText"/>
        </w:rPr>
        <w:t>Functions of electoral commissioner</w:t>
      </w:r>
      <w:bookmarkEnd w:id="25"/>
    </w:p>
    <w:p w14:paraId="483342D5" w14:textId="77777777" w:rsidR="006413A0" w:rsidRDefault="006413A0" w:rsidP="006413A0">
      <w:pPr>
        <w:pStyle w:val="AH5Sec"/>
      </w:pPr>
      <w:bookmarkStart w:id="26" w:name="_Toc169773201"/>
      <w:r w:rsidRPr="00FF10C8">
        <w:rPr>
          <w:rStyle w:val="CharSectNo"/>
        </w:rPr>
        <w:t>11</w:t>
      </w:r>
      <w:r>
        <w:tab/>
        <w:t>Functions of commissioner etc</w:t>
      </w:r>
      <w:bookmarkEnd w:id="26"/>
    </w:p>
    <w:p w14:paraId="7197BAA5" w14:textId="77777777" w:rsidR="006413A0" w:rsidRDefault="006413A0" w:rsidP="006413A0">
      <w:pPr>
        <w:pStyle w:val="Amain"/>
      </w:pPr>
      <w:r>
        <w:tab/>
        <w:t>(1)</w:t>
      </w:r>
      <w:r>
        <w:tab/>
        <w:t>The commissioner is the chief executive officer of the electoral commission.</w:t>
      </w:r>
    </w:p>
    <w:p w14:paraId="64E040E7" w14:textId="55B14242" w:rsidR="006413A0" w:rsidRDefault="006413A0" w:rsidP="006413A0">
      <w:pPr>
        <w:pStyle w:val="Amain"/>
        <w:keepNext/>
      </w:pPr>
      <w:r>
        <w:tab/>
        <w:t>(2)</w:t>
      </w:r>
      <w:r>
        <w:tab/>
        <w:t xml:space="preserve">The commissioner has the functions given to the commissioner under this Act or </w:t>
      </w:r>
      <w:r w:rsidR="00E879F2" w:rsidRPr="00C305D3">
        <w:t>another territory law</w:t>
      </w:r>
      <w:r>
        <w:t>.</w:t>
      </w:r>
    </w:p>
    <w:p w14:paraId="0A26CC97" w14:textId="30710DF8" w:rsidR="006413A0" w:rsidRDefault="006413A0" w:rsidP="006413A0">
      <w:pPr>
        <w:pStyle w:val="aNote"/>
      </w:pPr>
      <w:r>
        <w:rPr>
          <w:rStyle w:val="charItals"/>
        </w:rPr>
        <w:t>Note</w:t>
      </w:r>
      <w:r>
        <w:rPr>
          <w:rStyle w:val="charItals"/>
        </w:rPr>
        <w:tab/>
      </w:r>
      <w:r>
        <w:t>A</w:t>
      </w:r>
      <w:r w:rsidRPr="006B4777">
        <w:t xml:space="preserve"> </w:t>
      </w:r>
      <w:r>
        <w:t xml:space="preserve">provision of a law that gives an entity (including a person) a function also gives the entity powers necessary and convenient to exercise the function (see </w:t>
      </w:r>
      <w:hyperlink r:id="rId40" w:tooltip="A2001-14" w:history="1">
        <w:r w:rsidRPr="006B4777">
          <w:rPr>
            <w:rStyle w:val="charCitHyperlinkItal"/>
          </w:rPr>
          <w:t>Legislation Act 2001</w:t>
        </w:r>
      </w:hyperlink>
      <w:r>
        <w:t xml:space="preserve">, s 196 and dict, pt 1, def of </w:t>
      </w:r>
      <w:r>
        <w:rPr>
          <w:rStyle w:val="charBoldItals"/>
        </w:rPr>
        <w:t>entity</w:t>
      </w:r>
      <w:r>
        <w:t>).</w:t>
      </w:r>
    </w:p>
    <w:p w14:paraId="0D837B33" w14:textId="12734DBF" w:rsidR="006413A0" w:rsidRDefault="006413A0" w:rsidP="006413A0">
      <w:pPr>
        <w:pStyle w:val="Amain"/>
      </w:pPr>
      <w:r>
        <w:tab/>
        <w:t>(3)</w:t>
      </w:r>
      <w:r>
        <w:tab/>
        <w:t xml:space="preserve">The commissioner may give written directions to officers and members of the staff of the electoral commission in relation to the exercise of their functions under this Act or </w:t>
      </w:r>
      <w:r w:rsidR="00E879F2" w:rsidRPr="00C305D3">
        <w:t>another territory law</w:t>
      </w:r>
      <w:r>
        <w:t>.</w:t>
      </w:r>
    </w:p>
    <w:p w14:paraId="081A0BCD" w14:textId="77777777" w:rsidR="00B4109C" w:rsidRPr="00FF10C8" w:rsidRDefault="00B4109C" w:rsidP="00B4109C">
      <w:pPr>
        <w:pStyle w:val="AH3Div"/>
      </w:pPr>
      <w:bookmarkStart w:id="27" w:name="_Toc169773202"/>
      <w:r w:rsidRPr="00FF10C8">
        <w:rPr>
          <w:rStyle w:val="CharDivNo"/>
        </w:rPr>
        <w:lastRenderedPageBreak/>
        <w:t>Division 2.4</w:t>
      </w:r>
      <w:r w:rsidRPr="00F3634D">
        <w:tab/>
      </w:r>
      <w:r w:rsidRPr="00FF10C8">
        <w:rPr>
          <w:rStyle w:val="CharDivText"/>
        </w:rPr>
        <w:t>Appointment of members of electoral commission</w:t>
      </w:r>
      <w:bookmarkEnd w:id="27"/>
    </w:p>
    <w:p w14:paraId="6A437AC2" w14:textId="77777777" w:rsidR="00B4109C" w:rsidRPr="00F3634D" w:rsidRDefault="00B4109C" w:rsidP="00B4109C">
      <w:pPr>
        <w:pStyle w:val="AH5Sec"/>
      </w:pPr>
      <w:bookmarkStart w:id="28" w:name="_Toc169773203"/>
      <w:r w:rsidRPr="00FF10C8">
        <w:rPr>
          <w:rStyle w:val="CharSectNo"/>
        </w:rPr>
        <w:t>12</w:t>
      </w:r>
      <w:r w:rsidRPr="00F3634D">
        <w:tab/>
        <w:t>Appointment</w:t>
      </w:r>
      <w:bookmarkEnd w:id="28"/>
    </w:p>
    <w:p w14:paraId="39C942AA" w14:textId="77777777" w:rsidR="00B4109C" w:rsidRPr="00F3634D" w:rsidRDefault="00B4109C" w:rsidP="002B7F71">
      <w:pPr>
        <w:pStyle w:val="Amain"/>
        <w:keepNext/>
      </w:pPr>
      <w:r w:rsidRPr="00F3634D">
        <w:tab/>
        <w:t>(1)</w:t>
      </w:r>
      <w:r w:rsidRPr="00F3634D">
        <w:tab/>
        <w:t>The Speaker must, on behalf of the Territory, appoint the members of the electoral commission.</w:t>
      </w:r>
    </w:p>
    <w:p w14:paraId="790F3398" w14:textId="77777777" w:rsidR="00B4109C" w:rsidRPr="00F3634D" w:rsidRDefault="00B4109C" w:rsidP="00B4109C">
      <w:pPr>
        <w:pStyle w:val="Amain"/>
      </w:pPr>
      <w:r w:rsidRPr="00F3634D">
        <w:tab/>
        <w:t>(2)</w:t>
      </w:r>
      <w:r w:rsidRPr="00F3634D">
        <w:tab/>
        <w:t>The appointment must be made—</w:t>
      </w:r>
    </w:p>
    <w:p w14:paraId="573B4521" w14:textId="77777777" w:rsidR="00B4109C" w:rsidRPr="00F3634D" w:rsidRDefault="00B4109C" w:rsidP="00B4109C">
      <w:pPr>
        <w:pStyle w:val="Apara"/>
      </w:pPr>
      <w:r w:rsidRPr="00F3634D">
        <w:tab/>
        <w:t>(</w:t>
      </w:r>
      <w:r w:rsidR="00C1173E">
        <w:t>a</w:t>
      </w:r>
      <w:r w:rsidRPr="00F3634D">
        <w:t>)</w:t>
      </w:r>
      <w:r w:rsidRPr="00F3634D">
        <w:tab/>
        <w:t>in consultation with the Chief Minister; and</w:t>
      </w:r>
    </w:p>
    <w:p w14:paraId="17D7E705" w14:textId="77777777" w:rsidR="00B4109C" w:rsidRPr="00F3634D" w:rsidRDefault="00B4109C" w:rsidP="00B4109C">
      <w:pPr>
        <w:pStyle w:val="Apara"/>
      </w:pPr>
      <w:r w:rsidRPr="00F3634D">
        <w:tab/>
        <w:t>(</w:t>
      </w:r>
      <w:r w:rsidR="00C1173E">
        <w:t>b</w:t>
      </w:r>
      <w:r w:rsidRPr="00F3634D">
        <w:t>)</w:t>
      </w:r>
      <w:r w:rsidRPr="00F3634D">
        <w:tab/>
        <w:t>in consultation with the Leader of the Opposition; and</w:t>
      </w:r>
    </w:p>
    <w:p w14:paraId="50C67119" w14:textId="77777777" w:rsidR="00B4109C" w:rsidRPr="00F3634D" w:rsidRDefault="00B4109C" w:rsidP="002A4A76">
      <w:pPr>
        <w:pStyle w:val="Apara"/>
        <w:keepLines/>
      </w:pPr>
      <w:r w:rsidRPr="00F3634D">
        <w:tab/>
        <w:t>(</w:t>
      </w:r>
      <w:r w:rsidR="00C1173E">
        <w:t>c</w:t>
      </w:r>
      <w:r w:rsidRPr="00F3634D">
        <w:t>)</w:t>
      </w:r>
      <w:r w:rsidRPr="00F3634D">
        <w:tab/>
        <w:t>in consultation with the leader (however described) of a registered party (other than the party to which the Chief Minister or Leader of the Opposition belongs) if at least 2 members of the Legislative Assembly are members of the party; and</w:t>
      </w:r>
    </w:p>
    <w:p w14:paraId="67EDB474" w14:textId="77777777" w:rsidR="0010676B" w:rsidRPr="0083266D" w:rsidRDefault="0010676B" w:rsidP="0010676B">
      <w:pPr>
        <w:pStyle w:val="Apara"/>
      </w:pPr>
      <w:r w:rsidRPr="0083266D">
        <w:tab/>
        <w:t>(</w:t>
      </w:r>
      <w:r w:rsidR="00C1173E">
        <w:t>d</w:t>
      </w:r>
      <w:r w:rsidRPr="0083266D">
        <w:t>)</w:t>
      </w:r>
      <w:r w:rsidRPr="0083266D">
        <w:tab/>
        <w:t>in accordance with an open and accountable selection process.</w:t>
      </w:r>
    </w:p>
    <w:p w14:paraId="2530C752" w14:textId="77777777" w:rsidR="00A15742" w:rsidRPr="00EF119B" w:rsidRDefault="00A15742" w:rsidP="00A15742">
      <w:pPr>
        <w:pStyle w:val="Amain"/>
      </w:pPr>
      <w:r w:rsidRPr="00EF119B">
        <w:tab/>
        <w:t>(3)</w:t>
      </w:r>
      <w:r w:rsidRPr="00EF119B">
        <w:tab/>
        <w:t>The Speaker must not appoint a person as a member of the electoral commission unless—</w:t>
      </w:r>
    </w:p>
    <w:p w14:paraId="5B5B4DF5" w14:textId="77777777" w:rsidR="00A15742" w:rsidRPr="00EF119B" w:rsidRDefault="00A15742" w:rsidP="00A15742">
      <w:pPr>
        <w:pStyle w:val="Apara"/>
      </w:pPr>
      <w:r w:rsidRPr="00EF119B">
        <w:tab/>
        <w:t>(a)</w:t>
      </w:r>
      <w:r w:rsidRPr="00EF119B">
        <w:tab/>
        <w:t>the Speaker is satisfied that the person has extensive knowledge of, and experience in—</w:t>
      </w:r>
    </w:p>
    <w:p w14:paraId="58CAA08C" w14:textId="77777777" w:rsidR="00A15742" w:rsidRPr="00EF119B" w:rsidRDefault="00A15742" w:rsidP="00A15742">
      <w:pPr>
        <w:pStyle w:val="Asubpara"/>
      </w:pPr>
      <w:r w:rsidRPr="00EF119B">
        <w:tab/>
        <w:t>(i)</w:t>
      </w:r>
      <w:r w:rsidRPr="00EF119B">
        <w:tab/>
        <w:t>for the commissioner—</w:t>
      </w:r>
    </w:p>
    <w:p w14:paraId="707DEDF4" w14:textId="77777777" w:rsidR="00A15742" w:rsidRPr="00EF119B" w:rsidRDefault="00A15742" w:rsidP="00A15742">
      <w:pPr>
        <w:pStyle w:val="Asubsubpara"/>
      </w:pPr>
      <w:r w:rsidRPr="00EF119B">
        <w:tab/>
        <w:t>(A)</w:t>
      </w:r>
      <w:r w:rsidRPr="00EF119B">
        <w:tab/>
        <w:t>electoral systems or management; or</w:t>
      </w:r>
    </w:p>
    <w:p w14:paraId="2A1E9457" w14:textId="77777777" w:rsidR="00A15742" w:rsidRPr="00EF119B" w:rsidRDefault="00A15742" w:rsidP="00A15742">
      <w:pPr>
        <w:pStyle w:val="Asubsubpara"/>
      </w:pPr>
      <w:r w:rsidRPr="00EF119B">
        <w:tab/>
        <w:t>(B)</w:t>
      </w:r>
      <w:r w:rsidRPr="00EF119B">
        <w:tab/>
        <w:t>public administration; or</w:t>
      </w:r>
    </w:p>
    <w:p w14:paraId="722D9A41" w14:textId="77777777" w:rsidR="00A15742" w:rsidRPr="00EF119B" w:rsidRDefault="00A15742" w:rsidP="00A15742">
      <w:pPr>
        <w:pStyle w:val="Asubpara"/>
      </w:pPr>
      <w:r w:rsidRPr="00EF119B">
        <w:tab/>
        <w:t>(ii)</w:t>
      </w:r>
      <w:r w:rsidRPr="00EF119B">
        <w:tab/>
        <w:t>for a member other than the commissioner—</w:t>
      </w:r>
    </w:p>
    <w:p w14:paraId="5A83A8D9" w14:textId="77777777" w:rsidR="00A15742" w:rsidRPr="00EF119B" w:rsidRDefault="00A15742" w:rsidP="00A15742">
      <w:pPr>
        <w:pStyle w:val="Asubsubpara"/>
      </w:pPr>
      <w:r w:rsidRPr="00EF119B">
        <w:tab/>
        <w:t>(A)</w:t>
      </w:r>
      <w:r w:rsidRPr="00EF119B">
        <w:tab/>
        <w:t>an area mentioned in subparagraph (i); or</w:t>
      </w:r>
    </w:p>
    <w:p w14:paraId="07F162C7" w14:textId="77777777" w:rsidR="00A15742" w:rsidRPr="00EF119B" w:rsidRDefault="00A15742" w:rsidP="00A15742">
      <w:pPr>
        <w:pStyle w:val="Asubsubpara"/>
      </w:pPr>
      <w:r w:rsidRPr="00EF119B">
        <w:tab/>
        <w:t>(B)</w:t>
      </w:r>
      <w:r w:rsidRPr="00EF119B">
        <w:tab/>
        <w:t>another area that is relevant to and consistent with the functions of a member of the electoral commission; and</w:t>
      </w:r>
    </w:p>
    <w:p w14:paraId="52672CE1" w14:textId="77777777" w:rsidR="00A15742" w:rsidRPr="00EF119B" w:rsidRDefault="00A15742" w:rsidP="00A15742">
      <w:pPr>
        <w:pStyle w:val="Apara"/>
      </w:pPr>
      <w:r w:rsidRPr="00EF119B">
        <w:lastRenderedPageBreak/>
        <w:tab/>
        <w:t>(b)</w:t>
      </w:r>
      <w:r w:rsidRPr="00EF119B">
        <w:tab/>
        <w:t>the relevant Assembly committee agrees to the person’s appointment.</w:t>
      </w:r>
    </w:p>
    <w:p w14:paraId="5B31A39B" w14:textId="3E07879F" w:rsidR="00B4109C" w:rsidRPr="00F3634D" w:rsidRDefault="00B4109C" w:rsidP="00B4109C">
      <w:pPr>
        <w:pStyle w:val="Amain"/>
      </w:pPr>
      <w:r w:rsidRPr="00F3634D">
        <w:tab/>
        <w:t>(4)</w:t>
      </w:r>
      <w:r w:rsidRPr="00F3634D">
        <w:tab/>
        <w:t xml:space="preserve">A member of the electoral commission is appointed on the terms (if any) in relation to matters not provided for by this part or a determination under the </w:t>
      </w:r>
      <w:hyperlink r:id="rId41" w:tooltip="A1995-55" w:history="1">
        <w:r w:rsidRPr="00F3634D">
          <w:rPr>
            <w:rStyle w:val="charCitHyperlinkItal"/>
          </w:rPr>
          <w:t>Remuneration Tribunal Act 1995</w:t>
        </w:r>
      </w:hyperlink>
      <w:r w:rsidRPr="00F3634D">
        <w:rPr>
          <w:rStyle w:val="charItals"/>
        </w:rPr>
        <w:t xml:space="preserve"> </w:t>
      </w:r>
      <w:r w:rsidRPr="00F3634D">
        <w:t xml:space="preserve">that are prescribed by the management standards under the </w:t>
      </w:r>
      <w:hyperlink r:id="rId42" w:tooltip="A1994-37" w:history="1">
        <w:r w:rsidRPr="00F3634D">
          <w:rPr>
            <w:rStyle w:val="charCitHyperlinkItal"/>
          </w:rPr>
          <w:t>Public Sector Management Act 1994</w:t>
        </w:r>
      </w:hyperlink>
      <w:r w:rsidRPr="00F3634D">
        <w:t>.</w:t>
      </w:r>
    </w:p>
    <w:p w14:paraId="1A5E526B" w14:textId="77777777" w:rsidR="00B4109C" w:rsidRPr="00F3634D" w:rsidRDefault="00B4109C" w:rsidP="00024EC0">
      <w:pPr>
        <w:pStyle w:val="Amain"/>
        <w:keepNext/>
      </w:pPr>
      <w:r w:rsidRPr="00F3634D">
        <w:tab/>
        <w:t>(5)</w:t>
      </w:r>
      <w:r w:rsidRPr="00F3634D">
        <w:tab/>
        <w:t>The appointment is a disallowable instrument.</w:t>
      </w:r>
    </w:p>
    <w:p w14:paraId="2F8C95EF" w14:textId="66456BC5" w:rsidR="00B4109C" w:rsidRPr="00F3634D" w:rsidRDefault="00B4109C" w:rsidP="00B4109C">
      <w:pPr>
        <w:pStyle w:val="aNote"/>
      </w:pPr>
      <w:r w:rsidRPr="00F3634D">
        <w:rPr>
          <w:rStyle w:val="charItals"/>
        </w:rPr>
        <w:t>Note</w:t>
      </w:r>
      <w:r w:rsidRPr="00F3634D">
        <w:rPr>
          <w:rStyle w:val="charItals"/>
        </w:rPr>
        <w:tab/>
      </w:r>
      <w:r w:rsidRPr="00F3634D">
        <w:t xml:space="preserve">A disallowable instrument must be notified, and presented to the Legislative Assembly, under the </w:t>
      </w:r>
      <w:hyperlink r:id="rId43" w:tooltip="A2001-14" w:history="1">
        <w:r w:rsidRPr="00F3634D">
          <w:rPr>
            <w:rStyle w:val="charCitHyperlinkAbbrev"/>
          </w:rPr>
          <w:t>Legislation Act</w:t>
        </w:r>
      </w:hyperlink>
      <w:r w:rsidRPr="00F3634D">
        <w:t>.</w:t>
      </w:r>
    </w:p>
    <w:p w14:paraId="3F60BB1B" w14:textId="77777777" w:rsidR="00B4109C" w:rsidRPr="00F3634D" w:rsidRDefault="00B4109C" w:rsidP="00B4109C">
      <w:pPr>
        <w:pStyle w:val="AH5Sec"/>
      </w:pPr>
      <w:bookmarkStart w:id="29" w:name="_Toc169773204"/>
      <w:r w:rsidRPr="00FF10C8">
        <w:rPr>
          <w:rStyle w:val="CharSectNo"/>
        </w:rPr>
        <w:t>12A</w:t>
      </w:r>
      <w:r w:rsidRPr="00F3634D">
        <w:tab/>
        <w:t>Acting appointment—commissioner</w:t>
      </w:r>
      <w:bookmarkEnd w:id="29"/>
    </w:p>
    <w:p w14:paraId="7CF6C702" w14:textId="77777777" w:rsidR="00B4109C" w:rsidRPr="00F3634D" w:rsidRDefault="00B4109C" w:rsidP="00B4109C">
      <w:pPr>
        <w:pStyle w:val="Amain"/>
      </w:pPr>
      <w:r w:rsidRPr="00F3634D">
        <w:tab/>
        <w:t>(1)</w:t>
      </w:r>
      <w:r w:rsidRPr="00F3634D">
        <w:tab/>
        <w:t>Before the Speaker appoints a person to act as the commissioner, the Speaker must consult with the chair of the relevant Assembly committee about the proposed appointment.</w:t>
      </w:r>
    </w:p>
    <w:p w14:paraId="223D8D84" w14:textId="77777777" w:rsidR="00B4109C" w:rsidRPr="00F3634D" w:rsidRDefault="00B4109C" w:rsidP="00B4109C">
      <w:pPr>
        <w:pStyle w:val="Amain"/>
      </w:pPr>
      <w:r w:rsidRPr="00F3634D">
        <w:tab/>
        <w:t>(2)</w:t>
      </w:r>
      <w:r w:rsidRPr="00F3634D">
        <w:tab/>
        <w:t>However, for a period of leave of absence approved by the Speaker under section 18E, the commissioner may appoint a person to act as commissioner after consulting with the Speaker.</w:t>
      </w:r>
    </w:p>
    <w:p w14:paraId="2E6AC91C" w14:textId="77777777" w:rsidR="00B4109C" w:rsidRPr="00F3634D" w:rsidRDefault="00B4109C" w:rsidP="00B4109C">
      <w:pPr>
        <w:pStyle w:val="AH5Sec"/>
      </w:pPr>
      <w:bookmarkStart w:id="30" w:name="_Toc169773205"/>
      <w:r w:rsidRPr="00FF10C8">
        <w:rPr>
          <w:rStyle w:val="CharSectNo"/>
        </w:rPr>
        <w:t>12B</w:t>
      </w:r>
      <w:r w:rsidRPr="00F3634D">
        <w:tab/>
        <w:t>Eligibility for appointment as electoral commission member</w:t>
      </w:r>
      <w:bookmarkEnd w:id="30"/>
    </w:p>
    <w:p w14:paraId="51B20DF0" w14:textId="77777777" w:rsidR="00B4109C" w:rsidRPr="00F3634D" w:rsidRDefault="00B4109C" w:rsidP="00B4109C">
      <w:pPr>
        <w:pStyle w:val="Amainreturn"/>
      </w:pPr>
      <w:r w:rsidRPr="00F3634D">
        <w:t>The Speaker must not appoint a person as a member of the electoral commission if the person—</w:t>
      </w:r>
    </w:p>
    <w:p w14:paraId="36CD9711" w14:textId="77777777" w:rsidR="002F1F37" w:rsidRDefault="002F1F37">
      <w:pPr>
        <w:pStyle w:val="Apara"/>
      </w:pPr>
      <w:r>
        <w:tab/>
        <w:t>(a)</w:t>
      </w:r>
      <w:r>
        <w:tab/>
        <w:t>is or has, in the 10 years immediately before the day of the proposed appointment, been a member of—</w:t>
      </w:r>
    </w:p>
    <w:p w14:paraId="082929B7" w14:textId="77777777" w:rsidR="002F1F37" w:rsidRDefault="002F1F37">
      <w:pPr>
        <w:pStyle w:val="Asubpara"/>
      </w:pPr>
      <w:r>
        <w:tab/>
        <w:t>(i)</w:t>
      </w:r>
      <w:r>
        <w:tab/>
        <w:t>the Legislative Assembly; or</w:t>
      </w:r>
    </w:p>
    <w:p w14:paraId="2E321059" w14:textId="77777777" w:rsidR="002F1F37" w:rsidRDefault="002F1F37">
      <w:pPr>
        <w:pStyle w:val="Asubpara"/>
      </w:pPr>
      <w:r>
        <w:tab/>
        <w:t>(ii)</w:t>
      </w:r>
      <w:r>
        <w:tab/>
        <w:t>the Parliament of the Commonwealth; or</w:t>
      </w:r>
    </w:p>
    <w:p w14:paraId="51A9E904" w14:textId="0D3DB6E3" w:rsidR="002F1F37" w:rsidRDefault="002F1F37">
      <w:pPr>
        <w:pStyle w:val="Asubpara"/>
      </w:pPr>
      <w:r>
        <w:tab/>
        <w:t>(iii)</w:t>
      </w:r>
      <w:r>
        <w:tab/>
        <w:t>the legislature of a State; or</w:t>
      </w:r>
    </w:p>
    <w:p w14:paraId="7E5D319D" w14:textId="77777777" w:rsidR="002F1F37" w:rsidRDefault="002F1F37" w:rsidP="002B7F71">
      <w:pPr>
        <w:pStyle w:val="Apara"/>
        <w:keepNext/>
      </w:pPr>
      <w:r>
        <w:lastRenderedPageBreak/>
        <w:tab/>
        <w:t>(b)</w:t>
      </w:r>
      <w:r>
        <w:tab/>
        <w:t>is or has, in the 5 years immediately before the day of the proposed appointment, been a member of—</w:t>
      </w:r>
    </w:p>
    <w:p w14:paraId="58455B34" w14:textId="77777777" w:rsidR="002F1F37" w:rsidRDefault="002F1F37">
      <w:pPr>
        <w:pStyle w:val="Asubpara"/>
      </w:pPr>
      <w:r>
        <w:tab/>
        <w:t>(i)</w:t>
      </w:r>
      <w:r>
        <w:tab/>
        <w:t>a registered party; or</w:t>
      </w:r>
    </w:p>
    <w:p w14:paraId="77C8CDCD" w14:textId="1DBABEC9" w:rsidR="002F1F37" w:rsidRDefault="002F1F37">
      <w:pPr>
        <w:pStyle w:val="Asubpara"/>
      </w:pPr>
      <w:r>
        <w:tab/>
        <w:t>(ii)</w:t>
      </w:r>
      <w:r>
        <w:tab/>
        <w:t xml:space="preserve">a political party registered under a law of the </w:t>
      </w:r>
      <w:r w:rsidR="00DC4DFA" w:rsidRPr="00C305D3">
        <w:t>Commonwealth or a State</w:t>
      </w:r>
      <w:r>
        <w:t>; or</w:t>
      </w:r>
    </w:p>
    <w:p w14:paraId="6D8C3199" w14:textId="77777777" w:rsidR="002F1F37" w:rsidRDefault="002F1F37">
      <w:pPr>
        <w:pStyle w:val="Asubpara"/>
      </w:pPr>
      <w:r>
        <w:tab/>
        <w:t>(iii)</w:t>
      </w:r>
      <w:r>
        <w:tab/>
        <w:t>a political party.</w:t>
      </w:r>
    </w:p>
    <w:p w14:paraId="4DB998CD" w14:textId="260C6297"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4" w:tooltip="A2001-14" w:history="1">
        <w:r w:rsidRPr="003B4129">
          <w:rPr>
            <w:rStyle w:val="charCitHyperlinkAbbrev"/>
          </w:rPr>
          <w:t>Legislation Act</w:t>
        </w:r>
      </w:hyperlink>
      <w:r w:rsidRPr="00C305D3">
        <w:t>, dict, pt</w:t>
      </w:r>
      <w:r>
        <w:t xml:space="preserve"> </w:t>
      </w:r>
      <w:r w:rsidRPr="00C305D3">
        <w:t>1).</w:t>
      </w:r>
    </w:p>
    <w:p w14:paraId="3657ABCD" w14:textId="77777777" w:rsidR="002F1F37" w:rsidRDefault="002F1F37">
      <w:pPr>
        <w:pStyle w:val="AH5Sec"/>
      </w:pPr>
      <w:bookmarkStart w:id="31" w:name="_Toc169773206"/>
      <w:r w:rsidRPr="00FF10C8">
        <w:rPr>
          <w:rStyle w:val="CharSectNo"/>
        </w:rPr>
        <w:t>12</w:t>
      </w:r>
      <w:r w:rsidR="00B4109C" w:rsidRPr="00FF10C8">
        <w:rPr>
          <w:rStyle w:val="CharSectNo"/>
        </w:rPr>
        <w:t>C</w:t>
      </w:r>
      <w:r>
        <w:tab/>
        <w:t>Eligibility for appointment as chairperson</w:t>
      </w:r>
      <w:bookmarkEnd w:id="31"/>
    </w:p>
    <w:p w14:paraId="5C669CA1" w14:textId="77777777" w:rsidR="002F1F37" w:rsidRDefault="002F1F37" w:rsidP="006342AF">
      <w:pPr>
        <w:pStyle w:val="Amain"/>
        <w:keepNext/>
      </w:pPr>
      <w:r>
        <w:tab/>
        <w:t>(1)</w:t>
      </w:r>
      <w:r>
        <w:tab/>
        <w:t xml:space="preserve">The </w:t>
      </w:r>
      <w:r w:rsidR="00B4109C" w:rsidRPr="00F3634D">
        <w:t>Speaker</w:t>
      </w:r>
      <w:r w:rsidR="00B4109C">
        <w:t xml:space="preserve"> </w:t>
      </w:r>
      <w:r>
        <w:t>may appoint a person as the chairperson of the electoral commission only if the person—</w:t>
      </w:r>
    </w:p>
    <w:p w14:paraId="6793BF6D" w14:textId="77777777" w:rsidR="002F1F37" w:rsidRDefault="002F1F37">
      <w:pPr>
        <w:pStyle w:val="Apara"/>
      </w:pPr>
      <w:r>
        <w:tab/>
        <w:t>(a)</w:t>
      </w:r>
      <w:r>
        <w:tab/>
        <w:t>is or has been a judge; or</w:t>
      </w:r>
    </w:p>
    <w:p w14:paraId="2A23AADD" w14:textId="77777777" w:rsidR="002F1F37" w:rsidRDefault="002F1F37">
      <w:pPr>
        <w:pStyle w:val="Apara"/>
      </w:pPr>
      <w:r>
        <w:tab/>
        <w:t>(b)</w:t>
      </w:r>
      <w:r>
        <w:tab/>
        <w:t>has been a justice of the High Court; or</w:t>
      </w:r>
    </w:p>
    <w:p w14:paraId="355EBA33" w14:textId="77777777" w:rsidR="006342AF" w:rsidRDefault="006342AF" w:rsidP="006342AF">
      <w:pPr>
        <w:pStyle w:val="Apara"/>
      </w:pPr>
      <w:r w:rsidRPr="0083266D">
        <w:tab/>
        <w:t>(</w:t>
      </w:r>
      <w:r w:rsidR="00524459">
        <w:t>c</w:t>
      </w:r>
      <w:r w:rsidRPr="0083266D">
        <w:t>)</w:t>
      </w:r>
      <w:r w:rsidRPr="0083266D">
        <w:tab/>
        <w:t>has been the head of service; or</w:t>
      </w:r>
    </w:p>
    <w:p w14:paraId="0E1A0F2C" w14:textId="77777777" w:rsidR="002F1F37" w:rsidRDefault="00524459">
      <w:pPr>
        <w:pStyle w:val="Apara"/>
      </w:pPr>
      <w:r>
        <w:tab/>
        <w:t>(d</w:t>
      </w:r>
      <w:r w:rsidR="002F1F37">
        <w:t>)</w:t>
      </w:r>
      <w:r w:rsidR="002F1F37">
        <w:tab/>
        <w:t xml:space="preserve">has been a </w:t>
      </w:r>
      <w:r w:rsidR="008B5284">
        <w:t>director</w:t>
      </w:r>
      <w:r w:rsidR="008B5284">
        <w:noBreakHyphen/>
        <w:t>general</w:t>
      </w:r>
      <w:r w:rsidR="002F1F37">
        <w:t xml:space="preserve"> of an administrative unit; or</w:t>
      </w:r>
    </w:p>
    <w:p w14:paraId="18C4B9E4" w14:textId="77777777" w:rsidR="002F1F37" w:rsidRDefault="00524459">
      <w:pPr>
        <w:pStyle w:val="Apara"/>
      </w:pPr>
      <w:r>
        <w:tab/>
        <w:t>(e</w:t>
      </w:r>
      <w:r w:rsidR="002F1F37">
        <w:t>)</w:t>
      </w:r>
      <w:r w:rsidR="002F1F37">
        <w:tab/>
        <w:t>has been a chief executive officer (however described) of a territory instrumentality; or</w:t>
      </w:r>
    </w:p>
    <w:p w14:paraId="4E1C2E6D" w14:textId="77777777" w:rsidR="002F1F37" w:rsidRDefault="00524459">
      <w:pPr>
        <w:pStyle w:val="Apara"/>
      </w:pPr>
      <w:r>
        <w:tab/>
        <w:t>(f</w:t>
      </w:r>
      <w:r w:rsidR="002F1F37">
        <w:t>)</w:t>
      </w:r>
      <w:r w:rsidR="002F1F37">
        <w:tab/>
        <w:t>has been a statutory office-holder; or</w:t>
      </w:r>
    </w:p>
    <w:p w14:paraId="2A2DFA32" w14:textId="77777777" w:rsidR="002F1F37" w:rsidRDefault="00524459">
      <w:pPr>
        <w:pStyle w:val="Apara"/>
      </w:pPr>
      <w:r>
        <w:tab/>
        <w:t>(g</w:t>
      </w:r>
      <w:r w:rsidR="002F1F37">
        <w:t>)</w:t>
      </w:r>
      <w:r w:rsidR="002F1F37">
        <w:tab/>
        <w:t>has been a Commonwealth agency head; or</w:t>
      </w:r>
    </w:p>
    <w:p w14:paraId="40E40789" w14:textId="77777777" w:rsidR="002F1F37" w:rsidRDefault="00524459">
      <w:pPr>
        <w:pStyle w:val="Apara"/>
      </w:pPr>
      <w:r>
        <w:tab/>
        <w:t>(h</w:t>
      </w:r>
      <w:r w:rsidR="002F1F37">
        <w:t>)</w:t>
      </w:r>
      <w:r w:rsidR="002F1F37">
        <w:tab/>
        <w:t>has been a member of—</w:t>
      </w:r>
    </w:p>
    <w:p w14:paraId="0701F587" w14:textId="77777777" w:rsidR="002F1F37" w:rsidRDefault="002F1F37">
      <w:pPr>
        <w:pStyle w:val="Asubpara"/>
      </w:pPr>
      <w:r>
        <w:tab/>
        <w:t>(i)</w:t>
      </w:r>
      <w:r>
        <w:tab/>
        <w:t>the electoral commission; or</w:t>
      </w:r>
    </w:p>
    <w:p w14:paraId="7134FEF4" w14:textId="5B144C30" w:rsidR="002F1F37" w:rsidRDefault="002F1F37">
      <w:pPr>
        <w:pStyle w:val="Asubpara"/>
      </w:pPr>
      <w:r>
        <w:tab/>
        <w:t>(ii)</w:t>
      </w:r>
      <w:r>
        <w:tab/>
        <w:t xml:space="preserve">an authority of the </w:t>
      </w:r>
      <w:r w:rsidR="00DC4DFA" w:rsidRPr="00C305D3">
        <w:t>Commonwealth or a State</w:t>
      </w:r>
      <w:r>
        <w:t xml:space="preserve"> that the </w:t>
      </w:r>
      <w:r w:rsidR="00B4109C" w:rsidRPr="00F3634D">
        <w:t>Speaker</w:t>
      </w:r>
      <w:r w:rsidR="00B4109C">
        <w:t xml:space="preserve"> </w:t>
      </w:r>
      <w:r>
        <w:t>is satisfied corresponds to the electoral commission; or</w:t>
      </w:r>
    </w:p>
    <w:p w14:paraId="1925B85A" w14:textId="77777777" w:rsidR="002F1F37" w:rsidRDefault="00524459">
      <w:pPr>
        <w:pStyle w:val="Apara"/>
      </w:pPr>
      <w:r>
        <w:tab/>
        <w:t>(i</w:t>
      </w:r>
      <w:r w:rsidR="002F1F37">
        <w:t>)</w:t>
      </w:r>
      <w:r w:rsidR="002F1F37">
        <w:tab/>
        <w:t>is a person who—</w:t>
      </w:r>
    </w:p>
    <w:p w14:paraId="571E02C6" w14:textId="77777777" w:rsidR="002F1F37" w:rsidRDefault="002F1F37">
      <w:pPr>
        <w:pStyle w:val="Asubpara"/>
      </w:pPr>
      <w:r>
        <w:tab/>
        <w:t>(i)</w:t>
      </w:r>
      <w:r>
        <w:tab/>
        <w:t>is a lawyer; and</w:t>
      </w:r>
    </w:p>
    <w:p w14:paraId="355D5AF8" w14:textId="77777777" w:rsidR="002F1F37" w:rsidRDefault="002F1F37">
      <w:pPr>
        <w:pStyle w:val="Asubpara"/>
      </w:pPr>
      <w:r>
        <w:lastRenderedPageBreak/>
        <w:tab/>
        <w:t>(ii)</w:t>
      </w:r>
      <w:r>
        <w:tab/>
        <w:t>has been a lawyer for at least 5 years; and</w:t>
      </w:r>
    </w:p>
    <w:p w14:paraId="5977AB4B" w14:textId="77777777" w:rsidR="002F1F37" w:rsidRDefault="002F1F37">
      <w:pPr>
        <w:pStyle w:val="Asubpara"/>
      </w:pPr>
      <w:r>
        <w:tab/>
        <w:t>(iii)</w:t>
      </w:r>
      <w:r>
        <w:tab/>
        <w:t xml:space="preserve">the </w:t>
      </w:r>
      <w:r w:rsidR="00B4109C" w:rsidRPr="00F3634D">
        <w:t>Speaker</w:t>
      </w:r>
      <w:r w:rsidR="00B4109C">
        <w:t xml:space="preserve"> </w:t>
      </w:r>
      <w:r>
        <w:t>is satisfied has held a senior position in the legal profession; or</w:t>
      </w:r>
    </w:p>
    <w:p w14:paraId="5EF335DC" w14:textId="77777777" w:rsidR="002F1F37" w:rsidRDefault="00524459">
      <w:pPr>
        <w:pStyle w:val="Apara"/>
      </w:pPr>
      <w:r>
        <w:tab/>
        <w:t>(j</w:t>
      </w:r>
      <w:r w:rsidR="002F1F37">
        <w:t>)</w:t>
      </w:r>
      <w:r w:rsidR="002F1F37">
        <w:tab/>
        <w:t xml:space="preserve">is a person who the </w:t>
      </w:r>
      <w:r w:rsidR="00B4109C" w:rsidRPr="00F3634D">
        <w:t>Speaker</w:t>
      </w:r>
      <w:r w:rsidR="00B4109C">
        <w:t xml:space="preserve"> </w:t>
      </w:r>
      <w:r w:rsidR="002F1F37">
        <w:t>is satisfied—</w:t>
      </w:r>
    </w:p>
    <w:p w14:paraId="33661C0E" w14:textId="77777777" w:rsidR="002F1F37" w:rsidRDefault="002F1F37">
      <w:pPr>
        <w:pStyle w:val="Asubpara"/>
      </w:pPr>
      <w:r>
        <w:tab/>
        <w:t>(i)</w:t>
      </w:r>
      <w:r>
        <w:tab/>
        <w:t>has held, for at least 5 years, a senior position—</w:t>
      </w:r>
    </w:p>
    <w:p w14:paraId="6F4F0479" w14:textId="77777777" w:rsidR="002F1F37" w:rsidRDefault="002F1F37">
      <w:pPr>
        <w:pStyle w:val="Asubsubpara"/>
      </w:pPr>
      <w:r>
        <w:tab/>
        <w:t>(A)</w:t>
      </w:r>
      <w:r>
        <w:tab/>
        <w:t>as an academic; or</w:t>
      </w:r>
    </w:p>
    <w:p w14:paraId="456B896C" w14:textId="77777777" w:rsidR="002F1F37" w:rsidRDefault="002F1F37">
      <w:pPr>
        <w:pStyle w:val="Asubsubpara"/>
      </w:pPr>
      <w:r>
        <w:tab/>
        <w:t>(B)</w:t>
      </w:r>
      <w:r>
        <w:tab/>
        <w:t>in business; or</w:t>
      </w:r>
    </w:p>
    <w:p w14:paraId="4983CAA0" w14:textId="77777777" w:rsidR="002F1F37" w:rsidRDefault="002F1F37">
      <w:pPr>
        <w:pStyle w:val="Asubsubpara"/>
      </w:pPr>
      <w:r>
        <w:tab/>
        <w:t>(C)</w:t>
      </w:r>
      <w:r>
        <w:tab/>
        <w:t>in a profession; and</w:t>
      </w:r>
    </w:p>
    <w:p w14:paraId="60014686" w14:textId="77777777" w:rsidR="002F1F37" w:rsidRDefault="002F1F37">
      <w:pPr>
        <w:pStyle w:val="Asubpara"/>
      </w:pPr>
      <w:r>
        <w:tab/>
        <w:t>(ii)</w:t>
      </w:r>
      <w:r>
        <w:tab/>
        <w:t>has the knowledge and experience to exercise the functions of chairperson.</w:t>
      </w:r>
    </w:p>
    <w:p w14:paraId="2BFB59D3" w14:textId="77777777" w:rsidR="002F1F37" w:rsidRDefault="002F1F37" w:rsidP="002A4A76">
      <w:pPr>
        <w:pStyle w:val="Amain"/>
        <w:keepNext/>
      </w:pPr>
      <w:r>
        <w:tab/>
        <w:t>(2)</w:t>
      </w:r>
      <w:r>
        <w:tab/>
        <w:t>In this section:</w:t>
      </w:r>
    </w:p>
    <w:p w14:paraId="64B1B0A4" w14:textId="5D0604AA" w:rsidR="002F1F37" w:rsidRDefault="002F1F37">
      <w:pPr>
        <w:pStyle w:val="aDef"/>
        <w:keepNext/>
      </w:pPr>
      <w:r>
        <w:rPr>
          <w:rStyle w:val="charBoldItals"/>
        </w:rPr>
        <w:t>Commonwealth agency head</w:t>
      </w:r>
      <w:r>
        <w:t xml:space="preserve"> means an agency head under the </w:t>
      </w:r>
      <w:hyperlink r:id="rId45" w:tooltip="Act 1999 No 147 (Cwlth)" w:history="1">
        <w:r w:rsidR="003F575E" w:rsidRPr="003F575E">
          <w:rPr>
            <w:rStyle w:val="charCitHyperlinkItal"/>
          </w:rPr>
          <w:t>Public Service Act 1999</w:t>
        </w:r>
      </w:hyperlink>
      <w:r>
        <w:t xml:space="preserve"> (Cwlth), section 7 (Interpretation).</w:t>
      </w:r>
    </w:p>
    <w:p w14:paraId="0FD27E3D" w14:textId="1E9C0F6E" w:rsidR="002F1F37" w:rsidRDefault="002F1F37">
      <w:pPr>
        <w:pStyle w:val="aNote"/>
        <w:keepNext/>
      </w:pPr>
      <w:r>
        <w:rPr>
          <w:rStyle w:val="charItals"/>
        </w:rPr>
        <w:t>Note</w:t>
      </w:r>
      <w:r>
        <w:rPr>
          <w:rStyle w:val="charItals"/>
        </w:rPr>
        <w:tab/>
      </w:r>
      <w:r>
        <w:t xml:space="preserve">The </w:t>
      </w:r>
      <w:hyperlink r:id="rId46" w:tooltip="Act 1999 No 147 (Cwlth)" w:history="1">
        <w:r w:rsidR="003F575E" w:rsidRPr="003F575E">
          <w:rPr>
            <w:rStyle w:val="charCitHyperlinkItal"/>
          </w:rPr>
          <w:t>Public Service Act 1999</w:t>
        </w:r>
      </w:hyperlink>
      <w:r>
        <w:rPr>
          <w:rStyle w:val="charItals"/>
        </w:rPr>
        <w:t xml:space="preserve"> </w:t>
      </w:r>
      <w:r>
        <w:t xml:space="preserve">(Cwlth), s 7, defines </w:t>
      </w:r>
      <w:r>
        <w:rPr>
          <w:rStyle w:val="charBoldItals"/>
        </w:rPr>
        <w:t>agency head</w:t>
      </w:r>
      <w:r>
        <w:t xml:space="preserve"> as—</w:t>
      </w:r>
    </w:p>
    <w:p w14:paraId="1941AAE7" w14:textId="77777777" w:rsidR="002F1F37" w:rsidRDefault="002F1F37">
      <w:pPr>
        <w:pStyle w:val="aNotePara"/>
      </w:pPr>
      <w:r>
        <w:tab/>
        <w:t>(a)</w:t>
      </w:r>
      <w:r>
        <w:tab/>
        <w:t>the secretary of a department; or</w:t>
      </w:r>
    </w:p>
    <w:p w14:paraId="07461100" w14:textId="77777777" w:rsidR="002F1F37" w:rsidRDefault="002F1F37">
      <w:pPr>
        <w:pStyle w:val="aNotePara"/>
      </w:pPr>
      <w:r>
        <w:tab/>
        <w:t>(b)</w:t>
      </w:r>
      <w:r>
        <w:tab/>
        <w:t>the head of an executive agency; or</w:t>
      </w:r>
    </w:p>
    <w:p w14:paraId="2606DF81" w14:textId="77777777" w:rsidR="002F1F37" w:rsidRDefault="002F1F37">
      <w:pPr>
        <w:pStyle w:val="aNotePara"/>
      </w:pPr>
      <w:r>
        <w:tab/>
        <w:t>(c)</w:t>
      </w:r>
      <w:r>
        <w:tab/>
        <w:t>the head of a statutory agency.</w:t>
      </w:r>
    </w:p>
    <w:p w14:paraId="70B91BAC" w14:textId="77777777" w:rsidR="00796A17" w:rsidRPr="00552242" w:rsidRDefault="00796A17" w:rsidP="00796A17">
      <w:pPr>
        <w:pStyle w:val="aDef"/>
      </w:pPr>
      <w:r w:rsidRPr="006B4777">
        <w:rPr>
          <w:rStyle w:val="charBoldItals"/>
        </w:rPr>
        <w:t>judge</w:t>
      </w:r>
      <w:r w:rsidRPr="00552242">
        <w:t xml:space="preserve"> means—</w:t>
      </w:r>
    </w:p>
    <w:p w14:paraId="08677E17" w14:textId="77777777" w:rsidR="00796A17" w:rsidRPr="00552242" w:rsidRDefault="00796A17" w:rsidP="00796A17">
      <w:pPr>
        <w:pStyle w:val="aDefpara"/>
      </w:pPr>
      <w:r w:rsidRPr="00552242">
        <w:tab/>
        <w:t>(a)</w:t>
      </w:r>
      <w:r w:rsidRPr="00552242">
        <w:tab/>
        <w:t>a judge of the Supreme Court; or</w:t>
      </w:r>
    </w:p>
    <w:p w14:paraId="055CDB5A" w14:textId="1713BC8C" w:rsidR="00796A17" w:rsidRPr="00552242" w:rsidRDefault="00796A17" w:rsidP="00796A17">
      <w:pPr>
        <w:pStyle w:val="aDefpara"/>
      </w:pPr>
      <w:r w:rsidRPr="00552242">
        <w:tab/>
        <w:t>(b)</w:t>
      </w:r>
      <w:r w:rsidRPr="00552242">
        <w:tab/>
        <w:t>a judge of the Supreme Court of a State; or</w:t>
      </w:r>
    </w:p>
    <w:p w14:paraId="5657B880" w14:textId="77777777" w:rsidR="00796A17" w:rsidRPr="00552242" w:rsidRDefault="00796A17" w:rsidP="00796A17">
      <w:pPr>
        <w:pStyle w:val="aDefpara"/>
      </w:pPr>
      <w:r w:rsidRPr="00552242">
        <w:tab/>
        <w:t>(c)</w:t>
      </w:r>
      <w:r w:rsidRPr="00552242">
        <w:tab/>
        <w:t>a judge of the Federal Court or Family Court.</w:t>
      </w:r>
    </w:p>
    <w:p w14:paraId="7E4DF82A" w14:textId="77777777" w:rsidR="008B5284" w:rsidRPr="00D57A5C" w:rsidRDefault="008B5284" w:rsidP="008B5284">
      <w:pPr>
        <w:pStyle w:val="Amain"/>
      </w:pPr>
      <w:r w:rsidRPr="00D57A5C">
        <w:tab/>
        <w:t>(3)</w:t>
      </w:r>
      <w:r w:rsidRPr="00D57A5C">
        <w:tab/>
        <w:t xml:space="preserve">In this section, a reference to a person who was a </w:t>
      </w:r>
      <w:r w:rsidRPr="006B4777">
        <w:rPr>
          <w:rStyle w:val="charBoldItals"/>
        </w:rPr>
        <w:t>director</w:t>
      </w:r>
      <w:r w:rsidRPr="006B4777">
        <w:rPr>
          <w:rStyle w:val="charBoldItals"/>
        </w:rPr>
        <w:noBreakHyphen/>
        <w:t xml:space="preserve">general </w:t>
      </w:r>
      <w:r w:rsidRPr="00D57A5C">
        <w:t>of an administrative unit inclu</w:t>
      </w:r>
      <w:r w:rsidR="009E28A6">
        <w:t xml:space="preserve">des a reference to someone who </w:t>
      </w:r>
      <w:r w:rsidRPr="00D57A5C">
        <w:t>was a chief executive of an administrative unit.</w:t>
      </w:r>
    </w:p>
    <w:p w14:paraId="4E45774C" w14:textId="3BF0217A" w:rsidR="00DC4DFA" w:rsidRPr="00C305D3" w:rsidRDefault="00DC4DFA" w:rsidP="00DC4DFA">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47" w:tooltip="A2001-14" w:history="1">
        <w:r w:rsidRPr="003B4129">
          <w:rPr>
            <w:rStyle w:val="charCitHyperlinkAbbrev"/>
          </w:rPr>
          <w:t>Legislation Act</w:t>
        </w:r>
      </w:hyperlink>
      <w:r w:rsidRPr="00C305D3">
        <w:t>, dict, pt</w:t>
      </w:r>
      <w:r>
        <w:t xml:space="preserve"> </w:t>
      </w:r>
      <w:r w:rsidRPr="00C305D3">
        <w:t>1).</w:t>
      </w:r>
    </w:p>
    <w:p w14:paraId="10365228" w14:textId="77777777" w:rsidR="00C10F33" w:rsidRPr="00F3634D" w:rsidRDefault="00C10F33" w:rsidP="00C10F33">
      <w:pPr>
        <w:pStyle w:val="AH5Sec"/>
      </w:pPr>
      <w:bookmarkStart w:id="32" w:name="_Toc169773207"/>
      <w:r w:rsidRPr="00FF10C8">
        <w:rPr>
          <w:rStyle w:val="CharSectNo"/>
        </w:rPr>
        <w:lastRenderedPageBreak/>
        <w:t>13</w:t>
      </w:r>
      <w:r w:rsidRPr="00F3634D">
        <w:tab/>
        <w:t>Term of appointment</w:t>
      </w:r>
      <w:bookmarkEnd w:id="32"/>
      <w:r w:rsidRPr="00F3634D">
        <w:t xml:space="preserve"> </w:t>
      </w:r>
    </w:p>
    <w:p w14:paraId="0EFA756B" w14:textId="77777777" w:rsidR="00C10F33" w:rsidRPr="00F3634D" w:rsidRDefault="00C10F33" w:rsidP="00C10F33">
      <w:pPr>
        <w:pStyle w:val="Amainreturn"/>
        <w:keepNext/>
      </w:pPr>
      <w:r w:rsidRPr="00F3634D">
        <w:t>A member of the electoral commission must be appointed for not longer than 5 years.</w:t>
      </w:r>
    </w:p>
    <w:p w14:paraId="397735C8" w14:textId="0D15A565" w:rsidR="00C10F33" w:rsidRPr="00F3634D" w:rsidRDefault="00C10F33" w:rsidP="00C10F33">
      <w:pPr>
        <w:pStyle w:val="aNote"/>
      </w:pPr>
      <w:r w:rsidRPr="00F3634D">
        <w:rPr>
          <w:rStyle w:val="charItals"/>
        </w:rPr>
        <w:t xml:space="preserve">Note </w:t>
      </w:r>
      <w:r w:rsidRPr="00F3634D">
        <w:rPr>
          <w:rStyle w:val="charItals"/>
        </w:rPr>
        <w:tab/>
      </w:r>
      <w:r w:rsidRPr="00F3634D">
        <w:t xml:space="preserve">A person may be reappointed to a position if the person is eligible to be appointed to the position (see </w:t>
      </w:r>
      <w:hyperlink r:id="rId48" w:tooltip="A2001-14" w:history="1">
        <w:r w:rsidRPr="00F3634D">
          <w:rPr>
            <w:rStyle w:val="charCitHyperlinkAbbrev"/>
          </w:rPr>
          <w:t>Legislation Act</w:t>
        </w:r>
      </w:hyperlink>
      <w:r w:rsidRPr="00F3634D">
        <w:t>, s 208 and dict, pt 1, def </w:t>
      </w:r>
      <w:r w:rsidRPr="00F3634D">
        <w:rPr>
          <w:rStyle w:val="charBoldItals"/>
        </w:rPr>
        <w:t>appoint</w:t>
      </w:r>
      <w:r w:rsidRPr="00F3634D">
        <w:t>).</w:t>
      </w:r>
    </w:p>
    <w:p w14:paraId="2D56FE11" w14:textId="77777777" w:rsidR="00C10F33" w:rsidRPr="00FF10C8" w:rsidRDefault="00C10F33" w:rsidP="00C10F33">
      <w:pPr>
        <w:pStyle w:val="AH3Div"/>
      </w:pPr>
      <w:bookmarkStart w:id="33" w:name="_Toc169773208"/>
      <w:r w:rsidRPr="00FF10C8">
        <w:rPr>
          <w:rStyle w:val="CharDivNo"/>
        </w:rPr>
        <w:t>Division 2.5</w:t>
      </w:r>
      <w:r w:rsidRPr="00F3634D">
        <w:tab/>
      </w:r>
      <w:r w:rsidRPr="00FF10C8">
        <w:rPr>
          <w:rStyle w:val="CharDivText"/>
        </w:rPr>
        <w:t>Other provisions applying to electoral commission members</w:t>
      </w:r>
      <w:bookmarkEnd w:id="33"/>
    </w:p>
    <w:p w14:paraId="7D5DA5CB" w14:textId="77777777" w:rsidR="00C10F33" w:rsidRPr="00F3634D" w:rsidRDefault="00C10F33" w:rsidP="00C10F33">
      <w:pPr>
        <w:pStyle w:val="AH5Sec"/>
      </w:pPr>
      <w:bookmarkStart w:id="34" w:name="_Toc169773209"/>
      <w:r w:rsidRPr="00FF10C8">
        <w:rPr>
          <w:rStyle w:val="CharSectNo"/>
        </w:rPr>
        <w:t>14</w:t>
      </w:r>
      <w:r w:rsidRPr="00F3634D">
        <w:tab/>
        <w:t>Oath or affirmation of office</w:t>
      </w:r>
      <w:bookmarkEnd w:id="34"/>
    </w:p>
    <w:p w14:paraId="0CAE51DD" w14:textId="77777777" w:rsidR="00C10F33" w:rsidRPr="00F3634D" w:rsidRDefault="00C10F33" w:rsidP="00C10F33">
      <w:pPr>
        <w:pStyle w:val="Amainreturn"/>
        <w:keepNext/>
      </w:pPr>
      <w:r w:rsidRPr="00F3634D">
        <w:t>Before a person is appointed as a member of the electoral commission, the person must take an oath of office, or make an affirmation of office, before the Speaker.</w:t>
      </w:r>
    </w:p>
    <w:p w14:paraId="16873B2B" w14:textId="7316BF08" w:rsidR="00C10F33" w:rsidRPr="00F3634D" w:rsidRDefault="00C10F33" w:rsidP="00C10F33">
      <w:pPr>
        <w:pStyle w:val="aNote"/>
      </w:pPr>
      <w:r w:rsidRPr="00F3634D">
        <w:rPr>
          <w:rStyle w:val="charItals"/>
        </w:rPr>
        <w:t>Note</w:t>
      </w:r>
      <w:r w:rsidRPr="00F3634D">
        <w:rPr>
          <w:rStyle w:val="charItals"/>
        </w:rPr>
        <w:tab/>
      </w:r>
      <w:r w:rsidRPr="00F3634D">
        <w:t xml:space="preserve">For the form of the oath and affirmation of office, see the </w:t>
      </w:r>
      <w:hyperlink r:id="rId49" w:tooltip="A1984-79" w:history="1">
        <w:r w:rsidRPr="00F3634D">
          <w:rPr>
            <w:rStyle w:val="charCitHyperlinkItal"/>
          </w:rPr>
          <w:t>Oaths and Affirmations Act 1984</w:t>
        </w:r>
      </w:hyperlink>
      <w:r w:rsidRPr="00F3634D">
        <w:t>, s 6 and sch 1.</w:t>
      </w:r>
    </w:p>
    <w:p w14:paraId="5CF596B8" w14:textId="77777777" w:rsidR="00C10F33" w:rsidRPr="00F3634D" w:rsidRDefault="00C10F33" w:rsidP="00C10F33">
      <w:pPr>
        <w:pStyle w:val="AH5Sec"/>
      </w:pPr>
      <w:bookmarkStart w:id="35" w:name="_Toc169773210"/>
      <w:r w:rsidRPr="00FF10C8">
        <w:rPr>
          <w:rStyle w:val="CharSectNo"/>
        </w:rPr>
        <w:t>15</w:t>
      </w:r>
      <w:r w:rsidRPr="00F3634D">
        <w:tab/>
        <w:t>Disclosure of interests—generally</w:t>
      </w:r>
      <w:bookmarkEnd w:id="35"/>
    </w:p>
    <w:p w14:paraId="54A3F03A" w14:textId="77777777" w:rsidR="00C10F33" w:rsidRPr="00F3634D" w:rsidRDefault="00C10F33" w:rsidP="00C10F33">
      <w:pPr>
        <w:pStyle w:val="Amainreturn"/>
      </w:pPr>
      <w:r w:rsidRPr="00F3634D">
        <w:t>A member of the electoral commission must give a written statement of the member’s personal and financial interests to the Speaker within 7 days after—</w:t>
      </w:r>
    </w:p>
    <w:p w14:paraId="3043C3AD" w14:textId="77777777" w:rsidR="00C10F33" w:rsidRPr="00F3634D" w:rsidRDefault="00C10F33" w:rsidP="00C10F33">
      <w:pPr>
        <w:pStyle w:val="Apara"/>
      </w:pPr>
      <w:r w:rsidRPr="00F3634D">
        <w:tab/>
        <w:t>(a)</w:t>
      </w:r>
      <w:r w:rsidRPr="00F3634D">
        <w:tab/>
        <w:t>the day the member is appointed; and</w:t>
      </w:r>
    </w:p>
    <w:p w14:paraId="32B69F30" w14:textId="77777777" w:rsidR="00C10F33" w:rsidRPr="00F3634D" w:rsidRDefault="00C10F33" w:rsidP="00C10F33">
      <w:pPr>
        <w:pStyle w:val="Apara"/>
      </w:pPr>
      <w:r w:rsidRPr="00F3634D">
        <w:tab/>
        <w:t>(b)</w:t>
      </w:r>
      <w:r w:rsidRPr="00F3634D">
        <w:tab/>
        <w:t>the first day of each financial year; and</w:t>
      </w:r>
    </w:p>
    <w:p w14:paraId="2305B806" w14:textId="77777777" w:rsidR="00C10F33" w:rsidRPr="00F3634D" w:rsidRDefault="00C10F33" w:rsidP="00C10F33">
      <w:pPr>
        <w:pStyle w:val="Apara"/>
      </w:pPr>
      <w:r w:rsidRPr="00F3634D">
        <w:tab/>
        <w:t>(c)</w:t>
      </w:r>
      <w:r w:rsidRPr="00F3634D">
        <w:tab/>
        <w:t>the day there is a change in the interest.</w:t>
      </w:r>
    </w:p>
    <w:p w14:paraId="2D7191E0" w14:textId="77777777" w:rsidR="00C10F33" w:rsidRPr="00F3634D" w:rsidRDefault="00C10F33" w:rsidP="00C10F33">
      <w:pPr>
        <w:pStyle w:val="AH5Sec"/>
      </w:pPr>
      <w:bookmarkStart w:id="36" w:name="_Toc169773211"/>
      <w:r w:rsidRPr="00FF10C8">
        <w:rPr>
          <w:rStyle w:val="CharSectNo"/>
        </w:rPr>
        <w:t>16</w:t>
      </w:r>
      <w:r w:rsidRPr="00F3634D">
        <w:tab/>
        <w:t>Electoral commission member must not do inconsistent work etc</w:t>
      </w:r>
      <w:bookmarkEnd w:id="36"/>
    </w:p>
    <w:p w14:paraId="78F61417" w14:textId="77777777" w:rsidR="00C10F33" w:rsidRPr="00F3634D" w:rsidRDefault="00C10F33" w:rsidP="00C10F33">
      <w:pPr>
        <w:pStyle w:val="Amainreturn"/>
        <w:keepNext/>
      </w:pPr>
      <w:r w:rsidRPr="00F3634D">
        <w:t>A member of the electoral commission must not—</w:t>
      </w:r>
    </w:p>
    <w:p w14:paraId="136DAEC5" w14:textId="77777777" w:rsidR="00C10F33" w:rsidRPr="00F3634D" w:rsidRDefault="00C10F33" w:rsidP="00C10F33">
      <w:pPr>
        <w:pStyle w:val="Apara"/>
      </w:pPr>
      <w:r w:rsidRPr="00F3634D">
        <w:tab/>
        <w:t>(a)</w:t>
      </w:r>
      <w:r w:rsidRPr="00F3634D">
        <w:tab/>
        <w:t>have paid employment that is inconsistent with the member’s functions; or</w:t>
      </w:r>
    </w:p>
    <w:p w14:paraId="71D66B25" w14:textId="77777777" w:rsidR="00C10F33" w:rsidRPr="00F3634D" w:rsidRDefault="00C10F33" w:rsidP="00C10F33">
      <w:pPr>
        <w:pStyle w:val="Apara"/>
      </w:pPr>
      <w:r w:rsidRPr="00F3634D">
        <w:lastRenderedPageBreak/>
        <w:tab/>
        <w:t>(b)</w:t>
      </w:r>
      <w:r w:rsidRPr="00F3634D">
        <w:tab/>
        <w:t>engage in any unpaid activity that is inconsistent with the member’s functions.</w:t>
      </w:r>
    </w:p>
    <w:p w14:paraId="49D95165" w14:textId="77777777" w:rsidR="00C10F33" w:rsidRPr="00F3634D" w:rsidRDefault="00C10F33" w:rsidP="00C10F33">
      <w:pPr>
        <w:pStyle w:val="AH5Sec"/>
      </w:pPr>
      <w:bookmarkStart w:id="37" w:name="_Toc169773212"/>
      <w:r w:rsidRPr="00FF10C8">
        <w:rPr>
          <w:rStyle w:val="CharSectNo"/>
        </w:rPr>
        <w:t>17</w:t>
      </w:r>
      <w:r w:rsidRPr="00F3634D">
        <w:tab/>
        <w:t>Resignation</w:t>
      </w:r>
      <w:bookmarkEnd w:id="37"/>
    </w:p>
    <w:p w14:paraId="31145959" w14:textId="77777777" w:rsidR="00C10F33" w:rsidRPr="00F3634D" w:rsidRDefault="00C10F33" w:rsidP="00C10F33">
      <w:pPr>
        <w:pStyle w:val="Amainreturn"/>
      </w:pPr>
      <w:r w:rsidRPr="00F3634D">
        <w:t>A member of the electoral commission may resign by giving a signed notice of resignation to the Speaker.</w:t>
      </w:r>
    </w:p>
    <w:p w14:paraId="74B47402" w14:textId="77777777" w:rsidR="00C10F33" w:rsidRPr="00F3634D" w:rsidRDefault="00C10F33" w:rsidP="00C10F33">
      <w:pPr>
        <w:pStyle w:val="AH5Sec"/>
      </w:pPr>
      <w:bookmarkStart w:id="38" w:name="_Toc169773213"/>
      <w:r w:rsidRPr="00FF10C8">
        <w:rPr>
          <w:rStyle w:val="CharSectNo"/>
        </w:rPr>
        <w:t>18</w:t>
      </w:r>
      <w:r w:rsidRPr="00F3634D">
        <w:tab/>
        <w:t>Retirement</w:t>
      </w:r>
      <w:bookmarkEnd w:id="38"/>
    </w:p>
    <w:p w14:paraId="49D37846" w14:textId="77777777" w:rsidR="00C10F33" w:rsidRPr="00F3634D" w:rsidRDefault="00C10F33" w:rsidP="00C10F33">
      <w:pPr>
        <w:pStyle w:val="Amain"/>
      </w:pPr>
      <w:r w:rsidRPr="00F3634D">
        <w:tab/>
        <w:t>(1)</w:t>
      </w:r>
      <w:r w:rsidRPr="00F3634D">
        <w:tab/>
        <w:t>The Speaker may retire a member of the electoral commission on the ground of physical or mental incapacity if—</w:t>
      </w:r>
    </w:p>
    <w:p w14:paraId="50B9DF88" w14:textId="77777777" w:rsidR="00C10F33" w:rsidRPr="00F3634D" w:rsidRDefault="00C10F33" w:rsidP="00C10F33">
      <w:pPr>
        <w:pStyle w:val="Apara"/>
      </w:pPr>
      <w:r w:rsidRPr="00F3634D">
        <w:tab/>
        <w:t>(a)</w:t>
      </w:r>
      <w:r w:rsidRPr="00F3634D">
        <w:tab/>
        <w:t>the incapacity substantially affects the exercise of the member’s functions; and</w:t>
      </w:r>
    </w:p>
    <w:p w14:paraId="05C156E7" w14:textId="77777777" w:rsidR="00C10F33" w:rsidRPr="00F3634D" w:rsidRDefault="00C10F33" w:rsidP="00C10F33">
      <w:pPr>
        <w:pStyle w:val="Apara"/>
      </w:pPr>
      <w:r w:rsidRPr="00F3634D">
        <w:tab/>
        <w:t>(b)</w:t>
      </w:r>
      <w:r w:rsidRPr="00F3634D">
        <w:tab/>
        <w:t>the member consents to the retirement.</w:t>
      </w:r>
    </w:p>
    <w:p w14:paraId="652F7E02" w14:textId="77777777" w:rsidR="00C10F33" w:rsidRPr="00F3634D" w:rsidRDefault="00C10F33" w:rsidP="002A4A76">
      <w:pPr>
        <w:pStyle w:val="Amain"/>
        <w:keepNext/>
      </w:pPr>
      <w:r w:rsidRPr="00F3634D">
        <w:tab/>
        <w:t>(2)</w:t>
      </w:r>
      <w:r w:rsidRPr="00F3634D">
        <w:tab/>
        <w:t>However, a member of the electoral commission must not be retired on the ground of invalidity unless—</w:t>
      </w:r>
    </w:p>
    <w:p w14:paraId="6A02055D" w14:textId="2FB6AF71" w:rsidR="00C10F33" w:rsidRPr="00F3634D" w:rsidRDefault="00C10F33" w:rsidP="00C10F33">
      <w:pPr>
        <w:pStyle w:val="Apara"/>
      </w:pPr>
      <w:r w:rsidRPr="00F3634D">
        <w:tab/>
        <w:t>(a)</w:t>
      </w:r>
      <w:r w:rsidRPr="00F3634D">
        <w:tab/>
        <w:t xml:space="preserve">if the member of the electoral commission is an eligible employee for the </w:t>
      </w:r>
      <w:hyperlink r:id="rId50" w:tooltip="Act 1976 No 31 (Cwlth)" w:history="1">
        <w:r w:rsidRPr="00F3634D">
          <w:rPr>
            <w:rStyle w:val="charCitHyperlinkItal"/>
          </w:rPr>
          <w:t>Superannuation Act 1976</w:t>
        </w:r>
      </w:hyperlink>
      <w:r w:rsidRPr="00F3634D">
        <w:t xml:space="preserve"> (Cwlth)—</w:t>
      </w:r>
    </w:p>
    <w:p w14:paraId="6A94BD8A" w14:textId="47392CAA" w:rsidR="00C10F33" w:rsidRPr="00F3634D" w:rsidRDefault="00C10F33" w:rsidP="00C10F33">
      <w:pPr>
        <w:pStyle w:val="Asubpara"/>
      </w:pPr>
      <w:r w:rsidRPr="00F3634D">
        <w:tab/>
        <w:t>(i)</w:t>
      </w:r>
      <w:r w:rsidRPr="00F3634D">
        <w:tab/>
        <w:t xml:space="preserve">the member is under the member’s maximum retiring age within the meaning of that </w:t>
      </w:r>
      <w:hyperlink r:id="rId51" w:tooltip="Act 1976 No 31 (Cwlth)" w:history="1">
        <w:r w:rsidRPr="00F3634D">
          <w:rPr>
            <w:rStyle w:val="charCitHyperlinkAbbrev"/>
          </w:rPr>
          <w:t>Act</w:t>
        </w:r>
      </w:hyperlink>
      <w:r w:rsidRPr="00F3634D">
        <w:t>; and</w:t>
      </w:r>
    </w:p>
    <w:p w14:paraId="67384187" w14:textId="1D7F553B" w:rsidR="00C10F33" w:rsidRPr="00F3634D" w:rsidRDefault="00C10F33" w:rsidP="00C10F33">
      <w:pPr>
        <w:pStyle w:val="Asubpara"/>
      </w:pPr>
      <w:r w:rsidRPr="00F3634D">
        <w:tab/>
        <w:t>(ii)</w:t>
      </w:r>
      <w:r w:rsidRPr="00F3634D">
        <w:tab/>
        <w:t xml:space="preserve">a certificate has been given by the Commonwealth Superannuation Board of Trustees No 2 under that </w:t>
      </w:r>
      <w:hyperlink r:id="rId52" w:tooltip="Act 1976 No 31 (Cwlth)" w:history="1">
        <w:r w:rsidRPr="00F3634D">
          <w:rPr>
            <w:rStyle w:val="charCitHyperlinkAbbrev"/>
          </w:rPr>
          <w:t>Act</w:t>
        </w:r>
      </w:hyperlink>
      <w:r w:rsidRPr="00F3634D">
        <w:t>, section 54C for the member; or</w:t>
      </w:r>
    </w:p>
    <w:p w14:paraId="7436D58C" w14:textId="3CDFFCCC" w:rsidR="00C10F33" w:rsidRPr="00F3634D" w:rsidRDefault="00C10F33" w:rsidP="00C10F33">
      <w:pPr>
        <w:pStyle w:val="Apara"/>
      </w:pPr>
      <w:r w:rsidRPr="00F3634D">
        <w:tab/>
        <w:t>(b)</w:t>
      </w:r>
      <w:r w:rsidRPr="00F3634D">
        <w:tab/>
        <w:t xml:space="preserve">if the member of the electoral commission is a member of the superannuation scheme established under the </w:t>
      </w:r>
      <w:hyperlink r:id="rId53" w:tooltip="Act 1990 No 38 (Cwlth)" w:history="1">
        <w:r w:rsidRPr="00F3634D">
          <w:rPr>
            <w:rStyle w:val="charCitHyperlinkItal"/>
          </w:rPr>
          <w:t>Superannuation Act 1990</w:t>
        </w:r>
      </w:hyperlink>
      <w:r w:rsidRPr="00F3634D">
        <w:t xml:space="preserve"> (Cwlth)—</w:t>
      </w:r>
    </w:p>
    <w:p w14:paraId="76AB3F36" w14:textId="77777777" w:rsidR="00C10F33" w:rsidRPr="00F3634D" w:rsidRDefault="00C10F33" w:rsidP="00C10F33">
      <w:pPr>
        <w:pStyle w:val="Asubpara"/>
      </w:pPr>
      <w:r w:rsidRPr="00F3634D">
        <w:tab/>
        <w:t>(i)</w:t>
      </w:r>
      <w:r w:rsidRPr="00F3634D">
        <w:tab/>
        <w:t>the member is under 60 years old; and</w:t>
      </w:r>
    </w:p>
    <w:p w14:paraId="22A4F56D" w14:textId="16AB4F02"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4" w:tooltip="Act 1990 No 38 (Cwlth)" w:history="1">
        <w:r w:rsidRPr="00F3634D">
          <w:rPr>
            <w:rStyle w:val="charCitHyperlinkAbbrev"/>
          </w:rPr>
          <w:t>Act</w:t>
        </w:r>
      </w:hyperlink>
      <w:r w:rsidRPr="00F3634D">
        <w:t>, section 13 for the member; or</w:t>
      </w:r>
    </w:p>
    <w:p w14:paraId="2D682559" w14:textId="1373A5A2" w:rsidR="00C10F33" w:rsidRPr="00F3634D" w:rsidRDefault="00C10F33" w:rsidP="00C10F33">
      <w:pPr>
        <w:pStyle w:val="Apara"/>
      </w:pPr>
      <w:r w:rsidRPr="00F3634D">
        <w:lastRenderedPageBreak/>
        <w:tab/>
        <w:t>(c)</w:t>
      </w:r>
      <w:r w:rsidRPr="00F3634D">
        <w:tab/>
        <w:t xml:space="preserve">if the member of the electoral commission is an ordinary employer-sponsored member of PSSAP within the meaning of the </w:t>
      </w:r>
      <w:hyperlink r:id="rId55" w:tooltip="Act 2005 No 80 (Cwlth)" w:history="1">
        <w:r w:rsidRPr="00F3634D">
          <w:rPr>
            <w:rStyle w:val="charCitHyperlinkItal"/>
          </w:rPr>
          <w:t>Superannuation Act 2005</w:t>
        </w:r>
      </w:hyperlink>
      <w:r w:rsidRPr="00F3634D">
        <w:t xml:space="preserve"> (Cwlth)—</w:t>
      </w:r>
    </w:p>
    <w:p w14:paraId="0F6D9D81" w14:textId="77777777" w:rsidR="00C10F33" w:rsidRPr="00F3634D" w:rsidRDefault="00C10F33" w:rsidP="00C10F33">
      <w:pPr>
        <w:pStyle w:val="Asubpara"/>
      </w:pPr>
      <w:r w:rsidRPr="00F3634D">
        <w:tab/>
        <w:t>(i)</w:t>
      </w:r>
      <w:r w:rsidRPr="00F3634D">
        <w:tab/>
        <w:t>the member is under 60 years old; and</w:t>
      </w:r>
    </w:p>
    <w:p w14:paraId="7B400CFD" w14:textId="3A52585F" w:rsidR="00C10F33" w:rsidRPr="00F3634D" w:rsidRDefault="00C10F33" w:rsidP="00C10F33">
      <w:pPr>
        <w:pStyle w:val="Asubpara"/>
      </w:pPr>
      <w:r w:rsidRPr="00F3634D">
        <w:tab/>
        <w:t>(ii)</w:t>
      </w:r>
      <w:r w:rsidRPr="00F3634D">
        <w:tab/>
        <w:t xml:space="preserve">a certificate has been given by the Commonwealth Superannuation Board of Trustees No 1 under that </w:t>
      </w:r>
      <w:hyperlink r:id="rId56" w:tooltip="Act 2005 No 80 (Cwlth)" w:history="1">
        <w:r w:rsidRPr="00F3634D">
          <w:rPr>
            <w:rStyle w:val="charCitHyperlinkAbbrev"/>
          </w:rPr>
          <w:t>Act</w:t>
        </w:r>
      </w:hyperlink>
      <w:r w:rsidRPr="00F3634D">
        <w:t>, section 43 for the member.</w:t>
      </w:r>
    </w:p>
    <w:p w14:paraId="633F4FC7" w14:textId="77777777" w:rsidR="00C10F33" w:rsidRPr="00F3634D" w:rsidRDefault="00C10F33" w:rsidP="00C10F33">
      <w:pPr>
        <w:pStyle w:val="Amain"/>
      </w:pPr>
      <w:r w:rsidRPr="00F3634D">
        <w:tab/>
        <w:t>(3)</w:t>
      </w:r>
      <w:r w:rsidRPr="00F3634D">
        <w:tab/>
        <w:t>In this section:</w:t>
      </w:r>
    </w:p>
    <w:p w14:paraId="0EE46787" w14:textId="77777777" w:rsidR="00C10F33" w:rsidRPr="00F3634D" w:rsidRDefault="00C10F33" w:rsidP="00C10F33">
      <w:pPr>
        <w:pStyle w:val="aDef"/>
        <w:keepNext/>
      </w:pPr>
      <w:r w:rsidRPr="00F3634D">
        <w:rPr>
          <w:rStyle w:val="charBoldItals"/>
        </w:rPr>
        <w:t>invalidity</w:t>
      </w:r>
      <w:r w:rsidRPr="00F3634D">
        <w:t xml:space="preserve"> means—</w:t>
      </w:r>
    </w:p>
    <w:p w14:paraId="6B645E89" w14:textId="3769DDA5" w:rsidR="00C10F33" w:rsidRPr="00F3634D" w:rsidRDefault="00C10F33" w:rsidP="00C10F33">
      <w:pPr>
        <w:pStyle w:val="aDefpara"/>
      </w:pPr>
      <w:r w:rsidRPr="00F3634D">
        <w:tab/>
        <w:t>(a)</w:t>
      </w:r>
      <w:r w:rsidRPr="00F3634D">
        <w:tab/>
        <w:t xml:space="preserve">for an eligible employee for the </w:t>
      </w:r>
      <w:hyperlink r:id="rId57" w:tooltip="Act 1976 No 31 (Cwlth)" w:history="1">
        <w:r w:rsidRPr="00F3634D">
          <w:rPr>
            <w:rStyle w:val="charCitHyperlinkItal"/>
          </w:rPr>
          <w:t>Superannuation Act 1976</w:t>
        </w:r>
      </w:hyperlink>
      <w:r w:rsidRPr="00F3634D">
        <w:t xml:space="preserve"> (Cwlth)—invalidity under that Act; or</w:t>
      </w:r>
    </w:p>
    <w:p w14:paraId="048BAC54" w14:textId="157B1DE8" w:rsidR="00C10F33" w:rsidRPr="00F3634D" w:rsidRDefault="00C10F33" w:rsidP="00C10F33">
      <w:pPr>
        <w:pStyle w:val="aDefpara"/>
      </w:pPr>
      <w:r w:rsidRPr="00F3634D">
        <w:tab/>
        <w:t>(b)</w:t>
      </w:r>
      <w:r w:rsidRPr="00F3634D">
        <w:tab/>
        <w:t xml:space="preserve">for a member of the superannuation scheme established under the </w:t>
      </w:r>
      <w:hyperlink r:id="rId58" w:tooltip="Act 1990 No 38 (Cwlth)" w:history="1">
        <w:r w:rsidRPr="00F3634D">
          <w:rPr>
            <w:rStyle w:val="charCitHyperlinkItal"/>
          </w:rPr>
          <w:t>Superannuation Act 1990</w:t>
        </w:r>
      </w:hyperlink>
      <w:r w:rsidRPr="00F3634D">
        <w:t xml:space="preserve"> (Cwlth)—invalidity under that Act; or</w:t>
      </w:r>
    </w:p>
    <w:p w14:paraId="7D5EBE0C" w14:textId="6B55ED75" w:rsidR="00C10F33" w:rsidRPr="00F3634D" w:rsidRDefault="00C10F33" w:rsidP="00C10F33">
      <w:pPr>
        <w:pStyle w:val="aDefpara"/>
      </w:pPr>
      <w:r w:rsidRPr="00F3634D">
        <w:tab/>
        <w:t>(c)</w:t>
      </w:r>
      <w:r w:rsidRPr="00F3634D">
        <w:tab/>
        <w:t xml:space="preserve">for an ordinary employer-sponsored member of PSSAP within the meaning of the </w:t>
      </w:r>
      <w:hyperlink r:id="rId59" w:tooltip="Act 2005 No 80 (Cwlth)" w:history="1">
        <w:r w:rsidRPr="00F3634D">
          <w:rPr>
            <w:rStyle w:val="charCitHyperlinkItal"/>
          </w:rPr>
          <w:t>Superannuation Act 2005</w:t>
        </w:r>
      </w:hyperlink>
      <w:r w:rsidRPr="00F3634D">
        <w:t xml:space="preserve"> (Cwlth)—invalidity under that Act.</w:t>
      </w:r>
    </w:p>
    <w:p w14:paraId="36ADC0A8" w14:textId="77777777" w:rsidR="00C10F33" w:rsidRPr="00F3634D" w:rsidRDefault="00C10F33" w:rsidP="00C10F33">
      <w:pPr>
        <w:pStyle w:val="aDef"/>
      </w:pPr>
      <w:r w:rsidRPr="00F3634D">
        <w:rPr>
          <w:rStyle w:val="charBoldItals"/>
        </w:rPr>
        <w:t>physical or mental incapacity</w:t>
      </w:r>
      <w:r w:rsidRPr="00F3634D">
        <w:t xml:space="preserve"> includes invalidity.</w:t>
      </w:r>
    </w:p>
    <w:p w14:paraId="42C4AEE5" w14:textId="77777777" w:rsidR="00C10F33" w:rsidRPr="00F3634D" w:rsidRDefault="00C10F33" w:rsidP="00C10F33">
      <w:pPr>
        <w:pStyle w:val="AH5Sec"/>
      </w:pPr>
      <w:bookmarkStart w:id="39" w:name="_Toc169773214"/>
      <w:r w:rsidRPr="00FF10C8">
        <w:rPr>
          <w:rStyle w:val="CharSectNo"/>
        </w:rPr>
        <w:t>18A</w:t>
      </w:r>
      <w:r w:rsidRPr="00F3634D">
        <w:tab/>
        <w:t>Suspension—generally</w:t>
      </w:r>
      <w:bookmarkEnd w:id="39"/>
    </w:p>
    <w:p w14:paraId="0E765412" w14:textId="77777777" w:rsidR="00C10F33" w:rsidRPr="00F3634D" w:rsidRDefault="00C10F33" w:rsidP="00C10F33">
      <w:pPr>
        <w:pStyle w:val="Amain"/>
      </w:pPr>
      <w:r w:rsidRPr="00F3634D">
        <w:tab/>
        <w:t>(1)</w:t>
      </w:r>
      <w:r w:rsidRPr="00F3634D">
        <w:tab/>
        <w:t>The Speaker may suspend a member of the electoral commission on the ground of—</w:t>
      </w:r>
    </w:p>
    <w:p w14:paraId="6C83F7F3" w14:textId="77777777" w:rsidR="00C10F33" w:rsidRPr="00F3634D" w:rsidRDefault="00C10F33" w:rsidP="00C10F33">
      <w:pPr>
        <w:pStyle w:val="Apara"/>
      </w:pPr>
      <w:r w:rsidRPr="00F3634D">
        <w:tab/>
        <w:t>(a)</w:t>
      </w:r>
      <w:r w:rsidRPr="00F3634D">
        <w:tab/>
        <w:t>misbehaviour; or</w:t>
      </w:r>
    </w:p>
    <w:p w14:paraId="1DCC1513" w14:textId="77777777" w:rsidR="00C10F33" w:rsidRPr="00F3634D" w:rsidRDefault="00C10F33" w:rsidP="00C10F33">
      <w:pPr>
        <w:pStyle w:val="Apara"/>
      </w:pPr>
      <w:r w:rsidRPr="00F3634D">
        <w:tab/>
        <w:t>(b)</w:t>
      </w:r>
      <w:r w:rsidRPr="00F3634D">
        <w:tab/>
        <w:t>physical or mental incapacity, if the incapacity substantially affects the exercise of the member’s functions.</w:t>
      </w:r>
    </w:p>
    <w:p w14:paraId="39512DAE" w14:textId="054740DE" w:rsidR="00C10F33" w:rsidRPr="00F3634D" w:rsidRDefault="00C10F33" w:rsidP="00C10F33">
      <w:pPr>
        <w:pStyle w:val="aNote"/>
        <w:rPr>
          <w:lang w:eastAsia="en-AU"/>
        </w:rPr>
      </w:pPr>
      <w:r w:rsidRPr="00F3634D">
        <w:rPr>
          <w:rStyle w:val="charItals"/>
        </w:rPr>
        <w:t>Note</w:t>
      </w:r>
      <w:r w:rsidRPr="00F3634D">
        <w:rPr>
          <w:rStyle w:val="charItals"/>
        </w:rPr>
        <w:tab/>
      </w:r>
      <w:r w:rsidRPr="00F3634D">
        <w:rPr>
          <w:lang w:eastAsia="en-AU"/>
        </w:rPr>
        <w:t xml:space="preserve">Power given by a law to make a decision includes power to reverse or change the decision. The power to reverse or change the decision is exercisable in the same way, and subject to the same conditions, as the power to make the decision (see </w:t>
      </w:r>
      <w:hyperlink r:id="rId60" w:tooltip="A2001-14" w:history="1">
        <w:r w:rsidRPr="00F3634D">
          <w:rPr>
            <w:rStyle w:val="charCitHyperlinkAbbrev"/>
          </w:rPr>
          <w:t>Legislation Act</w:t>
        </w:r>
      </w:hyperlink>
      <w:r w:rsidRPr="00F3634D">
        <w:rPr>
          <w:lang w:eastAsia="en-AU"/>
        </w:rPr>
        <w:t>, s 180).</w:t>
      </w:r>
    </w:p>
    <w:p w14:paraId="7A523364" w14:textId="77777777" w:rsidR="00C10F33" w:rsidRPr="00F3634D" w:rsidRDefault="00C10F33" w:rsidP="00C10F33">
      <w:pPr>
        <w:pStyle w:val="Amain"/>
        <w:rPr>
          <w:snapToGrid w:val="0"/>
        </w:rPr>
      </w:pPr>
      <w:r w:rsidRPr="00F3634D">
        <w:rPr>
          <w:snapToGrid w:val="0"/>
        </w:rPr>
        <w:lastRenderedPageBreak/>
        <w:tab/>
        <w:t>(2)</w:t>
      </w:r>
      <w:r w:rsidRPr="00F3634D">
        <w:rPr>
          <w:snapToGrid w:val="0"/>
        </w:rPr>
        <w:tab/>
        <w:t>If the Speaker is considering suspending the member, the Speaker may ask 1 or more of the following for advice about the proposed suspension:</w:t>
      </w:r>
    </w:p>
    <w:p w14:paraId="3E8A7299" w14:textId="77777777" w:rsidR="00C10F33" w:rsidRPr="00F3634D" w:rsidRDefault="00AA7706" w:rsidP="00C10F33">
      <w:pPr>
        <w:pStyle w:val="Apara"/>
        <w:rPr>
          <w:snapToGrid w:val="0"/>
        </w:rPr>
      </w:pPr>
      <w:r>
        <w:tab/>
      </w:r>
      <w:r w:rsidRPr="0083266D">
        <w:t>(a)</w:t>
      </w:r>
      <w:r w:rsidRPr="0083266D">
        <w:tab/>
        <w:t>the public sector standards commissioner;</w:t>
      </w:r>
    </w:p>
    <w:p w14:paraId="605B2761" w14:textId="77777777" w:rsidR="00C10F33" w:rsidRPr="00F3634D" w:rsidRDefault="00C10F33" w:rsidP="00C10F33">
      <w:pPr>
        <w:pStyle w:val="Apara"/>
        <w:rPr>
          <w:snapToGrid w:val="0"/>
        </w:rPr>
      </w:pPr>
      <w:r w:rsidRPr="00F3634D">
        <w:rPr>
          <w:snapToGrid w:val="0"/>
        </w:rPr>
        <w:tab/>
        <w:t>(b)</w:t>
      </w:r>
      <w:r w:rsidRPr="00F3634D">
        <w:rPr>
          <w:snapToGrid w:val="0"/>
        </w:rPr>
        <w:tab/>
        <w:t>anyone else the Speaker considers appropriate.</w:t>
      </w:r>
    </w:p>
    <w:p w14:paraId="24029F3D" w14:textId="77777777" w:rsidR="00C10F33" w:rsidRPr="00F3634D" w:rsidRDefault="00C10F33" w:rsidP="00C10F33">
      <w:pPr>
        <w:pStyle w:val="Amain"/>
      </w:pPr>
      <w:r w:rsidRPr="00F3634D">
        <w:tab/>
        <w:t>(3)</w:t>
      </w:r>
      <w:r w:rsidRPr="00F3634D">
        <w:tab/>
        <w:t>If the Speaker suspends the member, the Speaker must give the member written notice of the suspension and a copy of a statement of the reasons for the suspension.</w:t>
      </w:r>
    </w:p>
    <w:p w14:paraId="13A3A953" w14:textId="4F35B93C"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61" w:tooltip="A2001-14" w:history="1">
        <w:r w:rsidRPr="00130EF2">
          <w:rPr>
            <w:rStyle w:val="charCitHyperlinkAbbrev"/>
          </w:rPr>
          <w:t>Legislation Act</w:t>
        </w:r>
      </w:hyperlink>
      <w:r w:rsidRPr="00130EF2">
        <w:t>, s 179.</w:t>
      </w:r>
    </w:p>
    <w:p w14:paraId="08A3978B" w14:textId="77777777" w:rsidR="00C10F33" w:rsidRPr="00F3634D" w:rsidRDefault="00C10F33" w:rsidP="00C10F33">
      <w:pPr>
        <w:pStyle w:val="Amain"/>
        <w:rPr>
          <w:snapToGrid w:val="0"/>
        </w:rPr>
      </w:pPr>
      <w:r w:rsidRPr="00F3634D">
        <w:rPr>
          <w:snapToGrid w:val="0"/>
        </w:rPr>
        <w:tab/>
        <w:t>(4)</w:t>
      </w:r>
      <w:r w:rsidRPr="00F3634D">
        <w:rPr>
          <w:snapToGrid w:val="0"/>
        </w:rPr>
        <w:tab/>
        <w:t>The suspension takes effect when the notice and statement are given to the member under subsection (3).</w:t>
      </w:r>
    </w:p>
    <w:p w14:paraId="06F9606E" w14:textId="77777777" w:rsidR="00C10F33" w:rsidRPr="00F3634D" w:rsidRDefault="00C10F33" w:rsidP="00C10F33">
      <w:pPr>
        <w:pStyle w:val="Amain"/>
      </w:pPr>
      <w:r w:rsidRPr="00F3634D">
        <w:tab/>
        <w:t>(5)</w:t>
      </w:r>
      <w:r w:rsidRPr="00F3634D">
        <w:tab/>
        <w:t>The member may be suspended only under this section.</w:t>
      </w:r>
    </w:p>
    <w:p w14:paraId="27F50087" w14:textId="77777777" w:rsidR="00C10F33" w:rsidRPr="00F3634D" w:rsidRDefault="00C10F33" w:rsidP="00C10F33">
      <w:pPr>
        <w:pStyle w:val="Amain"/>
        <w:rPr>
          <w:snapToGrid w:val="0"/>
        </w:rPr>
      </w:pPr>
      <w:r w:rsidRPr="00F3634D">
        <w:tab/>
        <w:t>(6)</w:t>
      </w:r>
      <w:r w:rsidRPr="00F3634D">
        <w:tab/>
        <w:t>The member is entitled to be paid salary and allowances while suspended.</w:t>
      </w:r>
    </w:p>
    <w:p w14:paraId="7D220717" w14:textId="77777777" w:rsidR="00C10F33" w:rsidRPr="00F3634D" w:rsidRDefault="00C10F33" w:rsidP="00C10F33">
      <w:pPr>
        <w:pStyle w:val="AH5Sec"/>
      </w:pPr>
      <w:bookmarkStart w:id="40" w:name="_Toc169773215"/>
      <w:r w:rsidRPr="00FF10C8">
        <w:rPr>
          <w:rStyle w:val="CharSectNo"/>
        </w:rPr>
        <w:t>18B</w:t>
      </w:r>
      <w:r w:rsidRPr="00F3634D">
        <w:tab/>
        <w:t>Suspension—relevant Assembly committee notice and meetings</w:t>
      </w:r>
      <w:bookmarkEnd w:id="40"/>
    </w:p>
    <w:p w14:paraId="1D770B92" w14:textId="77777777" w:rsidR="00C10F33" w:rsidRPr="00F3634D" w:rsidRDefault="00C10F33" w:rsidP="00C10F33">
      <w:pPr>
        <w:pStyle w:val="Amain"/>
      </w:pPr>
      <w:r w:rsidRPr="00F3634D">
        <w:tab/>
        <w:t>(1)</w:t>
      </w:r>
      <w:r w:rsidRPr="00F3634D">
        <w:tab/>
        <w:t>If the Speaker suspends a member of the electoral commission, the Speaker must give written notice of the suspension and a copy of the statement of the reasons for the suspension to each member of the relevant Assembly committee not later than the next business day, or if the committee has not been established, the next business day after the day the committee is established.</w:t>
      </w:r>
    </w:p>
    <w:p w14:paraId="7B03B095" w14:textId="77777777" w:rsidR="00C10F33" w:rsidRPr="00F3634D" w:rsidRDefault="00C10F33" w:rsidP="00C10F33">
      <w:pPr>
        <w:pStyle w:val="Amain"/>
      </w:pPr>
      <w:r w:rsidRPr="00F3634D">
        <w:tab/>
        <w:t>(2)</w:t>
      </w:r>
      <w:r w:rsidRPr="00F3634D">
        <w:tab/>
        <w:t>The relevant Assembly committee must meet in relation to the member’s suspension—</w:t>
      </w:r>
    </w:p>
    <w:p w14:paraId="579A4E72" w14:textId="77777777" w:rsidR="00C10F33" w:rsidRPr="00F3634D" w:rsidRDefault="00C10F33" w:rsidP="00C10F33">
      <w:pPr>
        <w:pStyle w:val="Apara"/>
      </w:pPr>
      <w:r w:rsidRPr="00F3634D">
        <w:tab/>
        <w:t>(a)</w:t>
      </w:r>
      <w:r w:rsidRPr="00F3634D">
        <w:tab/>
        <w:t xml:space="preserve">not later than 3 business days after the day the committee is given written notice of the suspension (the </w:t>
      </w:r>
      <w:r w:rsidRPr="00F3634D">
        <w:rPr>
          <w:rStyle w:val="charBoldItals"/>
        </w:rPr>
        <w:t>notice day</w:t>
      </w:r>
      <w:r w:rsidRPr="00F3634D">
        <w:t>); and</w:t>
      </w:r>
    </w:p>
    <w:p w14:paraId="55C0513E" w14:textId="77777777" w:rsidR="00C10F33" w:rsidRPr="00F3634D" w:rsidRDefault="00C10F33" w:rsidP="00C10F33">
      <w:pPr>
        <w:pStyle w:val="Apara"/>
      </w:pPr>
      <w:r w:rsidRPr="00F3634D">
        <w:tab/>
        <w:t>(b)</w:t>
      </w:r>
      <w:r w:rsidRPr="00F3634D">
        <w:tab/>
        <w:t xml:space="preserve">at subsequent intervals of not longer than 30 days while the member is suspended (a </w:t>
      </w:r>
      <w:r w:rsidRPr="00F3634D">
        <w:rPr>
          <w:rStyle w:val="charBoldItals"/>
        </w:rPr>
        <w:t>regular meeting</w:t>
      </w:r>
      <w:r w:rsidRPr="00F3634D">
        <w:t>).</w:t>
      </w:r>
    </w:p>
    <w:p w14:paraId="4DF98B98" w14:textId="77777777" w:rsidR="00C10F33" w:rsidRPr="00F3634D" w:rsidRDefault="00C10F33" w:rsidP="00C10F33">
      <w:pPr>
        <w:pStyle w:val="Amain"/>
      </w:pPr>
      <w:r w:rsidRPr="00F3634D">
        <w:lastRenderedPageBreak/>
        <w:tab/>
        <w:t>(3)</w:t>
      </w:r>
      <w:r w:rsidRPr="00F3634D">
        <w:tab/>
        <w:t>The relevant Assembly committee must give the member of the electoral commission written notice that a regular meeting will be held at least 3 business days before the day the meeting is to be held.</w:t>
      </w:r>
    </w:p>
    <w:p w14:paraId="796D1869" w14:textId="77777777" w:rsidR="00C10F33" w:rsidRPr="00F3634D" w:rsidRDefault="00C10F33" w:rsidP="00C10F33">
      <w:pPr>
        <w:pStyle w:val="Amain"/>
      </w:pPr>
      <w:r w:rsidRPr="00F3634D">
        <w:tab/>
        <w:t>(4)</w:t>
      </w:r>
      <w:r w:rsidRPr="00F3634D">
        <w:tab/>
        <w:t>The member of the electoral commission may make an oral or written submission (or both) to the committee about the member’s suspension.</w:t>
      </w:r>
    </w:p>
    <w:p w14:paraId="694E7E4F" w14:textId="77777777" w:rsidR="00C10F33" w:rsidRPr="00F3634D" w:rsidRDefault="00C10F33" w:rsidP="00C10F33">
      <w:pPr>
        <w:pStyle w:val="Amain"/>
      </w:pPr>
      <w:r w:rsidRPr="00F3634D">
        <w:tab/>
        <w:t>(5)</w:t>
      </w:r>
      <w:r w:rsidRPr="00F3634D">
        <w:tab/>
        <w:t>At each regular meeting, the relevant Assembly committee must review the member’s suspension and may at any time pass a resolution about the suspension, including a resolution—</w:t>
      </w:r>
    </w:p>
    <w:p w14:paraId="03509ACF" w14:textId="77777777" w:rsidR="00C10F33" w:rsidRPr="00F3634D" w:rsidRDefault="00C10F33" w:rsidP="00C10F33">
      <w:pPr>
        <w:pStyle w:val="Apara"/>
      </w:pPr>
      <w:r w:rsidRPr="00F3634D">
        <w:tab/>
        <w:t>(a)</w:t>
      </w:r>
      <w:r w:rsidRPr="00F3634D">
        <w:tab/>
        <w:t>recommending to the Speaker that the Speaker end the suspension; or</w:t>
      </w:r>
    </w:p>
    <w:p w14:paraId="464F9F36" w14:textId="77777777" w:rsidR="00C10F33" w:rsidRPr="00F3634D" w:rsidRDefault="00C10F33" w:rsidP="00C10F33">
      <w:pPr>
        <w:pStyle w:val="Apara"/>
      </w:pPr>
      <w:r w:rsidRPr="00F3634D">
        <w:tab/>
        <w:t>(b)</w:t>
      </w:r>
      <w:r w:rsidRPr="00F3634D">
        <w:tab/>
        <w:t>to make a statement to the Legislative Assembly recommending that the Speaker end the member’s appointment.</w:t>
      </w:r>
    </w:p>
    <w:p w14:paraId="779BB44E" w14:textId="77777777" w:rsidR="00C10F33" w:rsidRPr="00F3634D" w:rsidRDefault="00C10F33" w:rsidP="00C10F33">
      <w:pPr>
        <w:pStyle w:val="AH5Sec"/>
      </w:pPr>
      <w:bookmarkStart w:id="41" w:name="_Toc169773216"/>
      <w:r w:rsidRPr="00FF10C8">
        <w:rPr>
          <w:rStyle w:val="CharSectNo"/>
        </w:rPr>
        <w:t>18C</w:t>
      </w:r>
      <w:r w:rsidRPr="00F3634D">
        <w:tab/>
        <w:t>Suspension—ending suspension</w:t>
      </w:r>
      <w:bookmarkEnd w:id="41"/>
    </w:p>
    <w:p w14:paraId="2B611570" w14:textId="77777777" w:rsidR="00C10F33" w:rsidRPr="00F3634D" w:rsidRDefault="00C10F33" w:rsidP="00C10F33">
      <w:pPr>
        <w:pStyle w:val="Amain"/>
      </w:pPr>
      <w:r w:rsidRPr="00F3634D">
        <w:tab/>
        <w:t>(1)</w:t>
      </w:r>
      <w:r w:rsidRPr="00F3634D">
        <w:tab/>
        <w:t>If the Speaker does not comply with section 18B (1), the suspension ends at the end of the notice day.</w:t>
      </w:r>
    </w:p>
    <w:p w14:paraId="46804254" w14:textId="77777777" w:rsidR="00C10F33" w:rsidRPr="00F3634D" w:rsidRDefault="00C10F33" w:rsidP="00C10F33">
      <w:pPr>
        <w:pStyle w:val="Amain"/>
      </w:pPr>
      <w:r w:rsidRPr="00F3634D">
        <w:tab/>
        <w:t>(2)</w:t>
      </w:r>
      <w:r w:rsidRPr="00F3634D">
        <w:tab/>
        <w:t>If the relevant Assembly committee fails to hold a meeting as required under section 18B (2), the suspension ends on the day after the last day when the meeting could have been held.</w:t>
      </w:r>
    </w:p>
    <w:p w14:paraId="417D65C9" w14:textId="77777777" w:rsidR="00C10F33" w:rsidRPr="00F3634D" w:rsidRDefault="00C10F33" w:rsidP="00C10F33">
      <w:pPr>
        <w:pStyle w:val="Amain"/>
      </w:pPr>
      <w:r w:rsidRPr="00F3634D">
        <w:tab/>
        <w:t>(3)</w:t>
      </w:r>
      <w:r w:rsidRPr="00F3634D">
        <w:tab/>
        <w:t>If the relevant Assembly committee makes a recommendation mentioned in section 18B (5) (a) and the Speaker does not end the suspension within 1 business day after the day the recommendation is made—</w:t>
      </w:r>
    </w:p>
    <w:p w14:paraId="02B69EA0" w14:textId="77777777" w:rsidR="00C10F33" w:rsidRPr="00F3634D" w:rsidRDefault="00C10F33" w:rsidP="00C10F33">
      <w:pPr>
        <w:pStyle w:val="Apara"/>
      </w:pPr>
      <w:r w:rsidRPr="00F3634D">
        <w:tab/>
        <w:t>(a)</w:t>
      </w:r>
      <w:r w:rsidRPr="00F3634D">
        <w:tab/>
        <w:t>the committee may at any time resolve to make a statement to the Legislative Assembly recommending that the suspension be ended; and</w:t>
      </w:r>
    </w:p>
    <w:p w14:paraId="32F001FE" w14:textId="77777777" w:rsidR="00C10F33" w:rsidRPr="00F3634D" w:rsidRDefault="00C10F33" w:rsidP="002B7F71">
      <w:pPr>
        <w:pStyle w:val="Apara"/>
        <w:keepNext/>
      </w:pPr>
      <w:r w:rsidRPr="00F3634D">
        <w:lastRenderedPageBreak/>
        <w:tab/>
        <w:t>(b)</w:t>
      </w:r>
      <w:r w:rsidRPr="00F3634D">
        <w:tab/>
        <w:t>if the committee makes a statement mentioned in paragraph (a) and—</w:t>
      </w:r>
    </w:p>
    <w:p w14:paraId="3C894B03" w14:textId="77777777" w:rsidR="00C10F33" w:rsidRPr="00F3634D" w:rsidRDefault="00C10F33" w:rsidP="00C10F33">
      <w:pPr>
        <w:pStyle w:val="Asubpara"/>
      </w:pPr>
      <w:r w:rsidRPr="00F3634D">
        <w:tab/>
        <w:t>(i)</w:t>
      </w:r>
      <w:r w:rsidRPr="00F3634D">
        <w:tab/>
        <w:t>the Legislative Assembly resolves to end the suspension—the suspension ends on the passing of the resolution; or</w:t>
      </w:r>
    </w:p>
    <w:p w14:paraId="7A0F857B" w14:textId="77777777" w:rsidR="00C10F33" w:rsidRPr="00F3634D" w:rsidRDefault="00C10F33" w:rsidP="00C10F33">
      <w:pPr>
        <w:pStyle w:val="Asubpara"/>
      </w:pPr>
      <w:r w:rsidRPr="00F3634D">
        <w:tab/>
        <w:t>(ii)</w:t>
      </w:r>
      <w:r w:rsidRPr="00F3634D">
        <w:tab/>
        <w:t>the Legislative Assembly does not deal with the statement within 3 sitting days—the suspension ends at the end of the 3rd sitting day.</w:t>
      </w:r>
    </w:p>
    <w:p w14:paraId="4080C641" w14:textId="77777777" w:rsidR="00C10F33" w:rsidRPr="00F3634D" w:rsidRDefault="00C10F33" w:rsidP="00C10F33">
      <w:pPr>
        <w:pStyle w:val="Amain"/>
      </w:pPr>
      <w:r w:rsidRPr="00F3634D">
        <w:tab/>
        <w:t>(4)</w:t>
      </w:r>
      <w:r w:rsidRPr="00F3634D">
        <w:tab/>
        <w:t>If the relevant Assembly committee makes a statement mentioned in section 18B (5) (b)—</w:t>
      </w:r>
    </w:p>
    <w:p w14:paraId="27428E25" w14:textId="77777777" w:rsidR="00C10F33" w:rsidRPr="00F3634D" w:rsidRDefault="00C10F33" w:rsidP="00C10F33">
      <w:pPr>
        <w:pStyle w:val="Apara"/>
      </w:pPr>
      <w:r w:rsidRPr="00F3634D">
        <w:tab/>
        <w:t>(a)</w:t>
      </w:r>
      <w:r w:rsidRPr="00F3634D">
        <w:tab/>
        <w:t>the Legislative Assembly may resolve to require the Speaker to end the member’s appointment; but</w:t>
      </w:r>
    </w:p>
    <w:p w14:paraId="3F53F5D0" w14:textId="77777777" w:rsidR="00C10F33" w:rsidRPr="00F3634D" w:rsidRDefault="00C10F33" w:rsidP="00C10F33">
      <w:pPr>
        <w:pStyle w:val="Apara"/>
      </w:pPr>
      <w:r w:rsidRPr="00F3634D">
        <w:tab/>
        <w:t>(b)</w:t>
      </w:r>
      <w:r w:rsidRPr="00F3634D">
        <w:tab/>
        <w:t>if the Legislative Assembly does not, within 3 sitting days, pass a resolution mentioned in paragraph (a)—the suspension ends at the end of the 3rd sitting day.</w:t>
      </w:r>
    </w:p>
    <w:p w14:paraId="1309F446" w14:textId="77777777" w:rsidR="00C10F33" w:rsidRPr="00F3634D" w:rsidRDefault="00C10F33" w:rsidP="00C10F33">
      <w:pPr>
        <w:pStyle w:val="Amain"/>
      </w:pPr>
      <w:r w:rsidRPr="00F3634D">
        <w:tab/>
        <w:t>(5)</w:t>
      </w:r>
      <w:r w:rsidRPr="00F3634D">
        <w:tab/>
        <w:t xml:space="preserve">If the Speaker ends the member’s suspension, the Speaker must </w:t>
      </w:r>
      <w:r w:rsidRPr="00F3634D">
        <w:rPr>
          <w:lang w:eastAsia="en-AU"/>
        </w:rPr>
        <w:t>give written</w:t>
      </w:r>
      <w:r w:rsidRPr="00F3634D">
        <w:rPr>
          <w:rFonts w:ascii="Arial" w:hAnsi="Arial" w:cs="Arial"/>
          <w:sz w:val="16"/>
          <w:szCs w:val="16"/>
          <w:lang w:eastAsia="en-AU"/>
        </w:rPr>
        <w:t xml:space="preserve"> </w:t>
      </w:r>
      <w:r w:rsidRPr="00F3634D">
        <w:rPr>
          <w:lang w:eastAsia="en-AU"/>
        </w:rPr>
        <w:t xml:space="preserve">notice of the ending of the suspension and a copy of a statement of the reasons for ending the suspension to the </w:t>
      </w:r>
      <w:r w:rsidRPr="00F3634D">
        <w:t>member</w:t>
      </w:r>
      <w:r w:rsidRPr="00F3634D">
        <w:rPr>
          <w:lang w:eastAsia="en-AU"/>
        </w:rPr>
        <w:t xml:space="preserve"> and the </w:t>
      </w:r>
      <w:r w:rsidRPr="00F3634D">
        <w:t>relevant Assembly committee.</w:t>
      </w:r>
    </w:p>
    <w:p w14:paraId="7FECCE62" w14:textId="0FE7503B" w:rsidR="00252C8B" w:rsidRPr="00130EF2" w:rsidRDefault="00252C8B" w:rsidP="00252C8B">
      <w:pPr>
        <w:pStyle w:val="aNote"/>
      </w:pPr>
      <w:r w:rsidRPr="00130EF2">
        <w:rPr>
          <w:rStyle w:val="charItals"/>
        </w:rPr>
        <w:t>Note</w:t>
      </w:r>
      <w:r w:rsidRPr="00130EF2">
        <w:rPr>
          <w:rStyle w:val="charItals"/>
        </w:rPr>
        <w:tab/>
      </w:r>
      <w:r w:rsidRPr="00130EF2">
        <w:t xml:space="preserve">For what must be included in a statement of reasons, see the </w:t>
      </w:r>
      <w:hyperlink r:id="rId62" w:tooltip="A2001-14" w:history="1">
        <w:r w:rsidRPr="00130EF2">
          <w:rPr>
            <w:rStyle w:val="charCitHyperlinkAbbrev"/>
          </w:rPr>
          <w:t>Legislation Act</w:t>
        </w:r>
      </w:hyperlink>
      <w:r w:rsidRPr="00130EF2">
        <w:t>, s 179.</w:t>
      </w:r>
    </w:p>
    <w:p w14:paraId="3AB68535" w14:textId="77777777" w:rsidR="00C10F33" w:rsidRPr="00F3634D" w:rsidRDefault="00C10F33" w:rsidP="00C10F33">
      <w:pPr>
        <w:pStyle w:val="Amain"/>
      </w:pPr>
      <w:r w:rsidRPr="00F3634D">
        <w:tab/>
        <w:t>(6)</w:t>
      </w:r>
      <w:r w:rsidRPr="00F3634D">
        <w:tab/>
        <w:t>In this section:</w:t>
      </w:r>
    </w:p>
    <w:p w14:paraId="0721029F" w14:textId="77777777" w:rsidR="00C10F33" w:rsidRPr="00F3634D" w:rsidRDefault="00C10F33" w:rsidP="00C10F33">
      <w:pPr>
        <w:pStyle w:val="aDef"/>
      </w:pPr>
      <w:r w:rsidRPr="00F3634D">
        <w:rPr>
          <w:rStyle w:val="charBoldItals"/>
        </w:rPr>
        <w:t>notice day</w:t>
      </w:r>
      <w:r w:rsidRPr="00F3634D">
        <w:t>—see section 18B (2) (a).</w:t>
      </w:r>
    </w:p>
    <w:p w14:paraId="186E425D" w14:textId="77777777" w:rsidR="00C10F33" w:rsidRPr="00F3634D" w:rsidRDefault="00C10F33" w:rsidP="00C10F33">
      <w:pPr>
        <w:pStyle w:val="AH5Sec"/>
      </w:pPr>
      <w:bookmarkStart w:id="42" w:name="_Toc169773217"/>
      <w:r w:rsidRPr="00FF10C8">
        <w:rPr>
          <w:rStyle w:val="CharSectNo"/>
        </w:rPr>
        <w:t>18D</w:t>
      </w:r>
      <w:r w:rsidRPr="00F3634D">
        <w:tab/>
        <w:t>Ending of appointment</w:t>
      </w:r>
      <w:bookmarkEnd w:id="42"/>
    </w:p>
    <w:p w14:paraId="58F4B0E4" w14:textId="77777777" w:rsidR="00C10F33" w:rsidRPr="00F3634D" w:rsidRDefault="00C10F33" w:rsidP="00C10F33">
      <w:pPr>
        <w:pStyle w:val="Amain"/>
      </w:pPr>
      <w:r w:rsidRPr="00F3634D">
        <w:tab/>
        <w:t>(1)</w:t>
      </w:r>
      <w:r w:rsidRPr="00F3634D">
        <w:tab/>
        <w:t>The Speaker must end the appointment of a member of the electoral commission if—</w:t>
      </w:r>
    </w:p>
    <w:p w14:paraId="3E330321" w14:textId="77777777" w:rsidR="00C10F33" w:rsidRPr="00F3634D" w:rsidRDefault="00C10F33" w:rsidP="00C10F33">
      <w:pPr>
        <w:pStyle w:val="Apara"/>
      </w:pPr>
      <w:r w:rsidRPr="00F3634D">
        <w:tab/>
        <w:t>(a)</w:t>
      </w:r>
      <w:r w:rsidRPr="00F3634D">
        <w:tab/>
        <w:t>the Legislative Assembly—</w:t>
      </w:r>
    </w:p>
    <w:p w14:paraId="460BDCD5" w14:textId="77777777" w:rsidR="00C10F33" w:rsidRPr="00F3634D" w:rsidRDefault="00C10F33" w:rsidP="00C10F33">
      <w:pPr>
        <w:pStyle w:val="Asubpara"/>
      </w:pPr>
      <w:r w:rsidRPr="00F3634D">
        <w:tab/>
        <w:t>(i)</w:t>
      </w:r>
      <w:r w:rsidRPr="00F3634D">
        <w:tab/>
        <w:t>passes a resolution under section 18C (4) (a); or</w:t>
      </w:r>
    </w:p>
    <w:p w14:paraId="5023BB08" w14:textId="77777777" w:rsidR="00C10F33" w:rsidRPr="00F3634D" w:rsidRDefault="00C10F33" w:rsidP="00C10F33">
      <w:pPr>
        <w:pStyle w:val="Asubpara"/>
      </w:pPr>
      <w:r w:rsidRPr="00F3634D">
        <w:lastRenderedPageBreak/>
        <w:tab/>
        <w:t>(ii)</w:t>
      </w:r>
      <w:r w:rsidRPr="00F3634D">
        <w:tab/>
        <w:t>otherwise resolves to require the Speaker to end the member’s appointment—</w:t>
      </w:r>
    </w:p>
    <w:p w14:paraId="05CB1214" w14:textId="77777777" w:rsidR="00C10F33" w:rsidRPr="00F3634D" w:rsidRDefault="00C10F33" w:rsidP="00C10F33">
      <w:pPr>
        <w:pStyle w:val="Asubsubpara"/>
      </w:pPr>
      <w:r w:rsidRPr="00F3634D">
        <w:tab/>
        <w:t>(A)</w:t>
      </w:r>
      <w:r w:rsidRPr="00F3634D">
        <w:tab/>
        <w:t>for misbehaviour; or</w:t>
      </w:r>
    </w:p>
    <w:p w14:paraId="5A813985" w14:textId="77777777" w:rsidR="00C10F33" w:rsidRPr="00F3634D" w:rsidRDefault="00C10F33" w:rsidP="00C10F33">
      <w:pPr>
        <w:pStyle w:val="Asubsubpara"/>
      </w:pPr>
      <w:r w:rsidRPr="00F3634D">
        <w:tab/>
        <w:t>(B)</w:t>
      </w:r>
      <w:r w:rsidRPr="00F3634D">
        <w:tab/>
        <w:t>for physical or mental incapacity, if the incapacity substantially affects the exercise of the member’s functions; or</w:t>
      </w:r>
    </w:p>
    <w:p w14:paraId="2A887C42" w14:textId="77777777" w:rsidR="00C10F33" w:rsidRPr="00F3634D" w:rsidRDefault="00C10F33" w:rsidP="00C10F33">
      <w:pPr>
        <w:pStyle w:val="Apara"/>
      </w:pPr>
      <w:r w:rsidRPr="00F3634D">
        <w:tab/>
        <w:t>(b)</w:t>
      </w:r>
      <w:r w:rsidRPr="00F3634D">
        <w:tab/>
        <w:t>the member becomes bankrupt or personally insolvent.</w:t>
      </w:r>
    </w:p>
    <w:p w14:paraId="5113BAC1" w14:textId="77777777" w:rsidR="00C10F33" w:rsidRPr="00F3634D" w:rsidRDefault="00C10F33" w:rsidP="00024EC0">
      <w:pPr>
        <w:pStyle w:val="Amain"/>
        <w:keepNext/>
        <w:rPr>
          <w:lang w:eastAsia="en-AU"/>
        </w:rPr>
      </w:pPr>
      <w:r w:rsidRPr="00F3634D">
        <w:rPr>
          <w:lang w:eastAsia="en-AU"/>
        </w:rPr>
        <w:tab/>
        <w:t>(2)</w:t>
      </w:r>
      <w:r w:rsidRPr="00F3634D">
        <w:rPr>
          <w:lang w:eastAsia="en-AU"/>
        </w:rPr>
        <w:tab/>
        <w:t>For a resolution mentioned in subsection (1) (a) (ii)—</w:t>
      </w:r>
    </w:p>
    <w:p w14:paraId="7CF06297" w14:textId="77777777" w:rsidR="00C10F33" w:rsidRPr="00F3634D" w:rsidRDefault="00C10F33" w:rsidP="00C10F33">
      <w:pPr>
        <w:pStyle w:val="Apara"/>
        <w:rPr>
          <w:lang w:eastAsia="en-AU"/>
        </w:rPr>
      </w:pPr>
      <w:r w:rsidRPr="00F3634D">
        <w:rPr>
          <w:lang w:eastAsia="en-AU"/>
        </w:rPr>
        <w:tab/>
        <w:t>(a)</w:t>
      </w:r>
      <w:r w:rsidRPr="00F3634D">
        <w:rPr>
          <w:lang w:eastAsia="en-AU"/>
        </w:rPr>
        <w:tab/>
        <w:t>at least 7 days before the day the motion to which the resolution relates is first debated in the Legislative Assembly—</w:t>
      </w:r>
    </w:p>
    <w:p w14:paraId="2D032AF3" w14:textId="77777777" w:rsidR="00C10F33" w:rsidRPr="00F3634D" w:rsidRDefault="00C10F33" w:rsidP="00C10F33">
      <w:pPr>
        <w:pStyle w:val="Asubpara"/>
        <w:rPr>
          <w:lang w:eastAsia="en-AU"/>
        </w:rPr>
      </w:pPr>
      <w:r w:rsidRPr="00F3634D">
        <w:rPr>
          <w:lang w:eastAsia="en-AU"/>
        </w:rPr>
        <w:tab/>
        <w:t>(i)</w:t>
      </w:r>
      <w:r w:rsidRPr="00F3634D">
        <w:rPr>
          <w:lang w:eastAsia="en-AU"/>
        </w:rPr>
        <w:tab/>
        <w:t>the Assembly must be given the notice of the motion and a statement of reasons for the motion; and</w:t>
      </w:r>
    </w:p>
    <w:p w14:paraId="6D937BEC" w14:textId="77777777" w:rsidR="00C10F33" w:rsidRPr="00F3634D" w:rsidRDefault="00C10F33" w:rsidP="00C10F33">
      <w:pPr>
        <w:pStyle w:val="Asubpara"/>
        <w:rPr>
          <w:lang w:eastAsia="en-AU"/>
        </w:rPr>
      </w:pPr>
      <w:r w:rsidRPr="00F3634D">
        <w:rPr>
          <w:lang w:eastAsia="en-AU"/>
        </w:rPr>
        <w:tab/>
        <w:t>(ii)</w:t>
      </w:r>
      <w:r w:rsidRPr="00F3634D">
        <w:rPr>
          <w:lang w:eastAsia="en-AU"/>
        </w:rPr>
        <w:tab/>
        <w:t>the Speaker must—</w:t>
      </w:r>
    </w:p>
    <w:p w14:paraId="4E061028" w14:textId="77777777" w:rsidR="00C10F33" w:rsidRPr="00F3634D" w:rsidRDefault="00C10F33" w:rsidP="00C10F33">
      <w:pPr>
        <w:pStyle w:val="Asubsubpara"/>
        <w:rPr>
          <w:lang w:eastAsia="en-AU"/>
        </w:rPr>
      </w:pPr>
      <w:r w:rsidRPr="00F3634D">
        <w:rPr>
          <w:lang w:eastAsia="en-AU"/>
        </w:rPr>
        <w:tab/>
        <w:t>(A)</w:t>
      </w:r>
      <w:r w:rsidRPr="00F3634D">
        <w:rPr>
          <w:lang w:eastAsia="en-AU"/>
        </w:rPr>
        <w:tab/>
        <w:t>give the member a copy of the notice and the statement of reasons; and</w:t>
      </w:r>
    </w:p>
    <w:p w14:paraId="59A6BF72" w14:textId="77777777" w:rsidR="00C10F33" w:rsidRPr="00F3634D" w:rsidRDefault="00C10F33" w:rsidP="00C10F33">
      <w:pPr>
        <w:pStyle w:val="Asubsubpara"/>
        <w:rPr>
          <w:lang w:eastAsia="en-AU"/>
        </w:rPr>
      </w:pPr>
      <w:r w:rsidRPr="00F3634D">
        <w:rPr>
          <w:lang w:eastAsia="en-AU"/>
        </w:rPr>
        <w:tab/>
        <w:t>(B)</w:t>
      </w:r>
      <w:r w:rsidRPr="00F3634D">
        <w:rPr>
          <w:lang w:eastAsia="en-AU"/>
        </w:rPr>
        <w:tab/>
        <w:t xml:space="preserve">tell the member that a written submission about the motion may be made to the Speaker </w:t>
      </w:r>
      <w:r>
        <w:t>not later than 3 </w:t>
      </w:r>
      <w:r w:rsidRPr="00F3634D">
        <w:t>days after the day the member is given the notice; and</w:t>
      </w:r>
    </w:p>
    <w:p w14:paraId="6D0B6E59" w14:textId="77777777" w:rsidR="00C10F33" w:rsidRPr="00F3634D" w:rsidRDefault="00C10F33" w:rsidP="00C10F33">
      <w:pPr>
        <w:pStyle w:val="Apara"/>
        <w:rPr>
          <w:lang w:eastAsia="en-AU"/>
        </w:rPr>
      </w:pPr>
      <w:r w:rsidRPr="00F3634D">
        <w:rPr>
          <w:lang w:eastAsia="en-AU"/>
        </w:rPr>
        <w:tab/>
        <w:t>(b)</w:t>
      </w:r>
      <w:r w:rsidRPr="00F3634D">
        <w:rPr>
          <w:lang w:eastAsia="en-AU"/>
        </w:rPr>
        <w:tab/>
        <w:t>the Speaker must give any written submission to the Legislative Assembly before the day the motion is first debated in the Legislative Assembly.</w:t>
      </w:r>
    </w:p>
    <w:p w14:paraId="6A9548C9" w14:textId="77777777" w:rsidR="00C10F33" w:rsidRPr="00F3634D" w:rsidRDefault="00C10F33" w:rsidP="00C10F33">
      <w:pPr>
        <w:pStyle w:val="Amain"/>
      </w:pPr>
      <w:r w:rsidRPr="00F3634D">
        <w:tab/>
        <w:t>(3)</w:t>
      </w:r>
      <w:r w:rsidRPr="00F3634D">
        <w:tab/>
        <w:t>The Speaker may end a member’s appointment if—</w:t>
      </w:r>
    </w:p>
    <w:p w14:paraId="7C163BFB" w14:textId="77777777" w:rsidR="00C10F33" w:rsidRPr="00F3634D" w:rsidRDefault="00C10F33" w:rsidP="00C10F33">
      <w:pPr>
        <w:pStyle w:val="Apara"/>
      </w:pPr>
      <w:r w:rsidRPr="00F3634D">
        <w:tab/>
        <w:t>(a)</w:t>
      </w:r>
      <w:r w:rsidRPr="00F3634D">
        <w:tab/>
        <w:t>the member contravenes section 21 (Disclosure of interests—meetings) without reasonable excuse; or</w:t>
      </w:r>
    </w:p>
    <w:p w14:paraId="7C07FAC6" w14:textId="77777777" w:rsidR="00C10F33" w:rsidRPr="00F3634D" w:rsidRDefault="00C10F33" w:rsidP="00C10F33">
      <w:pPr>
        <w:pStyle w:val="Apara"/>
      </w:pPr>
      <w:r w:rsidRPr="00F3634D">
        <w:tab/>
        <w:t>(b)</w:t>
      </w:r>
      <w:r w:rsidRPr="00F3634D">
        <w:tab/>
        <w:t>for the commissioner—the commissioner is absent from duty, except on leave granted by the Speaker, for 14 consecutive days or for 28 days in any 12 months; or</w:t>
      </w:r>
    </w:p>
    <w:p w14:paraId="592C8207" w14:textId="77777777" w:rsidR="00C10F33" w:rsidRPr="00F3634D" w:rsidRDefault="00C10F33" w:rsidP="00C10F33">
      <w:pPr>
        <w:pStyle w:val="Apara"/>
      </w:pPr>
      <w:r w:rsidRPr="00F3634D">
        <w:lastRenderedPageBreak/>
        <w:tab/>
        <w:t>(c)</w:t>
      </w:r>
      <w:r w:rsidRPr="00F3634D">
        <w:tab/>
        <w:t>for a member other than the commissioner—the member is absent, except on leave</w:t>
      </w:r>
      <w:r>
        <w:t xml:space="preserve"> granted by the Speaker, from 3 </w:t>
      </w:r>
      <w:r w:rsidRPr="00F3634D">
        <w:t>consecutive meetings of the electoral commission.</w:t>
      </w:r>
    </w:p>
    <w:p w14:paraId="1B852960" w14:textId="77777777" w:rsidR="00C10F33" w:rsidRPr="00F3634D" w:rsidRDefault="00C10F33" w:rsidP="00C10F33">
      <w:pPr>
        <w:pStyle w:val="Amain"/>
      </w:pPr>
      <w:r w:rsidRPr="00F3634D">
        <w:tab/>
        <w:t>(4)</w:t>
      </w:r>
      <w:r w:rsidRPr="00F3634D">
        <w:tab/>
        <w:t>The member’s appointment may be ended by the Speaker only under this section or section 18 (Retirement).</w:t>
      </w:r>
    </w:p>
    <w:p w14:paraId="5E9111C1" w14:textId="77777777" w:rsidR="00C10F33" w:rsidRPr="00F3634D" w:rsidRDefault="00C10F33" w:rsidP="00C10F33">
      <w:pPr>
        <w:pStyle w:val="AH5Sec"/>
      </w:pPr>
      <w:bookmarkStart w:id="43" w:name="_Toc169773218"/>
      <w:r w:rsidRPr="00FF10C8">
        <w:rPr>
          <w:rStyle w:val="CharSectNo"/>
        </w:rPr>
        <w:t>18E</w:t>
      </w:r>
      <w:r w:rsidRPr="00F3634D">
        <w:tab/>
        <w:t>Leave of absence</w:t>
      </w:r>
      <w:bookmarkEnd w:id="43"/>
    </w:p>
    <w:p w14:paraId="7E62F6B2" w14:textId="77777777" w:rsidR="00C10F33" w:rsidRPr="00F3634D" w:rsidRDefault="00C10F33" w:rsidP="00C10F33">
      <w:pPr>
        <w:pStyle w:val="Amainreturn"/>
      </w:pPr>
      <w:r w:rsidRPr="00F3634D">
        <w:t>The Speaker may approve leave of absence for a member of the electoral commission on the terms the Speaker decides.</w:t>
      </w:r>
    </w:p>
    <w:p w14:paraId="359F05D9" w14:textId="77777777" w:rsidR="00C10F33" w:rsidRPr="00FF10C8" w:rsidRDefault="00C10F33" w:rsidP="00C10F33">
      <w:pPr>
        <w:pStyle w:val="AH3Div"/>
      </w:pPr>
      <w:bookmarkStart w:id="44" w:name="_Toc169773219"/>
      <w:r w:rsidRPr="00FF10C8">
        <w:rPr>
          <w:rStyle w:val="CharDivNo"/>
        </w:rPr>
        <w:t>Division 2.6</w:t>
      </w:r>
      <w:r w:rsidRPr="00F3634D">
        <w:tab/>
      </w:r>
      <w:r w:rsidRPr="00FF10C8">
        <w:rPr>
          <w:rStyle w:val="CharDivText"/>
        </w:rPr>
        <w:t>Electoral commission meetings</w:t>
      </w:r>
      <w:bookmarkEnd w:id="44"/>
    </w:p>
    <w:p w14:paraId="30B020FD" w14:textId="77777777" w:rsidR="002F1F37" w:rsidRDefault="002F1F37">
      <w:pPr>
        <w:pStyle w:val="AH5Sec"/>
      </w:pPr>
      <w:bookmarkStart w:id="45" w:name="_Toc169773220"/>
      <w:r w:rsidRPr="00FF10C8">
        <w:rPr>
          <w:rStyle w:val="CharSectNo"/>
        </w:rPr>
        <w:t>19</w:t>
      </w:r>
      <w:r>
        <w:tab/>
        <w:t>Procedure</w:t>
      </w:r>
      <w:bookmarkEnd w:id="45"/>
    </w:p>
    <w:p w14:paraId="6FEE4480" w14:textId="77777777" w:rsidR="002F1F37" w:rsidRDefault="002F1F37" w:rsidP="00234C92">
      <w:pPr>
        <w:pStyle w:val="Amain"/>
        <w:keepNext/>
      </w:pPr>
      <w:r>
        <w:tab/>
        <w:t>(1)</w:t>
      </w:r>
      <w:r>
        <w:tab/>
        <w:t>The chairperson may call a meeting of the electoral commission.</w:t>
      </w:r>
    </w:p>
    <w:p w14:paraId="22C6E45A" w14:textId="77777777" w:rsidR="002F1F37" w:rsidRDefault="002F1F37">
      <w:pPr>
        <w:pStyle w:val="Amain"/>
      </w:pPr>
      <w:r>
        <w:rPr>
          <w:caps/>
        </w:rPr>
        <w:tab/>
        <w:t>(2)</w:t>
      </w:r>
      <w:r>
        <w:tab/>
        <w:t>The chairperson shall call the meetings of the electoral commission necessary for the efficient conduct of its functions.</w:t>
      </w:r>
    </w:p>
    <w:p w14:paraId="4333224B" w14:textId="77777777" w:rsidR="002F1F37" w:rsidRDefault="002F1F37">
      <w:pPr>
        <w:pStyle w:val="Amain"/>
      </w:pPr>
      <w:r>
        <w:tab/>
        <w:t>(3)</w:t>
      </w:r>
      <w:r>
        <w:tab/>
        <w:t>At a meeting, 2 members constitute a quorum.</w:t>
      </w:r>
    </w:p>
    <w:p w14:paraId="1BB769AB" w14:textId="537B78B1" w:rsidR="002F1F37" w:rsidRDefault="002F1F37">
      <w:pPr>
        <w:pStyle w:val="Amain"/>
      </w:pPr>
      <w:r>
        <w:tab/>
        <w:t>(4)</w:t>
      </w:r>
      <w:r>
        <w:tab/>
        <w:t xml:space="preserve">The chairperson shall preside at all meetings at which </w:t>
      </w:r>
      <w:r w:rsidR="00DC4DFA" w:rsidRPr="00C305D3">
        <w:t>the chairperson</w:t>
      </w:r>
      <w:r>
        <w:t xml:space="preserve"> is present.</w:t>
      </w:r>
    </w:p>
    <w:p w14:paraId="665D9777" w14:textId="77777777" w:rsidR="002F1F37" w:rsidRDefault="002F1F37">
      <w:pPr>
        <w:pStyle w:val="Amain"/>
      </w:pPr>
      <w:r>
        <w:tab/>
        <w:t>(5)</w:t>
      </w:r>
      <w:r>
        <w:tab/>
        <w:t>If the chairperson is not present at a meeting, the commissioner shall preside.</w:t>
      </w:r>
    </w:p>
    <w:p w14:paraId="2F88A1F9" w14:textId="77777777" w:rsidR="002F1F37" w:rsidRDefault="002F1F37">
      <w:pPr>
        <w:pStyle w:val="Amain"/>
      </w:pPr>
      <w:r>
        <w:tab/>
        <w:t>(6)</w:t>
      </w:r>
      <w:r>
        <w:tab/>
        <w:t>Questions arising at a meeting shall be determined by a majority of the votes of the members present and voting.</w:t>
      </w:r>
    </w:p>
    <w:p w14:paraId="27BA9CF5" w14:textId="77777777" w:rsidR="002F1F37" w:rsidRDefault="002F1F37">
      <w:pPr>
        <w:pStyle w:val="Amain"/>
      </w:pPr>
      <w:r>
        <w:tab/>
        <w:t>(7)</w:t>
      </w:r>
      <w:r>
        <w:tab/>
        <w:t>The member presiding at a meeting has a deliberative vote, and in the event of an equality of votes, has a casting vote.</w:t>
      </w:r>
    </w:p>
    <w:p w14:paraId="3D243221" w14:textId="77777777" w:rsidR="002F1F37" w:rsidRDefault="002F1F37">
      <w:pPr>
        <w:pStyle w:val="Amain"/>
      </w:pPr>
      <w:r>
        <w:tab/>
        <w:t>(8)</w:t>
      </w:r>
      <w:r>
        <w:tab/>
        <w:t>If—</w:t>
      </w:r>
    </w:p>
    <w:p w14:paraId="30A3EEA3" w14:textId="77777777" w:rsidR="002F1F37" w:rsidRDefault="002F1F37">
      <w:pPr>
        <w:pStyle w:val="Apara"/>
      </w:pPr>
      <w:r>
        <w:tab/>
        <w:t>(a)</w:t>
      </w:r>
      <w:r>
        <w:tab/>
        <w:t>only 2 members are present at a meeting; and</w:t>
      </w:r>
    </w:p>
    <w:p w14:paraId="1C06A41B" w14:textId="77777777" w:rsidR="002F1F37" w:rsidRDefault="002F1F37">
      <w:pPr>
        <w:pStyle w:val="Apara"/>
      </w:pPr>
      <w:r>
        <w:lastRenderedPageBreak/>
        <w:tab/>
        <w:t>(b)</w:t>
      </w:r>
      <w:r>
        <w:tab/>
        <w:t>those members differ in opinion on a matter, other than a matter because of which the third member is absent because of section 21;</w:t>
      </w:r>
    </w:p>
    <w:p w14:paraId="45D25ED3" w14:textId="77777777" w:rsidR="002F1F37" w:rsidRDefault="002F1F37">
      <w:pPr>
        <w:pStyle w:val="Amainreturn"/>
      </w:pPr>
      <w:r>
        <w:t>the determination of the matter shall be postponed until the next meeting.</w:t>
      </w:r>
    </w:p>
    <w:p w14:paraId="328C9547" w14:textId="77777777" w:rsidR="002F1F37" w:rsidRDefault="002F1F37">
      <w:pPr>
        <w:pStyle w:val="Amain"/>
      </w:pPr>
      <w:r>
        <w:tab/>
        <w:t>(9)</w:t>
      </w:r>
      <w:r>
        <w:tab/>
        <w:t>The electoral commission may regulate the conduct of proceedings at its meetings as it considers appropriate.</w:t>
      </w:r>
    </w:p>
    <w:p w14:paraId="5647895A" w14:textId="77777777" w:rsidR="002F1F37" w:rsidRDefault="002F1F37">
      <w:pPr>
        <w:pStyle w:val="Amain"/>
      </w:pPr>
      <w:r>
        <w:tab/>
        <w:t xml:space="preserve">(10) </w:t>
      </w:r>
      <w:r>
        <w:tab/>
        <w:t>The electoral commission may inform itself on any matter in the way it considers appropriate.</w:t>
      </w:r>
    </w:p>
    <w:p w14:paraId="116D2341" w14:textId="77777777" w:rsidR="006413A0" w:rsidRPr="00F3634D" w:rsidRDefault="006413A0" w:rsidP="006413A0">
      <w:pPr>
        <w:pStyle w:val="AH5Sec"/>
      </w:pPr>
      <w:bookmarkStart w:id="46" w:name="_Toc169773221"/>
      <w:r w:rsidRPr="00FF10C8">
        <w:rPr>
          <w:rStyle w:val="CharSectNo"/>
        </w:rPr>
        <w:t>21</w:t>
      </w:r>
      <w:r w:rsidRPr="00F3634D">
        <w:tab/>
        <w:t>Disclosure of interests—meetings</w:t>
      </w:r>
      <w:bookmarkEnd w:id="46"/>
    </w:p>
    <w:p w14:paraId="22EE3B1F" w14:textId="77777777" w:rsidR="002F1F37" w:rsidRDefault="002F1F37">
      <w:pPr>
        <w:pStyle w:val="Amain"/>
      </w:pPr>
      <w:r>
        <w:tab/>
        <w:t>(1)</w:t>
      </w:r>
      <w:r>
        <w:tab/>
        <w:t>A member who has a direct or indirect pecuniary interest in a matter being considered or about to be considered by the electoral commission shall, as soon as possible after the relevant facts have come to the member’s knowledge, disclose the nature of the interest at a meeting of the electoral commission.</w:t>
      </w:r>
    </w:p>
    <w:p w14:paraId="285EEB2E" w14:textId="77777777" w:rsidR="002F1F37" w:rsidRDefault="002F1F37">
      <w:pPr>
        <w:pStyle w:val="Amain"/>
      </w:pPr>
      <w:r>
        <w:tab/>
        <w:t>(2)</w:t>
      </w:r>
      <w:r>
        <w:tab/>
        <w:t>The disclosure shall be recorded in the minutes of the meeting and, unless the electoral commission determines otherwise, the member shall not—</w:t>
      </w:r>
    </w:p>
    <w:p w14:paraId="5C711229" w14:textId="77777777" w:rsidR="002F1F37" w:rsidRDefault="002F1F37">
      <w:pPr>
        <w:pStyle w:val="Apara"/>
      </w:pPr>
      <w:r>
        <w:tab/>
        <w:t>(a)</w:t>
      </w:r>
      <w:r>
        <w:tab/>
        <w:t>be present during any deliberation of the electoral commission in relation to the matter; or</w:t>
      </w:r>
    </w:p>
    <w:p w14:paraId="78D28F8D" w14:textId="77777777" w:rsidR="002F1F37" w:rsidRDefault="002F1F37">
      <w:pPr>
        <w:pStyle w:val="Apara"/>
      </w:pPr>
      <w:r>
        <w:tab/>
        <w:t>(b)</w:t>
      </w:r>
      <w:r>
        <w:tab/>
        <w:t>take part in any decision of the electoral commission in relation to the matter.</w:t>
      </w:r>
    </w:p>
    <w:p w14:paraId="40D9FA33" w14:textId="77777777" w:rsidR="002F1F37" w:rsidRDefault="002F1F37">
      <w:pPr>
        <w:pStyle w:val="Amain"/>
      </w:pPr>
      <w:r>
        <w:tab/>
        <w:t>(3)</w:t>
      </w:r>
      <w:r>
        <w:tab/>
        <w:t>The member shall not—</w:t>
      </w:r>
    </w:p>
    <w:p w14:paraId="0560589D" w14:textId="77777777" w:rsidR="002F1F37" w:rsidRDefault="002F1F37">
      <w:pPr>
        <w:pStyle w:val="Apara"/>
      </w:pPr>
      <w:r>
        <w:tab/>
        <w:t>(a)</w:t>
      </w:r>
      <w:r>
        <w:tab/>
        <w:t>be present during any deliberation of the electoral commission for the purpose of considering whether to make a determination under subsection (2) in relation to that member; or</w:t>
      </w:r>
    </w:p>
    <w:p w14:paraId="5C342998" w14:textId="77777777" w:rsidR="002F1F37" w:rsidRDefault="002F1F37">
      <w:pPr>
        <w:pStyle w:val="Apara"/>
      </w:pPr>
      <w:r>
        <w:tab/>
        <w:t>(b)</w:t>
      </w:r>
      <w:r>
        <w:tab/>
        <w:t>take part in the making by the electoral commission of such a determination.</w:t>
      </w:r>
    </w:p>
    <w:p w14:paraId="582C8CA6" w14:textId="77777777" w:rsidR="002F1F37" w:rsidRDefault="002F1F37">
      <w:pPr>
        <w:pStyle w:val="Amain"/>
      </w:pPr>
      <w:r>
        <w:lastRenderedPageBreak/>
        <w:tab/>
        <w:t>(4)</w:t>
      </w:r>
      <w:r>
        <w:tab/>
        <w:t>A member is not to be taken to have an interest in a matter only because the member is entitled to vote in a general election of members of the Legislative Assembly.</w:t>
      </w:r>
    </w:p>
    <w:p w14:paraId="401CB3BE" w14:textId="77777777" w:rsidR="00A962DB" w:rsidRPr="00FF10C8" w:rsidRDefault="00A962DB" w:rsidP="00A962DB">
      <w:pPr>
        <w:pStyle w:val="AH3Div"/>
      </w:pPr>
      <w:bookmarkStart w:id="47" w:name="_Toc169773222"/>
      <w:r w:rsidRPr="00FF10C8">
        <w:rPr>
          <w:rStyle w:val="CharDivNo"/>
        </w:rPr>
        <w:t>Division 2.7</w:t>
      </w:r>
      <w:r w:rsidRPr="00F3634D">
        <w:tab/>
      </w:r>
      <w:r w:rsidRPr="00FF10C8">
        <w:rPr>
          <w:rStyle w:val="CharDivText"/>
        </w:rPr>
        <w:t>Staff of electoral commissioner etc</w:t>
      </w:r>
      <w:bookmarkEnd w:id="47"/>
    </w:p>
    <w:p w14:paraId="28284808" w14:textId="77777777" w:rsidR="00AA7706" w:rsidRPr="0083266D" w:rsidRDefault="00AA7706" w:rsidP="00AA7706">
      <w:pPr>
        <w:pStyle w:val="AH5Sec"/>
      </w:pPr>
      <w:bookmarkStart w:id="48" w:name="_Toc169773223"/>
      <w:r w:rsidRPr="00FF10C8">
        <w:rPr>
          <w:rStyle w:val="CharSectNo"/>
        </w:rPr>
        <w:t>31</w:t>
      </w:r>
      <w:r w:rsidRPr="0083266D">
        <w:tab/>
        <w:t>Commissioner’s staff</w:t>
      </w:r>
      <w:bookmarkEnd w:id="48"/>
    </w:p>
    <w:p w14:paraId="2C6023BD" w14:textId="77777777" w:rsidR="00AA7706" w:rsidRPr="0083266D" w:rsidRDefault="00AA7706" w:rsidP="0079464A">
      <w:pPr>
        <w:pStyle w:val="Amain"/>
        <w:keepNext/>
      </w:pPr>
      <w:r w:rsidRPr="0083266D">
        <w:tab/>
        <w:t>(1)</w:t>
      </w:r>
      <w:r w:rsidRPr="0083266D">
        <w:tab/>
        <w:t>The commissioner may employ staff on behalf of the Territory.</w:t>
      </w:r>
    </w:p>
    <w:p w14:paraId="7F47D269" w14:textId="15862155" w:rsidR="00AA7706" w:rsidRPr="0083266D" w:rsidRDefault="00AA7706" w:rsidP="00AA7706">
      <w:pPr>
        <w:pStyle w:val="Amain"/>
      </w:pPr>
      <w:r w:rsidRPr="0083266D">
        <w:tab/>
        <w:t>(2)</w:t>
      </w:r>
      <w:r w:rsidRPr="0083266D">
        <w:tab/>
        <w:t xml:space="preserve">The commissioner’s staff (other than staff mentioned in section 32 (1) (a)) must be employed under the </w:t>
      </w:r>
      <w:hyperlink r:id="rId63" w:tooltip="A1994-37" w:history="1">
        <w:r w:rsidRPr="0083266D">
          <w:rPr>
            <w:rStyle w:val="charCitHyperlinkItal"/>
          </w:rPr>
          <w:t>Public Sector Management Act 1994</w:t>
        </w:r>
      </w:hyperlink>
      <w:r w:rsidRPr="0083266D">
        <w:t>.</w:t>
      </w:r>
    </w:p>
    <w:p w14:paraId="016014AA" w14:textId="518D0F77" w:rsidR="00AA7706" w:rsidRPr="0083266D" w:rsidRDefault="00AA7706" w:rsidP="00AA7706">
      <w:pPr>
        <w:pStyle w:val="aNote"/>
      </w:pPr>
      <w:r w:rsidRPr="0083266D">
        <w:rPr>
          <w:rStyle w:val="charItals"/>
        </w:rPr>
        <w:t>Note</w:t>
      </w:r>
      <w:r w:rsidRPr="0083266D">
        <w:rPr>
          <w:rStyle w:val="charItals"/>
        </w:rPr>
        <w:tab/>
      </w:r>
      <w:r w:rsidRPr="0083266D">
        <w:t xml:space="preserve">The </w:t>
      </w:r>
      <w:hyperlink r:id="rId64" w:tooltip="A1994-37" w:history="1">
        <w:r w:rsidRPr="0083266D">
          <w:rPr>
            <w:rStyle w:val="charCitHyperlinkItal"/>
          </w:rPr>
          <w:t>Public Sector Management Act 1994</w:t>
        </w:r>
      </w:hyperlink>
      <w:r w:rsidRPr="0083266D">
        <w:t xml:space="preserve">, div 8.2 applies to the commissioner in relation to the employment of staff (see </w:t>
      </w:r>
      <w:hyperlink r:id="rId65" w:tooltip="A1994-37" w:history="1">
        <w:r w:rsidRPr="0083266D">
          <w:rPr>
            <w:rStyle w:val="charCitHyperlinkItal"/>
          </w:rPr>
          <w:t>Public Sector Management Act 1994</w:t>
        </w:r>
      </w:hyperlink>
      <w:r w:rsidRPr="0083266D">
        <w:t xml:space="preserve">, s </w:t>
      </w:r>
      <w:r>
        <w:t>152</w:t>
      </w:r>
      <w:r w:rsidRPr="0083266D">
        <w:t>).</w:t>
      </w:r>
    </w:p>
    <w:p w14:paraId="5E055D73" w14:textId="77777777" w:rsidR="002F1F37" w:rsidRDefault="002F1F37">
      <w:pPr>
        <w:pStyle w:val="AH5Sec"/>
      </w:pPr>
      <w:bookmarkStart w:id="49" w:name="_Toc169773224"/>
      <w:r w:rsidRPr="00FF10C8">
        <w:rPr>
          <w:rStyle w:val="CharSectNo"/>
        </w:rPr>
        <w:t>32</w:t>
      </w:r>
      <w:r>
        <w:tab/>
        <w:t>Temporary staff and consultants</w:t>
      </w:r>
      <w:bookmarkEnd w:id="49"/>
    </w:p>
    <w:p w14:paraId="0EDEFE9E" w14:textId="77777777" w:rsidR="002F1F37" w:rsidRDefault="002F1F37">
      <w:pPr>
        <w:pStyle w:val="Amain"/>
      </w:pPr>
      <w:r>
        <w:tab/>
        <w:t>(1)</w:t>
      </w:r>
      <w:r>
        <w:tab/>
        <w:t>The commissioner may, on behalf of the Territory—</w:t>
      </w:r>
    </w:p>
    <w:p w14:paraId="1BDA9951" w14:textId="77777777" w:rsidR="002F1F37" w:rsidRDefault="002F1F37">
      <w:pPr>
        <w:pStyle w:val="Apara"/>
      </w:pPr>
      <w:r>
        <w:tab/>
        <w:t>(a)</w:t>
      </w:r>
      <w:r>
        <w:tab/>
        <w:t>employ temporary staff; or</w:t>
      </w:r>
    </w:p>
    <w:p w14:paraId="2C386875" w14:textId="77777777" w:rsidR="002F1F37" w:rsidRDefault="002F1F37">
      <w:pPr>
        <w:pStyle w:val="Apara"/>
      </w:pPr>
      <w:r>
        <w:tab/>
        <w:t>(b)</w:t>
      </w:r>
      <w:r>
        <w:tab/>
        <w:t>engage consultants;</w:t>
      </w:r>
    </w:p>
    <w:p w14:paraId="0B0C148B" w14:textId="77777777" w:rsidR="002F1F37" w:rsidRDefault="002F1F37">
      <w:pPr>
        <w:pStyle w:val="Amainreturn"/>
      </w:pPr>
      <w:r>
        <w:t>for this Act.</w:t>
      </w:r>
    </w:p>
    <w:p w14:paraId="697CC946" w14:textId="77777777" w:rsidR="002F1F37" w:rsidRDefault="002F1F37">
      <w:pPr>
        <w:pStyle w:val="Amain"/>
      </w:pPr>
      <w:r>
        <w:tab/>
        <w:t>(2)</w:t>
      </w:r>
      <w:r>
        <w:tab/>
        <w:t>Temporary staff shall be employed on terms and conditions determined from time to time by the electoral commission.</w:t>
      </w:r>
    </w:p>
    <w:p w14:paraId="734265C8" w14:textId="77777777" w:rsidR="002F1F37" w:rsidRDefault="002F1F37">
      <w:pPr>
        <w:pStyle w:val="Amain"/>
      </w:pPr>
      <w:r>
        <w:tab/>
        <w:t>(3)</w:t>
      </w:r>
      <w:r>
        <w:tab/>
        <w:t>Consultants shall be engaged on terms and conditions determined from time to time by the electoral commission.</w:t>
      </w:r>
    </w:p>
    <w:p w14:paraId="5547A450" w14:textId="77777777" w:rsidR="002F1F37" w:rsidRDefault="002F1F37">
      <w:pPr>
        <w:pStyle w:val="Amain"/>
      </w:pPr>
      <w:r>
        <w:tab/>
        <w:t>(4)</w:t>
      </w:r>
      <w:r>
        <w:tab/>
        <w:t>Nothing in this section in relation to the engagement of consultants is to be taken to give the commissioner or the commission a power to enter into a contract of employment.</w:t>
      </w:r>
    </w:p>
    <w:p w14:paraId="3877783D" w14:textId="77777777" w:rsidR="002F1F37" w:rsidRDefault="002F1F37">
      <w:pPr>
        <w:pStyle w:val="AH5Sec"/>
      </w:pPr>
      <w:bookmarkStart w:id="50" w:name="_Toc169773225"/>
      <w:r w:rsidRPr="00FF10C8">
        <w:rPr>
          <w:rStyle w:val="CharSectNo"/>
        </w:rPr>
        <w:lastRenderedPageBreak/>
        <w:t>33</w:t>
      </w:r>
      <w:r>
        <w:tab/>
        <w:t>Officers</w:t>
      </w:r>
      <w:bookmarkEnd w:id="50"/>
    </w:p>
    <w:p w14:paraId="5A4C9A92" w14:textId="77777777" w:rsidR="002F1F37" w:rsidRDefault="002F1F37">
      <w:pPr>
        <w:pStyle w:val="Amain"/>
        <w:keepNext/>
      </w:pPr>
      <w:r>
        <w:tab/>
        <w:t>(1)</w:t>
      </w:r>
      <w:r>
        <w:tab/>
        <w:t>The commissioner may appoint an adult to be an officer for this Act, or any other Act under which the commissioner exercises a function.</w:t>
      </w:r>
    </w:p>
    <w:p w14:paraId="47D2A7C8" w14:textId="600B7DD2" w:rsidR="002F1F37" w:rsidRDefault="002F1F37">
      <w:pPr>
        <w:pStyle w:val="aNote"/>
        <w:keepNext/>
      </w:pPr>
      <w:r>
        <w:rPr>
          <w:rStyle w:val="charItals"/>
        </w:rPr>
        <w:t>Note 1</w:t>
      </w:r>
      <w:r>
        <w:tab/>
        <w:t xml:space="preserve">For the making of appointments (including acting appointments), see </w:t>
      </w:r>
      <w:hyperlink r:id="rId66" w:tooltip="A2001-14" w:history="1">
        <w:r w:rsidR="006B4777" w:rsidRPr="006B4777">
          <w:rPr>
            <w:rStyle w:val="charCitHyperlinkItal"/>
          </w:rPr>
          <w:t>Legislation Act 2001</w:t>
        </w:r>
      </w:hyperlink>
      <w:r>
        <w:t xml:space="preserve">, pt 19.3. </w:t>
      </w:r>
    </w:p>
    <w:p w14:paraId="777B8E34" w14:textId="3979E690" w:rsidR="002F1F37" w:rsidRDefault="002F1F37">
      <w:pPr>
        <w:pStyle w:val="aNote"/>
      </w:pPr>
      <w:r>
        <w:rPr>
          <w:rStyle w:val="charItals"/>
        </w:rPr>
        <w:t>Note 2</w:t>
      </w:r>
      <w:r>
        <w:tab/>
        <w:t xml:space="preserve">In particular, a person may be appointed for a particular provision of a law (see </w:t>
      </w:r>
      <w:hyperlink r:id="rId67" w:tooltip="A2001-14" w:history="1">
        <w:r w:rsidR="006B4777" w:rsidRPr="00062911">
          <w:rPr>
            <w:rStyle w:val="charCitHyperlinkItal"/>
          </w:rPr>
          <w:t>Legislation Act</w:t>
        </w:r>
      </w:hyperlink>
      <w:r w:rsidRPr="00062911">
        <w:rPr>
          <w:rStyle w:val="charCitHyperlinkItal"/>
        </w:rPr>
        <w:t xml:space="preserve"> 2001</w:t>
      </w:r>
      <w:r>
        <w:t>, s 7 (3)) and an appointment may be made by naming a person or nominating the occupant of a position (see s 207).</w:t>
      </w:r>
    </w:p>
    <w:p w14:paraId="5A0B45F8" w14:textId="77777777" w:rsidR="002F1F37" w:rsidRDefault="002F1F37">
      <w:pPr>
        <w:pStyle w:val="Amain"/>
        <w:keepNext/>
      </w:pPr>
      <w:r>
        <w:tab/>
        <w:t>(2)</w:t>
      </w:r>
      <w:r>
        <w:tab/>
        <w:t xml:space="preserve">The officers so appointed include, but are not limited to, the following officers: </w:t>
      </w:r>
    </w:p>
    <w:p w14:paraId="7D881647" w14:textId="77777777" w:rsidR="002F1F37" w:rsidRDefault="002F1F37">
      <w:pPr>
        <w:pStyle w:val="Apara"/>
      </w:pPr>
      <w:r>
        <w:tab/>
        <w:t>(a)</w:t>
      </w:r>
      <w:r>
        <w:tab/>
        <w:t>the officer in charge of a polling place;</w:t>
      </w:r>
    </w:p>
    <w:p w14:paraId="68CBA42B" w14:textId="77777777" w:rsidR="002F1F37" w:rsidRDefault="002F1F37">
      <w:pPr>
        <w:pStyle w:val="Apara"/>
      </w:pPr>
      <w:r>
        <w:tab/>
        <w:t>(b)</w:t>
      </w:r>
      <w:r>
        <w:tab/>
        <w:t>the officer in charge of a scrutiny centre;</w:t>
      </w:r>
    </w:p>
    <w:p w14:paraId="6765E18E" w14:textId="77777777" w:rsidR="002F1F37" w:rsidRDefault="002F1F37">
      <w:pPr>
        <w:pStyle w:val="Apara"/>
      </w:pPr>
      <w:r>
        <w:tab/>
        <w:t>(c)</w:t>
      </w:r>
      <w:r>
        <w:tab/>
        <w:t>an officer for the purposes of a poll or the scrutiny at an election.</w:t>
      </w:r>
    </w:p>
    <w:p w14:paraId="4A8AFFEB" w14:textId="64B807B1" w:rsidR="002F1F37" w:rsidRDefault="002F1F37">
      <w:pPr>
        <w:pStyle w:val="Amain"/>
      </w:pPr>
      <w:r>
        <w:tab/>
        <w:t>(3)</w:t>
      </w:r>
      <w:r>
        <w:tab/>
        <w:t xml:space="preserve">A candidate is not entitled to be appointed as an officer, and an officer vacates office if </w:t>
      </w:r>
      <w:r w:rsidR="00DC4DFA" w:rsidRPr="00C305D3">
        <w:t>they become</w:t>
      </w:r>
      <w:r>
        <w:t xml:space="preserve"> a candidate.</w:t>
      </w:r>
    </w:p>
    <w:p w14:paraId="5188B376" w14:textId="77777777" w:rsidR="002F1F37" w:rsidRDefault="002F1F37">
      <w:pPr>
        <w:pStyle w:val="Amain"/>
      </w:pPr>
      <w:r>
        <w:tab/>
        <w:t>(4)</w:t>
      </w:r>
      <w:r>
        <w:tab/>
        <w:t>The commissioner has all the powers of an officer and, in the exercise of such a power, is subject to the same obligations as an officer and, for this Act, shall be taken to be an officer.</w:t>
      </w:r>
    </w:p>
    <w:p w14:paraId="04598E96" w14:textId="77777777" w:rsidR="002F1F37" w:rsidRDefault="002F1F37">
      <w:pPr>
        <w:pStyle w:val="Amain"/>
      </w:pPr>
      <w:r>
        <w:tab/>
        <w:t>(5)</w:t>
      </w:r>
      <w:r>
        <w:tab/>
        <w:t>Subject to the directions of the OIC, an officer at a polling place or scrutiny centre may exercise any of the powers of the OIC and in so doing shall, for this Act, be taken to be the OIC.</w:t>
      </w:r>
    </w:p>
    <w:p w14:paraId="7ABFC65D" w14:textId="77777777" w:rsidR="00A962DB" w:rsidRPr="00F3634D" w:rsidRDefault="00A962DB" w:rsidP="00A962DB">
      <w:pPr>
        <w:pStyle w:val="AH5Sec"/>
      </w:pPr>
      <w:bookmarkStart w:id="51" w:name="_Toc169773226"/>
      <w:r w:rsidRPr="00FF10C8">
        <w:rPr>
          <w:rStyle w:val="CharSectNo"/>
        </w:rPr>
        <w:t>33A</w:t>
      </w:r>
      <w:r w:rsidRPr="00F3634D">
        <w:tab/>
        <w:t>Staff not subject to direction from others</w:t>
      </w:r>
      <w:bookmarkEnd w:id="51"/>
    </w:p>
    <w:p w14:paraId="2A29CEA1" w14:textId="77777777" w:rsidR="00A962DB" w:rsidRPr="00F3634D" w:rsidRDefault="00A962DB" w:rsidP="00A962DB">
      <w:pPr>
        <w:pStyle w:val="Amain"/>
      </w:pPr>
      <w:r w:rsidRPr="00F3634D">
        <w:tab/>
        <w:t>(1)</w:t>
      </w:r>
      <w:r w:rsidRPr="00F3634D">
        <w:tab/>
        <w:t>The commissioner’s staff are not subject to direction from anyone other than the following people in relation to the exercise of the commissioner’s functions:</w:t>
      </w:r>
    </w:p>
    <w:p w14:paraId="20E8BF3F" w14:textId="77777777" w:rsidR="00A962DB" w:rsidRPr="00F3634D" w:rsidRDefault="00A962DB" w:rsidP="00A962DB">
      <w:pPr>
        <w:pStyle w:val="Apara"/>
      </w:pPr>
      <w:r w:rsidRPr="00F3634D">
        <w:tab/>
        <w:t>(a)</w:t>
      </w:r>
      <w:r w:rsidRPr="00F3634D">
        <w:tab/>
        <w:t>the commissioner;</w:t>
      </w:r>
    </w:p>
    <w:p w14:paraId="1BFD95AD" w14:textId="77777777" w:rsidR="00A962DB" w:rsidRPr="00F3634D" w:rsidRDefault="00A962DB" w:rsidP="00A962DB">
      <w:pPr>
        <w:pStyle w:val="Apara"/>
      </w:pPr>
      <w:r w:rsidRPr="00F3634D">
        <w:tab/>
        <w:t>(b)</w:t>
      </w:r>
      <w:r w:rsidRPr="00F3634D">
        <w:tab/>
        <w:t>another member of the commissioner’s staff authorised by the commissioner to give directions.</w:t>
      </w:r>
    </w:p>
    <w:p w14:paraId="6A63D3C1" w14:textId="77777777" w:rsidR="00A962DB" w:rsidRPr="00F3634D" w:rsidRDefault="00A962DB" w:rsidP="00A962DB">
      <w:pPr>
        <w:pStyle w:val="Amain"/>
      </w:pPr>
      <w:r w:rsidRPr="00F3634D">
        <w:lastRenderedPageBreak/>
        <w:tab/>
        <w:t>(2)</w:t>
      </w:r>
      <w:r w:rsidRPr="00F3634D">
        <w:tab/>
        <w:t>In this section:</w:t>
      </w:r>
    </w:p>
    <w:p w14:paraId="12BF7F03" w14:textId="77777777" w:rsidR="00A962DB" w:rsidRPr="00F3634D" w:rsidRDefault="00A962DB" w:rsidP="00A962DB">
      <w:pPr>
        <w:pStyle w:val="Amainreturn"/>
        <w:keepNext/>
      </w:pPr>
      <w:r w:rsidRPr="00F3634D">
        <w:rPr>
          <w:rStyle w:val="charBoldItals"/>
        </w:rPr>
        <w:t>staff</w:t>
      </w:r>
      <w:r w:rsidRPr="00F3634D">
        <w:t xml:space="preserve"> means—</w:t>
      </w:r>
    </w:p>
    <w:p w14:paraId="57785F25" w14:textId="77777777" w:rsidR="00A962DB" w:rsidRPr="00F3634D" w:rsidRDefault="00A962DB" w:rsidP="00A962DB">
      <w:pPr>
        <w:pStyle w:val="Apara"/>
      </w:pPr>
      <w:r w:rsidRPr="00F3634D">
        <w:tab/>
        <w:t>(a)</w:t>
      </w:r>
      <w:r w:rsidRPr="00F3634D">
        <w:tab/>
        <w:t>staff mentioned in section 31 (1) and section 32 (1) (a); and</w:t>
      </w:r>
    </w:p>
    <w:p w14:paraId="3FE6EC1A" w14:textId="77777777" w:rsidR="00A962DB" w:rsidRPr="00F3634D" w:rsidRDefault="00A962DB" w:rsidP="00A962DB">
      <w:pPr>
        <w:pStyle w:val="Apara"/>
      </w:pPr>
      <w:r w:rsidRPr="00F3634D">
        <w:tab/>
        <w:t>(b)</w:t>
      </w:r>
      <w:r w:rsidRPr="00F3634D">
        <w:tab/>
        <w:t>a consultant mentioned in section 32 (1) (b); and</w:t>
      </w:r>
    </w:p>
    <w:p w14:paraId="18FC7D3C" w14:textId="77777777" w:rsidR="00A962DB" w:rsidRPr="00F3634D" w:rsidRDefault="00A962DB" w:rsidP="00A962DB">
      <w:pPr>
        <w:pStyle w:val="Apara"/>
      </w:pPr>
      <w:r w:rsidRPr="00F3634D">
        <w:tab/>
        <w:t>(c)</w:t>
      </w:r>
      <w:r w:rsidRPr="00F3634D">
        <w:tab/>
        <w:t>an officer mentioned in section 33.</w:t>
      </w:r>
    </w:p>
    <w:p w14:paraId="295D2DD5" w14:textId="77777777" w:rsidR="00C10F33" w:rsidRDefault="00C10F33" w:rsidP="00C10F33">
      <w:pPr>
        <w:pStyle w:val="AH5Sec"/>
      </w:pPr>
      <w:bookmarkStart w:id="52" w:name="_Toc169773227"/>
      <w:r w:rsidRPr="00FF10C8">
        <w:rPr>
          <w:rStyle w:val="CharSectNo"/>
        </w:rPr>
        <w:t>33B</w:t>
      </w:r>
      <w:r>
        <w:tab/>
        <w:t>Delegation by electoral commission</w:t>
      </w:r>
      <w:bookmarkEnd w:id="52"/>
    </w:p>
    <w:p w14:paraId="76B3FF58" w14:textId="6270238C" w:rsidR="00C10F33" w:rsidRDefault="00C10F33" w:rsidP="00C10F33">
      <w:pPr>
        <w:pStyle w:val="Amain"/>
      </w:pPr>
      <w:r>
        <w:tab/>
        <w:t>(1)</w:t>
      </w:r>
      <w:r>
        <w:tab/>
        <w:t xml:space="preserve">The electoral commission may delegate the commission’s functions under this Act or </w:t>
      </w:r>
      <w:r w:rsidR="00DC4DFA" w:rsidRPr="00C305D3">
        <w:t>another territory law</w:t>
      </w:r>
      <w:r>
        <w:t xml:space="preserve"> to—</w:t>
      </w:r>
    </w:p>
    <w:p w14:paraId="7257D14C" w14:textId="77777777" w:rsidR="00C10F33" w:rsidRDefault="00C10F33" w:rsidP="00C10F33">
      <w:pPr>
        <w:pStyle w:val="Apara"/>
      </w:pPr>
      <w:r>
        <w:tab/>
        <w:t>(a)</w:t>
      </w:r>
      <w:r>
        <w:tab/>
        <w:t>the commissioner; or</w:t>
      </w:r>
    </w:p>
    <w:p w14:paraId="2E05340A" w14:textId="77777777" w:rsidR="00C10F33" w:rsidRDefault="00C10F33" w:rsidP="00C10F33">
      <w:pPr>
        <w:pStyle w:val="Apara"/>
      </w:pPr>
      <w:r>
        <w:tab/>
        <w:t>(b)</w:t>
      </w:r>
      <w:r>
        <w:tab/>
        <w:t xml:space="preserve">an officer or a member of the </w:t>
      </w:r>
      <w:r w:rsidR="00AA7706" w:rsidRPr="0083266D">
        <w:t>commissioner’s</w:t>
      </w:r>
      <w:r w:rsidR="00A36786">
        <w:t xml:space="preserve"> </w:t>
      </w:r>
      <w:r>
        <w:t>staff.</w:t>
      </w:r>
    </w:p>
    <w:p w14:paraId="18AA3EF9" w14:textId="77777777" w:rsidR="00C10F33" w:rsidRDefault="00C10F33" w:rsidP="00C10F33">
      <w:pPr>
        <w:pStyle w:val="Amain"/>
        <w:keepNext/>
      </w:pPr>
      <w:r>
        <w:tab/>
        <w:t>(2)</w:t>
      </w:r>
      <w:r>
        <w:tab/>
        <w:t>However, the electoral commission must not delegate its functions under part 4 (Electorates) or part 15 (Review of decisions).</w:t>
      </w:r>
    </w:p>
    <w:p w14:paraId="563E9A0B" w14:textId="48BA8063" w:rsidR="00C10F33" w:rsidRDefault="00C10F33" w:rsidP="00C10F33">
      <w:pPr>
        <w:pStyle w:val="aNote"/>
      </w:pPr>
      <w:r>
        <w:rPr>
          <w:rStyle w:val="charItals"/>
        </w:rPr>
        <w:t>Note</w:t>
      </w:r>
      <w:r>
        <w:tab/>
        <w:t xml:space="preserve">For the making of delegations and the exercise of delegated functions, see </w:t>
      </w:r>
      <w:hyperlink r:id="rId68" w:tooltip="A2001-14" w:history="1">
        <w:r w:rsidRPr="006B4777">
          <w:rPr>
            <w:rStyle w:val="charCitHyperlinkItal"/>
          </w:rPr>
          <w:t>Legislation Act 2001</w:t>
        </w:r>
      </w:hyperlink>
      <w:r>
        <w:t>, pt 19.4.</w:t>
      </w:r>
    </w:p>
    <w:p w14:paraId="3AA86BB1" w14:textId="77777777" w:rsidR="00A962DB" w:rsidRDefault="00A962DB" w:rsidP="00A962DB">
      <w:pPr>
        <w:pStyle w:val="AH5Sec"/>
      </w:pPr>
      <w:bookmarkStart w:id="53" w:name="_Toc169773228"/>
      <w:r w:rsidRPr="00FF10C8">
        <w:rPr>
          <w:rStyle w:val="CharSectNo"/>
        </w:rPr>
        <w:t>33C</w:t>
      </w:r>
      <w:r>
        <w:tab/>
        <w:t>Delegation by commissioner</w:t>
      </w:r>
      <w:bookmarkEnd w:id="53"/>
    </w:p>
    <w:p w14:paraId="6A383B04" w14:textId="0068598A" w:rsidR="00A962DB" w:rsidRDefault="00A962DB" w:rsidP="00A962DB">
      <w:pPr>
        <w:pStyle w:val="Amain"/>
        <w:keepNext/>
      </w:pPr>
      <w:r>
        <w:tab/>
        <w:t>(1)</w:t>
      </w:r>
      <w:r>
        <w:tab/>
        <w:t xml:space="preserve">The commissioner may delegate the commissioner’s functions under this Act or </w:t>
      </w:r>
      <w:r w:rsidR="00DC4DFA" w:rsidRPr="00C305D3">
        <w:t>another territory law</w:t>
      </w:r>
      <w:r>
        <w:t xml:space="preserve"> to an officer or a member of the </w:t>
      </w:r>
      <w:r w:rsidR="00A36786" w:rsidRPr="0083266D">
        <w:t>commissioner’s staff</w:t>
      </w:r>
      <w:r>
        <w:t>.</w:t>
      </w:r>
    </w:p>
    <w:p w14:paraId="0A3D00DE" w14:textId="5D088DA6" w:rsidR="00A962DB" w:rsidRDefault="00A962DB" w:rsidP="00A962DB">
      <w:pPr>
        <w:pStyle w:val="aNote"/>
      </w:pPr>
      <w:r>
        <w:rPr>
          <w:rStyle w:val="charItals"/>
        </w:rPr>
        <w:t>Note</w:t>
      </w:r>
      <w:r>
        <w:tab/>
        <w:t xml:space="preserve">For the making of delegations and the exercise of delegated functions, see </w:t>
      </w:r>
      <w:hyperlink r:id="rId69" w:tooltip="A2001-14" w:history="1">
        <w:r w:rsidRPr="006B4777">
          <w:rPr>
            <w:rStyle w:val="charCitHyperlinkItal"/>
          </w:rPr>
          <w:t>Legislation Act 2001</w:t>
        </w:r>
      </w:hyperlink>
      <w:r>
        <w:t>, pt 19.4.</w:t>
      </w:r>
    </w:p>
    <w:p w14:paraId="6156F427" w14:textId="77777777" w:rsidR="00A962DB" w:rsidRDefault="00A962DB" w:rsidP="00A962DB">
      <w:pPr>
        <w:pStyle w:val="Amain"/>
      </w:pPr>
      <w:r>
        <w:tab/>
        <w:t>(2)</w:t>
      </w:r>
      <w:r>
        <w:tab/>
        <w:t>However, the commissioner must not delegate the commissioner’s functions under part 4 (Electorates).</w:t>
      </w:r>
    </w:p>
    <w:p w14:paraId="5FE15C26" w14:textId="77777777" w:rsidR="002F1F37" w:rsidRDefault="002F1F37">
      <w:pPr>
        <w:pStyle w:val="PageBreak"/>
      </w:pPr>
      <w:r>
        <w:br w:type="page"/>
      </w:r>
    </w:p>
    <w:p w14:paraId="639911CB" w14:textId="77777777" w:rsidR="002F1F37" w:rsidRPr="00FF10C8" w:rsidRDefault="002F1F37">
      <w:pPr>
        <w:pStyle w:val="AH2Part"/>
      </w:pPr>
      <w:bookmarkStart w:id="54" w:name="_Toc169773229"/>
      <w:r w:rsidRPr="00FF10C8">
        <w:rPr>
          <w:rStyle w:val="CharPartNo"/>
        </w:rPr>
        <w:lastRenderedPageBreak/>
        <w:t>Part 4</w:t>
      </w:r>
      <w:r>
        <w:tab/>
      </w:r>
      <w:r w:rsidRPr="00FF10C8">
        <w:rPr>
          <w:rStyle w:val="CharPartText"/>
        </w:rPr>
        <w:t>Electorates</w:t>
      </w:r>
      <w:bookmarkEnd w:id="54"/>
    </w:p>
    <w:p w14:paraId="024C797C" w14:textId="77777777" w:rsidR="002F1F37" w:rsidRDefault="002F1F37">
      <w:pPr>
        <w:pStyle w:val="Placeholder"/>
      </w:pPr>
      <w:r>
        <w:rPr>
          <w:rStyle w:val="CharDivNo"/>
        </w:rPr>
        <w:t xml:space="preserve">  </w:t>
      </w:r>
      <w:r>
        <w:rPr>
          <w:rStyle w:val="CharDivText"/>
        </w:rPr>
        <w:t xml:space="preserve">  </w:t>
      </w:r>
    </w:p>
    <w:p w14:paraId="4ADD2A44" w14:textId="77777777" w:rsidR="000C291C" w:rsidRPr="00122F51" w:rsidRDefault="000C291C" w:rsidP="000C291C">
      <w:pPr>
        <w:pStyle w:val="AH5Sec"/>
      </w:pPr>
      <w:bookmarkStart w:id="55" w:name="_Toc169773230"/>
      <w:r w:rsidRPr="00FF10C8">
        <w:rPr>
          <w:rStyle w:val="CharSectNo"/>
        </w:rPr>
        <w:t>34</w:t>
      </w:r>
      <w:r w:rsidRPr="00122F51">
        <w:tab/>
        <w:t>Multimember electorates</w:t>
      </w:r>
      <w:bookmarkEnd w:id="55"/>
    </w:p>
    <w:p w14:paraId="21AB5098" w14:textId="77777777" w:rsidR="000C291C" w:rsidRPr="00122F51" w:rsidRDefault="000C291C" w:rsidP="000C291C">
      <w:pPr>
        <w:pStyle w:val="Amain"/>
      </w:pPr>
      <w:r w:rsidRPr="00122F51">
        <w:tab/>
        <w:t>(1)</w:t>
      </w:r>
      <w:r w:rsidRPr="00122F51">
        <w:tab/>
        <w:t>The ACT must be divided into 5 electorates.</w:t>
      </w:r>
    </w:p>
    <w:p w14:paraId="443F9230" w14:textId="77777777" w:rsidR="000C291C" w:rsidRPr="00122F51" w:rsidRDefault="000C291C" w:rsidP="000C291C">
      <w:pPr>
        <w:pStyle w:val="Amain"/>
      </w:pPr>
      <w:r w:rsidRPr="00122F51">
        <w:tab/>
        <w:t>(2)</w:t>
      </w:r>
      <w:r w:rsidRPr="00122F51">
        <w:tab/>
        <w:t>Five members of the Legislative Assembly must be elected from each electorate.</w:t>
      </w:r>
    </w:p>
    <w:p w14:paraId="55D81367" w14:textId="77777777" w:rsidR="002F1F37" w:rsidRDefault="002F1F37">
      <w:pPr>
        <w:pStyle w:val="AH5Sec"/>
      </w:pPr>
      <w:bookmarkStart w:id="56" w:name="_Toc169773231"/>
      <w:r w:rsidRPr="00FF10C8">
        <w:rPr>
          <w:rStyle w:val="CharSectNo"/>
        </w:rPr>
        <w:t>35</w:t>
      </w:r>
      <w:r>
        <w:tab/>
        <w:t>Redistribution of electorates</w:t>
      </w:r>
      <w:bookmarkEnd w:id="56"/>
    </w:p>
    <w:p w14:paraId="5D6D39B2" w14:textId="77777777" w:rsidR="002F1F37" w:rsidRDefault="002F1F37">
      <w:pPr>
        <w:pStyle w:val="Amain"/>
      </w:pPr>
      <w:r>
        <w:tab/>
        <w:t>(1)</w:t>
      </w:r>
      <w:r>
        <w:tab/>
        <w:t>Subject to this part, the augmented commission shall redistribute electorates by determining—</w:t>
      </w:r>
    </w:p>
    <w:p w14:paraId="424B555B" w14:textId="77777777" w:rsidR="002F1F37" w:rsidRDefault="002F1F37">
      <w:pPr>
        <w:pStyle w:val="Apara"/>
      </w:pPr>
      <w:r>
        <w:tab/>
        <w:t>(a)</w:t>
      </w:r>
      <w:r>
        <w:tab/>
        <w:t>the name and boundaries of each electorate; and</w:t>
      </w:r>
    </w:p>
    <w:p w14:paraId="5F1648EB" w14:textId="77777777" w:rsidR="002F1F37" w:rsidRDefault="002F1F37">
      <w:pPr>
        <w:pStyle w:val="Apara"/>
      </w:pPr>
      <w:r>
        <w:tab/>
        <w:t>(b)</w:t>
      </w:r>
      <w:r>
        <w:tab/>
        <w:t>the number of members of the Legislative Assembly to be elected from each electorate.</w:t>
      </w:r>
    </w:p>
    <w:p w14:paraId="74F8366F" w14:textId="77777777" w:rsidR="00796A17" w:rsidRPr="00552242" w:rsidRDefault="00796A17" w:rsidP="00796A17">
      <w:pPr>
        <w:pStyle w:val="Amain"/>
      </w:pPr>
      <w:r w:rsidRPr="00552242">
        <w:tab/>
        <w:t>(2)</w:t>
      </w:r>
      <w:r w:rsidRPr="00552242">
        <w:tab/>
        <w:t>A determination may be made only after any investigation under section 52 (Objections to augmented electoral commission’s proposal) is finished.</w:t>
      </w:r>
    </w:p>
    <w:p w14:paraId="714D4312" w14:textId="77777777" w:rsidR="002F1F37" w:rsidRDefault="002F1F37">
      <w:pPr>
        <w:pStyle w:val="Amain"/>
        <w:keepNext/>
      </w:pPr>
      <w:r>
        <w:tab/>
        <w:t>(3)</w:t>
      </w:r>
      <w:r>
        <w:tab/>
        <w:t>A determination is a notifiable instrument.</w:t>
      </w:r>
    </w:p>
    <w:p w14:paraId="3C130865" w14:textId="24FE0CE5"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70" w:tooltip="A2001-14" w:history="1">
        <w:r w:rsidR="006B4777" w:rsidRPr="006B4777">
          <w:rPr>
            <w:rStyle w:val="charCitHyperlinkItal"/>
          </w:rPr>
          <w:t>Legislation Act 2001</w:t>
        </w:r>
      </w:hyperlink>
      <w:r>
        <w:t>.</w:t>
      </w:r>
    </w:p>
    <w:p w14:paraId="4135D219" w14:textId="77777777" w:rsidR="002F1F37" w:rsidRDefault="002F1F37">
      <w:pPr>
        <w:pStyle w:val="AH5Sec"/>
      </w:pPr>
      <w:bookmarkStart w:id="57" w:name="_Toc169773232"/>
      <w:r w:rsidRPr="00FF10C8">
        <w:rPr>
          <w:rStyle w:val="CharSectNo"/>
        </w:rPr>
        <w:t>36</w:t>
      </w:r>
      <w:r>
        <w:tab/>
        <w:t>Factors relevant to redistribution</w:t>
      </w:r>
      <w:bookmarkEnd w:id="57"/>
    </w:p>
    <w:p w14:paraId="48C9E6E4" w14:textId="77777777" w:rsidR="002F1F37" w:rsidRDefault="002F1F37" w:rsidP="006A65F2">
      <w:pPr>
        <w:pStyle w:val="Amainreturn"/>
        <w:keepNext/>
      </w:pPr>
      <w:r>
        <w:t>In making a redistribution of electorates, the augmented commission shall—</w:t>
      </w:r>
    </w:p>
    <w:p w14:paraId="04ABA28E" w14:textId="04D5A9E8" w:rsidR="002F1F37" w:rsidRDefault="002F1F37">
      <w:pPr>
        <w:pStyle w:val="Apara"/>
      </w:pPr>
      <w:r>
        <w:tab/>
        <w:t>(a)</w:t>
      </w:r>
      <w:r>
        <w:tab/>
        <w:t xml:space="preserve">ensure that the number of electors in an electorate immediately after the redistribution is within the range permitted by the </w:t>
      </w:r>
      <w:hyperlink r:id="rId71" w:tooltip="Act 1988 No 106 (Cwlth)" w:history="1">
        <w:r w:rsidR="006B4777" w:rsidRPr="006B4777">
          <w:rPr>
            <w:rStyle w:val="charCitHyperlinkItal"/>
          </w:rPr>
          <w:t>Australian Capital Territory (Self</w:t>
        </w:r>
        <w:r w:rsidR="006B4777" w:rsidRPr="006B4777">
          <w:rPr>
            <w:rStyle w:val="charCitHyperlinkItal"/>
          </w:rPr>
          <w:noBreakHyphen/>
          <w:t>Government) Act 1988</w:t>
        </w:r>
      </w:hyperlink>
      <w:r>
        <w:rPr>
          <w:rStyle w:val="charItals"/>
        </w:rPr>
        <w:t xml:space="preserve"> </w:t>
      </w:r>
      <w:r w:rsidRPr="006B4777">
        <w:t xml:space="preserve">(Cwlth), </w:t>
      </w:r>
      <w:r>
        <w:t>section 67D (2); and</w:t>
      </w:r>
    </w:p>
    <w:p w14:paraId="4787E060" w14:textId="2A19D34F" w:rsidR="002F1F37" w:rsidRDefault="002F1F37" w:rsidP="00725F58">
      <w:pPr>
        <w:pStyle w:val="Apara"/>
        <w:keepLines/>
        <w:ind w:left="1599" w:hanging="1599"/>
      </w:pPr>
      <w:r>
        <w:lastRenderedPageBreak/>
        <w:tab/>
        <w:t>(b)</w:t>
      </w:r>
      <w:r>
        <w:tab/>
        <w:t xml:space="preserve">endeavour to ensure, as far as practicable, that the number of electors in an electorate at the time of the next general election of members of the Legislative Assembly will not be greater than 105%, or less than 95%, of the expected quota for the electorate at that time ascertained in accordance with the formula set out in the </w:t>
      </w:r>
      <w:hyperlink r:id="rId72" w:tooltip="Act 1988 No 106 (Cwlth)" w:history="1">
        <w:r w:rsidR="006B4777" w:rsidRPr="006B4777">
          <w:rPr>
            <w:rStyle w:val="charCitHyperlinkItal"/>
          </w:rPr>
          <w:t>Australian Capital Territory (Self-Government) Act 1988</w:t>
        </w:r>
      </w:hyperlink>
      <w:r>
        <w:rPr>
          <w:rStyle w:val="charItals"/>
        </w:rPr>
        <w:t xml:space="preserve"> </w:t>
      </w:r>
      <w:r w:rsidRPr="006B4777">
        <w:t xml:space="preserve">(Cwlth), </w:t>
      </w:r>
      <w:r>
        <w:t>section 67D (1); and</w:t>
      </w:r>
    </w:p>
    <w:p w14:paraId="42B7A4F5" w14:textId="77777777" w:rsidR="002F1F37" w:rsidRDefault="002F1F37">
      <w:pPr>
        <w:pStyle w:val="Apara"/>
      </w:pPr>
      <w:r>
        <w:tab/>
        <w:t>(c)</w:t>
      </w:r>
      <w:r>
        <w:tab/>
        <w:t>duly consider—</w:t>
      </w:r>
    </w:p>
    <w:p w14:paraId="1A401BEE" w14:textId="77777777" w:rsidR="002F1F37" w:rsidRDefault="002F1F37">
      <w:pPr>
        <w:pStyle w:val="Asubpara"/>
      </w:pPr>
      <w:r>
        <w:tab/>
        <w:t>(i)</w:t>
      </w:r>
      <w:r>
        <w:tab/>
        <w:t>the community of interests within each proposed electorate, including economic, social and regional interests; and</w:t>
      </w:r>
    </w:p>
    <w:p w14:paraId="287C3388" w14:textId="77777777" w:rsidR="002F1F37" w:rsidRDefault="002F1F37">
      <w:pPr>
        <w:pStyle w:val="Asubpara"/>
      </w:pPr>
      <w:r>
        <w:tab/>
        <w:t>(ii)</w:t>
      </w:r>
      <w:r>
        <w:tab/>
        <w:t>the means of communication and travel within each proposed electorate; and</w:t>
      </w:r>
    </w:p>
    <w:p w14:paraId="3FD1B97B" w14:textId="77777777" w:rsidR="002F1F37" w:rsidRDefault="002F1F37">
      <w:pPr>
        <w:pStyle w:val="Asubpara"/>
      </w:pPr>
      <w:r>
        <w:tab/>
        <w:t>(iii)</w:t>
      </w:r>
      <w:r>
        <w:tab/>
        <w:t>the physical features and area of each proposed electorate; and</w:t>
      </w:r>
    </w:p>
    <w:p w14:paraId="6BC56BB0" w14:textId="77777777" w:rsidR="002F1F37" w:rsidRDefault="002F1F37">
      <w:pPr>
        <w:pStyle w:val="Asubpara"/>
      </w:pPr>
      <w:r>
        <w:tab/>
        <w:t>(iv)</w:t>
      </w:r>
      <w:r>
        <w:tab/>
        <w:t>the boundaries of existing electorates; and</w:t>
      </w:r>
    </w:p>
    <w:p w14:paraId="0FC12E22" w14:textId="2977F89C" w:rsidR="002F1F37" w:rsidRDefault="002F1F37">
      <w:pPr>
        <w:pStyle w:val="Asubpara"/>
      </w:pPr>
      <w:r>
        <w:tab/>
        <w:t>(v)</w:t>
      </w:r>
      <w:r>
        <w:tab/>
        <w:t xml:space="preserve">the boundaries of divisions and sections fixed under the </w:t>
      </w:r>
      <w:hyperlink r:id="rId73" w:tooltip="A2002-39" w:history="1">
        <w:r w:rsidR="006B4777" w:rsidRPr="006B4777">
          <w:rPr>
            <w:rStyle w:val="charCitHyperlinkItal"/>
          </w:rPr>
          <w:t>Districts Act 2002</w:t>
        </w:r>
      </w:hyperlink>
      <w:r>
        <w:t>.</w:t>
      </w:r>
    </w:p>
    <w:p w14:paraId="0113971C" w14:textId="77777777" w:rsidR="002F1F37" w:rsidRDefault="002F1F37">
      <w:pPr>
        <w:pStyle w:val="AH5Sec"/>
      </w:pPr>
      <w:bookmarkStart w:id="58" w:name="_Toc169773233"/>
      <w:r w:rsidRPr="00FF10C8">
        <w:rPr>
          <w:rStyle w:val="CharSectNo"/>
        </w:rPr>
        <w:t>37</w:t>
      </w:r>
      <w:r>
        <w:tab/>
        <w:t>Timing of redistributions</w:t>
      </w:r>
      <w:bookmarkEnd w:id="58"/>
    </w:p>
    <w:p w14:paraId="6798CEF5" w14:textId="77777777" w:rsidR="002F1F37" w:rsidRDefault="002F1F37" w:rsidP="006A65F2">
      <w:pPr>
        <w:pStyle w:val="Amain"/>
        <w:keepNext/>
      </w:pPr>
      <w:r>
        <w:tab/>
        <w:t>(1)</w:t>
      </w:r>
      <w:r>
        <w:tab/>
        <w:t>After each ordinary election, a redistribution process shall, subject to section 38—</w:t>
      </w:r>
    </w:p>
    <w:p w14:paraId="6C487946" w14:textId="77777777" w:rsidR="002F1F37" w:rsidRDefault="002F1F37">
      <w:pPr>
        <w:pStyle w:val="Apara"/>
      </w:pPr>
      <w:r>
        <w:tab/>
        <w:t>(a)</w:t>
      </w:r>
      <w:r>
        <w:tab/>
        <w:t>begin as soon as practicable after the beginning of the period of 2 years ending on the end of the 3rd Saturday in October in the year when the next ordinary election is due to be held; and</w:t>
      </w:r>
    </w:p>
    <w:p w14:paraId="336169CB" w14:textId="77777777" w:rsidR="002F1F37" w:rsidRDefault="002F1F37">
      <w:pPr>
        <w:pStyle w:val="Apara"/>
      </w:pPr>
      <w:r>
        <w:tab/>
        <w:t>(b)</w:t>
      </w:r>
      <w:r>
        <w:tab/>
        <w:t>be completed as soon as practicable.</w:t>
      </w:r>
    </w:p>
    <w:p w14:paraId="3B2451DC" w14:textId="77777777" w:rsidR="002F1F37" w:rsidRDefault="002F1F37">
      <w:pPr>
        <w:pStyle w:val="Amain"/>
      </w:pPr>
      <w:r>
        <w:tab/>
        <w:t>(2)</w:t>
      </w:r>
      <w:r>
        <w:tab/>
        <w:t>For subsection (1), a redistribution process—</w:t>
      </w:r>
    </w:p>
    <w:p w14:paraId="7B6538D7" w14:textId="77777777" w:rsidR="002F1F37" w:rsidRDefault="002F1F37">
      <w:pPr>
        <w:pStyle w:val="Apara"/>
      </w:pPr>
      <w:r>
        <w:tab/>
        <w:t>(a)</w:t>
      </w:r>
      <w:r>
        <w:tab/>
        <w:t>begins when a redistribution committee is formed for the purposes of a redistribution; and</w:t>
      </w:r>
    </w:p>
    <w:p w14:paraId="75427ABA" w14:textId="77777777" w:rsidR="002F1F37" w:rsidRDefault="002F1F37">
      <w:pPr>
        <w:pStyle w:val="Apara"/>
      </w:pPr>
      <w:r>
        <w:lastRenderedPageBreak/>
        <w:tab/>
        <w:t>(b)</w:t>
      </w:r>
      <w:r>
        <w:tab/>
        <w:t>ends when the redistribution of electorates is determined under section 35.</w:t>
      </w:r>
    </w:p>
    <w:p w14:paraId="126B1DB2" w14:textId="77777777" w:rsidR="002F1F37" w:rsidRDefault="002F1F37">
      <w:pPr>
        <w:pStyle w:val="AH5Sec"/>
      </w:pPr>
      <w:bookmarkStart w:id="59" w:name="_Toc169773234"/>
      <w:r w:rsidRPr="00FF10C8">
        <w:rPr>
          <w:rStyle w:val="CharSectNo"/>
        </w:rPr>
        <w:t>38</w:t>
      </w:r>
      <w:r>
        <w:tab/>
        <w:t>Suspension of redistribution process—extraordinary elections</w:t>
      </w:r>
      <w:bookmarkEnd w:id="59"/>
    </w:p>
    <w:p w14:paraId="325EED56" w14:textId="77777777" w:rsidR="002F1F37" w:rsidRDefault="002F1F37">
      <w:pPr>
        <w:pStyle w:val="Amain"/>
        <w:keepNext/>
      </w:pPr>
      <w:r>
        <w:tab/>
        <w:t>(1)</w:t>
      </w:r>
      <w:r>
        <w:tab/>
        <w:t>In this section:</w:t>
      </w:r>
    </w:p>
    <w:p w14:paraId="7EC3D481" w14:textId="77777777" w:rsidR="002F1F37" w:rsidRDefault="002F1F37">
      <w:pPr>
        <w:pStyle w:val="aDef"/>
        <w:rPr>
          <w:color w:val="000000"/>
        </w:rPr>
      </w:pPr>
      <w:r w:rsidRPr="006B4777">
        <w:rPr>
          <w:rStyle w:val="charBoldItals"/>
        </w:rPr>
        <w:t>redistribution process</w:t>
      </w:r>
      <w:r>
        <w:t xml:space="preserve">—see </w:t>
      </w:r>
      <w:r>
        <w:rPr>
          <w:color w:val="000000"/>
        </w:rPr>
        <w:t>section 37.</w:t>
      </w:r>
    </w:p>
    <w:p w14:paraId="39BC5804" w14:textId="77777777" w:rsidR="002F1F37" w:rsidRDefault="002F1F37">
      <w:pPr>
        <w:pStyle w:val="Amain"/>
      </w:pPr>
      <w:r>
        <w:tab/>
        <w:t>(2)</w:t>
      </w:r>
      <w:r>
        <w:tab/>
        <w:t>If the election period for an extraordinary election begins during a redistribution process, no further action shall be taken under this Act in relation to the redistribution until after the election period.</w:t>
      </w:r>
    </w:p>
    <w:p w14:paraId="098974BD" w14:textId="77777777" w:rsidR="002F1F37" w:rsidRDefault="002F1F37">
      <w:pPr>
        <w:pStyle w:val="Amain"/>
      </w:pPr>
      <w:r>
        <w:tab/>
        <w:t>(3)</w:t>
      </w:r>
      <w:r>
        <w:tab/>
        <w:t>If, in relation to a proposed redistribution, a notice under this part invited a response (however described) to be made within a particular period and that period had not ended when the election period for an extraordinary election begins—</w:t>
      </w:r>
    </w:p>
    <w:p w14:paraId="79501D9F" w14:textId="77777777" w:rsidR="002F1F37" w:rsidRDefault="002F1F37">
      <w:pPr>
        <w:pStyle w:val="Apara"/>
      </w:pPr>
      <w:r>
        <w:tab/>
        <w:t>(a)</w:t>
      </w:r>
      <w:r>
        <w:tab/>
        <w:t xml:space="preserve">a further such notice shall be given as soon as practicable after the election period; and </w:t>
      </w:r>
    </w:p>
    <w:p w14:paraId="118D47FD" w14:textId="77777777" w:rsidR="002F1F37" w:rsidRDefault="002F1F37">
      <w:pPr>
        <w:pStyle w:val="Apara"/>
      </w:pPr>
      <w:r>
        <w:tab/>
        <w:t>(b)</w:t>
      </w:r>
      <w:r>
        <w:tab/>
        <w:t>this Act applies in relation to any response made in accordance with the firstmentioned notice as if it had been made in accordance  with the further notice.</w:t>
      </w:r>
    </w:p>
    <w:p w14:paraId="740F65B0" w14:textId="77777777" w:rsidR="002F1F37" w:rsidRDefault="002F1F37">
      <w:pPr>
        <w:pStyle w:val="AH5Sec"/>
      </w:pPr>
      <w:bookmarkStart w:id="60" w:name="_Toc169773235"/>
      <w:r w:rsidRPr="00FF10C8">
        <w:rPr>
          <w:rStyle w:val="CharSectNo"/>
        </w:rPr>
        <w:t>39</w:t>
      </w:r>
      <w:r>
        <w:tab/>
        <w:t>Redistribution committees</w:t>
      </w:r>
      <w:bookmarkEnd w:id="60"/>
    </w:p>
    <w:p w14:paraId="0DBCF44C" w14:textId="77777777" w:rsidR="002F1F37" w:rsidRDefault="002F1F37">
      <w:pPr>
        <w:pStyle w:val="Amain"/>
      </w:pPr>
      <w:r>
        <w:tab/>
        <w:t>(1)</w:t>
      </w:r>
      <w:r>
        <w:tab/>
        <w:t>The electoral commission must establish redistribution committees for this part.</w:t>
      </w:r>
    </w:p>
    <w:p w14:paraId="24F4B5B1" w14:textId="77777777" w:rsidR="002F1F37" w:rsidRDefault="002F1F37">
      <w:pPr>
        <w:pStyle w:val="Amain"/>
        <w:keepNext/>
      </w:pPr>
      <w:r>
        <w:tab/>
        <w:t>(2)</w:t>
      </w:r>
      <w:r>
        <w:tab/>
        <w:t>The establishment of a redistribution committee is a notifiable instrument.</w:t>
      </w:r>
    </w:p>
    <w:p w14:paraId="5AEB15F9" w14:textId="7C5E14BD"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74" w:tooltip="A2001-14" w:history="1">
        <w:r w:rsidR="006B4777" w:rsidRPr="006B4777">
          <w:rPr>
            <w:rStyle w:val="charCitHyperlinkItal"/>
          </w:rPr>
          <w:t>Legislation Act 2001</w:t>
        </w:r>
      </w:hyperlink>
      <w:r>
        <w:t>.</w:t>
      </w:r>
    </w:p>
    <w:p w14:paraId="07B6E706" w14:textId="77777777" w:rsidR="002F1F37" w:rsidRDefault="002F1F37">
      <w:pPr>
        <w:pStyle w:val="Amain"/>
      </w:pPr>
      <w:r>
        <w:tab/>
        <w:t>(3)</w:t>
      </w:r>
      <w:r>
        <w:tab/>
        <w:t>A redistribution committee shall consist of—</w:t>
      </w:r>
    </w:p>
    <w:p w14:paraId="0EC9846F" w14:textId="77777777" w:rsidR="002F1F37" w:rsidRDefault="002F1F37">
      <w:pPr>
        <w:pStyle w:val="Apara"/>
      </w:pPr>
      <w:r>
        <w:tab/>
        <w:t>(a)</w:t>
      </w:r>
      <w:r>
        <w:tab/>
        <w:t>the commissioner; and</w:t>
      </w:r>
    </w:p>
    <w:p w14:paraId="63EA5317" w14:textId="06C7D5AB" w:rsidR="002F1F37" w:rsidRDefault="002F1F37">
      <w:pPr>
        <w:pStyle w:val="Apara"/>
      </w:pPr>
      <w:r>
        <w:tab/>
        <w:t>(b)</w:t>
      </w:r>
      <w:r>
        <w:tab/>
        <w:t>the</w:t>
      </w:r>
      <w:r w:rsidRPr="00C30FFA">
        <w:t xml:space="preserve"> </w:t>
      </w:r>
      <w:r w:rsidR="00C30FFA" w:rsidRPr="00C30FFA">
        <w:t>territory planning</w:t>
      </w:r>
      <w:r>
        <w:t xml:space="preserve"> authority; and</w:t>
      </w:r>
    </w:p>
    <w:p w14:paraId="2F827F1C" w14:textId="77777777" w:rsidR="002F1F37" w:rsidRDefault="002F1F37">
      <w:pPr>
        <w:pStyle w:val="Apara"/>
      </w:pPr>
      <w:r>
        <w:lastRenderedPageBreak/>
        <w:tab/>
        <w:t>(c)</w:t>
      </w:r>
      <w:r>
        <w:tab/>
        <w:t xml:space="preserve">the </w:t>
      </w:r>
      <w:r w:rsidR="00C737F9">
        <w:t>surveyor-general</w:t>
      </w:r>
      <w:r>
        <w:t>; and</w:t>
      </w:r>
    </w:p>
    <w:p w14:paraId="3C532246" w14:textId="77777777" w:rsidR="002F1F37" w:rsidRDefault="002F1F37">
      <w:pPr>
        <w:pStyle w:val="Apara"/>
        <w:keepNext/>
      </w:pPr>
      <w:r>
        <w:tab/>
        <w:t>(d)</w:t>
      </w:r>
      <w:r>
        <w:tab/>
        <w:t>a person appointed by the electoral commission whose qualifications or experience would, in the opinion of the electoral commission, enable the person to assist the committee, particularly in relation to the factors set out in section 36.</w:t>
      </w:r>
    </w:p>
    <w:p w14:paraId="5C56ADBF" w14:textId="226BA91F" w:rsidR="002F1F37" w:rsidRPr="006B4777" w:rsidRDefault="002F1F37">
      <w:pPr>
        <w:pStyle w:val="aNote"/>
        <w:rPr>
          <w:rStyle w:val="charItals"/>
        </w:rPr>
      </w:pPr>
      <w:r w:rsidRPr="006B4777">
        <w:rPr>
          <w:rStyle w:val="charItals"/>
        </w:rPr>
        <w:t>Note</w:t>
      </w:r>
      <w:r w:rsidRPr="006B4777">
        <w:rPr>
          <w:rStyle w:val="charItals"/>
        </w:rPr>
        <w:tab/>
      </w:r>
      <w:r>
        <w:t>For the making of appointments, see</w:t>
      </w:r>
      <w:r w:rsidRPr="006B4777">
        <w:rPr>
          <w:rStyle w:val="charItals"/>
        </w:rPr>
        <w:t xml:space="preserve"> </w:t>
      </w:r>
      <w:hyperlink r:id="rId75" w:tooltip="A2001-14" w:history="1">
        <w:r w:rsidR="006B4777" w:rsidRPr="006B4777">
          <w:rPr>
            <w:rStyle w:val="charCitHyperlinkItal"/>
          </w:rPr>
          <w:t>Legislation Act 2001</w:t>
        </w:r>
      </w:hyperlink>
      <w:r w:rsidRPr="00A7518A">
        <w:t>, pt 19.3</w:t>
      </w:r>
      <w:r w:rsidRPr="006B4777">
        <w:rPr>
          <w:rStyle w:val="charItals"/>
        </w:rPr>
        <w:t xml:space="preserve">. </w:t>
      </w:r>
    </w:p>
    <w:p w14:paraId="04545BD2" w14:textId="77777777" w:rsidR="002F1F37" w:rsidRDefault="002F1F37">
      <w:pPr>
        <w:pStyle w:val="Amain"/>
      </w:pPr>
      <w:r>
        <w:tab/>
        <w:t>(4)</w:t>
      </w:r>
      <w:r>
        <w:tab/>
        <w:t>The member mentioned in subsection (3) (d) holds the position on the conditions that are decided by the electoral commission and stated in the member’s appointment.</w:t>
      </w:r>
    </w:p>
    <w:p w14:paraId="33533C31" w14:textId="77777777" w:rsidR="002F1F37" w:rsidRDefault="002F1F37">
      <w:pPr>
        <w:pStyle w:val="Amain"/>
      </w:pPr>
      <w:r>
        <w:tab/>
        <w:t>(5)</w:t>
      </w:r>
      <w:r>
        <w:tab/>
        <w:t xml:space="preserve">The </w:t>
      </w:r>
      <w:r w:rsidR="00C737F9">
        <w:t>surveyor-general</w:t>
      </w:r>
      <w:r>
        <w:t xml:space="preserve"> is not subject to direction from anyone (other than the electoral commissioner, for the efficient functioning of the redistribution committee) in the exercise of the </w:t>
      </w:r>
      <w:r w:rsidR="00C737F9">
        <w:t>surveyor-general</w:t>
      </w:r>
      <w:r>
        <w:t>’s functions as a member of the committee.</w:t>
      </w:r>
    </w:p>
    <w:p w14:paraId="1B38E06C" w14:textId="77777777" w:rsidR="002F1F37" w:rsidRDefault="002F1F37">
      <w:pPr>
        <w:pStyle w:val="AH5Sec"/>
      </w:pPr>
      <w:bookmarkStart w:id="61" w:name="_Toc169773236"/>
      <w:r w:rsidRPr="00FF10C8">
        <w:rPr>
          <w:rStyle w:val="CharSectNo"/>
        </w:rPr>
        <w:t>40</w:t>
      </w:r>
      <w:r>
        <w:tab/>
        <w:t>Meetings of redistribution committee</w:t>
      </w:r>
      <w:bookmarkEnd w:id="61"/>
    </w:p>
    <w:p w14:paraId="700640AF" w14:textId="77777777" w:rsidR="002F1F37" w:rsidRDefault="002F1F37">
      <w:pPr>
        <w:pStyle w:val="Amain"/>
      </w:pPr>
      <w:r>
        <w:tab/>
        <w:t>(1)</w:t>
      </w:r>
      <w:r>
        <w:tab/>
        <w:t>The commis</w:t>
      </w:r>
      <w:r w:rsidR="00C737F9">
        <w:t xml:space="preserve">sioner may call a meeting of a </w:t>
      </w:r>
      <w:r>
        <w:t>redistribution committee.</w:t>
      </w:r>
    </w:p>
    <w:p w14:paraId="3AEC7548" w14:textId="4BFE0293" w:rsidR="002F1F37" w:rsidRDefault="002F1F37">
      <w:pPr>
        <w:pStyle w:val="Amain"/>
      </w:pPr>
      <w:r>
        <w:tab/>
        <w:t>(2)</w:t>
      </w:r>
      <w:r>
        <w:tab/>
        <w:t xml:space="preserve">The commissioner shall preside at all meetings at which </w:t>
      </w:r>
      <w:r w:rsidR="00DC4DFA" w:rsidRPr="00C305D3">
        <w:t>the commissioner</w:t>
      </w:r>
      <w:r>
        <w:t xml:space="preserve"> is present.</w:t>
      </w:r>
    </w:p>
    <w:p w14:paraId="1C5C20CD" w14:textId="77777777" w:rsidR="002F1F37" w:rsidRDefault="002F1F37">
      <w:pPr>
        <w:pStyle w:val="Amain"/>
      </w:pPr>
      <w:r>
        <w:tab/>
        <w:t>(3)</w:t>
      </w:r>
      <w:r>
        <w:tab/>
        <w:t>If the commissioner is absent from a meeting, the members present shall elect 1 of their number to preside.</w:t>
      </w:r>
    </w:p>
    <w:p w14:paraId="1563238E" w14:textId="77777777" w:rsidR="002F1F37" w:rsidRDefault="002F1F37">
      <w:pPr>
        <w:pStyle w:val="Amain"/>
      </w:pPr>
      <w:r>
        <w:tab/>
        <w:t>(4)</w:t>
      </w:r>
      <w:r>
        <w:tab/>
        <w:t>At a meeting, 3 members constitute a quorum.</w:t>
      </w:r>
    </w:p>
    <w:p w14:paraId="1757B237" w14:textId="77777777" w:rsidR="002F1F37" w:rsidRDefault="002F1F37">
      <w:pPr>
        <w:pStyle w:val="Amain"/>
      </w:pPr>
      <w:r>
        <w:tab/>
        <w:t>(5)</w:t>
      </w:r>
      <w:r>
        <w:tab/>
        <w:t>Questions shall be determined by a majority of the votes of the members present and voting.</w:t>
      </w:r>
    </w:p>
    <w:p w14:paraId="1A5CA13A" w14:textId="77777777" w:rsidR="002F1F37" w:rsidRDefault="002F1F37">
      <w:pPr>
        <w:pStyle w:val="Amain"/>
      </w:pPr>
      <w:r>
        <w:tab/>
        <w:t>(6)</w:t>
      </w:r>
      <w:r>
        <w:tab/>
        <w:t>The member presiding at a meeting has a deliberative vote and, in the event of an equality of votes, has a casting vote.</w:t>
      </w:r>
    </w:p>
    <w:p w14:paraId="6EA1FF37" w14:textId="77777777" w:rsidR="002F1F37" w:rsidRDefault="002F1F37">
      <w:pPr>
        <w:pStyle w:val="Amain"/>
      </w:pPr>
      <w:r>
        <w:tab/>
        <w:t>(7)</w:t>
      </w:r>
      <w:r>
        <w:tab/>
        <w:t>A redistribution committee may regulate the conduct of proceedings at its meetings as it considers appropriate.</w:t>
      </w:r>
    </w:p>
    <w:p w14:paraId="57C8D651" w14:textId="77777777" w:rsidR="002F1F37" w:rsidRDefault="002F1F37">
      <w:pPr>
        <w:pStyle w:val="Amain"/>
      </w:pPr>
      <w:r>
        <w:lastRenderedPageBreak/>
        <w:tab/>
        <w:t>(8)</w:t>
      </w:r>
      <w:r>
        <w:tab/>
        <w:t>A redistribution committee may inform itself in the way it considers appropriate, including the opening of its meetings to members of the public.</w:t>
      </w:r>
    </w:p>
    <w:p w14:paraId="4ED2CCA6" w14:textId="77777777" w:rsidR="002F1F37" w:rsidRDefault="002F1F37">
      <w:pPr>
        <w:pStyle w:val="Amain"/>
      </w:pPr>
      <w:r>
        <w:tab/>
        <w:t>(9)</w:t>
      </w:r>
      <w:r>
        <w:tab/>
        <w:t>The electoral commission shall, on request by a redistribution committee, give the committee the information and assistance it requires for this part.</w:t>
      </w:r>
    </w:p>
    <w:p w14:paraId="0801D360" w14:textId="77777777" w:rsidR="002F1F37" w:rsidRDefault="002F1F37">
      <w:pPr>
        <w:pStyle w:val="AH5Sec"/>
      </w:pPr>
      <w:bookmarkStart w:id="62" w:name="_Toc169773237"/>
      <w:r w:rsidRPr="00FF10C8">
        <w:rPr>
          <w:rStyle w:val="CharSectNo"/>
        </w:rPr>
        <w:t>41</w:t>
      </w:r>
      <w:r>
        <w:tab/>
        <w:t>Suggestions and comments about redistribution</w:t>
      </w:r>
      <w:bookmarkEnd w:id="62"/>
    </w:p>
    <w:p w14:paraId="4916BFE6" w14:textId="77777777" w:rsidR="002F1F37" w:rsidRDefault="002F1F37">
      <w:pPr>
        <w:pStyle w:val="Amain"/>
      </w:pPr>
      <w:r>
        <w:tab/>
        <w:t>(1)</w:t>
      </w:r>
      <w:r>
        <w:tab/>
        <w:t>A redistribution committee must prepare a written notice stating—</w:t>
      </w:r>
    </w:p>
    <w:p w14:paraId="08CCB2F9" w14:textId="1D542784" w:rsidR="002F1F37" w:rsidRDefault="002F1F37">
      <w:pPr>
        <w:pStyle w:val="Apara"/>
      </w:pPr>
      <w:r>
        <w:tab/>
        <w:t>(a)</w:t>
      </w:r>
      <w:r>
        <w:tab/>
        <w:t>that written suggestions about the redistribution of electorates may be given to it within 28 days after the day the notice is notified under the</w:t>
      </w:r>
      <w:r w:rsidRPr="006B4777">
        <w:rPr>
          <w:rStyle w:val="charItals"/>
        </w:rPr>
        <w:t xml:space="preserve"> </w:t>
      </w:r>
      <w:hyperlink r:id="rId76" w:tooltip="A2001-14" w:history="1">
        <w:r w:rsidR="006B4777" w:rsidRPr="006B4777">
          <w:rPr>
            <w:rStyle w:val="charCitHyperlinkItal"/>
          </w:rPr>
          <w:t>Legislation Act 2001</w:t>
        </w:r>
      </w:hyperlink>
      <w:r>
        <w:t>; and</w:t>
      </w:r>
    </w:p>
    <w:p w14:paraId="2FFABAD2" w14:textId="77777777" w:rsidR="002F1F37" w:rsidRDefault="002F1F37">
      <w:pPr>
        <w:pStyle w:val="Apara"/>
      </w:pPr>
      <w:r>
        <w:tab/>
        <w:t>(b)</w:t>
      </w:r>
      <w:r>
        <w:tab/>
        <w:t>that written comments about the suggestions may be given to it within 14 days after the last day suggestions may be given to it; and</w:t>
      </w:r>
    </w:p>
    <w:p w14:paraId="40DDE541" w14:textId="77777777" w:rsidR="002F1F37" w:rsidRDefault="002F1F37">
      <w:pPr>
        <w:pStyle w:val="Apara"/>
      </w:pPr>
      <w:r>
        <w:tab/>
        <w:t>(c)</w:t>
      </w:r>
      <w:r>
        <w:tab/>
        <w:t>each place where suggestions may be inspected by members of the public.</w:t>
      </w:r>
    </w:p>
    <w:p w14:paraId="1BB0B5B9" w14:textId="77777777" w:rsidR="002F1F37" w:rsidRDefault="002F1F37">
      <w:pPr>
        <w:pStyle w:val="Amain"/>
        <w:keepNext/>
      </w:pPr>
      <w:r>
        <w:tab/>
        <w:t>(2)</w:t>
      </w:r>
      <w:r>
        <w:tab/>
        <w:t>The notice is a notifiable instrument.</w:t>
      </w:r>
    </w:p>
    <w:p w14:paraId="65383C24" w14:textId="09ECB16B"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77" w:tooltip="A2001-14" w:history="1">
        <w:r w:rsidR="006B4777" w:rsidRPr="006B4777">
          <w:rPr>
            <w:rStyle w:val="charCitHyperlinkItal"/>
          </w:rPr>
          <w:t>Legislation Act 2001</w:t>
        </w:r>
      </w:hyperlink>
      <w:r>
        <w:t>.</w:t>
      </w:r>
    </w:p>
    <w:p w14:paraId="39682B49"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 the notice mentioned in subsection (1).</w:t>
      </w:r>
    </w:p>
    <w:p w14:paraId="6C51732C" w14:textId="53D92BC4"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78"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0BBC4F28" w14:textId="77777777" w:rsidR="002F1F37" w:rsidRDefault="002F1F37">
      <w:pPr>
        <w:pStyle w:val="Amain"/>
      </w:pPr>
      <w:r>
        <w:tab/>
        <w:t>(4)</w:t>
      </w:r>
      <w:r>
        <w:tab/>
        <w:t>The redistribution committee must ensure that copies of any suggestions given to it in accordance with the notice are available for inspection by members of the public in accordance with the notice.</w:t>
      </w:r>
    </w:p>
    <w:p w14:paraId="523561DC" w14:textId="77777777" w:rsidR="002F1F37" w:rsidRDefault="002F1F37">
      <w:pPr>
        <w:pStyle w:val="AH5Sec"/>
      </w:pPr>
      <w:bookmarkStart w:id="63" w:name="_Toc169773238"/>
      <w:r w:rsidRPr="00FF10C8">
        <w:rPr>
          <w:rStyle w:val="CharSectNo"/>
        </w:rPr>
        <w:lastRenderedPageBreak/>
        <w:t>42</w:t>
      </w:r>
      <w:r>
        <w:tab/>
        <w:t>Outline of proposal</w:t>
      </w:r>
      <w:bookmarkEnd w:id="63"/>
    </w:p>
    <w:p w14:paraId="64F814D4" w14:textId="77777777" w:rsidR="002F1F37" w:rsidRDefault="002F1F37">
      <w:pPr>
        <w:pStyle w:val="Amainreturn"/>
      </w:pPr>
      <w:r>
        <w:t>Before making a proposed redistribution of electorates, a redistribution committee may cause an outline of its proposal to be made available to members of the public.</w:t>
      </w:r>
    </w:p>
    <w:p w14:paraId="1C43F60A" w14:textId="77777777" w:rsidR="002F1F37" w:rsidRDefault="002F1F37">
      <w:pPr>
        <w:pStyle w:val="AH5Sec"/>
      </w:pPr>
      <w:bookmarkStart w:id="64" w:name="_Toc169773239"/>
      <w:r w:rsidRPr="00FF10C8">
        <w:rPr>
          <w:rStyle w:val="CharSectNo"/>
        </w:rPr>
        <w:t>43</w:t>
      </w:r>
      <w:r>
        <w:tab/>
        <w:t>Proposed redistribution</w:t>
      </w:r>
      <w:bookmarkEnd w:id="64"/>
    </w:p>
    <w:p w14:paraId="76429C1F" w14:textId="77777777" w:rsidR="002F1F37" w:rsidRDefault="002F1F37">
      <w:pPr>
        <w:pStyle w:val="Amain"/>
      </w:pPr>
      <w:r>
        <w:tab/>
        <w:t>(1)</w:t>
      </w:r>
      <w:r>
        <w:tab/>
        <w:t>A redistribution committee must make a proposed redistribution of electorates after considering the suggestions and comments (if any) given to it in accordance with the notice under section 41 (Suggestions and comments about redistribution).</w:t>
      </w:r>
    </w:p>
    <w:p w14:paraId="746C3DD4" w14:textId="77777777" w:rsidR="002F1F37" w:rsidRDefault="002F1F37">
      <w:pPr>
        <w:pStyle w:val="Amain"/>
      </w:pPr>
      <w:r>
        <w:tab/>
        <w:t>(2)</w:t>
      </w:r>
      <w:r>
        <w:tab/>
        <w:t>Section 36 applies in relation to the making of the proposed redistribution as if it were a redistribution by the augmented commission.</w:t>
      </w:r>
    </w:p>
    <w:p w14:paraId="778CF5DC" w14:textId="77777777" w:rsidR="002F1F37" w:rsidRDefault="002F1F37">
      <w:pPr>
        <w:pStyle w:val="Amain"/>
      </w:pPr>
      <w:r>
        <w:tab/>
        <w:t>(3)</w:t>
      </w:r>
      <w:r>
        <w:tab/>
        <w:t>The committee shall state the reasons for its proposal in writing.</w:t>
      </w:r>
    </w:p>
    <w:p w14:paraId="75C0DEE5" w14:textId="77777777" w:rsidR="002F1F37" w:rsidRDefault="002F1F37">
      <w:pPr>
        <w:pStyle w:val="Amain"/>
      </w:pPr>
      <w:r>
        <w:tab/>
        <w:t>(4)</w:t>
      </w:r>
      <w:r>
        <w:tab/>
        <w:t>A member of the committee who disagrees with its proposal may state the reasons for the disagreement in writing.</w:t>
      </w:r>
    </w:p>
    <w:p w14:paraId="0333FFA4" w14:textId="77777777" w:rsidR="002F1F37" w:rsidRDefault="002F1F37">
      <w:pPr>
        <w:pStyle w:val="AH5Sec"/>
      </w:pPr>
      <w:bookmarkStart w:id="65" w:name="_Toc169773240"/>
      <w:r w:rsidRPr="00FF10C8">
        <w:rPr>
          <w:rStyle w:val="CharSectNo"/>
        </w:rPr>
        <w:t>44</w:t>
      </w:r>
      <w:r>
        <w:tab/>
        <w:t>Notification and publication of proposal</w:t>
      </w:r>
      <w:bookmarkEnd w:id="65"/>
    </w:p>
    <w:p w14:paraId="7CE2E135" w14:textId="77777777" w:rsidR="002F1F37" w:rsidRDefault="002F1F37" w:rsidP="0020181F">
      <w:pPr>
        <w:pStyle w:val="Amain"/>
        <w:keepNext/>
      </w:pPr>
      <w:r>
        <w:tab/>
        <w:t>(1)</w:t>
      </w:r>
      <w:r>
        <w:tab/>
        <w:t>A redistribution committee must—</w:t>
      </w:r>
    </w:p>
    <w:p w14:paraId="26E6BC06" w14:textId="77777777" w:rsidR="002F1F37" w:rsidRDefault="002F1F37">
      <w:pPr>
        <w:pStyle w:val="Apara"/>
      </w:pPr>
      <w:r>
        <w:tab/>
        <w:t>(a)</w:t>
      </w:r>
      <w:r>
        <w:tab/>
        <w:t>exhibit a map or maps showing the name and boundaries of each proposed electorate at the electoral commission’s office; and</w:t>
      </w:r>
    </w:p>
    <w:p w14:paraId="7CC7EFD8" w14:textId="77777777" w:rsidR="002F1F37" w:rsidRDefault="002F1F37">
      <w:pPr>
        <w:pStyle w:val="Apara"/>
        <w:keepNext/>
      </w:pPr>
      <w:r>
        <w:tab/>
        <w:t>(b)</w:t>
      </w:r>
      <w:r>
        <w:tab/>
        <w:t>make a copy of the following available for public inspection:</w:t>
      </w:r>
    </w:p>
    <w:p w14:paraId="1D491E1E" w14:textId="77777777" w:rsidR="002F1F37" w:rsidRDefault="002F1F37">
      <w:pPr>
        <w:pStyle w:val="Asubpara"/>
      </w:pPr>
      <w:r>
        <w:tab/>
        <w:t>(i)</w:t>
      </w:r>
      <w:r>
        <w:tab/>
        <w:t>the suggestions and comments given to the committee in accordance with the notice under section 41 (Suggestions and comments about redistribution); and</w:t>
      </w:r>
    </w:p>
    <w:p w14:paraId="19152710" w14:textId="77777777" w:rsidR="002F1F37" w:rsidRDefault="002F1F37">
      <w:pPr>
        <w:pStyle w:val="Asubpara"/>
      </w:pPr>
      <w:r>
        <w:tab/>
        <w:t>(ii)</w:t>
      </w:r>
      <w:r>
        <w:tab/>
        <w:t>a description (whether by reference to a map or plan or otherwise) of the boundaries of each proposed electorate; and</w:t>
      </w:r>
    </w:p>
    <w:p w14:paraId="5B885333" w14:textId="77777777" w:rsidR="002F1F37" w:rsidRDefault="002F1F37">
      <w:pPr>
        <w:pStyle w:val="Asubpara"/>
      </w:pPr>
      <w:r>
        <w:lastRenderedPageBreak/>
        <w:tab/>
        <w:t>(iii)</w:t>
      </w:r>
      <w:r>
        <w:tab/>
        <w:t>a statement of the number of members of the Legislative Assembly that it proposes should be elected from each proposed electorate; and</w:t>
      </w:r>
    </w:p>
    <w:p w14:paraId="17ECA2D2" w14:textId="77777777" w:rsidR="002F1F37" w:rsidRDefault="002F1F37">
      <w:pPr>
        <w:pStyle w:val="Asubpara"/>
      </w:pPr>
      <w:r>
        <w:tab/>
        <w:t>(iv)</w:t>
      </w:r>
      <w:r>
        <w:tab/>
        <w:t>its statement of reasons for the proposed redistribution; and</w:t>
      </w:r>
    </w:p>
    <w:p w14:paraId="6C2F1D37" w14:textId="77777777" w:rsidR="002F1F37" w:rsidRDefault="002F1F37">
      <w:pPr>
        <w:pStyle w:val="Asubpara"/>
      </w:pPr>
      <w:r>
        <w:tab/>
        <w:t>(v)</w:t>
      </w:r>
      <w:r>
        <w:tab/>
        <w:t>if a member of the committee has provided a written statement or reasons for any disagreement with the proposal—that statement; and</w:t>
      </w:r>
    </w:p>
    <w:p w14:paraId="6680B965" w14:textId="77777777" w:rsidR="002F1F37" w:rsidRDefault="002F1F37">
      <w:pPr>
        <w:pStyle w:val="Apara"/>
      </w:pPr>
      <w:r>
        <w:tab/>
        <w:t>(c)</w:t>
      </w:r>
      <w:r>
        <w:tab/>
        <w:t>prepare a written notice—</w:t>
      </w:r>
    </w:p>
    <w:p w14:paraId="73553F9D" w14:textId="77777777" w:rsidR="002F1F37" w:rsidRDefault="002F1F37">
      <w:pPr>
        <w:pStyle w:val="Asubpara"/>
      </w:pPr>
      <w:r>
        <w:tab/>
        <w:t>(i)</w:t>
      </w:r>
      <w:r>
        <w:tab/>
        <w:t>telling the public about the exhibition mentioned in paragraph (a) and the availability for public inspection at the electoral commission’s office of the copies of the documents mentioned in paragraph (b); and</w:t>
      </w:r>
    </w:p>
    <w:p w14:paraId="287667C4" w14:textId="7F4D7672" w:rsidR="002F1F37" w:rsidRDefault="002F1F37">
      <w:pPr>
        <w:pStyle w:val="Asubpara"/>
      </w:pPr>
      <w:r>
        <w:tab/>
        <w:t>(ii)</w:t>
      </w:r>
      <w:r>
        <w:tab/>
        <w:t>stating that written objections against the proposal may be given to the electoral commission within 28 days after the day the notice is notified under the</w:t>
      </w:r>
      <w:r w:rsidRPr="006B4777">
        <w:rPr>
          <w:rStyle w:val="charItals"/>
        </w:rPr>
        <w:t xml:space="preserve"> </w:t>
      </w:r>
      <w:hyperlink r:id="rId79" w:tooltip="A2001-14" w:history="1">
        <w:r w:rsidR="006B4777" w:rsidRPr="006B4777">
          <w:rPr>
            <w:rStyle w:val="charCitHyperlinkItal"/>
          </w:rPr>
          <w:t>Legislation Act 2001</w:t>
        </w:r>
      </w:hyperlink>
      <w:r>
        <w:t>.</w:t>
      </w:r>
    </w:p>
    <w:p w14:paraId="61779C3F" w14:textId="77777777" w:rsidR="002F1F37" w:rsidRDefault="002F1F37">
      <w:pPr>
        <w:pStyle w:val="Amain"/>
        <w:keepNext/>
      </w:pPr>
      <w:r>
        <w:tab/>
        <w:t>(2)</w:t>
      </w:r>
      <w:r>
        <w:tab/>
        <w:t>The notice is a notifiable instrument.</w:t>
      </w:r>
    </w:p>
    <w:p w14:paraId="44B2191E" w14:textId="1A5C235B"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80" w:tooltip="A2001-14" w:history="1">
        <w:r w:rsidR="006B4777" w:rsidRPr="006B4777">
          <w:rPr>
            <w:rStyle w:val="charCitHyperlinkItal"/>
          </w:rPr>
          <w:t>Legislation Act 2001</w:t>
        </w:r>
      </w:hyperlink>
      <w:r>
        <w:t>.</w:t>
      </w:r>
    </w:p>
    <w:p w14:paraId="7F7A73E1" w14:textId="77777777" w:rsidR="00095B90" w:rsidRPr="0092630A" w:rsidRDefault="00095B90" w:rsidP="00095B90">
      <w:pPr>
        <w:pStyle w:val="Amain"/>
        <w:rPr>
          <w:lang w:eastAsia="en-AU"/>
        </w:rPr>
      </w:pPr>
      <w:r w:rsidRPr="0092630A">
        <w:rPr>
          <w:lang w:eastAsia="en-AU"/>
        </w:rPr>
        <w:tab/>
        <w:t>(3)</w:t>
      </w:r>
      <w:r w:rsidRPr="0092630A">
        <w:rPr>
          <w:lang w:eastAsia="en-AU"/>
        </w:rPr>
        <w:tab/>
        <w:t>The redistribution committee must give additional public notice of—</w:t>
      </w:r>
    </w:p>
    <w:p w14:paraId="17BC72BB" w14:textId="77777777" w:rsidR="00095B90" w:rsidRPr="0092630A" w:rsidRDefault="00095B90" w:rsidP="00095B90">
      <w:pPr>
        <w:pStyle w:val="Apara"/>
        <w:rPr>
          <w:lang w:eastAsia="en-AU"/>
        </w:rPr>
      </w:pPr>
      <w:r w:rsidRPr="0092630A">
        <w:rPr>
          <w:lang w:eastAsia="en-AU"/>
        </w:rPr>
        <w:tab/>
        <w:t>(a)</w:t>
      </w:r>
      <w:r w:rsidRPr="0092630A">
        <w:rPr>
          <w:lang w:eastAsia="en-AU"/>
        </w:rPr>
        <w:tab/>
        <w:t xml:space="preserve">the maps mentioned in subsection (1) (a); and </w:t>
      </w:r>
    </w:p>
    <w:p w14:paraId="338A2A4E" w14:textId="77777777" w:rsidR="00095B90" w:rsidRPr="0092630A" w:rsidRDefault="00095B90" w:rsidP="00095B90">
      <w:pPr>
        <w:pStyle w:val="Apara"/>
        <w:rPr>
          <w:lang w:eastAsia="en-AU"/>
        </w:rPr>
      </w:pPr>
      <w:r w:rsidRPr="0092630A">
        <w:rPr>
          <w:lang w:eastAsia="en-AU"/>
        </w:rPr>
        <w:tab/>
        <w:t>(b)</w:t>
      </w:r>
      <w:r w:rsidRPr="0092630A">
        <w:rPr>
          <w:lang w:eastAsia="en-AU"/>
        </w:rPr>
        <w:tab/>
        <w:t>the notice mentioned in subsection (1) (c).</w:t>
      </w:r>
    </w:p>
    <w:p w14:paraId="5685B8EB" w14:textId="35DB01F2" w:rsidR="00095B90" w:rsidRPr="0092630A" w:rsidRDefault="00095B90" w:rsidP="00095B90">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1"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313ED41" w14:textId="77777777" w:rsidR="002F1F37" w:rsidRDefault="002F1F37">
      <w:pPr>
        <w:pStyle w:val="AH5Sec"/>
      </w:pPr>
      <w:bookmarkStart w:id="66" w:name="_Toc169773241"/>
      <w:r w:rsidRPr="00FF10C8">
        <w:rPr>
          <w:rStyle w:val="CharSectNo"/>
        </w:rPr>
        <w:t>45</w:t>
      </w:r>
      <w:r>
        <w:tab/>
        <w:t>Dissolution of redistribution committee</w:t>
      </w:r>
      <w:bookmarkEnd w:id="66"/>
    </w:p>
    <w:p w14:paraId="0E81C74F" w14:textId="77777777" w:rsidR="002F1F37" w:rsidRDefault="002F1F37" w:rsidP="00725F58">
      <w:pPr>
        <w:pStyle w:val="Amainreturn"/>
        <w:keepLines/>
      </w:pPr>
      <w:r>
        <w:t>A redistribution committee is dissolved immediately after the notice and maps mentioned in section 44 (1) (Notification and publication of proposal) have been notified and published under section 44 in relation to the committee’s proposal.</w:t>
      </w:r>
    </w:p>
    <w:p w14:paraId="23C7DC5F" w14:textId="77777777" w:rsidR="002F1F37" w:rsidRDefault="002F1F37">
      <w:pPr>
        <w:pStyle w:val="AH5Sec"/>
      </w:pPr>
      <w:bookmarkStart w:id="67" w:name="_Toc169773242"/>
      <w:r w:rsidRPr="00FF10C8">
        <w:rPr>
          <w:rStyle w:val="CharSectNo"/>
        </w:rPr>
        <w:lastRenderedPageBreak/>
        <w:t>46</w:t>
      </w:r>
      <w:r>
        <w:tab/>
        <w:t>Objections</w:t>
      </w:r>
      <w:bookmarkEnd w:id="67"/>
    </w:p>
    <w:p w14:paraId="455DE49B" w14:textId="77777777" w:rsidR="002F1F37" w:rsidRDefault="002F1F37">
      <w:pPr>
        <w:pStyle w:val="Amain"/>
      </w:pPr>
      <w:r>
        <w:tab/>
        <w:t>(1)</w:t>
      </w:r>
      <w:r>
        <w:tab/>
        <w:t>An objection against a proposal by a redistribution committee must be—</w:t>
      </w:r>
    </w:p>
    <w:p w14:paraId="3E17DBB6" w14:textId="77777777" w:rsidR="002F1F37" w:rsidRDefault="002F1F37">
      <w:pPr>
        <w:pStyle w:val="Apara"/>
      </w:pPr>
      <w:r>
        <w:tab/>
        <w:t>(a)</w:t>
      </w:r>
      <w:r>
        <w:tab/>
        <w:t>in writing; and</w:t>
      </w:r>
    </w:p>
    <w:p w14:paraId="3454A0F2" w14:textId="7C4E034F" w:rsidR="002F1F37" w:rsidRDefault="002F1F37">
      <w:pPr>
        <w:pStyle w:val="Apara"/>
      </w:pPr>
      <w:r>
        <w:tab/>
        <w:t>(b)</w:t>
      </w:r>
      <w:r>
        <w:tab/>
        <w:t>given to the electoral commission within 28 days after the day the notice mentioned in section 44 (1) (Notification and publication of proposal) is notified under the</w:t>
      </w:r>
      <w:r w:rsidRPr="006B4777">
        <w:rPr>
          <w:rStyle w:val="charItals"/>
        </w:rPr>
        <w:t xml:space="preserve"> </w:t>
      </w:r>
      <w:hyperlink r:id="rId82" w:tooltip="A2001-14" w:history="1">
        <w:r w:rsidR="006B4777" w:rsidRPr="006B4777">
          <w:rPr>
            <w:rStyle w:val="charCitHyperlinkItal"/>
          </w:rPr>
          <w:t>Legislation Act</w:t>
        </w:r>
        <w:r w:rsidR="00403783">
          <w:rPr>
            <w:rStyle w:val="charCitHyperlinkItal"/>
          </w:rPr>
          <w:t> </w:t>
        </w:r>
        <w:r w:rsidR="006B4777" w:rsidRPr="006B4777">
          <w:rPr>
            <w:rStyle w:val="charCitHyperlinkItal"/>
          </w:rPr>
          <w:t>2001</w:t>
        </w:r>
      </w:hyperlink>
      <w:r>
        <w:t xml:space="preserve"> in relation to the committee’s proposal.</w:t>
      </w:r>
    </w:p>
    <w:p w14:paraId="2DAF36DC" w14:textId="77777777" w:rsidR="002F1F37" w:rsidRDefault="002F1F37">
      <w:pPr>
        <w:pStyle w:val="Amain"/>
      </w:pPr>
      <w:r>
        <w:tab/>
        <w:t>(2)</w:t>
      </w:r>
      <w:r>
        <w:tab/>
        <w:t>The commissioner must make a copy of each objection made under this section available for public inspection.</w:t>
      </w:r>
    </w:p>
    <w:p w14:paraId="35D872AF" w14:textId="77777777" w:rsidR="002F1F37" w:rsidRDefault="002F1F37">
      <w:pPr>
        <w:pStyle w:val="AH5Sec"/>
      </w:pPr>
      <w:bookmarkStart w:id="68" w:name="_Toc169773243"/>
      <w:r w:rsidRPr="00FF10C8">
        <w:rPr>
          <w:rStyle w:val="CharSectNo"/>
        </w:rPr>
        <w:t>47</w:t>
      </w:r>
      <w:r>
        <w:tab/>
        <w:t>Augmented electoral commission</w:t>
      </w:r>
      <w:bookmarkEnd w:id="68"/>
    </w:p>
    <w:p w14:paraId="4BB47878" w14:textId="77777777" w:rsidR="002F1F37" w:rsidRDefault="002F1F37">
      <w:pPr>
        <w:pStyle w:val="Amain"/>
      </w:pPr>
      <w:r>
        <w:tab/>
        <w:t>(1)</w:t>
      </w:r>
      <w:r>
        <w:tab/>
        <w:t>For the purposes of each redistribution, an augmented electoral commission is established.</w:t>
      </w:r>
    </w:p>
    <w:p w14:paraId="657E65B7" w14:textId="77777777" w:rsidR="002F1F37" w:rsidRDefault="002F1F37">
      <w:pPr>
        <w:pStyle w:val="Amain"/>
      </w:pPr>
      <w:r>
        <w:tab/>
        <w:t>(2)</w:t>
      </w:r>
      <w:r>
        <w:tab/>
        <w:t>An augmented commission shall consist of—</w:t>
      </w:r>
    </w:p>
    <w:p w14:paraId="3D10FA51" w14:textId="77777777" w:rsidR="002F1F37" w:rsidRDefault="002F1F37">
      <w:pPr>
        <w:pStyle w:val="Apara"/>
      </w:pPr>
      <w:r>
        <w:tab/>
        <w:t>(a)</w:t>
      </w:r>
      <w:r>
        <w:tab/>
        <w:t>the members of the electoral commission; and</w:t>
      </w:r>
    </w:p>
    <w:p w14:paraId="4F5FD14A" w14:textId="77777777" w:rsidR="002F1F37" w:rsidRDefault="002F1F37">
      <w:pPr>
        <w:pStyle w:val="Apara"/>
      </w:pPr>
      <w:r>
        <w:tab/>
        <w:t>(b)</w:t>
      </w:r>
      <w:r>
        <w:tab/>
        <w:t>the members (other than the commissioner) of the redistribution committee formed for the purposes of the redistribution.</w:t>
      </w:r>
    </w:p>
    <w:p w14:paraId="29ECD1E3" w14:textId="77777777" w:rsidR="002F1F37" w:rsidRDefault="002F1F37">
      <w:pPr>
        <w:pStyle w:val="Amain"/>
      </w:pPr>
      <w:r>
        <w:tab/>
        <w:t>(3)</w:t>
      </w:r>
      <w:r>
        <w:tab/>
        <w:t xml:space="preserve">The </w:t>
      </w:r>
      <w:r w:rsidR="00C737F9">
        <w:t>surveyor-general</w:t>
      </w:r>
      <w:r>
        <w:t xml:space="preserve"> is not subject to direction from anyone (other than the electoral commissioner, for the efficient functioning of the augmented commission) in the exercise of the </w:t>
      </w:r>
      <w:r w:rsidR="00C737F9">
        <w:t>surveyor-general</w:t>
      </w:r>
      <w:r>
        <w:t>’s functions as a member of the augmented commission.</w:t>
      </w:r>
    </w:p>
    <w:p w14:paraId="7D3CA84F" w14:textId="77777777" w:rsidR="002F1F37" w:rsidRDefault="002F1F37">
      <w:pPr>
        <w:pStyle w:val="AH5Sec"/>
      </w:pPr>
      <w:bookmarkStart w:id="69" w:name="_Toc169773244"/>
      <w:r w:rsidRPr="00FF10C8">
        <w:rPr>
          <w:rStyle w:val="CharSectNo"/>
        </w:rPr>
        <w:t>48</w:t>
      </w:r>
      <w:r>
        <w:tab/>
        <w:t>Meetings of augmented electoral commission</w:t>
      </w:r>
      <w:bookmarkEnd w:id="69"/>
    </w:p>
    <w:p w14:paraId="1B11DD68" w14:textId="77777777" w:rsidR="002F1F37" w:rsidRDefault="002F1F37">
      <w:pPr>
        <w:pStyle w:val="Amain"/>
      </w:pPr>
      <w:r>
        <w:tab/>
        <w:t>(1)</w:t>
      </w:r>
      <w:r>
        <w:tab/>
        <w:t>The chairperson of the electoral commission may call a meeting of an augmented commission.</w:t>
      </w:r>
    </w:p>
    <w:p w14:paraId="17679841" w14:textId="7CB8FC2A" w:rsidR="002F1F37" w:rsidRDefault="002F1F37">
      <w:pPr>
        <w:pStyle w:val="Amain"/>
      </w:pPr>
      <w:r>
        <w:tab/>
        <w:t>(2)</w:t>
      </w:r>
      <w:r>
        <w:tab/>
        <w:t xml:space="preserve">The chairperson of the electoral commission shall preside at all meetings of an augmented commission at which </w:t>
      </w:r>
      <w:r w:rsidR="007B7562" w:rsidRPr="00C305D3">
        <w:t>the chairperson</w:t>
      </w:r>
      <w:r>
        <w:t xml:space="preserve"> is present.</w:t>
      </w:r>
    </w:p>
    <w:p w14:paraId="7C48B54D" w14:textId="77777777" w:rsidR="002F1F37" w:rsidRDefault="002F1F37">
      <w:pPr>
        <w:pStyle w:val="Amain"/>
      </w:pPr>
      <w:r>
        <w:lastRenderedPageBreak/>
        <w:tab/>
        <w:t>(3)</w:t>
      </w:r>
      <w:r>
        <w:tab/>
        <w:t>If the chairperson of the electoral commission is absent from a meeting of an augmented commission—</w:t>
      </w:r>
    </w:p>
    <w:p w14:paraId="0C6033F3" w14:textId="77777777" w:rsidR="002F1F37" w:rsidRDefault="002F1F37">
      <w:pPr>
        <w:pStyle w:val="Apara"/>
      </w:pPr>
      <w:r>
        <w:tab/>
        <w:t>(a)</w:t>
      </w:r>
      <w:r>
        <w:tab/>
        <w:t>the commissioner shall preside; or</w:t>
      </w:r>
    </w:p>
    <w:p w14:paraId="61B5B72F" w14:textId="77777777" w:rsidR="002F1F37" w:rsidRDefault="002F1F37">
      <w:pPr>
        <w:pStyle w:val="Apara"/>
      </w:pPr>
      <w:r>
        <w:tab/>
        <w:t>(b)</w:t>
      </w:r>
      <w:r>
        <w:tab/>
        <w:t>if the commissioner is absent from the meeting—the members present shall appoint 1 of their number to preside.</w:t>
      </w:r>
    </w:p>
    <w:p w14:paraId="134171F9" w14:textId="77777777" w:rsidR="002F1F37" w:rsidRDefault="002F1F37">
      <w:pPr>
        <w:pStyle w:val="Amain"/>
      </w:pPr>
      <w:r>
        <w:tab/>
        <w:t>(4)</w:t>
      </w:r>
      <w:r>
        <w:tab/>
        <w:t>At a meeting, 4 members constitute a quorum.</w:t>
      </w:r>
    </w:p>
    <w:p w14:paraId="50BE2683" w14:textId="77777777" w:rsidR="002F1F37" w:rsidRDefault="002F1F37">
      <w:pPr>
        <w:pStyle w:val="Amain"/>
      </w:pPr>
      <w:r>
        <w:tab/>
        <w:t>(5)</w:t>
      </w:r>
      <w:r>
        <w:tab/>
        <w:t>Subject to subsection (6), questions shall be determined by a majority of the votes of the members present and voting.</w:t>
      </w:r>
    </w:p>
    <w:p w14:paraId="29D84D40" w14:textId="77777777" w:rsidR="002F1F37" w:rsidRDefault="002F1F37">
      <w:pPr>
        <w:pStyle w:val="Amain"/>
      </w:pPr>
      <w:r>
        <w:tab/>
        <w:t>(6)</w:t>
      </w:r>
      <w:r>
        <w:tab/>
        <w:t>An augmented commission shall not redistribute electorates under section 35 unless not less than 4 members of the augmented commission, of whom not less than 2 are members of the electoral commission, vote in favour of the redistribution.</w:t>
      </w:r>
    </w:p>
    <w:p w14:paraId="6A186C09" w14:textId="77777777" w:rsidR="002F1F37" w:rsidRDefault="002F1F37">
      <w:pPr>
        <w:pStyle w:val="Amain"/>
      </w:pPr>
      <w:r>
        <w:tab/>
        <w:t>(7)</w:t>
      </w:r>
      <w:r>
        <w:tab/>
        <w:t>Subject to subsection (8), the member presiding at a meeting has a deliberative vote and, in the event of an equality of votes, has a casting vote.</w:t>
      </w:r>
    </w:p>
    <w:p w14:paraId="45F582AA" w14:textId="77777777" w:rsidR="002F1F37" w:rsidRDefault="002F1F37">
      <w:pPr>
        <w:pStyle w:val="Amain"/>
      </w:pPr>
      <w:r>
        <w:tab/>
        <w:t>(8)</w:t>
      </w:r>
      <w:r>
        <w:tab/>
        <w:t>The casting vote of the member presiding at a meeting shall not be used to vote in favour of the making of a redistribution under section</w:t>
      </w:r>
      <w:r w:rsidR="00403783">
        <w:t> </w:t>
      </w:r>
      <w:r>
        <w:t>35.</w:t>
      </w:r>
    </w:p>
    <w:p w14:paraId="76A29516" w14:textId="77777777" w:rsidR="002F1F37" w:rsidRDefault="002F1F37">
      <w:pPr>
        <w:pStyle w:val="Amain"/>
      </w:pPr>
      <w:r>
        <w:tab/>
        <w:t>(9)</w:t>
      </w:r>
      <w:r>
        <w:tab/>
        <w:t>An augmented commission may regulate the conduct of proceedings at its meetings as it considers appropriate.</w:t>
      </w:r>
    </w:p>
    <w:p w14:paraId="563E6B52" w14:textId="77777777" w:rsidR="002F1F37" w:rsidRDefault="002F1F37">
      <w:pPr>
        <w:pStyle w:val="Amain"/>
      </w:pPr>
      <w:r>
        <w:tab/>
        <w:t xml:space="preserve">(10) </w:t>
      </w:r>
      <w:r>
        <w:tab/>
        <w:t>Subject to section 49, an augmented commission may inform itself in any way it considers appropriate.</w:t>
      </w:r>
    </w:p>
    <w:p w14:paraId="33A80C38" w14:textId="77777777" w:rsidR="002F1F37" w:rsidRDefault="002F1F37">
      <w:pPr>
        <w:pStyle w:val="Amain"/>
      </w:pPr>
      <w:r>
        <w:tab/>
        <w:t xml:space="preserve">(11) </w:t>
      </w:r>
      <w:r>
        <w:tab/>
        <w:t>The electoral commission shall, on request by an augmented commission, give the augmented commission the information and assistance it requires for this part.</w:t>
      </w:r>
    </w:p>
    <w:p w14:paraId="50E99B9B" w14:textId="77777777" w:rsidR="002F1F37" w:rsidRDefault="002F1F37">
      <w:pPr>
        <w:pStyle w:val="AH5Sec"/>
      </w:pPr>
      <w:bookmarkStart w:id="70" w:name="_Toc169773245"/>
      <w:r w:rsidRPr="00FF10C8">
        <w:rPr>
          <w:rStyle w:val="CharSectNo"/>
        </w:rPr>
        <w:lastRenderedPageBreak/>
        <w:t>49</w:t>
      </w:r>
      <w:r>
        <w:tab/>
        <w:t>Investigation of objections</w:t>
      </w:r>
      <w:bookmarkEnd w:id="70"/>
    </w:p>
    <w:p w14:paraId="2D036C4A" w14:textId="77777777" w:rsidR="002F1F37" w:rsidRDefault="002F1F37" w:rsidP="00B20FC9">
      <w:pPr>
        <w:pStyle w:val="Amain"/>
        <w:keepNext/>
      </w:pPr>
      <w:r>
        <w:tab/>
        <w:t>(1)</w:t>
      </w:r>
      <w:r>
        <w:tab/>
        <w:t>The augmented commission shall investigate each objection made in accordance with section 46.</w:t>
      </w:r>
    </w:p>
    <w:p w14:paraId="775E2AB2" w14:textId="77777777" w:rsidR="002F1F37" w:rsidRDefault="002F1F37">
      <w:pPr>
        <w:pStyle w:val="Amain"/>
      </w:pPr>
      <w:r>
        <w:tab/>
        <w:t>(2)</w:t>
      </w:r>
      <w:r>
        <w:tab/>
        <w:t>For the purpose of investigating an objection, the augmented commission shall hold a public hearing, unless it is of the opinion that—</w:t>
      </w:r>
    </w:p>
    <w:p w14:paraId="7298EA5E" w14:textId="77777777" w:rsidR="002F1F37" w:rsidRDefault="002F1F37">
      <w:pPr>
        <w:pStyle w:val="Apara"/>
      </w:pPr>
      <w:r>
        <w:tab/>
        <w:t>(a)</w:t>
      </w:r>
      <w:r>
        <w:tab/>
        <w:t>the matters raised in the objection (or substantially the same matters) were raised in suggestions or comments given to the redistribution committee in accordance with the notice under section 41 (1) (Suggestions and comments about redistribution); or</w:t>
      </w:r>
    </w:p>
    <w:p w14:paraId="6F641427" w14:textId="77777777" w:rsidR="002F1F37" w:rsidRDefault="002F1F37">
      <w:pPr>
        <w:pStyle w:val="Apara"/>
      </w:pPr>
      <w:r>
        <w:tab/>
        <w:t>(b)</w:t>
      </w:r>
      <w:r>
        <w:tab/>
        <w:t>the objection is frivolous or vexatious.</w:t>
      </w:r>
    </w:p>
    <w:p w14:paraId="6D660DAF" w14:textId="77777777" w:rsidR="002F1F37" w:rsidRDefault="002F1F37">
      <w:pPr>
        <w:pStyle w:val="Amain"/>
      </w:pPr>
      <w:r>
        <w:tab/>
        <w:t>(3)</w:t>
      </w:r>
      <w:r>
        <w:tab/>
        <w:t>The augmented commission may hold 1 public hearing in relation to several objections.</w:t>
      </w:r>
    </w:p>
    <w:p w14:paraId="7F27D39A" w14:textId="77777777" w:rsidR="002F1F37" w:rsidRDefault="002F1F37" w:rsidP="0020181F">
      <w:pPr>
        <w:pStyle w:val="Amain"/>
        <w:keepNext/>
      </w:pPr>
      <w:r>
        <w:tab/>
        <w:t>(4)</w:t>
      </w:r>
      <w:r>
        <w:tab/>
        <w:t>At a public hearing, submissions to the augmented commission may only be made—</w:t>
      </w:r>
    </w:p>
    <w:p w14:paraId="35EDC3D7" w14:textId="77777777" w:rsidR="002F1F37" w:rsidRDefault="002F1F37">
      <w:pPr>
        <w:pStyle w:val="Apara"/>
      </w:pPr>
      <w:r>
        <w:tab/>
        <w:t>(a)</w:t>
      </w:r>
      <w:r>
        <w:tab/>
        <w:t>by or on behalf of a person who made—</w:t>
      </w:r>
    </w:p>
    <w:p w14:paraId="7D7EE38C" w14:textId="77777777" w:rsidR="002F1F37" w:rsidRDefault="002F1F37">
      <w:pPr>
        <w:pStyle w:val="Asubpara"/>
      </w:pPr>
      <w:r>
        <w:tab/>
        <w:t>(i)</w:t>
      </w:r>
      <w:r>
        <w:tab/>
        <w:t xml:space="preserve">an objection in accordance with section 46; or </w:t>
      </w:r>
    </w:p>
    <w:p w14:paraId="07EC66E7" w14:textId="77777777" w:rsidR="002F1F37" w:rsidRDefault="002F1F37">
      <w:pPr>
        <w:pStyle w:val="Asubpara"/>
      </w:pPr>
      <w:r>
        <w:tab/>
        <w:t>(ii)</w:t>
      </w:r>
      <w:r>
        <w:tab/>
        <w:t>a suggestion or comment about the proposed redistribution given to the redistribution committee in accordance with the notice under section 41 (1); or</w:t>
      </w:r>
    </w:p>
    <w:p w14:paraId="133454E8" w14:textId="77777777" w:rsidR="002F1F37" w:rsidRDefault="002F1F37">
      <w:pPr>
        <w:pStyle w:val="Apara"/>
      </w:pPr>
      <w:r>
        <w:tab/>
        <w:t>(b)</w:t>
      </w:r>
      <w:r>
        <w:tab/>
        <w:t>by a person making a submission in relation to an objection.</w:t>
      </w:r>
    </w:p>
    <w:p w14:paraId="59AA0978" w14:textId="77777777" w:rsidR="002F1F37" w:rsidRDefault="002F1F37">
      <w:pPr>
        <w:pStyle w:val="Amain"/>
      </w:pPr>
      <w:r>
        <w:tab/>
        <w:t>(5)</w:t>
      </w:r>
      <w:r>
        <w:tab/>
        <w:t>The augmented commission shall consider all such submissions.</w:t>
      </w:r>
    </w:p>
    <w:p w14:paraId="6B3A1B7B" w14:textId="77777777" w:rsidR="002F1F37" w:rsidRDefault="002F1F37">
      <w:pPr>
        <w:pStyle w:val="Amain"/>
      </w:pPr>
      <w:r>
        <w:tab/>
        <w:t>(6)</w:t>
      </w:r>
      <w:r>
        <w:tab/>
        <w:t>At a public hearing, the augmented commission is not bound by the rules of evidence and, subject to this section, may regulate the conduct of proceedings as it considers appropriate.</w:t>
      </w:r>
    </w:p>
    <w:p w14:paraId="2F3D2430" w14:textId="77777777" w:rsidR="002F1F37" w:rsidRDefault="002F1F37">
      <w:pPr>
        <w:pStyle w:val="Amain"/>
        <w:keepNext/>
      </w:pPr>
      <w:r>
        <w:lastRenderedPageBreak/>
        <w:tab/>
        <w:t>(7)</w:t>
      </w:r>
      <w:r>
        <w:tab/>
        <w:t>Without limiting subsection (6), the following matters are within the discretion of the augmented commission:</w:t>
      </w:r>
    </w:p>
    <w:p w14:paraId="57A20B7F" w14:textId="77777777" w:rsidR="002F1F37" w:rsidRDefault="002F1F37">
      <w:pPr>
        <w:pStyle w:val="Apara"/>
      </w:pPr>
      <w:r>
        <w:tab/>
        <w:t>(a)</w:t>
      </w:r>
      <w:r>
        <w:tab/>
        <w:t>the manner in which, and the time within which, submissions may be made;</w:t>
      </w:r>
    </w:p>
    <w:p w14:paraId="7E9FDA9A" w14:textId="77777777" w:rsidR="002F1F37" w:rsidRDefault="002F1F37">
      <w:pPr>
        <w:pStyle w:val="Apara"/>
      </w:pPr>
      <w:r>
        <w:tab/>
        <w:t>(b)</w:t>
      </w:r>
      <w:r>
        <w:tab/>
        <w:t>the extent to which the augmented commission may be addressed, and the persons by whom it may be addressed.</w:t>
      </w:r>
    </w:p>
    <w:p w14:paraId="5592537C" w14:textId="77777777" w:rsidR="002F1F37" w:rsidRDefault="002F1F37">
      <w:pPr>
        <w:pStyle w:val="AH5Sec"/>
      </w:pPr>
      <w:bookmarkStart w:id="71" w:name="_Toc169773246"/>
      <w:r w:rsidRPr="00FF10C8">
        <w:rPr>
          <w:rStyle w:val="CharSectNo"/>
        </w:rPr>
        <w:t>50</w:t>
      </w:r>
      <w:r>
        <w:tab/>
        <w:t>Redistribution—proposal by augmented electoral commission</w:t>
      </w:r>
      <w:bookmarkEnd w:id="71"/>
    </w:p>
    <w:p w14:paraId="69999A87" w14:textId="77777777" w:rsidR="002F1F37" w:rsidRDefault="002F1F37">
      <w:pPr>
        <w:pStyle w:val="Amainreturn"/>
      </w:pPr>
      <w:r>
        <w:t>The augmented commission shall make a proposed redistribution of electorates after completing any investigation required by section 49.</w:t>
      </w:r>
    </w:p>
    <w:p w14:paraId="44CA2F1E" w14:textId="77777777" w:rsidR="002F1F37" w:rsidRDefault="002F1F37">
      <w:pPr>
        <w:pStyle w:val="AH5Sec"/>
      </w:pPr>
      <w:bookmarkStart w:id="72" w:name="_Toc169773247"/>
      <w:r w:rsidRPr="00FF10C8">
        <w:rPr>
          <w:rStyle w:val="CharSectNo"/>
        </w:rPr>
        <w:t>51</w:t>
      </w:r>
      <w:r>
        <w:tab/>
        <w:t>Publication of augmented electoral commission’s proposal</w:t>
      </w:r>
      <w:bookmarkEnd w:id="72"/>
    </w:p>
    <w:p w14:paraId="1B7E7854" w14:textId="77777777" w:rsidR="002F1F37" w:rsidRDefault="002F1F37">
      <w:pPr>
        <w:pStyle w:val="Amain"/>
      </w:pPr>
      <w:r>
        <w:tab/>
        <w:t>(1)</w:t>
      </w:r>
      <w:r>
        <w:tab/>
        <w:t>After making a proposed redistribution of electorates, the augmented commission shall cause a public announcement to be made concerning the proposal.</w:t>
      </w:r>
    </w:p>
    <w:p w14:paraId="5DDAED9B" w14:textId="77777777" w:rsidR="002F1F37" w:rsidRDefault="002F1F37">
      <w:pPr>
        <w:pStyle w:val="Amain"/>
      </w:pPr>
      <w:r>
        <w:tab/>
        <w:t>(2)</w:t>
      </w:r>
      <w:r>
        <w:tab/>
        <w:t>The public announcement shall include a statement—</w:t>
      </w:r>
    </w:p>
    <w:p w14:paraId="32DA2AE7" w14:textId="77777777" w:rsidR="002F1F37" w:rsidRDefault="002F1F37">
      <w:pPr>
        <w:pStyle w:val="Apara"/>
      </w:pPr>
      <w:r>
        <w:tab/>
        <w:t>(a)</w:t>
      </w:r>
      <w:r>
        <w:tab/>
        <w:t>setting out the substance of the augmented commission’s findings or conclusions about the redistribution committee’s proposal and any objection to it; and</w:t>
      </w:r>
    </w:p>
    <w:p w14:paraId="76ACA05A" w14:textId="77777777" w:rsidR="002F1F37" w:rsidRDefault="002F1F37">
      <w:pPr>
        <w:pStyle w:val="Apara"/>
      </w:pPr>
      <w:r>
        <w:tab/>
        <w:t>(b)</w:t>
      </w:r>
      <w:r>
        <w:tab/>
        <w:t>setting out particulars of the augmented commission’s proposal; and</w:t>
      </w:r>
    </w:p>
    <w:p w14:paraId="5790A4FD" w14:textId="77777777" w:rsidR="002F1F37" w:rsidRDefault="002F1F37" w:rsidP="006A65F2">
      <w:pPr>
        <w:pStyle w:val="Apara"/>
        <w:keepLines/>
      </w:pPr>
      <w:r>
        <w:tab/>
        <w:t>(c)</w:t>
      </w:r>
      <w:r>
        <w:tab/>
        <w:t>whether, in the augmented commission’s opinion, its proposal is significantly different from the redistribution committee’s proposal and, if so, a further statement to the effect that written objections against the proposal may be given to the electoral commission in accordance with the notice prepared under subsection (3).</w:t>
      </w:r>
    </w:p>
    <w:p w14:paraId="63166755" w14:textId="12A41AE8" w:rsidR="002F1F37" w:rsidRDefault="002F1F37" w:rsidP="00B20FC9">
      <w:pPr>
        <w:pStyle w:val="Amain"/>
        <w:keepLines/>
      </w:pPr>
      <w:r>
        <w:lastRenderedPageBreak/>
        <w:tab/>
        <w:t>(3)</w:t>
      </w:r>
      <w:r>
        <w:tab/>
        <w:t>If the augmented commission is of the opinion that its proposal is significantly different from the redistribution committee’s proposal, the augmented commission must prepare a written notice stating that written objections against the proposal may be given to the electoral commission within 28 days after the day the notice is notified under the</w:t>
      </w:r>
      <w:r w:rsidRPr="006B4777">
        <w:rPr>
          <w:rStyle w:val="charItals"/>
        </w:rPr>
        <w:t xml:space="preserve"> </w:t>
      </w:r>
      <w:hyperlink r:id="rId83" w:tooltip="A2001-14" w:history="1">
        <w:r w:rsidR="006B4777" w:rsidRPr="006B4777">
          <w:rPr>
            <w:rStyle w:val="charCitHyperlinkItal"/>
          </w:rPr>
          <w:t>Legislation Act 2001</w:t>
        </w:r>
      </w:hyperlink>
      <w:r>
        <w:t>.</w:t>
      </w:r>
    </w:p>
    <w:p w14:paraId="6D871785" w14:textId="77777777" w:rsidR="002F1F37" w:rsidRDefault="002F1F37">
      <w:pPr>
        <w:pStyle w:val="Amain"/>
        <w:keepNext/>
      </w:pPr>
      <w:r>
        <w:tab/>
        <w:t>(4)</w:t>
      </w:r>
      <w:r>
        <w:tab/>
        <w:t>The notice is a notifiable instrument.</w:t>
      </w:r>
    </w:p>
    <w:p w14:paraId="729E3BE1" w14:textId="364AB297"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84" w:tooltip="A2001-14" w:history="1">
        <w:r w:rsidR="006B4777" w:rsidRPr="006B4777">
          <w:rPr>
            <w:rStyle w:val="charCitHyperlinkItal"/>
          </w:rPr>
          <w:t>Legislation Act 2001</w:t>
        </w:r>
      </w:hyperlink>
      <w:r>
        <w:t>.</w:t>
      </w:r>
    </w:p>
    <w:p w14:paraId="3B6C1C9A" w14:textId="77777777" w:rsidR="002F1F37" w:rsidRDefault="002F1F37">
      <w:pPr>
        <w:pStyle w:val="AH5Sec"/>
      </w:pPr>
      <w:bookmarkStart w:id="73" w:name="_Toc169773248"/>
      <w:r w:rsidRPr="00FF10C8">
        <w:rPr>
          <w:rStyle w:val="CharSectNo"/>
        </w:rPr>
        <w:t>52</w:t>
      </w:r>
      <w:r>
        <w:tab/>
        <w:t>Objections to augmented electoral commission’s proposal</w:t>
      </w:r>
      <w:bookmarkEnd w:id="73"/>
    </w:p>
    <w:p w14:paraId="3D920F25" w14:textId="77777777" w:rsidR="002F1F37" w:rsidRDefault="002F1F37" w:rsidP="00234C92">
      <w:pPr>
        <w:pStyle w:val="Amain"/>
        <w:keepNext/>
      </w:pPr>
      <w:r>
        <w:tab/>
        <w:t>(1)</w:t>
      </w:r>
      <w:r>
        <w:tab/>
        <w:t>An objection against a redistribution proposed by the augmented commission must be—</w:t>
      </w:r>
    </w:p>
    <w:p w14:paraId="275BD80F" w14:textId="77777777" w:rsidR="002F1F37" w:rsidRDefault="002F1F37">
      <w:pPr>
        <w:pStyle w:val="Apara"/>
      </w:pPr>
      <w:r>
        <w:tab/>
        <w:t>(a)</w:t>
      </w:r>
      <w:r>
        <w:tab/>
        <w:t>in writing; and</w:t>
      </w:r>
    </w:p>
    <w:p w14:paraId="097C7438" w14:textId="4E3C7D96" w:rsidR="002F1F37" w:rsidRDefault="002F1F37">
      <w:pPr>
        <w:pStyle w:val="Apara"/>
        <w:keepNext/>
      </w:pPr>
      <w:r>
        <w:tab/>
        <w:t>(b)</w:t>
      </w:r>
      <w:r>
        <w:tab/>
        <w:t>given to the electoral commission within 28 days after the day the notice under section 51 (3) (Publication of augmented electoral commission’s proposal) is notified under the</w:t>
      </w:r>
      <w:r w:rsidRPr="006B4777">
        <w:rPr>
          <w:rStyle w:val="charItals"/>
        </w:rPr>
        <w:t xml:space="preserve"> </w:t>
      </w:r>
      <w:hyperlink r:id="rId85" w:tooltip="A2001-14" w:history="1">
        <w:r w:rsidR="006B4777" w:rsidRPr="006B4777">
          <w:rPr>
            <w:rStyle w:val="charCitHyperlinkItal"/>
          </w:rPr>
          <w:t>Legislation Act 2001</w:t>
        </w:r>
      </w:hyperlink>
      <w:r>
        <w:t>.</w:t>
      </w:r>
    </w:p>
    <w:p w14:paraId="068347BD" w14:textId="1019C170" w:rsidR="002F1F37" w:rsidRDefault="002F1F37">
      <w:pPr>
        <w:pStyle w:val="aNote"/>
      </w:pPr>
      <w:r>
        <w:rPr>
          <w:rStyle w:val="charItals"/>
        </w:rPr>
        <w:t>Note</w:t>
      </w:r>
      <w:r>
        <w:rPr>
          <w:rStyle w:val="charItals"/>
        </w:rPr>
        <w:tab/>
      </w:r>
      <w:r>
        <w:t xml:space="preserve">For how documents may be given, see </w:t>
      </w:r>
      <w:hyperlink r:id="rId86" w:tooltip="A2001-14" w:history="1">
        <w:r w:rsidR="006B4777" w:rsidRPr="006B4777">
          <w:rPr>
            <w:rStyle w:val="charCitHyperlinkItal"/>
          </w:rPr>
          <w:t>Legislation Act 2001</w:t>
        </w:r>
      </w:hyperlink>
      <w:r>
        <w:t>, pt 19.5.</w:t>
      </w:r>
    </w:p>
    <w:p w14:paraId="7563C465" w14:textId="77777777" w:rsidR="002F1F37" w:rsidRDefault="002F1F37">
      <w:pPr>
        <w:pStyle w:val="Amain"/>
      </w:pPr>
      <w:r>
        <w:tab/>
        <w:t>(2)</w:t>
      </w:r>
      <w:r>
        <w:tab/>
        <w:t>If an objection is given to the electoral commission in accordance with subsection (1)—</w:t>
      </w:r>
    </w:p>
    <w:p w14:paraId="0F725360" w14:textId="77777777" w:rsidR="002F1F37" w:rsidRDefault="002F1F37">
      <w:pPr>
        <w:pStyle w:val="Apara"/>
      </w:pPr>
      <w:r>
        <w:tab/>
        <w:t>(a)</w:t>
      </w:r>
      <w:r>
        <w:tab/>
        <w:t>the augmented commission must investigate the objection; and</w:t>
      </w:r>
    </w:p>
    <w:p w14:paraId="2FF546F1" w14:textId="77777777" w:rsidR="002F1F37" w:rsidRDefault="002F1F37">
      <w:pPr>
        <w:pStyle w:val="Apara"/>
      </w:pPr>
      <w:r>
        <w:tab/>
        <w:t>(b)</w:t>
      </w:r>
      <w:r>
        <w:tab/>
        <w:t>section 49 (Investigation of objections) applies as if the investigation were an objection under that section.</w:t>
      </w:r>
    </w:p>
    <w:p w14:paraId="6FAF66D0" w14:textId="77777777" w:rsidR="002F1F37" w:rsidRDefault="002F1F37">
      <w:pPr>
        <w:pStyle w:val="Amain"/>
      </w:pPr>
      <w:r>
        <w:tab/>
        <w:t>(3)</w:t>
      </w:r>
      <w:r>
        <w:tab/>
        <w:t>The commissioner must make a copy of each objection made under this section available for public inspection.</w:t>
      </w:r>
    </w:p>
    <w:p w14:paraId="37081C8B" w14:textId="77777777" w:rsidR="002F1F37" w:rsidRDefault="002F1F37">
      <w:pPr>
        <w:pStyle w:val="AH5Sec"/>
      </w:pPr>
      <w:bookmarkStart w:id="74" w:name="_Toc169773249"/>
      <w:r w:rsidRPr="00FF10C8">
        <w:rPr>
          <w:rStyle w:val="CharSectNo"/>
        </w:rPr>
        <w:lastRenderedPageBreak/>
        <w:t>53</w:t>
      </w:r>
      <w:r>
        <w:tab/>
        <w:t>Report by augmented electoral commission and public announcement</w:t>
      </w:r>
      <w:bookmarkEnd w:id="74"/>
    </w:p>
    <w:p w14:paraId="4D3BD863" w14:textId="77777777" w:rsidR="002F1F37" w:rsidRDefault="002F1F37">
      <w:pPr>
        <w:pStyle w:val="Amain"/>
      </w:pPr>
      <w:r>
        <w:tab/>
        <w:t>(1)</w:t>
      </w:r>
      <w:r>
        <w:tab/>
        <w:t>After redistributing electorates under section 35, the augmented commission shall cause—</w:t>
      </w:r>
    </w:p>
    <w:p w14:paraId="0BE92A48" w14:textId="77777777" w:rsidR="002F1F37" w:rsidRDefault="002F1F37">
      <w:pPr>
        <w:pStyle w:val="Apara"/>
      </w:pPr>
      <w:r>
        <w:tab/>
        <w:t>(a)</w:t>
      </w:r>
      <w:r>
        <w:tab/>
        <w:t xml:space="preserve">a report about the redistribution to be submitted to the </w:t>
      </w:r>
      <w:r w:rsidR="00992214" w:rsidRPr="00F3634D">
        <w:t>Speaker</w:t>
      </w:r>
      <w:r>
        <w:t>; and</w:t>
      </w:r>
    </w:p>
    <w:p w14:paraId="0B07B73E" w14:textId="77777777" w:rsidR="002F1F37" w:rsidRDefault="002F1F37">
      <w:pPr>
        <w:pStyle w:val="Apara"/>
      </w:pPr>
      <w:r>
        <w:tab/>
        <w:t>(b)</w:t>
      </w:r>
      <w:r>
        <w:tab/>
        <w:t>copies of the report to be made available for perusal by members of the public at the office of the electoral commission; and</w:t>
      </w:r>
    </w:p>
    <w:p w14:paraId="420D8A02" w14:textId="77777777" w:rsidR="002F1F37" w:rsidRDefault="002F1F37" w:rsidP="00234C92">
      <w:pPr>
        <w:pStyle w:val="Apara"/>
        <w:keepLines/>
      </w:pPr>
      <w:r>
        <w:tab/>
        <w:t>(c)</w:t>
      </w:r>
      <w:r>
        <w:tab/>
        <w:t>a public announcement to be made to the effect that the redistribution has been made and that copies of the report are available for perusal by members of the public at the office of the electoral commission.</w:t>
      </w:r>
    </w:p>
    <w:p w14:paraId="1C744951" w14:textId="77777777" w:rsidR="002F1F37" w:rsidRDefault="002F1F37">
      <w:pPr>
        <w:pStyle w:val="Amain"/>
      </w:pPr>
      <w:r>
        <w:tab/>
        <w:t>(2)</w:t>
      </w:r>
      <w:r>
        <w:tab/>
        <w:t>The report shall contain particulars of—</w:t>
      </w:r>
    </w:p>
    <w:p w14:paraId="342D730E" w14:textId="77777777" w:rsidR="002F1F37" w:rsidRDefault="002F1F37">
      <w:pPr>
        <w:pStyle w:val="Apara"/>
      </w:pPr>
      <w:r>
        <w:tab/>
        <w:t>(a)</w:t>
      </w:r>
      <w:r>
        <w:tab/>
        <w:t>any suggestions or comments lodged with the redistribution committee; and</w:t>
      </w:r>
    </w:p>
    <w:p w14:paraId="4EA3B6A1" w14:textId="77777777" w:rsidR="002F1F37" w:rsidRDefault="002F1F37">
      <w:pPr>
        <w:pStyle w:val="Apara"/>
      </w:pPr>
      <w:r>
        <w:tab/>
        <w:t>(b)</w:t>
      </w:r>
      <w:r>
        <w:tab/>
        <w:t>the redistribution proposed by the redistribution committee and its reasons for the proposal; and</w:t>
      </w:r>
    </w:p>
    <w:p w14:paraId="79A21075" w14:textId="77777777" w:rsidR="002F1F37" w:rsidRDefault="002F1F37">
      <w:pPr>
        <w:pStyle w:val="Apara"/>
      </w:pPr>
      <w:r>
        <w:tab/>
        <w:t>(c)</w:t>
      </w:r>
      <w:r>
        <w:tab/>
        <w:t>if a member of the redistribution committee has provided a written statement of reasons for any disagreement with the committee’s proposal—that statement; and</w:t>
      </w:r>
    </w:p>
    <w:p w14:paraId="595E4DC4" w14:textId="77777777" w:rsidR="002F1F37" w:rsidRDefault="002F1F37">
      <w:pPr>
        <w:pStyle w:val="Apara"/>
      </w:pPr>
      <w:r>
        <w:tab/>
        <w:t>(d)</w:t>
      </w:r>
      <w:r>
        <w:tab/>
        <w:t>any objections lodged with the electoral commission against the redistribution committee’s proposal; and</w:t>
      </w:r>
    </w:p>
    <w:p w14:paraId="11DA3C63" w14:textId="77777777" w:rsidR="002F1F37" w:rsidRDefault="002F1F37">
      <w:pPr>
        <w:pStyle w:val="Apara"/>
      </w:pPr>
      <w:r>
        <w:tab/>
        <w:t>(e)</w:t>
      </w:r>
      <w:r>
        <w:tab/>
        <w:t>the result of the investigation of any objections against the redistribution committee’s proposal (including particulars of the proceedings at any public hearings in the course of an investigation); and</w:t>
      </w:r>
    </w:p>
    <w:p w14:paraId="7C4B4FD1" w14:textId="77777777" w:rsidR="002F1F37" w:rsidRDefault="002F1F37">
      <w:pPr>
        <w:pStyle w:val="Apara"/>
      </w:pPr>
      <w:r>
        <w:tab/>
        <w:t>(f)</w:t>
      </w:r>
      <w:r>
        <w:tab/>
        <w:t>the redistribution proposed by the augmented commission and its reasons for the proposal; and</w:t>
      </w:r>
    </w:p>
    <w:p w14:paraId="70420B6B" w14:textId="77777777" w:rsidR="002F1F37" w:rsidRDefault="002F1F37">
      <w:pPr>
        <w:pStyle w:val="Apara"/>
      </w:pPr>
      <w:r>
        <w:lastRenderedPageBreak/>
        <w:tab/>
        <w:t>(g)</w:t>
      </w:r>
      <w:r>
        <w:tab/>
        <w:t>any objections lodged with the electoral commission against the augmented commission’s proposal; and</w:t>
      </w:r>
    </w:p>
    <w:p w14:paraId="30BD09DF" w14:textId="77777777" w:rsidR="002F1F37" w:rsidRDefault="002F1F37">
      <w:pPr>
        <w:pStyle w:val="Apara"/>
      </w:pPr>
      <w:r>
        <w:tab/>
        <w:t>(h)</w:t>
      </w:r>
      <w:r>
        <w:tab/>
        <w:t>the result of the investigation of any objections against the augmented commission’s proposal (including particulars of the proceedings at any public hearings in the course of an investigation); and</w:t>
      </w:r>
    </w:p>
    <w:p w14:paraId="5F308F8B" w14:textId="77777777" w:rsidR="002F1F37" w:rsidRDefault="002F1F37">
      <w:pPr>
        <w:pStyle w:val="Apara"/>
      </w:pPr>
      <w:r>
        <w:tab/>
        <w:t>(i)</w:t>
      </w:r>
      <w:r>
        <w:tab/>
        <w:t>the redistribution made by the augmented commission and its reasons for the redistribution; and</w:t>
      </w:r>
    </w:p>
    <w:p w14:paraId="64FFB809" w14:textId="77777777" w:rsidR="002F1F37" w:rsidRDefault="002F1F37">
      <w:pPr>
        <w:pStyle w:val="Apara"/>
      </w:pPr>
      <w:r>
        <w:tab/>
        <w:t>(j)</w:t>
      </w:r>
      <w:r>
        <w:tab/>
        <w:t>if a member of the augmented commission has provided a written statement of reasons for any disagreement with the augmented commission’s proposal—that statement.</w:t>
      </w:r>
    </w:p>
    <w:p w14:paraId="41442ABB" w14:textId="77777777" w:rsidR="002F1F37" w:rsidRDefault="002F1F37">
      <w:pPr>
        <w:pStyle w:val="AH5Sec"/>
      </w:pPr>
      <w:bookmarkStart w:id="75" w:name="_Toc169773250"/>
      <w:r w:rsidRPr="00FF10C8">
        <w:rPr>
          <w:rStyle w:val="CharSectNo"/>
        </w:rPr>
        <w:t>54</w:t>
      </w:r>
      <w:r>
        <w:tab/>
        <w:t>Report to Legislative Assembly</w:t>
      </w:r>
      <w:bookmarkEnd w:id="75"/>
    </w:p>
    <w:p w14:paraId="6F280C44" w14:textId="77777777" w:rsidR="002F1F37" w:rsidRDefault="002F1F37">
      <w:pPr>
        <w:pStyle w:val="Amainreturn"/>
      </w:pPr>
      <w:r>
        <w:t xml:space="preserve">The </w:t>
      </w:r>
      <w:r w:rsidR="00992214" w:rsidRPr="00F3634D">
        <w:t>Speaker</w:t>
      </w:r>
      <w:r w:rsidR="00992214">
        <w:t xml:space="preserve"> </w:t>
      </w:r>
      <w:r>
        <w:t xml:space="preserve">shall present a copy of the augmented commission’s report to the Legislative Assembly on the first sitting day after the day when the </w:t>
      </w:r>
      <w:r w:rsidR="00992214" w:rsidRPr="00F3634D">
        <w:t>Speaker</w:t>
      </w:r>
      <w:r w:rsidR="00992214">
        <w:t xml:space="preserve"> </w:t>
      </w:r>
      <w:r>
        <w:t>receives the report from the augmented commission.</w:t>
      </w:r>
    </w:p>
    <w:p w14:paraId="6E6B7FB7" w14:textId="77777777" w:rsidR="002F1F37" w:rsidRDefault="002F1F37">
      <w:pPr>
        <w:pStyle w:val="AH5Sec"/>
      </w:pPr>
      <w:bookmarkStart w:id="76" w:name="_Toc169773251"/>
      <w:r w:rsidRPr="00FF10C8">
        <w:rPr>
          <w:rStyle w:val="CharSectNo"/>
        </w:rPr>
        <w:t>55</w:t>
      </w:r>
      <w:r>
        <w:tab/>
        <w:t>Decisions are final</w:t>
      </w:r>
      <w:bookmarkEnd w:id="76"/>
    </w:p>
    <w:p w14:paraId="2D0F88CA" w14:textId="77777777" w:rsidR="002F1F37" w:rsidRDefault="002F1F37">
      <w:pPr>
        <w:pStyle w:val="Amain"/>
      </w:pPr>
      <w:r>
        <w:tab/>
        <w:t>(1)</w:t>
      </w:r>
      <w:r>
        <w:tab/>
        <w:t>A decision of an augmented commission or a redistribution committee made, or purporting to be made, under this part—</w:t>
      </w:r>
    </w:p>
    <w:p w14:paraId="47FF8A38" w14:textId="77777777" w:rsidR="002F1F37" w:rsidRDefault="002F1F37">
      <w:pPr>
        <w:pStyle w:val="Apara"/>
      </w:pPr>
      <w:r>
        <w:tab/>
        <w:t>(a)</w:t>
      </w:r>
      <w:r>
        <w:tab/>
        <w:t>is final; and</w:t>
      </w:r>
    </w:p>
    <w:p w14:paraId="31666235" w14:textId="77777777" w:rsidR="002F1F37" w:rsidRDefault="002F1F37">
      <w:pPr>
        <w:pStyle w:val="Apara"/>
      </w:pPr>
      <w:r>
        <w:tab/>
        <w:t>(b)</w:t>
      </w:r>
      <w:r>
        <w:tab/>
        <w:t>shall not be challenged, appealed against, reviewed, quashed, set aside or called into question in any court or tribunal on any ground; and</w:t>
      </w:r>
    </w:p>
    <w:p w14:paraId="3FD25941" w14:textId="77777777" w:rsidR="002F1F37" w:rsidRDefault="002F1F37">
      <w:pPr>
        <w:pStyle w:val="Apara"/>
      </w:pPr>
      <w:r>
        <w:tab/>
        <w:t>(c)</w:t>
      </w:r>
      <w:r>
        <w:tab/>
        <w:t>is not subject to any proceeding for a prerogative order, injunction, declaration or other order in any court on any ground.</w:t>
      </w:r>
    </w:p>
    <w:p w14:paraId="03B6EFD4" w14:textId="77777777" w:rsidR="002F1F37" w:rsidRDefault="002F1F37">
      <w:pPr>
        <w:pStyle w:val="Amain"/>
      </w:pPr>
      <w:r>
        <w:tab/>
        <w:t>(2)</w:t>
      </w:r>
      <w:r>
        <w:tab/>
        <w:t>In this section:</w:t>
      </w:r>
    </w:p>
    <w:p w14:paraId="1C1B49FF" w14:textId="77777777" w:rsidR="002F1F37" w:rsidRDefault="002F1F37">
      <w:pPr>
        <w:pStyle w:val="aDef"/>
      </w:pPr>
      <w:r>
        <w:rPr>
          <w:rStyle w:val="charBoldItals"/>
        </w:rPr>
        <w:t>decision</w:t>
      </w:r>
      <w:r>
        <w:t xml:space="preserve"> includes a failure to make a decision.</w:t>
      </w:r>
    </w:p>
    <w:p w14:paraId="5DF27508" w14:textId="77777777" w:rsidR="002F1F37" w:rsidRDefault="002F1F37">
      <w:pPr>
        <w:pStyle w:val="AH5Sec"/>
      </w:pPr>
      <w:bookmarkStart w:id="77" w:name="_Toc169773252"/>
      <w:r w:rsidRPr="00FF10C8">
        <w:rPr>
          <w:rStyle w:val="CharSectNo"/>
        </w:rPr>
        <w:lastRenderedPageBreak/>
        <w:t>56</w:t>
      </w:r>
      <w:r>
        <w:tab/>
        <w:t>Validity not affected</w:t>
      </w:r>
      <w:bookmarkEnd w:id="77"/>
    </w:p>
    <w:p w14:paraId="398092FE" w14:textId="77777777" w:rsidR="002F1F37" w:rsidRDefault="002F1F37">
      <w:pPr>
        <w:pStyle w:val="Amainreturn"/>
      </w:pPr>
      <w:r>
        <w:t>A failure to comply with the provisions of this part (except section 34, 35 or 36) is not to be taken to affect the validity of a decision of an augmented commission or a redistribution committee.</w:t>
      </w:r>
    </w:p>
    <w:p w14:paraId="1493E102" w14:textId="77777777" w:rsidR="002F1F37" w:rsidRDefault="002F1F37">
      <w:pPr>
        <w:pStyle w:val="PageBreak"/>
      </w:pPr>
      <w:r>
        <w:br w:type="page"/>
      </w:r>
    </w:p>
    <w:p w14:paraId="082BCF30" w14:textId="77777777" w:rsidR="002F1F37" w:rsidRPr="00FF10C8" w:rsidRDefault="002F1F37">
      <w:pPr>
        <w:pStyle w:val="AH2Part"/>
      </w:pPr>
      <w:bookmarkStart w:id="78" w:name="_Toc169773253"/>
      <w:r w:rsidRPr="00FF10C8">
        <w:rPr>
          <w:rStyle w:val="CharPartNo"/>
        </w:rPr>
        <w:lastRenderedPageBreak/>
        <w:t>Part 5</w:t>
      </w:r>
      <w:r>
        <w:tab/>
      </w:r>
      <w:r w:rsidRPr="00FF10C8">
        <w:rPr>
          <w:rStyle w:val="CharPartText"/>
        </w:rPr>
        <w:t>Electoral rolls</w:t>
      </w:r>
      <w:bookmarkEnd w:id="78"/>
    </w:p>
    <w:p w14:paraId="13B82687" w14:textId="77777777" w:rsidR="002F1F37" w:rsidRDefault="002F1F37">
      <w:pPr>
        <w:pStyle w:val="Placeholder"/>
      </w:pPr>
      <w:r>
        <w:rPr>
          <w:rStyle w:val="CharDivNo"/>
        </w:rPr>
        <w:t xml:space="preserve">  </w:t>
      </w:r>
      <w:r>
        <w:rPr>
          <w:rStyle w:val="CharDivText"/>
        </w:rPr>
        <w:t xml:space="preserve">  </w:t>
      </w:r>
    </w:p>
    <w:p w14:paraId="062BEAB2" w14:textId="77777777" w:rsidR="007B7562" w:rsidRPr="00C305D3" w:rsidRDefault="007B7562" w:rsidP="007B7562">
      <w:pPr>
        <w:pStyle w:val="AH5Sec"/>
      </w:pPr>
      <w:bookmarkStart w:id="79" w:name="_Toc169773254"/>
      <w:r w:rsidRPr="00FF10C8">
        <w:rPr>
          <w:rStyle w:val="CharSectNo"/>
        </w:rPr>
        <w:t>57</w:t>
      </w:r>
      <w:r w:rsidRPr="00C305D3">
        <w:tab/>
        <w:t>Rolls of ACT electors and electorates</w:t>
      </w:r>
      <w:bookmarkEnd w:id="79"/>
    </w:p>
    <w:p w14:paraId="243FBE48" w14:textId="77777777" w:rsidR="002F1F37" w:rsidRDefault="002F1F37">
      <w:pPr>
        <w:pStyle w:val="Amain"/>
      </w:pPr>
      <w:r>
        <w:tab/>
        <w:t>(1)</w:t>
      </w:r>
      <w:r>
        <w:tab/>
        <w:t>The commissioner shall keep a roll of the electors of the ACT consisting of separate rolls of the electors of each electorate.</w:t>
      </w:r>
    </w:p>
    <w:p w14:paraId="3C739AB6" w14:textId="77777777" w:rsidR="002F1F37" w:rsidRDefault="002F1F37">
      <w:pPr>
        <w:pStyle w:val="Amain"/>
      </w:pPr>
      <w:r>
        <w:tab/>
        <w:t>(2)</w:t>
      </w:r>
      <w:r>
        <w:tab/>
        <w:t>A roll may be kept electronically.</w:t>
      </w:r>
    </w:p>
    <w:p w14:paraId="3A0307B1" w14:textId="77777777" w:rsidR="002F1F37" w:rsidRDefault="002F1F37">
      <w:pPr>
        <w:pStyle w:val="AH5Sec"/>
      </w:pPr>
      <w:bookmarkStart w:id="80" w:name="_Toc169773255"/>
      <w:r w:rsidRPr="00FF10C8">
        <w:rPr>
          <w:rStyle w:val="CharSectNo"/>
        </w:rPr>
        <w:t>58</w:t>
      </w:r>
      <w:r>
        <w:tab/>
        <w:t>Contents of roll</w:t>
      </w:r>
      <w:bookmarkEnd w:id="80"/>
    </w:p>
    <w:p w14:paraId="214AE765" w14:textId="77777777" w:rsidR="002F1F37" w:rsidRDefault="002F1F37">
      <w:pPr>
        <w:pStyle w:val="Amain"/>
        <w:keepNext/>
      </w:pPr>
      <w:r>
        <w:tab/>
        <w:t>(1)</w:t>
      </w:r>
      <w:r>
        <w:tab/>
        <w:t>A roll shall contain the following particulars in relation to each elector:</w:t>
      </w:r>
    </w:p>
    <w:p w14:paraId="519BDC37" w14:textId="77777777" w:rsidR="002F1F37" w:rsidRDefault="002F1F37">
      <w:pPr>
        <w:pStyle w:val="Apara"/>
      </w:pPr>
      <w:r>
        <w:tab/>
        <w:t>(a)</w:t>
      </w:r>
      <w:r>
        <w:tab/>
        <w:t>surname or family name;</w:t>
      </w:r>
    </w:p>
    <w:p w14:paraId="635C119B" w14:textId="77777777" w:rsidR="002F1F37" w:rsidRDefault="002F1F37">
      <w:pPr>
        <w:pStyle w:val="Apara"/>
      </w:pPr>
      <w:r>
        <w:tab/>
        <w:t>(b)</w:t>
      </w:r>
      <w:r>
        <w:tab/>
        <w:t>each given name;</w:t>
      </w:r>
    </w:p>
    <w:p w14:paraId="5E1C492A" w14:textId="77777777" w:rsidR="002F1F37" w:rsidRDefault="002F1F37">
      <w:pPr>
        <w:pStyle w:val="Apara"/>
      </w:pPr>
      <w:r>
        <w:tab/>
        <w:t>(c)</w:t>
      </w:r>
      <w:r>
        <w:tab/>
        <w:t>address;</w:t>
      </w:r>
    </w:p>
    <w:p w14:paraId="7E2FB2A3" w14:textId="77777777" w:rsidR="002F1F37" w:rsidRDefault="002F1F37">
      <w:pPr>
        <w:pStyle w:val="Apara"/>
      </w:pPr>
      <w:r>
        <w:tab/>
        <w:t>(d)</w:t>
      </w:r>
      <w:r>
        <w:tab/>
        <w:t>sex;</w:t>
      </w:r>
    </w:p>
    <w:p w14:paraId="06E50404" w14:textId="77777777" w:rsidR="002F1F37" w:rsidRDefault="002F1F37">
      <w:pPr>
        <w:pStyle w:val="Apara"/>
      </w:pPr>
      <w:r>
        <w:tab/>
        <w:t>(e)</w:t>
      </w:r>
      <w:r>
        <w:tab/>
        <w:t>date of birth.</w:t>
      </w:r>
    </w:p>
    <w:p w14:paraId="1AD7B70A" w14:textId="77777777" w:rsidR="002F1F37" w:rsidRDefault="002F1F37">
      <w:pPr>
        <w:pStyle w:val="Amain"/>
        <w:keepNext/>
      </w:pPr>
      <w:r>
        <w:tab/>
        <w:t>(2)</w:t>
      </w:r>
      <w:r>
        <w:tab/>
        <w:t>A roll may contain the following particulars in relation to each elector:</w:t>
      </w:r>
    </w:p>
    <w:p w14:paraId="6095CD34" w14:textId="77777777" w:rsidR="002F1F37" w:rsidRDefault="002F1F37">
      <w:pPr>
        <w:pStyle w:val="Apara"/>
      </w:pPr>
      <w:r>
        <w:tab/>
        <w:t>(a)</w:t>
      </w:r>
      <w:r>
        <w:tab/>
        <w:t>occupation;</w:t>
      </w:r>
    </w:p>
    <w:p w14:paraId="6DEE242C" w14:textId="77777777" w:rsidR="002F1F37" w:rsidRDefault="002F1F37">
      <w:pPr>
        <w:pStyle w:val="Apara"/>
      </w:pPr>
      <w:r>
        <w:tab/>
        <w:t>(b)</w:t>
      </w:r>
      <w:r>
        <w:tab/>
        <w:t>any former surname;</w:t>
      </w:r>
    </w:p>
    <w:p w14:paraId="63EE957B" w14:textId="77777777" w:rsidR="002F1F37" w:rsidRDefault="002F1F37">
      <w:pPr>
        <w:pStyle w:val="Apara"/>
      </w:pPr>
      <w:r>
        <w:tab/>
        <w:t>(c)</w:t>
      </w:r>
      <w:r>
        <w:tab/>
        <w:t>any previous address;</w:t>
      </w:r>
    </w:p>
    <w:p w14:paraId="52E9864B" w14:textId="77777777" w:rsidR="002F1F37" w:rsidRDefault="002F1F37">
      <w:pPr>
        <w:pStyle w:val="Apara"/>
      </w:pPr>
      <w:r>
        <w:tab/>
        <w:t>(d)</w:t>
      </w:r>
      <w:r>
        <w:tab/>
        <w:t>postal address, if not the same as the address of the principal place of residence;</w:t>
      </w:r>
    </w:p>
    <w:p w14:paraId="63D1D9B0" w14:textId="77777777" w:rsidR="002F1F37" w:rsidRDefault="002F1F37">
      <w:pPr>
        <w:pStyle w:val="Apara"/>
      </w:pPr>
      <w:r>
        <w:tab/>
        <w:t>(e)</w:t>
      </w:r>
      <w:r>
        <w:tab/>
        <w:t>the further particulars (if any) prescribed under the regulations.</w:t>
      </w:r>
    </w:p>
    <w:p w14:paraId="04992B1A" w14:textId="77777777" w:rsidR="002F1F37" w:rsidRDefault="002F1F37">
      <w:pPr>
        <w:pStyle w:val="AH5Sec"/>
      </w:pPr>
      <w:bookmarkStart w:id="81" w:name="_Toc169773256"/>
      <w:r w:rsidRPr="00FF10C8">
        <w:rPr>
          <w:rStyle w:val="CharSectNo"/>
        </w:rPr>
        <w:lastRenderedPageBreak/>
        <w:t>59</w:t>
      </w:r>
      <w:r>
        <w:tab/>
        <w:t xml:space="preserve">Meaning of </w:t>
      </w:r>
      <w:r>
        <w:rPr>
          <w:rStyle w:val="charItals"/>
        </w:rPr>
        <w:t>extract</w:t>
      </w:r>
      <w:r>
        <w:t xml:space="preserve"> from roll</w:t>
      </w:r>
      <w:bookmarkEnd w:id="81"/>
    </w:p>
    <w:p w14:paraId="03174915" w14:textId="77777777" w:rsidR="002F1F37" w:rsidRDefault="002F1F37">
      <w:pPr>
        <w:pStyle w:val="Amainreturn"/>
        <w:keepNext/>
      </w:pPr>
      <w:r>
        <w:t>In this Act:</w:t>
      </w:r>
    </w:p>
    <w:p w14:paraId="2F5B6CCB" w14:textId="77777777" w:rsidR="002F1F37" w:rsidRDefault="002F1F37">
      <w:pPr>
        <w:pStyle w:val="aDef"/>
        <w:keepNext/>
      </w:pPr>
      <w:r>
        <w:rPr>
          <w:rStyle w:val="charBoldItals"/>
        </w:rPr>
        <w:t>extract</w:t>
      </w:r>
      <w:r>
        <w:t xml:space="preserve"> from a roll means the part of the roll that contains, for each elector enrolled at the time the extract is prepared—</w:t>
      </w:r>
    </w:p>
    <w:p w14:paraId="61696A22" w14:textId="77777777" w:rsidR="002F1F37" w:rsidRDefault="002F1F37">
      <w:pPr>
        <w:pStyle w:val="aDefpara"/>
      </w:pPr>
      <w:r>
        <w:tab/>
        <w:t>(a)</w:t>
      </w:r>
      <w:r>
        <w:tab/>
        <w:t>the elector’s surname or family name; and</w:t>
      </w:r>
    </w:p>
    <w:p w14:paraId="241988A6" w14:textId="77777777" w:rsidR="002F1F37" w:rsidRDefault="002F1F37">
      <w:pPr>
        <w:pStyle w:val="aDefpara"/>
      </w:pPr>
      <w:r>
        <w:tab/>
        <w:t>(b)</w:t>
      </w:r>
      <w:r>
        <w:tab/>
        <w:t>each given name of the elector; and</w:t>
      </w:r>
    </w:p>
    <w:p w14:paraId="029C0A2C" w14:textId="77777777" w:rsidR="002F1F37" w:rsidRDefault="002F1F37">
      <w:pPr>
        <w:pStyle w:val="aDefpara"/>
      </w:pPr>
      <w:r>
        <w:tab/>
        <w:t>(c)</w:t>
      </w:r>
      <w:r>
        <w:tab/>
        <w:t>the elector’s address, unless the elector is—</w:t>
      </w:r>
    </w:p>
    <w:p w14:paraId="373EE080" w14:textId="77777777" w:rsidR="002F1F37" w:rsidRDefault="002F1F37">
      <w:pPr>
        <w:pStyle w:val="Asubpara"/>
      </w:pPr>
      <w:r>
        <w:tab/>
        <w:t>(i)</w:t>
      </w:r>
      <w:r>
        <w:tab/>
        <w:t>an elector whose address is suppressed; or</w:t>
      </w:r>
    </w:p>
    <w:p w14:paraId="02374FEB" w14:textId="77777777" w:rsidR="002F1F37" w:rsidRDefault="002F1F37">
      <w:pPr>
        <w:pStyle w:val="Asubpara"/>
      </w:pPr>
      <w:r>
        <w:tab/>
        <w:t>(ii)</w:t>
      </w:r>
      <w:r>
        <w:tab/>
        <w:t>an eligible overseas elector; or</w:t>
      </w:r>
    </w:p>
    <w:p w14:paraId="1F01A471" w14:textId="77777777" w:rsidR="002F1F37" w:rsidRDefault="002F1F37">
      <w:pPr>
        <w:pStyle w:val="Asubpara"/>
      </w:pPr>
      <w:r>
        <w:tab/>
        <w:t>(iii)</w:t>
      </w:r>
      <w:r>
        <w:tab/>
        <w:t>an Antarctic elector; or</w:t>
      </w:r>
    </w:p>
    <w:p w14:paraId="1D0E5421" w14:textId="77777777" w:rsidR="002F1F37" w:rsidRDefault="002F1F37">
      <w:pPr>
        <w:pStyle w:val="Asubpara"/>
        <w:keepNext/>
      </w:pPr>
      <w:r>
        <w:tab/>
        <w:t>(iv)</w:t>
      </w:r>
      <w:r>
        <w:tab/>
        <w:t>an elector who is enrolled because of the elector’s enrolment on the Commonwealth roll as an itinerant elector</w:t>
      </w:r>
      <w:r w:rsidR="007F72EA">
        <w:t>; or</w:t>
      </w:r>
    </w:p>
    <w:p w14:paraId="49BE2EA2" w14:textId="77777777" w:rsidR="007F72EA" w:rsidRPr="00C07D4C" w:rsidRDefault="007F72EA" w:rsidP="007F72EA">
      <w:pPr>
        <w:pStyle w:val="Apara"/>
        <w:rPr>
          <w:rFonts w:eastAsia="Calibri"/>
        </w:rPr>
      </w:pPr>
      <w:r w:rsidRPr="00C07D4C">
        <w:rPr>
          <w:rFonts w:eastAsia="Calibri"/>
        </w:rPr>
        <w:tab/>
        <w:t>(d)</w:t>
      </w:r>
      <w:r w:rsidRPr="00C07D4C">
        <w:rPr>
          <w:rFonts w:eastAsia="Calibri"/>
        </w:rPr>
        <w:tab/>
        <w:t>if the elector’s address is included under paragraph (c)—</w:t>
      </w:r>
    </w:p>
    <w:p w14:paraId="200FE2FB" w14:textId="77777777" w:rsidR="007F72EA" w:rsidRPr="00C07D4C" w:rsidRDefault="007F72EA" w:rsidP="007F72EA">
      <w:pPr>
        <w:pStyle w:val="Asubpara"/>
        <w:rPr>
          <w:rFonts w:eastAsia="Calibri"/>
        </w:rPr>
      </w:pPr>
      <w:r w:rsidRPr="00C07D4C">
        <w:rPr>
          <w:rFonts w:eastAsia="Calibri"/>
        </w:rPr>
        <w:tab/>
        <w:t>(i)</w:t>
      </w:r>
      <w:r w:rsidRPr="00C07D4C">
        <w:rPr>
          <w:rFonts w:eastAsia="Calibri"/>
        </w:rPr>
        <w:tab/>
        <w:t xml:space="preserve">the electorate that the address is in (the </w:t>
      </w:r>
      <w:r w:rsidRPr="00C07D4C">
        <w:rPr>
          <w:rFonts w:eastAsia="Calibri"/>
          <w:b/>
          <w:bCs/>
          <w:i/>
          <w:iCs/>
        </w:rPr>
        <w:t>current electorate</w:t>
      </w:r>
      <w:r w:rsidRPr="00C07D4C">
        <w:rPr>
          <w:rFonts w:eastAsia="Calibri"/>
        </w:rPr>
        <w:t>); or</w:t>
      </w:r>
    </w:p>
    <w:p w14:paraId="1C8380C4" w14:textId="77777777" w:rsidR="007F72EA" w:rsidRPr="00C07D4C" w:rsidRDefault="007F72EA" w:rsidP="007F72EA">
      <w:pPr>
        <w:pStyle w:val="Asubpara"/>
        <w:rPr>
          <w:rFonts w:eastAsia="Calibri"/>
        </w:rPr>
      </w:pPr>
      <w:r w:rsidRPr="00C07D4C">
        <w:rPr>
          <w:rFonts w:eastAsia="Calibri"/>
        </w:rPr>
        <w:tab/>
        <w:t>(ii)</w:t>
      </w:r>
      <w:r w:rsidRPr="00C07D4C">
        <w:rPr>
          <w:rFonts w:eastAsia="Calibri"/>
        </w:rPr>
        <w:tab/>
        <w:t>if the address will be in an electorate other than the current electorate at the next election because of a determination under section 35 (Redistribution of electorates)—that electorate.</w:t>
      </w:r>
    </w:p>
    <w:p w14:paraId="7BEFA0E9" w14:textId="77777777" w:rsidR="002F1F37" w:rsidRDefault="002F1F37">
      <w:pPr>
        <w:pStyle w:val="aNote"/>
      </w:pPr>
      <w:r>
        <w:rPr>
          <w:rStyle w:val="charItals"/>
        </w:rPr>
        <w:t>Note</w:t>
      </w:r>
      <w:r>
        <w:rPr>
          <w:rStyle w:val="charItals"/>
        </w:rPr>
        <w:tab/>
      </w:r>
      <w:r>
        <w:t xml:space="preserve">A roll extract in electronic form is a disk, tape or other device from which the information in the extract may be reproduced by mechanical, electronic or other means (see dict, def of </w:t>
      </w:r>
      <w:r>
        <w:rPr>
          <w:rStyle w:val="charBoldItals"/>
        </w:rPr>
        <w:t>electronic form</w:t>
      </w:r>
      <w:r>
        <w:t>).</w:t>
      </w:r>
    </w:p>
    <w:p w14:paraId="32FD1650" w14:textId="77777777" w:rsidR="002F1F37" w:rsidRDefault="002F1F37">
      <w:pPr>
        <w:pStyle w:val="AH5Sec"/>
      </w:pPr>
      <w:bookmarkStart w:id="82" w:name="_Toc169773257"/>
      <w:r w:rsidRPr="00FF10C8">
        <w:rPr>
          <w:rStyle w:val="CharSectNo"/>
        </w:rPr>
        <w:lastRenderedPageBreak/>
        <w:t>60</w:t>
      </w:r>
      <w:r>
        <w:tab/>
        <w:t>Inspection of printed roll extracts</w:t>
      </w:r>
      <w:bookmarkEnd w:id="82"/>
    </w:p>
    <w:p w14:paraId="324DC4B8" w14:textId="77777777" w:rsidR="002F1F37" w:rsidRDefault="002F1F37" w:rsidP="000453EA">
      <w:pPr>
        <w:pStyle w:val="Amain"/>
        <w:keepNext/>
      </w:pPr>
      <w:r>
        <w:tab/>
        <w:t>(1)</w:t>
      </w:r>
      <w:r>
        <w:tab/>
        <w:t>The commissioner—</w:t>
      </w:r>
    </w:p>
    <w:p w14:paraId="6C808F86" w14:textId="77777777" w:rsidR="002F1F37" w:rsidRDefault="002F1F37" w:rsidP="000453EA">
      <w:pPr>
        <w:pStyle w:val="Apara"/>
        <w:keepNext/>
      </w:pPr>
      <w:r>
        <w:tab/>
        <w:t>(a)</w:t>
      </w:r>
      <w:r>
        <w:tab/>
        <w:t>shall, at the office of the commissioner; and</w:t>
      </w:r>
    </w:p>
    <w:p w14:paraId="1B0EE8DD" w14:textId="77777777" w:rsidR="002F1F37" w:rsidRDefault="002F1F37" w:rsidP="00E82B9A">
      <w:pPr>
        <w:pStyle w:val="Apara"/>
        <w:keepNext/>
      </w:pPr>
      <w:r>
        <w:tab/>
        <w:t>(b)</w:t>
      </w:r>
      <w:r>
        <w:tab/>
        <w:t>may, at any other places the commissioner determines;</w:t>
      </w:r>
    </w:p>
    <w:p w14:paraId="26083064" w14:textId="77777777" w:rsidR="002F1F37" w:rsidRDefault="002F1F37">
      <w:pPr>
        <w:pStyle w:val="Amainreturn"/>
      </w:pPr>
      <w:r>
        <w:t>make a printed extract from each roll available for public inspection during ordinary office hours.</w:t>
      </w:r>
    </w:p>
    <w:p w14:paraId="23353875" w14:textId="77777777" w:rsidR="002F1F37" w:rsidRDefault="002F1F37">
      <w:pPr>
        <w:pStyle w:val="Amain"/>
      </w:pPr>
      <w:r>
        <w:tab/>
        <w:t>(2)</w:t>
      </w:r>
      <w:r>
        <w:tab/>
        <w:t>A right of inspection under subsection (1) shall not be taken to give any right to copy, take an extract from, or scan electronically, an extract from a roll.</w:t>
      </w:r>
    </w:p>
    <w:p w14:paraId="4BC3A8F6" w14:textId="77777777" w:rsidR="002F1F37" w:rsidRDefault="002F1F37">
      <w:pPr>
        <w:pStyle w:val="Amain"/>
      </w:pPr>
      <w:r>
        <w:tab/>
        <w:t>(3)</w:t>
      </w:r>
      <w:r>
        <w:tab/>
        <w:t>For subsection (1), the commissioner shall prepare an extract of each roll at least once each calendar year.</w:t>
      </w:r>
    </w:p>
    <w:p w14:paraId="2C35B1A5" w14:textId="77777777" w:rsidR="002F1F37" w:rsidRDefault="002F1F37">
      <w:pPr>
        <w:pStyle w:val="AH5Sec"/>
      </w:pPr>
      <w:bookmarkStart w:id="83" w:name="_Toc169773258"/>
      <w:r w:rsidRPr="00FF10C8">
        <w:rPr>
          <w:rStyle w:val="CharSectNo"/>
        </w:rPr>
        <w:t>61</w:t>
      </w:r>
      <w:r>
        <w:tab/>
        <w:t>Supply of printed roll extracts to MLAs etc</w:t>
      </w:r>
      <w:bookmarkEnd w:id="83"/>
    </w:p>
    <w:p w14:paraId="22ECDD56" w14:textId="77777777" w:rsidR="002F1F37" w:rsidRDefault="002F1F37">
      <w:pPr>
        <w:pStyle w:val="Amain"/>
      </w:pPr>
      <w:r>
        <w:tab/>
        <w:t>(1)</w:t>
      </w:r>
      <w:r>
        <w:tab/>
        <w:t>At least once each calendar year, the commissioner shall, on request—</w:t>
      </w:r>
    </w:p>
    <w:p w14:paraId="73F3F046" w14:textId="77777777" w:rsidR="002F1F37" w:rsidRDefault="002F1F37">
      <w:pPr>
        <w:pStyle w:val="Apara"/>
      </w:pPr>
      <w:r>
        <w:tab/>
        <w:t>(a)</w:t>
      </w:r>
      <w:r>
        <w:tab/>
        <w:t xml:space="preserve">give 2 printed extracts from the roll for an electorate to each MLA for the electorate; and </w:t>
      </w:r>
    </w:p>
    <w:p w14:paraId="7055AAEF" w14:textId="77777777" w:rsidR="002F1F37" w:rsidRDefault="002F1F37">
      <w:pPr>
        <w:pStyle w:val="Apara"/>
      </w:pPr>
      <w:r>
        <w:tab/>
        <w:t>(b)</w:t>
      </w:r>
      <w:r>
        <w:tab/>
        <w:t>give 2 printed extracts from the roll for each electorate to the registered officer of each registered party.</w:t>
      </w:r>
    </w:p>
    <w:p w14:paraId="218B7642" w14:textId="77777777" w:rsidR="002F1F37" w:rsidRDefault="002F1F37">
      <w:pPr>
        <w:pStyle w:val="Amain"/>
        <w:keepNext/>
      </w:pPr>
      <w:r>
        <w:tab/>
        <w:t>(2)</w:t>
      </w:r>
      <w:r>
        <w:tab/>
        <w:t>The commissioner shall, on request, supply a printed extract from a roll to a person who the commissioner is satisfied requires the extract for an approved purpose within the meaning of section 63.</w:t>
      </w:r>
    </w:p>
    <w:p w14:paraId="7E4476F3" w14:textId="77777777" w:rsidR="002F1F37" w:rsidRDefault="002F1F37">
      <w:pPr>
        <w:pStyle w:val="aNote"/>
      </w:pPr>
      <w:r w:rsidRPr="006B4777">
        <w:rPr>
          <w:rStyle w:val="charItals"/>
        </w:rPr>
        <w:t>Note</w:t>
      </w:r>
      <w:r w:rsidRPr="006B4777">
        <w:rPr>
          <w:rStyle w:val="charItals"/>
        </w:rPr>
        <w:tab/>
      </w:r>
      <w:r>
        <w:t xml:space="preserve">A fee may </w:t>
      </w:r>
      <w:r w:rsidR="00C21E99">
        <w:t xml:space="preserve">be </w:t>
      </w:r>
      <w:r>
        <w:t xml:space="preserve">determined under </w:t>
      </w:r>
      <w:r w:rsidR="00B52964" w:rsidRPr="00F3634D">
        <w:t>s 340B</w:t>
      </w:r>
      <w:r>
        <w:t xml:space="preserve"> (Determination of fees) for a request under subsection (2).</w:t>
      </w:r>
    </w:p>
    <w:p w14:paraId="2394323A" w14:textId="77777777" w:rsidR="002F1F37" w:rsidRDefault="002F1F37">
      <w:pPr>
        <w:pStyle w:val="AH5Sec"/>
      </w:pPr>
      <w:bookmarkStart w:id="84" w:name="_Toc169773259"/>
      <w:r w:rsidRPr="00FF10C8">
        <w:rPr>
          <w:rStyle w:val="CharSectNo"/>
        </w:rPr>
        <w:lastRenderedPageBreak/>
        <w:t>62</w:t>
      </w:r>
      <w:r>
        <w:tab/>
        <w:t>Supply of roll extracts in electronic form to MLAs etc</w:t>
      </w:r>
      <w:bookmarkEnd w:id="84"/>
    </w:p>
    <w:p w14:paraId="0757AEEB" w14:textId="77777777" w:rsidR="002F1F37" w:rsidRDefault="002F1F37" w:rsidP="000453EA">
      <w:pPr>
        <w:pStyle w:val="Amain"/>
        <w:keepNext/>
      </w:pPr>
      <w:r>
        <w:tab/>
        <w:t>(1)</w:t>
      </w:r>
      <w:r>
        <w:tab/>
        <w:t>The commissioner shall, on request, so far as practicable, give a roll extract in electronic form to—</w:t>
      </w:r>
    </w:p>
    <w:p w14:paraId="49DE2AAA" w14:textId="77777777" w:rsidR="002F1F37" w:rsidRDefault="002F1F37" w:rsidP="000453EA">
      <w:pPr>
        <w:pStyle w:val="Apara"/>
        <w:keepNext/>
      </w:pPr>
      <w:r>
        <w:tab/>
        <w:t>(a)</w:t>
      </w:r>
      <w:r>
        <w:tab/>
        <w:t>an MLA; or</w:t>
      </w:r>
    </w:p>
    <w:p w14:paraId="6B17858F" w14:textId="77777777" w:rsidR="002F1F37" w:rsidRDefault="002F1F37">
      <w:pPr>
        <w:pStyle w:val="Apara"/>
      </w:pPr>
      <w:r>
        <w:tab/>
        <w:t>(b)</w:t>
      </w:r>
      <w:r>
        <w:tab/>
        <w:t>the registered officer of a registered party.</w:t>
      </w:r>
    </w:p>
    <w:p w14:paraId="006BBBEF" w14:textId="77777777" w:rsidR="002F1F37" w:rsidRDefault="002F1F37" w:rsidP="00E82B9A">
      <w:pPr>
        <w:pStyle w:val="Amain"/>
        <w:keepNext/>
        <w:keepLines/>
      </w:pPr>
      <w:r>
        <w:tab/>
        <w:t>(2)</w:t>
      </w:r>
      <w:r>
        <w:tab/>
        <w:t>The commissioner shall, on request, supply a roll extract in electronic form, or on microfiche, to a person who the commissioner is satisfied requires the extract for an approved purpose within the meaning of section 63.</w:t>
      </w:r>
    </w:p>
    <w:p w14:paraId="40157267" w14:textId="77777777" w:rsidR="002F1F37" w:rsidRDefault="002F1F37">
      <w:pPr>
        <w:pStyle w:val="aNote"/>
      </w:pPr>
      <w:r w:rsidRPr="006B4777">
        <w:rPr>
          <w:rStyle w:val="charItals"/>
        </w:rPr>
        <w:t>Note</w:t>
      </w:r>
      <w:r w:rsidRPr="006B4777">
        <w:rPr>
          <w:rStyle w:val="charItals"/>
        </w:rPr>
        <w:tab/>
      </w:r>
      <w:r>
        <w:t xml:space="preserve">A fee may </w:t>
      </w:r>
      <w:r w:rsidR="00C21E99">
        <w:t xml:space="preserve">be </w:t>
      </w:r>
      <w:r>
        <w:t xml:space="preserve">determined under </w:t>
      </w:r>
      <w:r w:rsidR="00B52964" w:rsidRPr="00F3634D">
        <w:t>s 340B</w:t>
      </w:r>
      <w:r>
        <w:t xml:space="preserve"> (Determination of fees) for a request under subsection (2).</w:t>
      </w:r>
    </w:p>
    <w:p w14:paraId="11D2A433" w14:textId="77777777" w:rsidR="002F1F37" w:rsidRDefault="002F1F37">
      <w:pPr>
        <w:pStyle w:val="AH5Sec"/>
      </w:pPr>
      <w:bookmarkStart w:id="85" w:name="_Toc169773260"/>
      <w:r w:rsidRPr="00FF10C8">
        <w:rPr>
          <w:rStyle w:val="CharSectNo"/>
        </w:rPr>
        <w:t>63</w:t>
      </w:r>
      <w:r>
        <w:tab/>
        <w:t>Use of roll extracts</w:t>
      </w:r>
      <w:bookmarkEnd w:id="85"/>
    </w:p>
    <w:p w14:paraId="58F2021B" w14:textId="77777777" w:rsidR="002F1F37" w:rsidRDefault="002F1F37">
      <w:pPr>
        <w:pStyle w:val="Amain"/>
        <w:keepNext/>
      </w:pPr>
      <w:r>
        <w:tab/>
        <w:t>(1)</w:t>
      </w:r>
      <w:r>
        <w:tab/>
        <w:t>In this section:</w:t>
      </w:r>
    </w:p>
    <w:p w14:paraId="5747ADE2" w14:textId="77777777" w:rsidR="002F1F37" w:rsidRDefault="002F1F37">
      <w:pPr>
        <w:pStyle w:val="aDef"/>
        <w:keepNext/>
      </w:pPr>
      <w:r>
        <w:rPr>
          <w:rStyle w:val="charBoldItals"/>
        </w:rPr>
        <w:t>approved purpose</w:t>
      </w:r>
      <w:r>
        <w:t xml:space="preserve"> means any of the following:</w:t>
      </w:r>
    </w:p>
    <w:p w14:paraId="330A34B0" w14:textId="77777777" w:rsidR="007B7562" w:rsidRPr="00C305D3" w:rsidRDefault="007B7562" w:rsidP="007B7562">
      <w:pPr>
        <w:pStyle w:val="aDefpara"/>
      </w:pPr>
      <w:r w:rsidRPr="00C305D3">
        <w:tab/>
        <w:t>(a)</w:t>
      </w:r>
      <w:r w:rsidRPr="00C305D3">
        <w:tab/>
        <w:t>for an MLA—the exercise of the MLA’s functions;</w:t>
      </w:r>
    </w:p>
    <w:p w14:paraId="29941F0D" w14:textId="77777777" w:rsidR="007B7562" w:rsidRPr="00C305D3" w:rsidRDefault="007B7562" w:rsidP="007B7562">
      <w:pPr>
        <w:pStyle w:val="aDefpara"/>
      </w:pPr>
      <w:r w:rsidRPr="00C305D3">
        <w:tab/>
        <w:t>(b)</w:t>
      </w:r>
      <w:r w:rsidRPr="00C305D3">
        <w:tab/>
        <w:t>for the registered officer of a registered party—for the purpose of an MLA who is a member of the party exercising that MLA’s functions;</w:t>
      </w:r>
    </w:p>
    <w:p w14:paraId="4FC29071" w14:textId="77777777" w:rsidR="002F1F37" w:rsidRDefault="002F1F37">
      <w:pPr>
        <w:pStyle w:val="aDefpara"/>
      </w:pPr>
      <w:r>
        <w:tab/>
        <w:t>(c)</w:t>
      </w:r>
      <w:r>
        <w:tab/>
        <w:t>for an MLA or the registered officer of a registered party—</w:t>
      </w:r>
    </w:p>
    <w:p w14:paraId="762C2746" w14:textId="77777777" w:rsidR="002F1F37" w:rsidRDefault="002F1F37">
      <w:pPr>
        <w:pStyle w:val="aDefsubpara"/>
      </w:pPr>
      <w:r>
        <w:tab/>
        <w:t>(i)</w:t>
      </w:r>
      <w:r>
        <w:tab/>
        <w:t>a purpose connected with an election; or</w:t>
      </w:r>
    </w:p>
    <w:p w14:paraId="16EB9BAC" w14:textId="77777777" w:rsidR="002F1F37" w:rsidRDefault="002F1F37">
      <w:pPr>
        <w:pStyle w:val="aDefsubpara"/>
        <w:keepNext/>
      </w:pPr>
      <w:r>
        <w:tab/>
        <w:t>(ii)</w:t>
      </w:r>
      <w:r>
        <w:tab/>
        <w:t xml:space="preserve">monitoring the accuracy of information in the roll; </w:t>
      </w:r>
    </w:p>
    <w:p w14:paraId="67BFD70B" w14:textId="77777777" w:rsidR="002F1F37" w:rsidRDefault="002F1F37">
      <w:pPr>
        <w:pStyle w:val="aDefpara"/>
      </w:pPr>
      <w:r>
        <w:tab/>
        <w:t>(d)</w:t>
      </w:r>
      <w:r>
        <w:tab/>
        <w:t>for anyone—a purpose prescribed under the regulations.</w:t>
      </w:r>
    </w:p>
    <w:p w14:paraId="45A9BEBA" w14:textId="77777777" w:rsidR="002F1F37" w:rsidRDefault="002F1F37">
      <w:pPr>
        <w:pStyle w:val="aDef"/>
      </w:pPr>
      <w:r>
        <w:rPr>
          <w:rStyle w:val="charBoldItals"/>
        </w:rPr>
        <w:t>protected information</w:t>
      </w:r>
      <w:r>
        <w:t>, in relation to a person, means information that the person knows, or has reasonable grounds for believing, was obtained from a roll extract given to the person or someone else under section 61 (Supply of printed roll extracts to MLAs etc) or section 62 (Supply of roll extracts in electronic form to MLAs etc).</w:t>
      </w:r>
    </w:p>
    <w:p w14:paraId="1C06B778" w14:textId="77777777" w:rsidR="002F1F37" w:rsidRDefault="002F1F37">
      <w:pPr>
        <w:pStyle w:val="Amain"/>
      </w:pPr>
      <w:r>
        <w:lastRenderedPageBreak/>
        <w:tab/>
        <w:t>(2)</w:t>
      </w:r>
      <w:r>
        <w:tab/>
        <w:t>A person must not, without reasonable excuse, use protected information for—</w:t>
      </w:r>
    </w:p>
    <w:p w14:paraId="48B93E86" w14:textId="77777777" w:rsidR="002F1F37" w:rsidRDefault="002F1F37">
      <w:pPr>
        <w:pStyle w:val="Apara"/>
      </w:pPr>
      <w:r>
        <w:tab/>
        <w:t>(a)</w:t>
      </w:r>
      <w:r>
        <w:tab/>
        <w:t>a commercial purpose; or</w:t>
      </w:r>
    </w:p>
    <w:p w14:paraId="05A082E9" w14:textId="77777777" w:rsidR="002F1F37" w:rsidRDefault="002F1F37">
      <w:pPr>
        <w:pStyle w:val="Apara"/>
        <w:keepNext/>
      </w:pPr>
      <w:r>
        <w:tab/>
        <w:t>(b)</w:t>
      </w:r>
      <w:r>
        <w:tab/>
        <w:t>any other purpose, other than an approved purpose.</w:t>
      </w:r>
    </w:p>
    <w:p w14:paraId="79CACB28" w14:textId="77777777" w:rsidR="002F1F37" w:rsidRDefault="002F1F37">
      <w:pPr>
        <w:pStyle w:val="Penalty"/>
        <w:keepNext/>
      </w:pPr>
      <w:r>
        <w:t>Maximum penalty: 50 penalty units, imprisonment for 6 months or both.</w:t>
      </w:r>
    </w:p>
    <w:p w14:paraId="73E0A54E"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0C329135" w14:textId="77777777" w:rsidR="002F1F37" w:rsidRDefault="002F1F37">
      <w:pPr>
        <w:pStyle w:val="Penalty"/>
        <w:keepNext/>
      </w:pPr>
      <w:r>
        <w:t>Maximum penalty: 50 penalty units, imprisonment for 6 months or both.</w:t>
      </w:r>
    </w:p>
    <w:p w14:paraId="0AF95914" w14:textId="77777777" w:rsidR="002F1F37" w:rsidRDefault="002F1F37">
      <w:pPr>
        <w:pStyle w:val="AH5Sec"/>
      </w:pPr>
      <w:bookmarkStart w:id="86" w:name="_Toc169773261"/>
      <w:r w:rsidRPr="00FF10C8">
        <w:rPr>
          <w:rStyle w:val="CharSectNo"/>
        </w:rPr>
        <w:t>65</w:t>
      </w:r>
      <w:r>
        <w:tab/>
        <w:t>Provision of roll information to prescribed authorities</w:t>
      </w:r>
      <w:bookmarkEnd w:id="86"/>
    </w:p>
    <w:p w14:paraId="1ADAF7EF" w14:textId="77777777" w:rsidR="002F1F37" w:rsidRDefault="002F1F37">
      <w:pPr>
        <w:pStyle w:val="Amain"/>
      </w:pPr>
      <w:r>
        <w:tab/>
        <w:t>(1)</w:t>
      </w:r>
      <w:r>
        <w:tab/>
        <w:t>The commissioner may give a copy of a roll or information contained on a roll to a prescribed authority if the commissioner is satisfied that the authority requires the copy or information for a prescribed purpose.</w:t>
      </w:r>
    </w:p>
    <w:p w14:paraId="5D6650FB" w14:textId="77777777" w:rsidR="002F1F37" w:rsidRDefault="002F1F37">
      <w:pPr>
        <w:pStyle w:val="Amain"/>
        <w:keepNext/>
      </w:pPr>
      <w:r>
        <w:tab/>
        <w:t>(2)</w:t>
      </w:r>
      <w:r>
        <w:tab/>
        <w:t>A person shall not use information obtained under subsection (1) except in accordance with the regulations.</w:t>
      </w:r>
    </w:p>
    <w:p w14:paraId="393DA020" w14:textId="77777777" w:rsidR="002F1F37" w:rsidRDefault="002F1F37">
      <w:pPr>
        <w:pStyle w:val="Penalty"/>
      </w:pPr>
      <w:r>
        <w:t>Maximum penalty: 50 penalty units, imprisonment for 6 months or both.</w:t>
      </w:r>
    </w:p>
    <w:p w14:paraId="0C34B788" w14:textId="7F75FFEF" w:rsidR="002F1F37" w:rsidRDefault="002F1F37">
      <w:pPr>
        <w:pStyle w:val="Amain"/>
      </w:pPr>
      <w:r>
        <w:tab/>
        <w:t>(3)</w:t>
      </w:r>
      <w:r>
        <w:tab/>
        <w:t xml:space="preserve">For the </w:t>
      </w:r>
      <w:hyperlink r:id="rId87" w:tooltip="A1967-47" w:history="1">
        <w:r w:rsidR="006B4777" w:rsidRPr="006B4777">
          <w:rPr>
            <w:rStyle w:val="charCitHyperlinkItal"/>
          </w:rPr>
          <w:t>Juries Act 1967</w:t>
        </w:r>
      </w:hyperlink>
      <w:r>
        <w:t>, the commissioner shall, on request by the sheriff, give the sheriff a copy of the roll of electors of the ACT.</w:t>
      </w:r>
    </w:p>
    <w:p w14:paraId="5D718FF5" w14:textId="77777777" w:rsidR="002F1F37" w:rsidRDefault="002F1F37">
      <w:pPr>
        <w:pStyle w:val="Amain"/>
      </w:pPr>
      <w:r>
        <w:tab/>
        <w:t>(4)</w:t>
      </w:r>
      <w:r>
        <w:tab/>
        <w:t>A copy of a roll, or information, may be given to a person under subsection (1) or (3)</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in printed or electronic form or on microfiche.</w:t>
      </w:r>
    </w:p>
    <w:p w14:paraId="68AC82A4" w14:textId="77777777" w:rsidR="002F1F37" w:rsidRDefault="002F1F37" w:rsidP="000453EA">
      <w:pPr>
        <w:pStyle w:val="Amain"/>
        <w:keepNext/>
      </w:pPr>
      <w:r>
        <w:lastRenderedPageBreak/>
        <w:tab/>
        <w:t>(5)</w:t>
      </w:r>
      <w:r>
        <w:tab/>
        <w:t>A copy of a roll, or information, provided under subsection (1) or (3) shall not include—</w:t>
      </w:r>
    </w:p>
    <w:p w14:paraId="3D1CC936" w14:textId="77777777" w:rsidR="002F1F37" w:rsidRDefault="002F1F37" w:rsidP="000453EA">
      <w:pPr>
        <w:pStyle w:val="Apara"/>
        <w:keepNext/>
      </w:pPr>
      <w:r>
        <w:tab/>
        <w:t>(a)</w:t>
      </w:r>
      <w:r>
        <w:tab/>
        <w:t>in relation to a person whose address is a suppressed address—any particulars other than the name of the person; or</w:t>
      </w:r>
    </w:p>
    <w:p w14:paraId="145FEB38" w14:textId="77777777" w:rsidR="002F1F37" w:rsidRDefault="002F1F37">
      <w:pPr>
        <w:pStyle w:val="Apara"/>
      </w:pPr>
      <w:r>
        <w:tab/>
        <w:t>(b)</w:t>
      </w:r>
      <w:r>
        <w:tab/>
        <w:t>the address of an eligible overseas elector; or</w:t>
      </w:r>
    </w:p>
    <w:p w14:paraId="3ECF8B93" w14:textId="77777777" w:rsidR="002F1F37" w:rsidRDefault="002F1F37">
      <w:pPr>
        <w:pStyle w:val="Apara"/>
      </w:pPr>
      <w:r>
        <w:tab/>
        <w:t>(c)</w:t>
      </w:r>
      <w:r>
        <w:tab/>
        <w:t>the address of an Antarctic elector.</w:t>
      </w:r>
    </w:p>
    <w:p w14:paraId="3B2A6423" w14:textId="77777777" w:rsidR="002F1F37" w:rsidRDefault="002F1F37">
      <w:pPr>
        <w:pStyle w:val="Amain"/>
      </w:pPr>
      <w:r>
        <w:tab/>
        <w:t>(6)</w:t>
      </w:r>
      <w:r>
        <w:tab/>
        <w:t>The regulations may provide for how a prescribed authority may deal with information, or information obtained from a copy of a roll, provided under subsection (1).</w:t>
      </w:r>
    </w:p>
    <w:p w14:paraId="64507578" w14:textId="77777777" w:rsidR="002F1F37" w:rsidRDefault="002F1F37">
      <w:pPr>
        <w:pStyle w:val="AH5Sec"/>
      </w:pPr>
      <w:bookmarkStart w:id="87" w:name="_Toc169773262"/>
      <w:r w:rsidRPr="00FF10C8">
        <w:rPr>
          <w:rStyle w:val="CharSectNo"/>
        </w:rPr>
        <w:t>66</w:t>
      </w:r>
      <w:r>
        <w:tab/>
        <w:t>Maintenance of rolls</w:t>
      </w:r>
      <w:bookmarkEnd w:id="87"/>
    </w:p>
    <w:p w14:paraId="7DB765DD" w14:textId="77777777" w:rsidR="002F1F37" w:rsidRDefault="002F1F37">
      <w:pPr>
        <w:pStyle w:val="Amain"/>
      </w:pPr>
      <w:r>
        <w:tab/>
        <w:t>(1)</w:t>
      </w:r>
      <w:r>
        <w:tab/>
        <w:t>The commissioner shall, so far as practicable, keep the rolls up to date.</w:t>
      </w:r>
    </w:p>
    <w:p w14:paraId="7FCBD75A" w14:textId="77777777" w:rsidR="002F1F37" w:rsidRDefault="002F1F37">
      <w:pPr>
        <w:pStyle w:val="Amain"/>
        <w:keepNext/>
      </w:pPr>
      <w:r>
        <w:tab/>
        <w:t>(2)</w:t>
      </w:r>
      <w:r>
        <w:tab/>
        <w:t>The commissioner may alter a roll at any time as follows:</w:t>
      </w:r>
    </w:p>
    <w:p w14:paraId="4A119281" w14:textId="77777777" w:rsidR="002F1F37" w:rsidRDefault="002F1F37">
      <w:pPr>
        <w:pStyle w:val="Apara"/>
      </w:pPr>
      <w:r>
        <w:tab/>
        <w:t>(a)</w:t>
      </w:r>
      <w:r>
        <w:tab/>
        <w:t>to register any change of name;</w:t>
      </w:r>
    </w:p>
    <w:p w14:paraId="1F2E2D9E" w14:textId="77777777" w:rsidR="002F1F37" w:rsidRDefault="002F1F37">
      <w:pPr>
        <w:pStyle w:val="Apara"/>
      </w:pPr>
      <w:r>
        <w:tab/>
        <w:t>(b)</w:t>
      </w:r>
      <w:r>
        <w:tab/>
        <w:t>to bring up to date any particulars appearing on the roll;</w:t>
      </w:r>
    </w:p>
    <w:p w14:paraId="4998B634" w14:textId="77777777" w:rsidR="002F1F37" w:rsidRDefault="002F1F37">
      <w:pPr>
        <w:pStyle w:val="Apara"/>
      </w:pPr>
      <w:r>
        <w:tab/>
        <w:t>(c)</w:t>
      </w:r>
      <w:r>
        <w:tab/>
        <w:t>to correct any mistake or omission;</w:t>
      </w:r>
    </w:p>
    <w:p w14:paraId="0292BE63" w14:textId="77777777" w:rsidR="002F1F37" w:rsidRDefault="002F1F37">
      <w:pPr>
        <w:pStyle w:val="Apara"/>
      </w:pPr>
      <w:r>
        <w:tab/>
        <w:t>(d)</w:t>
      </w:r>
      <w:r>
        <w:tab/>
        <w:t>to remove the name of a deceased elector;</w:t>
      </w:r>
    </w:p>
    <w:p w14:paraId="529E991B" w14:textId="2AFD5635" w:rsidR="002F1F37" w:rsidRDefault="002F1F37">
      <w:pPr>
        <w:pStyle w:val="Apara"/>
      </w:pPr>
      <w:r>
        <w:tab/>
        <w:t>(e)</w:t>
      </w:r>
      <w:r>
        <w:tab/>
        <w:t xml:space="preserve">in relation to a person who is enrolled on the Commonwealth roll—to reflect any alteration under the </w:t>
      </w:r>
      <w:hyperlink r:id="rId88" w:tooltip="Act 1918 No 27 (Cwlth)" w:history="1">
        <w:r w:rsidR="00F97A78" w:rsidRPr="00F3038E">
          <w:rPr>
            <w:rStyle w:val="charCitHyperlinkAbbrev"/>
          </w:rPr>
          <w:t>Commonwealth Electoral Act</w:t>
        </w:r>
      </w:hyperlink>
      <w:r>
        <w:t>, section 105 in relation to that enrolment.</w:t>
      </w:r>
    </w:p>
    <w:p w14:paraId="2964830B" w14:textId="77777777" w:rsidR="002F1F37" w:rsidRDefault="002F1F37">
      <w:pPr>
        <w:pStyle w:val="AH5Sec"/>
      </w:pPr>
      <w:bookmarkStart w:id="88" w:name="_Toc169773263"/>
      <w:r w:rsidRPr="00FF10C8">
        <w:rPr>
          <w:rStyle w:val="CharSectNo"/>
        </w:rPr>
        <w:t>67</w:t>
      </w:r>
      <w:r>
        <w:tab/>
        <w:t>Power to require information</w:t>
      </w:r>
      <w:bookmarkEnd w:id="88"/>
    </w:p>
    <w:p w14:paraId="10040C80" w14:textId="77777777" w:rsidR="002F1F37" w:rsidRDefault="002F1F37">
      <w:pPr>
        <w:pStyle w:val="Amain"/>
      </w:pPr>
      <w:r>
        <w:tab/>
        <w:t>(1)</w:t>
      </w:r>
      <w:r>
        <w:tab/>
        <w:t>The commissioner may, by written notice, require—</w:t>
      </w:r>
    </w:p>
    <w:p w14:paraId="06603344" w14:textId="77777777" w:rsidR="00A36786" w:rsidRPr="0083266D" w:rsidRDefault="00A36786" w:rsidP="00A36786">
      <w:pPr>
        <w:pStyle w:val="Apara"/>
      </w:pPr>
      <w:r w:rsidRPr="0083266D">
        <w:tab/>
        <w:t>(a)</w:t>
      </w:r>
      <w:r w:rsidRPr="0083266D">
        <w:tab/>
        <w:t>the head of service; or</w:t>
      </w:r>
    </w:p>
    <w:p w14:paraId="339B63FD" w14:textId="77777777" w:rsidR="00A36786" w:rsidRPr="0083266D" w:rsidRDefault="00A36786" w:rsidP="00A36786">
      <w:pPr>
        <w:pStyle w:val="Apara"/>
      </w:pPr>
      <w:r w:rsidRPr="0083266D">
        <w:tab/>
        <w:t>(</w:t>
      </w:r>
      <w:r w:rsidR="00B21643">
        <w:t>b</w:t>
      </w:r>
      <w:r w:rsidRPr="0083266D">
        <w:t>)</w:t>
      </w:r>
      <w:r w:rsidRPr="0083266D">
        <w:tab/>
        <w:t>a director-general; or</w:t>
      </w:r>
    </w:p>
    <w:p w14:paraId="6B57A1CC" w14:textId="3EBE8A2F" w:rsidR="002F1F37" w:rsidRDefault="002F1F37" w:rsidP="000453EA">
      <w:pPr>
        <w:pStyle w:val="Apara"/>
        <w:keepNext/>
      </w:pPr>
      <w:r>
        <w:lastRenderedPageBreak/>
        <w:tab/>
        <w:t>(</w:t>
      </w:r>
      <w:r w:rsidR="00B21643">
        <w:t>c</w:t>
      </w:r>
      <w:r>
        <w:t>)</w:t>
      </w:r>
      <w:r>
        <w:tab/>
        <w:t xml:space="preserve">the chief executive officer (however described) of a </w:t>
      </w:r>
      <w:r w:rsidR="00BA745B" w:rsidRPr="00C305D3">
        <w:t>territory authority</w:t>
      </w:r>
      <w:r>
        <w:t xml:space="preserve"> or of an entity prescribed under the regulations; or</w:t>
      </w:r>
    </w:p>
    <w:p w14:paraId="1BE6F47D" w14:textId="77777777" w:rsidR="002F1F37" w:rsidRPr="00B21643" w:rsidRDefault="002F1F37" w:rsidP="000453EA">
      <w:pPr>
        <w:pStyle w:val="Apara"/>
        <w:keepNext/>
      </w:pPr>
      <w:r>
        <w:tab/>
        <w:t>(</w:t>
      </w:r>
      <w:r w:rsidR="00B21643">
        <w:t>d</w:t>
      </w:r>
      <w:r>
        <w:t>)</w:t>
      </w:r>
      <w:r>
        <w:tab/>
        <w:t>the occupier of any residence;</w:t>
      </w:r>
    </w:p>
    <w:p w14:paraId="063E301D" w14:textId="77777777" w:rsidR="002F1F37" w:rsidRDefault="002F1F37">
      <w:pPr>
        <w:pStyle w:val="Amainreturn"/>
        <w:keepNext/>
      </w:pPr>
      <w:r>
        <w:t xml:space="preserve">to give to the commissioner or a specified officer specified information required in connection with the preparation, maintenance or revision of a roll. </w:t>
      </w:r>
    </w:p>
    <w:p w14:paraId="1AC86DB4" w14:textId="79830245" w:rsidR="002F1F37" w:rsidRDefault="002F1F37">
      <w:pPr>
        <w:pStyle w:val="aNote"/>
      </w:pPr>
      <w:r>
        <w:rPr>
          <w:rStyle w:val="charItals"/>
        </w:rPr>
        <w:t>Note</w:t>
      </w:r>
      <w:r>
        <w:rPr>
          <w:rStyle w:val="charItals"/>
        </w:rPr>
        <w:tab/>
      </w:r>
      <w:r>
        <w:t xml:space="preserve">For how documents may be given, see </w:t>
      </w:r>
      <w:hyperlink r:id="rId89" w:tooltip="A2001-14" w:history="1">
        <w:r w:rsidR="006B4777" w:rsidRPr="006B4777">
          <w:rPr>
            <w:rStyle w:val="charCitHyperlinkItal"/>
          </w:rPr>
          <w:t>Legislation Act 2001</w:t>
        </w:r>
      </w:hyperlink>
      <w:r>
        <w:t>, pt 19.5.</w:t>
      </w:r>
    </w:p>
    <w:p w14:paraId="16254977" w14:textId="77777777" w:rsidR="002F1F37" w:rsidRDefault="002F1F37">
      <w:pPr>
        <w:pStyle w:val="Amain"/>
      </w:pPr>
      <w:r>
        <w:tab/>
        <w:t>(2)</w:t>
      </w:r>
      <w:r>
        <w:tab/>
        <w:t>A notice shall specify the time within which the information is to be so given.</w:t>
      </w:r>
    </w:p>
    <w:p w14:paraId="2F80211D" w14:textId="77777777" w:rsidR="002F1F37" w:rsidRDefault="002F1F37">
      <w:pPr>
        <w:pStyle w:val="Amain"/>
        <w:keepNext/>
      </w:pPr>
      <w:r>
        <w:tab/>
        <w:t>(3)</w:t>
      </w:r>
      <w:r>
        <w:tab/>
        <w:t>A person who, without reasonable excuse, contravenes such a requirement commits an offence.</w:t>
      </w:r>
    </w:p>
    <w:p w14:paraId="618328EE" w14:textId="77777777" w:rsidR="002F1F37" w:rsidRDefault="002F1F37">
      <w:pPr>
        <w:pStyle w:val="Penalty"/>
        <w:keepNext/>
      </w:pPr>
      <w:r>
        <w:t>Maximum penalty: 5 penalty units.</w:t>
      </w:r>
    </w:p>
    <w:p w14:paraId="7FC612AA" w14:textId="77777777" w:rsidR="002F1F37" w:rsidRDefault="002F1F37">
      <w:pPr>
        <w:pStyle w:val="Amain"/>
      </w:pPr>
      <w:r>
        <w:tab/>
        <w:t>(4)</w:t>
      </w:r>
      <w:r>
        <w:tab/>
        <w:t xml:space="preserve">Subsection (3) does not apply if compliance with the requirement would involve the disclosure of information in contravention of any other law. </w:t>
      </w:r>
    </w:p>
    <w:p w14:paraId="6CC70CA6" w14:textId="77777777" w:rsidR="002F1F37" w:rsidRDefault="002F1F37">
      <w:pPr>
        <w:pStyle w:val="AH5Sec"/>
      </w:pPr>
      <w:bookmarkStart w:id="89" w:name="_Toc169773264"/>
      <w:r w:rsidRPr="00FF10C8">
        <w:rPr>
          <w:rStyle w:val="CharSectNo"/>
        </w:rPr>
        <w:t>68</w:t>
      </w:r>
      <w:r>
        <w:tab/>
        <w:t>Notice of registered deaths</w:t>
      </w:r>
      <w:bookmarkEnd w:id="89"/>
    </w:p>
    <w:p w14:paraId="2B3D371D" w14:textId="77777777" w:rsidR="002F1F37" w:rsidRDefault="002F1F37">
      <w:pPr>
        <w:pStyle w:val="Amainreturn"/>
      </w:pPr>
      <w:r>
        <w:t xml:space="preserve">The registrar-general shall give to the commissioner, on request, particulars entered in the register of deaths during the period to which the request relates in relation to </w:t>
      </w:r>
      <w:r w:rsidR="00C92C08">
        <w:t>the death of each person aged 16</w:t>
      </w:r>
      <w:r>
        <w:t xml:space="preserve"> years or older.</w:t>
      </w:r>
    </w:p>
    <w:p w14:paraId="66782248" w14:textId="77777777" w:rsidR="002F1F37" w:rsidRDefault="002F1F37">
      <w:pPr>
        <w:pStyle w:val="AH5Sec"/>
      </w:pPr>
      <w:bookmarkStart w:id="90" w:name="_Toc169773265"/>
      <w:r w:rsidRPr="00FF10C8">
        <w:rPr>
          <w:rStyle w:val="CharSectNo"/>
        </w:rPr>
        <w:t>69</w:t>
      </w:r>
      <w:r>
        <w:tab/>
        <w:t>Disclosure of roll information</w:t>
      </w:r>
      <w:bookmarkEnd w:id="90"/>
    </w:p>
    <w:p w14:paraId="29C820B0" w14:textId="77777777" w:rsidR="002F1F37" w:rsidRDefault="002F1F37">
      <w:pPr>
        <w:pStyle w:val="Amain"/>
        <w:keepNext/>
      </w:pPr>
      <w:r>
        <w:tab/>
        <w:t>(1)</w:t>
      </w:r>
      <w:r>
        <w:tab/>
        <w:t>A person to whom this section applies shall not, without reasonable excuse, give a copy of a roll, an extract from a roll, or information contained on a roll, to another person except for this Act.</w:t>
      </w:r>
    </w:p>
    <w:p w14:paraId="7D9AD56D" w14:textId="77777777" w:rsidR="002F1F37" w:rsidRDefault="002F1F37" w:rsidP="000453EA">
      <w:pPr>
        <w:pStyle w:val="Penalty"/>
      </w:pPr>
      <w:r>
        <w:t>Maximum penalty: 50 penalty units, imprisonment for 6 months or both.</w:t>
      </w:r>
    </w:p>
    <w:p w14:paraId="37FAC077" w14:textId="77777777" w:rsidR="002F1F37" w:rsidRDefault="002F1F37" w:rsidP="000453EA">
      <w:pPr>
        <w:pStyle w:val="Amain"/>
        <w:keepNext/>
      </w:pPr>
      <w:r>
        <w:lastRenderedPageBreak/>
        <w:tab/>
        <w:t>(2)</w:t>
      </w:r>
      <w:r>
        <w:tab/>
        <w:t>This section applies to a person who is, or has been—</w:t>
      </w:r>
    </w:p>
    <w:p w14:paraId="29B67777" w14:textId="77777777" w:rsidR="002F1F37" w:rsidRDefault="002F1F37" w:rsidP="000453EA">
      <w:pPr>
        <w:pStyle w:val="Apara"/>
        <w:keepNext/>
      </w:pPr>
      <w:r>
        <w:tab/>
        <w:t>(a)</w:t>
      </w:r>
      <w:r>
        <w:tab/>
        <w:t>the commissioner; or</w:t>
      </w:r>
    </w:p>
    <w:p w14:paraId="5811C8BA" w14:textId="77777777" w:rsidR="002F1F37" w:rsidRDefault="002F1F37">
      <w:pPr>
        <w:pStyle w:val="Apara"/>
      </w:pPr>
      <w:r>
        <w:tab/>
        <w:t>(b)</w:t>
      </w:r>
      <w:r>
        <w:tab/>
        <w:t>an officer; or</w:t>
      </w:r>
    </w:p>
    <w:p w14:paraId="3D4E5FC3" w14:textId="77777777" w:rsidR="002F1F37" w:rsidRDefault="002F1F37">
      <w:pPr>
        <w:pStyle w:val="Apara"/>
      </w:pPr>
      <w:r>
        <w:tab/>
        <w:t>(c)</w:t>
      </w:r>
      <w:r>
        <w:tab/>
        <w:t>a member of the staff of the electoral commission.</w:t>
      </w:r>
    </w:p>
    <w:p w14:paraId="02BC8DAA" w14:textId="77777777" w:rsidR="002F1F37" w:rsidRDefault="002F1F37">
      <w:pPr>
        <w:pStyle w:val="AH5Sec"/>
      </w:pPr>
      <w:bookmarkStart w:id="91" w:name="_Toc169773266"/>
      <w:r w:rsidRPr="00FF10C8">
        <w:rPr>
          <w:rStyle w:val="CharSectNo"/>
        </w:rPr>
        <w:t>70</w:t>
      </w:r>
      <w:r>
        <w:tab/>
        <w:t>Joint roll arrangements with Commonwealth</w:t>
      </w:r>
      <w:bookmarkEnd w:id="91"/>
    </w:p>
    <w:p w14:paraId="169373B9" w14:textId="77777777" w:rsidR="002F1F37" w:rsidRDefault="002F1F37" w:rsidP="009863F0">
      <w:pPr>
        <w:pStyle w:val="Amain"/>
        <w:keepNext/>
      </w:pPr>
      <w:r>
        <w:tab/>
        <w:t>(1)</w:t>
      </w:r>
      <w:r>
        <w:tab/>
        <w:t>The Chief Minister may arrange with the Governor-General for—</w:t>
      </w:r>
    </w:p>
    <w:p w14:paraId="31CB4632" w14:textId="77777777" w:rsidR="002F1F37" w:rsidRDefault="002F1F37" w:rsidP="00B20FC9">
      <w:pPr>
        <w:pStyle w:val="Apara"/>
        <w:keepNext/>
      </w:pPr>
      <w:r>
        <w:tab/>
        <w:t>(a)</w:t>
      </w:r>
      <w:r>
        <w:tab/>
        <w:t>the preparation, alteration or revision of the rolls; or</w:t>
      </w:r>
    </w:p>
    <w:p w14:paraId="5E50A94E" w14:textId="77777777" w:rsidR="002F1F37" w:rsidRDefault="002F1F37">
      <w:pPr>
        <w:pStyle w:val="Apara"/>
      </w:pPr>
      <w:r>
        <w:tab/>
        <w:t>(b)</w:t>
      </w:r>
      <w:r>
        <w:tab/>
        <w:t>the carrying out of any procedure relating to the preparation, alteration or revision of the rolls;</w:t>
      </w:r>
    </w:p>
    <w:p w14:paraId="577BF791" w14:textId="77777777" w:rsidR="002F1F37" w:rsidRDefault="002F1F37">
      <w:pPr>
        <w:pStyle w:val="Amainreturn"/>
      </w:pPr>
      <w:r>
        <w:t>jointly by the Commonwealth and the Territory.</w:t>
      </w:r>
    </w:p>
    <w:p w14:paraId="49D55489" w14:textId="77777777" w:rsidR="002F1F37" w:rsidRDefault="002F1F37">
      <w:pPr>
        <w:pStyle w:val="Amain"/>
      </w:pPr>
      <w:r>
        <w:tab/>
        <w:t>(2)</w:t>
      </w:r>
      <w:r>
        <w:tab/>
        <w:t>If such an arrangement is in force, a roll</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may contain—</w:t>
      </w:r>
    </w:p>
    <w:p w14:paraId="1818E3F7" w14:textId="77777777" w:rsidR="002F1F37" w:rsidRDefault="002F1F37">
      <w:pPr>
        <w:pStyle w:val="Apara"/>
      </w:pPr>
      <w:r>
        <w:tab/>
        <w:t>(a)</w:t>
      </w:r>
      <w:r>
        <w:tab/>
        <w:t>the names and particulars of persons who are enrolled as electors of the Commonwealth but not as electors of the ACT, provided that it is clearly indicated that they are not enrolled as electors of the ACT; and</w:t>
      </w:r>
    </w:p>
    <w:p w14:paraId="0DEE2631" w14:textId="77777777" w:rsidR="002F1F37" w:rsidRDefault="002F1F37" w:rsidP="00234C92">
      <w:pPr>
        <w:pStyle w:val="Apara"/>
        <w:keepNext/>
      </w:pPr>
      <w:r>
        <w:tab/>
        <w:t>(b)</w:t>
      </w:r>
      <w:r>
        <w:tab/>
        <w:t>distinguishing marks against the names of persons enrolled as electors of the ACT but not as electors of the Commonwealth, to show that they are not electors of the Commonwealth; and</w:t>
      </w:r>
    </w:p>
    <w:p w14:paraId="043BE6C5" w14:textId="77777777" w:rsidR="002F1F37" w:rsidRDefault="002F1F37" w:rsidP="00234C92">
      <w:pPr>
        <w:pStyle w:val="Apara"/>
        <w:keepNext/>
      </w:pPr>
      <w:r>
        <w:tab/>
        <w:t>(c)</w:t>
      </w:r>
      <w:r>
        <w:tab/>
        <w:t>other particulars in addition to those required by or under this Act to be included in the roll;</w:t>
      </w:r>
    </w:p>
    <w:p w14:paraId="0910B331" w14:textId="77777777" w:rsidR="002F1F37" w:rsidRDefault="002F1F37">
      <w:pPr>
        <w:pStyle w:val="Amainreturn"/>
      </w:pPr>
      <w:r>
        <w:t>and, for this Act, the names of electors of the Commonwealth who are not enrolled as electors of the ACT and those marks and particulars shall not be taken to be part of the roll.</w:t>
      </w:r>
    </w:p>
    <w:p w14:paraId="60B704F0" w14:textId="77777777" w:rsidR="002F1F37" w:rsidRDefault="002F1F37">
      <w:pPr>
        <w:pStyle w:val="PageBreak"/>
      </w:pPr>
      <w:r>
        <w:br w:type="page"/>
      </w:r>
    </w:p>
    <w:p w14:paraId="6845567C" w14:textId="77777777" w:rsidR="002F1F37" w:rsidRPr="00FF10C8" w:rsidRDefault="002F1F37">
      <w:pPr>
        <w:pStyle w:val="AH2Part"/>
      </w:pPr>
      <w:bookmarkStart w:id="92" w:name="_Toc169773267"/>
      <w:r w:rsidRPr="00FF10C8">
        <w:rPr>
          <w:rStyle w:val="CharPartNo"/>
        </w:rPr>
        <w:lastRenderedPageBreak/>
        <w:t>Part 6</w:t>
      </w:r>
      <w:r>
        <w:tab/>
      </w:r>
      <w:r w:rsidRPr="00FF10C8">
        <w:rPr>
          <w:rStyle w:val="CharPartText"/>
        </w:rPr>
        <w:t>Enrolment</w:t>
      </w:r>
      <w:bookmarkEnd w:id="92"/>
    </w:p>
    <w:p w14:paraId="4713B115" w14:textId="77777777" w:rsidR="002F1F37" w:rsidRDefault="002F1F37">
      <w:pPr>
        <w:pStyle w:val="Placeholder"/>
      </w:pPr>
      <w:r>
        <w:rPr>
          <w:rStyle w:val="CharDivNo"/>
        </w:rPr>
        <w:t xml:space="preserve">  </w:t>
      </w:r>
      <w:r>
        <w:rPr>
          <w:rStyle w:val="CharDivText"/>
        </w:rPr>
        <w:t xml:space="preserve">  </w:t>
      </w:r>
    </w:p>
    <w:p w14:paraId="597D4AE5" w14:textId="77777777" w:rsidR="002F1F37" w:rsidRDefault="002F1F37">
      <w:pPr>
        <w:pStyle w:val="AH5Sec"/>
      </w:pPr>
      <w:bookmarkStart w:id="93" w:name="_Toc169773268"/>
      <w:r w:rsidRPr="00FF10C8">
        <w:rPr>
          <w:rStyle w:val="CharSectNo"/>
        </w:rPr>
        <w:t>71</w:t>
      </w:r>
      <w:r>
        <w:tab/>
        <w:t>Persons taken not to be enrolled on Commonwealth roll</w:t>
      </w:r>
      <w:bookmarkEnd w:id="93"/>
    </w:p>
    <w:p w14:paraId="36AF0BFB" w14:textId="77777777" w:rsidR="002F1F37" w:rsidRDefault="002F1F37">
      <w:pPr>
        <w:pStyle w:val="Amainreturn"/>
        <w:keepNext/>
      </w:pPr>
      <w:r>
        <w:t>For this part, the following persons enrolled on the Commonwealth roll shall be taken not to be so enrolled:</w:t>
      </w:r>
    </w:p>
    <w:p w14:paraId="746B7F63" w14:textId="77777777" w:rsidR="002F1F37" w:rsidRDefault="002F1F37">
      <w:pPr>
        <w:pStyle w:val="Apara"/>
      </w:pPr>
      <w:r>
        <w:tab/>
        <w:t>(a)</w:t>
      </w:r>
      <w:r>
        <w:tab/>
        <w:t>a person whose address recorded on that roll is not in the ACT;</w:t>
      </w:r>
    </w:p>
    <w:p w14:paraId="5B02E5AF" w14:textId="05EF6B8B" w:rsidR="002F1F37" w:rsidRDefault="002F1F37">
      <w:pPr>
        <w:pStyle w:val="Apara"/>
      </w:pPr>
      <w:r>
        <w:tab/>
        <w:t>(b)</w:t>
      </w:r>
      <w:r>
        <w:tab/>
        <w:t xml:space="preserve">a person who is an eligible overseas elector for the </w:t>
      </w:r>
      <w:hyperlink r:id="rId90" w:tooltip="Act 1918 No 27 (Cwlth)" w:history="1">
        <w:r w:rsidR="00F97A78" w:rsidRPr="00F3038E">
          <w:rPr>
            <w:rStyle w:val="charCitHyperlinkAbbrev"/>
          </w:rPr>
          <w:t>Commonwealth Electoral Act</w:t>
        </w:r>
      </w:hyperlink>
      <w:r>
        <w:t xml:space="preserve"> but not an eligible overseas elector for this Act.</w:t>
      </w:r>
    </w:p>
    <w:p w14:paraId="193259FF" w14:textId="77777777" w:rsidR="002F1F37" w:rsidRDefault="002F1F37">
      <w:pPr>
        <w:pStyle w:val="AH5Sec"/>
      </w:pPr>
      <w:bookmarkStart w:id="94" w:name="_Toc169773269"/>
      <w:r w:rsidRPr="00FF10C8">
        <w:rPr>
          <w:rStyle w:val="CharSectNo"/>
        </w:rPr>
        <w:t>71A</w:t>
      </w:r>
      <w:r>
        <w:tab/>
        <w:t>Address of person serving sentence of imprisonment</w:t>
      </w:r>
      <w:bookmarkEnd w:id="94"/>
    </w:p>
    <w:p w14:paraId="3BB342EF" w14:textId="77777777" w:rsidR="002F1F37" w:rsidRDefault="002F1F37">
      <w:pPr>
        <w:pStyle w:val="Amain"/>
      </w:pPr>
      <w:r>
        <w:tab/>
        <w:t>(1)</w:t>
      </w:r>
      <w:r>
        <w:tab/>
        <w:t>For this part, the address of a person who is serving a sentence of imprisonment is—</w:t>
      </w:r>
    </w:p>
    <w:p w14:paraId="671BA69C" w14:textId="77777777" w:rsidR="002F1F37" w:rsidRDefault="002F1F37">
      <w:pPr>
        <w:pStyle w:val="Apara"/>
      </w:pPr>
      <w:r>
        <w:tab/>
        <w:t>(a)</w:t>
      </w:r>
      <w:r>
        <w:tab/>
        <w:t>if the person is enrolled on the Commonwealth roll—the address recorded on that roll in relation to the person; or</w:t>
      </w:r>
    </w:p>
    <w:p w14:paraId="2AD39C12" w14:textId="77777777" w:rsidR="002F1F37" w:rsidRDefault="002F1F37">
      <w:pPr>
        <w:pStyle w:val="Apara"/>
      </w:pPr>
      <w:r>
        <w:tab/>
        <w:t>(b)</w:t>
      </w:r>
      <w:r>
        <w:tab/>
        <w:t>if paragraph (a) does not apply—</w:t>
      </w:r>
    </w:p>
    <w:p w14:paraId="13171983" w14:textId="77777777" w:rsidR="002F1F37" w:rsidRDefault="002F1F37">
      <w:pPr>
        <w:pStyle w:val="Asubpara"/>
      </w:pPr>
      <w:r>
        <w:tab/>
        <w:t>(i)</w:t>
      </w:r>
      <w:r>
        <w:tab/>
        <w:t>the person’s address immediately before the person began serving the sentence; or</w:t>
      </w:r>
    </w:p>
    <w:p w14:paraId="783A6830" w14:textId="77777777" w:rsidR="002F1F37" w:rsidRDefault="002F1F37">
      <w:pPr>
        <w:pStyle w:val="Asubpara"/>
      </w:pPr>
      <w:r>
        <w:tab/>
        <w:t>(ii)</w:t>
      </w:r>
      <w:r>
        <w:tab/>
        <w:t>if the person did not have an address immediately before beginning to serve the sentence—the address of the place where the person is serving the sentence.</w:t>
      </w:r>
    </w:p>
    <w:p w14:paraId="73BC0314" w14:textId="77777777" w:rsidR="002F1F37" w:rsidRDefault="002F1F37">
      <w:pPr>
        <w:pStyle w:val="Amain"/>
      </w:pPr>
      <w:r>
        <w:tab/>
        <w:t>(2)</w:t>
      </w:r>
      <w:r>
        <w:tab/>
        <w:t>In this section:</w:t>
      </w:r>
    </w:p>
    <w:p w14:paraId="0ECF0A08" w14:textId="31A341C6" w:rsidR="00B66929" w:rsidRPr="00F00DD2" w:rsidRDefault="00B66929" w:rsidP="00B66929">
      <w:pPr>
        <w:pStyle w:val="aDef"/>
      </w:pPr>
      <w:r w:rsidRPr="00F00DD2">
        <w:rPr>
          <w:rStyle w:val="charBoldItals"/>
        </w:rPr>
        <w:t>sentence of imprisonment</w:t>
      </w:r>
      <w:r w:rsidRPr="00F00DD2">
        <w:t xml:space="preserve"> does not include a sentence of imprisonment served by intensive correction made by a court under the </w:t>
      </w:r>
      <w:hyperlink r:id="rId91" w:tooltip="A2005-58" w:history="1">
        <w:r w:rsidRPr="00F00DD2">
          <w:rPr>
            <w:rStyle w:val="charCitHyperlinkItal"/>
          </w:rPr>
          <w:t>Crimes (Sentencing) Act 2005</w:t>
        </w:r>
      </w:hyperlink>
      <w:r w:rsidRPr="00F00DD2">
        <w:t>, section 11 (Intensive correction orders).</w:t>
      </w:r>
    </w:p>
    <w:p w14:paraId="37C0A0CF" w14:textId="77777777" w:rsidR="002F1F37" w:rsidRDefault="002F1F37">
      <w:pPr>
        <w:pStyle w:val="AH5Sec"/>
      </w:pPr>
      <w:bookmarkStart w:id="95" w:name="_Toc169773270"/>
      <w:r w:rsidRPr="00FF10C8">
        <w:rPr>
          <w:rStyle w:val="CharSectNo"/>
        </w:rPr>
        <w:lastRenderedPageBreak/>
        <w:t>72</w:t>
      </w:r>
      <w:r>
        <w:tab/>
        <w:t>Entitlement</w:t>
      </w:r>
      <w:bookmarkEnd w:id="95"/>
    </w:p>
    <w:p w14:paraId="73E5FF1C" w14:textId="77777777" w:rsidR="002F1F37" w:rsidRDefault="002F1F37">
      <w:pPr>
        <w:pStyle w:val="Amain"/>
        <w:keepNext/>
      </w:pPr>
      <w:r>
        <w:tab/>
        <w:t>(1)</w:t>
      </w:r>
      <w:r>
        <w:tab/>
        <w:t>A person is entitled to be enrolled for an electorate if—</w:t>
      </w:r>
    </w:p>
    <w:p w14:paraId="5978D42D" w14:textId="48E48CF8" w:rsidR="002F1F37" w:rsidRDefault="002F1F37">
      <w:pPr>
        <w:pStyle w:val="Apara"/>
      </w:pPr>
      <w:r>
        <w:tab/>
        <w:t>(a)</w:t>
      </w:r>
      <w:r>
        <w:tab/>
        <w:t xml:space="preserve">the person is entitled to be enrolled on the Commonwealth roll otherwise than under the </w:t>
      </w:r>
      <w:hyperlink r:id="rId92" w:tooltip="Act 1918 No 27 (Cwlth)" w:history="1">
        <w:r w:rsidR="00F3038E" w:rsidRPr="00F3038E">
          <w:rPr>
            <w:rStyle w:val="charCitHyperlinkAbbrev"/>
          </w:rPr>
          <w:t>Commonwealth Electoral Act</w:t>
        </w:r>
      </w:hyperlink>
      <w:r>
        <w:t>, section 100; and</w:t>
      </w:r>
    </w:p>
    <w:p w14:paraId="0B7097B2" w14:textId="77777777" w:rsidR="002F1F37" w:rsidRDefault="002F1F37">
      <w:pPr>
        <w:pStyle w:val="Apara"/>
      </w:pPr>
      <w:r>
        <w:tab/>
        <w:t>(b)</w:t>
      </w:r>
      <w:r>
        <w:tab/>
        <w:t>the person’s address is in the electorate.</w:t>
      </w:r>
    </w:p>
    <w:p w14:paraId="797836DE" w14:textId="77777777" w:rsidR="002F1F37" w:rsidRDefault="002F1F37">
      <w:pPr>
        <w:pStyle w:val="Amain"/>
      </w:pPr>
      <w:r>
        <w:tab/>
        <w:t>(2)</w:t>
      </w:r>
      <w:r>
        <w:tab/>
        <w:t>A person is also entitled to be enrolled for an electorate if—</w:t>
      </w:r>
    </w:p>
    <w:p w14:paraId="13DDCD20" w14:textId="77777777" w:rsidR="002F1F37" w:rsidRDefault="002F1F37">
      <w:pPr>
        <w:pStyle w:val="Apara"/>
      </w:pPr>
      <w:r>
        <w:tab/>
        <w:t>(a)</w:t>
      </w:r>
      <w:r>
        <w:tab/>
        <w:t>the person is not entitled to be enrolled on the Commonwealth roll only because the person is serving a sentence of imprisonment; and</w:t>
      </w:r>
    </w:p>
    <w:p w14:paraId="3F12FC72" w14:textId="77777777" w:rsidR="002F1F37" w:rsidRDefault="002F1F37">
      <w:pPr>
        <w:pStyle w:val="Apara"/>
      </w:pPr>
      <w:r>
        <w:tab/>
        <w:t>(b)</w:t>
      </w:r>
      <w:r>
        <w:tab/>
        <w:t>the person’s address is in the electorate.</w:t>
      </w:r>
    </w:p>
    <w:p w14:paraId="566B879D" w14:textId="77777777" w:rsidR="002F1F37" w:rsidRDefault="002F1F37">
      <w:pPr>
        <w:pStyle w:val="Amain"/>
      </w:pPr>
      <w:r>
        <w:tab/>
        <w:t>(3)</w:t>
      </w:r>
      <w:r>
        <w:tab/>
        <w:t>A person is not entitled to be enrolled for more than 1 electorate.</w:t>
      </w:r>
    </w:p>
    <w:p w14:paraId="763E88F2" w14:textId="77777777" w:rsidR="002F1F37" w:rsidRDefault="002F1F37">
      <w:pPr>
        <w:pStyle w:val="AH5Sec"/>
      </w:pPr>
      <w:bookmarkStart w:id="96" w:name="_Toc169773271"/>
      <w:r w:rsidRPr="00FF10C8">
        <w:rPr>
          <w:rStyle w:val="CharSectNo"/>
        </w:rPr>
        <w:t>73</w:t>
      </w:r>
      <w:r>
        <w:tab/>
        <w:t>Compulsory enrolment etc—residents</w:t>
      </w:r>
      <w:bookmarkEnd w:id="96"/>
    </w:p>
    <w:p w14:paraId="58188FDE" w14:textId="77777777" w:rsidR="002F1F37" w:rsidRDefault="002F1F37">
      <w:pPr>
        <w:pStyle w:val="Amain"/>
      </w:pPr>
      <w:r>
        <w:tab/>
        <w:t>(1)</w:t>
      </w:r>
      <w:r>
        <w:tab/>
        <w:t>A person who—</w:t>
      </w:r>
    </w:p>
    <w:p w14:paraId="41541D7A" w14:textId="77777777" w:rsidR="002F1F37" w:rsidRDefault="002F1F37">
      <w:pPr>
        <w:pStyle w:val="Apara"/>
      </w:pPr>
      <w:r>
        <w:tab/>
        <w:t>(a)</w:t>
      </w:r>
      <w:r>
        <w:tab/>
        <w:t>is entitled to be enrolled for an electorate; and</w:t>
      </w:r>
    </w:p>
    <w:p w14:paraId="52FBA564" w14:textId="77777777" w:rsidR="002F1F37" w:rsidRDefault="002F1F37">
      <w:pPr>
        <w:pStyle w:val="Apara"/>
      </w:pPr>
      <w:r>
        <w:tab/>
        <w:t>(b)</w:t>
      </w:r>
      <w:r>
        <w:tab/>
        <w:t>is not enrolled on any roll;</w:t>
      </w:r>
    </w:p>
    <w:p w14:paraId="1B04BF87" w14:textId="77777777" w:rsidR="002F1F37" w:rsidRDefault="002F1F37">
      <w:pPr>
        <w:pStyle w:val="Amainreturn"/>
      </w:pPr>
      <w:r>
        <w:t>shall,</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subject to subsection (5),</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make a claim for enrolment within 21 days after the day the person became so entitled.</w:t>
      </w:r>
    </w:p>
    <w:p w14:paraId="20345B7D" w14:textId="77777777" w:rsidR="002F1F37" w:rsidRDefault="002F1F37">
      <w:pPr>
        <w:pStyle w:val="Amain"/>
      </w:pPr>
      <w:r>
        <w:tab/>
        <w:t>(2)</w:t>
      </w:r>
      <w:r>
        <w:tab/>
        <w:t>An elector who—</w:t>
      </w:r>
    </w:p>
    <w:p w14:paraId="13A67BCA" w14:textId="77777777" w:rsidR="002F1F37" w:rsidRDefault="002F1F37">
      <w:pPr>
        <w:pStyle w:val="Apara"/>
      </w:pPr>
      <w:r>
        <w:tab/>
        <w:t>(a)</w:t>
      </w:r>
      <w:r>
        <w:tab/>
        <w:t>is enrolled for an electorate; and</w:t>
      </w:r>
    </w:p>
    <w:p w14:paraId="74E7C2C1" w14:textId="77777777" w:rsidR="002F1F37" w:rsidRDefault="002F1F37">
      <w:pPr>
        <w:pStyle w:val="Apara"/>
      </w:pPr>
      <w:r>
        <w:tab/>
        <w:t>(b)</w:t>
      </w:r>
      <w:r>
        <w:tab/>
        <w:t xml:space="preserve">is entitled, following a change of address, to be enrolled for another electorate; </w:t>
      </w:r>
    </w:p>
    <w:p w14:paraId="7A27662A" w14:textId="77777777" w:rsidR="002F1F37" w:rsidRDefault="002F1F37">
      <w:pPr>
        <w:pStyle w:val="Amainreturn"/>
      </w:pPr>
      <w:r>
        <w:t>shall, subject to subsections (4) and (5), make a claim for a transfer of enrolment within 52 days after the date of the change of address.</w:t>
      </w:r>
    </w:p>
    <w:p w14:paraId="5487436E" w14:textId="77777777" w:rsidR="002F1F37" w:rsidRDefault="002F1F37" w:rsidP="00234C92">
      <w:pPr>
        <w:pStyle w:val="Amain"/>
        <w:keepNext/>
        <w:keepLines/>
      </w:pPr>
      <w:r>
        <w:lastRenderedPageBreak/>
        <w:tab/>
        <w:t>(3)</w:t>
      </w:r>
      <w:r>
        <w:tab/>
        <w:t xml:space="preserve">An elector who changes address within an electorate shall, subject to subsections (4) and (5), give the commissioner written notice setting out the particulars of the new address within 52 days after the date of the change of address.  </w:t>
      </w:r>
    </w:p>
    <w:p w14:paraId="6432BBA2" w14:textId="56282823" w:rsidR="002F1F37" w:rsidRDefault="002F1F37">
      <w:pPr>
        <w:pStyle w:val="aNote"/>
      </w:pPr>
      <w:r>
        <w:rPr>
          <w:rStyle w:val="charItals"/>
        </w:rPr>
        <w:t>Note</w:t>
      </w:r>
      <w:r>
        <w:rPr>
          <w:rStyle w:val="charItals"/>
        </w:rPr>
        <w:tab/>
      </w:r>
      <w:r>
        <w:t xml:space="preserve">For how documents may be given, see </w:t>
      </w:r>
      <w:hyperlink r:id="rId93" w:tooltip="A2001-14" w:history="1">
        <w:r w:rsidR="006B4777" w:rsidRPr="006B4777">
          <w:rPr>
            <w:rStyle w:val="charCitHyperlinkItal"/>
          </w:rPr>
          <w:t>Legislation Act 2001</w:t>
        </w:r>
      </w:hyperlink>
      <w:r>
        <w:t>, pt 19.5.</w:t>
      </w:r>
    </w:p>
    <w:p w14:paraId="09552C8B" w14:textId="77777777" w:rsidR="002F1F37" w:rsidRDefault="002F1F37">
      <w:pPr>
        <w:pStyle w:val="Amain"/>
      </w:pPr>
      <w:r>
        <w:tab/>
        <w:t>(4)</w:t>
      </w:r>
      <w:r>
        <w:tab/>
        <w:t>Subsections (2) and (3) do not apply to an eligible overseas elector, an Antarctic elector or a person who is not at least 18 years old.</w:t>
      </w:r>
    </w:p>
    <w:p w14:paraId="239A792F" w14:textId="46CC884D" w:rsidR="002F1F37" w:rsidRDefault="002F1F37">
      <w:pPr>
        <w:pStyle w:val="Amain"/>
      </w:pPr>
      <w:r>
        <w:tab/>
        <w:t>(5)</w:t>
      </w:r>
      <w:r>
        <w:tab/>
        <w:t xml:space="preserve">If a person is enrolled on the Commonwealth roll otherwise than under the </w:t>
      </w:r>
      <w:hyperlink r:id="rId94" w:tooltip="Act 1918 No 27 (Cwlth)" w:history="1">
        <w:r w:rsidR="00870A52" w:rsidRPr="00F3038E">
          <w:rPr>
            <w:rStyle w:val="charCitHyperlinkAbbrev"/>
          </w:rPr>
          <w:t>Commonwealth Electoral Act</w:t>
        </w:r>
      </w:hyperlink>
      <w:r>
        <w:t>, section 100 and the address recorded on that roll in relation to the person is an address in an electorate—</w:t>
      </w:r>
    </w:p>
    <w:p w14:paraId="7827CBC0" w14:textId="77777777" w:rsidR="002F1F37" w:rsidRDefault="002F1F37">
      <w:pPr>
        <w:pStyle w:val="Apara"/>
      </w:pPr>
      <w:r>
        <w:tab/>
        <w:t>(a)</w:t>
      </w:r>
      <w:r>
        <w:tab/>
        <w:t>the person shall be taken—</w:t>
      </w:r>
    </w:p>
    <w:p w14:paraId="29C07020" w14:textId="77777777" w:rsidR="002F1F37" w:rsidRDefault="002F1F37">
      <w:pPr>
        <w:pStyle w:val="Asubpara"/>
      </w:pPr>
      <w:r>
        <w:tab/>
        <w:t>(i)</w:t>
      </w:r>
      <w:r>
        <w:tab/>
        <w:t>to have made a claim under subsection (1) or (2), or given notice under subsection (3), whichever is appropriate; and</w:t>
      </w:r>
    </w:p>
    <w:p w14:paraId="569A3A57" w14:textId="77777777" w:rsidR="002F1F37" w:rsidRDefault="002F1F37">
      <w:pPr>
        <w:pStyle w:val="Asubpara"/>
      </w:pPr>
      <w:r>
        <w:tab/>
        <w:t>(ii)</w:t>
      </w:r>
      <w:r>
        <w:tab/>
        <w:t>to be enrolled for the electorate; and</w:t>
      </w:r>
    </w:p>
    <w:p w14:paraId="75BCF6B7"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6D51C5E3" w14:textId="77777777" w:rsidR="002F1F37" w:rsidRDefault="002F1F37">
      <w:pPr>
        <w:pStyle w:val="Amain"/>
        <w:keepNext/>
      </w:pPr>
      <w:r>
        <w:tab/>
        <w:t>(6)</w:t>
      </w:r>
      <w:r>
        <w:tab/>
        <w:t>A person who, without reasonable excuse, contravenes subsection (1), (2) or (3) commits an offence.</w:t>
      </w:r>
    </w:p>
    <w:p w14:paraId="75217598" w14:textId="77777777" w:rsidR="002F1F37" w:rsidRDefault="002F1F37">
      <w:pPr>
        <w:pStyle w:val="Penalty"/>
        <w:keepNext/>
      </w:pPr>
      <w:r>
        <w:t>Maximum penalty: 0.5 penalty units.</w:t>
      </w:r>
    </w:p>
    <w:p w14:paraId="1FA94A39" w14:textId="77777777" w:rsidR="002F1F37" w:rsidRDefault="002F1F37">
      <w:pPr>
        <w:pStyle w:val="AH5Sec"/>
      </w:pPr>
      <w:bookmarkStart w:id="97" w:name="_Toc169773272"/>
      <w:r w:rsidRPr="00FF10C8">
        <w:rPr>
          <w:rStyle w:val="CharSectNo"/>
        </w:rPr>
        <w:t>74</w:t>
      </w:r>
      <w:r>
        <w:tab/>
        <w:t>Eligible overseas electors</w:t>
      </w:r>
      <w:bookmarkEnd w:id="97"/>
    </w:p>
    <w:p w14:paraId="3C9125E1" w14:textId="77777777" w:rsidR="002F1F37" w:rsidRDefault="002F1F37">
      <w:pPr>
        <w:pStyle w:val="Amain"/>
      </w:pPr>
      <w:r>
        <w:tab/>
        <w:t>(1)</w:t>
      </w:r>
      <w:r>
        <w:tab/>
        <w:t>An elector—</w:t>
      </w:r>
    </w:p>
    <w:p w14:paraId="2766F2EB" w14:textId="1E2F1977" w:rsidR="002F1F37" w:rsidRDefault="002F1F37">
      <w:pPr>
        <w:pStyle w:val="Apara"/>
      </w:pPr>
      <w:r>
        <w:tab/>
        <w:t>(a)</w:t>
      </w:r>
      <w:r>
        <w:tab/>
        <w:t xml:space="preserve">who is, for the </w:t>
      </w:r>
      <w:hyperlink r:id="rId95" w:tooltip="Act 1918 No 27 (Cwlth)" w:history="1">
        <w:r w:rsidR="00870A52" w:rsidRPr="00F3038E">
          <w:rPr>
            <w:rStyle w:val="charCitHyperlinkAbbrev"/>
          </w:rPr>
          <w:t>Commonwealth Electoral Act</w:t>
        </w:r>
      </w:hyperlink>
      <w:r>
        <w:t>, an eligible overseas elector; and</w:t>
      </w:r>
    </w:p>
    <w:p w14:paraId="3381F478" w14:textId="77777777" w:rsidR="002F1F37" w:rsidRDefault="002F1F37">
      <w:pPr>
        <w:pStyle w:val="Apara"/>
      </w:pPr>
      <w:r>
        <w:tab/>
        <w:t>(b)</w:t>
      </w:r>
      <w:r>
        <w:tab/>
        <w:t>whose address, recorded on the Commonwealth roll when the elector became a person referred to in paragraph (a), was an address in an electorate; and</w:t>
      </w:r>
    </w:p>
    <w:p w14:paraId="1B8C63EE" w14:textId="77777777" w:rsidR="002F1F37" w:rsidRDefault="002F1F37">
      <w:pPr>
        <w:pStyle w:val="Apara"/>
      </w:pPr>
      <w:r>
        <w:lastRenderedPageBreak/>
        <w:tab/>
        <w:t>(c)</w:t>
      </w:r>
      <w:r>
        <w:tab/>
        <w:t xml:space="preserve">who has, for this Act, indicated an intention to reside, or resume residing, in the ACT after ceasing to be a person referred to in paragraph (a); </w:t>
      </w:r>
    </w:p>
    <w:p w14:paraId="73E26E1C" w14:textId="77777777" w:rsidR="002F1F37" w:rsidRDefault="002F1F37">
      <w:pPr>
        <w:pStyle w:val="Amainreturn"/>
      </w:pPr>
      <w:r>
        <w:t>is, subject to subsection (4), an eligible overseas elector for this Act in relation to the electorate in which that address is located.</w:t>
      </w:r>
    </w:p>
    <w:p w14:paraId="50A72168" w14:textId="77777777" w:rsidR="002F1F37" w:rsidRDefault="002F1F37">
      <w:pPr>
        <w:pStyle w:val="Amain"/>
      </w:pPr>
      <w:r>
        <w:tab/>
        <w:t>(2)</w:t>
      </w:r>
      <w:r>
        <w:tab/>
        <w:t>The commissioner shall annotate the roll for an electorate so as to indicate the name of each person who is an eligible overseas elector in relation to the electorate.</w:t>
      </w:r>
    </w:p>
    <w:p w14:paraId="36B968BA" w14:textId="77777777" w:rsidR="002F1F37" w:rsidRDefault="002F1F37">
      <w:pPr>
        <w:pStyle w:val="Amain"/>
      </w:pPr>
      <w:r>
        <w:tab/>
        <w:t>(3)</w:t>
      </w:r>
      <w:r>
        <w:tab/>
        <w:t>The commissioner shall cancel an annotation in relation to a person if—</w:t>
      </w:r>
    </w:p>
    <w:p w14:paraId="01F3682A" w14:textId="1E65E8D7" w:rsidR="002F1F37" w:rsidRDefault="002F1F37">
      <w:pPr>
        <w:pStyle w:val="Apara"/>
      </w:pPr>
      <w:r>
        <w:tab/>
        <w:t>(a)</w:t>
      </w:r>
      <w:r>
        <w:tab/>
        <w:t xml:space="preserve">the person ceases to be an eligible overseas elector for the </w:t>
      </w:r>
      <w:hyperlink r:id="rId96" w:tooltip="Act 1918 No 27 (Cwlth)" w:history="1">
        <w:r w:rsidR="00870A52" w:rsidRPr="00F3038E">
          <w:rPr>
            <w:rStyle w:val="charCitHyperlinkAbbrev"/>
          </w:rPr>
          <w:t>Commonwealth Electoral Act</w:t>
        </w:r>
      </w:hyperlink>
      <w:r>
        <w:t>; or</w:t>
      </w:r>
    </w:p>
    <w:p w14:paraId="71EFB665" w14:textId="59CF53B6" w:rsidR="002F1F37" w:rsidRDefault="002F1F37">
      <w:pPr>
        <w:pStyle w:val="Apara"/>
      </w:pPr>
      <w:r>
        <w:tab/>
        <w:t>(b)</w:t>
      </w:r>
      <w:r>
        <w:tab/>
        <w:t xml:space="preserve">the person notifies the commissioner that </w:t>
      </w:r>
      <w:r w:rsidR="00BA745B" w:rsidRPr="00C305D3">
        <w:t>they do not</w:t>
      </w:r>
      <w:r>
        <w:t xml:space="preserve"> intend to reside, or to resume residing, in the ACT after ceasing to be an eligible overseas elector for the </w:t>
      </w:r>
      <w:hyperlink r:id="rId97" w:tooltip="Act 1918 No 27 (Cwlth)" w:history="1">
        <w:r w:rsidR="00870A52" w:rsidRPr="00F3038E">
          <w:rPr>
            <w:rStyle w:val="charCitHyperlinkAbbrev"/>
          </w:rPr>
          <w:t>Commonwealth Electoral Act</w:t>
        </w:r>
      </w:hyperlink>
      <w:r>
        <w:t>.</w:t>
      </w:r>
    </w:p>
    <w:p w14:paraId="1435482B" w14:textId="77777777" w:rsidR="002F1F37" w:rsidRDefault="002F1F37">
      <w:pPr>
        <w:pStyle w:val="Amain"/>
      </w:pPr>
      <w:r>
        <w:tab/>
        <w:t>(4)</w:t>
      </w:r>
      <w:r>
        <w:tab/>
        <w:t>A person ceases to be an eligible overseas elector for this Act on the day the annotation in relation to the person is cancelled.</w:t>
      </w:r>
    </w:p>
    <w:p w14:paraId="5B1E4D65" w14:textId="77777777" w:rsidR="002F1F37" w:rsidRDefault="002F1F37">
      <w:pPr>
        <w:pStyle w:val="AH5Sec"/>
      </w:pPr>
      <w:bookmarkStart w:id="98" w:name="_Toc169773273"/>
      <w:r w:rsidRPr="00FF10C8">
        <w:rPr>
          <w:rStyle w:val="CharSectNo"/>
        </w:rPr>
        <w:t>75</w:t>
      </w:r>
      <w:r>
        <w:tab/>
        <w:t>Age 1</w:t>
      </w:r>
      <w:r w:rsidR="00595E2C">
        <w:t>6</w:t>
      </w:r>
      <w:r>
        <w:t xml:space="preserve"> enrolment</w:t>
      </w:r>
      <w:bookmarkEnd w:id="98"/>
    </w:p>
    <w:p w14:paraId="348C093D" w14:textId="77777777" w:rsidR="002F1F37" w:rsidRDefault="002F1F37">
      <w:pPr>
        <w:pStyle w:val="Amain"/>
      </w:pPr>
      <w:r>
        <w:tab/>
        <w:t>(1)</w:t>
      </w:r>
      <w:r>
        <w:tab/>
        <w:t>The commissioner shall enrol a person on the roll for an electorate if the person—</w:t>
      </w:r>
    </w:p>
    <w:p w14:paraId="7B4B3210" w14:textId="77777777" w:rsidR="002F1F37" w:rsidRDefault="002F1F37">
      <w:pPr>
        <w:pStyle w:val="Apara"/>
      </w:pPr>
      <w:r>
        <w:tab/>
        <w:t>(a)</w:t>
      </w:r>
      <w:r>
        <w:tab/>
        <w:t>is at least 1</w:t>
      </w:r>
      <w:r w:rsidR="00595E2C">
        <w:t>6</w:t>
      </w:r>
      <w:r>
        <w:t xml:space="preserve"> years old; and</w:t>
      </w:r>
    </w:p>
    <w:p w14:paraId="0ECC85E7" w14:textId="77777777" w:rsidR="002F1F37" w:rsidRDefault="002F1F37">
      <w:pPr>
        <w:pStyle w:val="Apara"/>
      </w:pPr>
      <w:r>
        <w:tab/>
        <w:t>(b)</w:t>
      </w:r>
      <w:r>
        <w:tab/>
        <w:t>would, had the person attained the age of 18 years, be entitled to be enrolled for the electorate; and</w:t>
      </w:r>
    </w:p>
    <w:p w14:paraId="5739AC95" w14:textId="77777777" w:rsidR="002F1F37" w:rsidRDefault="002F1F37">
      <w:pPr>
        <w:pStyle w:val="Apara"/>
      </w:pPr>
      <w:r>
        <w:tab/>
        <w:t>(c)</w:t>
      </w:r>
      <w:r>
        <w:tab/>
        <w:t>makes a claim for enrolment.</w:t>
      </w:r>
    </w:p>
    <w:p w14:paraId="5A9EBCC6" w14:textId="6F486CD8" w:rsidR="002F1F37" w:rsidRDefault="002F1F37" w:rsidP="00D26164">
      <w:pPr>
        <w:pStyle w:val="Amain"/>
        <w:keepNext/>
        <w:keepLines/>
      </w:pPr>
      <w:r>
        <w:lastRenderedPageBreak/>
        <w:tab/>
        <w:t>(2)</w:t>
      </w:r>
      <w:r>
        <w:tab/>
        <w:t xml:space="preserve">If a person is enrolled on the Commonwealth roll under the </w:t>
      </w:r>
      <w:hyperlink r:id="rId98" w:tooltip="Act 1918 No 27 (Cwlth)" w:history="1">
        <w:r w:rsidR="00870A52" w:rsidRPr="00F3038E">
          <w:rPr>
            <w:rStyle w:val="charCitHyperlinkAbbrev"/>
          </w:rPr>
          <w:t>Commonwealth Electoral Act</w:t>
        </w:r>
      </w:hyperlink>
      <w:r>
        <w:t>, section 100 and the address recorded on that roll is an address in an electorate—</w:t>
      </w:r>
    </w:p>
    <w:p w14:paraId="16BCE04F" w14:textId="77777777" w:rsidR="002F1F37" w:rsidRDefault="002F1F37" w:rsidP="00D26164">
      <w:pPr>
        <w:pStyle w:val="Apara"/>
        <w:keepNext/>
      </w:pPr>
      <w:r>
        <w:tab/>
        <w:t>(a)</w:t>
      </w:r>
      <w:r>
        <w:tab/>
        <w:t>the person shall be taken—</w:t>
      </w:r>
    </w:p>
    <w:p w14:paraId="66F5EB26" w14:textId="77777777" w:rsidR="002F1F37" w:rsidRDefault="002F1F37">
      <w:pPr>
        <w:pStyle w:val="Asubpara"/>
      </w:pPr>
      <w:r>
        <w:tab/>
        <w:t>(i)</w:t>
      </w:r>
      <w:r>
        <w:tab/>
        <w:t>to have made a claim for enrolment under this section; and</w:t>
      </w:r>
    </w:p>
    <w:p w14:paraId="034AF058" w14:textId="77777777" w:rsidR="002F1F37" w:rsidRDefault="002F1F37">
      <w:pPr>
        <w:pStyle w:val="Asubpara"/>
      </w:pPr>
      <w:r>
        <w:tab/>
        <w:t>(ii)</w:t>
      </w:r>
      <w:r>
        <w:tab/>
        <w:t>to be enrolled under this section on the roll for the electorate; and</w:t>
      </w:r>
    </w:p>
    <w:p w14:paraId="6CF303C8" w14:textId="77777777" w:rsidR="002F1F37" w:rsidRDefault="002F1F37">
      <w:pPr>
        <w:pStyle w:val="Apara"/>
      </w:pPr>
      <w:r>
        <w:tab/>
        <w:t>(b)</w:t>
      </w:r>
      <w:r>
        <w:tab/>
        <w:t>the particulars recorded on the Commonwealth roll in relation to the person shall, so far as practicable, be taken to be the particulars recorded on the roll for the electorate.</w:t>
      </w:r>
    </w:p>
    <w:p w14:paraId="41E5091E" w14:textId="77777777" w:rsidR="002F1F37" w:rsidRDefault="002F1F37">
      <w:pPr>
        <w:pStyle w:val="AH5Sec"/>
      </w:pPr>
      <w:bookmarkStart w:id="99" w:name="_Toc169773274"/>
      <w:r w:rsidRPr="00FF10C8">
        <w:rPr>
          <w:rStyle w:val="CharSectNo"/>
        </w:rPr>
        <w:t>76</w:t>
      </w:r>
      <w:r>
        <w:tab/>
        <w:t>Enrolment etc</w:t>
      </w:r>
      <w:bookmarkEnd w:id="99"/>
    </w:p>
    <w:p w14:paraId="0A9B9F3D" w14:textId="77777777" w:rsidR="002F1F37" w:rsidRDefault="002F1F37">
      <w:pPr>
        <w:pStyle w:val="Amain"/>
        <w:keepNext/>
      </w:pPr>
      <w:r>
        <w:tab/>
        <w:t>(1)</w:t>
      </w:r>
      <w:r>
        <w:tab/>
        <w:t>In this section:</w:t>
      </w:r>
    </w:p>
    <w:p w14:paraId="0F38AAC0" w14:textId="77777777" w:rsidR="002F1F37" w:rsidRDefault="002F1F37">
      <w:pPr>
        <w:pStyle w:val="aDef"/>
        <w:rPr>
          <w:color w:val="000000"/>
        </w:rPr>
      </w:pPr>
      <w:r w:rsidRPr="006B4777">
        <w:rPr>
          <w:rStyle w:val="charBoldItals"/>
        </w:rPr>
        <w:t>claim</w:t>
      </w:r>
      <w:r>
        <w:rPr>
          <w:color w:val="000000"/>
        </w:rPr>
        <w:t xml:space="preserve"> means a claim for enrolment or transfer of enrolment.</w:t>
      </w:r>
    </w:p>
    <w:p w14:paraId="0BFB3516" w14:textId="77777777" w:rsidR="002F1F37" w:rsidRDefault="002F1F37">
      <w:pPr>
        <w:pStyle w:val="Amain"/>
      </w:pPr>
      <w:r>
        <w:tab/>
        <w:t>(2)</w:t>
      </w:r>
      <w:r>
        <w:tab/>
        <w:t>Except as otherwise provided by this Act, the name of a person shall not be added to a roll except under a claim.</w:t>
      </w:r>
    </w:p>
    <w:p w14:paraId="3F303C59" w14:textId="77777777" w:rsidR="002F1F37" w:rsidRDefault="002F1F37">
      <w:pPr>
        <w:pStyle w:val="Amain"/>
      </w:pPr>
      <w:r>
        <w:tab/>
        <w:t>(3)</w:t>
      </w:r>
      <w:r>
        <w:tab/>
        <w:t>A claim must be—</w:t>
      </w:r>
    </w:p>
    <w:p w14:paraId="3887F461" w14:textId="212BECCD" w:rsidR="002F1F37" w:rsidRDefault="002F1F37">
      <w:pPr>
        <w:pStyle w:val="Apara"/>
      </w:pPr>
      <w:r>
        <w:tab/>
        <w:t>(a)</w:t>
      </w:r>
      <w:r>
        <w:tab/>
        <w:t xml:space="preserve">signed as required for an enrolment claim under the </w:t>
      </w:r>
      <w:hyperlink r:id="rId99" w:tooltip="Act 1918 No 27 (Cwlth)" w:history="1">
        <w:r w:rsidR="00870A52" w:rsidRPr="00F3038E">
          <w:rPr>
            <w:rStyle w:val="charCitHyperlinkAbbrev"/>
          </w:rPr>
          <w:t>Commonwealth Electoral Act</w:t>
        </w:r>
      </w:hyperlink>
      <w:r>
        <w:t>; and</w:t>
      </w:r>
    </w:p>
    <w:p w14:paraId="52B7031B" w14:textId="77777777" w:rsidR="002F1F37" w:rsidRDefault="002F1F37">
      <w:pPr>
        <w:pStyle w:val="Apara"/>
      </w:pPr>
      <w:r>
        <w:tab/>
        <w:t>(b)</w:t>
      </w:r>
      <w:r>
        <w:tab/>
        <w:t>given to the commissioner.</w:t>
      </w:r>
    </w:p>
    <w:p w14:paraId="51FF02CA" w14:textId="77777777" w:rsidR="002F1F37" w:rsidRDefault="002F1F37">
      <w:pPr>
        <w:pStyle w:val="aNote"/>
        <w:keepNext/>
      </w:pPr>
      <w:r>
        <w:rPr>
          <w:rStyle w:val="charItals"/>
        </w:rPr>
        <w:t>Note 1</w:t>
      </w:r>
      <w:r>
        <w:tab/>
        <w:t>If a form is approved under s 340A for a claim, the form must be used.</w:t>
      </w:r>
    </w:p>
    <w:p w14:paraId="3F1AF35F" w14:textId="7AFB6B24" w:rsidR="002F1F37" w:rsidRDefault="002F1F37">
      <w:pPr>
        <w:pStyle w:val="aNote"/>
      </w:pPr>
      <w:r>
        <w:rPr>
          <w:rStyle w:val="charItals"/>
        </w:rPr>
        <w:t>Note 2</w:t>
      </w:r>
      <w:r>
        <w:rPr>
          <w:rStyle w:val="charItals"/>
        </w:rPr>
        <w:tab/>
      </w:r>
      <w:r>
        <w:t xml:space="preserve">For how documents may be given, see the </w:t>
      </w:r>
      <w:hyperlink r:id="rId100" w:tooltip="A2001-14" w:history="1">
        <w:r w:rsidR="006B4777" w:rsidRPr="006B4777">
          <w:rPr>
            <w:rStyle w:val="charCitHyperlinkAbbrev"/>
          </w:rPr>
          <w:t>Legislation Act</w:t>
        </w:r>
      </w:hyperlink>
      <w:r>
        <w:t>, pt 19.5.</w:t>
      </w:r>
    </w:p>
    <w:p w14:paraId="07F7643F" w14:textId="2D8C36F1" w:rsidR="002F1F37" w:rsidRDefault="002F1F37">
      <w:pPr>
        <w:pStyle w:val="Amain"/>
      </w:pPr>
      <w:r>
        <w:tab/>
        <w:t>(4)</w:t>
      </w:r>
      <w:r>
        <w:tab/>
        <w:t xml:space="preserve">The identity of the claimant must be verified in the same way as the identity of a claimant for an enrolment under the </w:t>
      </w:r>
      <w:hyperlink r:id="rId101" w:tooltip="Act 1918 No 27 (Cwlth)" w:history="1">
        <w:r w:rsidR="00870A52" w:rsidRPr="00F3038E">
          <w:rPr>
            <w:rStyle w:val="charCitHyperlinkAbbrev"/>
          </w:rPr>
          <w:t>Commonwealth Electoral Act</w:t>
        </w:r>
      </w:hyperlink>
      <w:r>
        <w:t xml:space="preserve"> must be verified.</w:t>
      </w:r>
    </w:p>
    <w:p w14:paraId="38CD8B78" w14:textId="77777777" w:rsidR="002F1F37" w:rsidRDefault="002F1F37" w:rsidP="00D26164">
      <w:pPr>
        <w:pStyle w:val="Amain"/>
        <w:keepNext/>
      </w:pPr>
      <w:r>
        <w:tab/>
        <w:t>(5)</w:t>
      </w:r>
      <w:r>
        <w:tab/>
        <w:t>On a claim under subsection (2), the commissioner shall—</w:t>
      </w:r>
    </w:p>
    <w:p w14:paraId="406C587B" w14:textId="152ABDCA" w:rsidR="002F1F37" w:rsidRDefault="002F1F37">
      <w:pPr>
        <w:pStyle w:val="Apara"/>
      </w:pPr>
      <w:r>
        <w:tab/>
        <w:t>(a)</w:t>
      </w:r>
      <w:r>
        <w:tab/>
        <w:t xml:space="preserve">enrol the claimant, if satisfied that </w:t>
      </w:r>
      <w:r w:rsidR="00BA745B" w:rsidRPr="00C305D3">
        <w:t>the claimant</w:t>
      </w:r>
      <w:r>
        <w:t xml:space="preserve"> is entitled to be enrolled under the claim; or</w:t>
      </w:r>
    </w:p>
    <w:p w14:paraId="178B3104" w14:textId="77777777" w:rsidR="002F1F37" w:rsidRDefault="002F1F37">
      <w:pPr>
        <w:pStyle w:val="Apara"/>
      </w:pPr>
      <w:r>
        <w:lastRenderedPageBreak/>
        <w:tab/>
        <w:t>(b)</w:t>
      </w:r>
      <w:r>
        <w:tab/>
        <w:t>reject the claim.</w:t>
      </w:r>
    </w:p>
    <w:p w14:paraId="51E4211F" w14:textId="77777777" w:rsidR="002F1F37" w:rsidRDefault="002F1F37">
      <w:pPr>
        <w:pStyle w:val="Amain"/>
      </w:pPr>
      <w:r>
        <w:tab/>
        <w:t>(6)</w:t>
      </w:r>
      <w:r>
        <w:tab/>
        <w:t>After making a decision about a claim under subsection (2), the commissioner shall give the claimant—</w:t>
      </w:r>
    </w:p>
    <w:p w14:paraId="37D784B8" w14:textId="77777777" w:rsidR="002F1F37" w:rsidRDefault="002F1F37">
      <w:pPr>
        <w:pStyle w:val="Apara"/>
      </w:pPr>
      <w:r>
        <w:tab/>
        <w:t>(a)</w:t>
      </w:r>
      <w:r>
        <w:tab/>
        <w:t>if the claim is accepted—written notice of the decision specifying the electorate in which the claimant is enrolled; or</w:t>
      </w:r>
    </w:p>
    <w:p w14:paraId="620B543E" w14:textId="77777777" w:rsidR="002F1F37" w:rsidRDefault="002F1F37">
      <w:pPr>
        <w:pStyle w:val="Apara"/>
      </w:pPr>
      <w:r>
        <w:tab/>
        <w:t>(b)</w:t>
      </w:r>
      <w:r>
        <w:tab/>
        <w:t>if the claim is rejected—a</w:t>
      </w:r>
      <w:r w:rsidR="009528BF">
        <w:t>n</w:t>
      </w:r>
      <w:r>
        <w:t xml:space="preserve"> </w:t>
      </w:r>
      <w:r w:rsidR="00B62CCB">
        <w:t xml:space="preserve">internal review notice </w:t>
      </w:r>
      <w:r>
        <w:t>about the decision.</w:t>
      </w:r>
    </w:p>
    <w:p w14:paraId="67ABC0B6" w14:textId="77777777" w:rsidR="007F72EA" w:rsidRPr="00C07D4C" w:rsidRDefault="007F72EA" w:rsidP="007F72EA">
      <w:pPr>
        <w:pStyle w:val="Amain"/>
      </w:pPr>
      <w:r w:rsidRPr="00C07D4C">
        <w:tab/>
        <w:t>(7)</w:t>
      </w:r>
      <w:r w:rsidRPr="00C07D4C">
        <w:tab/>
        <w:t>If Australia Post notifies the commissioner, in writing, that the delivery of a posted claim for enrolment or transfer of enrolment</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rsidRPr="00C07D4C">
        <w:t>has been delayed by an industrial dispute and, apart from the dispute, would have been delivered to the commissioner before 6pm on polling day for an election, the claim is taken to have been received by the commissioner before 6pm on polling day for the election.</w:t>
      </w:r>
    </w:p>
    <w:p w14:paraId="430CFF6D" w14:textId="77777777" w:rsidR="007F72EA" w:rsidRPr="00C07D4C" w:rsidRDefault="007F72EA" w:rsidP="007F72EA">
      <w:pPr>
        <w:pStyle w:val="Amain"/>
      </w:pPr>
      <w:r w:rsidRPr="00C07D4C">
        <w:tab/>
        <w:t>(8)</w:t>
      </w:r>
      <w:r w:rsidRPr="00C07D4C">
        <w:tab/>
        <w:t>In this section:</w:t>
      </w:r>
    </w:p>
    <w:p w14:paraId="64AFD55B" w14:textId="50EB95DB" w:rsidR="007F72EA" w:rsidRPr="00C07D4C" w:rsidRDefault="007F72EA" w:rsidP="007F72EA">
      <w:pPr>
        <w:pStyle w:val="aDef"/>
      </w:pPr>
      <w:r w:rsidRPr="00C07D4C">
        <w:rPr>
          <w:rStyle w:val="charBoldItals"/>
        </w:rPr>
        <w:t>Australia Post</w:t>
      </w:r>
      <w:r w:rsidRPr="00C07D4C">
        <w:t xml:space="preserve"> means the Australian Postal Corporation established under the </w:t>
      </w:r>
      <w:hyperlink r:id="rId102" w:tooltip="Act 1989 No 64" w:history="1">
        <w:r w:rsidRPr="00C07D4C">
          <w:rPr>
            <w:rStyle w:val="charCitHyperlinkItal"/>
          </w:rPr>
          <w:t>Australian Postal Corporation Act 1989</w:t>
        </w:r>
      </w:hyperlink>
      <w:r w:rsidRPr="00C07D4C">
        <w:rPr>
          <w:rStyle w:val="charItals"/>
        </w:rPr>
        <w:t xml:space="preserve"> </w:t>
      </w:r>
      <w:r w:rsidRPr="00C07D4C">
        <w:t>(Cwlth), section 12.</w:t>
      </w:r>
    </w:p>
    <w:p w14:paraId="4898FF51" w14:textId="77777777" w:rsidR="002F1F37" w:rsidRDefault="002F1F37">
      <w:pPr>
        <w:pStyle w:val="AH5Sec"/>
      </w:pPr>
      <w:bookmarkStart w:id="100" w:name="_Toc169773275"/>
      <w:r w:rsidRPr="00FF10C8">
        <w:rPr>
          <w:rStyle w:val="CharSectNo"/>
        </w:rPr>
        <w:t>77</w:t>
      </w:r>
      <w:r>
        <w:tab/>
        <w:t>Suppression of elector’s address</w:t>
      </w:r>
      <w:bookmarkEnd w:id="100"/>
    </w:p>
    <w:p w14:paraId="3087988C" w14:textId="77777777" w:rsidR="002F1F37" w:rsidRDefault="002F1F37">
      <w:pPr>
        <w:pStyle w:val="Amain"/>
      </w:pPr>
      <w:r>
        <w:tab/>
        <w:t>(1)</w:t>
      </w:r>
      <w:r>
        <w:tab/>
        <w:t>If—</w:t>
      </w:r>
    </w:p>
    <w:p w14:paraId="5CF40FB2" w14:textId="77777777" w:rsidR="002F1F37" w:rsidRDefault="002F1F37">
      <w:pPr>
        <w:pStyle w:val="Apara"/>
      </w:pPr>
      <w:r>
        <w:tab/>
        <w:t>(a)</w:t>
      </w:r>
      <w:r>
        <w:tab/>
        <w:t>an elector is enrolled on the Commonwealth roll; and</w:t>
      </w:r>
    </w:p>
    <w:p w14:paraId="1A0AFB87" w14:textId="613C8BAD" w:rsidR="002F1F37" w:rsidRDefault="002F1F37">
      <w:pPr>
        <w:pStyle w:val="Apara"/>
      </w:pPr>
      <w:r>
        <w:tab/>
        <w:t>(b)</w:t>
      </w:r>
      <w:r>
        <w:tab/>
        <w:t xml:space="preserve">under the </w:t>
      </w:r>
      <w:hyperlink r:id="rId103" w:tooltip="Act 1918 No 27 (Cwlth)" w:history="1">
        <w:r w:rsidR="00870A52" w:rsidRPr="00F3038E">
          <w:rPr>
            <w:rStyle w:val="charCitHyperlinkAbbrev"/>
          </w:rPr>
          <w:t>Commonwealth Electoral Act</w:t>
        </w:r>
      </w:hyperlink>
      <w:r>
        <w:t>, section 104 the particulars of the elector’s address have not been included on, or have been deleted from, the Commonwealth roll;</w:t>
      </w:r>
    </w:p>
    <w:p w14:paraId="3260380B" w14:textId="77777777" w:rsidR="002F1F37" w:rsidRDefault="002F1F37">
      <w:pPr>
        <w:pStyle w:val="Amainreturn"/>
      </w:pPr>
      <w:r>
        <w:t>the commissioner shall suppress the particulars of the elector’s address from any extract from the roll on which the elector is enrolled under this Act.</w:t>
      </w:r>
    </w:p>
    <w:p w14:paraId="3052DB35" w14:textId="4932A88B" w:rsidR="002F1F37" w:rsidRDefault="002F1F37" w:rsidP="00E82B9A">
      <w:pPr>
        <w:pStyle w:val="Amain"/>
        <w:keepNext/>
      </w:pPr>
      <w:r>
        <w:lastRenderedPageBreak/>
        <w:tab/>
        <w:t>(2)</w:t>
      </w:r>
      <w:r>
        <w:tab/>
        <w:t xml:space="preserve">If an elector is not enrolled on the Commonwealth roll, on the elector’s request for the suppression of particulars of </w:t>
      </w:r>
      <w:r w:rsidR="009A443D" w:rsidRPr="00C305D3">
        <w:t>the elector’s</w:t>
      </w:r>
      <w:r>
        <w:t xml:space="preserve"> address from an extract from any roll, the commissioner shall—</w:t>
      </w:r>
    </w:p>
    <w:p w14:paraId="75B05897" w14:textId="77777777" w:rsidR="002F1F37" w:rsidRDefault="002F1F37">
      <w:pPr>
        <w:pStyle w:val="Apara"/>
      </w:pPr>
      <w:r>
        <w:tab/>
        <w:t>(a)</w:t>
      </w:r>
      <w:r>
        <w:tab/>
        <w:t>grant the request; or</w:t>
      </w:r>
    </w:p>
    <w:p w14:paraId="09439EFB" w14:textId="77777777" w:rsidR="002F1F37" w:rsidRDefault="002F1F37">
      <w:pPr>
        <w:pStyle w:val="Apara"/>
      </w:pPr>
      <w:r>
        <w:tab/>
        <w:t>(b)</w:t>
      </w:r>
      <w:r>
        <w:tab/>
        <w:t>refuse the request.</w:t>
      </w:r>
    </w:p>
    <w:p w14:paraId="0236BC0F" w14:textId="77777777" w:rsidR="00AD1D95" w:rsidRPr="00326F84" w:rsidRDefault="00AD1D95" w:rsidP="0020181F">
      <w:pPr>
        <w:pStyle w:val="Amain"/>
        <w:keepNext/>
      </w:pPr>
      <w:r w:rsidRPr="00326F84">
        <w:tab/>
        <w:t>(3)</w:t>
      </w:r>
      <w:r w:rsidRPr="00326F84">
        <w:tab/>
        <w:t>A request must include the reasons for the request.</w:t>
      </w:r>
    </w:p>
    <w:p w14:paraId="08D939C2" w14:textId="77777777" w:rsidR="00AD1D95" w:rsidRPr="00326F84" w:rsidRDefault="00AD1D95" w:rsidP="00AD1D95">
      <w:pPr>
        <w:pStyle w:val="aNote"/>
        <w:keepNext/>
      </w:pPr>
      <w:r w:rsidRPr="00326F84">
        <w:rPr>
          <w:rStyle w:val="charItals"/>
        </w:rPr>
        <w:t>Note 1</w:t>
      </w:r>
      <w:r w:rsidRPr="00326F84">
        <w:tab/>
        <w:t>If a form is approved under s 340A for a request, the form must be used.</w:t>
      </w:r>
    </w:p>
    <w:p w14:paraId="108984B3" w14:textId="7C0828BE" w:rsidR="00AD1D95" w:rsidRPr="00326F84" w:rsidRDefault="00AD1D95" w:rsidP="00AD1D95">
      <w:pPr>
        <w:pStyle w:val="aNote"/>
      </w:pPr>
      <w:r w:rsidRPr="00326F84">
        <w:rPr>
          <w:rStyle w:val="charItals"/>
        </w:rPr>
        <w:t>Note 2</w:t>
      </w:r>
      <w:r w:rsidRPr="00326F84">
        <w:tab/>
        <w:t xml:space="preserve">It is an offence to make a false or misleading statement, give false or misleading information or produce a false or misleading document (see </w:t>
      </w:r>
      <w:hyperlink r:id="rId104" w:tooltip="A2002-51" w:history="1">
        <w:r w:rsidRPr="00326F84">
          <w:rPr>
            <w:rStyle w:val="charCitHyperlinkAbbrev"/>
          </w:rPr>
          <w:t>Criminal Code</w:t>
        </w:r>
      </w:hyperlink>
      <w:r w:rsidRPr="00326F84">
        <w:t>, pt 3.4).</w:t>
      </w:r>
    </w:p>
    <w:p w14:paraId="06B47A7F" w14:textId="498542D4" w:rsidR="002F1F37" w:rsidRDefault="002F1F37">
      <w:pPr>
        <w:pStyle w:val="Amain"/>
      </w:pPr>
      <w:r>
        <w:tab/>
        <w:t>(4)</w:t>
      </w:r>
      <w:r>
        <w:tab/>
        <w:t xml:space="preserve">The commissioner shall grant a request under subsection (2) if </w:t>
      </w:r>
      <w:r w:rsidR="009A443D" w:rsidRPr="00C305D3">
        <w:t>the commissioner</w:t>
      </w:r>
      <w:r>
        <w:t xml:space="preserve"> is satisfied on reasonable grounds that the inclusion of the particulars of the elector’s address on an extract from the roll would place at risk the personal safety of the elector or any member of the elector’s family.</w:t>
      </w:r>
    </w:p>
    <w:p w14:paraId="54CC1C8F" w14:textId="77777777" w:rsidR="002F1F37" w:rsidRDefault="002F1F37">
      <w:pPr>
        <w:pStyle w:val="Amain"/>
      </w:pPr>
      <w:r>
        <w:tab/>
        <w:t>(5)</w:t>
      </w:r>
      <w:r>
        <w:tab/>
        <w:t>After making a decision about a request under subsection (2), the commissioner shall give the person who made the request—</w:t>
      </w:r>
    </w:p>
    <w:p w14:paraId="357087E8" w14:textId="77777777" w:rsidR="002F1F37" w:rsidRDefault="002F1F37">
      <w:pPr>
        <w:pStyle w:val="Apara"/>
      </w:pPr>
      <w:r>
        <w:tab/>
        <w:t>(a)</w:t>
      </w:r>
      <w:r>
        <w:tab/>
        <w:t>if the request is granted—written notice of the decision; or</w:t>
      </w:r>
    </w:p>
    <w:p w14:paraId="391AAB4B" w14:textId="77777777" w:rsidR="002F1F37" w:rsidRDefault="002F1F37">
      <w:pPr>
        <w:pStyle w:val="Apara"/>
      </w:pPr>
      <w:r>
        <w:tab/>
        <w:t>(b)</w:t>
      </w:r>
      <w:r>
        <w:tab/>
        <w:t>if the request is refused—a</w:t>
      </w:r>
      <w:r w:rsidR="009528BF">
        <w:t>n</w:t>
      </w:r>
      <w:r>
        <w:t xml:space="preserve"> </w:t>
      </w:r>
      <w:r w:rsidR="00B62CCB">
        <w:t xml:space="preserve">internal review notice </w:t>
      </w:r>
      <w:r>
        <w:t>about the decision.</w:t>
      </w:r>
    </w:p>
    <w:p w14:paraId="4F2A382F" w14:textId="77777777" w:rsidR="002F1F37" w:rsidRDefault="002F1F37">
      <w:pPr>
        <w:pStyle w:val="AH5Sec"/>
      </w:pPr>
      <w:bookmarkStart w:id="101" w:name="_Toc169773276"/>
      <w:r w:rsidRPr="00FF10C8">
        <w:rPr>
          <w:rStyle w:val="CharSectNo"/>
        </w:rPr>
        <w:t>78</w:t>
      </w:r>
      <w:r>
        <w:tab/>
        <w:t>Inclusion of particulars on roll following suppression</w:t>
      </w:r>
      <w:bookmarkEnd w:id="101"/>
    </w:p>
    <w:p w14:paraId="21BA380C" w14:textId="77777777" w:rsidR="002F1F37" w:rsidRDefault="002F1F37">
      <w:pPr>
        <w:pStyle w:val="Amain"/>
      </w:pPr>
      <w:r>
        <w:tab/>
        <w:t>(1)</w:t>
      </w:r>
      <w:r>
        <w:tab/>
        <w:t>This section applies if the address of an elector has been suppressed under section 77 (2).</w:t>
      </w:r>
    </w:p>
    <w:p w14:paraId="0004D717" w14:textId="77777777" w:rsidR="002F1F37" w:rsidRDefault="002F1F37">
      <w:pPr>
        <w:pStyle w:val="Amain"/>
      </w:pPr>
      <w:r>
        <w:tab/>
        <w:t>(2)</w:t>
      </w:r>
      <w:r>
        <w:tab/>
        <w:t>The commissioner shall include the particulars of the elector’s address on an extract from the roll if the commissioner is satisfied on reasonable grounds that the inclusion of the particulars would not place at risk the personal safety of the elector or any member of the elector’s family.</w:t>
      </w:r>
    </w:p>
    <w:p w14:paraId="54BC3FB5" w14:textId="77777777" w:rsidR="002F1F37" w:rsidRDefault="002F1F37">
      <w:pPr>
        <w:pStyle w:val="Amain"/>
      </w:pPr>
      <w:r>
        <w:lastRenderedPageBreak/>
        <w:tab/>
        <w:t>(3)</w:t>
      </w:r>
      <w:r>
        <w:tab/>
        <w:t>After making a decision under subsection (2), the commissioner shall give the elector a</w:t>
      </w:r>
      <w:r w:rsidR="009528BF">
        <w:t>n</w:t>
      </w:r>
      <w:r>
        <w:t xml:space="preserve"> </w:t>
      </w:r>
      <w:r w:rsidR="00B62CCB">
        <w:t xml:space="preserve">internal review notice </w:t>
      </w:r>
      <w:r>
        <w:t>about the decision.</w:t>
      </w:r>
    </w:p>
    <w:p w14:paraId="54E4DEFE" w14:textId="77777777" w:rsidR="002F1F37" w:rsidRDefault="002F1F37">
      <w:pPr>
        <w:pStyle w:val="AH5Sec"/>
      </w:pPr>
      <w:bookmarkStart w:id="102" w:name="_Toc169773277"/>
      <w:r w:rsidRPr="00FF10C8">
        <w:rPr>
          <w:rStyle w:val="CharSectNo"/>
        </w:rPr>
        <w:t>79</w:t>
      </w:r>
      <w:r>
        <w:tab/>
        <w:t>Suppression of elector’s address pending review</w:t>
      </w:r>
      <w:bookmarkEnd w:id="102"/>
    </w:p>
    <w:p w14:paraId="6B4B8E9D" w14:textId="77777777" w:rsidR="002F1F37" w:rsidRDefault="002F1F37">
      <w:pPr>
        <w:pStyle w:val="Amain"/>
        <w:keepNext/>
      </w:pPr>
      <w:r>
        <w:tab/>
        <w:t>(1)</w:t>
      </w:r>
      <w:r>
        <w:tab/>
        <w:t>This section applies if the commissioner makes either of the following decisions:</w:t>
      </w:r>
    </w:p>
    <w:p w14:paraId="4CAAFCCB" w14:textId="77777777" w:rsidR="002F1F37" w:rsidRDefault="002F1F37">
      <w:pPr>
        <w:pStyle w:val="Apara"/>
      </w:pPr>
      <w:r>
        <w:tab/>
        <w:t>(a)</w:t>
      </w:r>
      <w:r>
        <w:tab/>
        <w:t xml:space="preserve">a decision under section 77 (2) (b) to refuse to suppress an elector’s address from an extract from a roll; </w:t>
      </w:r>
    </w:p>
    <w:p w14:paraId="56B0D6FB" w14:textId="77777777" w:rsidR="002F1F37" w:rsidRDefault="002F1F37">
      <w:pPr>
        <w:pStyle w:val="Apara"/>
      </w:pPr>
      <w:r>
        <w:tab/>
        <w:t>(b)</w:t>
      </w:r>
      <w:r>
        <w:tab/>
        <w:t>a decision under section 78 (2) to include particulars of an elector’s address on an extract from a roll.</w:t>
      </w:r>
    </w:p>
    <w:p w14:paraId="59342FDA" w14:textId="77777777" w:rsidR="002F1F37" w:rsidRDefault="002F1F37" w:rsidP="002F1F37">
      <w:pPr>
        <w:pStyle w:val="Amain"/>
      </w:pPr>
      <w:r>
        <w:tab/>
        <w:t>(2)</w:t>
      </w:r>
      <w:r>
        <w:tab/>
        <w:t>The commissioner must suppress the particulars of the elector’s address from an extract from a roll from the defined date until—</w:t>
      </w:r>
    </w:p>
    <w:p w14:paraId="421CA1C6" w14:textId="77777777" w:rsidR="002F1F37" w:rsidRDefault="002F1F37" w:rsidP="002F1F37">
      <w:pPr>
        <w:pStyle w:val="Apara"/>
      </w:pPr>
      <w:r>
        <w:tab/>
        <w:t>(a)</w:t>
      </w:r>
      <w:r>
        <w:tab/>
        <w:t>if no application for review of the decision is made to the electoral commission within 28 days after the day the elector is given an internal review notice in relation to the decision—the end of the 28-day period; or</w:t>
      </w:r>
    </w:p>
    <w:p w14:paraId="5F771221" w14:textId="77777777" w:rsidR="002F1F37" w:rsidRDefault="002F1F37" w:rsidP="002F1F37">
      <w:pPr>
        <w:pStyle w:val="Apara"/>
      </w:pPr>
      <w:r>
        <w:tab/>
        <w:t>(b)</w:t>
      </w:r>
      <w:r>
        <w:tab/>
        <w:t xml:space="preserve">if on review the electoral commission </w:t>
      </w:r>
      <w:r w:rsidR="009320A6" w:rsidRPr="00821736">
        <w:t>confirms</w:t>
      </w:r>
      <w:r w:rsidR="009320A6">
        <w:t xml:space="preserve"> </w:t>
      </w:r>
      <w:r>
        <w:t>the decision, and no application for review of the commission’s decision is made to the ACAT—the end of 28 days after the day the elector is given an internal review notice; or</w:t>
      </w:r>
    </w:p>
    <w:p w14:paraId="75FF56B9" w14:textId="77777777" w:rsidR="002F1F37" w:rsidRDefault="002F1F37" w:rsidP="002F1F37">
      <w:pPr>
        <w:pStyle w:val="Apara"/>
      </w:pPr>
      <w:r>
        <w:tab/>
        <w:t>(c)</w:t>
      </w:r>
      <w:r>
        <w:tab/>
        <w:t xml:space="preserve">if on review the ACAT </w:t>
      </w:r>
      <w:r w:rsidR="009320A6" w:rsidRPr="00821736">
        <w:t>confirms</w:t>
      </w:r>
      <w:r w:rsidR="009320A6">
        <w:t xml:space="preserve"> </w:t>
      </w:r>
      <w:r>
        <w:t>the decision of the electoral commission, and no appeal from the ACAT’s decision is made to the Supreme Court is made—the end of 28 days after the day the elector is given notice of the ACAT’s decision; or</w:t>
      </w:r>
    </w:p>
    <w:p w14:paraId="5FAEF622" w14:textId="77777777" w:rsidR="002F1F37" w:rsidRDefault="002F1F37" w:rsidP="002F1F37">
      <w:pPr>
        <w:pStyle w:val="Apara"/>
      </w:pPr>
      <w:r>
        <w:tab/>
        <w:t>(d)</w:t>
      </w:r>
      <w:r>
        <w:tab/>
        <w:t xml:space="preserve">if an appeal from the ACAT’s decision is made to the Supreme Court—a proceeding on the appeal is completed.  </w:t>
      </w:r>
    </w:p>
    <w:p w14:paraId="56256B2A" w14:textId="77777777" w:rsidR="002F1F37" w:rsidRDefault="002F1F37" w:rsidP="002F1F37">
      <w:pPr>
        <w:pStyle w:val="Amain"/>
      </w:pPr>
      <w:r>
        <w:tab/>
        <w:t>(3)</w:t>
      </w:r>
      <w:r>
        <w:tab/>
        <w:t>Subsection (2) has effect subject to—</w:t>
      </w:r>
    </w:p>
    <w:p w14:paraId="748D0AEA" w14:textId="77777777" w:rsidR="002F1F37" w:rsidRDefault="002F1F37" w:rsidP="002F1F37">
      <w:pPr>
        <w:pStyle w:val="Apara"/>
      </w:pPr>
      <w:r>
        <w:tab/>
        <w:t>(a)</w:t>
      </w:r>
      <w:r>
        <w:tab/>
        <w:t>an order of the electoral commission under section 248 (Stay of reviewable decision); and</w:t>
      </w:r>
    </w:p>
    <w:p w14:paraId="61E898FC" w14:textId="77777777" w:rsidR="002F1F37" w:rsidRDefault="002F1F37" w:rsidP="00D26164">
      <w:pPr>
        <w:pStyle w:val="Apara"/>
        <w:keepNext/>
      </w:pPr>
      <w:r>
        <w:lastRenderedPageBreak/>
        <w:tab/>
        <w:t>(b)</w:t>
      </w:r>
      <w:r>
        <w:tab/>
        <w:t>an order of the ACAT; and</w:t>
      </w:r>
    </w:p>
    <w:p w14:paraId="3341DDA1" w14:textId="77777777" w:rsidR="002F1F37" w:rsidRDefault="002F1F37" w:rsidP="002F1F37">
      <w:pPr>
        <w:pStyle w:val="Apara"/>
      </w:pPr>
      <w:r>
        <w:tab/>
        <w:t>(c)</w:t>
      </w:r>
      <w:r>
        <w:tab/>
        <w:t>an order of the Supreme Court.</w:t>
      </w:r>
    </w:p>
    <w:p w14:paraId="00E03A6A" w14:textId="77777777" w:rsidR="002F1F37" w:rsidRDefault="002F1F37">
      <w:pPr>
        <w:pStyle w:val="Amain"/>
        <w:keepNext/>
      </w:pPr>
      <w:r>
        <w:tab/>
        <w:t>(4)</w:t>
      </w:r>
      <w:r>
        <w:tab/>
        <w:t>In this section:</w:t>
      </w:r>
    </w:p>
    <w:p w14:paraId="352DAE94" w14:textId="77777777" w:rsidR="002F1F37" w:rsidRDefault="002F1F37">
      <w:pPr>
        <w:pStyle w:val="aDef"/>
        <w:keepNext/>
        <w:rPr>
          <w:color w:val="000000"/>
        </w:rPr>
      </w:pPr>
      <w:r w:rsidRPr="006B4777">
        <w:rPr>
          <w:rStyle w:val="charBoldItals"/>
        </w:rPr>
        <w:t>defined date</w:t>
      </w:r>
      <w:r>
        <w:rPr>
          <w:color w:val="000000"/>
        </w:rPr>
        <w:t xml:space="preserve"> means—</w:t>
      </w:r>
    </w:p>
    <w:p w14:paraId="348F34D7" w14:textId="77777777" w:rsidR="002F1F37" w:rsidRDefault="002F1F37">
      <w:pPr>
        <w:pStyle w:val="aDefpara"/>
      </w:pPr>
      <w:r>
        <w:tab/>
        <w:t>(a)</w:t>
      </w:r>
      <w:r>
        <w:tab/>
        <w:t>in relation to a decision under section 77 (2) (b) to refuse to suppress an elector’s address from an extract from a roll—the date of the request for suppression; or</w:t>
      </w:r>
    </w:p>
    <w:p w14:paraId="74EAEF9C" w14:textId="77777777" w:rsidR="002F1F37" w:rsidRDefault="002F1F37">
      <w:pPr>
        <w:pStyle w:val="aDefpara"/>
      </w:pPr>
      <w:r>
        <w:tab/>
        <w:t>(b)</w:t>
      </w:r>
      <w:r>
        <w:tab/>
        <w:t>in relation to a decision under section 78 (2) to include particulars of an elector’s address on an extract from a roll—the date of the decision.</w:t>
      </w:r>
    </w:p>
    <w:p w14:paraId="73F73183" w14:textId="77777777" w:rsidR="002F1F37" w:rsidRDefault="002F1F37">
      <w:pPr>
        <w:pStyle w:val="AH5Sec"/>
      </w:pPr>
      <w:bookmarkStart w:id="103" w:name="_Toc169773278"/>
      <w:r w:rsidRPr="00FF10C8">
        <w:rPr>
          <w:rStyle w:val="CharSectNo"/>
        </w:rPr>
        <w:t>81</w:t>
      </w:r>
      <w:r>
        <w:tab/>
        <w:t>Objections to enrolment</w:t>
      </w:r>
      <w:bookmarkEnd w:id="103"/>
    </w:p>
    <w:p w14:paraId="6D335E28" w14:textId="77777777" w:rsidR="002F1F37" w:rsidRDefault="002F1F37">
      <w:pPr>
        <w:pStyle w:val="Amain"/>
      </w:pPr>
      <w:r>
        <w:tab/>
        <w:t>(1)</w:t>
      </w:r>
      <w:r>
        <w:tab/>
        <w:t>This section applies in relation to the enrolment of a person who is enrolled under this Act but is not enrolled under the Commonwealth Act.</w:t>
      </w:r>
    </w:p>
    <w:p w14:paraId="66B01034" w14:textId="77777777" w:rsidR="002F1F37" w:rsidRDefault="002F1F37">
      <w:pPr>
        <w:pStyle w:val="Amain"/>
      </w:pPr>
      <w:r>
        <w:tab/>
        <w:t>(2)</w:t>
      </w:r>
      <w:r>
        <w:tab/>
        <w:t>An elector may object to the enrolment of a person on the ground that the person is not entitled to enrolment under section 72.</w:t>
      </w:r>
    </w:p>
    <w:p w14:paraId="0B6A757C" w14:textId="77777777" w:rsidR="002F1F37" w:rsidRDefault="002F1F37">
      <w:pPr>
        <w:pStyle w:val="Amain"/>
      </w:pPr>
      <w:r>
        <w:tab/>
        <w:t>(3)</w:t>
      </w:r>
      <w:r>
        <w:tab/>
        <w:t>An objection shall—</w:t>
      </w:r>
    </w:p>
    <w:p w14:paraId="0E29BA51" w14:textId="77777777" w:rsidR="002F1F37" w:rsidRDefault="002F1F37">
      <w:pPr>
        <w:pStyle w:val="Apara"/>
      </w:pPr>
      <w:r>
        <w:tab/>
        <w:t>(a)</w:t>
      </w:r>
      <w:r>
        <w:tab/>
        <w:t>set out the grounds on which it is made; and</w:t>
      </w:r>
    </w:p>
    <w:p w14:paraId="71DD659A" w14:textId="77777777" w:rsidR="002F1F37" w:rsidRDefault="002F1F37">
      <w:pPr>
        <w:pStyle w:val="Apara"/>
        <w:keepNext/>
      </w:pPr>
      <w:r>
        <w:tab/>
        <w:t>(b)</w:t>
      </w:r>
      <w:r>
        <w:tab/>
        <w:t>subject to subsection (4), be accompanied by a deposit of $2 or any higher amount prescribed by the regulations.</w:t>
      </w:r>
    </w:p>
    <w:p w14:paraId="558FBD47" w14:textId="77777777" w:rsidR="002F1F37" w:rsidRDefault="002F1F37">
      <w:pPr>
        <w:pStyle w:val="aNote"/>
      </w:pPr>
      <w:r w:rsidRPr="006B4777">
        <w:rPr>
          <w:rStyle w:val="charItals"/>
        </w:rPr>
        <w:t>Note</w:t>
      </w:r>
      <w:r w:rsidRPr="006B4777">
        <w:rPr>
          <w:rStyle w:val="charItals"/>
        </w:rPr>
        <w:tab/>
      </w:r>
      <w:r>
        <w:t>If a form is approved under s 340A (Approved forms) for an objection, the form must be used.</w:t>
      </w:r>
    </w:p>
    <w:p w14:paraId="065D4236" w14:textId="77777777" w:rsidR="002F1F37" w:rsidRDefault="002F1F37">
      <w:pPr>
        <w:pStyle w:val="Amain"/>
      </w:pPr>
      <w:r>
        <w:tab/>
        <w:t>(4)</w:t>
      </w:r>
      <w:r>
        <w:tab/>
        <w:t>The deposit is not payable by an elector who objects to the enrolment of a person with a mental disability.</w:t>
      </w:r>
    </w:p>
    <w:p w14:paraId="42C1B6EE" w14:textId="77777777" w:rsidR="002F1F37" w:rsidRDefault="002F1F37" w:rsidP="00E82B9A">
      <w:pPr>
        <w:pStyle w:val="Amain"/>
        <w:keepNext/>
      </w:pPr>
      <w:r>
        <w:lastRenderedPageBreak/>
        <w:tab/>
        <w:t>(5)</w:t>
      </w:r>
      <w:r>
        <w:tab/>
        <w:t>The commissioner shall reject an objection without notifying the person whose enrolment it concerns if—</w:t>
      </w:r>
    </w:p>
    <w:p w14:paraId="1C93B3D6" w14:textId="77777777" w:rsidR="002F1F37" w:rsidRDefault="002F1F37">
      <w:pPr>
        <w:pStyle w:val="Apara"/>
      </w:pPr>
      <w:r>
        <w:tab/>
        <w:t>(a)</w:t>
      </w:r>
      <w:r>
        <w:tab/>
        <w:t xml:space="preserve">the objection is made because the enrolled person is a person with a mental disability and is not accompanied by a supporting medical certificate; or </w:t>
      </w:r>
    </w:p>
    <w:p w14:paraId="6966D761" w14:textId="77777777" w:rsidR="002F1F37" w:rsidRDefault="002F1F37">
      <w:pPr>
        <w:pStyle w:val="Apara"/>
      </w:pPr>
      <w:r>
        <w:tab/>
        <w:t>(b)</w:t>
      </w:r>
      <w:r>
        <w:tab/>
        <w:t>the commissioner believes on reasonable grounds that the objection is frivolous or vexatious.</w:t>
      </w:r>
    </w:p>
    <w:p w14:paraId="29619EBF" w14:textId="0004163F" w:rsidR="002F1F37" w:rsidRDefault="002F1F37">
      <w:pPr>
        <w:pStyle w:val="Amain"/>
      </w:pPr>
      <w:r>
        <w:tab/>
        <w:t>(6)</w:t>
      </w:r>
      <w:r>
        <w:tab/>
        <w:t xml:space="preserve">After the commissioner rejects an objection under subsection (4), </w:t>
      </w:r>
      <w:r w:rsidR="009A443D" w:rsidRPr="00C305D3">
        <w:t>the commissioner</w:t>
      </w:r>
      <w:r>
        <w:t xml:space="preserve"> shall—</w:t>
      </w:r>
    </w:p>
    <w:p w14:paraId="2113DE8E" w14:textId="77777777" w:rsidR="002F1F37" w:rsidRDefault="002F1F37">
      <w:pPr>
        <w:pStyle w:val="Apara"/>
      </w:pPr>
      <w:r>
        <w:tab/>
        <w:t>(a)</w:t>
      </w:r>
      <w:r>
        <w:tab/>
        <w:t>if subsection (5) (a) applies—give the objector written notice of the rejection; and</w:t>
      </w:r>
    </w:p>
    <w:p w14:paraId="124DA6E9" w14:textId="77777777" w:rsidR="002F1F37" w:rsidRDefault="002F1F37">
      <w:pPr>
        <w:pStyle w:val="Apara"/>
        <w:keepNext/>
      </w:pPr>
      <w:r>
        <w:tab/>
        <w:t>(b)</w:t>
      </w:r>
      <w:r>
        <w:tab/>
        <w:t>if subsection (5) (b) applies—give the objector a</w:t>
      </w:r>
      <w:r w:rsidR="009528BF">
        <w:t>n</w:t>
      </w:r>
      <w:r>
        <w:t xml:space="preserve"> </w:t>
      </w:r>
      <w:r w:rsidR="00B62CCB">
        <w:t>internal review notice</w:t>
      </w:r>
      <w:r>
        <w:t xml:space="preserve"> about the decision to reject the objection.</w:t>
      </w:r>
    </w:p>
    <w:p w14:paraId="4808EA66" w14:textId="5E378068" w:rsidR="002F1F37" w:rsidRDefault="002F1F37">
      <w:pPr>
        <w:pStyle w:val="aNote"/>
      </w:pPr>
      <w:r>
        <w:rPr>
          <w:rStyle w:val="charItals"/>
        </w:rPr>
        <w:t>Note</w:t>
      </w:r>
      <w:r>
        <w:rPr>
          <w:rStyle w:val="charItals"/>
        </w:rPr>
        <w:tab/>
      </w:r>
      <w:r>
        <w:t xml:space="preserve">For how documents may be given, see </w:t>
      </w:r>
      <w:hyperlink r:id="rId105" w:tooltip="A2001-14" w:history="1">
        <w:r w:rsidR="006B4777" w:rsidRPr="006B4777">
          <w:rPr>
            <w:rStyle w:val="charCitHyperlinkItal"/>
          </w:rPr>
          <w:t>Legislation Act 2001</w:t>
        </w:r>
      </w:hyperlink>
      <w:r>
        <w:t>, pt 19.5.</w:t>
      </w:r>
    </w:p>
    <w:p w14:paraId="191515E9" w14:textId="77777777" w:rsidR="002F1F37" w:rsidRDefault="002F1F37">
      <w:pPr>
        <w:pStyle w:val="Amain"/>
      </w:pPr>
      <w:r>
        <w:tab/>
        <w:t>(7)</w:t>
      </w:r>
      <w:r>
        <w:tab/>
        <w:t>If—</w:t>
      </w:r>
    </w:p>
    <w:p w14:paraId="58F650BA" w14:textId="77777777" w:rsidR="002F1F37" w:rsidRDefault="002F1F37">
      <w:pPr>
        <w:pStyle w:val="Apara"/>
      </w:pPr>
      <w:r>
        <w:tab/>
        <w:t>(a)</w:t>
      </w:r>
      <w:r>
        <w:tab/>
        <w:t xml:space="preserve">an objection is made to the enrolment of a person; or </w:t>
      </w:r>
    </w:p>
    <w:p w14:paraId="7C83DB8A" w14:textId="77777777" w:rsidR="002F1F37" w:rsidRDefault="002F1F37">
      <w:pPr>
        <w:pStyle w:val="Apara"/>
      </w:pPr>
      <w:r>
        <w:tab/>
        <w:t>(b)</w:t>
      </w:r>
      <w:r>
        <w:tab/>
        <w:t>the commissioner believes on reasonable grounds that an enrolled person is not entitled to be enrolled (other than the ground that the person is a person with a mental disability);</w:t>
      </w:r>
    </w:p>
    <w:p w14:paraId="698A3384" w14:textId="77777777" w:rsidR="002F1F37" w:rsidRDefault="002F1F37">
      <w:pPr>
        <w:pStyle w:val="Amainreturn"/>
      </w:pPr>
      <w:r>
        <w:t>the commissioner shall, subject to subsection (5), give the person written notice of the objection or belief inviting the person to respond within 21 days</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after the date of the notice.</w:t>
      </w:r>
    </w:p>
    <w:p w14:paraId="75E74EDA" w14:textId="77777777" w:rsidR="002F1F37" w:rsidRDefault="002F1F37">
      <w:pPr>
        <w:pStyle w:val="Amain"/>
      </w:pPr>
      <w:r>
        <w:tab/>
        <w:t>(8)</w:t>
      </w:r>
      <w:r>
        <w:tab/>
        <w:t>After considering any such response, the commissioner shall determine the person’s entitlement to enrolment and—</w:t>
      </w:r>
    </w:p>
    <w:p w14:paraId="45C903B8" w14:textId="77777777" w:rsidR="002F1F37" w:rsidRDefault="002F1F37">
      <w:pPr>
        <w:pStyle w:val="Apara"/>
      </w:pPr>
      <w:r>
        <w:tab/>
        <w:t>(a)</w:t>
      </w:r>
      <w:r>
        <w:tab/>
        <w:t>confirm the enrolment; or</w:t>
      </w:r>
    </w:p>
    <w:p w14:paraId="4BA093DE" w14:textId="77777777" w:rsidR="002F1F37" w:rsidRDefault="002F1F37">
      <w:pPr>
        <w:pStyle w:val="Apara"/>
      </w:pPr>
      <w:r>
        <w:tab/>
        <w:t>(b)</w:t>
      </w:r>
      <w:r>
        <w:tab/>
        <w:t>remove the person’s name from the roll.</w:t>
      </w:r>
    </w:p>
    <w:p w14:paraId="6A55864F" w14:textId="77777777" w:rsidR="002F1F37" w:rsidRDefault="002F1F37" w:rsidP="00E82B9A">
      <w:pPr>
        <w:pStyle w:val="Amain"/>
        <w:keepNext/>
      </w:pPr>
      <w:r>
        <w:lastRenderedPageBreak/>
        <w:tab/>
        <w:t>(9)</w:t>
      </w:r>
      <w:r>
        <w:tab/>
        <w:t>After making a decision under subsection (8) about the enrolment of a person, the commissioner shall—</w:t>
      </w:r>
    </w:p>
    <w:p w14:paraId="6E0E7CA8" w14:textId="77777777" w:rsidR="002F1F37" w:rsidRDefault="002F1F37">
      <w:pPr>
        <w:pStyle w:val="Apara"/>
      </w:pPr>
      <w:r>
        <w:tab/>
        <w:t>(a)</w:t>
      </w:r>
      <w:r>
        <w:tab/>
        <w:t>for a decision to confirm the enrolment—give the person, and any objector, written notice of the decision; or</w:t>
      </w:r>
    </w:p>
    <w:p w14:paraId="3CD131D1" w14:textId="77777777" w:rsidR="002F1F37" w:rsidRDefault="002F1F37">
      <w:pPr>
        <w:pStyle w:val="Apara"/>
      </w:pPr>
      <w:r>
        <w:tab/>
        <w:t>(b)</w:t>
      </w:r>
      <w:r>
        <w:tab/>
        <w:t>for a decision to remove the person’s name from the roll—</w:t>
      </w:r>
    </w:p>
    <w:p w14:paraId="4070F146" w14:textId="77777777" w:rsidR="002F1F37" w:rsidRDefault="002F1F37">
      <w:pPr>
        <w:pStyle w:val="Asubpara"/>
      </w:pPr>
      <w:r>
        <w:tab/>
        <w:t>(i)</w:t>
      </w:r>
      <w:r>
        <w:tab/>
        <w:t>give the person a</w:t>
      </w:r>
      <w:r w:rsidR="009528BF">
        <w:t>n</w:t>
      </w:r>
      <w:r>
        <w:t xml:space="preserve"> </w:t>
      </w:r>
      <w:r w:rsidR="00B62CCB">
        <w:t xml:space="preserve">internal review notice </w:t>
      </w:r>
      <w:r>
        <w:t>about the decision; and</w:t>
      </w:r>
    </w:p>
    <w:p w14:paraId="47E4D5CF" w14:textId="77777777" w:rsidR="002F1F37" w:rsidRDefault="002F1F37">
      <w:pPr>
        <w:pStyle w:val="Asubpara"/>
      </w:pPr>
      <w:r>
        <w:tab/>
        <w:t>(ii)</w:t>
      </w:r>
      <w:r>
        <w:tab/>
        <w:t>if an objection has been duly made to the enrolment—give the objector written notice of the decision.</w:t>
      </w:r>
    </w:p>
    <w:p w14:paraId="30EB35B3" w14:textId="77777777" w:rsidR="002F1F37" w:rsidRDefault="002F1F37">
      <w:pPr>
        <w:pStyle w:val="Amain"/>
      </w:pPr>
      <w:r>
        <w:tab/>
        <w:t>(10)</w:t>
      </w:r>
      <w:r>
        <w:tab/>
        <w:t>If a person’s name is removed from a roll as a result of an objection, the commissioner shall return the deposit lodged with the objection to the objector.</w:t>
      </w:r>
    </w:p>
    <w:p w14:paraId="4A77E327" w14:textId="77777777" w:rsidR="002F1F37" w:rsidRDefault="002F1F37">
      <w:pPr>
        <w:pStyle w:val="Amain"/>
        <w:keepNext/>
      </w:pPr>
      <w:r>
        <w:tab/>
        <w:t>(11)</w:t>
      </w:r>
      <w:r>
        <w:tab/>
        <w:t>In this section:</w:t>
      </w:r>
    </w:p>
    <w:p w14:paraId="745221D0" w14:textId="21680887" w:rsidR="002F1F37" w:rsidRDefault="002F1F37">
      <w:pPr>
        <w:pStyle w:val="aDef"/>
      </w:pPr>
      <w:r>
        <w:rPr>
          <w:rStyle w:val="charBoldItals"/>
        </w:rPr>
        <w:t>person with a mental disability</w:t>
      </w:r>
      <w:r>
        <w:t xml:space="preserve"> means a person who is incapable of understanding the nature and significance of enrolment and voting, and includes such a person even if a guardian or manager has not been appointed for the person under the </w:t>
      </w:r>
      <w:hyperlink r:id="rId106" w:tooltip="A1991-62" w:history="1">
        <w:r w:rsidR="006B4777" w:rsidRPr="006B4777">
          <w:rPr>
            <w:rStyle w:val="charCitHyperlinkItal"/>
          </w:rPr>
          <w:t>Guardianship and Management of Property Act 1991</w:t>
        </w:r>
      </w:hyperlink>
      <w:r>
        <w:t xml:space="preserve">. </w:t>
      </w:r>
    </w:p>
    <w:p w14:paraId="0DE80FD1" w14:textId="77777777" w:rsidR="002F1F37" w:rsidRDefault="002F1F37">
      <w:pPr>
        <w:pStyle w:val="AH5Sec"/>
      </w:pPr>
      <w:bookmarkStart w:id="104" w:name="_Toc169773279"/>
      <w:r w:rsidRPr="00FF10C8">
        <w:rPr>
          <w:rStyle w:val="CharSectNo"/>
        </w:rPr>
        <w:t>82</w:t>
      </w:r>
      <w:r>
        <w:tab/>
        <w:t>Record of claims for enrolment</w:t>
      </w:r>
      <w:bookmarkEnd w:id="104"/>
    </w:p>
    <w:p w14:paraId="1AB38418" w14:textId="77777777" w:rsidR="002F1F37" w:rsidRDefault="002F1F37">
      <w:pPr>
        <w:pStyle w:val="Amain"/>
      </w:pPr>
      <w:r>
        <w:tab/>
        <w:t>(1)</w:t>
      </w:r>
      <w:r>
        <w:tab/>
        <w:t>If the commissioner is satisfied that a record of the particulars of a claim for enrolment or transfer of enrolment is kept on microfiche, microfilm or in any other appropriate permanent form, the claim may be destroyed.</w:t>
      </w:r>
    </w:p>
    <w:p w14:paraId="73DF44EA" w14:textId="77777777" w:rsidR="002F1F37" w:rsidRDefault="002F1F37">
      <w:pPr>
        <w:pStyle w:val="Amain"/>
      </w:pPr>
      <w:r>
        <w:tab/>
        <w:t>(2)</w:t>
      </w:r>
      <w:r>
        <w:tab/>
        <w:t>A record of particulars of a claim that is kept in accordance with subsection (1) is evidence of the particulars of that claim.</w:t>
      </w:r>
    </w:p>
    <w:p w14:paraId="5763A7B0" w14:textId="77777777" w:rsidR="002F1F37" w:rsidRDefault="002F1F37">
      <w:pPr>
        <w:pStyle w:val="AH5Sec"/>
      </w:pPr>
      <w:bookmarkStart w:id="105" w:name="_Toc169773280"/>
      <w:r w:rsidRPr="00FF10C8">
        <w:rPr>
          <w:rStyle w:val="CharSectNo"/>
        </w:rPr>
        <w:t>83</w:t>
      </w:r>
      <w:r>
        <w:tab/>
        <w:t>Processing enrolment claims</w:t>
      </w:r>
      <w:bookmarkEnd w:id="105"/>
    </w:p>
    <w:p w14:paraId="2524ED52" w14:textId="77777777" w:rsidR="002F1F37" w:rsidRDefault="002F1F37">
      <w:pPr>
        <w:pStyle w:val="Amainreturn"/>
      </w:pPr>
      <w:r>
        <w:t>An officer who receives a claim for enrolment or transfer of enrolment shall do everything practicable to process the claim.</w:t>
      </w:r>
    </w:p>
    <w:p w14:paraId="14B1293A" w14:textId="77777777" w:rsidR="002F1F37" w:rsidRDefault="002F1F37">
      <w:pPr>
        <w:pStyle w:val="AH5Sec"/>
      </w:pPr>
      <w:bookmarkStart w:id="106" w:name="_Toc169773281"/>
      <w:r w:rsidRPr="00FF10C8">
        <w:rPr>
          <w:rStyle w:val="CharSectNo"/>
        </w:rPr>
        <w:lastRenderedPageBreak/>
        <w:t>84</w:t>
      </w:r>
      <w:r>
        <w:tab/>
        <w:t>Transmission of enrolment claims</w:t>
      </w:r>
      <w:bookmarkEnd w:id="106"/>
    </w:p>
    <w:p w14:paraId="6B873FA7" w14:textId="77777777" w:rsidR="002F1F37" w:rsidRDefault="002F1F37">
      <w:pPr>
        <w:pStyle w:val="Amainreturn"/>
        <w:keepNext/>
      </w:pPr>
      <w:r>
        <w:t>A person who accepts for transmission to the commissioner</w:t>
      </w:r>
      <w:r>
        <w:rPr>
          <w:b/>
        </w:rPr>
        <w:t xml:space="preserve"> </w:t>
      </w:r>
      <w:r>
        <w:t>a claim for enrolment or transfer of enrolment shall transmit the claim to the commissioner</w:t>
      </w:r>
      <w:r>
        <w:rPr>
          <w:b/>
        </w:rPr>
        <w:t xml:space="preserve"> </w:t>
      </w:r>
      <w:r>
        <w:t>as soon as is practicable.</w:t>
      </w:r>
    </w:p>
    <w:p w14:paraId="3EA1E29A" w14:textId="77777777" w:rsidR="002F1F37" w:rsidRDefault="002F1F37" w:rsidP="009863F0">
      <w:pPr>
        <w:pStyle w:val="Penalty"/>
      </w:pPr>
      <w:r>
        <w:t>Maximum penalty: 10 penalty units.</w:t>
      </w:r>
    </w:p>
    <w:p w14:paraId="637F0E60" w14:textId="77777777" w:rsidR="002F1F37" w:rsidRDefault="002F1F37">
      <w:pPr>
        <w:pStyle w:val="AH5Sec"/>
      </w:pPr>
      <w:bookmarkStart w:id="107" w:name="_Toc169773282"/>
      <w:r w:rsidRPr="00FF10C8">
        <w:rPr>
          <w:rStyle w:val="CharSectNo"/>
        </w:rPr>
        <w:t>85</w:t>
      </w:r>
      <w:r>
        <w:tab/>
        <w:t>Production of claims for enrolment before a court</w:t>
      </w:r>
      <w:bookmarkEnd w:id="107"/>
    </w:p>
    <w:p w14:paraId="1C577050" w14:textId="77777777" w:rsidR="002F1F37" w:rsidRDefault="002F1F37" w:rsidP="009863F0">
      <w:pPr>
        <w:pStyle w:val="Amain"/>
        <w:keepNext/>
      </w:pPr>
      <w:r>
        <w:tab/>
        <w:t>(1)</w:t>
      </w:r>
      <w:r>
        <w:tab/>
        <w:t>This section applies to a person who is, or has been—</w:t>
      </w:r>
    </w:p>
    <w:p w14:paraId="617C7511" w14:textId="77777777" w:rsidR="002F1F37" w:rsidRDefault="002F1F37" w:rsidP="00B20FC9">
      <w:pPr>
        <w:pStyle w:val="Apara"/>
        <w:keepNext/>
      </w:pPr>
      <w:r>
        <w:tab/>
        <w:t>(a)</w:t>
      </w:r>
      <w:r>
        <w:tab/>
        <w:t>a member of the electoral commission; or</w:t>
      </w:r>
    </w:p>
    <w:p w14:paraId="7EA3FC5E" w14:textId="77777777" w:rsidR="002F1F37" w:rsidRDefault="002F1F37">
      <w:pPr>
        <w:pStyle w:val="Apara"/>
      </w:pPr>
      <w:r>
        <w:tab/>
        <w:t>(b)</w:t>
      </w:r>
      <w:r>
        <w:tab/>
        <w:t>the commissioner; or</w:t>
      </w:r>
    </w:p>
    <w:p w14:paraId="74159144" w14:textId="77777777" w:rsidR="002F1F37" w:rsidRDefault="002F1F37">
      <w:pPr>
        <w:pStyle w:val="Apara"/>
      </w:pPr>
      <w:r>
        <w:tab/>
        <w:t>(c)</w:t>
      </w:r>
      <w:r>
        <w:tab/>
        <w:t>an officer; or</w:t>
      </w:r>
    </w:p>
    <w:p w14:paraId="7A72C5ED" w14:textId="77777777" w:rsidR="002F1F37" w:rsidRDefault="002F1F37">
      <w:pPr>
        <w:pStyle w:val="Apara"/>
      </w:pPr>
      <w:r>
        <w:tab/>
        <w:t>(d)</w:t>
      </w:r>
      <w:r>
        <w:tab/>
        <w:t>a member of the staff of the electoral commission.</w:t>
      </w:r>
    </w:p>
    <w:p w14:paraId="2020086A" w14:textId="77777777" w:rsidR="002F1F37" w:rsidRDefault="002F1F37">
      <w:pPr>
        <w:pStyle w:val="Amain"/>
      </w:pPr>
      <w:r>
        <w:tab/>
        <w:t>(2)</w:t>
      </w:r>
      <w:r>
        <w:tab/>
        <w:t>A person to whom this section applies shall not, except for this Act, be required—</w:t>
      </w:r>
    </w:p>
    <w:p w14:paraId="07EF92F8" w14:textId="77777777" w:rsidR="002F1F37" w:rsidRDefault="002F1F37">
      <w:pPr>
        <w:pStyle w:val="Apara"/>
      </w:pPr>
      <w:r>
        <w:tab/>
        <w:t>(a)</w:t>
      </w:r>
      <w:r>
        <w:tab/>
        <w:t>to produce in a court a claim for enrolment; or</w:t>
      </w:r>
    </w:p>
    <w:p w14:paraId="0CE5DA03" w14:textId="77777777" w:rsidR="002F1F37" w:rsidRDefault="002F1F37">
      <w:pPr>
        <w:pStyle w:val="Apara"/>
      </w:pPr>
      <w:r>
        <w:tab/>
        <w:t>(b)</w:t>
      </w:r>
      <w:r>
        <w:tab/>
        <w:t>to divulge or communicate to a court any matter or thing in relation to a claim for enrolment that has come to the person’s notice in the exercise of functions under this Act.</w:t>
      </w:r>
    </w:p>
    <w:p w14:paraId="68E9551E" w14:textId="77777777" w:rsidR="002F1F37" w:rsidRDefault="002F1F37">
      <w:pPr>
        <w:pStyle w:val="Amain"/>
        <w:keepNext/>
      </w:pPr>
      <w:r>
        <w:tab/>
        <w:t>(3)</w:t>
      </w:r>
      <w:r>
        <w:tab/>
        <w:t>In this section:</w:t>
      </w:r>
    </w:p>
    <w:p w14:paraId="5A734A4C" w14:textId="77777777" w:rsidR="002F1F37" w:rsidRDefault="002F1F37">
      <w:pPr>
        <w:pStyle w:val="aDef"/>
        <w:rPr>
          <w:color w:val="000000"/>
        </w:rPr>
      </w:pPr>
      <w:r w:rsidRPr="006B4777">
        <w:rPr>
          <w:rStyle w:val="charBoldItals"/>
        </w:rPr>
        <w:t>court</w:t>
      </w:r>
      <w:r>
        <w:rPr>
          <w:color w:val="000000"/>
        </w:rPr>
        <w:t xml:space="preserve"> includes any tribunal, authority or person having power to require the production of documents or the answering of questions.</w:t>
      </w:r>
    </w:p>
    <w:p w14:paraId="13F61CC1" w14:textId="77777777" w:rsidR="002F1F37" w:rsidRDefault="002F1F37">
      <w:pPr>
        <w:pStyle w:val="AH5Sec"/>
      </w:pPr>
      <w:bookmarkStart w:id="108" w:name="_Toc169773283"/>
      <w:r w:rsidRPr="00FF10C8">
        <w:rPr>
          <w:rStyle w:val="CharSectNo"/>
        </w:rPr>
        <w:t>86</w:t>
      </w:r>
      <w:r>
        <w:tab/>
        <w:t>Claims for enrolment not subject to warrants</w:t>
      </w:r>
      <w:bookmarkEnd w:id="108"/>
    </w:p>
    <w:p w14:paraId="63B9D51A" w14:textId="2F22C79E" w:rsidR="002F1F37" w:rsidRDefault="002F1F37">
      <w:pPr>
        <w:pStyle w:val="Amainreturn"/>
      </w:pPr>
      <w:r>
        <w:t xml:space="preserve">A warrant issued under a </w:t>
      </w:r>
      <w:r w:rsidR="009A443D" w:rsidRPr="00C305D3">
        <w:t>territory law</w:t>
      </w:r>
      <w:r>
        <w:t xml:space="preserve"> authorising the seizure of a document related to an offence does not authorise the seizure of a claim for enrolment or transfer of enrolment.</w:t>
      </w:r>
    </w:p>
    <w:p w14:paraId="6B31411A" w14:textId="77777777" w:rsidR="002F1F37" w:rsidRDefault="002F1F37">
      <w:pPr>
        <w:pStyle w:val="PageBreak"/>
      </w:pPr>
      <w:r>
        <w:br w:type="page"/>
      </w:r>
    </w:p>
    <w:p w14:paraId="5B9B698C" w14:textId="77777777" w:rsidR="002F1F37" w:rsidRPr="00FF10C8" w:rsidRDefault="002F1F37">
      <w:pPr>
        <w:pStyle w:val="AH2Part"/>
      </w:pPr>
      <w:bookmarkStart w:id="109" w:name="_Toc169773284"/>
      <w:r w:rsidRPr="00FF10C8">
        <w:rPr>
          <w:rStyle w:val="CharPartNo"/>
        </w:rPr>
        <w:lastRenderedPageBreak/>
        <w:t>Part 7</w:t>
      </w:r>
      <w:r>
        <w:tab/>
      </w:r>
      <w:r w:rsidRPr="00FF10C8">
        <w:rPr>
          <w:rStyle w:val="CharPartText"/>
        </w:rPr>
        <w:t>Registration of political parties</w:t>
      </w:r>
      <w:bookmarkEnd w:id="109"/>
    </w:p>
    <w:p w14:paraId="742CF74C" w14:textId="77777777" w:rsidR="002F1F37" w:rsidRDefault="002F1F37">
      <w:pPr>
        <w:pStyle w:val="Placeholder"/>
      </w:pPr>
      <w:r>
        <w:rPr>
          <w:rStyle w:val="CharDivNo"/>
        </w:rPr>
        <w:t xml:space="preserve">  </w:t>
      </w:r>
      <w:r>
        <w:rPr>
          <w:rStyle w:val="CharDivText"/>
        </w:rPr>
        <w:t xml:space="preserve">  </w:t>
      </w:r>
    </w:p>
    <w:p w14:paraId="7C181DD6" w14:textId="77777777" w:rsidR="00685BB4" w:rsidRPr="00736B6D" w:rsidRDefault="00685BB4" w:rsidP="00685BB4">
      <w:pPr>
        <w:pStyle w:val="AH5Sec"/>
      </w:pPr>
      <w:bookmarkStart w:id="110" w:name="_Toc169773285"/>
      <w:r w:rsidRPr="00FF10C8">
        <w:rPr>
          <w:rStyle w:val="CharSectNo"/>
        </w:rPr>
        <w:t>87</w:t>
      </w:r>
      <w:r w:rsidRPr="00736B6D">
        <w:tab/>
        <w:t xml:space="preserve">Meaning of </w:t>
      </w:r>
      <w:r w:rsidRPr="006B4777">
        <w:rPr>
          <w:rStyle w:val="charItals"/>
        </w:rPr>
        <w:t>address</w:t>
      </w:r>
      <w:r w:rsidRPr="00736B6D">
        <w:t>—pt 7</w:t>
      </w:r>
      <w:bookmarkEnd w:id="110"/>
    </w:p>
    <w:p w14:paraId="443D8511" w14:textId="77777777" w:rsidR="002F1F37" w:rsidRDefault="002F1F37">
      <w:pPr>
        <w:pStyle w:val="Amainreturn"/>
        <w:keepNext/>
      </w:pPr>
      <w:r>
        <w:t>In this part:</w:t>
      </w:r>
    </w:p>
    <w:p w14:paraId="0726AD6E" w14:textId="3D236852" w:rsidR="002F1F37" w:rsidRDefault="002F1F37">
      <w:pPr>
        <w:pStyle w:val="aDef"/>
      </w:pPr>
      <w:r>
        <w:rPr>
          <w:rStyle w:val="charBoldItals"/>
        </w:rPr>
        <w:t xml:space="preserve">address </w:t>
      </w:r>
      <w:r>
        <w:t xml:space="preserve">of a person who is, or is nominated to be, the registered officer </w:t>
      </w:r>
      <w:r w:rsidR="00CA617A" w:rsidRPr="00C305D3">
        <w:t>or secretary</w:t>
      </w:r>
      <w:r w:rsidR="00CA617A">
        <w:t xml:space="preserve"> </w:t>
      </w:r>
      <w:r>
        <w:t>of a political party means—</w:t>
      </w:r>
    </w:p>
    <w:p w14:paraId="71D7F6AD" w14:textId="77777777" w:rsidR="002F1F37" w:rsidRDefault="002F1F37">
      <w:pPr>
        <w:pStyle w:val="aDefpara"/>
      </w:pPr>
      <w:r>
        <w:tab/>
        <w:t>(a)</w:t>
      </w:r>
      <w:r>
        <w:tab/>
        <w:t>the person’s home address; or</w:t>
      </w:r>
    </w:p>
    <w:p w14:paraId="051F4103" w14:textId="77777777" w:rsidR="002F1F37" w:rsidRDefault="002F1F37">
      <w:pPr>
        <w:pStyle w:val="aDefpara"/>
      </w:pPr>
      <w:r>
        <w:tab/>
        <w:t>(b)</w:t>
      </w:r>
      <w:r>
        <w:tab/>
        <w:t>the person’s business address (other than a post office box); or</w:t>
      </w:r>
    </w:p>
    <w:p w14:paraId="1B0DD4CD" w14:textId="77777777" w:rsidR="002F1F37" w:rsidRDefault="002F1F37">
      <w:pPr>
        <w:pStyle w:val="aDefpara"/>
      </w:pPr>
      <w:r>
        <w:tab/>
        <w:t>(c)</w:t>
      </w:r>
      <w:r>
        <w:tab/>
        <w:t>an address of the party (other than a post office box).</w:t>
      </w:r>
    </w:p>
    <w:p w14:paraId="7CA98599" w14:textId="77777777" w:rsidR="002F1F37" w:rsidRDefault="002F1F37">
      <w:pPr>
        <w:pStyle w:val="AH5Sec"/>
      </w:pPr>
      <w:bookmarkStart w:id="111" w:name="_Toc169773286"/>
      <w:r w:rsidRPr="00FF10C8">
        <w:rPr>
          <w:rStyle w:val="CharSectNo"/>
        </w:rPr>
        <w:t>88</w:t>
      </w:r>
      <w:r>
        <w:tab/>
        <w:t>Register of political parties</w:t>
      </w:r>
      <w:bookmarkEnd w:id="111"/>
    </w:p>
    <w:p w14:paraId="0E774994" w14:textId="77777777" w:rsidR="002F1F37" w:rsidRDefault="002F1F37">
      <w:pPr>
        <w:pStyle w:val="Amain"/>
      </w:pPr>
      <w:r>
        <w:tab/>
        <w:t>(1)</w:t>
      </w:r>
      <w:r>
        <w:tab/>
        <w:t>The commissioner must keep a register of political parties.</w:t>
      </w:r>
    </w:p>
    <w:p w14:paraId="114E6426" w14:textId="77777777" w:rsidR="002F1F37" w:rsidRDefault="002F1F37">
      <w:pPr>
        <w:pStyle w:val="Amain"/>
        <w:keepNext/>
      </w:pPr>
      <w:r>
        <w:tab/>
        <w:t>(2)</w:t>
      </w:r>
      <w:r>
        <w:tab/>
        <w:t>The register must contain the following particulars for each registered party:</w:t>
      </w:r>
    </w:p>
    <w:p w14:paraId="0764ADD2" w14:textId="77777777" w:rsidR="002F1F37" w:rsidRDefault="002F1F37">
      <w:pPr>
        <w:pStyle w:val="Apara"/>
      </w:pPr>
      <w:r>
        <w:tab/>
        <w:t>(a)</w:t>
      </w:r>
      <w:r>
        <w:tab/>
      </w:r>
      <w:r>
        <w:rPr>
          <w:color w:val="000000"/>
        </w:rPr>
        <w:t>the name of the party;</w:t>
      </w:r>
    </w:p>
    <w:p w14:paraId="3C6D049E" w14:textId="77777777" w:rsidR="002F1F37" w:rsidRDefault="002F1F37">
      <w:pPr>
        <w:pStyle w:val="Apara"/>
      </w:pPr>
      <w:r>
        <w:tab/>
        <w:t>(b)</w:t>
      </w:r>
      <w:r>
        <w:tab/>
      </w:r>
      <w:r>
        <w:rPr>
          <w:color w:val="000000"/>
        </w:rPr>
        <w:t>any abbreviation of the name of the party;</w:t>
      </w:r>
    </w:p>
    <w:p w14:paraId="3D56E522" w14:textId="557B6730" w:rsidR="002F1F37" w:rsidRDefault="002F1F37">
      <w:pPr>
        <w:pStyle w:val="Apara"/>
        <w:rPr>
          <w:color w:val="000000"/>
        </w:rPr>
      </w:pPr>
      <w:r>
        <w:tab/>
        <w:t>(c)</w:t>
      </w:r>
      <w:r>
        <w:tab/>
      </w:r>
      <w:r>
        <w:rPr>
          <w:color w:val="000000"/>
        </w:rPr>
        <w:t>the name and address of the registered officer of the party</w:t>
      </w:r>
      <w:r w:rsidR="00CA617A">
        <w:rPr>
          <w:color w:val="000000"/>
        </w:rPr>
        <w:t>;</w:t>
      </w:r>
    </w:p>
    <w:p w14:paraId="6B74532C" w14:textId="77777777" w:rsidR="00CA617A" w:rsidRPr="00C305D3" w:rsidRDefault="00CA617A" w:rsidP="00CA617A">
      <w:pPr>
        <w:pStyle w:val="Apara"/>
      </w:pPr>
      <w:r w:rsidRPr="00C305D3">
        <w:tab/>
        <w:t>(d)</w:t>
      </w:r>
      <w:r w:rsidRPr="00C305D3">
        <w:tab/>
        <w:t>the name and address of the secretary of the party.</w:t>
      </w:r>
    </w:p>
    <w:p w14:paraId="49A12AFC" w14:textId="77777777" w:rsidR="002F1F37" w:rsidRDefault="002F1F37">
      <w:pPr>
        <w:pStyle w:val="Amain"/>
      </w:pPr>
      <w:r>
        <w:tab/>
        <w:t>(3)</w:t>
      </w:r>
      <w:r>
        <w:tab/>
        <w:t>The commissioner must make the register available for public inspection.</w:t>
      </w:r>
    </w:p>
    <w:p w14:paraId="46FAD306" w14:textId="77777777" w:rsidR="002F1F37" w:rsidRDefault="002F1F37">
      <w:pPr>
        <w:pStyle w:val="AH5Sec"/>
      </w:pPr>
      <w:bookmarkStart w:id="112" w:name="_Toc169773287"/>
      <w:r w:rsidRPr="00FF10C8">
        <w:rPr>
          <w:rStyle w:val="CharSectNo"/>
        </w:rPr>
        <w:t>89</w:t>
      </w:r>
      <w:r>
        <w:tab/>
        <w:t>Application for registration of political party</w:t>
      </w:r>
      <w:bookmarkEnd w:id="112"/>
    </w:p>
    <w:p w14:paraId="1F7E5FFA" w14:textId="77777777" w:rsidR="002F1F37" w:rsidRDefault="002F1F37">
      <w:pPr>
        <w:pStyle w:val="Amain"/>
        <w:keepNext/>
      </w:pPr>
      <w:r>
        <w:tab/>
        <w:t>(1)</w:t>
      </w:r>
      <w:r>
        <w:tab/>
        <w:t>An application for registration of a political party must—</w:t>
      </w:r>
    </w:p>
    <w:p w14:paraId="4E34C8A5" w14:textId="77777777" w:rsidR="002F1F37" w:rsidRDefault="002F1F37">
      <w:pPr>
        <w:pStyle w:val="Apara"/>
      </w:pPr>
      <w:r>
        <w:tab/>
        <w:t>(a)</w:t>
      </w:r>
      <w:r>
        <w:tab/>
        <w:t>be signed by the secretary of the party; and</w:t>
      </w:r>
    </w:p>
    <w:p w14:paraId="5A023F13" w14:textId="77777777" w:rsidR="002F1F37" w:rsidRDefault="002F1F37">
      <w:pPr>
        <w:pStyle w:val="Apara"/>
      </w:pPr>
      <w:r>
        <w:tab/>
        <w:t>(b)</w:t>
      </w:r>
      <w:r>
        <w:tab/>
        <w:t>state the party’s name; and</w:t>
      </w:r>
    </w:p>
    <w:p w14:paraId="233AB3A4" w14:textId="77777777" w:rsidR="002F1F37" w:rsidRDefault="002F1F37">
      <w:pPr>
        <w:pStyle w:val="Apara"/>
      </w:pPr>
      <w:r>
        <w:tab/>
        <w:t>(c)</w:t>
      </w:r>
      <w:r>
        <w:tab/>
        <w:t>state any abbreviation of the party’s name that the party intends to use for this Act; and</w:t>
      </w:r>
    </w:p>
    <w:p w14:paraId="1E0A5819" w14:textId="77777777" w:rsidR="002F1F37" w:rsidRDefault="002F1F37">
      <w:pPr>
        <w:pStyle w:val="Apara"/>
      </w:pPr>
      <w:r>
        <w:lastRenderedPageBreak/>
        <w:tab/>
        <w:t>(d)</w:t>
      </w:r>
      <w:r>
        <w:tab/>
        <w:t>state the name and address, and contain a specimen signature, of the person nominated to be the registered officer of the party; and</w:t>
      </w:r>
    </w:p>
    <w:p w14:paraId="07EC2B49" w14:textId="5ACB4FA1" w:rsidR="00CA617A" w:rsidRPr="00C305D3" w:rsidRDefault="00CA617A" w:rsidP="00CA617A">
      <w:pPr>
        <w:pStyle w:val="Apara"/>
      </w:pPr>
      <w:r w:rsidRPr="00C305D3">
        <w:tab/>
        <w:t>(</w:t>
      </w:r>
      <w:r w:rsidR="00F41399">
        <w:t>e</w:t>
      </w:r>
      <w:r w:rsidRPr="00C305D3">
        <w:t>)</w:t>
      </w:r>
      <w:r w:rsidRPr="00C305D3">
        <w:tab/>
        <w:t>state the name and address of the secretary of the party; and</w:t>
      </w:r>
    </w:p>
    <w:p w14:paraId="0DE26F6E" w14:textId="65C2004C" w:rsidR="002F1F37" w:rsidRDefault="002F1F37">
      <w:pPr>
        <w:pStyle w:val="Apara"/>
      </w:pPr>
      <w:r>
        <w:tab/>
        <w:t>(</w:t>
      </w:r>
      <w:r w:rsidR="00F41399">
        <w:t>f</w:t>
      </w:r>
      <w:r>
        <w:t>)</w:t>
      </w:r>
      <w:r>
        <w:tab/>
        <w:t>be accompanied by a copy of the party’s constitution; and</w:t>
      </w:r>
    </w:p>
    <w:p w14:paraId="79289F43" w14:textId="018DF399" w:rsidR="00CA617A" w:rsidRPr="00C305D3" w:rsidRDefault="00CA617A" w:rsidP="00CA617A">
      <w:pPr>
        <w:pStyle w:val="Apara"/>
      </w:pPr>
      <w:r w:rsidRPr="00C305D3">
        <w:tab/>
        <w:t>(</w:t>
      </w:r>
      <w:r w:rsidR="00F41399">
        <w:t>g</w:t>
      </w:r>
      <w:r w:rsidRPr="00C305D3">
        <w:t>)</w:t>
      </w:r>
      <w:r w:rsidRPr="00C305D3">
        <w:tab/>
        <w:t>be accompanied by a list containing the following details about at least 100 members of the party who are electors:</w:t>
      </w:r>
    </w:p>
    <w:p w14:paraId="2672D590" w14:textId="77777777" w:rsidR="00CA617A" w:rsidRPr="00C305D3" w:rsidRDefault="00CA617A" w:rsidP="00CA617A">
      <w:pPr>
        <w:pStyle w:val="Asubpara"/>
      </w:pPr>
      <w:r w:rsidRPr="00C305D3">
        <w:tab/>
        <w:t>(i)</w:t>
      </w:r>
      <w:r w:rsidRPr="00C305D3">
        <w:tab/>
        <w:t>name;</w:t>
      </w:r>
    </w:p>
    <w:p w14:paraId="1E77B17B" w14:textId="77777777" w:rsidR="00CA617A" w:rsidRPr="00C305D3" w:rsidRDefault="00CA617A" w:rsidP="00CA617A">
      <w:pPr>
        <w:pStyle w:val="Asubpara"/>
      </w:pPr>
      <w:r w:rsidRPr="00C305D3">
        <w:tab/>
        <w:t>(ii)</w:t>
      </w:r>
      <w:r w:rsidRPr="00C305D3">
        <w:tab/>
        <w:t>address;</w:t>
      </w:r>
    </w:p>
    <w:p w14:paraId="70E0900D" w14:textId="77777777" w:rsidR="00CA617A" w:rsidRPr="00C305D3" w:rsidRDefault="00CA617A" w:rsidP="00CA617A">
      <w:pPr>
        <w:pStyle w:val="Asubpara"/>
      </w:pPr>
      <w:r w:rsidRPr="00C305D3">
        <w:tab/>
        <w:t>(iii)</w:t>
      </w:r>
      <w:r w:rsidRPr="00C305D3">
        <w:tab/>
        <w:t>if either of the following is known by the applicant:</w:t>
      </w:r>
    </w:p>
    <w:p w14:paraId="720330CA" w14:textId="77777777" w:rsidR="00CA617A" w:rsidRPr="00C305D3" w:rsidRDefault="00CA617A" w:rsidP="00CA617A">
      <w:pPr>
        <w:pStyle w:val="Asubsubpara"/>
      </w:pPr>
      <w:r w:rsidRPr="00C305D3">
        <w:tab/>
        <w:t>(A)</w:t>
      </w:r>
      <w:r w:rsidRPr="00C305D3">
        <w:tab/>
        <w:t>date of birth;</w:t>
      </w:r>
    </w:p>
    <w:p w14:paraId="7F73AF23" w14:textId="77777777" w:rsidR="00CA617A" w:rsidRPr="00C305D3" w:rsidRDefault="00CA617A" w:rsidP="00CA617A">
      <w:pPr>
        <w:pStyle w:val="Asubsubpara"/>
      </w:pPr>
      <w:r w:rsidRPr="00C305D3">
        <w:tab/>
        <w:t>(B)</w:t>
      </w:r>
      <w:r w:rsidRPr="00C305D3">
        <w:tab/>
        <w:t>email address; and</w:t>
      </w:r>
    </w:p>
    <w:p w14:paraId="30D7AD0C" w14:textId="25895F9D" w:rsidR="002F1F37" w:rsidRDefault="002F1F37">
      <w:pPr>
        <w:pStyle w:val="Apara"/>
      </w:pPr>
      <w:r>
        <w:tab/>
        <w:t>(</w:t>
      </w:r>
      <w:r w:rsidR="00F41399">
        <w:t>h</w:t>
      </w:r>
      <w:r>
        <w:t>)</w:t>
      </w:r>
      <w:r>
        <w:tab/>
        <w:t>if the party’s name, or any abbreviation of the party’s name that the party intends to use for this Act, includes the name of a particular living person—be accompanied by a written notice, signed by the person, that—</w:t>
      </w:r>
    </w:p>
    <w:p w14:paraId="5D166592" w14:textId="77777777" w:rsidR="002F1F37" w:rsidRDefault="002F1F37">
      <w:pPr>
        <w:pStyle w:val="Asubpara"/>
      </w:pPr>
      <w:r>
        <w:tab/>
        <w:t>(i)</w:t>
      </w:r>
      <w:r>
        <w:tab/>
        <w:t>states an address for the person or indicates that the person’s address is suppressed; and</w:t>
      </w:r>
    </w:p>
    <w:p w14:paraId="3F43856E" w14:textId="77777777" w:rsidR="002F1F37" w:rsidRDefault="002F1F37">
      <w:pPr>
        <w:pStyle w:val="Asubpara"/>
      </w:pPr>
      <w:r>
        <w:tab/>
        <w:t>(ii)</w:t>
      </w:r>
      <w:r>
        <w:tab/>
        <w:t xml:space="preserve">states that the person consents to the use of the person’s name in the party’s name or abbreviation. </w:t>
      </w:r>
    </w:p>
    <w:p w14:paraId="1C629C50" w14:textId="77777777" w:rsidR="002F1F37" w:rsidRDefault="002F1F37">
      <w:pPr>
        <w:pStyle w:val="aNote"/>
      </w:pPr>
      <w:r w:rsidRPr="006B4777">
        <w:rPr>
          <w:rStyle w:val="charItals"/>
        </w:rPr>
        <w:t>Note</w:t>
      </w:r>
      <w:r w:rsidRPr="006B4777">
        <w:rPr>
          <w:rStyle w:val="charItals"/>
        </w:rPr>
        <w:tab/>
      </w:r>
      <w:r>
        <w:t>If a form is approved under s 340A (Approved forms) for an application, the form must be used.</w:t>
      </w:r>
    </w:p>
    <w:p w14:paraId="0E136A41" w14:textId="77900687" w:rsidR="002F1F37" w:rsidRDefault="002F1F37">
      <w:pPr>
        <w:pStyle w:val="Amain"/>
        <w:keepNext/>
      </w:pPr>
      <w:r>
        <w:lastRenderedPageBreak/>
        <w:tab/>
        <w:t>(2)</w:t>
      </w:r>
      <w:r>
        <w:tab/>
        <w:t>However, a notice is not required under subsection (1) (</w:t>
      </w:r>
      <w:r w:rsidR="00F41399">
        <w:t>h</w:t>
      </w:r>
      <w:r>
        <w:t>) if the use of the person’s name in the party’s name or abbreviation does not suggest that there is a connection between the party and the person.</w:t>
      </w:r>
    </w:p>
    <w:p w14:paraId="19DFF424" w14:textId="77777777" w:rsidR="002F1F37" w:rsidRDefault="002F1F37">
      <w:pPr>
        <w:pStyle w:val="aExamHdgss"/>
      </w:pPr>
      <w:r>
        <w:t>Example</w:t>
      </w:r>
    </w:p>
    <w:p w14:paraId="3FA5C938" w14:textId="77777777" w:rsidR="002F1F37" w:rsidRDefault="002F1F37">
      <w:pPr>
        <w:pStyle w:val="aExamss"/>
        <w:keepNext/>
      </w:pPr>
      <w:r>
        <w:t>a name that suggests the party is opposed to the named person</w:t>
      </w:r>
    </w:p>
    <w:p w14:paraId="56252F67" w14:textId="7B944C6F" w:rsidR="002F1F37" w:rsidRDefault="002F1F37">
      <w:pPr>
        <w:pStyle w:val="Amain"/>
      </w:pPr>
      <w:r>
        <w:tab/>
        <w:t>(3)</w:t>
      </w:r>
      <w:r>
        <w:tab/>
        <w:t>The commissioner may use information obtained under subsection (1) (</w:t>
      </w:r>
      <w:r w:rsidR="00F41399">
        <w:t>g</w:t>
      </w:r>
      <w:r>
        <w:t>) only to find out whether the party has at least 100 members who are electors.</w:t>
      </w:r>
    </w:p>
    <w:p w14:paraId="6B9855E3" w14:textId="77777777" w:rsidR="002F1F37" w:rsidRDefault="002F1F37">
      <w:pPr>
        <w:pStyle w:val="AH5Sec"/>
      </w:pPr>
      <w:bookmarkStart w:id="113" w:name="_Toc169773288"/>
      <w:r w:rsidRPr="00FF10C8">
        <w:rPr>
          <w:rStyle w:val="CharSectNo"/>
        </w:rPr>
        <w:t>90</w:t>
      </w:r>
      <w:r>
        <w:tab/>
        <w:t>Further information about application for political party registration</w:t>
      </w:r>
      <w:bookmarkEnd w:id="113"/>
    </w:p>
    <w:p w14:paraId="4E23CCA4" w14:textId="77777777" w:rsidR="002F1F37" w:rsidRDefault="002F1F37" w:rsidP="00E82B9A">
      <w:pPr>
        <w:pStyle w:val="Amain"/>
        <w:keepNext/>
        <w:keepLines/>
      </w:pPr>
      <w:r>
        <w:tab/>
        <w:t>(1)</w:t>
      </w:r>
      <w:r>
        <w:tab/>
        <w:t>For this part, the commissioner may, by written notice given to an applicant for registration of a political party, require the applicant to give to the commissioner within a stated period stated information, or a stated document, relating to the application.</w:t>
      </w:r>
    </w:p>
    <w:p w14:paraId="4E6E8E10" w14:textId="5E76AAA5" w:rsidR="002F1F37" w:rsidRDefault="002F1F37">
      <w:pPr>
        <w:pStyle w:val="aNote"/>
      </w:pPr>
      <w:r>
        <w:rPr>
          <w:rStyle w:val="charItals"/>
        </w:rPr>
        <w:t>Note</w:t>
      </w:r>
      <w:r>
        <w:rPr>
          <w:rStyle w:val="charItals"/>
        </w:rPr>
        <w:tab/>
      </w:r>
      <w:r>
        <w:t xml:space="preserve">For how documents may be given, see </w:t>
      </w:r>
      <w:hyperlink r:id="rId107" w:tooltip="A2001-14" w:history="1">
        <w:r w:rsidR="006B4777" w:rsidRPr="006B4777">
          <w:rPr>
            <w:rStyle w:val="charCitHyperlinkItal"/>
          </w:rPr>
          <w:t>Legislation Act 2001</w:t>
        </w:r>
      </w:hyperlink>
      <w:r>
        <w:t>, pt 19.5.</w:t>
      </w:r>
    </w:p>
    <w:p w14:paraId="024CD787" w14:textId="77777777" w:rsidR="002F1F37" w:rsidRDefault="002F1F37">
      <w:pPr>
        <w:pStyle w:val="Amain"/>
      </w:pPr>
      <w:r>
        <w:tab/>
        <w:t>(2)</w:t>
      </w:r>
      <w:r>
        <w:tab/>
        <w:t>If the applicant fails to comply with a notice under subsection (1), the commissioner may refuse the application.</w:t>
      </w:r>
    </w:p>
    <w:p w14:paraId="58F5161B" w14:textId="77777777" w:rsidR="002F1F37" w:rsidRDefault="002F1F37">
      <w:pPr>
        <w:pStyle w:val="Amain"/>
      </w:pPr>
      <w:r>
        <w:tab/>
        <w:t>(3)</w:t>
      </w:r>
      <w:r>
        <w:tab/>
        <w:t>If the commissioner refuses the application under subsection (2), the commissioner must give the applicant a</w:t>
      </w:r>
      <w:r w:rsidR="009528BF">
        <w:t>n</w:t>
      </w:r>
      <w:r>
        <w:t xml:space="preserve"> </w:t>
      </w:r>
      <w:r w:rsidR="00B62CCB">
        <w:t xml:space="preserve">internal review notice </w:t>
      </w:r>
      <w:r>
        <w:t>about the commissioner’s decision.</w:t>
      </w:r>
    </w:p>
    <w:p w14:paraId="4D5DEF43" w14:textId="77777777" w:rsidR="002F1F37" w:rsidRDefault="002F1F37">
      <w:pPr>
        <w:pStyle w:val="AH5Sec"/>
      </w:pPr>
      <w:bookmarkStart w:id="114" w:name="_Toc169773289"/>
      <w:r w:rsidRPr="00FF10C8">
        <w:rPr>
          <w:rStyle w:val="CharSectNo"/>
        </w:rPr>
        <w:t>91</w:t>
      </w:r>
      <w:r>
        <w:tab/>
        <w:t>Notification and publication of applications</w:t>
      </w:r>
      <w:bookmarkEnd w:id="114"/>
    </w:p>
    <w:p w14:paraId="27B0CBF0" w14:textId="77777777" w:rsidR="002F1F37" w:rsidRDefault="002F1F37">
      <w:pPr>
        <w:pStyle w:val="Amain"/>
      </w:pPr>
      <w:r>
        <w:tab/>
        <w:t>(1)</w:t>
      </w:r>
      <w:r>
        <w:tab/>
        <w:t>If the commissioner receives an application for the registration of a political party, the commissioner must prepare written notice of the application.</w:t>
      </w:r>
    </w:p>
    <w:p w14:paraId="448C6D8F" w14:textId="77777777" w:rsidR="002F1F37" w:rsidRDefault="002F1F37">
      <w:pPr>
        <w:pStyle w:val="Amain"/>
        <w:keepNext/>
      </w:pPr>
      <w:r>
        <w:tab/>
        <w:t>(2)</w:t>
      </w:r>
      <w:r>
        <w:tab/>
        <w:t>The notice must—</w:t>
      </w:r>
    </w:p>
    <w:p w14:paraId="5A53E9B4" w14:textId="77777777" w:rsidR="002F1F37" w:rsidRDefault="002F1F37">
      <w:pPr>
        <w:pStyle w:val="Apara"/>
        <w:keepNext/>
      </w:pPr>
      <w:r>
        <w:tab/>
        <w:t>(a)</w:t>
      </w:r>
      <w:r>
        <w:tab/>
        <w:t>state the following particulars:</w:t>
      </w:r>
    </w:p>
    <w:p w14:paraId="603987AA" w14:textId="6BAF05E2" w:rsidR="002F1F37" w:rsidRDefault="002F1F37">
      <w:pPr>
        <w:pStyle w:val="Asubpara"/>
      </w:pPr>
      <w:r>
        <w:tab/>
        <w:t>(i)</w:t>
      </w:r>
      <w:r>
        <w:tab/>
        <w:t xml:space="preserve">the name of the political party; </w:t>
      </w:r>
    </w:p>
    <w:p w14:paraId="1A166678" w14:textId="195CA7A7" w:rsidR="002F1F37" w:rsidRDefault="002F1F37">
      <w:pPr>
        <w:pStyle w:val="Asubpara"/>
      </w:pPr>
      <w:r>
        <w:lastRenderedPageBreak/>
        <w:tab/>
        <w:t>(ii)</w:t>
      </w:r>
      <w:r>
        <w:tab/>
        <w:t xml:space="preserve">any abbreviation of the name of the party that the party intends to use for this Act; </w:t>
      </w:r>
    </w:p>
    <w:p w14:paraId="6865B7AC" w14:textId="02768B1A" w:rsidR="002F1F37" w:rsidRDefault="002F1F37">
      <w:pPr>
        <w:pStyle w:val="Asubpara"/>
      </w:pPr>
      <w:r>
        <w:tab/>
        <w:t>(iii)</w:t>
      </w:r>
      <w:r>
        <w:tab/>
        <w:t>the name and address of the person nominated to be the registered officer of the party;</w:t>
      </w:r>
    </w:p>
    <w:p w14:paraId="2575DC84" w14:textId="77777777" w:rsidR="00DA010B" w:rsidRPr="00C305D3" w:rsidRDefault="00DA010B" w:rsidP="00DA010B">
      <w:pPr>
        <w:pStyle w:val="Asubpara"/>
      </w:pPr>
      <w:r w:rsidRPr="00C305D3">
        <w:tab/>
        <w:t>(iv)</w:t>
      </w:r>
      <w:r w:rsidRPr="00C305D3">
        <w:tab/>
        <w:t>the name and address of the secretary of the party; and</w:t>
      </w:r>
    </w:p>
    <w:p w14:paraId="21443686" w14:textId="77777777" w:rsidR="002F1F37" w:rsidRDefault="002F1F37">
      <w:pPr>
        <w:pStyle w:val="Apara"/>
      </w:pPr>
      <w:r>
        <w:tab/>
        <w:t>(b)</w:t>
      </w:r>
      <w:r>
        <w:tab/>
        <w:t>state that a copy of each of the following is available for public inspection at the commissioner’s office:</w:t>
      </w:r>
    </w:p>
    <w:p w14:paraId="50EC81E1" w14:textId="77777777" w:rsidR="002F1F37" w:rsidRDefault="002F1F37">
      <w:pPr>
        <w:pStyle w:val="Asubpara"/>
      </w:pPr>
      <w:r>
        <w:tab/>
        <w:t>(i)</w:t>
      </w:r>
      <w:r>
        <w:tab/>
        <w:t>the application;</w:t>
      </w:r>
    </w:p>
    <w:p w14:paraId="1C3F6E5B" w14:textId="77777777" w:rsidR="002F1F37" w:rsidRDefault="002F1F37">
      <w:pPr>
        <w:pStyle w:val="Asubpara"/>
      </w:pPr>
      <w:r>
        <w:tab/>
        <w:t>(ii)</w:t>
      </w:r>
      <w:r>
        <w:tab/>
        <w:t>the party’s constitution;</w:t>
      </w:r>
    </w:p>
    <w:p w14:paraId="487955D3" w14:textId="6F6D94DD" w:rsidR="002F1F37" w:rsidRDefault="002F1F37">
      <w:pPr>
        <w:pStyle w:val="Asubpara"/>
      </w:pPr>
      <w:r>
        <w:tab/>
        <w:t>(iii)</w:t>
      </w:r>
      <w:r>
        <w:tab/>
        <w:t>if the application was accompanied by a notice under section 89 (1) (</w:t>
      </w:r>
      <w:r w:rsidR="00151A61">
        <w:t>h</w:t>
      </w:r>
      <w:r>
        <w:t>)—the notice; and</w:t>
      </w:r>
    </w:p>
    <w:p w14:paraId="71DE6567" w14:textId="2A47B4B3" w:rsidR="002F1F37" w:rsidRDefault="002F1F37">
      <w:pPr>
        <w:pStyle w:val="Apara"/>
      </w:pPr>
      <w:r>
        <w:tab/>
        <w:t>(c)</w:t>
      </w:r>
      <w:r>
        <w:tab/>
        <w:t xml:space="preserve">state that written objections to the application may be given to the commissioner within 14 days after the day the notice is notified under the </w:t>
      </w:r>
      <w:hyperlink r:id="rId108" w:tooltip="A2001-14" w:history="1">
        <w:r w:rsidR="006B4777" w:rsidRPr="006B4777">
          <w:rPr>
            <w:rStyle w:val="charCitHyperlinkItal"/>
          </w:rPr>
          <w:t>Legislation Act 2001</w:t>
        </w:r>
      </w:hyperlink>
      <w:r>
        <w:t>.</w:t>
      </w:r>
    </w:p>
    <w:p w14:paraId="7BE513E1" w14:textId="77777777" w:rsidR="002F1F37" w:rsidRDefault="002F1F37">
      <w:pPr>
        <w:pStyle w:val="Amain"/>
        <w:keepNext/>
      </w:pPr>
      <w:r>
        <w:tab/>
        <w:t>(3)</w:t>
      </w:r>
      <w:r>
        <w:tab/>
        <w:t>The notice is a notifiable instrument.</w:t>
      </w:r>
    </w:p>
    <w:p w14:paraId="1E389B7F" w14:textId="45A6FBFE" w:rsidR="002F1F37" w:rsidRDefault="002F1F37">
      <w:pPr>
        <w:pStyle w:val="aNote"/>
      </w:pPr>
      <w:r w:rsidRPr="006B4777">
        <w:rPr>
          <w:rStyle w:val="charItals"/>
        </w:rPr>
        <w:t>Note</w:t>
      </w:r>
      <w:r>
        <w:tab/>
        <w:t xml:space="preserve">A notifiable instrument must be notified under the </w:t>
      </w:r>
      <w:hyperlink r:id="rId109" w:tooltip="A2001-14" w:history="1">
        <w:r w:rsidR="006B4777" w:rsidRPr="006B4777">
          <w:rPr>
            <w:rStyle w:val="charCitHyperlinkItal"/>
          </w:rPr>
          <w:t>Legislation Act 2001</w:t>
        </w:r>
      </w:hyperlink>
      <w:r>
        <w:t>.</w:t>
      </w:r>
    </w:p>
    <w:p w14:paraId="7CB21B3E"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give additional public notice of the notice required under this section.</w:t>
      </w:r>
    </w:p>
    <w:p w14:paraId="57CC1DFF" w14:textId="453AFBCA"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10" w:tooltip="A2001-14" w:history="1">
        <w:r w:rsidRPr="0092630A">
          <w:rPr>
            <w:rStyle w:val="charCitHyperlinkAbbrev"/>
          </w:rPr>
          <w:t>Legislation Act</w:t>
        </w:r>
      </w:hyperlink>
      <w:r w:rsidRPr="0092630A">
        <w:rPr>
          <w:lang w:eastAsia="en-AU"/>
        </w:rPr>
        <w:t>, dict, pt 1). The requirement in s (4) is in addition to the requirement for notification on the legislation register as a notifiable instrument.</w:t>
      </w:r>
    </w:p>
    <w:p w14:paraId="4CA79EDF" w14:textId="77777777" w:rsidR="002F1F37" w:rsidRDefault="002F1F37">
      <w:pPr>
        <w:pStyle w:val="Amain"/>
      </w:pPr>
      <w:r>
        <w:tab/>
        <w:t>(5)</w:t>
      </w:r>
      <w:r>
        <w:tab/>
        <w:t>The commissioner must make a copy of each of the following available for public inspection at the commissioner’s office:</w:t>
      </w:r>
    </w:p>
    <w:p w14:paraId="5586A5AE" w14:textId="77777777" w:rsidR="002F1F37" w:rsidRDefault="002F1F37">
      <w:pPr>
        <w:pStyle w:val="Apara"/>
      </w:pPr>
      <w:r>
        <w:tab/>
        <w:t>(a)</w:t>
      </w:r>
      <w:r>
        <w:tab/>
        <w:t>the application;</w:t>
      </w:r>
    </w:p>
    <w:p w14:paraId="298EE7CB" w14:textId="77777777" w:rsidR="002F1F37" w:rsidRDefault="002F1F37">
      <w:pPr>
        <w:pStyle w:val="Apara"/>
      </w:pPr>
      <w:r>
        <w:tab/>
        <w:t>(b)</w:t>
      </w:r>
      <w:r>
        <w:tab/>
        <w:t>the party’s constitution;</w:t>
      </w:r>
    </w:p>
    <w:p w14:paraId="6A5F1994" w14:textId="58B4F69D" w:rsidR="002F1F37" w:rsidRDefault="002F1F37">
      <w:pPr>
        <w:pStyle w:val="Apara"/>
      </w:pPr>
      <w:r>
        <w:tab/>
        <w:t>(c)</w:t>
      </w:r>
      <w:r>
        <w:tab/>
        <w:t>if the application was accompanied by a notice under section 89 (1) (</w:t>
      </w:r>
      <w:r w:rsidR="00151A61">
        <w:t>h</w:t>
      </w:r>
      <w:r>
        <w:t>)—the notice.</w:t>
      </w:r>
    </w:p>
    <w:p w14:paraId="5D6543DE" w14:textId="77777777" w:rsidR="002F1F37" w:rsidRDefault="002F1F37">
      <w:pPr>
        <w:pStyle w:val="AH5Sec"/>
      </w:pPr>
      <w:bookmarkStart w:id="115" w:name="_Toc169773290"/>
      <w:r w:rsidRPr="00FF10C8">
        <w:rPr>
          <w:rStyle w:val="CharSectNo"/>
        </w:rPr>
        <w:lastRenderedPageBreak/>
        <w:t>91A</w:t>
      </w:r>
      <w:r>
        <w:tab/>
        <w:t>Objections to applications and responses</w:t>
      </w:r>
      <w:bookmarkEnd w:id="115"/>
    </w:p>
    <w:p w14:paraId="10E97438" w14:textId="77777777" w:rsidR="002F1F37" w:rsidRDefault="002F1F37">
      <w:pPr>
        <w:pStyle w:val="Amain"/>
      </w:pPr>
      <w:r>
        <w:tab/>
        <w:t>(1)</w:t>
      </w:r>
      <w:r>
        <w:tab/>
        <w:t>An objection to an application for registration of a political party must—</w:t>
      </w:r>
    </w:p>
    <w:p w14:paraId="671C3047" w14:textId="77777777" w:rsidR="002F1F37" w:rsidRDefault="002F1F37">
      <w:pPr>
        <w:pStyle w:val="Apara"/>
      </w:pPr>
      <w:r>
        <w:tab/>
        <w:t>(a)</w:t>
      </w:r>
      <w:r>
        <w:tab/>
        <w:t>be in writing; and</w:t>
      </w:r>
    </w:p>
    <w:p w14:paraId="3F750CE1" w14:textId="77777777" w:rsidR="002F1F37" w:rsidRDefault="002F1F37">
      <w:pPr>
        <w:pStyle w:val="Apara"/>
      </w:pPr>
      <w:r>
        <w:tab/>
        <w:t>(b)</w:t>
      </w:r>
      <w:r>
        <w:tab/>
        <w:t>set out the grounds of the objection; and</w:t>
      </w:r>
    </w:p>
    <w:p w14:paraId="087BDB99" w14:textId="77777777" w:rsidR="002F1F37" w:rsidRDefault="002F1F37">
      <w:pPr>
        <w:pStyle w:val="Apara"/>
      </w:pPr>
      <w:r>
        <w:tab/>
        <w:t>(c)</w:t>
      </w:r>
      <w:r>
        <w:tab/>
        <w:t>state the objector’s name and address; and</w:t>
      </w:r>
    </w:p>
    <w:p w14:paraId="12A4377B" w14:textId="77777777" w:rsidR="002F1F37" w:rsidRDefault="002F1F37">
      <w:pPr>
        <w:pStyle w:val="Apara"/>
      </w:pPr>
      <w:r>
        <w:tab/>
        <w:t>(d)</w:t>
      </w:r>
      <w:r>
        <w:tab/>
        <w:t>be signed by the objector; and</w:t>
      </w:r>
    </w:p>
    <w:p w14:paraId="40F11451" w14:textId="77777777" w:rsidR="002F1F37" w:rsidRDefault="002F1F37">
      <w:pPr>
        <w:pStyle w:val="Apara"/>
      </w:pPr>
      <w:r>
        <w:tab/>
        <w:t>(e)</w:t>
      </w:r>
      <w:r>
        <w:tab/>
        <w:t>be given to the commissioner in accordance with the notice under section 91 (Notification and publication of applications) for the application.</w:t>
      </w:r>
    </w:p>
    <w:p w14:paraId="7BA54ED3" w14:textId="77777777" w:rsidR="002F1F37" w:rsidRDefault="002F1F37" w:rsidP="008B60F4">
      <w:pPr>
        <w:pStyle w:val="Amain"/>
        <w:keepNext/>
      </w:pPr>
      <w:r>
        <w:tab/>
        <w:t>(2)</w:t>
      </w:r>
      <w:r>
        <w:tab/>
        <w:t>The commissioner must give to the person nominated to be the registered officer of the political party—</w:t>
      </w:r>
    </w:p>
    <w:p w14:paraId="0FCDE7F8" w14:textId="77777777" w:rsidR="002F1F37" w:rsidRDefault="002F1F37">
      <w:pPr>
        <w:pStyle w:val="Apara"/>
      </w:pPr>
      <w:r>
        <w:tab/>
        <w:t>(a)</w:t>
      </w:r>
      <w:r>
        <w:tab/>
        <w:t>a copy of each objection given to the commissioner in accordance with subsection (1); and</w:t>
      </w:r>
    </w:p>
    <w:p w14:paraId="6948DD8C" w14:textId="77777777" w:rsidR="002F1F37" w:rsidRDefault="002F1F37">
      <w:pPr>
        <w:pStyle w:val="Apara"/>
      </w:pPr>
      <w:r>
        <w:tab/>
        <w:t>(b)</w:t>
      </w:r>
      <w:r>
        <w:tab/>
        <w:t>a written notice inviting the person to give any response to the objection to the commissioner, in writing, within 14 days after the day the notice is given to the person.</w:t>
      </w:r>
    </w:p>
    <w:p w14:paraId="2B683680" w14:textId="77777777" w:rsidR="002F1F37" w:rsidRDefault="002F1F37">
      <w:pPr>
        <w:pStyle w:val="Amain"/>
        <w:keepNext/>
      </w:pPr>
      <w:r>
        <w:tab/>
        <w:t>(3)</w:t>
      </w:r>
      <w:r>
        <w:tab/>
        <w:t>The commissioner must make a copy of the following available for public inspection:</w:t>
      </w:r>
    </w:p>
    <w:p w14:paraId="57FFA2E4" w14:textId="77777777" w:rsidR="002F1F37" w:rsidRDefault="002F1F37">
      <w:pPr>
        <w:pStyle w:val="Apara"/>
      </w:pPr>
      <w:r>
        <w:tab/>
        <w:t>(a)</w:t>
      </w:r>
      <w:r>
        <w:tab/>
        <w:t>each objection given to the commissioner in accordance with subsection (1);</w:t>
      </w:r>
    </w:p>
    <w:p w14:paraId="0518EF3B" w14:textId="77777777" w:rsidR="002F1F37" w:rsidRDefault="002F1F37">
      <w:pPr>
        <w:pStyle w:val="Apara"/>
      </w:pPr>
      <w:r>
        <w:tab/>
        <w:t>(b)</w:t>
      </w:r>
      <w:r>
        <w:tab/>
        <w:t>each response given to the commissioner in accordance with the notice under subsection (2).</w:t>
      </w:r>
    </w:p>
    <w:p w14:paraId="289E5B37" w14:textId="77777777" w:rsidR="002F1F37" w:rsidRDefault="002F1F37">
      <w:pPr>
        <w:pStyle w:val="Amain"/>
      </w:pPr>
      <w:r>
        <w:tab/>
        <w:t>(4)</w:t>
      </w:r>
      <w:r>
        <w:tab/>
        <w:t>In deciding whether to register the political party, the commissioner must consider each objection and response given to the commissioner in accordance with this section.</w:t>
      </w:r>
    </w:p>
    <w:p w14:paraId="5E1E09F8" w14:textId="77777777" w:rsidR="002F1F37" w:rsidRDefault="002F1F37">
      <w:pPr>
        <w:pStyle w:val="AH5Sec"/>
      </w:pPr>
      <w:bookmarkStart w:id="116" w:name="_Toc169773291"/>
      <w:r w:rsidRPr="00FF10C8">
        <w:rPr>
          <w:rStyle w:val="CharSectNo"/>
        </w:rPr>
        <w:lastRenderedPageBreak/>
        <w:t>92</w:t>
      </w:r>
      <w:r>
        <w:tab/>
        <w:t>Registration of political parties</w:t>
      </w:r>
      <w:bookmarkEnd w:id="116"/>
    </w:p>
    <w:p w14:paraId="417169C0" w14:textId="77777777" w:rsidR="002F1F37" w:rsidRDefault="002F1F37">
      <w:pPr>
        <w:pStyle w:val="Amain"/>
      </w:pPr>
      <w:r>
        <w:tab/>
        <w:t>(1)</w:t>
      </w:r>
      <w:r>
        <w:tab/>
        <w:t>If an application for registration of a political party is made under this part, the commissioner must register the party unless the commissioner refuses the application under section 90 (2) (Further information about application for political party registration) or section 93 (Refusal of applications for registration).</w:t>
      </w:r>
    </w:p>
    <w:p w14:paraId="36F2D1DA" w14:textId="77777777" w:rsidR="002F1F37" w:rsidRDefault="002F1F37">
      <w:pPr>
        <w:pStyle w:val="Amain"/>
      </w:pPr>
      <w:r>
        <w:tab/>
        <w:t>(2)</w:t>
      </w:r>
      <w:r>
        <w:tab/>
        <w:t>If the commissioner registers a political party, the commissioner must prepare written notice of the registration.</w:t>
      </w:r>
    </w:p>
    <w:p w14:paraId="1C696FA4" w14:textId="77777777" w:rsidR="002F1F37" w:rsidRDefault="002F1F37">
      <w:pPr>
        <w:pStyle w:val="Amain"/>
        <w:keepNext/>
      </w:pPr>
      <w:r>
        <w:tab/>
        <w:t>(3)</w:t>
      </w:r>
      <w:r>
        <w:t> </w:t>
      </w:r>
      <w:r>
        <w:tab/>
        <w:t>The notice is a notifiable instrument.</w:t>
      </w:r>
    </w:p>
    <w:p w14:paraId="13EC9915" w14:textId="0A68245C"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11" w:tooltip="A2001-14" w:history="1">
        <w:r w:rsidR="006B4777" w:rsidRPr="006B4777">
          <w:rPr>
            <w:rStyle w:val="charCitHyperlinkItal"/>
          </w:rPr>
          <w:t>Legislation Act 2001</w:t>
        </w:r>
      </w:hyperlink>
      <w:r>
        <w:t>.</w:t>
      </w:r>
    </w:p>
    <w:p w14:paraId="76B97E70" w14:textId="77777777" w:rsidR="002F1F37" w:rsidRDefault="002F1F37">
      <w:pPr>
        <w:pStyle w:val="Amain"/>
      </w:pPr>
      <w:r>
        <w:tab/>
        <w:t>(4)</w:t>
      </w:r>
      <w:r>
        <w:tab/>
        <w:t>The commissioner must also give notice of the registration to the secretary of the political party.</w:t>
      </w:r>
    </w:p>
    <w:p w14:paraId="4534774A" w14:textId="77777777" w:rsidR="002F1F37" w:rsidRDefault="002F1F37">
      <w:pPr>
        <w:pStyle w:val="Amain"/>
      </w:pPr>
      <w:r>
        <w:tab/>
        <w:t>(5)</w:t>
      </w:r>
      <w:r>
        <w:tab/>
        <w:t>In addition, if an objection was made under section 91A (Objections to applications and responses) to the application, the commissioner must give the objector a</w:t>
      </w:r>
      <w:r w:rsidR="009528BF">
        <w:t>n</w:t>
      </w:r>
      <w:r>
        <w:t xml:space="preserve"> </w:t>
      </w:r>
      <w:r w:rsidR="00B62CCB">
        <w:t xml:space="preserve">internal review notice </w:t>
      </w:r>
      <w:r>
        <w:t>about the decision to register the political party.</w:t>
      </w:r>
    </w:p>
    <w:p w14:paraId="08D11B3E" w14:textId="77777777" w:rsidR="002F1F37" w:rsidRDefault="002F1F37">
      <w:pPr>
        <w:pStyle w:val="AH5Sec"/>
      </w:pPr>
      <w:bookmarkStart w:id="117" w:name="_Toc169773292"/>
      <w:r w:rsidRPr="00FF10C8">
        <w:rPr>
          <w:rStyle w:val="CharSectNo"/>
        </w:rPr>
        <w:t>93</w:t>
      </w:r>
      <w:r>
        <w:tab/>
        <w:t>Refusal of applications for registration</w:t>
      </w:r>
      <w:bookmarkEnd w:id="117"/>
    </w:p>
    <w:p w14:paraId="590EC654" w14:textId="77777777" w:rsidR="002F1F37" w:rsidRDefault="002F1F37">
      <w:pPr>
        <w:pStyle w:val="Amain"/>
      </w:pPr>
      <w:r>
        <w:tab/>
        <w:t>(1)</w:t>
      </w:r>
      <w:r>
        <w:tab/>
        <w:t>The commissioner must refuse an application for the registration of a political party if—</w:t>
      </w:r>
    </w:p>
    <w:p w14:paraId="26DB762F" w14:textId="77777777" w:rsidR="002F1F37" w:rsidRDefault="002F1F37">
      <w:pPr>
        <w:pStyle w:val="Apara"/>
      </w:pPr>
      <w:r>
        <w:tab/>
        <w:t>(a)</w:t>
      </w:r>
      <w:r>
        <w:tab/>
        <w:t>for an application for registration of a political party—the commissioner believes on reasonable grounds that, when it made the application, the party did not have at least 100 members who were electors; or</w:t>
      </w:r>
    </w:p>
    <w:p w14:paraId="4C51B19B" w14:textId="77777777" w:rsidR="002F1F37" w:rsidRDefault="002F1F37">
      <w:pPr>
        <w:pStyle w:val="Apara"/>
      </w:pPr>
      <w:r>
        <w:tab/>
        <w:t>(b)</w:t>
      </w:r>
      <w:r>
        <w:tab/>
        <w:t>the person nominated in the application to be the registered officer of the party is not qualified to be an elector or is the registered officer of a registered party; or</w:t>
      </w:r>
    </w:p>
    <w:p w14:paraId="75175A8D" w14:textId="77777777" w:rsidR="002F1F37" w:rsidRDefault="002F1F37">
      <w:pPr>
        <w:pStyle w:val="Apara"/>
      </w:pPr>
      <w:r>
        <w:tab/>
        <w:t>(c)</w:t>
      </w:r>
      <w:r>
        <w:tab/>
        <w:t>the party is ineligible for registration because of section 99 (Use of party name after cancellation); or</w:t>
      </w:r>
    </w:p>
    <w:p w14:paraId="1BF9CBDC" w14:textId="402F984E" w:rsidR="002F1F37" w:rsidRDefault="002F1F37">
      <w:pPr>
        <w:pStyle w:val="Apara"/>
      </w:pPr>
      <w:r>
        <w:lastRenderedPageBreak/>
        <w:tab/>
        <w:t>(d)</w:t>
      </w:r>
      <w:r>
        <w:tab/>
        <w:t>the party’s name, or any abbreviation of the party’s name that the party intends to use for this Act, includes the name of a particular living person and the application is not accompanied by the notice (if required) under section 89 (1) (</w:t>
      </w:r>
      <w:r w:rsidR="00F263F6">
        <w:t>h</w:t>
      </w:r>
      <w:r>
        <w:t>).</w:t>
      </w:r>
    </w:p>
    <w:p w14:paraId="590E7B7B" w14:textId="77777777" w:rsidR="002F1F37" w:rsidRDefault="002F1F37">
      <w:pPr>
        <w:pStyle w:val="Amain"/>
      </w:pPr>
      <w:r>
        <w:tab/>
        <w:t>(2)</w:t>
      </w:r>
      <w:r>
        <w:tab/>
        <w:t>The commissioner must also refuse an application if the commissioner believes on reasonable grounds that the name of the political party, or any abbreviation of that name that the application states that the party intends to use for this Act—</w:t>
      </w:r>
    </w:p>
    <w:p w14:paraId="1BA3FF3E" w14:textId="77777777" w:rsidR="002F1F37" w:rsidRDefault="002F1F37">
      <w:pPr>
        <w:pStyle w:val="Apara"/>
      </w:pPr>
      <w:r>
        <w:tab/>
        <w:t>(a)</w:t>
      </w:r>
      <w:r>
        <w:tab/>
        <w:t>consists of more than 6 words; or</w:t>
      </w:r>
    </w:p>
    <w:p w14:paraId="7D83B407" w14:textId="77777777" w:rsidR="002F1F37" w:rsidRDefault="002F1F37">
      <w:pPr>
        <w:pStyle w:val="Apara"/>
      </w:pPr>
      <w:r>
        <w:tab/>
        <w:t>(b)</w:t>
      </w:r>
      <w:r>
        <w:tab/>
        <w:t>is obscene; or</w:t>
      </w:r>
    </w:p>
    <w:p w14:paraId="409E6DD3" w14:textId="77777777" w:rsidR="002F1F37" w:rsidRDefault="002F1F37">
      <w:pPr>
        <w:pStyle w:val="Apara"/>
      </w:pPr>
      <w:r>
        <w:tab/>
        <w:t>(c)</w:t>
      </w:r>
      <w:r>
        <w:tab/>
        <w:t xml:space="preserve">is the name, or an acronym of the name, of another political party; or </w:t>
      </w:r>
    </w:p>
    <w:p w14:paraId="18E8061B" w14:textId="77777777" w:rsidR="002F1F37" w:rsidRDefault="002F1F37">
      <w:pPr>
        <w:pStyle w:val="Apara"/>
      </w:pPr>
      <w:r>
        <w:tab/>
        <w:t>(d)</w:t>
      </w:r>
      <w:r>
        <w:tab/>
        <w:t>so nearly resembles the name, or an acronym of the name, of another political party that it is likely to be confused with or mistaken for that name or acronym; or</w:t>
      </w:r>
    </w:p>
    <w:p w14:paraId="4BCCCF58" w14:textId="51B4BF4A" w:rsidR="00BE61F4" w:rsidRPr="00C305D3" w:rsidRDefault="00BE61F4" w:rsidP="00BE61F4">
      <w:pPr>
        <w:pStyle w:val="Apara"/>
      </w:pPr>
      <w:r w:rsidRPr="00C305D3">
        <w:tab/>
        <w:t>(</w:t>
      </w:r>
      <w:r w:rsidR="00613324">
        <w:t>e</w:t>
      </w:r>
      <w:r w:rsidRPr="00C305D3">
        <w:t>)</w:t>
      </w:r>
      <w:r w:rsidRPr="00C305D3">
        <w:tab/>
        <w:t>is a name, or an acronym of a name, that suggests that the party and another political party—</w:t>
      </w:r>
    </w:p>
    <w:p w14:paraId="0B3B44FA" w14:textId="77777777" w:rsidR="00BE61F4" w:rsidRPr="00C305D3" w:rsidRDefault="00BE61F4" w:rsidP="00BE61F4">
      <w:pPr>
        <w:pStyle w:val="Asubpara"/>
      </w:pPr>
      <w:r w:rsidRPr="00C305D3">
        <w:tab/>
        <w:t>(i)</w:t>
      </w:r>
      <w:r w:rsidRPr="00C305D3">
        <w:tab/>
        <w:t xml:space="preserve">are related when the parties are not related; or </w:t>
      </w:r>
    </w:p>
    <w:p w14:paraId="7BD1F4C5" w14:textId="77777777" w:rsidR="00BE61F4" w:rsidRPr="00C305D3" w:rsidRDefault="00BE61F4" w:rsidP="00BE61F4">
      <w:pPr>
        <w:pStyle w:val="Asubpara"/>
      </w:pPr>
      <w:r w:rsidRPr="00C305D3">
        <w:tab/>
        <w:t>(ii)</w:t>
      </w:r>
      <w:r w:rsidRPr="00C305D3">
        <w:tab/>
        <w:t>have a connection or relationship when the parties do not have that connection or relationship; or</w:t>
      </w:r>
    </w:p>
    <w:p w14:paraId="183EF41B" w14:textId="34D6B75F" w:rsidR="002F1F37" w:rsidRDefault="002F1F37">
      <w:pPr>
        <w:pStyle w:val="Apara"/>
      </w:pPr>
      <w:r>
        <w:tab/>
        <w:t>(</w:t>
      </w:r>
      <w:r w:rsidR="00613324">
        <w:t>f</w:t>
      </w:r>
      <w:r>
        <w:t>)</w:t>
      </w:r>
      <w:r>
        <w:tab/>
        <w:t>consists of the word ‘independent’; or</w:t>
      </w:r>
    </w:p>
    <w:p w14:paraId="42276F6C" w14:textId="1EE517DD" w:rsidR="002F1F37" w:rsidRDefault="002F1F37">
      <w:pPr>
        <w:pStyle w:val="Apara"/>
      </w:pPr>
      <w:r>
        <w:tab/>
        <w:t>(</w:t>
      </w:r>
      <w:r w:rsidR="00613324">
        <w:t>g</w:t>
      </w:r>
      <w:r>
        <w:t>)</w:t>
      </w:r>
      <w:r>
        <w:tab/>
        <w:t xml:space="preserve">consists of the words ‘independent party’; or </w:t>
      </w:r>
    </w:p>
    <w:p w14:paraId="7DEA643D" w14:textId="6AED4F87" w:rsidR="002F1F37" w:rsidRDefault="002F1F37">
      <w:pPr>
        <w:pStyle w:val="Apara"/>
      </w:pPr>
      <w:r>
        <w:tab/>
        <w:t>(</w:t>
      </w:r>
      <w:r w:rsidR="00613324">
        <w:t>h</w:t>
      </w:r>
      <w:r>
        <w:t>)</w:t>
      </w:r>
      <w:r>
        <w:tab/>
        <w:t>consists of or includes the word ‘independent’ and—</w:t>
      </w:r>
    </w:p>
    <w:p w14:paraId="2414687B" w14:textId="77777777" w:rsidR="002F1F37" w:rsidRDefault="002F1F37">
      <w:pPr>
        <w:pStyle w:val="Asubpara"/>
      </w:pPr>
      <w:r>
        <w:tab/>
        <w:t>(i)</w:t>
      </w:r>
      <w:r>
        <w:tab/>
        <w:t>the name, or an acronym of the name, of another political party; or</w:t>
      </w:r>
    </w:p>
    <w:p w14:paraId="3DF8F4F3" w14:textId="7EFC2668" w:rsidR="002F1F37" w:rsidRDefault="002F1F37">
      <w:pPr>
        <w:pStyle w:val="Asubpara"/>
      </w:pPr>
      <w:r>
        <w:tab/>
        <w:t>(ii)</w:t>
      </w:r>
      <w:r>
        <w:tab/>
        <w:t>matter that so nearly resembles the name, or an acronym of the name, of another political party that the matter is likely to be confused with or mistaken for that name or acronym</w:t>
      </w:r>
      <w:r w:rsidR="00BE61F4">
        <w:t>; or</w:t>
      </w:r>
    </w:p>
    <w:p w14:paraId="6B3FC9A0" w14:textId="77777777" w:rsidR="00BE61F4" w:rsidRPr="00C305D3" w:rsidRDefault="00BE61F4" w:rsidP="00BE61F4">
      <w:pPr>
        <w:pStyle w:val="Asubpara"/>
      </w:pPr>
      <w:r w:rsidRPr="00C305D3">
        <w:lastRenderedPageBreak/>
        <w:tab/>
        <w:t>(iii)</w:t>
      </w:r>
      <w:r w:rsidRPr="00C305D3">
        <w:tab/>
        <w:t>is a name, or an acronym of a name, that suggests that the party and another political party—</w:t>
      </w:r>
    </w:p>
    <w:p w14:paraId="0926ED20" w14:textId="77777777" w:rsidR="00BE61F4" w:rsidRPr="00C305D3" w:rsidRDefault="00BE61F4" w:rsidP="00BE61F4">
      <w:pPr>
        <w:pStyle w:val="Asubsubpara"/>
      </w:pPr>
      <w:r w:rsidRPr="00C305D3">
        <w:tab/>
        <w:t>(A)</w:t>
      </w:r>
      <w:r w:rsidRPr="00C305D3">
        <w:tab/>
        <w:t xml:space="preserve">are related when the parties are not related; or </w:t>
      </w:r>
    </w:p>
    <w:p w14:paraId="35638A9D" w14:textId="77777777" w:rsidR="00BE61F4" w:rsidRPr="00C305D3" w:rsidRDefault="00BE61F4" w:rsidP="00BE61F4">
      <w:pPr>
        <w:pStyle w:val="Asubsubpara"/>
      </w:pPr>
      <w:r w:rsidRPr="00C305D3">
        <w:tab/>
        <w:t>(B)</w:t>
      </w:r>
      <w:r w:rsidRPr="00C305D3">
        <w:tab/>
        <w:t>have a connection or relationship when the parties do not have that connection or relationship.</w:t>
      </w:r>
    </w:p>
    <w:p w14:paraId="49FC6B22" w14:textId="5A878979" w:rsidR="00DF38E4" w:rsidRPr="00C305D3" w:rsidRDefault="00DF38E4" w:rsidP="00DF38E4">
      <w:pPr>
        <w:pStyle w:val="Amain"/>
      </w:pPr>
      <w:r w:rsidRPr="00C305D3">
        <w:tab/>
        <w:t>(</w:t>
      </w:r>
      <w:r>
        <w:t>3</w:t>
      </w:r>
      <w:r w:rsidRPr="00C305D3">
        <w:t>)</w:t>
      </w:r>
      <w:r w:rsidRPr="00C305D3">
        <w:tab/>
        <w:t>However, subsection (2) (</w:t>
      </w:r>
      <w:r w:rsidR="00613324">
        <w:t>e</w:t>
      </w:r>
      <w:r w:rsidRPr="00C305D3">
        <w:t>) and (</w:t>
      </w:r>
      <w:r w:rsidR="00613324">
        <w:t>h</w:t>
      </w:r>
      <w:r w:rsidRPr="00C305D3">
        <w:t>) (iii) do not apply to the following:</w:t>
      </w:r>
    </w:p>
    <w:p w14:paraId="73A6E0C6" w14:textId="77777777" w:rsidR="00DF38E4" w:rsidRPr="00C305D3" w:rsidRDefault="00DF38E4" w:rsidP="00DF38E4">
      <w:pPr>
        <w:pStyle w:val="Apara"/>
      </w:pPr>
      <w:r>
        <w:tab/>
      </w:r>
      <w:r w:rsidRPr="00C305D3">
        <w:t>(a)</w:t>
      </w:r>
      <w:r w:rsidRPr="00C305D3">
        <w:tab/>
        <w:t>a function word;</w:t>
      </w:r>
    </w:p>
    <w:p w14:paraId="6409FB92" w14:textId="77777777" w:rsidR="00DF38E4" w:rsidRPr="00C305D3" w:rsidRDefault="00DF38E4" w:rsidP="00DF38E4">
      <w:pPr>
        <w:pStyle w:val="aExamHdgpar"/>
      </w:pPr>
      <w:r w:rsidRPr="00C305D3">
        <w:t>Examples</w:t>
      </w:r>
    </w:p>
    <w:p w14:paraId="6E0502C0" w14:textId="77777777" w:rsidR="00DF38E4" w:rsidRPr="00C305D3" w:rsidRDefault="00DF38E4" w:rsidP="00DF38E4">
      <w:pPr>
        <w:pStyle w:val="aExampar"/>
      </w:pPr>
      <w:r w:rsidRPr="00C305D3">
        <w:t>and, of, the</w:t>
      </w:r>
    </w:p>
    <w:p w14:paraId="51478379" w14:textId="77777777" w:rsidR="00DF38E4" w:rsidRPr="00C305D3" w:rsidRDefault="00DF38E4" w:rsidP="00DF38E4">
      <w:pPr>
        <w:pStyle w:val="Apara"/>
      </w:pPr>
      <w:r w:rsidRPr="00C305D3">
        <w:tab/>
        <w:t>(b)</w:t>
      </w:r>
      <w:r w:rsidRPr="00C305D3">
        <w:tab/>
        <w:t>a collective noun for people;</w:t>
      </w:r>
    </w:p>
    <w:p w14:paraId="3F8B9F62" w14:textId="77777777" w:rsidR="00DF38E4" w:rsidRPr="00C305D3" w:rsidRDefault="00DF38E4" w:rsidP="00DF38E4">
      <w:pPr>
        <w:pStyle w:val="Apara"/>
      </w:pPr>
      <w:r w:rsidRPr="00C305D3">
        <w:tab/>
        <w:t>(c)</w:t>
      </w:r>
      <w:r w:rsidRPr="00C305D3">
        <w:tab/>
        <w:t>the name of a country;</w:t>
      </w:r>
    </w:p>
    <w:p w14:paraId="6A6E580D" w14:textId="77777777" w:rsidR="00DF38E4" w:rsidRPr="00C305D3" w:rsidRDefault="00DF38E4" w:rsidP="00DF38E4">
      <w:pPr>
        <w:pStyle w:val="Apara"/>
      </w:pPr>
      <w:r w:rsidRPr="00C305D3">
        <w:tab/>
        <w:t>(d)</w:t>
      </w:r>
      <w:r w:rsidRPr="00C305D3">
        <w:tab/>
        <w:t>the word ‘country’;</w:t>
      </w:r>
    </w:p>
    <w:p w14:paraId="2634E8AE" w14:textId="77777777" w:rsidR="00DF38E4" w:rsidRPr="00C305D3" w:rsidRDefault="00DF38E4" w:rsidP="00DF38E4">
      <w:pPr>
        <w:pStyle w:val="Apara"/>
      </w:pPr>
      <w:r w:rsidRPr="00C305D3">
        <w:tab/>
        <w:t>(e)</w:t>
      </w:r>
      <w:r w:rsidRPr="00C305D3">
        <w:tab/>
        <w:t>the name of a geographical place;</w:t>
      </w:r>
    </w:p>
    <w:p w14:paraId="56CF1BA6" w14:textId="77777777" w:rsidR="00DF38E4" w:rsidRPr="00C305D3" w:rsidRDefault="00DF38E4" w:rsidP="00DF38E4">
      <w:pPr>
        <w:pStyle w:val="Apara"/>
      </w:pPr>
      <w:r w:rsidRPr="00C305D3">
        <w:tab/>
        <w:t>(f)</w:t>
      </w:r>
      <w:r w:rsidRPr="00C305D3">
        <w:tab/>
        <w:t>the word ‘democratic’;</w:t>
      </w:r>
    </w:p>
    <w:p w14:paraId="6264913C" w14:textId="77777777" w:rsidR="00DF38E4" w:rsidRPr="00C305D3" w:rsidRDefault="00DF38E4" w:rsidP="00DF38E4">
      <w:pPr>
        <w:pStyle w:val="Apara"/>
      </w:pPr>
      <w:r w:rsidRPr="00C305D3">
        <w:tab/>
        <w:t>(g)</w:t>
      </w:r>
      <w:r w:rsidRPr="00C305D3">
        <w:tab/>
        <w:t>a word that is another grammatical form or a commonly accepted variant (including an abbreviation, contraction or alternative form) of a word or class of word mentioned in paragraphs (a) to (f).</w:t>
      </w:r>
    </w:p>
    <w:p w14:paraId="47249425" w14:textId="0F4916BC" w:rsidR="00DF38E4" w:rsidRPr="00C305D3" w:rsidRDefault="00DF38E4" w:rsidP="00DF38E4">
      <w:pPr>
        <w:pStyle w:val="Amain"/>
      </w:pPr>
      <w:r w:rsidRPr="00C305D3">
        <w:tab/>
        <w:t>(</w:t>
      </w:r>
      <w:r>
        <w:t>4</w:t>
      </w:r>
      <w:r w:rsidRPr="00C305D3">
        <w:t>)</w:t>
      </w:r>
      <w:r w:rsidRPr="00C305D3">
        <w:tab/>
        <w:t>Despite subsection (2) (</w:t>
      </w:r>
      <w:r w:rsidR="00613324">
        <w:t>e</w:t>
      </w:r>
      <w:r w:rsidRPr="00C305D3">
        <w:t>) and (</w:t>
      </w:r>
      <w:r w:rsidR="00613324">
        <w:t>h</w:t>
      </w:r>
      <w:r w:rsidRPr="00C305D3">
        <w:t xml:space="preserve">) (iii), the commissioner must register the party (the </w:t>
      </w:r>
      <w:r w:rsidRPr="003B4129">
        <w:rPr>
          <w:rStyle w:val="charBoldItals"/>
        </w:rPr>
        <w:t>applicant party</w:t>
      </w:r>
      <w:r w:rsidRPr="00C305D3">
        <w:t>) if—</w:t>
      </w:r>
    </w:p>
    <w:p w14:paraId="6154381D" w14:textId="77777777" w:rsidR="00DF38E4" w:rsidRPr="00C305D3" w:rsidRDefault="00DF38E4" w:rsidP="00DF38E4">
      <w:pPr>
        <w:pStyle w:val="Apara"/>
      </w:pPr>
      <w:r w:rsidRPr="00C305D3">
        <w:tab/>
        <w:t>(a)</w:t>
      </w:r>
      <w:r w:rsidRPr="00C305D3">
        <w:tab/>
        <w:t>the other political party gives written consent for the applicant party to use the name or acronym; and</w:t>
      </w:r>
    </w:p>
    <w:p w14:paraId="76F9A738" w14:textId="77777777" w:rsidR="00DF38E4" w:rsidRPr="00C305D3" w:rsidRDefault="00DF38E4" w:rsidP="00DF38E4">
      <w:pPr>
        <w:pStyle w:val="Apara"/>
      </w:pPr>
      <w:r w:rsidRPr="00C305D3">
        <w:tab/>
        <w:t>(b)</w:t>
      </w:r>
      <w:r w:rsidRPr="00C305D3">
        <w:tab/>
        <w:t>the applicant party gives the commissioner the written consent; and</w:t>
      </w:r>
    </w:p>
    <w:p w14:paraId="629104C1" w14:textId="77777777" w:rsidR="00DF38E4" w:rsidRPr="00C305D3" w:rsidRDefault="00DF38E4" w:rsidP="00DF38E4">
      <w:pPr>
        <w:pStyle w:val="Apara"/>
      </w:pPr>
      <w:r w:rsidRPr="00C305D3">
        <w:tab/>
        <w:t>(c)</w:t>
      </w:r>
      <w:r w:rsidRPr="00C305D3">
        <w:tab/>
        <w:t>the commissioner does not refuse to register the applicant party for any other reason under this section or section</w:t>
      </w:r>
      <w:r>
        <w:t xml:space="preserve"> </w:t>
      </w:r>
      <w:r w:rsidRPr="00C305D3">
        <w:t>90 (2).</w:t>
      </w:r>
    </w:p>
    <w:p w14:paraId="12D9E5F2" w14:textId="7763F5C7" w:rsidR="002F1F37" w:rsidRDefault="002F1F37">
      <w:pPr>
        <w:pStyle w:val="Amain"/>
      </w:pPr>
      <w:r>
        <w:lastRenderedPageBreak/>
        <w:tab/>
        <w:t>(</w:t>
      </w:r>
      <w:r w:rsidR="00DF38E4">
        <w:t>5</w:t>
      </w:r>
      <w:r>
        <w:t>)</w:t>
      </w:r>
      <w:r>
        <w:tab/>
        <w:t>If the commissioner refuses an application for the registration of a political party, the commissioner must—</w:t>
      </w:r>
    </w:p>
    <w:p w14:paraId="4C573C52" w14:textId="77777777" w:rsidR="002F1F37" w:rsidRDefault="002F1F37">
      <w:pPr>
        <w:pStyle w:val="Apara"/>
      </w:pPr>
      <w:r>
        <w:tab/>
        <w:t>(a)</w:t>
      </w:r>
      <w:r>
        <w:tab/>
        <w:t>give the secretary of the party a</w:t>
      </w:r>
      <w:r w:rsidR="009528BF">
        <w:t>n</w:t>
      </w:r>
      <w:r>
        <w:t xml:space="preserve"> </w:t>
      </w:r>
      <w:r w:rsidR="00B62CCB">
        <w:t xml:space="preserve">internal review notice </w:t>
      </w:r>
      <w:r>
        <w:t>about the decision to refuse the application; and</w:t>
      </w:r>
    </w:p>
    <w:p w14:paraId="49B1F399" w14:textId="77777777" w:rsidR="002F1F37" w:rsidRDefault="002F1F37">
      <w:pPr>
        <w:pStyle w:val="Apara"/>
      </w:pPr>
      <w:r>
        <w:tab/>
        <w:t>(b)</w:t>
      </w:r>
      <w:r>
        <w:tab/>
        <w:t>if an objection was made under section 91A (Objections to applications and responses) to the application—give the objector written notice of the refusal.</w:t>
      </w:r>
    </w:p>
    <w:p w14:paraId="4ADB1E4E" w14:textId="617AA465" w:rsidR="002F1F37" w:rsidRDefault="002F1F37">
      <w:pPr>
        <w:pStyle w:val="Amain"/>
      </w:pPr>
      <w:r>
        <w:tab/>
        <w:t>(</w:t>
      </w:r>
      <w:r w:rsidR="00DF38E4">
        <w:t>6</w:t>
      </w:r>
      <w:r>
        <w:t>)</w:t>
      </w:r>
      <w:r>
        <w:tab/>
        <w:t xml:space="preserve">In this section, </w:t>
      </w:r>
      <w:r>
        <w:rPr>
          <w:rStyle w:val="charBoldItals"/>
        </w:rPr>
        <w:t>another political party</w:t>
      </w:r>
      <w:r>
        <w:t>, in relation to a political party, is—</w:t>
      </w:r>
    </w:p>
    <w:p w14:paraId="53267B7D" w14:textId="77777777" w:rsidR="002F1F37" w:rsidRDefault="002F1F37">
      <w:pPr>
        <w:pStyle w:val="Apara"/>
      </w:pPr>
      <w:r>
        <w:tab/>
        <w:t>(a)</w:t>
      </w:r>
      <w:r>
        <w:tab/>
        <w:t>a registered party; or</w:t>
      </w:r>
    </w:p>
    <w:p w14:paraId="065C4C7F" w14:textId="77777777" w:rsidR="002F1F37" w:rsidRDefault="002F1F37">
      <w:pPr>
        <w:pStyle w:val="Apara"/>
      </w:pPr>
      <w:r>
        <w:tab/>
        <w:t>(b)</w:t>
      </w:r>
      <w:r>
        <w:tab/>
        <w:t>a political party at least 1 member of which is a member of—</w:t>
      </w:r>
    </w:p>
    <w:p w14:paraId="1DEF4EB3" w14:textId="77777777" w:rsidR="002F1F37" w:rsidRDefault="002F1F37">
      <w:pPr>
        <w:pStyle w:val="Asubpara"/>
      </w:pPr>
      <w:r>
        <w:tab/>
        <w:t>(i)</w:t>
      </w:r>
      <w:r>
        <w:tab/>
        <w:t>the Legislative Assembly; or</w:t>
      </w:r>
    </w:p>
    <w:p w14:paraId="00AAE31A" w14:textId="77777777" w:rsidR="002F1F37" w:rsidRDefault="002F1F37">
      <w:pPr>
        <w:pStyle w:val="Asubpara"/>
      </w:pPr>
      <w:r>
        <w:tab/>
        <w:t>(ii)</w:t>
      </w:r>
      <w:r>
        <w:tab/>
        <w:t>the Commonwealth Parliament; or</w:t>
      </w:r>
    </w:p>
    <w:p w14:paraId="36D70728" w14:textId="77777777" w:rsidR="002F1F37" w:rsidRDefault="002F1F37">
      <w:pPr>
        <w:pStyle w:val="Asubpara"/>
      </w:pPr>
      <w:r>
        <w:tab/>
        <w:t>(iii)</w:t>
      </w:r>
      <w:r>
        <w:tab/>
        <w:t>a State legislature; or</w:t>
      </w:r>
    </w:p>
    <w:p w14:paraId="723A5189" w14:textId="77777777" w:rsidR="002F1F37" w:rsidRDefault="002F1F37" w:rsidP="008B60F4">
      <w:pPr>
        <w:pStyle w:val="Apara"/>
        <w:keepLines/>
      </w:pPr>
      <w:r>
        <w:tab/>
        <w:t>(c)</w:t>
      </w:r>
      <w:r>
        <w:tab/>
        <w:t>a political party registered or recognised for the law of the Commonwealth or a State that relates to the election of members of the Commonwealth Parliament or the State legislature.</w:t>
      </w:r>
    </w:p>
    <w:p w14:paraId="4256EF6D" w14:textId="0C98DE9C" w:rsidR="002F1F37" w:rsidRDefault="002F1F37">
      <w:pPr>
        <w:pStyle w:val="Amain"/>
      </w:pPr>
      <w:r>
        <w:tab/>
        <w:t>(</w:t>
      </w:r>
      <w:r w:rsidR="00DF38E4">
        <w:t>7</w:t>
      </w:r>
      <w:r>
        <w:t>)</w:t>
      </w:r>
      <w:r>
        <w:tab/>
        <w:t>However,</w:t>
      </w:r>
      <w:r>
        <w:rPr>
          <w:rStyle w:val="charBoldItals"/>
        </w:rPr>
        <w:t xml:space="preserve"> another political party</w:t>
      </w:r>
      <w:r>
        <w:t>, in relation to a political party, does not include a political party that is related to it.</w:t>
      </w:r>
    </w:p>
    <w:p w14:paraId="1C2C0FC7" w14:textId="1EA414AF" w:rsidR="002F1F37" w:rsidRDefault="002F1F37">
      <w:pPr>
        <w:pStyle w:val="Amain"/>
        <w:keepNext/>
      </w:pPr>
      <w:r>
        <w:tab/>
        <w:t>(</w:t>
      </w:r>
      <w:r w:rsidR="00DF38E4">
        <w:t>8</w:t>
      </w:r>
      <w:r>
        <w:t>)</w:t>
      </w:r>
      <w:r>
        <w:tab/>
        <w:t>In this section:</w:t>
      </w:r>
    </w:p>
    <w:p w14:paraId="6165FD56" w14:textId="77777777" w:rsidR="002F1F37" w:rsidRDefault="002F1F37">
      <w:pPr>
        <w:pStyle w:val="aDef"/>
        <w:rPr>
          <w:color w:val="000000"/>
        </w:rPr>
      </w:pPr>
      <w:r>
        <w:rPr>
          <w:rStyle w:val="charBoldItals"/>
        </w:rPr>
        <w:t>name</w:t>
      </w:r>
      <w:r>
        <w:t xml:space="preserve"> </w:t>
      </w:r>
      <w:r>
        <w:rPr>
          <w:color w:val="000000"/>
        </w:rPr>
        <w:t>includes an abbreviation of the name.</w:t>
      </w:r>
    </w:p>
    <w:p w14:paraId="20B4C75A" w14:textId="77777777" w:rsidR="002F1F37" w:rsidRDefault="002F1F37">
      <w:pPr>
        <w:pStyle w:val="AH5Sec"/>
      </w:pPr>
      <w:bookmarkStart w:id="118" w:name="_Toc169773293"/>
      <w:r w:rsidRPr="00FF10C8">
        <w:rPr>
          <w:rStyle w:val="CharSectNo"/>
        </w:rPr>
        <w:t>94</w:t>
      </w:r>
      <w:r>
        <w:tab/>
        <w:t>Amendment of applications for registration</w:t>
      </w:r>
      <w:bookmarkEnd w:id="118"/>
    </w:p>
    <w:p w14:paraId="52508BE1" w14:textId="77777777" w:rsidR="002F1F37" w:rsidRDefault="002F1F37">
      <w:pPr>
        <w:pStyle w:val="Amain"/>
      </w:pPr>
      <w:r>
        <w:tab/>
        <w:t>(1)</w:t>
      </w:r>
      <w:r>
        <w:tab/>
        <w:t>If the commissioner is of the opinion that an application for the registration of a political party must be refused under section 93 (Refusal of applications for registration), but</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that</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the application might be amended to prevent the refusal, the commissioner must give the applicant written notice to that effect.</w:t>
      </w:r>
    </w:p>
    <w:p w14:paraId="77131BD0" w14:textId="77777777" w:rsidR="002F1F37" w:rsidRDefault="002F1F37">
      <w:pPr>
        <w:pStyle w:val="Amain"/>
      </w:pPr>
      <w:r>
        <w:lastRenderedPageBreak/>
        <w:tab/>
        <w:t>(2)</w:t>
      </w:r>
      <w:r>
        <w:tab/>
        <w:t>The notice must—</w:t>
      </w:r>
    </w:p>
    <w:p w14:paraId="331EFC0A" w14:textId="77777777" w:rsidR="002F1F37" w:rsidRDefault="002F1F37">
      <w:pPr>
        <w:pStyle w:val="Apara"/>
      </w:pPr>
      <w:r>
        <w:tab/>
        <w:t>(a)</w:t>
      </w:r>
      <w:r>
        <w:tab/>
        <w:t xml:space="preserve">set out the reasons for the commissioner’s opinion; and </w:t>
      </w:r>
    </w:p>
    <w:p w14:paraId="46B7E0AD" w14:textId="77777777" w:rsidR="002F1F37" w:rsidRDefault="002F1F37">
      <w:pPr>
        <w:pStyle w:val="Apara"/>
      </w:pPr>
      <w:r>
        <w:tab/>
        <w:t>(b)</w:t>
      </w:r>
      <w:r>
        <w:tab/>
        <w:t>describe the effect of subsections (3) to (5).</w:t>
      </w:r>
    </w:p>
    <w:p w14:paraId="17332CE9" w14:textId="77777777" w:rsidR="002F1F37" w:rsidRDefault="002F1F37">
      <w:pPr>
        <w:pStyle w:val="Amain"/>
      </w:pPr>
      <w:r>
        <w:tab/>
        <w:t>(3)</w:t>
      </w:r>
      <w:r>
        <w:tab/>
        <w:t>If the commissioner gives the notice to the applicant, the commissioner is not required to further consider the application unless a request is made under subsection (4).</w:t>
      </w:r>
    </w:p>
    <w:p w14:paraId="214E94E1" w14:textId="77777777" w:rsidR="002F1F37" w:rsidRDefault="002F1F37">
      <w:pPr>
        <w:pStyle w:val="Amain"/>
      </w:pPr>
      <w:r>
        <w:tab/>
        <w:t>(4)</w:t>
      </w:r>
      <w:r>
        <w:tab/>
        <w:t>Within 28 days after receiving the notice, the applicant may give the commissioner a written request, signed by the applicant, for the commissioner—</w:t>
      </w:r>
    </w:p>
    <w:p w14:paraId="5EB231FC" w14:textId="77777777" w:rsidR="002F1F37" w:rsidRDefault="002F1F37">
      <w:pPr>
        <w:pStyle w:val="Apara"/>
      </w:pPr>
      <w:r>
        <w:tab/>
        <w:t>(a)</w:t>
      </w:r>
      <w:r>
        <w:tab/>
        <w:t>to amend the application in a stated way; or</w:t>
      </w:r>
    </w:p>
    <w:p w14:paraId="75347DDD" w14:textId="77777777" w:rsidR="002F1F37" w:rsidRDefault="002F1F37">
      <w:pPr>
        <w:pStyle w:val="Apara"/>
      </w:pPr>
      <w:r>
        <w:tab/>
        <w:t>(b)</w:t>
      </w:r>
      <w:r>
        <w:tab/>
        <w:t>to consider the application in the form in which it was made.</w:t>
      </w:r>
    </w:p>
    <w:p w14:paraId="79CD8802" w14:textId="77777777" w:rsidR="002F1F37" w:rsidRDefault="002F1F37">
      <w:pPr>
        <w:pStyle w:val="Amain"/>
      </w:pPr>
      <w:r>
        <w:tab/>
        <w:t>(5)</w:t>
      </w:r>
      <w:r>
        <w:tab/>
        <w:t>The commissioner must comply with the request.</w:t>
      </w:r>
    </w:p>
    <w:p w14:paraId="5CE7B753" w14:textId="77777777" w:rsidR="002F1F37" w:rsidRDefault="002F1F37" w:rsidP="008B60F4">
      <w:pPr>
        <w:pStyle w:val="Amain"/>
        <w:keepLines/>
      </w:pPr>
      <w:r>
        <w:tab/>
        <w:t>(6)</w:t>
      </w:r>
      <w:r>
        <w:tab/>
        <w:t>If the applicant requests the commissioner to amend the application in a stated way, the application as amended in accordance with the request is taken to be a new application for the registration of a political party.</w:t>
      </w:r>
    </w:p>
    <w:p w14:paraId="4070DC12" w14:textId="77777777" w:rsidR="002F1F37" w:rsidRDefault="002F1F37">
      <w:pPr>
        <w:pStyle w:val="AH5Sec"/>
      </w:pPr>
      <w:bookmarkStart w:id="119" w:name="_Toc169773294"/>
      <w:r w:rsidRPr="00FF10C8">
        <w:rPr>
          <w:rStyle w:val="CharSectNo"/>
        </w:rPr>
        <w:t>95</w:t>
      </w:r>
      <w:r>
        <w:tab/>
        <w:t>Changes to particulars in register</w:t>
      </w:r>
      <w:bookmarkEnd w:id="119"/>
    </w:p>
    <w:p w14:paraId="44B76E1D" w14:textId="77777777" w:rsidR="002F1F37" w:rsidRDefault="002F1F37">
      <w:pPr>
        <w:pStyle w:val="Amain"/>
      </w:pPr>
      <w:r>
        <w:tab/>
        <w:t>(1)</w:t>
      </w:r>
      <w:r>
        <w:tab/>
        <w:t>The secretary of a registered party may apply to the commissioner to change particulars included in the register of political parties in relation to the party.</w:t>
      </w:r>
    </w:p>
    <w:p w14:paraId="4C0824A1" w14:textId="77777777" w:rsidR="002F1F37" w:rsidRDefault="002F1F37">
      <w:pPr>
        <w:pStyle w:val="Amain"/>
      </w:pPr>
      <w:r>
        <w:tab/>
        <w:t>(2)</w:t>
      </w:r>
      <w:r>
        <w:tab/>
        <w:t>This part (other than section 94 and this section) applies, with all necessary changes, to an application under subsection (1), as if it were an application for registration of the political party and any objection to the application were an objection to the registration.</w:t>
      </w:r>
    </w:p>
    <w:p w14:paraId="6F720303" w14:textId="77777777" w:rsidR="002F1F37" w:rsidRDefault="002F1F37">
      <w:pPr>
        <w:pStyle w:val="Amain"/>
      </w:pPr>
      <w:r>
        <w:tab/>
        <w:t>(3)</w:t>
      </w:r>
      <w:r>
        <w:tab/>
        <w:t>Section 91 (Notification and publication of applications) and section 91A (Objections to applications and responses) do not apply to an application to change the address of the registered officer of a registered party.</w:t>
      </w:r>
    </w:p>
    <w:p w14:paraId="03EA71B8" w14:textId="77777777" w:rsidR="002F1F37" w:rsidRDefault="002F1F37">
      <w:pPr>
        <w:pStyle w:val="AH5Sec"/>
      </w:pPr>
      <w:bookmarkStart w:id="120" w:name="_Toc169773295"/>
      <w:r w:rsidRPr="00FF10C8">
        <w:rPr>
          <w:rStyle w:val="CharSectNo"/>
        </w:rPr>
        <w:lastRenderedPageBreak/>
        <w:t>95A</w:t>
      </w:r>
      <w:r>
        <w:tab/>
        <w:t>Objection to continued use of name</w:t>
      </w:r>
      <w:bookmarkEnd w:id="120"/>
    </w:p>
    <w:p w14:paraId="3D32A256" w14:textId="77777777" w:rsidR="0056044D" w:rsidRPr="00C305D3" w:rsidRDefault="0056044D" w:rsidP="0056044D">
      <w:pPr>
        <w:pStyle w:val="Amain"/>
      </w:pPr>
      <w:r w:rsidRPr="00C305D3">
        <w:tab/>
        <w:t>(1)</w:t>
      </w:r>
      <w:r w:rsidRPr="00C305D3">
        <w:tab/>
        <w:t>This section applies if—</w:t>
      </w:r>
    </w:p>
    <w:p w14:paraId="5A8A8E50" w14:textId="77777777" w:rsidR="0056044D" w:rsidRPr="00C305D3" w:rsidRDefault="0056044D" w:rsidP="0056044D">
      <w:pPr>
        <w:pStyle w:val="Apara"/>
      </w:pPr>
      <w:r w:rsidRPr="00C305D3">
        <w:tab/>
        <w:t>(a)</w:t>
      </w:r>
      <w:r w:rsidRPr="00C305D3">
        <w:tab/>
        <w:t xml:space="preserve">the commissioner is satisfied that the name, or an acronym of the name, of a registered party (the </w:t>
      </w:r>
      <w:r w:rsidRPr="003B4129">
        <w:rPr>
          <w:rStyle w:val="charBoldItals"/>
        </w:rPr>
        <w:t>first party</w:t>
      </w:r>
      <w:r w:rsidRPr="00C305D3">
        <w:t>)—</w:t>
      </w:r>
    </w:p>
    <w:p w14:paraId="1082816F" w14:textId="77777777" w:rsidR="0056044D" w:rsidRPr="00C305D3" w:rsidRDefault="0056044D" w:rsidP="0056044D">
      <w:pPr>
        <w:pStyle w:val="Asubpara"/>
      </w:pPr>
      <w:r w:rsidRPr="00C305D3">
        <w:tab/>
        <w:t>(i)</w:t>
      </w:r>
      <w:r w:rsidRPr="00C305D3">
        <w:tab/>
        <w:t xml:space="preserve">so nearly resembles the name, or an acronym of the name, of another registered party (the </w:t>
      </w:r>
      <w:r w:rsidRPr="003B4129">
        <w:rPr>
          <w:rStyle w:val="charBoldItals"/>
        </w:rPr>
        <w:t>second party</w:t>
      </w:r>
      <w:r w:rsidRPr="00C305D3">
        <w:t>) that it is likely to be confused with or mistaken for that name; or</w:t>
      </w:r>
    </w:p>
    <w:p w14:paraId="79AC4827" w14:textId="77777777" w:rsidR="0056044D" w:rsidRPr="00C305D3" w:rsidRDefault="0056044D" w:rsidP="0056044D">
      <w:pPr>
        <w:pStyle w:val="Asubpara"/>
      </w:pPr>
      <w:r w:rsidRPr="00C305D3">
        <w:tab/>
        <w:t>(ii)</w:t>
      </w:r>
      <w:r w:rsidRPr="00C305D3">
        <w:tab/>
        <w:t>suggests that the parties—</w:t>
      </w:r>
    </w:p>
    <w:p w14:paraId="6158EF49" w14:textId="77777777" w:rsidR="0056044D" w:rsidRPr="00C305D3" w:rsidRDefault="0056044D" w:rsidP="0056044D">
      <w:pPr>
        <w:pStyle w:val="Asubsubpara"/>
      </w:pPr>
      <w:r w:rsidRPr="00C305D3">
        <w:tab/>
        <w:t>(A)</w:t>
      </w:r>
      <w:r w:rsidRPr="00C305D3">
        <w:tab/>
        <w:t xml:space="preserve">are related; or </w:t>
      </w:r>
    </w:p>
    <w:p w14:paraId="2BE0ABBF" w14:textId="77777777" w:rsidR="0056044D" w:rsidRPr="00C305D3" w:rsidRDefault="0056044D" w:rsidP="0056044D">
      <w:pPr>
        <w:pStyle w:val="Asubsubpara"/>
      </w:pPr>
      <w:r w:rsidRPr="00C305D3">
        <w:tab/>
        <w:t>(B)</w:t>
      </w:r>
      <w:r w:rsidRPr="00C305D3">
        <w:tab/>
        <w:t>have a connection or relationship; and</w:t>
      </w:r>
    </w:p>
    <w:p w14:paraId="65298B43" w14:textId="77777777" w:rsidR="0056044D" w:rsidRPr="00C305D3" w:rsidRDefault="0056044D" w:rsidP="0056044D">
      <w:pPr>
        <w:pStyle w:val="Apara"/>
      </w:pPr>
      <w:r w:rsidRPr="00C305D3">
        <w:tab/>
        <w:t>(b)</w:t>
      </w:r>
      <w:r w:rsidRPr="00C305D3">
        <w:tab/>
        <w:t>the second party was registered later than the first party; and</w:t>
      </w:r>
    </w:p>
    <w:p w14:paraId="05D0711F" w14:textId="77777777" w:rsidR="0056044D" w:rsidRPr="00C305D3" w:rsidRDefault="0056044D" w:rsidP="0056044D">
      <w:pPr>
        <w:pStyle w:val="Apara"/>
        <w:rPr>
          <w:lang w:eastAsia="en-AU"/>
        </w:rPr>
      </w:pPr>
      <w:r w:rsidRPr="00C305D3">
        <w:tab/>
        <w:t>(c)</w:t>
      </w:r>
      <w:r w:rsidRPr="00C305D3">
        <w:tab/>
        <w:t>the second party was related to the first party when the second party was registered; and</w:t>
      </w:r>
    </w:p>
    <w:p w14:paraId="28905554" w14:textId="77777777" w:rsidR="0056044D" w:rsidRPr="00C305D3" w:rsidRDefault="0056044D" w:rsidP="0056044D">
      <w:pPr>
        <w:pStyle w:val="Apara"/>
      </w:pPr>
      <w:r w:rsidRPr="00C305D3">
        <w:tab/>
        <w:t>(d)</w:t>
      </w:r>
      <w:r w:rsidRPr="00C305D3">
        <w:tab/>
        <w:t>the registered officer of the first party objects in writing to the continued use of the name by the second party; and</w:t>
      </w:r>
    </w:p>
    <w:p w14:paraId="442651A8" w14:textId="77777777" w:rsidR="0056044D" w:rsidRPr="00C305D3" w:rsidRDefault="0056044D" w:rsidP="0056044D">
      <w:pPr>
        <w:pStyle w:val="Apara"/>
      </w:pPr>
      <w:r w:rsidRPr="00C305D3">
        <w:tab/>
        <w:t>(e)</w:t>
      </w:r>
      <w:r w:rsidRPr="00C305D3">
        <w:tab/>
        <w:t>the commissioner is satisfied that, at the time of the objection—</w:t>
      </w:r>
    </w:p>
    <w:p w14:paraId="0D176137" w14:textId="77777777" w:rsidR="0056044D" w:rsidRPr="00C305D3" w:rsidRDefault="0056044D" w:rsidP="0056044D">
      <w:pPr>
        <w:pStyle w:val="Asubpara"/>
      </w:pPr>
      <w:r w:rsidRPr="00C305D3">
        <w:tab/>
        <w:t>(i)</w:t>
      </w:r>
      <w:r w:rsidRPr="00C305D3">
        <w:tab/>
        <w:t>if the name or acronym suggests the parties are related—the parties are not related; or</w:t>
      </w:r>
    </w:p>
    <w:p w14:paraId="54F943E2" w14:textId="77777777" w:rsidR="0056044D" w:rsidRPr="00C305D3" w:rsidRDefault="0056044D" w:rsidP="0056044D">
      <w:pPr>
        <w:pStyle w:val="Asubpara"/>
      </w:pPr>
      <w:r w:rsidRPr="00C305D3">
        <w:tab/>
        <w:t>(ii)</w:t>
      </w:r>
      <w:r w:rsidRPr="00C305D3">
        <w:tab/>
        <w:t>if the name or acronym suggests the parties have a connection or relationship—the parties do not have that connection or relationship.</w:t>
      </w:r>
    </w:p>
    <w:p w14:paraId="3F24F3B5" w14:textId="77777777" w:rsidR="002F1F37" w:rsidRDefault="002F1F37" w:rsidP="008B60F4">
      <w:pPr>
        <w:pStyle w:val="Amain"/>
        <w:keepNext/>
      </w:pPr>
      <w:r>
        <w:tab/>
        <w:t>(2)</w:t>
      </w:r>
      <w:r>
        <w:tab/>
        <w:t>The commissioner must—</w:t>
      </w:r>
    </w:p>
    <w:p w14:paraId="07A62C24" w14:textId="77777777" w:rsidR="002F1F37" w:rsidRDefault="002F1F37">
      <w:pPr>
        <w:pStyle w:val="Apara"/>
      </w:pPr>
      <w:r>
        <w:tab/>
        <w:t>(a)</w:t>
      </w:r>
      <w:r>
        <w:tab/>
        <w:t>uphold the objection; and</w:t>
      </w:r>
    </w:p>
    <w:p w14:paraId="0CF81C33" w14:textId="77777777" w:rsidR="002F1F37" w:rsidRDefault="002F1F37">
      <w:pPr>
        <w:pStyle w:val="Apara"/>
      </w:pPr>
      <w:r>
        <w:tab/>
        <w:t>(b)</w:t>
      </w:r>
      <w:r>
        <w:tab/>
        <w:t>by written notice, tell the registered officer of the second party that the second party will be deregistered under section 98 (Cancellation of registration of political parties) if—</w:t>
      </w:r>
    </w:p>
    <w:p w14:paraId="255E9012" w14:textId="77777777" w:rsidR="002F1F37" w:rsidRDefault="002F1F37">
      <w:pPr>
        <w:pStyle w:val="Asubpara"/>
      </w:pPr>
      <w:r>
        <w:lastRenderedPageBreak/>
        <w:tab/>
        <w:t>(i)</w:t>
      </w:r>
      <w:r>
        <w:tab/>
        <w:t>it does not make an application under section 95 (Changes to particulars in register) for a change of name within 28 days after the registered officer receives the notice; or</w:t>
      </w:r>
    </w:p>
    <w:p w14:paraId="37C9B737" w14:textId="77777777" w:rsidR="002F1F37" w:rsidRDefault="002F1F37">
      <w:pPr>
        <w:pStyle w:val="Asubpara"/>
      </w:pPr>
      <w:r>
        <w:tab/>
        <w:t>(ii)</w:t>
      </w:r>
      <w:r>
        <w:tab/>
        <w:t>it makes the application, but the application is refused.</w:t>
      </w:r>
    </w:p>
    <w:p w14:paraId="53F80844" w14:textId="50F6E07E" w:rsidR="002F1F37" w:rsidRDefault="002F1F37">
      <w:pPr>
        <w:pStyle w:val="Amain"/>
        <w:keepNext/>
      </w:pPr>
      <w:r>
        <w:tab/>
        <w:t>(</w:t>
      </w:r>
      <w:r w:rsidR="0056044D">
        <w:t>3</w:t>
      </w:r>
      <w:r>
        <w:t>)</w:t>
      </w:r>
      <w:r>
        <w:tab/>
        <w:t>In this section:</w:t>
      </w:r>
    </w:p>
    <w:p w14:paraId="6D61ECEC" w14:textId="77777777" w:rsidR="002F1F37" w:rsidRDefault="002F1F37">
      <w:pPr>
        <w:pStyle w:val="aDef"/>
        <w:keepNext/>
      </w:pPr>
      <w:r>
        <w:rPr>
          <w:rStyle w:val="charBoldItals"/>
        </w:rPr>
        <w:t>name</w:t>
      </w:r>
      <w:r>
        <w:t>, for a registered party, means—</w:t>
      </w:r>
    </w:p>
    <w:p w14:paraId="60CAF9DE" w14:textId="77777777" w:rsidR="002F1F37" w:rsidRDefault="002F1F37">
      <w:pPr>
        <w:pStyle w:val="aDefpara"/>
      </w:pPr>
      <w:r>
        <w:tab/>
        <w:t>(a)</w:t>
      </w:r>
      <w:r>
        <w:tab/>
        <w:t>the name of the party entered in the register of political parties; or</w:t>
      </w:r>
    </w:p>
    <w:p w14:paraId="65E09549" w14:textId="77777777" w:rsidR="002F1F37" w:rsidRDefault="002F1F37">
      <w:pPr>
        <w:pStyle w:val="aDefpara"/>
      </w:pPr>
      <w:r>
        <w:tab/>
        <w:t>(b)</w:t>
      </w:r>
      <w:r>
        <w:tab/>
        <w:t>a registered abbreviation of the name of the party.</w:t>
      </w:r>
    </w:p>
    <w:p w14:paraId="73CBF0FA" w14:textId="77777777" w:rsidR="002F1F37" w:rsidRDefault="002F1F37">
      <w:pPr>
        <w:pStyle w:val="AH5Sec"/>
      </w:pPr>
      <w:bookmarkStart w:id="121" w:name="_Toc169773296"/>
      <w:r w:rsidRPr="00FF10C8">
        <w:rPr>
          <w:rStyle w:val="CharSectNo"/>
        </w:rPr>
        <w:t>95B</w:t>
      </w:r>
      <w:r>
        <w:tab/>
        <w:t>When certain action cannot be taken</w:t>
      </w:r>
      <w:bookmarkEnd w:id="121"/>
    </w:p>
    <w:p w14:paraId="71E89064" w14:textId="77777777" w:rsidR="002F1F37" w:rsidRDefault="002F1F37" w:rsidP="009863F0">
      <w:pPr>
        <w:pStyle w:val="Amain"/>
        <w:keepLines/>
      </w:pPr>
      <w:r>
        <w:tab/>
        <w:t>(1)</w:t>
      </w:r>
      <w:r>
        <w:tab/>
        <w:t>This section applies if, in the period beginning 1 July in a year when an ordinary election must be held and ending when the pre-election period for the election begins, the commissioner receives an application—</w:t>
      </w:r>
    </w:p>
    <w:p w14:paraId="01F849FD" w14:textId="77777777" w:rsidR="002F1F37" w:rsidRDefault="002F1F37">
      <w:pPr>
        <w:pStyle w:val="Apara"/>
      </w:pPr>
      <w:r>
        <w:tab/>
        <w:t>(a)</w:t>
      </w:r>
      <w:r>
        <w:tab/>
        <w:t>to register a political party; or</w:t>
      </w:r>
    </w:p>
    <w:p w14:paraId="2D3B138D" w14:textId="77777777" w:rsidR="002F1F37" w:rsidRDefault="002F1F37">
      <w:pPr>
        <w:pStyle w:val="Apara"/>
      </w:pPr>
      <w:r>
        <w:tab/>
        <w:t>(b)</w:t>
      </w:r>
      <w:r>
        <w:tab/>
        <w:t>to change the name or abbreviation of a political party.</w:t>
      </w:r>
    </w:p>
    <w:p w14:paraId="4E69DB3F" w14:textId="77777777" w:rsidR="002F1F37" w:rsidRDefault="002F1F37">
      <w:pPr>
        <w:pStyle w:val="Amain"/>
      </w:pPr>
      <w:r>
        <w:tab/>
        <w:t>(2)</w:t>
      </w:r>
      <w:r>
        <w:tab/>
        <w:t>The commissioner must not take any action under this part in that period in relation to the application.</w:t>
      </w:r>
    </w:p>
    <w:p w14:paraId="4E0CD441" w14:textId="77777777" w:rsidR="002F1F37" w:rsidRDefault="002F1F37">
      <w:pPr>
        <w:pStyle w:val="AH5Sec"/>
      </w:pPr>
      <w:bookmarkStart w:id="122" w:name="_Toc169773297"/>
      <w:r w:rsidRPr="00FF10C8">
        <w:rPr>
          <w:rStyle w:val="CharSectNo"/>
        </w:rPr>
        <w:t>96</w:t>
      </w:r>
      <w:r>
        <w:tab/>
        <w:t>No action under pt 7 during pre-election period</w:t>
      </w:r>
      <w:bookmarkEnd w:id="122"/>
    </w:p>
    <w:p w14:paraId="5D37AFAE" w14:textId="77777777" w:rsidR="002F1F37" w:rsidRDefault="002F1F37">
      <w:pPr>
        <w:pStyle w:val="Amainreturn"/>
      </w:pPr>
      <w:r>
        <w:t>During a pre-election period, no action may be taken under this part in relation to the registration of a political party.</w:t>
      </w:r>
    </w:p>
    <w:p w14:paraId="3C5B9FE5" w14:textId="77777777" w:rsidR="002F1F37" w:rsidRDefault="002F1F37">
      <w:pPr>
        <w:pStyle w:val="AH5Sec"/>
      </w:pPr>
      <w:bookmarkStart w:id="123" w:name="_Toc169773298"/>
      <w:r w:rsidRPr="00FF10C8">
        <w:rPr>
          <w:rStyle w:val="CharSectNo"/>
        </w:rPr>
        <w:t>96A</w:t>
      </w:r>
      <w:r>
        <w:tab/>
        <w:t>Who can be a registered officer</w:t>
      </w:r>
      <w:bookmarkEnd w:id="123"/>
    </w:p>
    <w:p w14:paraId="2211ED6F" w14:textId="77777777" w:rsidR="002F1F37" w:rsidRDefault="002F1F37">
      <w:pPr>
        <w:pStyle w:val="Amainreturn"/>
      </w:pPr>
      <w:r>
        <w:t>A person is entitled to be the registered officer of a registered party only if the person is qualified to be an elector.</w:t>
      </w:r>
    </w:p>
    <w:p w14:paraId="24CE7B9D" w14:textId="77777777" w:rsidR="002F1F37" w:rsidRDefault="002F1F37">
      <w:pPr>
        <w:pStyle w:val="AH5Sec"/>
      </w:pPr>
      <w:bookmarkStart w:id="124" w:name="_Toc169773299"/>
      <w:r w:rsidRPr="00FF10C8">
        <w:rPr>
          <w:rStyle w:val="CharSectNo"/>
        </w:rPr>
        <w:lastRenderedPageBreak/>
        <w:t>97</w:t>
      </w:r>
      <w:r>
        <w:tab/>
        <w:t>Deputy registered officer</w:t>
      </w:r>
      <w:bookmarkEnd w:id="124"/>
    </w:p>
    <w:p w14:paraId="20690A08" w14:textId="77777777" w:rsidR="002F1F37" w:rsidRDefault="002F1F37">
      <w:pPr>
        <w:pStyle w:val="Amain"/>
      </w:pPr>
      <w:r>
        <w:tab/>
        <w:t>(1)</w:t>
      </w:r>
      <w:r>
        <w:tab/>
        <w:t>For part 9 (Arrangements for elections) and part 10 (Voting), a deputy registered officer of a registered party may be appointed—</w:t>
      </w:r>
    </w:p>
    <w:p w14:paraId="78B2A022" w14:textId="77777777" w:rsidR="002F1F37" w:rsidRDefault="002F1F37">
      <w:pPr>
        <w:pStyle w:val="Apara"/>
      </w:pPr>
      <w:r>
        <w:tab/>
        <w:t>(a)</w:t>
      </w:r>
      <w:r>
        <w:tab/>
        <w:t>by the registered officer of the party; or</w:t>
      </w:r>
    </w:p>
    <w:p w14:paraId="77B62046" w14:textId="77777777" w:rsidR="002F1F37" w:rsidRDefault="002F1F37">
      <w:pPr>
        <w:pStyle w:val="Apara"/>
      </w:pPr>
      <w:r>
        <w:tab/>
        <w:t>(b)</w:t>
      </w:r>
      <w:r>
        <w:tab/>
        <w:t>if the office of registered officer of the party is vacant, or the registered officer cannot for any reason exercise the officer’s functions—by the secretary of the party.</w:t>
      </w:r>
    </w:p>
    <w:p w14:paraId="21011B3D" w14:textId="77777777" w:rsidR="002F1F37" w:rsidRDefault="002F1F37">
      <w:pPr>
        <w:pStyle w:val="Amain"/>
      </w:pPr>
      <w:r>
        <w:tab/>
        <w:t>(2)</w:t>
      </w:r>
      <w:r>
        <w:tab/>
        <w:t>The appointment does not have effect until the commissioner is given written notice of the appointment.</w:t>
      </w:r>
    </w:p>
    <w:p w14:paraId="427EA5BD" w14:textId="77777777" w:rsidR="002F1F37" w:rsidRDefault="002F1F37" w:rsidP="009863F0">
      <w:pPr>
        <w:pStyle w:val="Amain"/>
        <w:keepNext/>
      </w:pPr>
      <w:r>
        <w:tab/>
        <w:t>(3)</w:t>
      </w:r>
      <w:r>
        <w:tab/>
        <w:t>The notice must—</w:t>
      </w:r>
    </w:p>
    <w:p w14:paraId="0FA90E71" w14:textId="77777777" w:rsidR="002F1F37" w:rsidRDefault="002F1F37">
      <w:pPr>
        <w:pStyle w:val="Apara"/>
      </w:pPr>
      <w:r>
        <w:tab/>
        <w:t>(a)</w:t>
      </w:r>
      <w:r>
        <w:tab/>
        <w:t>be signed by the person making the appointment and the person appointed deputy registered officer; and</w:t>
      </w:r>
    </w:p>
    <w:p w14:paraId="639BC32A" w14:textId="77777777" w:rsidR="002F1F37" w:rsidRDefault="002F1F37">
      <w:pPr>
        <w:pStyle w:val="Apara"/>
      </w:pPr>
      <w:r>
        <w:tab/>
        <w:t>(b)</w:t>
      </w:r>
      <w:r>
        <w:tab/>
        <w:t>state the name and address of the deputy registered officer.</w:t>
      </w:r>
    </w:p>
    <w:p w14:paraId="699B1259" w14:textId="77777777" w:rsidR="002F1F37" w:rsidRDefault="002F1F37">
      <w:pPr>
        <w:pStyle w:val="Amain"/>
      </w:pPr>
      <w:r>
        <w:tab/>
        <w:t>(4)</w:t>
      </w:r>
      <w:r>
        <w:tab/>
        <w:t>A person is entitled to be a deputy registered officer of a registered party only if the person is</w:t>
      </w:r>
      <w:r>
        <w:rPr>
          <w:b/>
        </w:rPr>
        <w:t xml:space="preserve"> </w:t>
      </w:r>
      <w:r>
        <w:t>qualified to be an elector.</w:t>
      </w:r>
    </w:p>
    <w:p w14:paraId="7D1BD657" w14:textId="77777777" w:rsidR="002F1F37" w:rsidRDefault="002F1F37">
      <w:pPr>
        <w:pStyle w:val="Amain"/>
      </w:pPr>
      <w:r>
        <w:tab/>
        <w:t>(5)</w:t>
      </w:r>
      <w:r>
        <w:tab/>
        <w:t>A reference in part 9 or 10 to the registered officer of a registered party includes a reference to a deputy registered officer of the party.</w:t>
      </w:r>
    </w:p>
    <w:p w14:paraId="2FFACB08" w14:textId="77777777" w:rsidR="002F1F37" w:rsidRDefault="002F1F37">
      <w:pPr>
        <w:pStyle w:val="AH5Sec"/>
      </w:pPr>
      <w:bookmarkStart w:id="125" w:name="_Toc169773300"/>
      <w:r w:rsidRPr="00FF10C8">
        <w:rPr>
          <w:rStyle w:val="CharSectNo"/>
        </w:rPr>
        <w:t>97A</w:t>
      </w:r>
      <w:r>
        <w:tab/>
        <w:t>Information about political parties</w:t>
      </w:r>
      <w:bookmarkEnd w:id="125"/>
    </w:p>
    <w:p w14:paraId="434BBC76" w14:textId="77777777" w:rsidR="002F1F37" w:rsidRDefault="002F1F37" w:rsidP="008B60F4">
      <w:pPr>
        <w:pStyle w:val="Amain"/>
        <w:keepLines/>
      </w:pPr>
      <w:r>
        <w:tab/>
        <w:t>(1)</w:t>
      </w:r>
      <w:r>
        <w:tab/>
        <w:t>The commissioner may, by written notice given to the registered officer of a registered party, require the officer to give the commissioner information stated in the notice that is reasonably necessary for the commissioner to find out whether the party is entitled to be registered.</w:t>
      </w:r>
    </w:p>
    <w:p w14:paraId="63845EA1" w14:textId="77777777" w:rsidR="0056044D" w:rsidRPr="00C305D3" w:rsidRDefault="0056044D" w:rsidP="0056044D">
      <w:pPr>
        <w:pStyle w:val="Amain"/>
      </w:pPr>
      <w:r w:rsidRPr="00C305D3">
        <w:tab/>
        <w:t>(2)</w:t>
      </w:r>
      <w:r w:rsidRPr="00C305D3">
        <w:tab/>
        <w:t>Without limiting subsection (1), the commissioner may require the registered officer to give the commissioner a list, as at a stated date, containing the following details about at least 100 members of the party who are electors:</w:t>
      </w:r>
    </w:p>
    <w:p w14:paraId="682F20C6" w14:textId="77777777" w:rsidR="0056044D" w:rsidRPr="00C305D3" w:rsidRDefault="0056044D" w:rsidP="0056044D">
      <w:pPr>
        <w:pStyle w:val="Apara"/>
      </w:pPr>
      <w:r w:rsidRPr="00C305D3">
        <w:tab/>
        <w:t>(a)</w:t>
      </w:r>
      <w:r w:rsidRPr="00C305D3">
        <w:tab/>
        <w:t>name;</w:t>
      </w:r>
    </w:p>
    <w:p w14:paraId="73094769" w14:textId="77777777" w:rsidR="0056044D" w:rsidRPr="00C305D3" w:rsidRDefault="0056044D" w:rsidP="0056044D">
      <w:pPr>
        <w:pStyle w:val="Apara"/>
      </w:pPr>
      <w:r w:rsidRPr="00C305D3">
        <w:lastRenderedPageBreak/>
        <w:tab/>
        <w:t>(b)</w:t>
      </w:r>
      <w:r w:rsidRPr="00C305D3">
        <w:tab/>
        <w:t>address;</w:t>
      </w:r>
    </w:p>
    <w:p w14:paraId="46056E2C" w14:textId="77777777" w:rsidR="0056044D" w:rsidRPr="00C305D3" w:rsidRDefault="0056044D" w:rsidP="0056044D">
      <w:pPr>
        <w:pStyle w:val="Apara"/>
      </w:pPr>
      <w:r w:rsidRPr="00C305D3">
        <w:tab/>
        <w:t>(c)</w:t>
      </w:r>
      <w:r w:rsidRPr="00C305D3">
        <w:tab/>
        <w:t>if either of the following is known by the party:</w:t>
      </w:r>
    </w:p>
    <w:p w14:paraId="59605E88" w14:textId="77777777" w:rsidR="0056044D" w:rsidRPr="00C305D3" w:rsidRDefault="0056044D" w:rsidP="0056044D">
      <w:pPr>
        <w:pStyle w:val="Asubpara"/>
      </w:pPr>
      <w:r w:rsidRPr="00C305D3">
        <w:tab/>
        <w:t>(i)</w:t>
      </w:r>
      <w:r w:rsidRPr="00C305D3">
        <w:tab/>
        <w:t>date of birth;</w:t>
      </w:r>
    </w:p>
    <w:p w14:paraId="61176B5C" w14:textId="77777777" w:rsidR="0056044D" w:rsidRPr="00C305D3" w:rsidRDefault="0056044D" w:rsidP="0056044D">
      <w:pPr>
        <w:pStyle w:val="Asubpara"/>
      </w:pPr>
      <w:r w:rsidRPr="00C305D3">
        <w:tab/>
        <w:t>(ii)</w:t>
      </w:r>
      <w:r w:rsidRPr="00C305D3">
        <w:tab/>
        <w:t>email address.</w:t>
      </w:r>
    </w:p>
    <w:p w14:paraId="00282726" w14:textId="77777777" w:rsidR="002F1F37" w:rsidRDefault="002F1F37">
      <w:pPr>
        <w:pStyle w:val="Amain"/>
      </w:pPr>
      <w:r>
        <w:tab/>
        <w:t>(3)</w:t>
      </w:r>
      <w:r>
        <w:tab/>
        <w:t>The commissioner may use the information obtained under subsection (2) only to find out whether the party is entitled to be registered.</w:t>
      </w:r>
    </w:p>
    <w:p w14:paraId="1F7284F8" w14:textId="77777777" w:rsidR="002F1F37" w:rsidRDefault="002F1F37">
      <w:pPr>
        <w:pStyle w:val="AH5Sec"/>
      </w:pPr>
      <w:bookmarkStart w:id="126" w:name="_Toc169773301"/>
      <w:r w:rsidRPr="00FF10C8">
        <w:rPr>
          <w:rStyle w:val="CharSectNo"/>
        </w:rPr>
        <w:t>98</w:t>
      </w:r>
      <w:r>
        <w:tab/>
        <w:t>Cancellation of registration of political parties</w:t>
      </w:r>
      <w:bookmarkEnd w:id="126"/>
    </w:p>
    <w:p w14:paraId="0763DF5D" w14:textId="77777777" w:rsidR="002F1F37" w:rsidRDefault="002F1F37">
      <w:pPr>
        <w:pStyle w:val="Amain"/>
      </w:pPr>
      <w:r>
        <w:tab/>
        <w:t>(1)</w:t>
      </w:r>
      <w:r>
        <w:tab/>
        <w:t>The commissioner must cancel the registration of a registered party if the secretary of the party asks the commissioner to cancel the registration.</w:t>
      </w:r>
    </w:p>
    <w:p w14:paraId="1D7C964E" w14:textId="77777777" w:rsidR="002F1F37" w:rsidRDefault="002F1F37">
      <w:pPr>
        <w:pStyle w:val="Amain"/>
      </w:pPr>
      <w:r>
        <w:tab/>
        <w:t>(2)</w:t>
      </w:r>
      <w:r>
        <w:tab/>
        <w:t>A request under subsection (1) must—</w:t>
      </w:r>
    </w:p>
    <w:p w14:paraId="4F9EE58F" w14:textId="77777777" w:rsidR="002F1F37" w:rsidRDefault="002F1F37">
      <w:pPr>
        <w:pStyle w:val="Apara"/>
      </w:pPr>
      <w:r>
        <w:tab/>
        <w:t>(a)</w:t>
      </w:r>
      <w:r>
        <w:tab/>
        <w:t>be in writing; and</w:t>
      </w:r>
    </w:p>
    <w:p w14:paraId="1DD973C5" w14:textId="77777777" w:rsidR="002F1F37" w:rsidRDefault="002F1F37">
      <w:pPr>
        <w:pStyle w:val="Apara"/>
      </w:pPr>
      <w:r>
        <w:tab/>
        <w:t>(b)</w:t>
      </w:r>
      <w:r>
        <w:tab/>
        <w:t>be signed by the applicant; and</w:t>
      </w:r>
    </w:p>
    <w:p w14:paraId="3A3B17B8" w14:textId="77777777" w:rsidR="002F1F37" w:rsidRDefault="002F1F37">
      <w:pPr>
        <w:pStyle w:val="Apara"/>
      </w:pPr>
      <w:r>
        <w:tab/>
        <w:t>(c)</w:t>
      </w:r>
      <w:r>
        <w:tab/>
        <w:t>state the applicant’s name and address.</w:t>
      </w:r>
    </w:p>
    <w:p w14:paraId="0809CECE" w14:textId="77777777" w:rsidR="002F1F37" w:rsidRDefault="002F1F37">
      <w:pPr>
        <w:pStyle w:val="Amain"/>
      </w:pPr>
      <w:r>
        <w:tab/>
        <w:t>(3)</w:t>
      </w:r>
      <w:r>
        <w:tab/>
        <w:t>The commissioner must cancel the registration of a registered party if it has not endorsed a candidate at the last 2 general elections.</w:t>
      </w:r>
    </w:p>
    <w:p w14:paraId="7B4F69F5" w14:textId="77777777" w:rsidR="002F1F37" w:rsidRDefault="002F1F37">
      <w:pPr>
        <w:pStyle w:val="Amain"/>
      </w:pPr>
      <w:r>
        <w:tab/>
        <w:t>(4)</w:t>
      </w:r>
      <w:r>
        <w:tab/>
        <w:t>However, subsection (3) applies to a registered party only if it was a registered party at the time of each of the general elections.</w:t>
      </w:r>
    </w:p>
    <w:p w14:paraId="30A0D3E4" w14:textId="77777777" w:rsidR="002F1F37" w:rsidRDefault="002F1F37" w:rsidP="008B60F4">
      <w:pPr>
        <w:pStyle w:val="Amain"/>
        <w:keepNext/>
      </w:pPr>
      <w:r>
        <w:tab/>
        <w:t>(5)</w:t>
      </w:r>
      <w:r>
        <w:tab/>
      </w:r>
      <w:r>
        <w:rPr>
          <w:color w:val="000000"/>
        </w:rPr>
        <w:t>The commissioner must cancel the registration of a registered party if the commissioner believes on reasonable grounds that—</w:t>
      </w:r>
    </w:p>
    <w:p w14:paraId="24ED9D48" w14:textId="77777777" w:rsidR="002F1F37" w:rsidRDefault="002F1F37" w:rsidP="008B60F4">
      <w:pPr>
        <w:pStyle w:val="Apara"/>
        <w:keepNext/>
      </w:pPr>
      <w:r>
        <w:tab/>
        <w:t>(a)</w:t>
      </w:r>
      <w:r>
        <w:tab/>
        <w:t xml:space="preserve">for a </w:t>
      </w:r>
      <w:r>
        <w:rPr>
          <w:color w:val="000000"/>
        </w:rPr>
        <w:t xml:space="preserve">registered </w:t>
      </w:r>
      <w:r>
        <w:t>party—</w:t>
      </w:r>
    </w:p>
    <w:p w14:paraId="4AB7A9A0" w14:textId="77777777" w:rsidR="002F1F37" w:rsidRDefault="002F1F37">
      <w:pPr>
        <w:pStyle w:val="Asubpara"/>
      </w:pPr>
      <w:r>
        <w:tab/>
        <w:t>(i)</w:t>
      </w:r>
      <w:r>
        <w:tab/>
        <w:t>the party has ceased to exist (whether by amalgamation with another political party or otherwise); or</w:t>
      </w:r>
    </w:p>
    <w:p w14:paraId="02F32A22" w14:textId="77777777" w:rsidR="002F1F37" w:rsidRDefault="002F1F37">
      <w:pPr>
        <w:pStyle w:val="Asubpara"/>
      </w:pPr>
      <w:r>
        <w:tab/>
        <w:t>(ii)</w:t>
      </w:r>
      <w:r>
        <w:tab/>
        <w:t>the party does not have at least 100 members who are electors; or</w:t>
      </w:r>
    </w:p>
    <w:p w14:paraId="45A40702" w14:textId="77777777" w:rsidR="002F1F37" w:rsidRDefault="002F1F37">
      <w:pPr>
        <w:pStyle w:val="Asubpara"/>
      </w:pPr>
      <w:r>
        <w:lastRenderedPageBreak/>
        <w:tab/>
        <w:t>(iii)</w:t>
      </w:r>
      <w:r>
        <w:tab/>
        <w:t>the party does not have a constitution; or</w:t>
      </w:r>
    </w:p>
    <w:p w14:paraId="40ADBB75" w14:textId="77777777" w:rsidR="002F1F37" w:rsidRDefault="002F1F37">
      <w:pPr>
        <w:pStyle w:val="Apara"/>
      </w:pPr>
      <w:r>
        <w:tab/>
        <w:t>(b)</w:t>
      </w:r>
      <w:r>
        <w:tab/>
        <w:t>the registration of the party was obtained by fraud or misrepresentation.</w:t>
      </w:r>
    </w:p>
    <w:p w14:paraId="63FD5F47" w14:textId="77777777" w:rsidR="002F1F37" w:rsidRDefault="002F1F37">
      <w:pPr>
        <w:pStyle w:val="Amain"/>
      </w:pPr>
      <w:r>
        <w:tab/>
        <w:t>(6)</w:t>
      </w:r>
      <w:r>
        <w:tab/>
        <w:t>The commissioner may cancel the registration of a registered party under subsection (5) only if the commissioner has—</w:t>
      </w:r>
    </w:p>
    <w:p w14:paraId="0A3D1697" w14:textId="77777777" w:rsidR="002F1F37" w:rsidRDefault="002F1F37">
      <w:pPr>
        <w:pStyle w:val="Apara"/>
      </w:pPr>
      <w:r>
        <w:tab/>
        <w:t>(a)</w:t>
      </w:r>
      <w:r>
        <w:tab/>
        <w:t>given the relevant person a written notice—</w:t>
      </w:r>
    </w:p>
    <w:p w14:paraId="649852A1" w14:textId="77777777" w:rsidR="002F1F37" w:rsidRDefault="002F1F37">
      <w:pPr>
        <w:pStyle w:val="Asubpara"/>
      </w:pPr>
      <w:r>
        <w:tab/>
        <w:t>(i)</w:t>
      </w:r>
      <w:r>
        <w:tab/>
        <w:t>stating that the commissioner proposes to cancel the registration of the party; and</w:t>
      </w:r>
    </w:p>
    <w:p w14:paraId="42A6D809" w14:textId="77777777" w:rsidR="002F1F37" w:rsidRDefault="002F1F37">
      <w:pPr>
        <w:pStyle w:val="Asubpara"/>
      </w:pPr>
      <w:r>
        <w:tab/>
        <w:t>(ii)</w:t>
      </w:r>
      <w:r>
        <w:tab/>
        <w:t>setting out the reasons for the proposed cancellation; and</w:t>
      </w:r>
    </w:p>
    <w:p w14:paraId="15BA9A2D" w14:textId="77777777" w:rsidR="002F1F37" w:rsidRDefault="002F1F37">
      <w:pPr>
        <w:pStyle w:val="Asubpara"/>
      </w:pPr>
      <w:r>
        <w:tab/>
        <w:t>(iii)</w:t>
      </w:r>
      <w:r>
        <w:tab/>
        <w:t>stating that written objections to the proposed cancellation may be given to the commissioner within the 14 days mentioned in paragraph (b); and</w:t>
      </w:r>
    </w:p>
    <w:p w14:paraId="32B98013" w14:textId="4C18D586" w:rsidR="002F1F37" w:rsidRDefault="002F1F37">
      <w:pPr>
        <w:pStyle w:val="Apara"/>
      </w:pPr>
      <w:r>
        <w:tab/>
        <w:t>(b)</w:t>
      </w:r>
      <w:r>
        <w:tab/>
        <w:t xml:space="preserve">prepared, and notified under the </w:t>
      </w:r>
      <w:hyperlink r:id="rId112" w:tooltip="A2001-14" w:history="1">
        <w:r w:rsidR="006B4777" w:rsidRPr="006B4777">
          <w:rPr>
            <w:rStyle w:val="charCitHyperlinkItal"/>
          </w:rPr>
          <w:t>Legislation Act 2001</w:t>
        </w:r>
      </w:hyperlink>
      <w:r>
        <w:t>, a written notice stating—</w:t>
      </w:r>
    </w:p>
    <w:p w14:paraId="11731692" w14:textId="77777777" w:rsidR="002F1F37" w:rsidRDefault="002F1F37">
      <w:pPr>
        <w:pStyle w:val="Asubpara"/>
      </w:pPr>
      <w:r>
        <w:tab/>
        <w:t>(i)</w:t>
      </w:r>
      <w:r>
        <w:tab/>
        <w:t>that the commissioner proposes to cancel the registration of the party; and</w:t>
      </w:r>
    </w:p>
    <w:p w14:paraId="0735A553" w14:textId="57C70306" w:rsidR="002F1F37" w:rsidRDefault="002F1F37">
      <w:pPr>
        <w:pStyle w:val="Asubpara"/>
      </w:pPr>
      <w:r>
        <w:tab/>
        <w:t>(ii)</w:t>
      </w:r>
      <w:r>
        <w:tab/>
        <w:t xml:space="preserve">that written objections to the proposed cancellation may be given to the commissioner within 14 days after the day the notice is notified under the </w:t>
      </w:r>
      <w:hyperlink r:id="rId113" w:tooltip="A2001-14" w:history="1">
        <w:r w:rsidR="006B4777" w:rsidRPr="006B4777">
          <w:rPr>
            <w:rStyle w:val="charCitHyperlinkItal"/>
          </w:rPr>
          <w:t>Legislation Act 2001</w:t>
        </w:r>
      </w:hyperlink>
      <w:r>
        <w:t>; and</w:t>
      </w:r>
    </w:p>
    <w:p w14:paraId="3014232A" w14:textId="77777777" w:rsidR="002F1F37" w:rsidRDefault="002F1F37">
      <w:pPr>
        <w:pStyle w:val="Apara"/>
      </w:pPr>
      <w:r>
        <w:tab/>
        <w:t>(c)</w:t>
      </w:r>
      <w:r>
        <w:tab/>
        <w:t>considered each objection given to the commissioner in accordance with the notice under paragraph (a) or (b).</w:t>
      </w:r>
    </w:p>
    <w:p w14:paraId="0F95DD13" w14:textId="77777777" w:rsidR="002F1F37" w:rsidRDefault="002F1F37">
      <w:pPr>
        <w:pStyle w:val="Amain"/>
      </w:pPr>
      <w:r>
        <w:tab/>
        <w:t>(7)</w:t>
      </w:r>
      <w:r>
        <w:tab/>
        <w:t xml:space="preserve">For subsection (6) (a), the </w:t>
      </w:r>
      <w:r>
        <w:rPr>
          <w:rStyle w:val="charBoldItals"/>
        </w:rPr>
        <w:t>relevant person</w:t>
      </w:r>
      <w:r>
        <w:t xml:space="preserve"> is the secretary, or last secretary, of the registered party.</w:t>
      </w:r>
    </w:p>
    <w:p w14:paraId="034EDB14" w14:textId="77777777" w:rsidR="002F1F37" w:rsidRDefault="002F1F37">
      <w:pPr>
        <w:pStyle w:val="Amain"/>
        <w:keepNext/>
      </w:pPr>
      <w:r>
        <w:tab/>
        <w:t>(8)</w:t>
      </w:r>
      <w:r>
        <w:tab/>
        <w:t>The notice under subsection (6) (b) is a notifiable instrument.</w:t>
      </w:r>
    </w:p>
    <w:p w14:paraId="03373216" w14:textId="10D097CD" w:rsidR="002F1F37" w:rsidRDefault="002F1F37">
      <w:pPr>
        <w:pStyle w:val="aNote"/>
      </w:pPr>
      <w:r w:rsidRPr="006B4777">
        <w:rPr>
          <w:rStyle w:val="charItals"/>
        </w:rPr>
        <w:t>Note</w:t>
      </w:r>
      <w:r>
        <w:tab/>
        <w:t xml:space="preserve">A notifiable instrument must be notified under the </w:t>
      </w:r>
      <w:hyperlink r:id="rId114" w:tooltip="A2001-14" w:history="1">
        <w:r w:rsidR="006B4777" w:rsidRPr="006B4777">
          <w:rPr>
            <w:rStyle w:val="charCitHyperlinkItal"/>
          </w:rPr>
          <w:t>Legislation Act 2001</w:t>
        </w:r>
      </w:hyperlink>
      <w:r>
        <w:t>.</w:t>
      </w:r>
    </w:p>
    <w:p w14:paraId="778922B9" w14:textId="77777777" w:rsidR="002F1F37" w:rsidRDefault="002F1F37">
      <w:pPr>
        <w:pStyle w:val="Amain"/>
      </w:pPr>
      <w:r>
        <w:tab/>
        <w:t>(9)</w:t>
      </w:r>
      <w:r>
        <w:tab/>
        <w:t>If the commissioner cancels the registration of a registered party under this section, the commissioner must prepare written notice of the cancellation.</w:t>
      </w:r>
    </w:p>
    <w:p w14:paraId="630614E7" w14:textId="77777777" w:rsidR="002F1F37" w:rsidRDefault="002F1F37">
      <w:pPr>
        <w:pStyle w:val="Amain"/>
        <w:keepNext/>
      </w:pPr>
      <w:r>
        <w:lastRenderedPageBreak/>
        <w:tab/>
        <w:t>(10)</w:t>
      </w:r>
      <w:r>
        <w:tab/>
        <w:t>The notice under subsection (9) is a notifiable instrument.</w:t>
      </w:r>
    </w:p>
    <w:p w14:paraId="7B5CC44C" w14:textId="46F57724" w:rsidR="002F1F37" w:rsidRDefault="002F1F37">
      <w:pPr>
        <w:pStyle w:val="aNote"/>
      </w:pPr>
      <w:r w:rsidRPr="006B4777">
        <w:rPr>
          <w:rStyle w:val="charItals"/>
        </w:rPr>
        <w:t>Note</w:t>
      </w:r>
      <w:r>
        <w:tab/>
        <w:t xml:space="preserve">A notifiable instrument must be notified under the </w:t>
      </w:r>
      <w:hyperlink r:id="rId115" w:tooltip="A2001-14" w:history="1">
        <w:r w:rsidR="006B4777" w:rsidRPr="006B4777">
          <w:rPr>
            <w:rStyle w:val="charCitHyperlinkItal"/>
          </w:rPr>
          <w:t>Legislation Act 2001</w:t>
        </w:r>
      </w:hyperlink>
      <w:r>
        <w:t>.</w:t>
      </w:r>
    </w:p>
    <w:p w14:paraId="30E38468" w14:textId="77777777" w:rsidR="002F1F37" w:rsidRDefault="002F1F37">
      <w:pPr>
        <w:pStyle w:val="Amain"/>
      </w:pPr>
      <w:r>
        <w:tab/>
        <w:t>(11)</w:t>
      </w:r>
      <w:r>
        <w:tab/>
        <w:t>If the commissioner cancels the registration of a registered party under subsection (3), the commissioner must also give written notice of the cancellation to the registered officer of the party.</w:t>
      </w:r>
    </w:p>
    <w:p w14:paraId="235B59BB" w14:textId="77777777" w:rsidR="002F1F37" w:rsidRDefault="002F1F37">
      <w:pPr>
        <w:pStyle w:val="Amain"/>
      </w:pPr>
      <w:r>
        <w:tab/>
        <w:t>(12)</w:t>
      </w:r>
      <w:r>
        <w:tab/>
        <w:t>If the commissioner cancels the registration of a registered party under subsection (5), the commissioner must give a</w:t>
      </w:r>
      <w:r w:rsidR="009528BF">
        <w:t>n</w:t>
      </w:r>
      <w:r>
        <w:t xml:space="preserve"> </w:t>
      </w:r>
      <w:r w:rsidR="00B62CCB">
        <w:t>internal review notice</w:t>
      </w:r>
      <w:r>
        <w:t xml:space="preserve"> about the decision to cancel the registration to the registered officer, or last registered officer, of the party.</w:t>
      </w:r>
    </w:p>
    <w:p w14:paraId="028E2D82" w14:textId="77777777" w:rsidR="002F1F37" w:rsidRDefault="002F1F37" w:rsidP="009863F0">
      <w:pPr>
        <w:pStyle w:val="Amain"/>
        <w:keepLines/>
      </w:pPr>
      <w:r>
        <w:tab/>
        <w:t>(13)</w:t>
      </w:r>
      <w:r>
        <w:tab/>
        <w:t>If, after an objection has been made under this section to the proposed cancellation of the registration of a registered party, the commissioner decides not to cancel the registration, the commissioner must give written notice of the decision to—</w:t>
      </w:r>
    </w:p>
    <w:p w14:paraId="23748E26" w14:textId="77777777" w:rsidR="002F1F37" w:rsidRDefault="002F1F37">
      <w:pPr>
        <w:pStyle w:val="Apara"/>
      </w:pPr>
      <w:r>
        <w:tab/>
        <w:t>(a)</w:t>
      </w:r>
      <w:r>
        <w:tab/>
        <w:t>the registered officer of the party; and</w:t>
      </w:r>
    </w:p>
    <w:p w14:paraId="497E0AF1" w14:textId="77777777" w:rsidR="002F1F37" w:rsidRDefault="002F1F37">
      <w:pPr>
        <w:pStyle w:val="Apara"/>
      </w:pPr>
      <w:r>
        <w:tab/>
        <w:t>(b)</w:t>
      </w:r>
      <w:r>
        <w:tab/>
        <w:t>if the objection was not made by or on behalf of the party or sponsoring MLA—the objector.</w:t>
      </w:r>
    </w:p>
    <w:p w14:paraId="0376A6CE" w14:textId="77777777" w:rsidR="002F1F37" w:rsidRDefault="002F1F37">
      <w:pPr>
        <w:pStyle w:val="AH5Sec"/>
      </w:pPr>
      <w:bookmarkStart w:id="127" w:name="_Toc169773302"/>
      <w:r w:rsidRPr="00FF10C8">
        <w:rPr>
          <w:rStyle w:val="CharSectNo"/>
        </w:rPr>
        <w:t>99</w:t>
      </w:r>
      <w:r>
        <w:tab/>
        <w:t>Use of party name after cancellation</w:t>
      </w:r>
      <w:bookmarkEnd w:id="127"/>
    </w:p>
    <w:p w14:paraId="79E9EBD9" w14:textId="77777777" w:rsidR="002F1F37" w:rsidRDefault="002F1F37" w:rsidP="00B20FC9">
      <w:pPr>
        <w:pStyle w:val="Amain"/>
        <w:keepNext/>
      </w:pPr>
      <w:r>
        <w:tab/>
        <w:t>(1)</w:t>
      </w:r>
      <w:r>
        <w:tab/>
        <w:t xml:space="preserve">If the registration of a registered party (the </w:t>
      </w:r>
      <w:r>
        <w:rPr>
          <w:rStyle w:val="charBoldItals"/>
        </w:rPr>
        <w:t>cancelled party</w:t>
      </w:r>
      <w:r>
        <w:t>) is cancelled—</w:t>
      </w:r>
    </w:p>
    <w:p w14:paraId="1E09DAD2" w14:textId="77777777" w:rsidR="002F1F37" w:rsidRDefault="002F1F37" w:rsidP="00B20FC9">
      <w:pPr>
        <w:pStyle w:val="Apara"/>
        <w:keepNext/>
      </w:pPr>
      <w:r>
        <w:tab/>
        <w:t>(a)</w:t>
      </w:r>
      <w:r>
        <w:tab/>
        <w:t xml:space="preserve">the cancelled party; or </w:t>
      </w:r>
    </w:p>
    <w:p w14:paraId="7B1C6ED8" w14:textId="77777777" w:rsidR="002F1F37" w:rsidRDefault="002F1F37">
      <w:pPr>
        <w:pStyle w:val="Apara"/>
      </w:pPr>
      <w:r>
        <w:tab/>
        <w:t>(b)</w:t>
      </w:r>
      <w:r>
        <w:tab/>
        <w:t>another political party that has a name that so nearly resembles the name of the cancelled party that it is likely to be confused with or mistaken for the cancelled party;</w:t>
      </w:r>
    </w:p>
    <w:p w14:paraId="0CD55C64" w14:textId="77777777" w:rsidR="002F1F37" w:rsidRDefault="002F1F37">
      <w:pPr>
        <w:pStyle w:val="Amainreturn"/>
      </w:pPr>
      <w:r>
        <w:t>is ineligible for registration until after the next general election after the cancellation.</w:t>
      </w:r>
    </w:p>
    <w:p w14:paraId="70462EFC" w14:textId="77777777" w:rsidR="002F1F37" w:rsidRDefault="002F1F37">
      <w:pPr>
        <w:pStyle w:val="Amain"/>
        <w:keepNext/>
      </w:pPr>
      <w:r>
        <w:tab/>
        <w:t>(2)</w:t>
      </w:r>
      <w:r>
        <w:tab/>
        <w:t>In this section:</w:t>
      </w:r>
    </w:p>
    <w:p w14:paraId="4F855E66" w14:textId="77777777" w:rsidR="002F1F37" w:rsidRDefault="002F1F37">
      <w:pPr>
        <w:pStyle w:val="aDef"/>
      </w:pPr>
      <w:r>
        <w:rPr>
          <w:rStyle w:val="charBoldItals"/>
        </w:rPr>
        <w:t>name</w:t>
      </w:r>
      <w:r>
        <w:rPr>
          <w:color w:val="000000"/>
        </w:rPr>
        <w:t xml:space="preserve"> includes an abbreviation of the name.</w:t>
      </w:r>
    </w:p>
    <w:p w14:paraId="4A835BC6" w14:textId="77777777" w:rsidR="002F1F37" w:rsidRDefault="002F1F37">
      <w:pPr>
        <w:pStyle w:val="AH5Sec"/>
      </w:pPr>
      <w:bookmarkStart w:id="128" w:name="_Toc169773303"/>
      <w:r w:rsidRPr="00FF10C8">
        <w:rPr>
          <w:rStyle w:val="CharSectNo"/>
        </w:rPr>
        <w:lastRenderedPageBreak/>
        <w:t>99A</w:t>
      </w:r>
      <w:r>
        <w:tab/>
        <w:t>General requirements about constitutions of registered parties</w:t>
      </w:r>
      <w:bookmarkEnd w:id="128"/>
    </w:p>
    <w:p w14:paraId="2C64AA46" w14:textId="77777777" w:rsidR="002F1F37" w:rsidRDefault="002F1F37">
      <w:pPr>
        <w:pStyle w:val="Amain"/>
        <w:keepNext/>
        <w:keepLines/>
      </w:pPr>
      <w:r>
        <w:tab/>
        <w:t>(1)</w:t>
      </w:r>
      <w:r>
        <w:tab/>
        <w:t>If a registered party changes its constitution, the registered officer of the party must give the commissioner a copy of the changed constitution within 30 days after the change.</w:t>
      </w:r>
    </w:p>
    <w:p w14:paraId="2CE51620" w14:textId="77777777" w:rsidR="002F1F37" w:rsidRDefault="002F1F37">
      <w:pPr>
        <w:pStyle w:val="Penalty"/>
        <w:keepNext/>
      </w:pPr>
      <w:r>
        <w:t>Maximum penalty: 10 penalty units</w:t>
      </w:r>
    </w:p>
    <w:p w14:paraId="6B8E832B" w14:textId="77777777" w:rsidR="002F1F37" w:rsidRDefault="002F1F37">
      <w:pPr>
        <w:pStyle w:val="Amain"/>
      </w:pPr>
      <w:r>
        <w:tab/>
        <w:t>(2)</w:t>
      </w:r>
      <w:r>
        <w:tab/>
        <w:t>The commissioner must make a copy of the constitution available for public inspection.</w:t>
      </w:r>
    </w:p>
    <w:p w14:paraId="554AF5A4" w14:textId="77777777" w:rsidR="002F1F37" w:rsidRDefault="002F1F37">
      <w:pPr>
        <w:pStyle w:val="PageBreak"/>
      </w:pPr>
      <w:r>
        <w:br w:type="page"/>
      </w:r>
    </w:p>
    <w:p w14:paraId="37BE7982" w14:textId="77777777" w:rsidR="002F1F37" w:rsidRPr="00FF10C8" w:rsidRDefault="002F1F37">
      <w:pPr>
        <w:pStyle w:val="AH2Part"/>
      </w:pPr>
      <w:bookmarkStart w:id="129" w:name="_Toc169773304"/>
      <w:r w:rsidRPr="00FF10C8">
        <w:rPr>
          <w:rStyle w:val="CharPartNo"/>
        </w:rPr>
        <w:lastRenderedPageBreak/>
        <w:t>Part 8</w:t>
      </w:r>
      <w:r>
        <w:tab/>
      </w:r>
      <w:r w:rsidRPr="00FF10C8">
        <w:rPr>
          <w:rStyle w:val="CharPartText"/>
        </w:rPr>
        <w:t>Timing of elections</w:t>
      </w:r>
      <w:bookmarkEnd w:id="129"/>
    </w:p>
    <w:p w14:paraId="21483D68" w14:textId="77777777" w:rsidR="002F1F37" w:rsidRDefault="002F1F37">
      <w:pPr>
        <w:pStyle w:val="Placeholder"/>
      </w:pPr>
      <w:r>
        <w:rPr>
          <w:rStyle w:val="CharDivNo"/>
        </w:rPr>
        <w:t xml:space="preserve">  </w:t>
      </w:r>
      <w:r>
        <w:rPr>
          <w:rStyle w:val="CharDivText"/>
        </w:rPr>
        <w:t xml:space="preserve">  </w:t>
      </w:r>
    </w:p>
    <w:p w14:paraId="6B6875B4" w14:textId="77777777" w:rsidR="002F1F37" w:rsidRDefault="002F1F37">
      <w:pPr>
        <w:pStyle w:val="AH5Sec"/>
      </w:pPr>
      <w:bookmarkStart w:id="130" w:name="_Toc169773305"/>
      <w:r w:rsidRPr="00FF10C8">
        <w:rPr>
          <w:rStyle w:val="CharSectNo"/>
        </w:rPr>
        <w:t>100</w:t>
      </w:r>
      <w:r>
        <w:tab/>
        <w:t>Ordinary elections</w:t>
      </w:r>
      <w:bookmarkEnd w:id="130"/>
    </w:p>
    <w:p w14:paraId="217859B4" w14:textId="77777777" w:rsidR="002F1F37" w:rsidRDefault="002F1F37">
      <w:pPr>
        <w:pStyle w:val="Amain"/>
      </w:pPr>
      <w:r>
        <w:tab/>
        <w:t>(1)</w:t>
      </w:r>
      <w:r>
        <w:tab/>
        <w:t>A general election under this Act must be held on the 3rd Saturday in October in the 4th year after the year when the last ordinary election was held.</w:t>
      </w:r>
    </w:p>
    <w:p w14:paraId="211603AB" w14:textId="77777777" w:rsidR="002F1F37" w:rsidRDefault="002F1F37">
      <w:pPr>
        <w:pStyle w:val="Amain"/>
      </w:pPr>
      <w:r>
        <w:tab/>
        <w:t>(2)</w:t>
      </w:r>
      <w:r>
        <w:tab/>
        <w:t>If, apart from this subsection, an election in accordance with subsection (1) would be held on the day an election of Senators, or a general election of members of the House of Representatives, would be held, the election shall be held on the 1st Saturday in December in the year when it would, apart from this subsection, be held.</w:t>
      </w:r>
    </w:p>
    <w:p w14:paraId="64977037" w14:textId="77777777" w:rsidR="002F1F37" w:rsidRDefault="002F1F37">
      <w:pPr>
        <w:pStyle w:val="Amain"/>
      </w:pPr>
      <w:r>
        <w:tab/>
        <w:t>(3)</w:t>
      </w:r>
      <w:r>
        <w:tab/>
        <w:t>If an extraordinary general election has been held in the 6 months before the day when an election in accordance with subsection (1) or (2) would, apart from this subsection, have been held—</w:t>
      </w:r>
    </w:p>
    <w:p w14:paraId="20B8D78F" w14:textId="77777777" w:rsidR="002F1F37" w:rsidRDefault="002F1F37">
      <w:pPr>
        <w:pStyle w:val="Apara"/>
      </w:pPr>
      <w:r>
        <w:tab/>
        <w:t>(a)</w:t>
      </w:r>
      <w:r>
        <w:tab/>
        <w:t>the election shall not be held; and</w:t>
      </w:r>
    </w:p>
    <w:p w14:paraId="6E3239CD" w14:textId="77777777" w:rsidR="002F1F37" w:rsidRDefault="002F1F37">
      <w:pPr>
        <w:pStyle w:val="Apara"/>
      </w:pPr>
      <w:r>
        <w:tab/>
        <w:t>(b)</w:t>
      </w:r>
      <w:r>
        <w:tab/>
        <w:t>this section applies in relation to subsequent ordinary elections as if the election had been held.</w:t>
      </w:r>
    </w:p>
    <w:p w14:paraId="17E057CC" w14:textId="77777777" w:rsidR="002F1F37" w:rsidRDefault="002F1F37">
      <w:pPr>
        <w:pStyle w:val="AH5Sec"/>
      </w:pPr>
      <w:bookmarkStart w:id="131" w:name="_Toc169773306"/>
      <w:r w:rsidRPr="00FF10C8">
        <w:rPr>
          <w:rStyle w:val="CharSectNo"/>
        </w:rPr>
        <w:t>101</w:t>
      </w:r>
      <w:r>
        <w:tab/>
        <w:t>Extraordinary elections</w:t>
      </w:r>
      <w:bookmarkEnd w:id="131"/>
    </w:p>
    <w:p w14:paraId="1494FD5C" w14:textId="77777777" w:rsidR="002F1F37" w:rsidRDefault="002F1F37">
      <w:pPr>
        <w:pStyle w:val="Amain"/>
      </w:pPr>
      <w:r>
        <w:tab/>
        <w:t>(1)</w:t>
      </w:r>
      <w:r>
        <w:tab/>
        <w:t xml:space="preserve">For this Act, an </w:t>
      </w:r>
      <w:r>
        <w:rPr>
          <w:rStyle w:val="charBoldItals"/>
        </w:rPr>
        <w:t>extraordinary election</w:t>
      </w:r>
      <w:r>
        <w:t xml:space="preserve"> is—</w:t>
      </w:r>
    </w:p>
    <w:p w14:paraId="32C87A81" w14:textId="5E4981AA" w:rsidR="002F1F37" w:rsidRDefault="002F1F37">
      <w:pPr>
        <w:pStyle w:val="Apara"/>
      </w:pPr>
      <w:r>
        <w:tab/>
        <w:t>(a)</w:t>
      </w:r>
      <w:r>
        <w:tab/>
        <w:t xml:space="preserve">a general election required by the </w:t>
      </w:r>
      <w:hyperlink r:id="rId116" w:tooltip="Act 1988 No 106 (Cwlth)" w:history="1">
        <w:r w:rsidR="00CA732E" w:rsidRPr="00CA732E">
          <w:rPr>
            <w:rStyle w:val="charCitHyperlinkAbbrev"/>
          </w:rPr>
          <w:t>Self-Government Act</w:t>
        </w:r>
      </w:hyperlink>
      <w:r>
        <w:t>, section 16; or</w:t>
      </w:r>
    </w:p>
    <w:p w14:paraId="501076A9" w14:textId="334F6F83" w:rsidR="002F1F37" w:rsidRDefault="002F1F37">
      <w:pPr>
        <w:pStyle w:val="Apara"/>
      </w:pPr>
      <w:r>
        <w:tab/>
        <w:t>(b)</w:t>
      </w:r>
      <w:r>
        <w:tab/>
        <w:t xml:space="preserve">a general election required by the </w:t>
      </w:r>
      <w:hyperlink r:id="rId117" w:tooltip="Act 1988 No 106 (Cwlth)" w:history="1">
        <w:r w:rsidR="00CA732E" w:rsidRPr="00CA732E">
          <w:rPr>
            <w:rStyle w:val="charCitHyperlinkAbbrev"/>
          </w:rPr>
          <w:t>Self-Government Act</w:t>
        </w:r>
      </w:hyperlink>
      <w:r>
        <w:t>, section 48; or</w:t>
      </w:r>
    </w:p>
    <w:p w14:paraId="22A51C65" w14:textId="77777777" w:rsidR="002F1F37" w:rsidRDefault="002F1F37">
      <w:pPr>
        <w:pStyle w:val="Apara"/>
      </w:pPr>
      <w:r>
        <w:tab/>
        <w:t>(c)</w:t>
      </w:r>
      <w:r>
        <w:tab/>
        <w:t>an election of an MLA or MLAs required by section 126; or</w:t>
      </w:r>
    </w:p>
    <w:p w14:paraId="333F10DB" w14:textId="77777777" w:rsidR="002F1F37" w:rsidRDefault="002F1F37">
      <w:pPr>
        <w:pStyle w:val="Apara"/>
      </w:pPr>
      <w:r>
        <w:tab/>
        <w:t>(d)</w:t>
      </w:r>
      <w:r>
        <w:tab/>
        <w:t>an election of an MLA or MLAs required by section 275.</w:t>
      </w:r>
    </w:p>
    <w:p w14:paraId="157663F3" w14:textId="77777777" w:rsidR="002F1F37" w:rsidRDefault="002F1F37" w:rsidP="008B60F4">
      <w:pPr>
        <w:pStyle w:val="Amain"/>
        <w:keepLines/>
      </w:pPr>
      <w:r>
        <w:lastRenderedPageBreak/>
        <w:tab/>
        <w:t>(2)</w:t>
      </w:r>
      <w:r>
        <w:tab/>
        <w:t>If an extraordinary election under section 126 (Supplementary elections) is required, the Executive must determine a Saturday for holding the election that is not earlier than 36 days, or later than 90 days, after the day when the election failed.</w:t>
      </w:r>
    </w:p>
    <w:p w14:paraId="79E51234" w14:textId="77777777" w:rsidR="002F1F37" w:rsidRDefault="002F1F37">
      <w:pPr>
        <w:pStyle w:val="Amain"/>
      </w:pPr>
      <w:r>
        <w:tab/>
        <w:t>(3)</w:t>
      </w:r>
      <w:r>
        <w:tab/>
        <w:t xml:space="preserve">If the Court of Disputed </w:t>
      </w:r>
      <w:r w:rsidR="00563A3C" w:rsidRPr="00130EF2">
        <w:t>Elections</w:t>
      </w:r>
      <w:r w:rsidR="00563A3C">
        <w:t xml:space="preserve"> </w:t>
      </w:r>
      <w:r>
        <w:t>declares an election void, the Executive must determine a Saturday for holding the extraordinary election required under section 275 (Effect of declarations) that is not earlier than 36 days, or later than 90 days, after the day when the declaration is made.</w:t>
      </w:r>
    </w:p>
    <w:p w14:paraId="63F8462E" w14:textId="77777777" w:rsidR="002F1F37" w:rsidRDefault="002F1F37">
      <w:pPr>
        <w:pStyle w:val="Amain"/>
      </w:pPr>
      <w:r>
        <w:tab/>
        <w:t>(4)</w:t>
      </w:r>
      <w:r>
        <w:tab/>
        <w:t>The Executive must not determine under this section a day that is the polling day for an election of senators or a general election of the House of Representatives.</w:t>
      </w:r>
    </w:p>
    <w:p w14:paraId="46A94520" w14:textId="77777777" w:rsidR="002F1F37" w:rsidRDefault="002F1F37">
      <w:pPr>
        <w:pStyle w:val="Amain"/>
        <w:keepNext/>
      </w:pPr>
      <w:r>
        <w:tab/>
        <w:t>(5)</w:t>
      </w:r>
      <w:r>
        <w:tab/>
        <w:t>A determination under this section is a notifiable instrument.</w:t>
      </w:r>
    </w:p>
    <w:p w14:paraId="66CDC479" w14:textId="08A81630" w:rsidR="002F1F37" w:rsidRDefault="002F1F37">
      <w:pPr>
        <w:pStyle w:val="aNote"/>
      </w:pPr>
      <w:r w:rsidRPr="006B4777">
        <w:rPr>
          <w:rStyle w:val="charItals"/>
        </w:rPr>
        <w:t>Note</w:t>
      </w:r>
      <w:r>
        <w:tab/>
        <w:t xml:space="preserve">A notifiable instrument must be notified under the </w:t>
      </w:r>
      <w:hyperlink r:id="rId118" w:tooltip="A2001-14" w:history="1">
        <w:r w:rsidR="006B4777" w:rsidRPr="006B4777">
          <w:rPr>
            <w:rStyle w:val="charCitHyperlinkItal"/>
          </w:rPr>
          <w:t>Legislation Act 2001</w:t>
        </w:r>
      </w:hyperlink>
      <w:r>
        <w:t>.</w:t>
      </w:r>
    </w:p>
    <w:p w14:paraId="7EF74CB7" w14:textId="77777777" w:rsidR="002F1F37" w:rsidRDefault="002F1F37">
      <w:pPr>
        <w:pStyle w:val="AH5Sec"/>
      </w:pPr>
      <w:bookmarkStart w:id="132" w:name="_Toc169773307"/>
      <w:r w:rsidRPr="00FF10C8">
        <w:rPr>
          <w:rStyle w:val="CharSectNo"/>
        </w:rPr>
        <w:t>102</w:t>
      </w:r>
      <w:r>
        <w:tab/>
        <w:t>Polling day</w:t>
      </w:r>
      <w:bookmarkEnd w:id="132"/>
    </w:p>
    <w:p w14:paraId="704704DC" w14:textId="77777777" w:rsidR="002F1F37" w:rsidRDefault="002F1F37">
      <w:pPr>
        <w:pStyle w:val="Amain"/>
      </w:pPr>
      <w:r>
        <w:tab/>
        <w:t>(1)</w:t>
      </w:r>
      <w:r>
        <w:tab/>
        <w:t>A poll must be held for an election on the day when the election is required to be held under this part.</w:t>
      </w:r>
    </w:p>
    <w:p w14:paraId="6F9259D7" w14:textId="77777777" w:rsidR="002F1F37" w:rsidRDefault="002F1F37">
      <w:pPr>
        <w:pStyle w:val="Amain"/>
      </w:pPr>
      <w:r>
        <w:tab/>
        <w:t>(2)</w:t>
      </w:r>
      <w:r>
        <w:tab/>
        <w:t>This section is subject to section 111 (Need for a poll).</w:t>
      </w:r>
    </w:p>
    <w:p w14:paraId="5C8D78ED" w14:textId="77777777" w:rsidR="002F1F37" w:rsidRDefault="002F1F37">
      <w:pPr>
        <w:pStyle w:val="PageBreak"/>
      </w:pPr>
      <w:r>
        <w:br w:type="page"/>
      </w:r>
    </w:p>
    <w:p w14:paraId="3A6504A0" w14:textId="77777777" w:rsidR="002F1F37" w:rsidRPr="00FF10C8" w:rsidRDefault="002F1F37">
      <w:pPr>
        <w:pStyle w:val="AH2Part"/>
      </w:pPr>
      <w:bookmarkStart w:id="133" w:name="_Toc169773308"/>
      <w:r w:rsidRPr="00FF10C8">
        <w:rPr>
          <w:rStyle w:val="CharPartNo"/>
        </w:rPr>
        <w:lastRenderedPageBreak/>
        <w:t>Part 9</w:t>
      </w:r>
      <w:r>
        <w:tab/>
      </w:r>
      <w:r w:rsidRPr="00FF10C8">
        <w:rPr>
          <w:rStyle w:val="CharPartText"/>
        </w:rPr>
        <w:t>Arrangements for elections</w:t>
      </w:r>
      <w:bookmarkEnd w:id="133"/>
    </w:p>
    <w:p w14:paraId="506F3083" w14:textId="77777777" w:rsidR="002F1F37" w:rsidRPr="00FF10C8" w:rsidRDefault="002F1F37">
      <w:pPr>
        <w:pStyle w:val="AH3Div"/>
      </w:pPr>
      <w:bookmarkStart w:id="134" w:name="_Toc169773309"/>
      <w:r w:rsidRPr="00FF10C8">
        <w:rPr>
          <w:rStyle w:val="CharDivNo"/>
        </w:rPr>
        <w:t>Division 9.1</w:t>
      </w:r>
      <w:r>
        <w:tab/>
      </w:r>
      <w:r w:rsidRPr="00FF10C8">
        <w:rPr>
          <w:rStyle w:val="CharDivText"/>
        </w:rPr>
        <w:t>Nominations</w:t>
      </w:r>
      <w:bookmarkEnd w:id="134"/>
    </w:p>
    <w:p w14:paraId="54A4E8E1" w14:textId="77777777" w:rsidR="002F1F37" w:rsidRDefault="002F1F37">
      <w:pPr>
        <w:pStyle w:val="AH5Sec"/>
      </w:pPr>
      <w:bookmarkStart w:id="135" w:name="_Toc169773310"/>
      <w:r w:rsidRPr="00FF10C8">
        <w:rPr>
          <w:rStyle w:val="CharSectNo"/>
        </w:rPr>
        <w:t>103</w:t>
      </w:r>
      <w:r>
        <w:tab/>
        <w:t>Eligibility—MLAs</w:t>
      </w:r>
      <w:bookmarkEnd w:id="135"/>
    </w:p>
    <w:p w14:paraId="5586F107" w14:textId="77777777" w:rsidR="002F1F37" w:rsidRDefault="002F1F37">
      <w:pPr>
        <w:pStyle w:val="Amain"/>
      </w:pPr>
      <w:r>
        <w:tab/>
        <w:t>(1)</w:t>
      </w:r>
      <w:r>
        <w:tab/>
        <w:t>Subject to this section, a person who is—</w:t>
      </w:r>
    </w:p>
    <w:p w14:paraId="34D98BF6" w14:textId="77777777" w:rsidR="002F1F37" w:rsidRDefault="002F1F37">
      <w:pPr>
        <w:pStyle w:val="Apara"/>
      </w:pPr>
      <w:r>
        <w:tab/>
        <w:t>(a)</w:t>
      </w:r>
      <w:r>
        <w:tab/>
        <w:t>an Australian citizen; and</w:t>
      </w:r>
    </w:p>
    <w:p w14:paraId="18DB1DDB" w14:textId="77777777" w:rsidR="002F1F37" w:rsidRDefault="002F1F37">
      <w:pPr>
        <w:pStyle w:val="Apara"/>
      </w:pPr>
      <w:r>
        <w:tab/>
        <w:t>(b)</w:t>
      </w:r>
      <w:r>
        <w:tab/>
        <w:t xml:space="preserve">at least 18 years old; and </w:t>
      </w:r>
    </w:p>
    <w:p w14:paraId="29152AF5" w14:textId="77777777" w:rsidR="002F1F37" w:rsidRDefault="002F1F37">
      <w:pPr>
        <w:pStyle w:val="Apara"/>
      </w:pPr>
      <w:r>
        <w:tab/>
        <w:t>(c)</w:t>
      </w:r>
      <w:r>
        <w:tab/>
        <w:t xml:space="preserve">an elector or entitled to be an elector; </w:t>
      </w:r>
    </w:p>
    <w:p w14:paraId="2C1DCF06" w14:textId="77777777" w:rsidR="002F1F37" w:rsidRDefault="002F1F37">
      <w:pPr>
        <w:pStyle w:val="Amainreturn"/>
      </w:pPr>
      <w:r>
        <w:t>is eligible to be an MLA.</w:t>
      </w:r>
    </w:p>
    <w:p w14:paraId="0E9BE0BD" w14:textId="77777777" w:rsidR="002F1F37" w:rsidRDefault="002F1F37">
      <w:pPr>
        <w:pStyle w:val="Amain"/>
      </w:pPr>
      <w:r>
        <w:tab/>
        <w:t>(2)</w:t>
      </w:r>
      <w:r>
        <w:tab/>
        <w:t>A person is not eligible to be an MLA if—</w:t>
      </w:r>
    </w:p>
    <w:p w14:paraId="0D09780C" w14:textId="77777777" w:rsidR="002F1F37" w:rsidRDefault="002F1F37">
      <w:pPr>
        <w:pStyle w:val="Apara"/>
      </w:pPr>
      <w:r>
        <w:tab/>
        <w:t>(a)</w:t>
      </w:r>
      <w:r>
        <w:tab/>
        <w:t>the person is a member of—</w:t>
      </w:r>
    </w:p>
    <w:p w14:paraId="3F4F1F7A" w14:textId="77777777" w:rsidR="002F1F37" w:rsidRDefault="002F1F37">
      <w:pPr>
        <w:pStyle w:val="Asubpara"/>
      </w:pPr>
      <w:r>
        <w:tab/>
        <w:t>(i)</w:t>
      </w:r>
      <w:r>
        <w:tab/>
        <w:t>the Parliament of the Commonwealth; or</w:t>
      </w:r>
    </w:p>
    <w:p w14:paraId="59777139" w14:textId="6A778BF4" w:rsidR="002F1F37" w:rsidRDefault="002F1F37">
      <w:pPr>
        <w:pStyle w:val="Asubpara"/>
      </w:pPr>
      <w:r>
        <w:tab/>
        <w:t>(ii)</w:t>
      </w:r>
      <w:r>
        <w:tab/>
        <w:t>the legislature of a State; or</w:t>
      </w:r>
    </w:p>
    <w:p w14:paraId="563F72BE" w14:textId="77777777" w:rsidR="002F1F37" w:rsidRDefault="002F1F37">
      <w:pPr>
        <w:pStyle w:val="Apara"/>
      </w:pPr>
      <w:r>
        <w:tab/>
        <w:t>(b)</w:t>
      </w:r>
      <w:r>
        <w:tab/>
        <w:t>the person—</w:t>
      </w:r>
    </w:p>
    <w:p w14:paraId="5B21D776" w14:textId="158E0D03" w:rsidR="002F1F37" w:rsidRDefault="002F1F37">
      <w:pPr>
        <w:pStyle w:val="Asubpara"/>
      </w:pPr>
      <w:r>
        <w:tab/>
        <w:t>(i)</w:t>
      </w:r>
      <w:r>
        <w:tab/>
        <w:t xml:space="preserve">holds an office or appointment (other than a prescribed office) under a law of the Territory, the </w:t>
      </w:r>
      <w:r w:rsidR="009A443D" w:rsidRPr="00C305D3">
        <w:t>Commonwealth or a State</w:t>
      </w:r>
      <w:r>
        <w:t>; or</w:t>
      </w:r>
    </w:p>
    <w:p w14:paraId="5D18A634" w14:textId="77777777" w:rsidR="009A443D" w:rsidRPr="00C305D3" w:rsidRDefault="009A443D" w:rsidP="009A443D">
      <w:pPr>
        <w:pStyle w:val="Asubpara"/>
      </w:pPr>
      <w:r w:rsidRPr="00C305D3">
        <w:tab/>
        <w:t>(ii)</w:t>
      </w:r>
      <w:r w:rsidRPr="00C305D3">
        <w:tab/>
        <w:t>is employed by the Territory, the Commonwealth or a State or by a territory authority or a body (whether incorporated or unincorporated) established by a law of the Commonwealth or a State;</w:t>
      </w:r>
    </w:p>
    <w:p w14:paraId="7148D693" w14:textId="77777777" w:rsidR="002F1F37" w:rsidRDefault="002F1F37">
      <w:pPr>
        <w:pStyle w:val="Aparareturn"/>
      </w:pPr>
      <w:r>
        <w:t>and is entitled to any remuneration or allowance (other than reimbursement of expenses reasonably incurred) in relation to the office, appointment or employment.</w:t>
      </w:r>
    </w:p>
    <w:p w14:paraId="62446009" w14:textId="326AC8D6" w:rsidR="009A443D" w:rsidRPr="00C305D3" w:rsidRDefault="009A443D" w:rsidP="009A443D">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19" w:tooltip="A2001-14" w:history="1">
        <w:r w:rsidRPr="003B4129">
          <w:rPr>
            <w:rStyle w:val="charCitHyperlinkAbbrev"/>
          </w:rPr>
          <w:t>Legislation Act</w:t>
        </w:r>
      </w:hyperlink>
      <w:r w:rsidRPr="00C305D3">
        <w:t>, dict, pt</w:t>
      </w:r>
      <w:r>
        <w:t xml:space="preserve"> </w:t>
      </w:r>
      <w:r w:rsidRPr="00C305D3">
        <w:t>1).</w:t>
      </w:r>
    </w:p>
    <w:p w14:paraId="125CCBE7" w14:textId="77777777" w:rsidR="002F1F37" w:rsidRDefault="002F1F37">
      <w:pPr>
        <w:pStyle w:val="Amain"/>
        <w:keepNext/>
      </w:pPr>
      <w:r>
        <w:lastRenderedPageBreak/>
        <w:tab/>
        <w:t>(3)</w:t>
      </w:r>
      <w:r>
        <w:tab/>
        <w:t>In subsection (2) (b) (i):</w:t>
      </w:r>
    </w:p>
    <w:p w14:paraId="0D071232" w14:textId="77777777" w:rsidR="002F1F37" w:rsidRDefault="002F1F37">
      <w:pPr>
        <w:pStyle w:val="aDef"/>
        <w:keepNext/>
        <w:rPr>
          <w:color w:val="000000"/>
        </w:rPr>
      </w:pPr>
      <w:r w:rsidRPr="006B4777">
        <w:rPr>
          <w:rStyle w:val="charBoldItals"/>
        </w:rPr>
        <w:t>prescribed office</w:t>
      </w:r>
      <w:r>
        <w:rPr>
          <w:color w:val="000000"/>
        </w:rPr>
        <w:t xml:space="preserve"> means an office of Speaker,</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Deputy</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Speaker, Chief Minister, Deputy Chief Minister, Minister or MLA.</w:t>
      </w:r>
    </w:p>
    <w:p w14:paraId="6351C142" w14:textId="77777777" w:rsidR="002F1F37" w:rsidRPr="006B4777" w:rsidRDefault="002F1F37">
      <w:pPr>
        <w:pStyle w:val="Amain"/>
      </w:pPr>
      <w:r w:rsidRPr="006B4777">
        <w:tab/>
        <w:t>(4)</w:t>
      </w:r>
      <w:r w:rsidRPr="006B4777">
        <w:tab/>
        <w:t>A person is not eligible to be an MLA if the person is under a sentence of imprisonment for 1 year or longer for a conviction of an indictable offence.</w:t>
      </w:r>
    </w:p>
    <w:p w14:paraId="526FEA8D" w14:textId="4954071C" w:rsidR="002F1F37" w:rsidRPr="006B4777" w:rsidRDefault="002F1F37">
      <w:pPr>
        <w:pStyle w:val="aNote"/>
      </w:pPr>
      <w:r>
        <w:rPr>
          <w:rStyle w:val="charItals"/>
        </w:rPr>
        <w:t>Note</w:t>
      </w:r>
      <w:r>
        <w:rPr>
          <w:rStyle w:val="charItals"/>
        </w:rPr>
        <w:tab/>
      </w:r>
      <w:r w:rsidRPr="006B4777">
        <w:t xml:space="preserve">For the meaning of </w:t>
      </w:r>
      <w:r>
        <w:rPr>
          <w:rStyle w:val="charBoldItals"/>
        </w:rPr>
        <w:t>indictable offence</w:t>
      </w:r>
      <w:r w:rsidRPr="00DD3C0A">
        <w:t>,</w:t>
      </w:r>
      <w:r>
        <w:rPr>
          <w:rStyle w:val="charBoldItals"/>
          <w:i w:val="0"/>
          <w:iCs/>
        </w:rPr>
        <w:t xml:space="preserve"> </w:t>
      </w:r>
      <w:r w:rsidRPr="006B4777">
        <w:t xml:space="preserve">see the </w:t>
      </w:r>
      <w:hyperlink r:id="rId120" w:tooltip="A2001-14" w:history="1">
        <w:r w:rsidR="006B4777" w:rsidRPr="006B4777">
          <w:rPr>
            <w:rStyle w:val="charCitHyperlinkAbbrev"/>
          </w:rPr>
          <w:t>Legislation Act</w:t>
        </w:r>
      </w:hyperlink>
      <w:r w:rsidRPr="006B4777">
        <w:t>, s 190 (Indictable and summary offences).</w:t>
      </w:r>
    </w:p>
    <w:p w14:paraId="2A85FA71" w14:textId="77777777" w:rsidR="002F1F37" w:rsidRDefault="002F1F37">
      <w:pPr>
        <w:pStyle w:val="Amain"/>
      </w:pPr>
      <w:r>
        <w:tab/>
        <w:t>(5)</w:t>
      </w:r>
      <w:r>
        <w:tab/>
        <w:t>A person is not eligible to be an MLA for the disqualification period if—</w:t>
      </w:r>
    </w:p>
    <w:p w14:paraId="70E58502" w14:textId="77777777" w:rsidR="002F1F37" w:rsidRDefault="002F1F37">
      <w:pPr>
        <w:pStyle w:val="Apara"/>
      </w:pPr>
      <w:r>
        <w:tab/>
        <w:t>(a)</w:t>
      </w:r>
      <w:r>
        <w:tab/>
        <w:t>the person is convicted of an offence against—</w:t>
      </w:r>
    </w:p>
    <w:p w14:paraId="302C9444" w14:textId="77777777" w:rsidR="002F1F37" w:rsidRDefault="002F1F37">
      <w:pPr>
        <w:pStyle w:val="Asubpara"/>
      </w:pPr>
      <w:r>
        <w:tab/>
        <w:t>(i)</w:t>
      </w:r>
      <w:r>
        <w:tab/>
        <w:t>section 285 (Bribery) or section 288 (Violence and intimidation); or</w:t>
      </w:r>
    </w:p>
    <w:p w14:paraId="3940B5F7" w14:textId="4EAC4E6E" w:rsidR="002F1F37" w:rsidRDefault="002F1F37">
      <w:pPr>
        <w:pStyle w:val="Asubpara"/>
      </w:pPr>
      <w:r>
        <w:tab/>
        <w:t>(ii)</w:t>
      </w:r>
      <w:r>
        <w:tab/>
      </w:r>
      <w:r w:rsidR="00AC6FB7" w:rsidRPr="00174A22">
        <w:t xml:space="preserve">the </w:t>
      </w:r>
      <w:hyperlink r:id="rId121" w:tooltip="Act No 12 of 1995 (Cwlth)" w:history="1">
        <w:r w:rsidR="00AC6FB7" w:rsidRPr="00BD3157">
          <w:rPr>
            <w:rStyle w:val="charCitHyperlinkItal"/>
          </w:rPr>
          <w:t>Criminal Code</w:t>
        </w:r>
      </w:hyperlink>
      <w:r w:rsidR="00AC6FB7" w:rsidRPr="00174A22">
        <w:t xml:space="preserve"> (Cwlth), section 83.4 (Interference with political rights and duties); or</w:t>
      </w:r>
    </w:p>
    <w:p w14:paraId="0291A697" w14:textId="7FBA81D3" w:rsidR="002F1F37" w:rsidRDefault="002F1F37">
      <w:pPr>
        <w:pStyle w:val="Asubpara"/>
      </w:pPr>
      <w:r>
        <w:tab/>
        <w:t>(iii)</w:t>
      </w:r>
      <w:r>
        <w:tab/>
        <w:t xml:space="preserve">the </w:t>
      </w:r>
      <w:hyperlink r:id="rId122" w:tooltip="Act 1995 No 12 (Cwlth)" w:history="1">
        <w:r w:rsidR="0011498E" w:rsidRPr="0011498E">
          <w:rPr>
            <w:rStyle w:val="charCitHyperlinkItal"/>
          </w:rPr>
          <w:t>Criminal Code</w:t>
        </w:r>
      </w:hyperlink>
      <w:r>
        <w:t xml:space="preserve"> (Cwlth), part 2.4 relating to an offence mentioned in subparagraph (ii); or</w:t>
      </w:r>
    </w:p>
    <w:p w14:paraId="28B0AAE0" w14:textId="77777777" w:rsidR="002F1F37" w:rsidRDefault="002F1F37">
      <w:pPr>
        <w:pStyle w:val="Apara"/>
        <w:keepNext/>
      </w:pPr>
      <w:r>
        <w:tab/>
        <w:t>(b)</w:t>
      </w:r>
      <w:r>
        <w:tab/>
        <w:t>the person is found by the Court of Disputed Elections to have contravened (within the meaning of part 16) a section mentioned in paragraph (a) (i).</w:t>
      </w:r>
    </w:p>
    <w:p w14:paraId="1C9819D0" w14:textId="77777777" w:rsidR="002F1F37" w:rsidRDefault="002F1F37">
      <w:pPr>
        <w:pStyle w:val="aNote"/>
      </w:pPr>
      <w:r>
        <w:rPr>
          <w:rStyle w:val="charItals"/>
        </w:rPr>
        <w:t>Note</w:t>
      </w:r>
      <w:r>
        <w:rPr>
          <w:rStyle w:val="charItals"/>
        </w:rPr>
        <w:tab/>
      </w:r>
      <w:r>
        <w:rPr>
          <w:rStyle w:val="charBoldItals"/>
        </w:rPr>
        <w:t>Contravention</w:t>
      </w:r>
      <w:r>
        <w:t xml:space="preserve"> is defined for pt 16 (Disputed elections, eligibility and vacancies) in s 250.</w:t>
      </w:r>
    </w:p>
    <w:p w14:paraId="12230127" w14:textId="77777777" w:rsidR="002F1F37" w:rsidRDefault="002F1F37">
      <w:pPr>
        <w:pStyle w:val="Amain"/>
      </w:pPr>
      <w:r>
        <w:tab/>
        <w:t>(6)</w:t>
      </w:r>
      <w:r>
        <w:tab/>
        <w:t xml:space="preserve">For subsection (5), the </w:t>
      </w:r>
      <w:r>
        <w:rPr>
          <w:rStyle w:val="charBoldItals"/>
        </w:rPr>
        <w:t>disqualification period</w:t>
      </w:r>
      <w:r>
        <w:t xml:space="preserve"> is 2 years after the conviction or finding.</w:t>
      </w:r>
    </w:p>
    <w:p w14:paraId="63EFFEAC" w14:textId="77777777" w:rsidR="002F1F37" w:rsidRDefault="002F1F37">
      <w:pPr>
        <w:pStyle w:val="AH5Sec"/>
      </w:pPr>
      <w:bookmarkStart w:id="136" w:name="_Toc169773311"/>
      <w:r w:rsidRPr="00FF10C8">
        <w:rPr>
          <w:rStyle w:val="CharSectNo"/>
        </w:rPr>
        <w:t>104</w:t>
      </w:r>
      <w:r>
        <w:tab/>
        <w:t>Qualifications for nomination</w:t>
      </w:r>
      <w:bookmarkEnd w:id="136"/>
    </w:p>
    <w:p w14:paraId="0909ED98" w14:textId="77777777" w:rsidR="002F1F37" w:rsidRDefault="002F1F37">
      <w:pPr>
        <w:pStyle w:val="Amainreturn"/>
      </w:pPr>
      <w:r>
        <w:t>A person is not eligible to be nominated for election as an MLA unless, at the hour of nomination—</w:t>
      </w:r>
    </w:p>
    <w:p w14:paraId="5CECA347" w14:textId="77777777" w:rsidR="002F1F37" w:rsidRDefault="002F1F37">
      <w:pPr>
        <w:pStyle w:val="Apara"/>
      </w:pPr>
      <w:r>
        <w:tab/>
        <w:t>(a)</w:t>
      </w:r>
      <w:r>
        <w:tab/>
        <w:t>the person is eligible to be an MLA; or</w:t>
      </w:r>
    </w:p>
    <w:p w14:paraId="7D40CA6F" w14:textId="77777777" w:rsidR="002F1F37" w:rsidRDefault="002F1F37">
      <w:pPr>
        <w:pStyle w:val="Apara"/>
      </w:pPr>
      <w:r>
        <w:lastRenderedPageBreak/>
        <w:tab/>
        <w:t>(b)</w:t>
      </w:r>
      <w:r>
        <w:tab/>
        <w:t>for a person referred to in section 103 (2) (b)—the person would, apart from that paragraph, be eligible to be an MLA.</w:t>
      </w:r>
    </w:p>
    <w:p w14:paraId="39A2F6E4" w14:textId="77777777" w:rsidR="002F1F37" w:rsidRDefault="002F1F37">
      <w:pPr>
        <w:pStyle w:val="AH5Sec"/>
      </w:pPr>
      <w:bookmarkStart w:id="137" w:name="_Toc169773312"/>
      <w:r w:rsidRPr="00FF10C8">
        <w:rPr>
          <w:rStyle w:val="CharSectNo"/>
        </w:rPr>
        <w:t>105</w:t>
      </w:r>
      <w:r>
        <w:tab/>
        <w:t>Candidates to be nominated</w:t>
      </w:r>
      <w:bookmarkEnd w:id="137"/>
    </w:p>
    <w:p w14:paraId="3BE65854" w14:textId="77777777" w:rsidR="002F1F37" w:rsidRDefault="002F1F37">
      <w:pPr>
        <w:pStyle w:val="Amain"/>
      </w:pPr>
      <w:r>
        <w:tab/>
        <w:t>(1)</w:t>
      </w:r>
      <w:r>
        <w:tab/>
        <w:t>A person is not eligible for election as an MLA unless the person is nominated in accordance with this section.</w:t>
      </w:r>
    </w:p>
    <w:p w14:paraId="0ED75DA5" w14:textId="77777777" w:rsidR="002F1F37" w:rsidRDefault="002F1F37">
      <w:pPr>
        <w:pStyle w:val="Amain"/>
      </w:pPr>
      <w:r>
        <w:tab/>
        <w:t>(2)</w:t>
      </w:r>
      <w:r>
        <w:tab/>
        <w:t>A person may be nominated to be a candidate for election only by—</w:t>
      </w:r>
    </w:p>
    <w:p w14:paraId="77302F39" w14:textId="77777777" w:rsidR="002F1F37" w:rsidRDefault="002F1F37">
      <w:pPr>
        <w:pStyle w:val="Apara"/>
      </w:pPr>
      <w:r>
        <w:tab/>
        <w:t>(a)</w:t>
      </w:r>
      <w:r>
        <w:tab/>
        <w:t>the registered officer of a registered party that endorses the person as a party candidate in the election for the electorate for which the candidate is being nominated; or</w:t>
      </w:r>
    </w:p>
    <w:p w14:paraId="0E9084F6" w14:textId="77777777" w:rsidR="007F72EA" w:rsidRPr="00C07D4C" w:rsidRDefault="007F72EA" w:rsidP="007F72EA">
      <w:pPr>
        <w:pStyle w:val="Apara"/>
      </w:pPr>
      <w:r w:rsidRPr="00C07D4C">
        <w:tab/>
        <w:t>(b)</w:t>
      </w:r>
      <w:r w:rsidRPr="00C07D4C">
        <w:tab/>
        <w:t>20 electors listed on the preliminary certified list of electors for the electorate.</w:t>
      </w:r>
    </w:p>
    <w:p w14:paraId="59499088" w14:textId="77777777" w:rsidR="002F1F37" w:rsidRDefault="002F1F37">
      <w:pPr>
        <w:pStyle w:val="Amain"/>
      </w:pPr>
      <w:r>
        <w:tab/>
        <w:t>(3)</w:t>
      </w:r>
      <w:r>
        <w:tab/>
        <w:t>A nomination shall be made by giving to the commissioner, during the pre-election period but not later than 24 hours before the hour of nomination—</w:t>
      </w:r>
    </w:p>
    <w:p w14:paraId="763A8FF6" w14:textId="77777777" w:rsidR="002F1F37" w:rsidRDefault="002F1F37">
      <w:pPr>
        <w:pStyle w:val="Apara"/>
      </w:pPr>
      <w:r w:rsidRPr="00D9198F">
        <w:rPr>
          <w:outline/>
          <w:color w:val="000000"/>
          <w14:textOutline w14:w="9525" w14:cap="flat" w14:cmpd="sng" w14:algn="ctr">
            <w14:solidFill>
              <w14:srgbClr w14:val="000000"/>
            </w14:solidFill>
            <w14:prstDash w14:val="solid"/>
            <w14:round/>
          </w14:textOutline>
          <w14:textFill>
            <w14:noFill/>
          </w14:textFill>
        </w:rPr>
        <w:tab/>
      </w:r>
      <w:r>
        <w:t>(a)</w:t>
      </w:r>
      <w:r w:rsidRPr="00D9198F">
        <w:rPr>
          <w:outline/>
          <w:color w:val="000000"/>
          <w14:textOutline w14:w="9525" w14:cap="flat" w14:cmpd="sng" w14:algn="ctr">
            <w14:solidFill>
              <w14:srgbClr w14:val="000000"/>
            </w14:solidFill>
            <w14:prstDash w14:val="solid"/>
            <w14:round/>
          </w14:textOutline>
          <w14:textFill>
            <w14:noFill/>
          </w14:textFill>
        </w:rPr>
        <w:tab/>
      </w:r>
      <w:r>
        <w:t>a duly completed nomination form; and</w:t>
      </w:r>
    </w:p>
    <w:p w14:paraId="3FB1D969" w14:textId="77777777" w:rsidR="002F1F37" w:rsidRDefault="002F1F37">
      <w:pPr>
        <w:pStyle w:val="Apara"/>
      </w:pPr>
      <w:r>
        <w:tab/>
        <w:t>(b)</w:t>
      </w:r>
      <w:r>
        <w:tab/>
        <w:t>a deposit of the prescribed amount in legal tender or a banker’s cheque.</w:t>
      </w:r>
    </w:p>
    <w:p w14:paraId="24EE7387" w14:textId="77777777" w:rsidR="002F1F37" w:rsidRDefault="002F1F37">
      <w:pPr>
        <w:pStyle w:val="Amain"/>
      </w:pPr>
      <w:r>
        <w:tab/>
        <w:t>(4)</w:t>
      </w:r>
      <w:r>
        <w:tab/>
        <w:t>A nomination form shall—</w:t>
      </w:r>
    </w:p>
    <w:p w14:paraId="6AD2C879" w14:textId="77777777" w:rsidR="002F1F37" w:rsidRDefault="002F1F37">
      <w:pPr>
        <w:pStyle w:val="Apara"/>
      </w:pPr>
      <w:r>
        <w:tab/>
        <w:t>(a)</w:t>
      </w:r>
      <w:r>
        <w:tab/>
        <w:t>be in the form approved under section 340A (Approved forms); and</w:t>
      </w:r>
    </w:p>
    <w:p w14:paraId="3361C045" w14:textId="77777777" w:rsidR="002F1F37" w:rsidRDefault="002F1F37">
      <w:pPr>
        <w:pStyle w:val="Apara"/>
      </w:pPr>
      <w:r>
        <w:tab/>
        <w:t>(b)</w:t>
      </w:r>
      <w:r>
        <w:tab/>
        <w:t>subject to subsection (7), set out the particulars of the name, address and occupation of the nominee; and</w:t>
      </w:r>
    </w:p>
    <w:p w14:paraId="4819E9B6" w14:textId="511AEB6A" w:rsidR="002F1F37" w:rsidRDefault="002F1F37">
      <w:pPr>
        <w:pStyle w:val="Apara"/>
      </w:pPr>
      <w:r>
        <w:tab/>
        <w:t>(c)</w:t>
      </w:r>
      <w:r>
        <w:tab/>
        <w:t xml:space="preserve">contain a statement, signed by the nominee, to the effect that </w:t>
      </w:r>
      <w:r w:rsidR="00AB0B50" w:rsidRPr="00C305D3">
        <w:t>the nominee</w:t>
      </w:r>
      <w:r>
        <w:t xml:space="preserve"> consents to the nomination, and to be an MLA if elected; and</w:t>
      </w:r>
    </w:p>
    <w:p w14:paraId="2527D25F" w14:textId="53D6EFAA" w:rsidR="002F1F37" w:rsidRDefault="002F1F37">
      <w:pPr>
        <w:pStyle w:val="Apara"/>
      </w:pPr>
      <w:r>
        <w:tab/>
        <w:t>(d)</w:t>
      </w:r>
      <w:r>
        <w:tab/>
        <w:t xml:space="preserve">contain a declaration, signed by the nominee, to the effect that </w:t>
      </w:r>
      <w:r w:rsidR="00AB0B50" w:rsidRPr="00C305D3">
        <w:t>the nominee</w:t>
      </w:r>
      <w:r>
        <w:t xml:space="preserve"> is eligible to be nominated; and</w:t>
      </w:r>
    </w:p>
    <w:p w14:paraId="03BE4588" w14:textId="77777777" w:rsidR="002F1F37" w:rsidRDefault="002F1F37">
      <w:pPr>
        <w:pStyle w:val="Apara"/>
      </w:pPr>
      <w:r>
        <w:lastRenderedPageBreak/>
        <w:tab/>
        <w:t>(e)</w:t>
      </w:r>
      <w:r>
        <w:tab/>
        <w:t>specify the form in which the nominee’s name is to be printed on the ballot papers for the election; and</w:t>
      </w:r>
    </w:p>
    <w:p w14:paraId="357E1CAB" w14:textId="77777777" w:rsidR="002F1F37" w:rsidRDefault="002F1F37">
      <w:pPr>
        <w:pStyle w:val="Apara"/>
      </w:pPr>
      <w:r>
        <w:tab/>
        <w:t>(f)</w:t>
      </w:r>
      <w:r>
        <w:tab/>
        <w:t>if the nomination is made by the registered officer of a registered party—state any registered abbreviation of the name of the party that is to be printed on the ballot paper for the election; and</w:t>
      </w:r>
    </w:p>
    <w:p w14:paraId="421E90AE" w14:textId="77777777" w:rsidR="002F1F37" w:rsidRDefault="002F1F37">
      <w:pPr>
        <w:pStyle w:val="Apara"/>
      </w:pPr>
      <w:r>
        <w:tab/>
        <w:t>(g)</w:t>
      </w:r>
      <w:r>
        <w:tab/>
        <w:t xml:space="preserve">if the nomination is made by </w:t>
      </w:r>
      <w:r w:rsidR="007F72EA" w:rsidRPr="00C07D4C">
        <w:t>20 electors listed on the preliminary certified list of electors for the electorate</w:t>
      </w:r>
      <w:r>
        <w:t>—specify whether the word ‘Independent’ is to be printed</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on the ballot paper adjacent to the candidate square for the nominee; and</w:t>
      </w:r>
    </w:p>
    <w:p w14:paraId="29A144C5" w14:textId="77777777" w:rsidR="002F1F37" w:rsidRDefault="002F1F37">
      <w:pPr>
        <w:pStyle w:val="Apara"/>
      </w:pPr>
      <w:r>
        <w:tab/>
        <w:t>(h)</w:t>
      </w:r>
      <w:r>
        <w:tab/>
        <w:t>be signed by the nominator or each nominator.</w:t>
      </w:r>
    </w:p>
    <w:p w14:paraId="2AD80013" w14:textId="77777777" w:rsidR="002F1F37" w:rsidRDefault="002F1F37">
      <w:pPr>
        <w:pStyle w:val="Amain"/>
      </w:pPr>
      <w:r>
        <w:tab/>
        <w:t>(5)</w:t>
      </w:r>
      <w:r>
        <w:tab/>
        <w:t>A nomination form shall name a nominee only by specifying—</w:t>
      </w:r>
    </w:p>
    <w:p w14:paraId="3B87AFD2" w14:textId="77777777" w:rsidR="002F1F37" w:rsidRDefault="002F1F37">
      <w:pPr>
        <w:pStyle w:val="Apara"/>
      </w:pPr>
      <w:r>
        <w:tab/>
        <w:t>(a)</w:t>
      </w:r>
      <w:r>
        <w:tab/>
        <w:t>the surname</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enrolled; or</w:t>
      </w:r>
    </w:p>
    <w:p w14:paraId="5F70D9BD" w14:textId="77777777" w:rsidR="002F1F37" w:rsidRDefault="002F1F37">
      <w:pPr>
        <w:pStyle w:val="Apara"/>
      </w:pPr>
      <w:r>
        <w:tab/>
        <w:t>(b)</w:t>
      </w:r>
      <w:r>
        <w:tab/>
        <w:t>if the nominee is not an elector—the surname</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or family name, and the given name under which the nominee is entitled to be enrolled.</w:t>
      </w:r>
    </w:p>
    <w:p w14:paraId="075E0852" w14:textId="77777777" w:rsidR="002F1F37" w:rsidRDefault="002F1F37">
      <w:pPr>
        <w:pStyle w:val="Amain"/>
      </w:pPr>
      <w:r>
        <w:tab/>
        <w:t>(6)</w:t>
      </w:r>
      <w:r>
        <w:tab/>
        <w:t>A given name shall be taken to be specified for subsection (5), if the nomination form specifies—</w:t>
      </w:r>
    </w:p>
    <w:p w14:paraId="3D71F167" w14:textId="77777777" w:rsidR="002F1F37" w:rsidRDefault="002F1F37">
      <w:pPr>
        <w:pStyle w:val="Apara"/>
      </w:pPr>
      <w:r>
        <w:tab/>
        <w:t>(a)</w:t>
      </w:r>
      <w:r>
        <w:tab/>
        <w:t>a commonly accepted variation of that name (including an abbreviation or truncation of that name or an alternative form of that name); or</w:t>
      </w:r>
    </w:p>
    <w:p w14:paraId="5746DE6C" w14:textId="77777777" w:rsidR="002F1F37" w:rsidRDefault="002F1F37">
      <w:pPr>
        <w:pStyle w:val="Apara"/>
      </w:pPr>
      <w:r>
        <w:tab/>
        <w:t>(b)</w:t>
      </w:r>
      <w:r>
        <w:tab/>
        <w:t>an initial standing for that name.</w:t>
      </w:r>
    </w:p>
    <w:p w14:paraId="54CFC58D" w14:textId="14270469" w:rsidR="002F1F37" w:rsidRDefault="002F1F37" w:rsidP="009863F0">
      <w:pPr>
        <w:pStyle w:val="Amain"/>
        <w:keepLines/>
      </w:pPr>
      <w:r>
        <w:tab/>
        <w:t>(7)</w:t>
      </w:r>
      <w:r>
        <w:tab/>
        <w:t xml:space="preserve">If the address of a nominee is a suppressed address, the nomination form need not specify the address but, in that case, the nominee shall notify the commissioner in writing of </w:t>
      </w:r>
      <w:r w:rsidR="00AB0B50" w:rsidRPr="00C305D3">
        <w:t>the nominee’s</w:t>
      </w:r>
      <w:r>
        <w:t xml:space="preserve"> address for correspondence.</w:t>
      </w:r>
    </w:p>
    <w:p w14:paraId="41DA96C7" w14:textId="77777777" w:rsidR="002F1F37" w:rsidRDefault="002F1F37">
      <w:pPr>
        <w:pStyle w:val="Amain"/>
      </w:pPr>
      <w:r>
        <w:tab/>
        <w:t>(8)</w:t>
      </w:r>
      <w:r>
        <w:tab/>
        <w:t>A nomination is not invalid only because of a formal defect or error if this section has been substantially complied with.</w:t>
      </w:r>
    </w:p>
    <w:p w14:paraId="79D720FD" w14:textId="77777777" w:rsidR="002F1F37" w:rsidRDefault="002F1F37">
      <w:pPr>
        <w:pStyle w:val="Amain"/>
      </w:pPr>
      <w:r>
        <w:lastRenderedPageBreak/>
        <w:tab/>
        <w:t>(9)</w:t>
      </w:r>
      <w:r>
        <w:tab/>
        <w:t>If the time by which a nomination under subsection (3) is to be made falls on a public holiday, the nomination must be made no later than that time on the public holiday.</w:t>
      </w:r>
    </w:p>
    <w:p w14:paraId="4D197BCD" w14:textId="556BFC52" w:rsidR="002F1F37" w:rsidRDefault="002F1F37">
      <w:pPr>
        <w:pStyle w:val="Amain"/>
      </w:pPr>
      <w:r>
        <w:tab/>
        <w:t>(10)</w:t>
      </w:r>
      <w:r>
        <w:tab/>
        <w:t xml:space="preserve">Subsection (9) has effect despite the </w:t>
      </w:r>
      <w:hyperlink r:id="rId123"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65AF44E8" w14:textId="77777777" w:rsidR="002F1F37" w:rsidRDefault="002F1F37">
      <w:pPr>
        <w:pStyle w:val="Amain"/>
        <w:keepNext/>
      </w:pPr>
      <w:r>
        <w:tab/>
        <w:t>(11)</w:t>
      </w:r>
      <w:r>
        <w:tab/>
        <w:t>In subsection (3) (b):</w:t>
      </w:r>
    </w:p>
    <w:p w14:paraId="0FF36588" w14:textId="77777777" w:rsidR="002F1F37" w:rsidRDefault="002F1F37">
      <w:pPr>
        <w:pStyle w:val="aDef"/>
        <w:keepNext/>
        <w:rPr>
          <w:color w:val="000000"/>
        </w:rPr>
      </w:pPr>
      <w:r w:rsidRPr="006B4777">
        <w:rPr>
          <w:rStyle w:val="charBoldItals"/>
        </w:rPr>
        <w:t>prescribed amount</w:t>
      </w:r>
      <w:r>
        <w:rPr>
          <w:color w:val="000000"/>
        </w:rPr>
        <w:t xml:space="preserve"> means $250 or any other amount prescribed by the regulations.</w:t>
      </w:r>
    </w:p>
    <w:p w14:paraId="3588E256" w14:textId="77777777" w:rsidR="0056044D" w:rsidRPr="00C305D3" w:rsidRDefault="0056044D" w:rsidP="0056044D">
      <w:pPr>
        <w:pStyle w:val="AH5Sec"/>
      </w:pPr>
      <w:bookmarkStart w:id="138" w:name="_Toc169773313"/>
      <w:r w:rsidRPr="00FF10C8">
        <w:rPr>
          <w:rStyle w:val="CharSectNo"/>
        </w:rPr>
        <w:t>105A</w:t>
      </w:r>
      <w:r w:rsidRPr="00C305D3">
        <w:tab/>
        <w:t>Number of candidates nominated</w:t>
      </w:r>
      <w:bookmarkEnd w:id="138"/>
    </w:p>
    <w:p w14:paraId="5F5FCC97" w14:textId="77777777" w:rsidR="0056044D" w:rsidRPr="00C305D3" w:rsidRDefault="0056044D" w:rsidP="0056044D">
      <w:pPr>
        <w:pStyle w:val="Amainreturn"/>
      </w:pPr>
      <w:r w:rsidRPr="00C305D3">
        <w:t>The number of candidates nominated in an electorate by the registered officer of a registered party must not exceed the number of members to be elected for the electorate under section 34 (2).</w:t>
      </w:r>
    </w:p>
    <w:p w14:paraId="078ABF71" w14:textId="77777777" w:rsidR="002F1F37" w:rsidRDefault="002F1F37">
      <w:pPr>
        <w:pStyle w:val="AH5Sec"/>
      </w:pPr>
      <w:bookmarkStart w:id="139" w:name="_Toc169773314"/>
      <w:r w:rsidRPr="00FF10C8">
        <w:rPr>
          <w:rStyle w:val="CharSectNo"/>
        </w:rPr>
        <w:t>106</w:t>
      </w:r>
      <w:r>
        <w:tab/>
        <w:t>Multiple nominations invalid</w:t>
      </w:r>
      <w:bookmarkEnd w:id="139"/>
    </w:p>
    <w:p w14:paraId="70DF0BE5" w14:textId="77777777" w:rsidR="002F1F37" w:rsidRDefault="002F1F37">
      <w:pPr>
        <w:pStyle w:val="Amainreturn"/>
      </w:pPr>
      <w:r>
        <w:t>If, at the hour of nomination in relation to an election—</w:t>
      </w:r>
    </w:p>
    <w:p w14:paraId="37D832B9" w14:textId="77777777" w:rsidR="002F1F37" w:rsidRDefault="002F1F37">
      <w:pPr>
        <w:pStyle w:val="Apara"/>
      </w:pPr>
      <w:r>
        <w:tab/>
        <w:t>(a)</w:t>
      </w:r>
      <w:r w:rsidRPr="00D9198F">
        <w:rPr>
          <w:outline/>
          <w:color w:val="000000"/>
          <w14:textOutline w14:w="9525" w14:cap="flat" w14:cmpd="sng" w14:algn="ctr">
            <w14:solidFill>
              <w14:srgbClr w14:val="000000"/>
            </w14:solidFill>
            <w14:prstDash w14:val="solid"/>
            <w14:round/>
          </w14:textOutline>
          <w14:textFill>
            <w14:noFill/>
          </w14:textFill>
        </w:rPr>
        <w:tab/>
      </w:r>
      <w:r>
        <w:t>a person is nominated more than once to be a candidate for election in a particular electorate; or</w:t>
      </w:r>
    </w:p>
    <w:p w14:paraId="7C1EB7A6" w14:textId="77777777" w:rsidR="002F1F37" w:rsidRDefault="002F1F37">
      <w:pPr>
        <w:pStyle w:val="Apara"/>
      </w:pPr>
      <w:r>
        <w:tab/>
        <w:t>(b)</w:t>
      </w:r>
      <w:r>
        <w:tab/>
        <w:t xml:space="preserve">a person is nominated to be a candidate for election in more than 1 electorate; </w:t>
      </w:r>
    </w:p>
    <w:p w14:paraId="41785058" w14:textId="77777777" w:rsidR="002F1F37" w:rsidRDefault="002F1F37">
      <w:pPr>
        <w:pStyle w:val="Amainreturn"/>
      </w:pPr>
      <w:r>
        <w:t>each such nomination is invalid.</w:t>
      </w:r>
    </w:p>
    <w:p w14:paraId="3FAF0F51" w14:textId="77777777" w:rsidR="002F1F37" w:rsidRDefault="002F1F37">
      <w:pPr>
        <w:pStyle w:val="AH5Sec"/>
      </w:pPr>
      <w:bookmarkStart w:id="140" w:name="_Toc169773315"/>
      <w:r w:rsidRPr="00FF10C8">
        <w:rPr>
          <w:rStyle w:val="CharSectNo"/>
        </w:rPr>
        <w:t>107</w:t>
      </w:r>
      <w:r>
        <w:tab/>
        <w:t>Withdrawal etc of consent to nomination</w:t>
      </w:r>
      <w:bookmarkEnd w:id="140"/>
    </w:p>
    <w:p w14:paraId="39EB7DFA" w14:textId="65320269" w:rsidR="002F1F37" w:rsidRDefault="002F1F37">
      <w:pPr>
        <w:pStyle w:val="Amain"/>
      </w:pPr>
      <w:r>
        <w:tab/>
        <w:t>(1)</w:t>
      </w:r>
      <w:r>
        <w:tab/>
        <w:t xml:space="preserve">A person nominated to be a candidate may withdraw </w:t>
      </w:r>
      <w:r w:rsidR="00AB0B50" w:rsidRPr="00C305D3">
        <w:t>their</w:t>
      </w:r>
      <w:r>
        <w:t xml:space="preserve"> consent to the nomination by giving the commissioner a written notice of withdrawal not later than 24 hours before the hour of nomination.</w:t>
      </w:r>
    </w:p>
    <w:p w14:paraId="1A4CBAB6" w14:textId="77777777" w:rsidR="002F1F37" w:rsidRDefault="002F1F37">
      <w:pPr>
        <w:pStyle w:val="Amain"/>
      </w:pPr>
      <w:r>
        <w:tab/>
        <w:t>(2)</w:t>
      </w:r>
      <w:r>
        <w:tab/>
        <w:t>The registered officer may cancel a nomination made by the officer by giving the commissioner a written notice of cancellation not later than 24 hours before the hour of nomination.</w:t>
      </w:r>
    </w:p>
    <w:p w14:paraId="0CA39842" w14:textId="77777777" w:rsidR="002F1F37" w:rsidRDefault="002F1F37">
      <w:pPr>
        <w:pStyle w:val="Amain"/>
      </w:pPr>
      <w:r>
        <w:lastRenderedPageBreak/>
        <w:tab/>
        <w:t>(3)</w:t>
      </w:r>
      <w:r>
        <w:tab/>
        <w:t>On receipt of a notice referred to in subsection (1) or (2), the commissioner shall cancel the nomination and pay the amount of the deposit lodged to the nominee.</w:t>
      </w:r>
    </w:p>
    <w:p w14:paraId="7B14E208" w14:textId="77777777" w:rsidR="002F1F37" w:rsidRDefault="002F1F37">
      <w:pPr>
        <w:pStyle w:val="AH5Sec"/>
      </w:pPr>
      <w:bookmarkStart w:id="141" w:name="_Toc169773316"/>
      <w:r w:rsidRPr="00FF10C8">
        <w:rPr>
          <w:rStyle w:val="CharSectNo"/>
        </w:rPr>
        <w:t>108</w:t>
      </w:r>
      <w:r>
        <w:tab/>
        <w:t>Place and hour of nomination</w:t>
      </w:r>
      <w:bookmarkEnd w:id="141"/>
    </w:p>
    <w:p w14:paraId="6B3046BD" w14:textId="77777777" w:rsidR="002F1F37" w:rsidRDefault="002F1F37" w:rsidP="00B20FC9">
      <w:pPr>
        <w:pStyle w:val="Amain"/>
        <w:keepNext/>
      </w:pPr>
      <w:r>
        <w:tab/>
        <w:t>(1)</w:t>
      </w:r>
      <w:r>
        <w:tab/>
        <w:t xml:space="preserve">The </w:t>
      </w:r>
      <w:r>
        <w:rPr>
          <w:rStyle w:val="charBoldItals"/>
        </w:rPr>
        <w:t>place of nomination</w:t>
      </w:r>
      <w:r>
        <w:t xml:space="preserve"> in relation to an election is—</w:t>
      </w:r>
    </w:p>
    <w:p w14:paraId="3616A7FD" w14:textId="77777777" w:rsidR="002F1F37" w:rsidRDefault="002F1F37" w:rsidP="00B20FC9">
      <w:pPr>
        <w:pStyle w:val="Apara"/>
        <w:keepNext/>
      </w:pPr>
      <w:r>
        <w:tab/>
        <w:t>(a)</w:t>
      </w:r>
      <w:r>
        <w:tab/>
        <w:t>the office of the commissioner; or</w:t>
      </w:r>
    </w:p>
    <w:p w14:paraId="1E375AF8" w14:textId="77777777" w:rsidR="002F1F37" w:rsidRDefault="002F1F37">
      <w:pPr>
        <w:pStyle w:val="Apara"/>
      </w:pPr>
      <w:r>
        <w:tab/>
        <w:t>(b)</w:t>
      </w:r>
      <w:r>
        <w:tab/>
        <w:t>any other place approved by the commissioner as a place of nomination.</w:t>
      </w:r>
    </w:p>
    <w:p w14:paraId="4CA9AF90" w14:textId="77777777" w:rsidR="002F1F37" w:rsidRDefault="002F1F37">
      <w:pPr>
        <w:pStyle w:val="Amain"/>
        <w:keepNext/>
      </w:pPr>
      <w:r>
        <w:tab/>
        <w:t>(2)</w:t>
      </w:r>
      <w:r>
        <w:tab/>
        <w:t>An approval is a notifiable instrument.</w:t>
      </w:r>
    </w:p>
    <w:p w14:paraId="24C10E7E" w14:textId="7CC66B3C" w:rsidR="002F1F37" w:rsidRDefault="002F1F37">
      <w:pPr>
        <w:pStyle w:val="aNote"/>
        <w:keepNext/>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124" w:tooltip="A2001-14" w:history="1">
        <w:r w:rsidR="006B4777" w:rsidRPr="006B4777">
          <w:rPr>
            <w:rStyle w:val="charCitHyperlinkItal"/>
          </w:rPr>
          <w:t>Legislation Act 2001</w:t>
        </w:r>
      </w:hyperlink>
      <w:r>
        <w:t>.</w:t>
      </w:r>
    </w:p>
    <w:p w14:paraId="1D55AFD2" w14:textId="2B58B3B8" w:rsidR="002F1F37" w:rsidRDefault="002F1F37">
      <w:pPr>
        <w:pStyle w:val="Amain"/>
      </w:pPr>
      <w:r>
        <w:tab/>
        <w:t>(3)</w:t>
      </w:r>
      <w:r>
        <w:tab/>
        <w:t xml:space="preserve">The </w:t>
      </w:r>
      <w:r>
        <w:rPr>
          <w:rStyle w:val="charBoldItals"/>
        </w:rPr>
        <w:t>hour of nomination</w:t>
      </w:r>
      <w:r>
        <w:t xml:space="preserve"> in relation to an election is 12 o’clock noon on the </w:t>
      </w:r>
      <w:r w:rsidR="0056044D" w:rsidRPr="00C305D3">
        <w:t>24th</w:t>
      </w:r>
      <w:r>
        <w:t xml:space="preserve"> day before polling day</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for the election.</w:t>
      </w:r>
    </w:p>
    <w:p w14:paraId="7B46E008" w14:textId="77777777" w:rsidR="002F1F37" w:rsidRDefault="002F1F37">
      <w:pPr>
        <w:pStyle w:val="Amain"/>
      </w:pPr>
      <w:r>
        <w:tab/>
        <w:t>(4)</w:t>
      </w:r>
      <w:r>
        <w:tab/>
        <w:t xml:space="preserve">If the </w:t>
      </w:r>
      <w:r>
        <w:rPr>
          <w:color w:val="000000"/>
        </w:rPr>
        <w:t>hour mentioned in subsection (3) falls on a public holiday, anything that under this Act is to be done by the hour of nomination must be done by that time on the public holiday</w:t>
      </w:r>
      <w:r>
        <w:t>.</w:t>
      </w:r>
    </w:p>
    <w:p w14:paraId="690D7D74" w14:textId="7FBDB85C" w:rsidR="002F1F37" w:rsidRDefault="002F1F37">
      <w:pPr>
        <w:pStyle w:val="Amain"/>
      </w:pPr>
      <w:r>
        <w:tab/>
        <w:t>(5)</w:t>
      </w:r>
      <w:r>
        <w:tab/>
        <w:t xml:space="preserve">Subsection (4) has effect despite the </w:t>
      </w:r>
      <w:hyperlink r:id="rId125" w:tooltip="A2001-14" w:history="1">
        <w:r w:rsidR="00980241" w:rsidRPr="00B636AC">
          <w:rPr>
            <w:rStyle w:val="charCitHyperlinkAbbrev"/>
          </w:rPr>
          <w:t>Legislation Act</w:t>
        </w:r>
      </w:hyperlink>
      <w:r w:rsidR="00980241" w:rsidRPr="00B636AC">
        <w:t>, section</w:t>
      </w:r>
      <w:r w:rsidR="00980241">
        <w:t> </w:t>
      </w:r>
      <w:r w:rsidR="00980241" w:rsidRPr="00B636AC">
        <w:t>151A</w:t>
      </w:r>
      <w:r w:rsidR="00980241">
        <w:t> </w:t>
      </w:r>
      <w:r w:rsidR="00980241" w:rsidRPr="00B636AC">
        <w:t>(2) (Periods of time ending on non</w:t>
      </w:r>
      <w:r w:rsidR="00980241" w:rsidRPr="00B636AC">
        <w:noBreakHyphen/>
        <w:t>working days)</w:t>
      </w:r>
      <w:r>
        <w:t>.</w:t>
      </w:r>
    </w:p>
    <w:p w14:paraId="4592B05E" w14:textId="77777777" w:rsidR="002F1F37" w:rsidRDefault="002F1F37">
      <w:pPr>
        <w:pStyle w:val="AH5Sec"/>
      </w:pPr>
      <w:bookmarkStart w:id="142" w:name="_Toc169773317"/>
      <w:r w:rsidRPr="00FF10C8">
        <w:rPr>
          <w:rStyle w:val="CharSectNo"/>
        </w:rPr>
        <w:t>109</w:t>
      </w:r>
      <w:r>
        <w:tab/>
        <w:t>Declaration of candidates</w:t>
      </w:r>
      <w:bookmarkEnd w:id="142"/>
    </w:p>
    <w:p w14:paraId="2784EF33" w14:textId="77777777" w:rsidR="002F1F37" w:rsidRDefault="002F1F37">
      <w:pPr>
        <w:pStyle w:val="Amain"/>
      </w:pPr>
      <w:r>
        <w:tab/>
        <w:t>(1)</w:t>
      </w:r>
      <w:r>
        <w:tab/>
        <w:t>As soon as practicable after the hour of nomination, the commissioner shall, at the place of nomination, publicly produce all nomination forms and declare each person duly nominated to be a candidate.</w:t>
      </w:r>
    </w:p>
    <w:p w14:paraId="31D94454" w14:textId="77777777" w:rsidR="002F1F37" w:rsidRDefault="002F1F37">
      <w:pPr>
        <w:pStyle w:val="Amain"/>
      </w:pPr>
      <w:r>
        <w:tab/>
        <w:t>(2)</w:t>
      </w:r>
      <w:r>
        <w:tab/>
        <w:t>A declaration in relation to a candidate shall specify—</w:t>
      </w:r>
    </w:p>
    <w:p w14:paraId="771F2B52" w14:textId="77777777" w:rsidR="002F1F37" w:rsidRDefault="002F1F37">
      <w:pPr>
        <w:pStyle w:val="Apara"/>
      </w:pPr>
      <w:r>
        <w:tab/>
        <w:t>(a)</w:t>
      </w:r>
      <w:r>
        <w:tab/>
        <w:t>the name of the candidate; and</w:t>
      </w:r>
    </w:p>
    <w:p w14:paraId="01CDDCB5" w14:textId="77777777" w:rsidR="002F1F37" w:rsidRDefault="002F1F37">
      <w:pPr>
        <w:pStyle w:val="Apara"/>
      </w:pPr>
      <w:r>
        <w:tab/>
        <w:t>(b)</w:t>
      </w:r>
      <w:r>
        <w:tab/>
        <w:t>the name of any registered party by which the candidate is endorsed.</w:t>
      </w:r>
    </w:p>
    <w:p w14:paraId="5198BF3B" w14:textId="77777777" w:rsidR="002F1F37" w:rsidRDefault="002F1F37">
      <w:pPr>
        <w:pStyle w:val="Amain"/>
      </w:pPr>
      <w:r>
        <w:tab/>
        <w:t>(3)</w:t>
      </w:r>
      <w:r>
        <w:tab/>
        <w:t>As soon as practicable after the declaration, the commissioner—</w:t>
      </w:r>
    </w:p>
    <w:p w14:paraId="6BED0C1B" w14:textId="77777777" w:rsidR="002F1F37" w:rsidRDefault="002F1F37">
      <w:pPr>
        <w:pStyle w:val="Apara"/>
      </w:pPr>
      <w:r>
        <w:tab/>
        <w:t>(a)</w:t>
      </w:r>
      <w:r>
        <w:tab/>
        <w:t>shall, at the office of the commissioner; and</w:t>
      </w:r>
    </w:p>
    <w:p w14:paraId="7FF65833" w14:textId="77777777" w:rsidR="002F1F37" w:rsidRDefault="002F1F37" w:rsidP="00E82B9A">
      <w:pPr>
        <w:pStyle w:val="Apara"/>
        <w:keepNext/>
      </w:pPr>
      <w:r>
        <w:lastRenderedPageBreak/>
        <w:tab/>
        <w:t>(b)</w:t>
      </w:r>
      <w:r>
        <w:tab/>
        <w:t>may, at any other places the commissioner determines;</w:t>
      </w:r>
    </w:p>
    <w:p w14:paraId="28A2880D" w14:textId="77777777" w:rsidR="002F1F37" w:rsidRDefault="002F1F37">
      <w:pPr>
        <w:pStyle w:val="Amainreturn"/>
      </w:pPr>
      <w:r>
        <w:t>arrange for a notice containing particulars relating to each candidate to be displayed.</w:t>
      </w:r>
    </w:p>
    <w:p w14:paraId="7E4A275F" w14:textId="77777777" w:rsidR="002F1F37" w:rsidRDefault="002F1F37">
      <w:pPr>
        <w:pStyle w:val="Amain"/>
      </w:pPr>
      <w:r>
        <w:tab/>
        <w:t>(4)</w:t>
      </w:r>
      <w:r>
        <w:tab/>
        <w:t>A notice</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shall not specify the address of a candidate if it is a suppressed address.</w:t>
      </w:r>
    </w:p>
    <w:p w14:paraId="0C2689D0" w14:textId="77777777" w:rsidR="0056044D" w:rsidRPr="00C305D3" w:rsidRDefault="0056044D" w:rsidP="0056044D">
      <w:pPr>
        <w:pStyle w:val="AH5Sec"/>
      </w:pPr>
      <w:bookmarkStart w:id="143" w:name="_Toc169773318"/>
      <w:r w:rsidRPr="00FF10C8">
        <w:rPr>
          <w:rStyle w:val="CharSectNo"/>
        </w:rPr>
        <w:t>110</w:t>
      </w:r>
      <w:r w:rsidRPr="00C305D3">
        <w:tab/>
        <w:t>Rejection of nominations</w:t>
      </w:r>
      <w:bookmarkEnd w:id="143"/>
    </w:p>
    <w:p w14:paraId="3D81BA98" w14:textId="77777777" w:rsidR="0056044D" w:rsidRPr="00C305D3" w:rsidRDefault="0056044D" w:rsidP="0056044D">
      <w:pPr>
        <w:pStyle w:val="Amain"/>
      </w:pPr>
      <w:r w:rsidRPr="00C305D3">
        <w:tab/>
        <w:t>(1)</w:t>
      </w:r>
      <w:r w:rsidRPr="00C305D3">
        <w:tab/>
        <w:t>The commissioner must reject the nomination of a person if—</w:t>
      </w:r>
    </w:p>
    <w:p w14:paraId="34E01E61" w14:textId="77777777" w:rsidR="0056044D" w:rsidRPr="00C305D3" w:rsidRDefault="0056044D" w:rsidP="0056044D">
      <w:pPr>
        <w:pStyle w:val="Apara"/>
      </w:pPr>
      <w:r w:rsidRPr="00C305D3">
        <w:tab/>
        <w:t>(a)</w:t>
      </w:r>
      <w:r w:rsidRPr="00C305D3">
        <w:tab/>
        <w:t>the nomination is not substantially in accordance with section</w:t>
      </w:r>
      <w:r>
        <w:t> </w:t>
      </w:r>
      <w:r w:rsidRPr="00C305D3">
        <w:t>105 (Candidates to be nominated); or</w:t>
      </w:r>
    </w:p>
    <w:p w14:paraId="14FA3BD1" w14:textId="77777777" w:rsidR="0056044D" w:rsidRPr="00C305D3" w:rsidRDefault="0056044D" w:rsidP="0056044D">
      <w:pPr>
        <w:pStyle w:val="Apara"/>
      </w:pPr>
      <w:r w:rsidRPr="00C305D3">
        <w:tab/>
        <w:t>(b)</w:t>
      </w:r>
      <w:r w:rsidRPr="00C305D3">
        <w:tab/>
        <w:t>the commissioner believes on reasonable grounds that the name under which the person is nominated—</w:t>
      </w:r>
    </w:p>
    <w:p w14:paraId="5ED58CD4" w14:textId="77777777" w:rsidR="0056044D" w:rsidRPr="00C305D3" w:rsidRDefault="0056044D" w:rsidP="0056044D">
      <w:pPr>
        <w:pStyle w:val="Asubpara"/>
      </w:pPr>
      <w:r w:rsidRPr="00C305D3">
        <w:tab/>
        <w:t>(i)</w:t>
      </w:r>
      <w:r w:rsidRPr="00C305D3">
        <w:tab/>
        <w:t>is obscene; or</w:t>
      </w:r>
    </w:p>
    <w:p w14:paraId="41887AEE" w14:textId="77777777" w:rsidR="0056044D" w:rsidRPr="00C305D3" w:rsidRDefault="0056044D" w:rsidP="0056044D">
      <w:pPr>
        <w:pStyle w:val="Asubpara"/>
      </w:pPr>
      <w:r w:rsidRPr="00C305D3">
        <w:tab/>
        <w:t>(ii)</w:t>
      </w:r>
      <w:r w:rsidRPr="00C305D3">
        <w:tab/>
        <w:t>is frivolous; or</w:t>
      </w:r>
    </w:p>
    <w:p w14:paraId="2BE0D51A" w14:textId="77777777" w:rsidR="0056044D" w:rsidRPr="00C305D3" w:rsidRDefault="0056044D" w:rsidP="0056044D">
      <w:pPr>
        <w:pStyle w:val="Asubpara"/>
      </w:pPr>
      <w:r w:rsidRPr="00C305D3">
        <w:tab/>
        <w:t>(iii)</w:t>
      </w:r>
      <w:r w:rsidRPr="00C305D3">
        <w:tab/>
        <w:t>has been assumed for a political purpose; or</w:t>
      </w:r>
    </w:p>
    <w:p w14:paraId="6B5C1BB6" w14:textId="77777777" w:rsidR="0056044D" w:rsidRPr="00C305D3" w:rsidRDefault="0056044D" w:rsidP="0056044D">
      <w:pPr>
        <w:pStyle w:val="aExamHdgsubpar"/>
      </w:pPr>
      <w:r w:rsidRPr="00C305D3">
        <w:t>Examples—subpar (iii)</w:t>
      </w:r>
    </w:p>
    <w:p w14:paraId="47A00A15" w14:textId="77777777" w:rsidR="0056044D" w:rsidRPr="00C305D3" w:rsidRDefault="0056044D" w:rsidP="0056044D">
      <w:pPr>
        <w:pStyle w:val="aExamNumsubpar"/>
      </w:pPr>
      <w:r w:rsidRPr="00C305D3">
        <w:t>1</w:t>
      </w:r>
      <w:r w:rsidRPr="00C305D3">
        <w:tab/>
        <w:t>a name that includes, completely or partly, the name, or an abbreviation of the name, of a political party</w:t>
      </w:r>
    </w:p>
    <w:p w14:paraId="61AF8FEF" w14:textId="77777777" w:rsidR="0056044D" w:rsidRPr="00C305D3" w:rsidRDefault="0056044D" w:rsidP="0056044D">
      <w:pPr>
        <w:pStyle w:val="aExamNumsubpar"/>
      </w:pPr>
      <w:r w:rsidRPr="00C305D3">
        <w:t>2</w:t>
      </w:r>
      <w:r w:rsidRPr="00C305D3">
        <w:tab/>
        <w:t>a name that includes a political message</w:t>
      </w:r>
    </w:p>
    <w:p w14:paraId="2731A888" w14:textId="77777777" w:rsidR="0056044D" w:rsidRPr="00C305D3" w:rsidRDefault="0056044D" w:rsidP="0056044D">
      <w:pPr>
        <w:pStyle w:val="Apara"/>
      </w:pPr>
      <w:r w:rsidRPr="00C305D3">
        <w:tab/>
        <w:t>(c)</w:t>
      </w:r>
      <w:r w:rsidRPr="00C305D3">
        <w:tab/>
        <w:t>both of the following apply:</w:t>
      </w:r>
    </w:p>
    <w:p w14:paraId="371B21AE" w14:textId="77777777" w:rsidR="0056044D" w:rsidRPr="00C305D3" w:rsidRDefault="0056044D" w:rsidP="0056044D">
      <w:pPr>
        <w:pStyle w:val="Asubpara"/>
      </w:pPr>
      <w:r w:rsidRPr="00C305D3">
        <w:tab/>
        <w:t>(i)</w:t>
      </w:r>
      <w:r w:rsidRPr="00C305D3">
        <w:tab/>
        <w:t>the nomination was made under section</w:t>
      </w:r>
      <w:r>
        <w:t xml:space="preserve"> </w:t>
      </w:r>
      <w:r w:rsidRPr="00C305D3">
        <w:t>105 (2) (a);</w:t>
      </w:r>
    </w:p>
    <w:p w14:paraId="26E7D380" w14:textId="77777777" w:rsidR="0056044D" w:rsidRPr="00C305D3" w:rsidRDefault="0056044D" w:rsidP="0056044D">
      <w:pPr>
        <w:pStyle w:val="Asubpara"/>
      </w:pPr>
      <w:r w:rsidRPr="00C305D3">
        <w:tab/>
        <w:t>(ii)</w:t>
      </w:r>
      <w:r w:rsidRPr="00C305D3">
        <w:tab/>
        <w:t>the number of candidates nominated for an electorate by the registered officer of a registered party exceeds the number of candidates able to be nominated for the electorate under section</w:t>
      </w:r>
      <w:r>
        <w:t xml:space="preserve"> </w:t>
      </w:r>
      <w:r w:rsidRPr="00C305D3">
        <w:t>105A (Number of candidates nominated).</w:t>
      </w:r>
    </w:p>
    <w:p w14:paraId="26A98D53" w14:textId="77777777" w:rsidR="0056044D" w:rsidRPr="00C305D3" w:rsidRDefault="0056044D" w:rsidP="0056044D">
      <w:pPr>
        <w:pStyle w:val="Amain"/>
      </w:pPr>
      <w:r w:rsidRPr="00C305D3">
        <w:tab/>
        <w:t>(2)</w:t>
      </w:r>
      <w:r w:rsidRPr="00C305D3">
        <w:tab/>
        <w:t>If the commissioner rejects a nomination under subsection (1), the commissioner must give written notice of the rejection to—</w:t>
      </w:r>
    </w:p>
    <w:p w14:paraId="519F68FE" w14:textId="77777777" w:rsidR="0056044D" w:rsidRPr="00C305D3" w:rsidRDefault="0056044D" w:rsidP="0056044D">
      <w:pPr>
        <w:pStyle w:val="Apara"/>
      </w:pPr>
      <w:r w:rsidRPr="00C305D3">
        <w:tab/>
        <w:t>(a)</w:t>
      </w:r>
      <w:r w:rsidRPr="00C305D3">
        <w:tab/>
        <w:t>the person whose nomination is rejected; and</w:t>
      </w:r>
    </w:p>
    <w:p w14:paraId="6B8BA8D2" w14:textId="77777777" w:rsidR="0056044D" w:rsidRPr="00C305D3" w:rsidRDefault="0056044D" w:rsidP="0056044D">
      <w:pPr>
        <w:pStyle w:val="Apara"/>
      </w:pPr>
      <w:r w:rsidRPr="00C305D3">
        <w:lastRenderedPageBreak/>
        <w:tab/>
        <w:t>(b)</w:t>
      </w:r>
      <w:r w:rsidRPr="00C305D3">
        <w:tab/>
        <w:t>for a nomination rejected under subsection (1) (c)—the registered officer of the registered party.</w:t>
      </w:r>
    </w:p>
    <w:p w14:paraId="67D8643E" w14:textId="77777777" w:rsidR="0056044D" w:rsidRPr="00C305D3" w:rsidRDefault="0056044D" w:rsidP="0056044D">
      <w:pPr>
        <w:pStyle w:val="Amain"/>
      </w:pPr>
      <w:r w:rsidRPr="00C305D3">
        <w:tab/>
        <w:t>(3)</w:t>
      </w:r>
      <w:r w:rsidRPr="00C305D3">
        <w:tab/>
        <w:t>A notice given under subsection (2) must set out the reasons for the rejection.</w:t>
      </w:r>
    </w:p>
    <w:p w14:paraId="738A8459" w14:textId="144C5463" w:rsidR="0056044D" w:rsidRPr="00C305D3" w:rsidRDefault="0056044D" w:rsidP="0056044D">
      <w:pPr>
        <w:pStyle w:val="aNote"/>
        <w:rPr>
          <w:lang w:eastAsia="en-AU"/>
        </w:rPr>
      </w:pPr>
      <w:r w:rsidRPr="003B4129">
        <w:rPr>
          <w:rStyle w:val="charItals"/>
        </w:rPr>
        <w:t>Note</w:t>
      </w:r>
      <w:r w:rsidRPr="003B4129">
        <w:rPr>
          <w:rStyle w:val="charItals"/>
        </w:rPr>
        <w:tab/>
      </w:r>
      <w:r w:rsidRPr="00C305D3">
        <w:t xml:space="preserve">For what must be included in a statement of reasons, see the </w:t>
      </w:r>
      <w:hyperlink r:id="rId126" w:tooltip="A2001-14" w:history="1">
        <w:r w:rsidRPr="003B4129">
          <w:rPr>
            <w:rStyle w:val="charCitHyperlinkAbbrev"/>
          </w:rPr>
          <w:t>Legislation Act</w:t>
        </w:r>
      </w:hyperlink>
      <w:r w:rsidRPr="00C305D3">
        <w:t>, s 179.</w:t>
      </w:r>
    </w:p>
    <w:p w14:paraId="240444C4" w14:textId="77777777" w:rsidR="0056044D" w:rsidRPr="00C305D3" w:rsidRDefault="0056044D" w:rsidP="0056044D">
      <w:pPr>
        <w:pStyle w:val="Amain"/>
      </w:pPr>
      <w:r w:rsidRPr="00C305D3">
        <w:tab/>
        <w:t>(4)</w:t>
      </w:r>
      <w:r w:rsidRPr="00C305D3">
        <w:tab/>
        <w:t>The commissioner must not reject the nomination of a person other than under subsection (1).</w:t>
      </w:r>
    </w:p>
    <w:p w14:paraId="5E0A63AE" w14:textId="77777777" w:rsidR="0056044D" w:rsidRPr="00C305D3" w:rsidRDefault="0056044D" w:rsidP="0056044D">
      <w:pPr>
        <w:pStyle w:val="AH5Sec"/>
      </w:pPr>
      <w:bookmarkStart w:id="144" w:name="_Toc169773319"/>
      <w:r w:rsidRPr="00FF10C8">
        <w:rPr>
          <w:rStyle w:val="CharSectNo"/>
        </w:rPr>
        <w:t>110A</w:t>
      </w:r>
      <w:r w:rsidRPr="00C305D3">
        <w:tab/>
        <w:t>Publication of information about candidates</w:t>
      </w:r>
      <w:bookmarkEnd w:id="144"/>
    </w:p>
    <w:p w14:paraId="5DF43F55" w14:textId="77777777" w:rsidR="00F050F6" w:rsidRPr="00C305D3" w:rsidRDefault="00F050F6" w:rsidP="00F050F6">
      <w:pPr>
        <w:pStyle w:val="Amain"/>
      </w:pPr>
      <w:r w:rsidRPr="00C305D3">
        <w:tab/>
        <w:t>(1)</w:t>
      </w:r>
      <w:r w:rsidRPr="00C305D3">
        <w:tab/>
        <w:t>The following people may ask the commissioner to publish information about a candidate, or a person nominated to be a candidate under section 105 (a</w:t>
      </w:r>
      <w:r>
        <w:t xml:space="preserve"> </w:t>
      </w:r>
      <w:r w:rsidRPr="003B4129">
        <w:rPr>
          <w:rStyle w:val="charBoldItals"/>
        </w:rPr>
        <w:t>nominee</w:t>
      </w:r>
      <w:r w:rsidRPr="00C305D3">
        <w:t>):</w:t>
      </w:r>
    </w:p>
    <w:p w14:paraId="7E2E796A" w14:textId="77777777" w:rsidR="00F050F6" w:rsidRPr="00C305D3" w:rsidRDefault="00F050F6" w:rsidP="00F050F6">
      <w:pPr>
        <w:pStyle w:val="Apara"/>
      </w:pPr>
      <w:r w:rsidRPr="00C305D3">
        <w:tab/>
        <w:t>(a)</w:t>
      </w:r>
      <w:r w:rsidRPr="00C305D3">
        <w:tab/>
        <w:t>the candidate;</w:t>
      </w:r>
    </w:p>
    <w:p w14:paraId="57F4DA08" w14:textId="77777777" w:rsidR="00F050F6" w:rsidRPr="00C305D3" w:rsidRDefault="00F050F6" w:rsidP="00F050F6">
      <w:pPr>
        <w:pStyle w:val="Apara"/>
      </w:pPr>
      <w:r w:rsidRPr="00C305D3">
        <w:tab/>
        <w:t>(b)</w:t>
      </w:r>
      <w:r w:rsidRPr="00C305D3">
        <w:tab/>
        <w:t>the nominee;</w:t>
      </w:r>
    </w:p>
    <w:p w14:paraId="675D4EED" w14:textId="77777777" w:rsidR="00F050F6" w:rsidRPr="00C305D3" w:rsidRDefault="00F050F6" w:rsidP="00F050F6">
      <w:pPr>
        <w:pStyle w:val="Apara"/>
      </w:pPr>
      <w:r w:rsidRPr="00C305D3">
        <w:tab/>
        <w:t>(c)</w:t>
      </w:r>
      <w:r w:rsidRPr="00C305D3">
        <w:tab/>
        <w:t>if the candidate or nominee was nominated by the registered officer of a registered party—the registered officer.</w:t>
      </w:r>
    </w:p>
    <w:p w14:paraId="01A9DB21" w14:textId="77777777" w:rsidR="00F050F6" w:rsidRPr="00C305D3" w:rsidRDefault="00F050F6" w:rsidP="00F050F6">
      <w:pPr>
        <w:pStyle w:val="Amain"/>
      </w:pPr>
      <w:r w:rsidRPr="00C305D3">
        <w:tab/>
        <w:t>(2)</w:t>
      </w:r>
      <w:r w:rsidRPr="00C305D3">
        <w:tab/>
        <w:t>The commissioner must arrange for the information to be published on the Elections ACT website as soon as practicable after—</w:t>
      </w:r>
    </w:p>
    <w:p w14:paraId="6C482C38" w14:textId="77777777" w:rsidR="00F050F6" w:rsidRPr="00C305D3" w:rsidRDefault="00F050F6" w:rsidP="00F050F6">
      <w:pPr>
        <w:pStyle w:val="Apara"/>
      </w:pPr>
      <w:r w:rsidRPr="00C305D3">
        <w:tab/>
        <w:t>(a)</w:t>
      </w:r>
      <w:r w:rsidRPr="00C305D3">
        <w:tab/>
        <w:t>for information about a candidate—the commissioner receives the information; or</w:t>
      </w:r>
    </w:p>
    <w:p w14:paraId="27D55922" w14:textId="77777777" w:rsidR="00F050F6" w:rsidRPr="00C305D3" w:rsidRDefault="00F050F6" w:rsidP="00F050F6">
      <w:pPr>
        <w:pStyle w:val="Apara"/>
      </w:pPr>
      <w:r w:rsidRPr="00C305D3">
        <w:tab/>
        <w:t>(b)</w:t>
      </w:r>
      <w:r w:rsidRPr="00C305D3">
        <w:tab/>
        <w:t>for information about a nominee—the nominee is declared to be a candidate under section 109.</w:t>
      </w:r>
    </w:p>
    <w:p w14:paraId="56C59D5D" w14:textId="77777777" w:rsidR="007F72EA" w:rsidRPr="00C07D4C" w:rsidRDefault="007F72EA" w:rsidP="007F72EA">
      <w:pPr>
        <w:pStyle w:val="Amain"/>
      </w:pPr>
      <w:r w:rsidRPr="00C07D4C">
        <w:tab/>
        <w:t>(3)</w:t>
      </w:r>
      <w:r w:rsidRPr="00C07D4C">
        <w:tab/>
        <w:t>The commissioner must determine by lot the order of the publication of information about candidates on the Elections ACT website.</w:t>
      </w:r>
    </w:p>
    <w:p w14:paraId="7632DF82" w14:textId="77777777" w:rsidR="007F72EA" w:rsidRPr="00C07D4C" w:rsidRDefault="007F72EA" w:rsidP="007F72EA">
      <w:pPr>
        <w:pStyle w:val="Amain"/>
      </w:pPr>
      <w:r w:rsidRPr="00C07D4C">
        <w:tab/>
        <w:t>(4)</w:t>
      </w:r>
      <w:r w:rsidRPr="00C07D4C">
        <w:tab/>
        <w:t>Once only, within 14 days after the publication of a candidate’s information, the candidate may give the commissioner revised  information about the candidate.</w:t>
      </w:r>
    </w:p>
    <w:p w14:paraId="18B57F8E" w14:textId="77777777" w:rsidR="007F72EA" w:rsidRPr="00C07D4C" w:rsidRDefault="007F72EA" w:rsidP="007F72EA">
      <w:pPr>
        <w:pStyle w:val="Amain"/>
      </w:pPr>
      <w:r w:rsidRPr="00C07D4C">
        <w:lastRenderedPageBreak/>
        <w:tab/>
        <w:t>(5)</w:t>
      </w:r>
      <w:r w:rsidRPr="00C07D4C">
        <w:tab/>
        <w:t>The commissioner must, as soon as practicable after receiving the revised information from the candidate, arrange for it to be published on the Elections ACT website.</w:t>
      </w:r>
    </w:p>
    <w:p w14:paraId="05EB31D9" w14:textId="77777777" w:rsidR="007F72EA" w:rsidRPr="00C07D4C" w:rsidRDefault="007F72EA" w:rsidP="007F72EA">
      <w:pPr>
        <w:pStyle w:val="Amain"/>
      </w:pPr>
      <w:r w:rsidRPr="00C07D4C">
        <w:tab/>
        <w:t>(6)</w:t>
      </w:r>
      <w:r w:rsidRPr="00C07D4C">
        <w:tab/>
        <w:t>If the commissioner is satisfied on reasonable grounds that any information given to the commissioner for publication includes content that is obscene, defamatory or otherwise unlawful, the commissioner must not publish that part of the information.</w:t>
      </w:r>
    </w:p>
    <w:p w14:paraId="2AE3FB58" w14:textId="77777777" w:rsidR="007F72EA" w:rsidRPr="00C07D4C" w:rsidRDefault="007F72EA" w:rsidP="007F72EA">
      <w:pPr>
        <w:pStyle w:val="Amain"/>
      </w:pPr>
      <w:r w:rsidRPr="00C07D4C">
        <w:tab/>
        <w:t>(7)</w:t>
      </w:r>
      <w:r w:rsidRPr="00C07D4C">
        <w:tab/>
        <w:t>The commissioner must give a candidate whose information is not published under subsection (6), written notice of the reason for not publishing the information and the opportunity to amend the  information so that it is suitable for publication.</w:t>
      </w:r>
    </w:p>
    <w:p w14:paraId="072E2A93" w14:textId="77777777" w:rsidR="007F72EA" w:rsidRPr="00C07D4C" w:rsidRDefault="007F72EA" w:rsidP="007F72EA">
      <w:pPr>
        <w:pStyle w:val="Amain"/>
      </w:pPr>
      <w:r w:rsidRPr="00C07D4C">
        <w:tab/>
        <w:t>(8)</w:t>
      </w:r>
      <w:r w:rsidRPr="00C07D4C">
        <w:tab/>
        <w:t xml:space="preserve">For a party candidate, the registered officer of the registered party for the candidate may act on behalf of the candidate under this section. </w:t>
      </w:r>
    </w:p>
    <w:p w14:paraId="11240772" w14:textId="77777777" w:rsidR="007F72EA" w:rsidRPr="00C07D4C" w:rsidRDefault="007F72EA" w:rsidP="006F6034">
      <w:pPr>
        <w:pStyle w:val="Amain"/>
        <w:keepNext/>
      </w:pPr>
      <w:r w:rsidRPr="00C07D4C">
        <w:tab/>
        <w:t>(9)</w:t>
      </w:r>
      <w:r w:rsidRPr="00C07D4C">
        <w:tab/>
        <w:t>In this section:</w:t>
      </w:r>
    </w:p>
    <w:p w14:paraId="2E3E632D" w14:textId="77777777" w:rsidR="007F72EA" w:rsidRPr="00C07D4C" w:rsidRDefault="007F72EA" w:rsidP="006F6034">
      <w:pPr>
        <w:pStyle w:val="aDef"/>
        <w:keepNext/>
      </w:pPr>
      <w:r w:rsidRPr="00C07D4C">
        <w:rPr>
          <w:b/>
          <w:i/>
        </w:rPr>
        <w:t>information</w:t>
      </w:r>
      <w:r w:rsidRPr="00C07D4C">
        <w:rPr>
          <w:bCs/>
          <w:iCs/>
        </w:rPr>
        <w:t xml:space="preserve">, about a candidate, </w:t>
      </w:r>
      <w:r w:rsidRPr="00C07D4C">
        <w:t>means—</w:t>
      </w:r>
    </w:p>
    <w:p w14:paraId="2A6F891E" w14:textId="77777777" w:rsidR="007F72EA" w:rsidRPr="00C07D4C" w:rsidRDefault="007F72EA" w:rsidP="006F6034">
      <w:pPr>
        <w:pStyle w:val="aDefpara"/>
        <w:keepNext/>
      </w:pPr>
      <w:r w:rsidRPr="00C07D4C">
        <w:tab/>
        <w:t>(a)</w:t>
      </w:r>
      <w:r w:rsidRPr="00C07D4C">
        <w:tab/>
        <w:t>a photograph of the candidate; and</w:t>
      </w:r>
    </w:p>
    <w:p w14:paraId="13EC2096" w14:textId="77777777" w:rsidR="007F72EA" w:rsidRPr="00C07D4C" w:rsidRDefault="007F72EA" w:rsidP="007F72EA">
      <w:pPr>
        <w:pStyle w:val="aDefpara"/>
      </w:pPr>
      <w:r w:rsidRPr="00C07D4C">
        <w:tab/>
        <w:t>(b)</w:t>
      </w:r>
      <w:r w:rsidRPr="00C07D4C">
        <w:tab/>
        <w:t>the contact details for the candidate including a link to a website used by the candidate for the purposes of the election; and</w:t>
      </w:r>
    </w:p>
    <w:p w14:paraId="64AAE86A" w14:textId="77777777" w:rsidR="007F72EA" w:rsidRPr="00C07D4C" w:rsidRDefault="007F72EA" w:rsidP="007F72EA">
      <w:pPr>
        <w:pStyle w:val="aDefpara"/>
      </w:pPr>
      <w:r w:rsidRPr="00C07D4C">
        <w:tab/>
        <w:t>(c)</w:t>
      </w:r>
      <w:r w:rsidRPr="00C07D4C">
        <w:tab/>
        <w:t>a statement about the candidate of not more than 500 words.</w:t>
      </w:r>
    </w:p>
    <w:p w14:paraId="0BA3271E" w14:textId="77777777" w:rsidR="002F1F37" w:rsidRDefault="002F1F37">
      <w:pPr>
        <w:pStyle w:val="AH5Sec"/>
      </w:pPr>
      <w:bookmarkStart w:id="145" w:name="_Toc169773320"/>
      <w:r w:rsidRPr="00FF10C8">
        <w:rPr>
          <w:rStyle w:val="CharSectNo"/>
        </w:rPr>
        <w:t>111</w:t>
      </w:r>
      <w:r>
        <w:tab/>
        <w:t>Need for a poll</w:t>
      </w:r>
      <w:bookmarkEnd w:id="145"/>
    </w:p>
    <w:p w14:paraId="0D206000" w14:textId="77777777" w:rsidR="002F1F37" w:rsidRDefault="002F1F37" w:rsidP="00E37210">
      <w:pPr>
        <w:pStyle w:val="Amain"/>
        <w:keepLines/>
      </w:pPr>
      <w:r>
        <w:tab/>
        <w:t>(1)</w:t>
      </w:r>
      <w:r>
        <w:tab/>
        <w:t>If the number of candidates for an election is not greater than the number required to be elected, the commissioner shall, in accordance with section 189, declare the candidate or candidates elected.</w:t>
      </w:r>
    </w:p>
    <w:p w14:paraId="2E0F9906" w14:textId="77777777" w:rsidR="002F1F37" w:rsidRDefault="002F1F37">
      <w:pPr>
        <w:pStyle w:val="Amain"/>
      </w:pPr>
      <w:r>
        <w:tab/>
        <w:t>(2)</w:t>
      </w:r>
      <w:r>
        <w:tab/>
        <w:t>If the number of candidates for election is greater than the number required to be elected, a poll shall be held in accordance with this Act.</w:t>
      </w:r>
    </w:p>
    <w:p w14:paraId="276E376D" w14:textId="77777777" w:rsidR="002F1F37" w:rsidRDefault="002F1F37">
      <w:pPr>
        <w:pStyle w:val="AH5Sec"/>
      </w:pPr>
      <w:bookmarkStart w:id="146" w:name="_Toc169773321"/>
      <w:r w:rsidRPr="00FF10C8">
        <w:rPr>
          <w:rStyle w:val="CharSectNo"/>
        </w:rPr>
        <w:t>112</w:t>
      </w:r>
      <w:r>
        <w:tab/>
        <w:t>Death of candidate before polling day</w:t>
      </w:r>
      <w:bookmarkEnd w:id="146"/>
    </w:p>
    <w:p w14:paraId="4A510592" w14:textId="77777777" w:rsidR="002F1F37" w:rsidRDefault="002F1F37">
      <w:pPr>
        <w:pStyle w:val="Amainreturn"/>
      </w:pPr>
      <w:r>
        <w:t>If a candidate dies</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 xml:space="preserve">before polling day and the number of candidates remaining is not greater than the number required to be elected, the </w:t>
      </w:r>
      <w:r>
        <w:lastRenderedPageBreak/>
        <w:t>commissioner shall, in accordance with section 189, declare the remaining candidates elected.</w:t>
      </w:r>
    </w:p>
    <w:p w14:paraId="214F9BFD" w14:textId="77777777" w:rsidR="00595E2C" w:rsidRPr="002F50A3" w:rsidRDefault="00595E2C" w:rsidP="00595E2C">
      <w:pPr>
        <w:pStyle w:val="AH5Sec"/>
      </w:pPr>
      <w:bookmarkStart w:id="147" w:name="_Toc169773322"/>
      <w:r w:rsidRPr="00FF10C8">
        <w:rPr>
          <w:rStyle w:val="CharSectNo"/>
        </w:rPr>
        <w:t>113</w:t>
      </w:r>
      <w:r w:rsidRPr="002F50A3">
        <w:tab/>
        <w:t>Deposit—return or forfeiture</w:t>
      </w:r>
      <w:bookmarkEnd w:id="147"/>
    </w:p>
    <w:p w14:paraId="06200C9C" w14:textId="77777777" w:rsidR="00595E2C" w:rsidRPr="002F50A3" w:rsidRDefault="00595E2C" w:rsidP="00595E2C">
      <w:pPr>
        <w:pStyle w:val="Amain"/>
        <w:rPr>
          <w:lang w:eastAsia="en-AU"/>
        </w:rPr>
      </w:pPr>
      <w:r w:rsidRPr="002F50A3">
        <w:tab/>
        <w:t>(1)</w:t>
      </w:r>
      <w:r w:rsidRPr="002F50A3">
        <w:tab/>
        <w:t xml:space="preserve">This section applies to </w:t>
      </w:r>
      <w:r w:rsidRPr="002F50A3">
        <w:rPr>
          <w:szCs w:val="24"/>
          <w:lang w:eastAsia="en-AU"/>
        </w:rPr>
        <w:t>a deposit paid in relation to the nomination of a candidate for election.</w:t>
      </w:r>
    </w:p>
    <w:p w14:paraId="16906C08" w14:textId="77777777" w:rsidR="00595E2C" w:rsidRPr="002F50A3" w:rsidRDefault="00595E2C" w:rsidP="00595E2C">
      <w:pPr>
        <w:pStyle w:val="Amain"/>
        <w:rPr>
          <w:lang w:eastAsia="en-AU"/>
        </w:rPr>
      </w:pPr>
      <w:r w:rsidRPr="002F50A3">
        <w:rPr>
          <w:lang w:eastAsia="en-AU"/>
        </w:rPr>
        <w:tab/>
        <w:t>(2)</w:t>
      </w:r>
      <w:r w:rsidRPr="002F50A3">
        <w:rPr>
          <w:lang w:eastAsia="en-AU"/>
        </w:rPr>
        <w:tab/>
        <w:t xml:space="preserve">The deposit must be returned to </w:t>
      </w:r>
      <w:r w:rsidRPr="002F50A3">
        <w:t>the person who paid the deposit, or someone else authorised in writing by the person,</w:t>
      </w:r>
      <w:r w:rsidRPr="002F50A3">
        <w:rPr>
          <w:lang w:eastAsia="en-AU"/>
        </w:rPr>
        <w:t xml:space="preserve"> if—</w:t>
      </w:r>
    </w:p>
    <w:p w14:paraId="3D8D1A97" w14:textId="77777777" w:rsidR="00595E2C" w:rsidRPr="002F50A3" w:rsidRDefault="00595E2C" w:rsidP="00595E2C">
      <w:pPr>
        <w:pStyle w:val="Apara"/>
        <w:rPr>
          <w:lang w:eastAsia="en-AU"/>
        </w:rPr>
      </w:pPr>
      <w:r w:rsidRPr="002F50A3">
        <w:rPr>
          <w:lang w:eastAsia="en-AU"/>
        </w:rPr>
        <w:tab/>
        <w:t>(a)</w:t>
      </w:r>
      <w:r w:rsidRPr="002F50A3">
        <w:rPr>
          <w:lang w:eastAsia="en-AU"/>
        </w:rPr>
        <w:tab/>
        <w:t>the candidate is elected; or</w:t>
      </w:r>
    </w:p>
    <w:p w14:paraId="6941E8B9" w14:textId="77777777" w:rsidR="00595E2C" w:rsidRPr="002F50A3" w:rsidRDefault="00595E2C" w:rsidP="00595E2C">
      <w:pPr>
        <w:pStyle w:val="Apara"/>
        <w:rPr>
          <w:lang w:eastAsia="en-AU"/>
        </w:rPr>
      </w:pPr>
      <w:r w:rsidRPr="002F50A3">
        <w:rPr>
          <w:lang w:eastAsia="en-AU"/>
        </w:rPr>
        <w:tab/>
        <w:t>(b)</w:t>
      </w:r>
      <w:r w:rsidRPr="002F50A3">
        <w:rPr>
          <w:lang w:eastAsia="en-AU"/>
        </w:rPr>
        <w:tab/>
        <w:t>the candidate is excluded from the poll under schedule 4 but the candidate’s total votes at the time of exclusion are at least 20% of the quota for the election; or</w:t>
      </w:r>
    </w:p>
    <w:p w14:paraId="2089E131" w14:textId="77777777" w:rsidR="00595E2C" w:rsidRPr="002F50A3" w:rsidRDefault="00595E2C" w:rsidP="00595E2C">
      <w:pPr>
        <w:pStyle w:val="Apara"/>
        <w:rPr>
          <w:lang w:eastAsia="en-AU"/>
        </w:rPr>
      </w:pPr>
      <w:r w:rsidRPr="002F50A3">
        <w:rPr>
          <w:lang w:eastAsia="en-AU"/>
        </w:rPr>
        <w:tab/>
        <w:t>(c)</w:t>
      </w:r>
      <w:r w:rsidRPr="002F50A3">
        <w:rPr>
          <w:lang w:eastAsia="en-AU"/>
        </w:rPr>
        <w:tab/>
        <w:t>the candidate is not elected or excluded but at any stage of the counting the candidate’s total votes are at least 20% of the quota for the election; or</w:t>
      </w:r>
    </w:p>
    <w:p w14:paraId="6490E26D" w14:textId="77777777" w:rsidR="00595E2C" w:rsidRPr="002F50A3" w:rsidRDefault="00595E2C" w:rsidP="00595E2C">
      <w:pPr>
        <w:pStyle w:val="Apara"/>
        <w:rPr>
          <w:lang w:eastAsia="en-AU"/>
        </w:rPr>
      </w:pPr>
      <w:r w:rsidRPr="002F50A3">
        <w:rPr>
          <w:lang w:eastAsia="en-AU"/>
        </w:rPr>
        <w:tab/>
        <w:t>(d)</w:t>
      </w:r>
      <w:r w:rsidRPr="002F50A3">
        <w:rPr>
          <w:lang w:eastAsia="en-AU"/>
        </w:rPr>
        <w:tab/>
        <w:t>the nominee dies before the candidates are declared for the election; or</w:t>
      </w:r>
    </w:p>
    <w:p w14:paraId="254B5055" w14:textId="77777777" w:rsidR="00595E2C" w:rsidRPr="002F50A3" w:rsidRDefault="00595E2C" w:rsidP="00595E2C">
      <w:pPr>
        <w:pStyle w:val="Apara"/>
        <w:rPr>
          <w:lang w:eastAsia="en-AU"/>
        </w:rPr>
      </w:pPr>
      <w:r w:rsidRPr="002F50A3">
        <w:rPr>
          <w:lang w:eastAsia="en-AU"/>
        </w:rPr>
        <w:tab/>
        <w:t>(e)</w:t>
      </w:r>
      <w:r w:rsidRPr="002F50A3">
        <w:rPr>
          <w:lang w:eastAsia="en-AU"/>
        </w:rPr>
        <w:tab/>
        <w:t>the candidate dies before polling day.</w:t>
      </w:r>
    </w:p>
    <w:p w14:paraId="55559376" w14:textId="77777777" w:rsidR="00595E2C" w:rsidRPr="002F50A3" w:rsidRDefault="00595E2C" w:rsidP="00595E2C">
      <w:pPr>
        <w:pStyle w:val="Amain"/>
        <w:rPr>
          <w:lang w:eastAsia="en-AU"/>
        </w:rPr>
      </w:pPr>
      <w:r w:rsidRPr="002F50A3">
        <w:rPr>
          <w:lang w:eastAsia="en-AU"/>
        </w:rPr>
        <w:tab/>
        <w:t>(3)</w:t>
      </w:r>
      <w:r w:rsidRPr="002F50A3">
        <w:rPr>
          <w:lang w:eastAsia="en-AU"/>
        </w:rPr>
        <w:tab/>
        <w:t xml:space="preserve">If subsection (2) does not apply, the deposit </w:t>
      </w:r>
      <w:r w:rsidRPr="002F50A3">
        <w:rPr>
          <w:szCs w:val="24"/>
          <w:lang w:eastAsia="en-AU"/>
        </w:rPr>
        <w:t>is forfeited to the Territory when the result of the election is declared.</w:t>
      </w:r>
    </w:p>
    <w:p w14:paraId="4F06F3C0" w14:textId="77777777" w:rsidR="002F1F37" w:rsidRPr="00FF10C8" w:rsidRDefault="002F1F37">
      <w:pPr>
        <w:pStyle w:val="AH3Div"/>
      </w:pPr>
      <w:bookmarkStart w:id="148" w:name="_Toc169773323"/>
      <w:r w:rsidRPr="00FF10C8">
        <w:rPr>
          <w:rStyle w:val="CharDivNo"/>
        </w:rPr>
        <w:t>Division 9.2</w:t>
      </w:r>
      <w:r>
        <w:tab/>
      </w:r>
      <w:r w:rsidRPr="00FF10C8">
        <w:rPr>
          <w:rStyle w:val="CharDivText"/>
        </w:rPr>
        <w:t>Ballot papers</w:t>
      </w:r>
      <w:bookmarkEnd w:id="148"/>
    </w:p>
    <w:p w14:paraId="58C1FD71" w14:textId="77777777" w:rsidR="002F1F37" w:rsidRDefault="002F1F37">
      <w:pPr>
        <w:pStyle w:val="AH5Sec"/>
      </w:pPr>
      <w:bookmarkStart w:id="149" w:name="_Toc169773324"/>
      <w:r w:rsidRPr="00FF10C8">
        <w:rPr>
          <w:rStyle w:val="CharSectNo"/>
        </w:rPr>
        <w:t>114</w:t>
      </w:r>
      <w:r>
        <w:tab/>
        <w:t>Ballot papers</w:t>
      </w:r>
      <w:bookmarkEnd w:id="149"/>
    </w:p>
    <w:p w14:paraId="2524B916" w14:textId="77777777" w:rsidR="002F1F37" w:rsidRDefault="002F1F37">
      <w:pPr>
        <w:pStyle w:val="Amain"/>
      </w:pPr>
      <w:r>
        <w:tab/>
        <w:t>(1)</w:t>
      </w:r>
      <w:r>
        <w:tab/>
        <w:t>Subject to this division, the ballot papers to be used in an election shall be in accordance with the form in schedule 1.</w:t>
      </w:r>
    </w:p>
    <w:p w14:paraId="0CDD3D17" w14:textId="77777777" w:rsidR="002F1F37" w:rsidRDefault="002F1F37">
      <w:pPr>
        <w:pStyle w:val="Amain"/>
      </w:pPr>
      <w:r>
        <w:tab/>
        <w:t>(2)</w:t>
      </w:r>
      <w:r>
        <w:tab/>
        <w:t xml:space="preserve">The commissioner may determine the colour of the paper on which ballot papers for each electorate are to be printed. </w:t>
      </w:r>
    </w:p>
    <w:p w14:paraId="1E7D4265" w14:textId="77777777" w:rsidR="002F1F37" w:rsidRDefault="002F1F37">
      <w:pPr>
        <w:pStyle w:val="Amain"/>
      </w:pPr>
      <w:r>
        <w:tab/>
        <w:t>(3)</w:t>
      </w:r>
      <w:r>
        <w:t> </w:t>
      </w:r>
      <w:r>
        <w:tab/>
        <w:t>A ballot paper must bear an official mark in the form approved under section 340A (Approved forms).</w:t>
      </w:r>
    </w:p>
    <w:p w14:paraId="4668E885" w14:textId="77777777" w:rsidR="002F1F37" w:rsidRDefault="002F1F37">
      <w:pPr>
        <w:pStyle w:val="Amain"/>
      </w:pPr>
      <w:r>
        <w:lastRenderedPageBreak/>
        <w:tab/>
        <w:t>(4)</w:t>
      </w:r>
      <w:r>
        <w:tab/>
        <w:t>The ballot paper may be in electronic form.</w:t>
      </w:r>
    </w:p>
    <w:p w14:paraId="41AD0943" w14:textId="401F5B3A" w:rsidR="002F1F37" w:rsidRDefault="002F1F37">
      <w:pPr>
        <w:pStyle w:val="Amain"/>
        <w:keepNext/>
      </w:pPr>
      <w:r>
        <w:tab/>
        <w:t>(5)</w:t>
      </w:r>
      <w:r>
        <w:tab/>
        <w:t>The commissioner may approve changes to the electronic form of the ballot paper that are necessary to facilitate the display</w:t>
      </w:r>
      <w:r w:rsidR="002F3ED5">
        <w:t xml:space="preserve"> </w:t>
      </w:r>
      <w:r>
        <w:t>of the electronic form</w:t>
      </w:r>
      <w:r w:rsidR="00F050F6">
        <w:t xml:space="preserve"> </w:t>
      </w:r>
      <w:r w:rsidR="00F050F6" w:rsidRPr="00C305D3">
        <w:t>or its use by electors</w:t>
      </w:r>
      <w:r>
        <w:t>.</w:t>
      </w:r>
    </w:p>
    <w:p w14:paraId="26492C1A" w14:textId="77777777" w:rsidR="002F1F37" w:rsidRDefault="002F1F37">
      <w:pPr>
        <w:pStyle w:val="aExamHead0"/>
      </w:pPr>
      <w:r>
        <w:t>Example</w:t>
      </w:r>
    </w:p>
    <w:p w14:paraId="602DB656" w14:textId="77777777" w:rsidR="002F1F37" w:rsidRDefault="002F1F37">
      <w:pPr>
        <w:pStyle w:val="aExam"/>
        <w:keepNext/>
      </w:pPr>
      <w:r>
        <w:t>The electronic form of a ballot paper may display columns of candidates using 2 rows.</w:t>
      </w:r>
    </w:p>
    <w:p w14:paraId="54B8F9BA" w14:textId="77777777" w:rsidR="002F1F37" w:rsidRDefault="002F1F37">
      <w:pPr>
        <w:pStyle w:val="Amain"/>
        <w:keepNext/>
      </w:pPr>
      <w:r>
        <w:tab/>
        <w:t>(6)</w:t>
      </w:r>
      <w:r>
        <w:tab/>
        <w:t>An approval under subsection (3) is a notifiable instrument.</w:t>
      </w:r>
    </w:p>
    <w:p w14:paraId="57513168" w14:textId="01F607C0" w:rsidR="002F1F37" w:rsidRDefault="002F1F37">
      <w:pPr>
        <w:pStyle w:val="aNote"/>
      </w:pPr>
      <w:r w:rsidRPr="006B4777">
        <w:rPr>
          <w:rStyle w:val="charItals"/>
        </w:rPr>
        <w:t>Note</w:t>
      </w:r>
      <w:r>
        <w:tab/>
        <w:t xml:space="preserve">A notifiable instrument must be notified under the </w:t>
      </w:r>
      <w:hyperlink r:id="rId127" w:tooltip="A2001-14" w:history="1">
        <w:r w:rsidR="006B4777" w:rsidRPr="006B4777">
          <w:rPr>
            <w:rStyle w:val="charCitHyperlinkItal"/>
          </w:rPr>
          <w:t>Legislation Act 2001</w:t>
        </w:r>
      </w:hyperlink>
      <w:r>
        <w:t>.</w:t>
      </w:r>
    </w:p>
    <w:p w14:paraId="60E13EA4" w14:textId="77777777" w:rsidR="002F1F37" w:rsidRDefault="002F1F37" w:rsidP="006F6034">
      <w:pPr>
        <w:pStyle w:val="Amain"/>
        <w:keepNext/>
      </w:pPr>
      <w:r>
        <w:tab/>
        <w:t>(7)</w:t>
      </w:r>
      <w:r>
        <w:tab/>
        <w:t>The regulations may—</w:t>
      </w:r>
    </w:p>
    <w:p w14:paraId="3C2D0DF1" w14:textId="77777777" w:rsidR="002F1F37" w:rsidRDefault="002F1F37">
      <w:pPr>
        <w:pStyle w:val="Apara"/>
      </w:pPr>
      <w:r>
        <w:tab/>
        <w:t>(a)</w:t>
      </w:r>
      <w:r>
        <w:tab/>
        <w:t>specify the headings or directions to be contained on ballot papers to be used for declaration voting; and</w:t>
      </w:r>
    </w:p>
    <w:p w14:paraId="277CB3C3" w14:textId="77777777" w:rsidR="002F1F37" w:rsidRDefault="002F1F37">
      <w:pPr>
        <w:pStyle w:val="Apara"/>
      </w:pPr>
      <w:r>
        <w:tab/>
        <w:t>(b)</w:t>
      </w:r>
      <w:r>
        <w:tab/>
        <w:t>provide for—</w:t>
      </w:r>
    </w:p>
    <w:p w14:paraId="7609182D" w14:textId="77777777" w:rsidR="002F1F37" w:rsidRDefault="002F1F37">
      <w:pPr>
        <w:pStyle w:val="Asubpara"/>
      </w:pPr>
      <w:r>
        <w:tab/>
        <w:t>(i)</w:t>
      </w:r>
      <w:r>
        <w:tab/>
        <w:t>the form of a ballot paper to be altered as specified in the regulations; or</w:t>
      </w:r>
    </w:p>
    <w:p w14:paraId="55F17C78" w14:textId="77777777" w:rsidR="002F1F37" w:rsidRDefault="002F1F37">
      <w:pPr>
        <w:pStyle w:val="Asubpara"/>
      </w:pPr>
      <w:r>
        <w:tab/>
        <w:t>(ii)</w:t>
      </w:r>
      <w:r>
        <w:tab/>
        <w:t>a form set out in the regulations</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to</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be used in place of the form of a ballot paper.</w:t>
      </w:r>
    </w:p>
    <w:p w14:paraId="2C40E6D4" w14:textId="77777777" w:rsidR="002F1F37" w:rsidRDefault="002F1F37">
      <w:pPr>
        <w:pStyle w:val="AH5Sec"/>
      </w:pPr>
      <w:bookmarkStart w:id="150" w:name="_Toc169773325"/>
      <w:r w:rsidRPr="00FF10C8">
        <w:rPr>
          <w:rStyle w:val="CharSectNo"/>
        </w:rPr>
        <w:t>115</w:t>
      </w:r>
      <w:r>
        <w:tab/>
        <w:t>Grouping of candidates’ names</w:t>
      </w:r>
      <w:bookmarkEnd w:id="150"/>
    </w:p>
    <w:p w14:paraId="50E427AF" w14:textId="77777777" w:rsidR="002F1F37" w:rsidRDefault="002F1F37">
      <w:pPr>
        <w:pStyle w:val="Amainreturn"/>
      </w:pPr>
      <w:r>
        <w:t>If the registered officer of a registered party nominates 2 or more candidates for an election, their names shall be grouped in a separate column on the ballot papers for the relevant electorate.</w:t>
      </w:r>
    </w:p>
    <w:p w14:paraId="5BD34827" w14:textId="77777777" w:rsidR="002F1F37" w:rsidRDefault="002F1F37">
      <w:pPr>
        <w:pStyle w:val="AH5Sec"/>
      </w:pPr>
      <w:bookmarkStart w:id="151" w:name="_Toc169773326"/>
      <w:r w:rsidRPr="00FF10C8">
        <w:rPr>
          <w:rStyle w:val="CharSectNo"/>
        </w:rPr>
        <w:t>116</w:t>
      </w:r>
      <w:r>
        <w:tab/>
        <w:t>Printing of ballot papers</w:t>
      </w:r>
      <w:bookmarkEnd w:id="151"/>
    </w:p>
    <w:p w14:paraId="5383E95E" w14:textId="0B2D6DFB" w:rsidR="002F1F37" w:rsidRDefault="002F1F37" w:rsidP="009863F0">
      <w:pPr>
        <w:pStyle w:val="Amain"/>
        <w:keepNext/>
      </w:pPr>
      <w:r>
        <w:tab/>
        <w:t>(1)</w:t>
      </w:r>
      <w:r>
        <w:tab/>
        <w:t xml:space="preserve">Subject to </w:t>
      </w:r>
      <w:r w:rsidR="00F050F6" w:rsidRPr="00C305D3">
        <w:t>subsection (</w:t>
      </w:r>
      <w:r w:rsidR="007C7354">
        <w:t>4</w:t>
      </w:r>
      <w:r w:rsidR="00F050F6" w:rsidRPr="00C305D3">
        <w:t>)</w:t>
      </w:r>
      <w:r>
        <w:t>, on each ballot paper for an election—</w:t>
      </w:r>
    </w:p>
    <w:p w14:paraId="069C95E4" w14:textId="77777777" w:rsidR="002F1F37" w:rsidRDefault="002F1F37">
      <w:pPr>
        <w:pStyle w:val="Apara"/>
      </w:pPr>
      <w:r>
        <w:tab/>
        <w:t>(a)</w:t>
      </w:r>
      <w:r>
        <w:tab/>
        <w:t>the names of the candidates in a group of candidates shall be printed in a single column; and</w:t>
      </w:r>
    </w:p>
    <w:p w14:paraId="402EFE08" w14:textId="77777777" w:rsidR="002F1F37" w:rsidRDefault="002F1F37">
      <w:pPr>
        <w:pStyle w:val="Apara"/>
      </w:pPr>
      <w:r>
        <w:tab/>
        <w:t>(b)</w:t>
      </w:r>
      <w:r>
        <w:tab/>
        <w:t xml:space="preserve">if there are 2 or more groups of candidates—separate columns of the names of the candidates in each group shall be printed </w:t>
      </w:r>
      <w:r>
        <w:lastRenderedPageBreak/>
        <w:t>from left to right in an order determined by the commissioner by lot; and</w:t>
      </w:r>
    </w:p>
    <w:p w14:paraId="65D44734" w14:textId="77777777" w:rsidR="002F1F37" w:rsidRDefault="002F1F37">
      <w:pPr>
        <w:pStyle w:val="Apara"/>
      </w:pPr>
      <w:r>
        <w:tab/>
        <w:t>(c)</w:t>
      </w:r>
      <w:r>
        <w:tab/>
        <w:t>a distinguishing letter shall be printed above the column of names of the candidates in a particular group, the letter being—</w:t>
      </w:r>
    </w:p>
    <w:p w14:paraId="1BBC8EFA" w14:textId="77777777" w:rsidR="002F1F37" w:rsidRDefault="002F1F37">
      <w:pPr>
        <w:pStyle w:val="Asubpara"/>
      </w:pPr>
      <w:r>
        <w:tab/>
        <w:t>(i)</w:t>
      </w:r>
      <w:r>
        <w:tab/>
        <w:t>if there is only 1 group— ‘A’; or</w:t>
      </w:r>
    </w:p>
    <w:p w14:paraId="2BC5D4AE" w14:textId="77777777" w:rsidR="002F1F37" w:rsidRDefault="002F1F37" w:rsidP="006F6034">
      <w:pPr>
        <w:pStyle w:val="Asubpara"/>
        <w:keepLines/>
      </w:pPr>
      <w:r>
        <w:tab/>
        <w:t>(ii)</w:t>
      </w:r>
      <w:r>
        <w:tab/>
        <w:t>if there are 2 or more groups—the appropriate letter in a consecutive, alphabetical order beginning with ‘A’ corresponding to the order in which the columns of names in each group are printed from left to right on the ballot paper; and</w:t>
      </w:r>
    </w:p>
    <w:p w14:paraId="5F7CD21A" w14:textId="38DC80AB" w:rsidR="002F1F37" w:rsidRDefault="002F1F37">
      <w:pPr>
        <w:pStyle w:val="Apara"/>
      </w:pPr>
      <w:r>
        <w:tab/>
        <w:t>(d)</w:t>
      </w:r>
      <w:r>
        <w:tab/>
        <w:t>if there are grouped and ungrouped candidates—the names of all ungrouped candidates shall, subject to subsection (</w:t>
      </w:r>
      <w:r w:rsidR="007C7354">
        <w:t>3</w:t>
      </w:r>
      <w:r>
        <w:t>), be printed in a single column to the right of the last column of names of grouped candidates; and</w:t>
      </w:r>
    </w:p>
    <w:p w14:paraId="529526CE" w14:textId="77777777" w:rsidR="002F1F37" w:rsidRDefault="002F1F37">
      <w:pPr>
        <w:pStyle w:val="Apara"/>
      </w:pPr>
      <w:r>
        <w:tab/>
        <w:t>(e)</w:t>
      </w:r>
      <w:r>
        <w:tab/>
        <w:t>if there are no groups of candidates—the names of all candidates shall be printed in a single column; and</w:t>
      </w:r>
    </w:p>
    <w:p w14:paraId="3EFE943D" w14:textId="77777777" w:rsidR="002F1F37" w:rsidRDefault="002F1F37">
      <w:pPr>
        <w:pStyle w:val="Apara"/>
      </w:pPr>
      <w:r>
        <w:tab/>
        <w:t>(f)</w:t>
      </w:r>
      <w:r>
        <w:tab/>
        <w:t>the names of candidates in the columns shall be printed in an order determined in accordance with schedule 2; and</w:t>
      </w:r>
    </w:p>
    <w:p w14:paraId="4789B51D" w14:textId="77777777" w:rsidR="002F1F37" w:rsidRDefault="002F1F37">
      <w:pPr>
        <w:pStyle w:val="Apara"/>
      </w:pPr>
      <w:r>
        <w:tab/>
        <w:t>(g)</w:t>
      </w:r>
      <w:r>
        <w:tab/>
        <w:t>the name of each candidate shall be printed once only; and</w:t>
      </w:r>
    </w:p>
    <w:p w14:paraId="08F5E1EB" w14:textId="77777777" w:rsidR="002F1F37" w:rsidRDefault="002F1F37">
      <w:pPr>
        <w:pStyle w:val="Apara"/>
        <w:keepNext/>
      </w:pPr>
      <w:r>
        <w:tab/>
        <w:t>(h)</w:t>
      </w:r>
      <w:r>
        <w:tab/>
        <w:t xml:space="preserve">a square (a </w:t>
      </w:r>
      <w:r>
        <w:rPr>
          <w:rStyle w:val="charBoldItals"/>
        </w:rPr>
        <w:t>candidate square</w:t>
      </w:r>
      <w:r>
        <w:t>) shall be printed adjacent to the name of each candidate.</w:t>
      </w:r>
    </w:p>
    <w:p w14:paraId="5BE8B9AE" w14:textId="77777777" w:rsidR="002F1F37" w:rsidRDefault="002F1F37">
      <w:pPr>
        <w:pStyle w:val="aNote"/>
      </w:pPr>
      <w:r>
        <w:rPr>
          <w:rStyle w:val="charItals"/>
        </w:rPr>
        <w:t>Note</w:t>
      </w:r>
      <w:r>
        <w:rPr>
          <w:rStyle w:val="charItals"/>
        </w:rPr>
        <w:tab/>
      </w:r>
      <w:r>
        <w:rPr>
          <w:rStyle w:val="charBoldItals"/>
        </w:rPr>
        <w:t>Group</w:t>
      </w:r>
      <w:r>
        <w:t>, in relation to candidates in an election, is defined in the dictionary.</w:t>
      </w:r>
    </w:p>
    <w:p w14:paraId="3AF64112" w14:textId="214CDA61" w:rsidR="002F1F37" w:rsidRDefault="002F1F37">
      <w:pPr>
        <w:pStyle w:val="Amain"/>
      </w:pPr>
      <w:r>
        <w:tab/>
        <w:t>(</w:t>
      </w:r>
      <w:r w:rsidR="00F050F6">
        <w:t>2</w:t>
      </w:r>
      <w:r>
        <w:t>)</w:t>
      </w:r>
      <w:r>
        <w:tab/>
        <w:t xml:space="preserve">If there are no grouped candidates and there are more than </w:t>
      </w:r>
      <w:r w:rsidR="000C291C" w:rsidRPr="00122F51">
        <w:t>5</w:t>
      </w:r>
      <w:r>
        <w:t xml:space="preserve"> ungrouped candidates—</w:t>
      </w:r>
    </w:p>
    <w:p w14:paraId="142B16CD" w14:textId="77777777" w:rsidR="002F1F37" w:rsidRDefault="002F1F37">
      <w:pPr>
        <w:pStyle w:val="Apara"/>
      </w:pPr>
      <w:r>
        <w:tab/>
        <w:t>(a)</w:t>
      </w:r>
      <w:r>
        <w:tab/>
        <w:t>their names shall, so far as practicable, be printed in 2 or more adjacent columns of equal length; and</w:t>
      </w:r>
    </w:p>
    <w:p w14:paraId="54165FFB" w14:textId="77777777" w:rsidR="002F1F37" w:rsidRDefault="002F1F37">
      <w:pPr>
        <w:pStyle w:val="Apara"/>
      </w:pPr>
      <w:r>
        <w:tab/>
        <w:t>(b)</w:t>
      </w:r>
      <w:r>
        <w:tab/>
        <w:t>the names to be printed in each column shall be determined by the commissioner by lot.</w:t>
      </w:r>
    </w:p>
    <w:p w14:paraId="796D1225" w14:textId="35AF4E95" w:rsidR="002F1F37" w:rsidRDefault="002F1F37" w:rsidP="00CA4F0F">
      <w:pPr>
        <w:pStyle w:val="Amain"/>
        <w:keepNext/>
      </w:pPr>
      <w:r>
        <w:lastRenderedPageBreak/>
        <w:tab/>
        <w:t>(</w:t>
      </w:r>
      <w:r w:rsidR="00F050F6">
        <w:t>3</w:t>
      </w:r>
      <w:r>
        <w:t>)</w:t>
      </w:r>
      <w:r>
        <w:tab/>
        <w:t>If a single column of the names of ungrouped candidates would be longer than the longest column of names of grouped candidates—</w:t>
      </w:r>
    </w:p>
    <w:p w14:paraId="685E2035" w14:textId="77777777" w:rsidR="002F1F37" w:rsidRDefault="002F1F37">
      <w:pPr>
        <w:pStyle w:val="Apara"/>
      </w:pPr>
      <w:r>
        <w:tab/>
        <w:t>(a)</w:t>
      </w:r>
      <w:r>
        <w:tab/>
        <w:t>the names of the ungrouped candidates shall be printed in 2 or more columns none of which is longer than the longest column of names of grouped candidates; and</w:t>
      </w:r>
    </w:p>
    <w:p w14:paraId="7E067A60" w14:textId="77777777" w:rsidR="002F1F37" w:rsidRDefault="002F1F37">
      <w:pPr>
        <w:pStyle w:val="Apara"/>
      </w:pPr>
      <w:r>
        <w:tab/>
        <w:t>(b)</w:t>
      </w:r>
      <w:r>
        <w:tab/>
        <w:t>the names of the ungrouped candidates to be included in each column shall be determined by the commissioner by lot.</w:t>
      </w:r>
    </w:p>
    <w:p w14:paraId="5991AF02" w14:textId="6B0B38B8" w:rsidR="002F1F37" w:rsidRDefault="002F1F37">
      <w:pPr>
        <w:pStyle w:val="Amain"/>
      </w:pPr>
      <w:r>
        <w:tab/>
        <w:t>(</w:t>
      </w:r>
      <w:r w:rsidR="00F050F6">
        <w:t>4</w:t>
      </w:r>
      <w:r>
        <w:t>)</w:t>
      </w:r>
      <w:r>
        <w:tab/>
        <w:t>If similarity in the names of 2 or more candidates is likely to cause confusion, their names may be arranged on the ballot papers with such description or addition as will distinguish each from the other.</w:t>
      </w:r>
    </w:p>
    <w:p w14:paraId="44F3BC90" w14:textId="77777777" w:rsidR="002F1F37" w:rsidRDefault="002F1F37">
      <w:pPr>
        <w:pStyle w:val="AH5Sec"/>
      </w:pPr>
      <w:bookmarkStart w:id="152" w:name="_Toc169773327"/>
      <w:r w:rsidRPr="00FF10C8">
        <w:rPr>
          <w:rStyle w:val="CharSectNo"/>
        </w:rPr>
        <w:t>117</w:t>
      </w:r>
      <w:r>
        <w:tab/>
        <w:t>Names on ballot papers</w:t>
      </w:r>
      <w:bookmarkEnd w:id="152"/>
    </w:p>
    <w:p w14:paraId="5595BC2C" w14:textId="77777777" w:rsidR="002F1F37" w:rsidRDefault="002F1F37">
      <w:pPr>
        <w:pStyle w:val="Amain"/>
        <w:keepNext/>
      </w:pPr>
      <w:r>
        <w:tab/>
        <w:t>(1)</w:t>
      </w:r>
      <w:r>
        <w:tab/>
        <w:t>In this section:</w:t>
      </w:r>
    </w:p>
    <w:p w14:paraId="6C60D858" w14:textId="77777777" w:rsidR="002F1F37" w:rsidRDefault="002F1F37">
      <w:pPr>
        <w:pStyle w:val="aDef"/>
        <w:keepNext/>
      </w:pPr>
      <w:r>
        <w:rPr>
          <w:rStyle w:val="charBoldItals"/>
        </w:rPr>
        <w:t>party name</w:t>
      </w:r>
      <w:r>
        <w:t>, for a registered party, means—</w:t>
      </w:r>
    </w:p>
    <w:p w14:paraId="5A58AB8B" w14:textId="77777777" w:rsidR="002F1F37" w:rsidRDefault="002F1F37">
      <w:pPr>
        <w:pStyle w:val="aDefpara"/>
      </w:pPr>
      <w:r>
        <w:tab/>
        <w:t>(a)</w:t>
      </w:r>
      <w:r>
        <w:tab/>
        <w:t>the name under which the party is registered; or</w:t>
      </w:r>
    </w:p>
    <w:p w14:paraId="16B9CBD7" w14:textId="77777777" w:rsidR="002F1F37" w:rsidRDefault="002F1F37">
      <w:pPr>
        <w:pStyle w:val="aDefpara"/>
      </w:pPr>
      <w:r>
        <w:tab/>
        <w:t>(b)</w:t>
      </w:r>
      <w:r>
        <w:tab/>
        <w:t>if a registered abbreviation of the name of the party is stated in the nomination form of each party candidate—that abbreviation.</w:t>
      </w:r>
    </w:p>
    <w:p w14:paraId="70CDB07F" w14:textId="77777777" w:rsidR="002F1F37" w:rsidRDefault="002F1F37">
      <w:pPr>
        <w:pStyle w:val="Amain"/>
      </w:pPr>
      <w:r>
        <w:tab/>
        <w:t>(2)</w:t>
      </w:r>
      <w:r>
        <w:tab/>
        <w:t>On the ballot papers for an election—</w:t>
      </w:r>
    </w:p>
    <w:p w14:paraId="1DF8FD96" w14:textId="77777777" w:rsidR="002F1F37" w:rsidRDefault="002F1F37">
      <w:pPr>
        <w:pStyle w:val="Apara"/>
      </w:pPr>
      <w:r>
        <w:tab/>
        <w:t>(a)</w:t>
      </w:r>
      <w:r>
        <w:tab/>
        <w:t>the party name of the registered party by which a group of party candidates is endorsed must be printed at the top of the column of their names; and</w:t>
      </w:r>
    </w:p>
    <w:p w14:paraId="74252A4C" w14:textId="77777777" w:rsidR="002F1F37" w:rsidRDefault="002F1F37">
      <w:pPr>
        <w:pStyle w:val="Apara"/>
      </w:pPr>
      <w:r>
        <w:tab/>
        <w:t>(b)</w:t>
      </w:r>
      <w:r>
        <w:tab/>
        <w:t>the party name of the registered party by which an ungrouped party candidate is endorsed must be printed next to the candidate square for the candidate; and</w:t>
      </w:r>
    </w:p>
    <w:p w14:paraId="50D49866" w14:textId="77777777" w:rsidR="002F1F37" w:rsidRDefault="002F1F37">
      <w:pPr>
        <w:pStyle w:val="Apara"/>
      </w:pPr>
      <w:r>
        <w:tab/>
        <w:t>(c)</w:t>
      </w:r>
      <w:r>
        <w:tab/>
        <w:t>the word ‘independent’ must be printed next to the candidate square for a candidate (other than a party candidate) if the nomination form so specified.</w:t>
      </w:r>
    </w:p>
    <w:p w14:paraId="06E76563" w14:textId="77777777" w:rsidR="002F1F37" w:rsidRDefault="002F1F37">
      <w:pPr>
        <w:pStyle w:val="AH5Sec"/>
      </w:pPr>
      <w:bookmarkStart w:id="153" w:name="_Toc169773328"/>
      <w:r w:rsidRPr="00FF10C8">
        <w:rPr>
          <w:rStyle w:val="CharSectNo"/>
        </w:rPr>
        <w:lastRenderedPageBreak/>
        <w:t>118</w:t>
      </w:r>
      <w:r>
        <w:tab/>
        <w:t>Draw for positions on ballot papers</w:t>
      </w:r>
      <w:bookmarkEnd w:id="153"/>
    </w:p>
    <w:p w14:paraId="762942C1" w14:textId="77777777" w:rsidR="002F1F37" w:rsidRDefault="002F1F37">
      <w:pPr>
        <w:pStyle w:val="Amainreturn"/>
      </w:pPr>
      <w:r>
        <w:t>The commissioner shall make the determinations required by section 116</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in public at the place of nomination, as soon as practicable after the candidates have been declared.</w:t>
      </w:r>
    </w:p>
    <w:p w14:paraId="4616B4E5" w14:textId="77777777" w:rsidR="00535646" w:rsidRPr="00FF10C8" w:rsidRDefault="00535646" w:rsidP="00535646">
      <w:pPr>
        <w:pStyle w:val="AH3Div"/>
      </w:pPr>
      <w:bookmarkStart w:id="154" w:name="_Toc169773329"/>
      <w:r w:rsidRPr="00FF10C8">
        <w:rPr>
          <w:rStyle w:val="CharDivNo"/>
        </w:rPr>
        <w:t>Division 9.3</w:t>
      </w:r>
      <w:r w:rsidRPr="00C305D3">
        <w:tab/>
      </w:r>
      <w:r w:rsidRPr="00FF10C8">
        <w:rPr>
          <w:rStyle w:val="CharDivText"/>
        </w:rPr>
        <w:t>Electronic voting and vote counting</w:t>
      </w:r>
      <w:bookmarkEnd w:id="154"/>
    </w:p>
    <w:p w14:paraId="2C2FC689" w14:textId="77777777" w:rsidR="002F1F37" w:rsidRDefault="002F1F37">
      <w:pPr>
        <w:pStyle w:val="AH5Sec"/>
      </w:pPr>
      <w:bookmarkStart w:id="155" w:name="_Toc169773330"/>
      <w:r w:rsidRPr="00FF10C8">
        <w:rPr>
          <w:rStyle w:val="CharSectNo"/>
        </w:rPr>
        <w:t>118A</w:t>
      </w:r>
      <w:r>
        <w:tab/>
        <w:t>Approval of computer program for electronic voting and vote counting</w:t>
      </w:r>
      <w:bookmarkEnd w:id="155"/>
    </w:p>
    <w:p w14:paraId="3FE04E2F" w14:textId="77777777" w:rsidR="002F1F37" w:rsidRDefault="002F1F37">
      <w:pPr>
        <w:pStyle w:val="Amain"/>
      </w:pPr>
      <w:r>
        <w:tab/>
        <w:t>(1)</w:t>
      </w:r>
      <w:r>
        <w:tab/>
        <w:t>The commissioner may approve 1 or more computer programs for any of the following:</w:t>
      </w:r>
    </w:p>
    <w:p w14:paraId="1B2447CE" w14:textId="77777777" w:rsidR="002F1F37" w:rsidRDefault="002F1F37">
      <w:pPr>
        <w:pStyle w:val="Apara"/>
      </w:pPr>
      <w:r>
        <w:tab/>
        <w:t>(a)</w:t>
      </w:r>
      <w:r>
        <w:tab/>
        <w:t>to allow electronic voting in an election;</w:t>
      </w:r>
    </w:p>
    <w:p w14:paraId="59E35E6F" w14:textId="77777777" w:rsidR="002F1F37" w:rsidRDefault="002F1F37">
      <w:pPr>
        <w:pStyle w:val="Apara"/>
      </w:pPr>
      <w:r>
        <w:tab/>
        <w:t>(b)</w:t>
      </w:r>
      <w:r>
        <w:tab/>
        <w:t>to perform steps in the scrutiny of votes in an election.</w:t>
      </w:r>
    </w:p>
    <w:p w14:paraId="02AAB5CC" w14:textId="77777777" w:rsidR="002F1F37" w:rsidRDefault="002F1F37">
      <w:pPr>
        <w:pStyle w:val="Amain"/>
      </w:pPr>
      <w:r>
        <w:tab/>
        <w:t>(2)</w:t>
      </w:r>
      <w:r>
        <w:tab/>
        <w:t>The commissioner may approve a program under subsection (1) (a) only if the program will—</w:t>
      </w:r>
    </w:p>
    <w:p w14:paraId="6A0D150B" w14:textId="77777777" w:rsidR="002F1F37" w:rsidRDefault="002F1F37">
      <w:pPr>
        <w:pStyle w:val="Apara"/>
      </w:pPr>
      <w:r>
        <w:tab/>
        <w:t>(a)</w:t>
      </w:r>
      <w:r>
        <w:tab/>
        <w:t>allow an elector to show consecutive preferences starting at ‘1’; and</w:t>
      </w:r>
    </w:p>
    <w:p w14:paraId="12ED4136" w14:textId="77777777" w:rsidR="002F1F37" w:rsidRDefault="002F1F37">
      <w:pPr>
        <w:pStyle w:val="Apara"/>
      </w:pPr>
      <w:r>
        <w:tab/>
        <w:t>(b)</w:t>
      </w:r>
      <w:r>
        <w:tab/>
        <w:t>give an elector an opportunity to correct any mistakes before processing the elector’s vote; and</w:t>
      </w:r>
    </w:p>
    <w:p w14:paraId="32EB628D" w14:textId="77777777" w:rsidR="002F1F37" w:rsidRDefault="002F1F37">
      <w:pPr>
        <w:pStyle w:val="Apara"/>
      </w:pPr>
      <w:r>
        <w:tab/>
        <w:t>(c)</w:t>
      </w:r>
      <w:r>
        <w:tab/>
        <w:t>allow an elector to make an informal vote showing no preference for any candidate; and</w:t>
      </w:r>
    </w:p>
    <w:p w14:paraId="0B307BF7" w14:textId="3F7E9FDE" w:rsidR="002F1F37" w:rsidRDefault="002F1F37">
      <w:pPr>
        <w:pStyle w:val="Apara"/>
      </w:pPr>
      <w:r>
        <w:tab/>
        <w:t>(d)</w:t>
      </w:r>
      <w:r>
        <w:tab/>
        <w:t xml:space="preserve">not allow a person to find out how a particular elector cast </w:t>
      </w:r>
      <w:r w:rsidR="00C929FB" w:rsidRPr="00C305D3">
        <w:t>their</w:t>
      </w:r>
      <w:r>
        <w:t xml:space="preserve"> vote.</w:t>
      </w:r>
    </w:p>
    <w:p w14:paraId="5E1063CF" w14:textId="77777777" w:rsidR="002F1F37" w:rsidRDefault="002F1F37">
      <w:pPr>
        <w:pStyle w:val="Amain"/>
      </w:pPr>
      <w:r>
        <w:tab/>
        <w:t>(3)</w:t>
      </w:r>
      <w:r>
        <w:tab/>
        <w:t>The commissioner may approve a program under subsection (1) (b) only if—</w:t>
      </w:r>
    </w:p>
    <w:p w14:paraId="35D1D511" w14:textId="77777777" w:rsidR="002F1F37" w:rsidRDefault="002F1F37">
      <w:pPr>
        <w:pStyle w:val="Apara"/>
      </w:pPr>
      <w:r>
        <w:tab/>
        <w:t>(a)</w:t>
      </w:r>
      <w:r>
        <w:tab/>
        <w:t>the proper use of the program would give the same result in the scrutiny of votes in an election as would be obtained if the scrutiny were conducted without using the program; and</w:t>
      </w:r>
    </w:p>
    <w:p w14:paraId="4DE7B0FC" w14:textId="77777777" w:rsidR="002F1F37" w:rsidRDefault="002F1F37" w:rsidP="00881DCE">
      <w:pPr>
        <w:pStyle w:val="Apara"/>
        <w:keepNext/>
      </w:pPr>
      <w:r>
        <w:lastRenderedPageBreak/>
        <w:tab/>
        <w:t>(b)</w:t>
      </w:r>
      <w:r>
        <w:tab/>
        <w:t>the program—</w:t>
      </w:r>
    </w:p>
    <w:p w14:paraId="4C7D9C25" w14:textId="6A7F595E" w:rsidR="002F1F37" w:rsidRDefault="002F1F37">
      <w:pPr>
        <w:pStyle w:val="Asubpara"/>
      </w:pPr>
      <w:r>
        <w:tab/>
        <w:t>(i)</w:t>
      </w:r>
      <w:r>
        <w:tab/>
        <w:t xml:space="preserve">will not allow a person to find out how a particular elector cast </w:t>
      </w:r>
      <w:r w:rsidR="00C929FB" w:rsidRPr="00C305D3">
        <w:t>their</w:t>
      </w:r>
      <w:r>
        <w:t xml:space="preserve"> vote; and</w:t>
      </w:r>
    </w:p>
    <w:p w14:paraId="09DC272A" w14:textId="77777777" w:rsidR="002F1F37" w:rsidRDefault="002F1F37">
      <w:pPr>
        <w:pStyle w:val="Asubpara"/>
      </w:pPr>
      <w:r>
        <w:tab/>
        <w:t>(ii)</w:t>
      </w:r>
      <w:r>
        <w:tab/>
        <w:t>is designed to pause while the commissioner makes a determination by lot required by schedule 4; and</w:t>
      </w:r>
    </w:p>
    <w:p w14:paraId="5DD72310" w14:textId="77777777" w:rsidR="002F1F37" w:rsidRDefault="002F1F37">
      <w:pPr>
        <w:pStyle w:val="Asubpara"/>
      </w:pPr>
      <w:r>
        <w:tab/>
        <w:t>(iii)</w:t>
      </w:r>
      <w:r>
        <w:tab/>
        <w:t>can produce indicative distributions of preferences at any time after the close of the poll and before the declaration of the poll.</w:t>
      </w:r>
    </w:p>
    <w:p w14:paraId="21690E7B" w14:textId="77777777" w:rsidR="002F1F37" w:rsidRDefault="002F1F37">
      <w:pPr>
        <w:pStyle w:val="Amain"/>
        <w:keepNext/>
      </w:pPr>
      <w:r>
        <w:tab/>
        <w:t>(4)</w:t>
      </w:r>
      <w:r>
        <w:tab/>
        <w:t>An approval under subsection (1) is a notifiable instrument.</w:t>
      </w:r>
    </w:p>
    <w:p w14:paraId="565D4D37" w14:textId="07C652FF" w:rsidR="002F1F37" w:rsidRDefault="002F1F37">
      <w:pPr>
        <w:pStyle w:val="aNote"/>
      </w:pPr>
      <w:r w:rsidRPr="006B4777">
        <w:rPr>
          <w:rStyle w:val="charItals"/>
        </w:rPr>
        <w:t>Note</w:t>
      </w:r>
      <w:r>
        <w:tab/>
        <w:t xml:space="preserve">A notifiable instrument must be notified under the </w:t>
      </w:r>
      <w:hyperlink r:id="rId128" w:tooltip="A2001-14" w:history="1">
        <w:r w:rsidR="006B4777" w:rsidRPr="006B4777">
          <w:rPr>
            <w:rStyle w:val="charCitHyperlinkItal"/>
          </w:rPr>
          <w:t>Legislation Act 2001</w:t>
        </w:r>
      </w:hyperlink>
      <w:r>
        <w:t>.</w:t>
      </w:r>
    </w:p>
    <w:p w14:paraId="54680A3A" w14:textId="77777777" w:rsidR="002F1F37" w:rsidRDefault="002F1F37">
      <w:pPr>
        <w:pStyle w:val="Amain"/>
      </w:pPr>
      <w:r>
        <w:tab/>
        <w:t>(5)</w:t>
      </w:r>
      <w:r>
        <w:tab/>
        <w:t>The commissioner must determine processes that must be followed in relation to the use of an approved computer program in the scrutiny of votes in an election.</w:t>
      </w:r>
    </w:p>
    <w:p w14:paraId="365D2558" w14:textId="77777777" w:rsidR="002F1F37" w:rsidRDefault="002F1F37">
      <w:pPr>
        <w:pStyle w:val="Amain"/>
      </w:pPr>
      <w:r>
        <w:tab/>
        <w:t>(6)</w:t>
      </w:r>
      <w:r>
        <w:tab/>
        <w:t>Without limiting subsection (5), the commissioner may approve a process—</w:t>
      </w:r>
    </w:p>
    <w:p w14:paraId="2E6E6561" w14:textId="77777777" w:rsidR="002F1F37" w:rsidRDefault="002F1F37">
      <w:pPr>
        <w:pStyle w:val="Apara"/>
      </w:pPr>
      <w:r>
        <w:tab/>
        <w:t>(a)</w:t>
      </w:r>
      <w:r>
        <w:tab/>
        <w:t>for entering preferences shown on paper ballots into the approved computer program; and</w:t>
      </w:r>
    </w:p>
    <w:p w14:paraId="5C340DDB" w14:textId="77777777" w:rsidR="002F1F37" w:rsidRDefault="002F1F37">
      <w:pPr>
        <w:pStyle w:val="Apara"/>
      </w:pPr>
      <w:r>
        <w:tab/>
        <w:t>(b)</w:t>
      </w:r>
      <w:r>
        <w:tab/>
        <w:t>for counting preferences using the program to work out—</w:t>
      </w:r>
    </w:p>
    <w:p w14:paraId="54047FAC" w14:textId="77777777" w:rsidR="002F1F37" w:rsidRDefault="002F1F37">
      <w:pPr>
        <w:pStyle w:val="Asubpara"/>
      </w:pPr>
      <w:r>
        <w:tab/>
        <w:t>(i)</w:t>
      </w:r>
      <w:r>
        <w:tab/>
        <w:t>the number of unrejected ballot papers on which a first preference is recorded for each candidate; and</w:t>
      </w:r>
    </w:p>
    <w:p w14:paraId="4BA2BFA7" w14:textId="77777777" w:rsidR="002F1F37" w:rsidRDefault="002F1F37">
      <w:pPr>
        <w:pStyle w:val="Asubpara"/>
      </w:pPr>
      <w:r>
        <w:tab/>
        <w:t>(ii)</w:t>
      </w:r>
      <w:r>
        <w:tab/>
        <w:t>the number of informal ballot papers for each electorate.</w:t>
      </w:r>
    </w:p>
    <w:p w14:paraId="579CD691" w14:textId="77777777" w:rsidR="00535646" w:rsidRPr="00C305D3" w:rsidRDefault="00535646" w:rsidP="00535646">
      <w:pPr>
        <w:pStyle w:val="AH5Sec"/>
      </w:pPr>
      <w:bookmarkStart w:id="156" w:name="_Toc169773331"/>
      <w:r w:rsidRPr="00FF10C8">
        <w:rPr>
          <w:rStyle w:val="CharSectNo"/>
        </w:rPr>
        <w:t>118AA</w:t>
      </w:r>
      <w:r w:rsidRPr="00C305D3">
        <w:tab/>
        <w:t>Arrangements for electronic voting</w:t>
      </w:r>
      <w:bookmarkEnd w:id="156"/>
    </w:p>
    <w:p w14:paraId="36E05391" w14:textId="77777777" w:rsidR="00535646" w:rsidRPr="00C305D3" w:rsidRDefault="00535646" w:rsidP="00535646">
      <w:pPr>
        <w:pStyle w:val="Amainreturn"/>
      </w:pPr>
      <w:r w:rsidRPr="00C305D3">
        <w:t>The commissioner may make arrangements for electronic voting at an election.</w:t>
      </w:r>
    </w:p>
    <w:p w14:paraId="56F2A1D0" w14:textId="77777777" w:rsidR="00535646" w:rsidRPr="00C305D3" w:rsidRDefault="00535646" w:rsidP="00535646">
      <w:pPr>
        <w:pStyle w:val="AH5Sec"/>
      </w:pPr>
      <w:bookmarkStart w:id="157" w:name="_Toc169773332"/>
      <w:r w:rsidRPr="00FF10C8">
        <w:rPr>
          <w:rStyle w:val="CharSectNo"/>
        </w:rPr>
        <w:lastRenderedPageBreak/>
        <w:t>118AB</w:t>
      </w:r>
      <w:r w:rsidRPr="00C305D3">
        <w:tab/>
        <w:t>Approval of electronic devices for electronic voting</w:t>
      </w:r>
      <w:bookmarkEnd w:id="157"/>
    </w:p>
    <w:p w14:paraId="353694FC" w14:textId="77777777" w:rsidR="00535646" w:rsidRPr="00C305D3" w:rsidRDefault="00535646" w:rsidP="00881DCE">
      <w:pPr>
        <w:pStyle w:val="Amain"/>
        <w:keepNext/>
      </w:pPr>
      <w:r w:rsidRPr="00C305D3">
        <w:tab/>
        <w:t>(1)</w:t>
      </w:r>
      <w:r w:rsidRPr="00C305D3">
        <w:tab/>
        <w:t>The commissioner may approve electronic devices for use in electronic voting by electors at an election.</w:t>
      </w:r>
    </w:p>
    <w:p w14:paraId="09FE5B05" w14:textId="77777777" w:rsidR="00535646" w:rsidRPr="00C305D3" w:rsidRDefault="00535646" w:rsidP="00535646">
      <w:pPr>
        <w:pStyle w:val="Amain"/>
      </w:pPr>
      <w:r w:rsidRPr="00C305D3">
        <w:tab/>
        <w:t>(2)</w:t>
      </w:r>
      <w:r w:rsidRPr="00C305D3">
        <w:tab/>
        <w:t>An approval is a notifiable instrument.</w:t>
      </w:r>
    </w:p>
    <w:p w14:paraId="1B482B5E" w14:textId="77777777" w:rsidR="004B45DC" w:rsidRDefault="004B45DC" w:rsidP="004B45DC">
      <w:pPr>
        <w:pStyle w:val="AH5Sec"/>
      </w:pPr>
      <w:bookmarkStart w:id="158" w:name="_Toc169773333"/>
      <w:r w:rsidRPr="00FF10C8">
        <w:rPr>
          <w:rStyle w:val="CharSectNo"/>
        </w:rPr>
        <w:t>118B</w:t>
      </w:r>
      <w:r>
        <w:tab/>
        <w:t>Security of electronic voting devices and computer programs</w:t>
      </w:r>
      <w:bookmarkEnd w:id="158"/>
    </w:p>
    <w:p w14:paraId="2146EB67" w14:textId="222380BD" w:rsidR="002F1F37" w:rsidRDefault="002F1F37">
      <w:pPr>
        <w:pStyle w:val="Amain"/>
      </w:pPr>
      <w:r>
        <w:tab/>
        <w:t>(1)</w:t>
      </w:r>
      <w:r>
        <w:tab/>
        <w:t xml:space="preserve">The commissioner must take steps to ensure that </w:t>
      </w:r>
      <w:r w:rsidR="009F7B0A" w:rsidRPr="00EF460D">
        <w:t>electronic devices and computer programs</w:t>
      </w:r>
      <w:r>
        <w:t xml:space="preserve"> used or intended to be used for or in connection with electronic voting are kept secure from interference at all times.</w:t>
      </w:r>
    </w:p>
    <w:p w14:paraId="38C18A49" w14:textId="56D243DA" w:rsidR="002F1F37" w:rsidRDefault="002F1F37">
      <w:pPr>
        <w:pStyle w:val="Amain"/>
        <w:keepNext/>
      </w:pPr>
      <w:r>
        <w:tab/>
        <w:t>(2)</w:t>
      </w:r>
      <w:r>
        <w:tab/>
        <w:t xml:space="preserve">The commissioner must keep backup copies of electronic data produced </w:t>
      </w:r>
      <w:r w:rsidR="00535646" w:rsidRPr="00C305D3">
        <w:rPr>
          <w:color w:val="000000"/>
          <w:szCs w:val="24"/>
        </w:rPr>
        <w:t>by an approved electronic device or approved computer program</w:t>
      </w:r>
      <w:r>
        <w:t xml:space="preserve"> until whichever of the following happens last:</w:t>
      </w:r>
    </w:p>
    <w:p w14:paraId="73E2F160" w14:textId="77777777" w:rsidR="002F1F37" w:rsidRDefault="002F1F37">
      <w:pPr>
        <w:pStyle w:val="Apara"/>
      </w:pPr>
      <w:r>
        <w:tab/>
        <w:t>(a)</w:t>
      </w:r>
      <w:r>
        <w:tab/>
        <w:t>the beginning of the pre-election period for the next election;</w:t>
      </w:r>
    </w:p>
    <w:p w14:paraId="6452EE6D" w14:textId="77777777" w:rsidR="002F1F37" w:rsidRDefault="002F1F37">
      <w:pPr>
        <w:pStyle w:val="Apara"/>
      </w:pPr>
      <w:r>
        <w:tab/>
        <w:t>(b)</w:t>
      </w:r>
      <w:r>
        <w:tab/>
        <w:t>the documents are no longer required by the commissioner, another member of the electoral commission or a member of the staff of the commission for exercising a function under this Act.</w:t>
      </w:r>
    </w:p>
    <w:p w14:paraId="5C91C3DB" w14:textId="77777777" w:rsidR="002F1F37" w:rsidRPr="00FF10C8" w:rsidRDefault="002F1F37">
      <w:pPr>
        <w:pStyle w:val="AH3Div"/>
      </w:pPr>
      <w:bookmarkStart w:id="159" w:name="_Toc169773334"/>
      <w:r w:rsidRPr="00FF10C8">
        <w:rPr>
          <w:rStyle w:val="CharDivNo"/>
        </w:rPr>
        <w:t>Division 9.4</w:t>
      </w:r>
      <w:r>
        <w:tab/>
      </w:r>
      <w:r w:rsidRPr="00FF10C8">
        <w:rPr>
          <w:rStyle w:val="CharDivText"/>
        </w:rPr>
        <w:t>Miscellaneous</w:t>
      </w:r>
      <w:bookmarkEnd w:id="159"/>
    </w:p>
    <w:p w14:paraId="5F1396DA" w14:textId="77777777" w:rsidR="002F1F37" w:rsidRDefault="002F1F37">
      <w:pPr>
        <w:pStyle w:val="AH5Sec"/>
      </w:pPr>
      <w:bookmarkStart w:id="160" w:name="_Toc169773335"/>
      <w:r w:rsidRPr="00FF10C8">
        <w:rPr>
          <w:rStyle w:val="CharSectNo"/>
        </w:rPr>
        <w:t>119</w:t>
      </w:r>
      <w:r>
        <w:tab/>
        <w:t>Polling places and scrutiny centres</w:t>
      </w:r>
      <w:bookmarkEnd w:id="160"/>
    </w:p>
    <w:p w14:paraId="0D8F116D" w14:textId="77777777" w:rsidR="002F1F37" w:rsidRDefault="002F1F37">
      <w:pPr>
        <w:pStyle w:val="Amain"/>
      </w:pPr>
      <w:r>
        <w:tab/>
        <w:t>(1)</w:t>
      </w:r>
      <w:r>
        <w:tab/>
        <w:t>The commissioner may—</w:t>
      </w:r>
    </w:p>
    <w:p w14:paraId="449C291C" w14:textId="77777777" w:rsidR="002F1F37" w:rsidRDefault="002F1F37">
      <w:pPr>
        <w:pStyle w:val="Apara"/>
      </w:pPr>
      <w:r>
        <w:tab/>
        <w:t>(a)</w:t>
      </w:r>
      <w:r>
        <w:tab/>
        <w:t>appoint a specified place to be a polling place on polling day for an election; and</w:t>
      </w:r>
    </w:p>
    <w:p w14:paraId="35E1FEF3" w14:textId="77777777" w:rsidR="002F1F37" w:rsidRDefault="002F1F37">
      <w:pPr>
        <w:pStyle w:val="Apara"/>
      </w:pPr>
      <w:r>
        <w:tab/>
        <w:t>(b)</w:t>
      </w:r>
      <w:r>
        <w:tab/>
        <w:t>appoint a specified place to be a scrutiny centre during the election period for the purpose of the scrutiny at an election.</w:t>
      </w:r>
    </w:p>
    <w:p w14:paraId="39FE79B5" w14:textId="77777777" w:rsidR="002F1F37" w:rsidRDefault="002F1F37">
      <w:pPr>
        <w:pStyle w:val="Amain"/>
        <w:keepNext/>
      </w:pPr>
      <w:r>
        <w:tab/>
        <w:t>(2)</w:t>
      </w:r>
      <w:r>
        <w:tab/>
        <w:t>An appointment is a notifiable instrument.</w:t>
      </w:r>
    </w:p>
    <w:p w14:paraId="728FEEE4" w14:textId="41442EE9"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29" w:tooltip="A2001-14" w:history="1">
        <w:r w:rsidR="006B4777" w:rsidRPr="006B4777">
          <w:rPr>
            <w:rStyle w:val="charCitHyperlinkItal"/>
          </w:rPr>
          <w:t>Legislation Act 2001</w:t>
        </w:r>
      </w:hyperlink>
      <w:r>
        <w:t>.</w:t>
      </w:r>
    </w:p>
    <w:p w14:paraId="16CC8E60" w14:textId="77777777" w:rsidR="00095B90" w:rsidRPr="0092630A" w:rsidRDefault="00095B90" w:rsidP="006F6034">
      <w:pPr>
        <w:pStyle w:val="Amain"/>
        <w:keepNext/>
        <w:rPr>
          <w:lang w:eastAsia="en-AU"/>
        </w:rPr>
      </w:pPr>
      <w:r w:rsidRPr="0092630A">
        <w:rPr>
          <w:lang w:eastAsia="en-AU"/>
        </w:rPr>
        <w:lastRenderedPageBreak/>
        <w:tab/>
        <w:t>(3)</w:t>
      </w:r>
      <w:r w:rsidRPr="0092630A">
        <w:rPr>
          <w:lang w:eastAsia="en-AU"/>
        </w:rPr>
        <w:tab/>
        <w:t>During a pre-election period, the commissioner—</w:t>
      </w:r>
    </w:p>
    <w:p w14:paraId="407EC1EE" w14:textId="77777777" w:rsidR="00095B90" w:rsidRPr="0092630A" w:rsidRDefault="00095B90" w:rsidP="006F6034">
      <w:pPr>
        <w:pStyle w:val="Apara"/>
        <w:keepNext/>
        <w:rPr>
          <w:lang w:eastAsia="en-AU"/>
        </w:rPr>
      </w:pPr>
      <w:r w:rsidRPr="0092630A">
        <w:rPr>
          <w:lang w:eastAsia="en-AU"/>
        </w:rPr>
        <w:tab/>
        <w:t>(a)</w:t>
      </w:r>
      <w:r w:rsidRPr="0092630A">
        <w:rPr>
          <w:lang w:eastAsia="en-AU"/>
        </w:rPr>
        <w:tab/>
        <w:t>must give additional public notice of the particulars of each polling place for the election; and</w:t>
      </w:r>
    </w:p>
    <w:p w14:paraId="59E2A51F" w14:textId="7904393C" w:rsidR="00095B90" w:rsidRPr="0092630A" w:rsidRDefault="00095B90" w:rsidP="006F6034">
      <w:pPr>
        <w:pStyle w:val="aNotepar"/>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30"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66E5720C" w14:textId="77777777" w:rsidR="00095B90" w:rsidRPr="0092630A" w:rsidRDefault="00095B90" w:rsidP="00095B90">
      <w:pPr>
        <w:pStyle w:val="Apara"/>
        <w:rPr>
          <w:lang w:eastAsia="en-AU"/>
        </w:rPr>
      </w:pPr>
      <w:r w:rsidRPr="0092630A">
        <w:rPr>
          <w:lang w:eastAsia="en-AU"/>
        </w:rPr>
        <w:tab/>
        <w:t>(b)</w:t>
      </w:r>
      <w:r w:rsidRPr="0092630A">
        <w:rPr>
          <w:lang w:eastAsia="en-AU"/>
        </w:rPr>
        <w:tab/>
        <w:t>may publish notice of the particulars of each polling place for the election by any other means the commissioner determines.</w:t>
      </w:r>
    </w:p>
    <w:p w14:paraId="11B28FA1" w14:textId="77777777" w:rsidR="00535646" w:rsidRPr="00C305D3" w:rsidRDefault="00535646" w:rsidP="00535646">
      <w:pPr>
        <w:pStyle w:val="AH5Sec"/>
      </w:pPr>
      <w:bookmarkStart w:id="161" w:name="_Toc169773336"/>
      <w:r w:rsidRPr="00FF10C8">
        <w:rPr>
          <w:rStyle w:val="CharSectNo"/>
        </w:rPr>
        <w:t>120</w:t>
      </w:r>
      <w:r w:rsidRPr="00C305D3">
        <w:tab/>
        <w:t>Administrative arrangements</w:t>
      </w:r>
      <w:bookmarkEnd w:id="161"/>
    </w:p>
    <w:p w14:paraId="0A3CDD12" w14:textId="77777777" w:rsidR="00535646" w:rsidRPr="00C305D3" w:rsidRDefault="00535646" w:rsidP="00535646">
      <w:pPr>
        <w:pStyle w:val="Amain"/>
      </w:pPr>
      <w:r w:rsidRPr="00C305D3">
        <w:tab/>
        <w:t>(1)</w:t>
      </w:r>
      <w:r w:rsidRPr="00C305D3">
        <w:tab/>
        <w:t>The commissioner must make appropriate administrative arrangements for the conduct of each election.</w:t>
      </w:r>
    </w:p>
    <w:p w14:paraId="5BF9BD40" w14:textId="77777777" w:rsidR="00535646" w:rsidRPr="00C305D3" w:rsidRDefault="00535646" w:rsidP="00535646">
      <w:pPr>
        <w:pStyle w:val="Amain"/>
      </w:pPr>
      <w:r w:rsidRPr="00C305D3">
        <w:tab/>
        <w:t>(2)</w:t>
      </w:r>
      <w:r w:rsidRPr="00C305D3">
        <w:tab/>
        <w:t>Without limiting subsection</w:t>
      </w:r>
      <w:r>
        <w:t xml:space="preserve"> </w:t>
      </w:r>
      <w:r w:rsidRPr="00C305D3">
        <w:t>(1), the commissioner must ensure that each polling place is properly equipped with—</w:t>
      </w:r>
    </w:p>
    <w:p w14:paraId="16DE258E" w14:textId="77777777" w:rsidR="00535646" w:rsidRPr="00C305D3" w:rsidRDefault="00535646" w:rsidP="00535646">
      <w:pPr>
        <w:pStyle w:val="Apara"/>
      </w:pPr>
      <w:r w:rsidRPr="00C305D3">
        <w:tab/>
        <w:t>(a)</w:t>
      </w:r>
      <w:r w:rsidRPr="00C305D3">
        <w:tab/>
      </w:r>
      <w:r w:rsidRPr="00C305D3">
        <w:rPr>
          <w:color w:val="000000"/>
        </w:rPr>
        <w:t>separate voting compartments constructed to screen voters from observation while marking ballot papers; and</w:t>
      </w:r>
    </w:p>
    <w:p w14:paraId="6353823D" w14:textId="77777777" w:rsidR="00535646" w:rsidRPr="00C305D3" w:rsidRDefault="00535646" w:rsidP="00535646">
      <w:pPr>
        <w:pStyle w:val="Apara"/>
      </w:pPr>
      <w:r w:rsidRPr="00C305D3">
        <w:tab/>
        <w:t>(b)</w:t>
      </w:r>
      <w:r w:rsidRPr="00C305D3">
        <w:tab/>
        <w:t>ballot boxes that can be securely fastened; and</w:t>
      </w:r>
    </w:p>
    <w:p w14:paraId="15B84D35" w14:textId="77777777" w:rsidR="00535646" w:rsidRPr="00C305D3" w:rsidRDefault="00535646" w:rsidP="00535646">
      <w:pPr>
        <w:pStyle w:val="Apara"/>
      </w:pPr>
      <w:r w:rsidRPr="00C305D3">
        <w:tab/>
        <w:t>(c)</w:t>
      </w:r>
      <w:r w:rsidRPr="00C305D3">
        <w:tab/>
        <w:t>ballot papers and other documents and stationery; and</w:t>
      </w:r>
    </w:p>
    <w:p w14:paraId="5A76A512" w14:textId="77777777" w:rsidR="00535646" w:rsidRPr="00C305D3" w:rsidRDefault="00535646" w:rsidP="00535646">
      <w:pPr>
        <w:pStyle w:val="Apara"/>
      </w:pPr>
      <w:r w:rsidRPr="00C305D3">
        <w:tab/>
        <w:t>(d)</w:t>
      </w:r>
      <w:r w:rsidRPr="00C305D3">
        <w:tab/>
        <w:t>if electronic voting is used at the polling place—any equipment necessary for electronic voting.</w:t>
      </w:r>
    </w:p>
    <w:p w14:paraId="19693996" w14:textId="77777777" w:rsidR="00B17DDC" w:rsidRPr="00C07D4C" w:rsidRDefault="00B17DDC" w:rsidP="005A511E">
      <w:pPr>
        <w:pStyle w:val="AH5Sec"/>
      </w:pPr>
      <w:bookmarkStart w:id="162" w:name="_Toc169773337"/>
      <w:r w:rsidRPr="00FF10C8">
        <w:rPr>
          <w:rStyle w:val="CharSectNo"/>
        </w:rPr>
        <w:t>121</w:t>
      </w:r>
      <w:r w:rsidRPr="00C07D4C">
        <w:tab/>
        <w:t>Certified extracts and certified lists of electors</w:t>
      </w:r>
      <w:bookmarkEnd w:id="162"/>
    </w:p>
    <w:p w14:paraId="74D2EA9C" w14:textId="77777777" w:rsidR="00B17DDC" w:rsidRPr="00C07D4C" w:rsidRDefault="00B17DDC" w:rsidP="005A511E">
      <w:pPr>
        <w:pStyle w:val="Amain"/>
        <w:keepNext/>
        <w:rPr>
          <w:lang w:eastAsia="en-AU"/>
        </w:rPr>
      </w:pPr>
      <w:r w:rsidRPr="00C07D4C">
        <w:rPr>
          <w:lang w:eastAsia="en-AU"/>
        </w:rPr>
        <w:tab/>
        <w:t>(1)</w:t>
      </w:r>
      <w:r w:rsidRPr="00C07D4C">
        <w:rPr>
          <w:lang w:eastAsia="en-AU"/>
        </w:rPr>
        <w:tab/>
        <w:t xml:space="preserve">As soon as practicable after </w:t>
      </w:r>
      <w:r w:rsidRPr="00C07D4C">
        <w:t>the beginning of the pre-election period for an election</w:t>
      </w:r>
      <w:r w:rsidRPr="00C07D4C">
        <w:rPr>
          <w:lang w:eastAsia="en-AU"/>
        </w:rPr>
        <w:t xml:space="preserve">, the </w:t>
      </w:r>
      <w:r w:rsidRPr="00C07D4C">
        <w:rPr>
          <w:szCs w:val="24"/>
          <w:lang w:eastAsia="en-AU"/>
        </w:rPr>
        <w:t>commissioner must—</w:t>
      </w:r>
    </w:p>
    <w:p w14:paraId="5A7F4893" w14:textId="77777777" w:rsidR="00B17DDC" w:rsidRPr="00C07D4C" w:rsidRDefault="00B17DDC" w:rsidP="005A511E">
      <w:pPr>
        <w:pStyle w:val="Apara"/>
        <w:keepNext/>
        <w:rPr>
          <w:lang w:eastAsia="en-AU"/>
        </w:rPr>
      </w:pPr>
      <w:r w:rsidRPr="00C07D4C">
        <w:rPr>
          <w:lang w:eastAsia="en-AU"/>
        </w:rPr>
        <w:tab/>
        <w:t>(a)</w:t>
      </w:r>
      <w:r w:rsidRPr="00C07D4C">
        <w:rPr>
          <w:lang w:eastAsia="en-AU"/>
        </w:rPr>
        <w:tab/>
        <w:t>prepare—</w:t>
      </w:r>
    </w:p>
    <w:p w14:paraId="60100A70" w14:textId="77777777" w:rsidR="00B17DDC" w:rsidRPr="00C07D4C" w:rsidRDefault="00B17DDC" w:rsidP="00B17DDC">
      <w:pPr>
        <w:pStyle w:val="Asubpara"/>
        <w:rPr>
          <w:lang w:eastAsia="en-AU"/>
        </w:rPr>
      </w:pPr>
      <w:r w:rsidRPr="00C07D4C">
        <w:rPr>
          <w:lang w:eastAsia="en-AU"/>
        </w:rPr>
        <w:tab/>
        <w:t>(i)</w:t>
      </w:r>
      <w:r w:rsidRPr="00C07D4C">
        <w:rPr>
          <w:lang w:eastAsia="en-AU"/>
        </w:rPr>
        <w:tab/>
        <w:t>a preliminary certified extract of electors for each electorate; and</w:t>
      </w:r>
    </w:p>
    <w:p w14:paraId="626D5F20" w14:textId="77777777" w:rsidR="00B17DDC" w:rsidRPr="00C07D4C" w:rsidRDefault="00B17DDC" w:rsidP="00B17DDC">
      <w:pPr>
        <w:pStyle w:val="Asubpara"/>
        <w:rPr>
          <w:lang w:eastAsia="en-AU"/>
        </w:rPr>
      </w:pPr>
      <w:r w:rsidRPr="00C07D4C">
        <w:rPr>
          <w:lang w:eastAsia="en-AU"/>
        </w:rPr>
        <w:tab/>
        <w:t>(ii)</w:t>
      </w:r>
      <w:r w:rsidRPr="00C07D4C">
        <w:rPr>
          <w:lang w:eastAsia="en-AU"/>
        </w:rPr>
        <w:tab/>
        <w:t>a preliminary certified list of electors for each electorate; and</w:t>
      </w:r>
    </w:p>
    <w:p w14:paraId="18E732CF" w14:textId="77777777" w:rsidR="00B17DDC" w:rsidRPr="00C07D4C" w:rsidRDefault="00B17DDC" w:rsidP="00B17DDC">
      <w:pPr>
        <w:pStyle w:val="Apara"/>
        <w:rPr>
          <w:lang w:eastAsia="en-AU"/>
        </w:rPr>
      </w:pPr>
      <w:r w:rsidRPr="00C07D4C">
        <w:rPr>
          <w:lang w:eastAsia="en-AU"/>
        </w:rPr>
        <w:lastRenderedPageBreak/>
        <w:tab/>
        <w:t>(b)</w:t>
      </w:r>
      <w:r w:rsidRPr="00C07D4C">
        <w:rPr>
          <w:lang w:eastAsia="en-AU"/>
        </w:rPr>
        <w:tab/>
        <w:t>give a copy of the preliminary certified lists to the OIC for each polling place; and</w:t>
      </w:r>
    </w:p>
    <w:p w14:paraId="7894DD0D" w14:textId="77777777" w:rsidR="00B17DDC" w:rsidRPr="00C07D4C" w:rsidRDefault="00B17DDC" w:rsidP="00B17DDC">
      <w:pPr>
        <w:pStyle w:val="Apara"/>
        <w:rPr>
          <w:szCs w:val="24"/>
          <w:lang w:eastAsia="en-AU"/>
        </w:rPr>
      </w:pPr>
      <w:r w:rsidRPr="00C07D4C">
        <w:rPr>
          <w:lang w:eastAsia="en-AU"/>
        </w:rPr>
        <w:tab/>
        <w:t>(c)</w:t>
      </w:r>
      <w:r w:rsidRPr="00C07D4C">
        <w:rPr>
          <w:lang w:eastAsia="en-AU"/>
        </w:rPr>
        <w:tab/>
        <w:t>on request by a candidate for the electorate—give a copy of the preliminary certified extract to the candidate</w:t>
      </w:r>
      <w:r w:rsidRPr="00C07D4C">
        <w:rPr>
          <w:szCs w:val="24"/>
          <w:lang w:eastAsia="en-AU"/>
        </w:rPr>
        <w:t>.</w:t>
      </w:r>
    </w:p>
    <w:p w14:paraId="01F14239" w14:textId="77777777" w:rsidR="00B17DDC" w:rsidRPr="00C07D4C" w:rsidRDefault="00B17DDC" w:rsidP="00B17DDC">
      <w:pPr>
        <w:pStyle w:val="Amain"/>
        <w:rPr>
          <w:lang w:eastAsia="en-AU"/>
        </w:rPr>
      </w:pPr>
      <w:r w:rsidRPr="00C07D4C">
        <w:rPr>
          <w:lang w:eastAsia="en-AU"/>
        </w:rPr>
        <w:tab/>
        <w:t>(2)</w:t>
      </w:r>
      <w:r w:rsidRPr="00C07D4C">
        <w:rPr>
          <w:lang w:eastAsia="en-AU"/>
        </w:rPr>
        <w:tab/>
        <w:t xml:space="preserve">As soon as practicable after </w:t>
      </w:r>
      <w:r w:rsidRPr="00C07D4C">
        <w:t>polling day for an election</w:t>
      </w:r>
      <w:r w:rsidRPr="00C07D4C">
        <w:rPr>
          <w:lang w:eastAsia="en-AU"/>
        </w:rPr>
        <w:t xml:space="preserve">, the </w:t>
      </w:r>
      <w:r w:rsidRPr="00C07D4C">
        <w:rPr>
          <w:szCs w:val="24"/>
          <w:lang w:eastAsia="en-AU"/>
        </w:rPr>
        <w:t xml:space="preserve">commissioner must </w:t>
      </w:r>
      <w:r w:rsidRPr="00C07D4C">
        <w:rPr>
          <w:lang w:eastAsia="en-AU"/>
        </w:rPr>
        <w:t>prepare—</w:t>
      </w:r>
    </w:p>
    <w:p w14:paraId="1F8639FC" w14:textId="77777777" w:rsidR="00B17DDC" w:rsidRPr="00C07D4C" w:rsidRDefault="00B17DDC" w:rsidP="00B17DDC">
      <w:pPr>
        <w:pStyle w:val="Apara"/>
        <w:rPr>
          <w:lang w:eastAsia="en-AU"/>
        </w:rPr>
      </w:pPr>
      <w:r w:rsidRPr="00C07D4C">
        <w:rPr>
          <w:lang w:eastAsia="en-AU"/>
        </w:rPr>
        <w:tab/>
        <w:t>(a)</w:t>
      </w:r>
      <w:r w:rsidRPr="00C07D4C">
        <w:rPr>
          <w:lang w:eastAsia="en-AU"/>
        </w:rPr>
        <w:tab/>
        <w:t>a supplementary certified extract of electors for each electorate; and</w:t>
      </w:r>
    </w:p>
    <w:p w14:paraId="7B6B31A4" w14:textId="77777777" w:rsidR="00B17DDC" w:rsidRPr="00C07D4C" w:rsidRDefault="00B17DDC" w:rsidP="00B17DDC">
      <w:pPr>
        <w:pStyle w:val="Apara"/>
        <w:rPr>
          <w:lang w:eastAsia="en-AU"/>
        </w:rPr>
      </w:pPr>
      <w:r w:rsidRPr="00C07D4C">
        <w:rPr>
          <w:lang w:eastAsia="en-AU"/>
        </w:rPr>
        <w:tab/>
        <w:t>(b)</w:t>
      </w:r>
      <w:r w:rsidRPr="00C07D4C">
        <w:rPr>
          <w:lang w:eastAsia="en-AU"/>
        </w:rPr>
        <w:tab/>
        <w:t>a supplementary certified list of electors for each electorate.</w:t>
      </w:r>
    </w:p>
    <w:p w14:paraId="5A5C6127" w14:textId="77777777" w:rsidR="00B17DDC" w:rsidRPr="00C07D4C" w:rsidRDefault="00B17DDC" w:rsidP="00B17DDC">
      <w:pPr>
        <w:pStyle w:val="Amain"/>
      </w:pPr>
      <w:r w:rsidRPr="00C07D4C">
        <w:tab/>
        <w:t>(3)</w:t>
      </w:r>
      <w:r w:rsidRPr="00C07D4C">
        <w:tab/>
        <w:t xml:space="preserve">For subsection (1) (c), the candidate may ask for, and the commissioner may give, the </w:t>
      </w:r>
      <w:r w:rsidRPr="00C07D4C">
        <w:rPr>
          <w:lang w:eastAsia="en-AU"/>
        </w:rPr>
        <w:t xml:space="preserve">preliminary certified </w:t>
      </w:r>
      <w:r w:rsidRPr="00C07D4C">
        <w:t>extract in electronic or paper form.</w:t>
      </w:r>
    </w:p>
    <w:p w14:paraId="250809AF" w14:textId="77777777" w:rsidR="00B17DDC" w:rsidRPr="00C07D4C" w:rsidRDefault="00B17DDC" w:rsidP="00B17DDC">
      <w:pPr>
        <w:pStyle w:val="Amain"/>
        <w:rPr>
          <w:lang w:eastAsia="en-AU"/>
        </w:rPr>
      </w:pPr>
      <w:r w:rsidRPr="00C07D4C">
        <w:rPr>
          <w:lang w:eastAsia="en-AU"/>
        </w:rPr>
        <w:tab/>
        <w:t>(4)</w:t>
      </w:r>
      <w:r w:rsidRPr="00C07D4C">
        <w:rPr>
          <w:lang w:eastAsia="en-AU"/>
        </w:rPr>
        <w:tab/>
        <w:t>In this section:</w:t>
      </w:r>
    </w:p>
    <w:p w14:paraId="4068435C" w14:textId="77777777" w:rsidR="00B17DDC" w:rsidRPr="00C07D4C" w:rsidRDefault="00B17DDC" w:rsidP="00B17DDC">
      <w:pPr>
        <w:pStyle w:val="aDef"/>
        <w:rPr>
          <w:lang w:eastAsia="en-AU"/>
        </w:rPr>
      </w:pPr>
      <w:r w:rsidRPr="00C07D4C">
        <w:rPr>
          <w:rStyle w:val="charBoldItals"/>
        </w:rPr>
        <w:t>eligible elector</w:t>
      </w:r>
      <w:r w:rsidRPr="00C07D4C">
        <w:rPr>
          <w:lang w:eastAsia="en-AU"/>
        </w:rPr>
        <w:t>, in relation to an election, means an elector who is, or will be, at least 18 years old on polling day for the election.</w:t>
      </w:r>
    </w:p>
    <w:p w14:paraId="7AECF084" w14:textId="77777777" w:rsidR="00B17DDC" w:rsidRPr="00C07D4C" w:rsidRDefault="00B17DDC" w:rsidP="00B17DDC">
      <w:pPr>
        <w:pStyle w:val="aDef"/>
        <w:keepLines/>
        <w:autoSpaceDE w:val="0"/>
        <w:autoSpaceDN w:val="0"/>
        <w:adjustRightInd w:val="0"/>
      </w:pPr>
      <w:r w:rsidRPr="00C07D4C">
        <w:rPr>
          <w:rStyle w:val="charBoldItals"/>
        </w:rPr>
        <w:t>preliminary certified extract of electors</w:t>
      </w:r>
      <w:r w:rsidRPr="00C07D4C">
        <w:rPr>
          <w:lang w:eastAsia="en-AU"/>
        </w:rPr>
        <w:t xml:space="preserve">, for an election in </w:t>
      </w:r>
      <w:r w:rsidRPr="00C07D4C">
        <w:rPr>
          <w:szCs w:val="24"/>
          <w:lang w:eastAsia="en-AU"/>
        </w:rPr>
        <w:t xml:space="preserve">an electorate, </w:t>
      </w:r>
      <w:r w:rsidRPr="00C07D4C">
        <w:t xml:space="preserve">means </w:t>
      </w:r>
      <w:r w:rsidRPr="00C07D4C">
        <w:rPr>
          <w:lang w:eastAsia="en-AU"/>
        </w:rPr>
        <w:t xml:space="preserve">an extract from the roll for the electorate, certified by the commissioner, for each eligible </w:t>
      </w:r>
      <w:r w:rsidRPr="00C07D4C">
        <w:rPr>
          <w:szCs w:val="24"/>
          <w:lang w:eastAsia="en-AU"/>
        </w:rPr>
        <w:t>elector</w:t>
      </w:r>
      <w:r w:rsidRPr="00C07D4C">
        <w:rPr>
          <w:lang w:eastAsia="en-AU"/>
        </w:rPr>
        <w:t xml:space="preserve"> who is enrolled for the electorate immediately before 6pm on </w:t>
      </w:r>
      <w:r w:rsidRPr="00C07D4C">
        <w:t>the first day of the pre-election period</w:t>
      </w:r>
      <w:r w:rsidRPr="00C07D4C">
        <w:rPr>
          <w:lang w:eastAsia="en-AU"/>
        </w:rPr>
        <w:t>.</w:t>
      </w:r>
    </w:p>
    <w:p w14:paraId="6ED3FED2" w14:textId="77777777" w:rsidR="00B17DDC" w:rsidRPr="00C07D4C" w:rsidRDefault="00B17DDC" w:rsidP="00B17DDC">
      <w:pPr>
        <w:pStyle w:val="aDef"/>
        <w:autoSpaceDE w:val="0"/>
        <w:autoSpaceDN w:val="0"/>
        <w:adjustRightInd w:val="0"/>
      </w:pPr>
      <w:r w:rsidRPr="00C07D4C">
        <w:rPr>
          <w:rStyle w:val="charBoldItals"/>
        </w:rPr>
        <w:t>preliminary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55E3BCB1" w14:textId="77777777" w:rsidR="00B17DDC" w:rsidRPr="00C07D4C" w:rsidRDefault="00B17DDC" w:rsidP="00B17DDC">
      <w:pPr>
        <w:pStyle w:val="aDefpara"/>
        <w:rPr>
          <w:lang w:eastAsia="en-AU"/>
        </w:rPr>
      </w:pPr>
      <w:r w:rsidRPr="00C07D4C">
        <w:rPr>
          <w:lang w:eastAsia="en-AU"/>
        </w:rPr>
        <w:tab/>
        <w:t>(a)</w:t>
      </w:r>
      <w:r w:rsidRPr="00C07D4C">
        <w:rPr>
          <w:lang w:eastAsia="en-AU"/>
        </w:rPr>
        <w:tab/>
        <w:t>the preliminary certified extract of electors; and</w:t>
      </w:r>
    </w:p>
    <w:p w14:paraId="1CCABCA0" w14:textId="77777777" w:rsidR="00B17DDC" w:rsidRPr="00C07D4C" w:rsidRDefault="00B17DDC" w:rsidP="00B17DDC">
      <w:pPr>
        <w:pStyle w:val="aDefpara"/>
      </w:pPr>
      <w:r w:rsidRPr="00C07D4C">
        <w:tab/>
        <w:t>(b)</w:t>
      </w:r>
      <w:r w:rsidRPr="00C07D4C">
        <w:tab/>
        <w:t>each elector’s year of birth and gender.</w:t>
      </w:r>
    </w:p>
    <w:p w14:paraId="28B3164D" w14:textId="77777777" w:rsidR="00B17DDC" w:rsidRPr="00C07D4C" w:rsidRDefault="00B17DDC" w:rsidP="00881DCE">
      <w:pPr>
        <w:pStyle w:val="aDef"/>
        <w:keepNext/>
        <w:autoSpaceDE w:val="0"/>
        <w:autoSpaceDN w:val="0"/>
        <w:adjustRightInd w:val="0"/>
        <w:rPr>
          <w:lang w:eastAsia="en-AU"/>
        </w:rPr>
      </w:pPr>
      <w:r w:rsidRPr="00C07D4C">
        <w:rPr>
          <w:rStyle w:val="charBoldItals"/>
        </w:rPr>
        <w:lastRenderedPageBreak/>
        <w:t>supplementary certified extract of electors</w:t>
      </w:r>
      <w:r w:rsidRPr="00C07D4C">
        <w:rPr>
          <w:lang w:eastAsia="en-AU"/>
        </w:rPr>
        <w:t xml:space="preserve">, for an election in </w:t>
      </w:r>
      <w:r w:rsidRPr="00C07D4C">
        <w:rPr>
          <w:szCs w:val="24"/>
          <w:lang w:eastAsia="en-AU"/>
        </w:rPr>
        <w:t xml:space="preserve">an electorate, </w:t>
      </w:r>
      <w:r w:rsidRPr="00C07D4C">
        <w:t>means a</w:t>
      </w:r>
      <w:r w:rsidRPr="00C07D4C">
        <w:rPr>
          <w:lang w:eastAsia="en-AU"/>
        </w:rPr>
        <w:t xml:space="preserve">n extract from the roll for the electorate, certified by the commissioner, for each eligible </w:t>
      </w:r>
      <w:r w:rsidRPr="00C07D4C">
        <w:rPr>
          <w:szCs w:val="24"/>
          <w:lang w:eastAsia="en-AU"/>
        </w:rPr>
        <w:t>elector</w:t>
      </w:r>
      <w:r w:rsidRPr="00C07D4C">
        <w:rPr>
          <w:lang w:eastAsia="en-AU"/>
        </w:rPr>
        <w:t xml:space="preserve"> who—</w:t>
      </w:r>
    </w:p>
    <w:p w14:paraId="796B4915" w14:textId="77777777" w:rsidR="00B17DDC" w:rsidRPr="00C07D4C" w:rsidRDefault="00B17DDC" w:rsidP="00881DCE">
      <w:pPr>
        <w:pStyle w:val="aDefpara"/>
        <w:keepNext/>
        <w:rPr>
          <w:lang w:eastAsia="en-AU"/>
        </w:rPr>
      </w:pPr>
      <w:r w:rsidRPr="00C07D4C">
        <w:rPr>
          <w:lang w:eastAsia="en-AU"/>
        </w:rPr>
        <w:tab/>
        <w:t>(a)</w:t>
      </w:r>
      <w:r w:rsidRPr="00C07D4C">
        <w:rPr>
          <w:lang w:eastAsia="en-AU"/>
        </w:rPr>
        <w:tab/>
        <w:t>is enrolled for the electorate—</w:t>
      </w:r>
    </w:p>
    <w:p w14:paraId="23DFA4EA" w14:textId="77777777" w:rsidR="00B17DDC" w:rsidRPr="00C07D4C" w:rsidRDefault="00B17DDC" w:rsidP="00B17DDC">
      <w:pPr>
        <w:pStyle w:val="aDefsubpara"/>
      </w:pPr>
      <w:r w:rsidRPr="00C07D4C">
        <w:rPr>
          <w:lang w:eastAsia="en-AU"/>
        </w:rPr>
        <w:tab/>
        <w:t>(i)</w:t>
      </w:r>
      <w:r w:rsidRPr="00C07D4C">
        <w:rPr>
          <w:lang w:eastAsia="en-AU"/>
        </w:rPr>
        <w:tab/>
        <w:t xml:space="preserve">at or after 6pm on </w:t>
      </w:r>
      <w:r w:rsidRPr="00C07D4C">
        <w:t>the first day of the pre-election period; but</w:t>
      </w:r>
    </w:p>
    <w:p w14:paraId="55C66944" w14:textId="77777777" w:rsidR="00B17DDC" w:rsidRPr="00C07D4C" w:rsidRDefault="00B17DDC" w:rsidP="00B17DDC">
      <w:pPr>
        <w:pStyle w:val="aDefsubpara"/>
        <w:rPr>
          <w:lang w:eastAsia="en-AU"/>
        </w:rPr>
      </w:pPr>
      <w:r w:rsidRPr="00C07D4C">
        <w:rPr>
          <w:lang w:eastAsia="en-AU"/>
        </w:rPr>
        <w:tab/>
        <w:t>(ii)</w:t>
      </w:r>
      <w:r w:rsidRPr="00C07D4C">
        <w:rPr>
          <w:lang w:eastAsia="en-AU"/>
        </w:rPr>
        <w:tab/>
        <w:t>before 6pm on polling day; or</w:t>
      </w:r>
    </w:p>
    <w:p w14:paraId="37C141C0" w14:textId="77777777" w:rsidR="00B17DDC" w:rsidRPr="00C07D4C" w:rsidRDefault="00B17DDC" w:rsidP="00B17DDC">
      <w:pPr>
        <w:pStyle w:val="aDefpara"/>
        <w:rPr>
          <w:lang w:eastAsia="en-AU"/>
        </w:rPr>
      </w:pPr>
      <w:r w:rsidRPr="00C07D4C">
        <w:rPr>
          <w:lang w:eastAsia="en-AU"/>
        </w:rPr>
        <w:tab/>
        <w:t>(b)</w:t>
      </w:r>
      <w:r w:rsidRPr="00C07D4C">
        <w:rPr>
          <w:lang w:eastAsia="en-AU"/>
        </w:rPr>
        <w:tab/>
        <w:t>was enrolled for the electorate at or after 6pm on polling day but applied to be enrolled before—</w:t>
      </w:r>
    </w:p>
    <w:p w14:paraId="0C0439BF" w14:textId="77777777" w:rsidR="00B17DDC" w:rsidRPr="00C07D4C" w:rsidRDefault="00B17DDC" w:rsidP="00B17DDC">
      <w:pPr>
        <w:pStyle w:val="aDefsubpara"/>
        <w:rPr>
          <w:lang w:eastAsia="en-AU"/>
        </w:rPr>
      </w:pPr>
      <w:r w:rsidRPr="00C07D4C">
        <w:rPr>
          <w:lang w:eastAsia="en-AU"/>
        </w:rPr>
        <w:tab/>
        <w:t>(i)</w:t>
      </w:r>
      <w:r w:rsidRPr="00C07D4C">
        <w:rPr>
          <w:lang w:eastAsia="en-AU"/>
        </w:rPr>
        <w:tab/>
        <w:t>6pm on polling day; or</w:t>
      </w:r>
    </w:p>
    <w:p w14:paraId="19280372" w14:textId="77777777" w:rsidR="00B17DDC" w:rsidRPr="00C07D4C" w:rsidRDefault="00B17DDC" w:rsidP="00B17DDC">
      <w:pPr>
        <w:pStyle w:val="aDefsubpara"/>
        <w:rPr>
          <w:lang w:eastAsia="en-AU"/>
        </w:rPr>
      </w:pPr>
      <w:r w:rsidRPr="00C07D4C">
        <w:rPr>
          <w:lang w:eastAsia="en-AU"/>
        </w:rPr>
        <w:tab/>
        <w:t>(ii)</w:t>
      </w:r>
      <w:r w:rsidRPr="00C07D4C">
        <w:rPr>
          <w:lang w:eastAsia="en-AU"/>
        </w:rPr>
        <w:tab/>
        <w:t xml:space="preserve">for a person mentioned in section 154 (2)—the close of the polling place. </w:t>
      </w:r>
    </w:p>
    <w:p w14:paraId="2F18E297" w14:textId="77777777" w:rsidR="00B17DDC" w:rsidRPr="00C07D4C" w:rsidRDefault="00B17DDC" w:rsidP="00B17DDC">
      <w:pPr>
        <w:pStyle w:val="aDef"/>
        <w:autoSpaceDE w:val="0"/>
        <w:autoSpaceDN w:val="0"/>
        <w:adjustRightInd w:val="0"/>
      </w:pPr>
      <w:r w:rsidRPr="00C07D4C">
        <w:rPr>
          <w:rStyle w:val="charBoldItals"/>
        </w:rPr>
        <w:t>supplementary certified list of electors</w:t>
      </w:r>
      <w:r w:rsidRPr="00C07D4C">
        <w:rPr>
          <w:lang w:eastAsia="en-AU"/>
        </w:rPr>
        <w:t xml:space="preserve">, for an election in </w:t>
      </w:r>
      <w:r w:rsidRPr="00C07D4C">
        <w:rPr>
          <w:szCs w:val="24"/>
          <w:lang w:eastAsia="en-AU"/>
        </w:rPr>
        <w:t xml:space="preserve">an electorate, means a list, </w:t>
      </w:r>
      <w:r w:rsidRPr="00C07D4C">
        <w:rPr>
          <w:lang w:eastAsia="en-AU"/>
        </w:rPr>
        <w:t>certified by the commissioner,</w:t>
      </w:r>
      <w:r w:rsidRPr="00C07D4C">
        <w:rPr>
          <w:szCs w:val="24"/>
          <w:lang w:eastAsia="en-AU"/>
        </w:rPr>
        <w:t xml:space="preserve"> that contains—</w:t>
      </w:r>
    </w:p>
    <w:p w14:paraId="68B97AD8" w14:textId="77777777" w:rsidR="00B17DDC" w:rsidRPr="00C07D4C" w:rsidRDefault="00B17DDC" w:rsidP="00B17DDC">
      <w:pPr>
        <w:pStyle w:val="aDefpara"/>
        <w:rPr>
          <w:lang w:eastAsia="en-AU"/>
        </w:rPr>
      </w:pPr>
      <w:r w:rsidRPr="00C07D4C">
        <w:rPr>
          <w:lang w:eastAsia="en-AU"/>
        </w:rPr>
        <w:tab/>
        <w:t>(a)</w:t>
      </w:r>
      <w:r w:rsidRPr="00C07D4C">
        <w:rPr>
          <w:lang w:eastAsia="en-AU"/>
        </w:rPr>
        <w:tab/>
        <w:t>the supplementary certified extract of electors; and</w:t>
      </w:r>
    </w:p>
    <w:p w14:paraId="2EAA8EF4" w14:textId="77777777" w:rsidR="00B17DDC" w:rsidRPr="00C07D4C" w:rsidRDefault="00B17DDC" w:rsidP="00B17DDC">
      <w:pPr>
        <w:pStyle w:val="aDefpara"/>
        <w:rPr>
          <w:lang w:eastAsia="en-AU"/>
        </w:rPr>
      </w:pPr>
      <w:r w:rsidRPr="00C07D4C">
        <w:rPr>
          <w:lang w:eastAsia="en-AU"/>
        </w:rPr>
        <w:tab/>
        <w:t>(b)</w:t>
      </w:r>
      <w:r w:rsidRPr="00C07D4C">
        <w:rPr>
          <w:lang w:eastAsia="en-AU"/>
        </w:rPr>
        <w:tab/>
        <w:t>each elector’s year of birth and gender.</w:t>
      </w:r>
    </w:p>
    <w:p w14:paraId="603B025A" w14:textId="77777777" w:rsidR="003911E0" w:rsidRPr="002F50A3" w:rsidRDefault="003911E0" w:rsidP="003911E0">
      <w:pPr>
        <w:pStyle w:val="AH5Sec"/>
      </w:pPr>
      <w:bookmarkStart w:id="163" w:name="_Toc169773338"/>
      <w:r w:rsidRPr="00FF10C8">
        <w:rPr>
          <w:rStyle w:val="CharSectNo"/>
        </w:rPr>
        <w:t>121A</w:t>
      </w:r>
      <w:r w:rsidRPr="002F50A3">
        <w:tab/>
        <w:t>Use of information from certified extracts or certified lists</w:t>
      </w:r>
      <w:bookmarkEnd w:id="163"/>
    </w:p>
    <w:p w14:paraId="52D61D1F" w14:textId="77777777" w:rsidR="002F1F37" w:rsidRDefault="002F1F37">
      <w:pPr>
        <w:pStyle w:val="Amain"/>
        <w:keepNext/>
      </w:pPr>
      <w:r>
        <w:tab/>
        <w:t>(1)</w:t>
      </w:r>
      <w:r>
        <w:tab/>
        <w:t>In this section:</w:t>
      </w:r>
    </w:p>
    <w:p w14:paraId="7B2813B6" w14:textId="77777777" w:rsidR="002F1F37" w:rsidRDefault="002F1F37">
      <w:pPr>
        <w:pStyle w:val="aDef"/>
        <w:keepNext/>
      </w:pPr>
      <w:r>
        <w:rPr>
          <w:rStyle w:val="charBoldItals"/>
        </w:rPr>
        <w:t>approved purpose</w:t>
      </w:r>
      <w:r>
        <w:t xml:space="preserve"> means—</w:t>
      </w:r>
    </w:p>
    <w:p w14:paraId="4B892B12" w14:textId="77777777" w:rsidR="002F1F37" w:rsidRDefault="002F1F37">
      <w:pPr>
        <w:pStyle w:val="aDefpara"/>
      </w:pPr>
      <w:r>
        <w:tab/>
        <w:t>(a)</w:t>
      </w:r>
      <w:r>
        <w:tab/>
        <w:t>a purpose connected with an election; or</w:t>
      </w:r>
    </w:p>
    <w:p w14:paraId="6846386A" w14:textId="77777777" w:rsidR="002F1F37" w:rsidRDefault="002F1F37">
      <w:pPr>
        <w:pStyle w:val="aDefpara"/>
      </w:pPr>
      <w:r>
        <w:tab/>
        <w:t>(b)</w:t>
      </w:r>
      <w:r>
        <w:tab/>
        <w:t>monitoring the accuracy of information on the roll.</w:t>
      </w:r>
    </w:p>
    <w:p w14:paraId="68EF2368" w14:textId="77777777" w:rsidR="003911E0" w:rsidRPr="002F50A3" w:rsidRDefault="003911E0" w:rsidP="003911E0">
      <w:pPr>
        <w:pStyle w:val="aDef"/>
        <w:keepNext/>
      </w:pPr>
      <w:r w:rsidRPr="006B4777">
        <w:rPr>
          <w:rStyle w:val="charBoldItals"/>
        </w:rPr>
        <w:t>protected information</w:t>
      </w:r>
      <w:r w:rsidRPr="002F50A3">
        <w:rPr>
          <w:lang w:eastAsia="en-AU"/>
        </w:rPr>
        <w:t>, in relation to a person, means information that the person knows, or has reasonable grounds for believing, was obtained from either of the following, given to the person or someone else under section 121 (1):</w:t>
      </w:r>
    </w:p>
    <w:p w14:paraId="392E3203" w14:textId="77777777" w:rsidR="003911E0" w:rsidRPr="002F50A3" w:rsidRDefault="003911E0" w:rsidP="003911E0">
      <w:pPr>
        <w:pStyle w:val="aDefpara"/>
        <w:rPr>
          <w:lang w:eastAsia="en-AU"/>
        </w:rPr>
      </w:pPr>
      <w:r w:rsidRPr="002F50A3">
        <w:tab/>
        <w:t>(a)</w:t>
      </w:r>
      <w:r w:rsidRPr="002F50A3">
        <w:tab/>
      </w:r>
      <w:r w:rsidRPr="002F50A3">
        <w:rPr>
          <w:lang w:eastAsia="en-AU"/>
        </w:rPr>
        <w:t>a copy of a certified extract of electors;</w:t>
      </w:r>
    </w:p>
    <w:p w14:paraId="3C415FC7" w14:textId="77777777" w:rsidR="003911E0" w:rsidRPr="002F50A3" w:rsidRDefault="003911E0" w:rsidP="003911E0">
      <w:pPr>
        <w:pStyle w:val="aDefpara"/>
        <w:rPr>
          <w:lang w:eastAsia="en-AU"/>
        </w:rPr>
      </w:pPr>
      <w:r w:rsidRPr="002F50A3">
        <w:rPr>
          <w:lang w:eastAsia="en-AU"/>
        </w:rPr>
        <w:lastRenderedPageBreak/>
        <w:tab/>
        <w:t>(b)</w:t>
      </w:r>
      <w:r w:rsidRPr="002F50A3">
        <w:rPr>
          <w:lang w:eastAsia="en-AU"/>
        </w:rPr>
        <w:tab/>
        <w:t>a copy of a certified list of electors.</w:t>
      </w:r>
    </w:p>
    <w:p w14:paraId="33042218" w14:textId="77777777" w:rsidR="002F1F37" w:rsidRDefault="002F1F37">
      <w:pPr>
        <w:pStyle w:val="Amain"/>
      </w:pPr>
      <w:r>
        <w:tab/>
        <w:t>(2)</w:t>
      </w:r>
      <w:r>
        <w:tab/>
        <w:t>A person must not, without reasonable excuse, use protected information for—</w:t>
      </w:r>
    </w:p>
    <w:p w14:paraId="409CD387" w14:textId="77777777" w:rsidR="002F1F37" w:rsidRDefault="002F1F37">
      <w:pPr>
        <w:pStyle w:val="Apara"/>
      </w:pPr>
      <w:r>
        <w:tab/>
        <w:t>(a)</w:t>
      </w:r>
      <w:r>
        <w:tab/>
        <w:t>a commercial purpose; or</w:t>
      </w:r>
    </w:p>
    <w:p w14:paraId="5B6BAF98" w14:textId="77777777" w:rsidR="002F1F37" w:rsidRDefault="002F1F37">
      <w:pPr>
        <w:pStyle w:val="Apara"/>
        <w:keepNext/>
      </w:pPr>
      <w:r>
        <w:tab/>
        <w:t>(b)</w:t>
      </w:r>
      <w:r>
        <w:tab/>
        <w:t>any other purpose, other than an approved purpose.</w:t>
      </w:r>
    </w:p>
    <w:p w14:paraId="4D3C33FB" w14:textId="77777777" w:rsidR="002F1F37" w:rsidRDefault="002F1F37">
      <w:pPr>
        <w:pStyle w:val="Penalty"/>
        <w:keepNext/>
      </w:pPr>
      <w:r>
        <w:t>Maximum penalty: 50 penalty units, imprisonment for 6 months or both.</w:t>
      </w:r>
    </w:p>
    <w:p w14:paraId="19A31541" w14:textId="77777777" w:rsidR="002F1F37" w:rsidRDefault="002F1F37">
      <w:pPr>
        <w:pStyle w:val="Amain"/>
        <w:keepNext/>
      </w:pPr>
      <w:r>
        <w:tab/>
        <w:t>(3)</w:t>
      </w:r>
      <w:r>
        <w:tab/>
        <w:t>A person must not, without reasonable excuse, directly or indirectly divulge or communicate protected information to someone else for a purpose other than an approved purpose.</w:t>
      </w:r>
    </w:p>
    <w:p w14:paraId="207315C3" w14:textId="77777777" w:rsidR="002F1F37" w:rsidRDefault="002F1F37" w:rsidP="009863F0">
      <w:pPr>
        <w:pStyle w:val="Penalty"/>
      </w:pPr>
      <w:r>
        <w:t>Maximum penalty: 50 penalty units, imprisonment for 6 months or both.</w:t>
      </w:r>
    </w:p>
    <w:p w14:paraId="7A16A7B0" w14:textId="77777777" w:rsidR="002F1F37" w:rsidRDefault="002F1F37">
      <w:pPr>
        <w:pStyle w:val="AH5Sec"/>
      </w:pPr>
      <w:bookmarkStart w:id="164" w:name="_Toc169773339"/>
      <w:r w:rsidRPr="00FF10C8">
        <w:rPr>
          <w:rStyle w:val="CharSectNo"/>
        </w:rPr>
        <w:t>122</w:t>
      </w:r>
      <w:r>
        <w:tab/>
        <w:t>Scrutineers—appointment</w:t>
      </w:r>
      <w:bookmarkEnd w:id="164"/>
    </w:p>
    <w:p w14:paraId="522C0093" w14:textId="77777777" w:rsidR="002F1F37" w:rsidRDefault="002F1F37">
      <w:pPr>
        <w:pStyle w:val="Amain"/>
      </w:pPr>
      <w:r>
        <w:tab/>
        <w:t>(1)</w:t>
      </w:r>
      <w:r>
        <w:tab/>
        <w:t>A candidate for election may appoint a scrutineer to represent the candidate during the polling for the election, or during the scrutiny for an election, or both.</w:t>
      </w:r>
    </w:p>
    <w:p w14:paraId="7D1EE822" w14:textId="77777777" w:rsidR="002F1F37" w:rsidRDefault="002F1F37">
      <w:pPr>
        <w:pStyle w:val="Amain"/>
      </w:pPr>
      <w:r>
        <w:tab/>
        <w:t>(2)</w:t>
      </w:r>
      <w:r>
        <w:tab/>
        <w:t>An appointment shall be made by giving to the commissioner—</w:t>
      </w:r>
    </w:p>
    <w:p w14:paraId="25BC4D4D" w14:textId="77777777" w:rsidR="002F1F37" w:rsidRDefault="002F1F37">
      <w:pPr>
        <w:pStyle w:val="Apara"/>
      </w:pPr>
      <w:r>
        <w:tab/>
        <w:t>(a)</w:t>
      </w:r>
      <w:r>
        <w:tab/>
        <w:t>written notice, signed by the candidate, specifying the name and address of the scrutineer; and</w:t>
      </w:r>
    </w:p>
    <w:p w14:paraId="43EE3AA5" w14:textId="77777777" w:rsidR="002F1F37" w:rsidRDefault="002F1F37">
      <w:pPr>
        <w:pStyle w:val="Apara"/>
        <w:keepNext/>
      </w:pPr>
      <w:r>
        <w:tab/>
        <w:t>(b)</w:t>
      </w:r>
      <w:r>
        <w:tab/>
        <w:t>an undertaking signed by the scrutineer.</w:t>
      </w:r>
    </w:p>
    <w:p w14:paraId="254CA435" w14:textId="77777777" w:rsidR="002F1F37" w:rsidRDefault="002F1F37">
      <w:pPr>
        <w:pStyle w:val="aNote"/>
      </w:pPr>
      <w:r w:rsidRPr="006B4777">
        <w:rPr>
          <w:rStyle w:val="charItals"/>
        </w:rPr>
        <w:t>Note</w:t>
      </w:r>
      <w:r w:rsidRPr="006B4777">
        <w:rPr>
          <w:rStyle w:val="charItals"/>
        </w:rPr>
        <w:tab/>
      </w:r>
      <w:r>
        <w:t>If a form is approved under s 340A (Approved forms) for an undertaking, the form must be used.</w:t>
      </w:r>
    </w:p>
    <w:p w14:paraId="08445E0C" w14:textId="77777777" w:rsidR="002F1F37" w:rsidRDefault="002F1F37">
      <w:pPr>
        <w:pStyle w:val="AH5Sec"/>
      </w:pPr>
      <w:bookmarkStart w:id="165" w:name="_Toc169773340"/>
      <w:r w:rsidRPr="00FF10C8">
        <w:rPr>
          <w:rStyle w:val="CharSectNo"/>
        </w:rPr>
        <w:t>123</w:t>
      </w:r>
      <w:r>
        <w:tab/>
        <w:t>Scrutineers—conduct</w:t>
      </w:r>
      <w:bookmarkEnd w:id="165"/>
    </w:p>
    <w:p w14:paraId="41D8AF34" w14:textId="77777777" w:rsidR="002F1F37" w:rsidRDefault="002F1F37">
      <w:pPr>
        <w:pStyle w:val="Amain"/>
      </w:pPr>
      <w:r>
        <w:tab/>
        <w:t>(1)</w:t>
      </w:r>
      <w:r>
        <w:tab/>
        <w:t>Subject to subsection (2), a scrutineer representing a candidate during the polling for an election is entitled to be present in a polling place, and to enter or leave a polling place, when voters are allowed to vote at that place.</w:t>
      </w:r>
    </w:p>
    <w:p w14:paraId="30C62440" w14:textId="77777777" w:rsidR="002F1F37" w:rsidRDefault="002F1F37">
      <w:pPr>
        <w:pStyle w:val="Amain"/>
      </w:pPr>
      <w:r>
        <w:lastRenderedPageBreak/>
        <w:tab/>
        <w:t>(2)</w:t>
      </w:r>
      <w:r>
        <w:tab/>
        <w:t>At any time while voters are allowed to vote at a particular polling place, the number of scrutineers representing a particular candidate who are present at that place shall not exceed the number of officers responsible for issuing ballot papers at that place.</w:t>
      </w:r>
    </w:p>
    <w:p w14:paraId="3C69743B" w14:textId="77777777" w:rsidR="002F1F37" w:rsidRDefault="002F1F37">
      <w:pPr>
        <w:pStyle w:val="Amain"/>
      </w:pPr>
      <w:r>
        <w:tab/>
        <w:t>(3)</w:t>
      </w:r>
      <w:r>
        <w:tab/>
        <w:t>Subject to subsection (4), a scrutineer representing a candidate during the scrutiny for an election is entitled to be present in a scrutiny centre, and to enter or leave a scrutiny centre, during the conduct of the scrutiny at the centre.</w:t>
      </w:r>
    </w:p>
    <w:p w14:paraId="349CD220" w14:textId="77777777" w:rsidR="002F1F37" w:rsidRDefault="002F1F37">
      <w:pPr>
        <w:pStyle w:val="Amain"/>
      </w:pPr>
      <w:r>
        <w:tab/>
        <w:t>(4)</w:t>
      </w:r>
      <w:r>
        <w:tab/>
        <w:t>At any time during the conduct of the scrutiny at a particular scrutiny centre, the number of scrutineers representing a particular candidate who are present at the centre shall not exceed the number of officers at the centre.</w:t>
      </w:r>
    </w:p>
    <w:p w14:paraId="7F35F588" w14:textId="77777777" w:rsidR="002F1F37" w:rsidRDefault="002F1F37">
      <w:pPr>
        <w:pStyle w:val="Amain"/>
      </w:pPr>
      <w:r>
        <w:tab/>
        <w:t>(5)</w:t>
      </w:r>
      <w:r>
        <w:tab/>
        <w:t xml:space="preserve">A scrutineer at a polling place or scrutiny centre shall wear a badge, supplied by the commissioner, that identifies the person as a scrutineer. </w:t>
      </w:r>
    </w:p>
    <w:p w14:paraId="54194F6D" w14:textId="77777777" w:rsidR="002F1F37" w:rsidRDefault="002F1F37">
      <w:pPr>
        <w:pStyle w:val="Amain"/>
        <w:keepNext/>
      </w:pPr>
      <w:r>
        <w:tab/>
        <w:t>(6)</w:t>
      </w:r>
      <w:r>
        <w:tab/>
        <w:t>A scrutineer shall not, without reasonable excuse, communicate with any person in a polling place except so far as is necessary in the exercise of the scrutineer’s functions.</w:t>
      </w:r>
    </w:p>
    <w:p w14:paraId="6A08ED86" w14:textId="77777777" w:rsidR="002F1F37" w:rsidRDefault="002F1F37">
      <w:pPr>
        <w:pStyle w:val="Penalty"/>
        <w:keepNext/>
      </w:pPr>
      <w:r>
        <w:t>Maximum penalty:</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10 penalty units.</w:t>
      </w:r>
    </w:p>
    <w:p w14:paraId="738D2137" w14:textId="77777777" w:rsidR="002F1F37" w:rsidRDefault="002F1F37">
      <w:pPr>
        <w:pStyle w:val="Amain"/>
        <w:keepNext/>
      </w:pPr>
      <w:r>
        <w:tab/>
        <w:t>(7)</w:t>
      </w:r>
      <w:r>
        <w:tab/>
        <w:t>A scrutineer shall not, without reasonable excuse, interfere with or attempt to influence an elector at a polling place.</w:t>
      </w:r>
    </w:p>
    <w:p w14:paraId="08403EA2" w14:textId="77777777" w:rsidR="002F1F37" w:rsidRDefault="002F1F37">
      <w:pPr>
        <w:pStyle w:val="Penalty"/>
        <w:keepNext/>
      </w:pPr>
      <w:r>
        <w:t>Maximum penalty: 50 penalty units.</w:t>
      </w:r>
    </w:p>
    <w:p w14:paraId="23AF85E0" w14:textId="77777777" w:rsidR="002F1F37" w:rsidRDefault="002F1F37">
      <w:pPr>
        <w:pStyle w:val="Amain"/>
      </w:pPr>
      <w:r>
        <w:tab/>
        <w:t>(8)</w:t>
      </w:r>
      <w:r>
        <w:tab/>
        <w:t>For section 320 (4) (b), a scrutineer who contravenes this section is no longer entitled to be on the premises.</w:t>
      </w:r>
    </w:p>
    <w:p w14:paraId="1FAF9E9F" w14:textId="77777777" w:rsidR="002F1F37" w:rsidRDefault="002F1F37">
      <w:pPr>
        <w:pStyle w:val="AH5Sec"/>
      </w:pPr>
      <w:bookmarkStart w:id="166" w:name="_Toc169773341"/>
      <w:r w:rsidRPr="00FF10C8">
        <w:rPr>
          <w:rStyle w:val="CharSectNo"/>
        </w:rPr>
        <w:t>124</w:t>
      </w:r>
      <w:r>
        <w:tab/>
        <w:t>Participation by candidates in conduct of election</w:t>
      </w:r>
      <w:bookmarkEnd w:id="166"/>
    </w:p>
    <w:p w14:paraId="2F64EEBD" w14:textId="77777777" w:rsidR="002F1F37" w:rsidRDefault="002F1F37">
      <w:pPr>
        <w:pStyle w:val="Amainreturn"/>
      </w:pPr>
      <w:r>
        <w:t>A candidate shall not take any part in the conduct of an election.</w:t>
      </w:r>
    </w:p>
    <w:p w14:paraId="4E278C3F" w14:textId="77777777" w:rsidR="002F1F37" w:rsidRDefault="002F1F37">
      <w:pPr>
        <w:pStyle w:val="AH5Sec"/>
      </w:pPr>
      <w:bookmarkStart w:id="167" w:name="_Toc169773342"/>
      <w:r w:rsidRPr="00FF10C8">
        <w:rPr>
          <w:rStyle w:val="CharSectNo"/>
        </w:rPr>
        <w:lastRenderedPageBreak/>
        <w:t>125</w:t>
      </w:r>
      <w:r>
        <w:tab/>
        <w:t>Determining matters by lot</w:t>
      </w:r>
      <w:bookmarkEnd w:id="167"/>
    </w:p>
    <w:p w14:paraId="5E3C2095" w14:textId="77777777" w:rsidR="002F1F37" w:rsidRDefault="002F1F37">
      <w:pPr>
        <w:pStyle w:val="Amain"/>
      </w:pPr>
      <w:r>
        <w:tab/>
        <w:t>(1)</w:t>
      </w:r>
      <w:r>
        <w:tab/>
        <w:t>If the commissioner is required by this Act to determine a matter by lot, the matter shall be so determined in a way approved by the electoral commission.</w:t>
      </w:r>
    </w:p>
    <w:p w14:paraId="43BAC9D9" w14:textId="77777777" w:rsidR="002F1F37" w:rsidRDefault="002F1F37">
      <w:pPr>
        <w:pStyle w:val="Amain"/>
        <w:keepNext/>
      </w:pPr>
      <w:r>
        <w:tab/>
        <w:t>(2)</w:t>
      </w:r>
      <w:r>
        <w:tab/>
        <w:t>An approval is a disallowable instrument.</w:t>
      </w:r>
    </w:p>
    <w:p w14:paraId="6FDE5BE0" w14:textId="5BD0FF07" w:rsidR="002F1F37" w:rsidRDefault="002F1F37">
      <w:pPr>
        <w:pStyle w:val="aNote"/>
      </w:pPr>
      <w:r w:rsidRPr="006B4777">
        <w:rPr>
          <w:rStyle w:val="charItals"/>
        </w:rPr>
        <w:t>Note</w:t>
      </w:r>
      <w:r w:rsidRPr="006B4777">
        <w:rPr>
          <w:rStyle w:val="charItals"/>
        </w:rPr>
        <w:tab/>
      </w:r>
      <w:r>
        <w:t>A disallowable instrument must be notified, and presented to the Legislative Assembly, under the</w:t>
      </w:r>
      <w:r w:rsidRPr="006B4777">
        <w:rPr>
          <w:rStyle w:val="charItals"/>
        </w:rPr>
        <w:t xml:space="preserve"> </w:t>
      </w:r>
      <w:hyperlink r:id="rId131" w:tooltip="A2001-14" w:history="1">
        <w:r w:rsidR="006B4777" w:rsidRPr="006B4777">
          <w:rPr>
            <w:rStyle w:val="charCitHyperlinkItal"/>
          </w:rPr>
          <w:t>Legislation Act 2001</w:t>
        </w:r>
      </w:hyperlink>
      <w:r>
        <w:t>.</w:t>
      </w:r>
    </w:p>
    <w:p w14:paraId="40779C9B" w14:textId="77777777" w:rsidR="002F1F37" w:rsidRDefault="002F1F37">
      <w:pPr>
        <w:pStyle w:val="AH5Sec"/>
      </w:pPr>
      <w:bookmarkStart w:id="168" w:name="_Toc169773343"/>
      <w:r w:rsidRPr="00FF10C8">
        <w:rPr>
          <w:rStyle w:val="CharSectNo"/>
        </w:rPr>
        <w:t>126</w:t>
      </w:r>
      <w:r>
        <w:tab/>
        <w:t>Supplementary elections</w:t>
      </w:r>
      <w:bookmarkEnd w:id="168"/>
    </w:p>
    <w:p w14:paraId="47BFC671" w14:textId="77777777" w:rsidR="002F1F37" w:rsidRDefault="002F1F37">
      <w:pPr>
        <w:pStyle w:val="Amainreturn"/>
      </w:pPr>
      <w:r>
        <w:t>If, in relation to an election—</w:t>
      </w:r>
    </w:p>
    <w:p w14:paraId="232CB89E" w14:textId="77777777" w:rsidR="002F1F37" w:rsidRDefault="002F1F37">
      <w:pPr>
        <w:pStyle w:val="Apara"/>
      </w:pPr>
      <w:r>
        <w:tab/>
        <w:t>(a)</w:t>
      </w:r>
      <w:r>
        <w:tab/>
        <w:t>there are no candidates; or</w:t>
      </w:r>
    </w:p>
    <w:p w14:paraId="05B33788" w14:textId="77777777" w:rsidR="002F1F37" w:rsidRDefault="002F1F37">
      <w:pPr>
        <w:pStyle w:val="Apara"/>
      </w:pPr>
      <w:r>
        <w:tab/>
        <w:t>(b)</w:t>
      </w:r>
      <w:r>
        <w:tab/>
        <w:t>the number of candidates declared elected under section 111 or 112</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is less than the number of vacancies;</w:t>
      </w:r>
    </w:p>
    <w:p w14:paraId="4765FD60" w14:textId="77777777" w:rsidR="002F1F37" w:rsidRDefault="002F1F37">
      <w:pPr>
        <w:pStyle w:val="Amainreturn"/>
      </w:pPr>
      <w:r>
        <w:t>a supplementary election shall be held, as necessary, in accordance with section 101.</w:t>
      </w:r>
    </w:p>
    <w:p w14:paraId="2EB622B8" w14:textId="77777777" w:rsidR="002F1F37" w:rsidRDefault="002F1F37">
      <w:pPr>
        <w:pStyle w:val="PageBreak"/>
      </w:pPr>
      <w:r>
        <w:br w:type="page"/>
      </w:r>
    </w:p>
    <w:p w14:paraId="1C5EB454" w14:textId="77777777" w:rsidR="002F1F37" w:rsidRPr="00FF10C8" w:rsidRDefault="002F1F37">
      <w:pPr>
        <w:pStyle w:val="AH2Part"/>
      </w:pPr>
      <w:bookmarkStart w:id="169" w:name="_Toc169773344"/>
      <w:r w:rsidRPr="00FF10C8">
        <w:rPr>
          <w:rStyle w:val="CharPartNo"/>
        </w:rPr>
        <w:lastRenderedPageBreak/>
        <w:t>Part 10</w:t>
      </w:r>
      <w:r>
        <w:tab/>
      </w:r>
      <w:r w:rsidRPr="00FF10C8">
        <w:rPr>
          <w:rStyle w:val="CharPartText"/>
        </w:rPr>
        <w:t>Voting</w:t>
      </w:r>
      <w:bookmarkEnd w:id="169"/>
    </w:p>
    <w:p w14:paraId="7838B8EE" w14:textId="77777777" w:rsidR="002F1F37" w:rsidRPr="00FF10C8" w:rsidRDefault="002F1F37">
      <w:pPr>
        <w:pStyle w:val="AH3Div"/>
      </w:pPr>
      <w:bookmarkStart w:id="170" w:name="_Toc169773345"/>
      <w:r w:rsidRPr="00FF10C8">
        <w:rPr>
          <w:rStyle w:val="CharDivNo"/>
        </w:rPr>
        <w:t>Division 10.1</w:t>
      </w:r>
      <w:r>
        <w:tab/>
      </w:r>
      <w:r w:rsidRPr="00FF10C8">
        <w:rPr>
          <w:rStyle w:val="CharDivText"/>
        </w:rPr>
        <w:t>General</w:t>
      </w:r>
      <w:bookmarkEnd w:id="170"/>
    </w:p>
    <w:p w14:paraId="331B6811" w14:textId="77777777" w:rsidR="002F1F37" w:rsidRDefault="002F1F37">
      <w:pPr>
        <w:pStyle w:val="AH5Sec"/>
      </w:pPr>
      <w:bookmarkStart w:id="171" w:name="_Toc169773346"/>
      <w:r w:rsidRPr="00FF10C8">
        <w:rPr>
          <w:rStyle w:val="CharSectNo"/>
        </w:rPr>
        <w:t>128</w:t>
      </w:r>
      <w:r>
        <w:tab/>
        <w:t>Entitlement to vote</w:t>
      </w:r>
      <w:bookmarkEnd w:id="171"/>
    </w:p>
    <w:p w14:paraId="3D741357" w14:textId="77777777" w:rsidR="002F1F37" w:rsidRDefault="002F1F37">
      <w:pPr>
        <w:pStyle w:val="Amain"/>
      </w:pPr>
      <w:r>
        <w:tab/>
        <w:t>(1)</w:t>
      </w:r>
      <w:r>
        <w:tab/>
        <w:t>Subject to subsection (2), an elector enrolled for an electorate is entitled to vote at an election for the electorate.</w:t>
      </w:r>
    </w:p>
    <w:p w14:paraId="2916CF2B" w14:textId="0C498D87" w:rsidR="002F1F37" w:rsidRDefault="002F1F37">
      <w:pPr>
        <w:pStyle w:val="Amain"/>
      </w:pPr>
      <w:r>
        <w:tab/>
        <w:t>(2)</w:t>
      </w:r>
      <w:r>
        <w:tab/>
        <w:t xml:space="preserve">A person who is enrolled is not entitled to vote at an election unless </w:t>
      </w:r>
      <w:r w:rsidR="00C929FB" w:rsidRPr="00C305D3">
        <w:t>they</w:t>
      </w:r>
      <w:r>
        <w:t xml:space="preserve"> will be at least 18 years old on the day the poll for the election is required to be held.</w:t>
      </w:r>
    </w:p>
    <w:p w14:paraId="6B1660F0" w14:textId="77777777" w:rsidR="002F1F37" w:rsidRDefault="002F1F37">
      <w:pPr>
        <w:pStyle w:val="Amain"/>
      </w:pPr>
      <w:r>
        <w:tab/>
        <w:t>(3)</w:t>
      </w:r>
      <w:r>
        <w:tab/>
        <w:t>The inclusion of the name of a person on a certified list of electors for an election is conclusive evidence of the person’s right to vote at the election.</w:t>
      </w:r>
    </w:p>
    <w:p w14:paraId="5491B97E" w14:textId="77777777" w:rsidR="002F1F37" w:rsidRDefault="002F1F37">
      <w:pPr>
        <w:pStyle w:val="Amain"/>
      </w:pPr>
      <w:r>
        <w:tab/>
        <w:t xml:space="preserve">(4) </w:t>
      </w:r>
      <w:r>
        <w:tab/>
        <w:t>The omission of the name of a person from a roll because of official error does not disqualify the person from voting.</w:t>
      </w:r>
    </w:p>
    <w:p w14:paraId="7585FC99" w14:textId="77777777" w:rsidR="002F1F37" w:rsidRDefault="002F1F37">
      <w:pPr>
        <w:pStyle w:val="Amain"/>
      </w:pPr>
      <w:r>
        <w:tab/>
        <w:t>(5)</w:t>
      </w:r>
      <w:r>
        <w:tab/>
        <w:t>In a roll or a certified list of electors, an omission of a given name, or an error in a name, does not disqualify an elector from voting.</w:t>
      </w:r>
    </w:p>
    <w:p w14:paraId="30387404" w14:textId="77777777" w:rsidR="002F1F37" w:rsidRDefault="002F1F37">
      <w:pPr>
        <w:pStyle w:val="Amain"/>
      </w:pPr>
      <w:r>
        <w:tab/>
        <w:t>(6)</w:t>
      </w:r>
      <w:r>
        <w:tab/>
        <w:t>An elector whose surname has changed is not disqualified from voting under a former name entered for the person on a roll or certified list of electors.</w:t>
      </w:r>
    </w:p>
    <w:p w14:paraId="00C78FCE" w14:textId="77777777" w:rsidR="002F1F37" w:rsidRDefault="002F1F37">
      <w:pPr>
        <w:pStyle w:val="AH5Sec"/>
      </w:pPr>
      <w:bookmarkStart w:id="172" w:name="_Toc169773347"/>
      <w:r w:rsidRPr="00FF10C8">
        <w:rPr>
          <w:rStyle w:val="CharSectNo"/>
        </w:rPr>
        <w:t>129</w:t>
      </w:r>
      <w:r>
        <w:tab/>
        <w:t>Compulsory voting</w:t>
      </w:r>
      <w:bookmarkEnd w:id="172"/>
    </w:p>
    <w:p w14:paraId="02E476DB" w14:textId="77777777" w:rsidR="002F1F37" w:rsidRDefault="002F1F37">
      <w:pPr>
        <w:pStyle w:val="Amain"/>
        <w:keepNext/>
      </w:pPr>
      <w:r>
        <w:tab/>
        <w:t>(1)</w:t>
      </w:r>
      <w:r>
        <w:tab/>
        <w:t>An elector who is entitled to vote at an election shall not, without a valid and sufficient reason, fail to vote at the election.</w:t>
      </w:r>
    </w:p>
    <w:p w14:paraId="11B058B3" w14:textId="77777777" w:rsidR="002F1F37" w:rsidRDefault="002F1F37">
      <w:pPr>
        <w:pStyle w:val="Penalty"/>
        <w:keepNext/>
      </w:pPr>
      <w:r>
        <w:t>Maximum penalty:  0.5 penalty units.</w:t>
      </w:r>
    </w:p>
    <w:p w14:paraId="35477F4A" w14:textId="77777777" w:rsidR="002F1F37" w:rsidRDefault="002F1F37">
      <w:pPr>
        <w:pStyle w:val="Amain"/>
      </w:pPr>
      <w:r>
        <w:tab/>
        <w:t>(2)</w:t>
      </w:r>
      <w:r>
        <w:tab/>
        <w:t>Subsection (1) does not apply to—</w:t>
      </w:r>
    </w:p>
    <w:p w14:paraId="12EB042D" w14:textId="77777777" w:rsidR="002F1F37" w:rsidRDefault="002F1F37">
      <w:pPr>
        <w:pStyle w:val="Apara"/>
      </w:pPr>
      <w:r>
        <w:tab/>
        <w:t>(a)</w:t>
      </w:r>
      <w:r>
        <w:tab/>
        <w:t>an eligible overseas elector; or</w:t>
      </w:r>
    </w:p>
    <w:p w14:paraId="5D0BFCB6" w14:textId="77777777" w:rsidR="002F1F37" w:rsidRDefault="002F1F37">
      <w:pPr>
        <w:pStyle w:val="Apara"/>
      </w:pPr>
      <w:r>
        <w:tab/>
        <w:t>(b)</w:t>
      </w:r>
      <w:r>
        <w:tab/>
        <w:t>an Antarctic elector; or</w:t>
      </w:r>
    </w:p>
    <w:p w14:paraId="2FEAC9D1" w14:textId="77777777" w:rsidR="002F1F37" w:rsidRDefault="002F1F37">
      <w:pPr>
        <w:pStyle w:val="Apara"/>
      </w:pPr>
      <w:r>
        <w:lastRenderedPageBreak/>
        <w:tab/>
        <w:t>(c)</w:t>
      </w:r>
      <w:r>
        <w:tab/>
        <w:t>an elector who is serving a sentence of imprisonment outside the ACT; or</w:t>
      </w:r>
    </w:p>
    <w:p w14:paraId="5D4D241A" w14:textId="2F1521F3" w:rsidR="002F1F37" w:rsidRDefault="002F1F37">
      <w:pPr>
        <w:pStyle w:val="Apara"/>
      </w:pPr>
      <w:r>
        <w:tab/>
        <w:t>(d)</w:t>
      </w:r>
      <w:r>
        <w:tab/>
        <w:t xml:space="preserve">an elector who is enrolled because of </w:t>
      </w:r>
      <w:r w:rsidR="00C929FB" w:rsidRPr="00C305D3">
        <w:t>the elector’s</w:t>
      </w:r>
      <w:r>
        <w:t xml:space="preserve"> enrolment on the Commonwealth roll as an itinerant elector.</w:t>
      </w:r>
    </w:p>
    <w:p w14:paraId="736ED6BA" w14:textId="117CD803" w:rsidR="002F1F37" w:rsidRDefault="002F1F37">
      <w:pPr>
        <w:pStyle w:val="Amain"/>
      </w:pPr>
      <w:r>
        <w:tab/>
        <w:t>(3)</w:t>
      </w:r>
      <w:r>
        <w:tab/>
        <w:t xml:space="preserve">Without limiting subsection (1), an elector shall be taken to have a valid and sufficient reason for failing to vote at an election if the elector believes it to be part of </w:t>
      </w:r>
      <w:r w:rsidR="00C929FB" w:rsidRPr="00C305D3">
        <w:t>the elector’s</w:t>
      </w:r>
      <w:r>
        <w:t xml:space="preserve"> religious duty to abstain from voting.</w:t>
      </w:r>
    </w:p>
    <w:p w14:paraId="7E30A33D" w14:textId="77777777" w:rsidR="002F1F37" w:rsidRDefault="002F1F37">
      <w:pPr>
        <w:pStyle w:val="AH5Sec"/>
      </w:pPr>
      <w:bookmarkStart w:id="173" w:name="_Toc169773348"/>
      <w:r w:rsidRPr="00FF10C8">
        <w:rPr>
          <w:rStyle w:val="CharSectNo"/>
        </w:rPr>
        <w:t>130</w:t>
      </w:r>
      <w:r>
        <w:tab/>
        <w:t>Multiple votes prohibited</w:t>
      </w:r>
      <w:bookmarkEnd w:id="173"/>
    </w:p>
    <w:p w14:paraId="2AF35D2A" w14:textId="77777777" w:rsidR="002F1F37" w:rsidRDefault="002F1F37">
      <w:pPr>
        <w:pStyle w:val="Amainreturn"/>
      </w:pPr>
      <w:r>
        <w:t>An elector shall not vote—</w:t>
      </w:r>
    </w:p>
    <w:p w14:paraId="5549CD6D" w14:textId="77777777" w:rsidR="002F1F37" w:rsidRDefault="002F1F37">
      <w:pPr>
        <w:pStyle w:val="Apara"/>
      </w:pPr>
      <w:r>
        <w:tab/>
        <w:t>(a)</w:t>
      </w:r>
      <w:r>
        <w:tab/>
        <w:t>more than once at the same election for an electorate; or</w:t>
      </w:r>
    </w:p>
    <w:p w14:paraId="0B5ABF25" w14:textId="77777777" w:rsidR="002F1F37" w:rsidRDefault="002F1F37">
      <w:pPr>
        <w:pStyle w:val="Apara"/>
        <w:keepNext/>
      </w:pPr>
      <w:r>
        <w:tab/>
        <w:t>(b)</w:t>
      </w:r>
      <w:r>
        <w:tab/>
        <w:t>at 2 or more elections for electorates the polls for which are required to be held on the same day.</w:t>
      </w:r>
    </w:p>
    <w:p w14:paraId="33639B2D" w14:textId="77777777" w:rsidR="002F1F37" w:rsidRDefault="002F1F37">
      <w:pPr>
        <w:pStyle w:val="Penalty"/>
        <w:keepNext/>
      </w:pPr>
      <w:r>
        <w:t>Maximum penalty: 50 penalty units, imprisonment for 6 months or both.</w:t>
      </w:r>
    </w:p>
    <w:p w14:paraId="0F44D1B0" w14:textId="77777777" w:rsidR="002F1F37" w:rsidRDefault="002F1F37">
      <w:pPr>
        <w:pStyle w:val="AH5Sec"/>
      </w:pPr>
      <w:bookmarkStart w:id="174" w:name="_Toc169773349"/>
      <w:r w:rsidRPr="00FF10C8">
        <w:rPr>
          <w:rStyle w:val="CharSectNo"/>
        </w:rPr>
        <w:t>131</w:t>
      </w:r>
      <w:r>
        <w:tab/>
        <w:t>Procedures for voting</w:t>
      </w:r>
      <w:bookmarkEnd w:id="174"/>
    </w:p>
    <w:p w14:paraId="398950A7" w14:textId="77777777" w:rsidR="009C5BCF" w:rsidRPr="00C305D3" w:rsidRDefault="009C5BCF" w:rsidP="009C5BCF">
      <w:pPr>
        <w:pStyle w:val="Amain"/>
      </w:pPr>
      <w:r w:rsidRPr="00C305D3">
        <w:tab/>
        <w:t>(1)</w:t>
      </w:r>
      <w:r w:rsidRPr="00C305D3">
        <w:tab/>
        <w:t>At an election, an elector may cast an ordinary or declaration vote in accordance with division</w:t>
      </w:r>
      <w:r>
        <w:t xml:space="preserve"> </w:t>
      </w:r>
      <w:r w:rsidRPr="00C305D3">
        <w:t>10.2, 10.3, 10.4 or 10.5.</w:t>
      </w:r>
    </w:p>
    <w:p w14:paraId="6047EA0F" w14:textId="77777777" w:rsidR="002F1F37" w:rsidRDefault="002F1F37">
      <w:pPr>
        <w:pStyle w:val="Amain"/>
      </w:pPr>
      <w:r>
        <w:tab/>
        <w:t>(2)</w:t>
      </w:r>
      <w:r>
        <w:tab/>
        <w:t>An elector</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who</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is entitled to vote at an election may cast a vote on polling day at any polling place in the ACT, whether or not the polling place is in the electorate for which the elector is enrolled.</w:t>
      </w:r>
    </w:p>
    <w:p w14:paraId="41EB1A2A" w14:textId="291E7499" w:rsidR="002F1F37" w:rsidRDefault="002F1F37" w:rsidP="006F6034">
      <w:pPr>
        <w:pStyle w:val="Amain"/>
        <w:keepNext/>
      </w:pPr>
      <w:r>
        <w:tab/>
        <w:t>(3)</w:t>
      </w:r>
      <w:r>
        <w:tab/>
        <w:t xml:space="preserve">If there is electronic voting at a polling place, an elector may vote using a paper ballot paper </w:t>
      </w:r>
      <w:r w:rsidR="007839B9" w:rsidRPr="00C305D3">
        <w:t>or an electronic ballot paper</w:t>
      </w:r>
      <w:r>
        <w:t>.</w:t>
      </w:r>
    </w:p>
    <w:p w14:paraId="7357997E" w14:textId="77777777" w:rsidR="002F1F37" w:rsidRDefault="002F1F37">
      <w:pPr>
        <w:pStyle w:val="Amain"/>
      </w:pPr>
      <w:r>
        <w:tab/>
        <w:t>(4)</w:t>
      </w:r>
      <w:r>
        <w:tab/>
        <w:t>To remove any doubt, subsection (2) does not give an elector detained in lawful custody any right to leave, or be released from, the place of custody to cast a vote.</w:t>
      </w:r>
    </w:p>
    <w:p w14:paraId="02A8679F" w14:textId="77777777" w:rsidR="002F1F37" w:rsidRDefault="002F1F37">
      <w:pPr>
        <w:pStyle w:val="AH5Sec"/>
      </w:pPr>
      <w:bookmarkStart w:id="175" w:name="_Toc169773350"/>
      <w:r w:rsidRPr="00FF10C8">
        <w:rPr>
          <w:rStyle w:val="CharSectNo"/>
        </w:rPr>
        <w:lastRenderedPageBreak/>
        <w:t>132</w:t>
      </w:r>
      <w:r>
        <w:tab/>
        <w:t>Manner of recording vote</w:t>
      </w:r>
      <w:bookmarkEnd w:id="175"/>
    </w:p>
    <w:p w14:paraId="119BE128" w14:textId="77A95735" w:rsidR="002F1F37" w:rsidRDefault="002F1F37">
      <w:pPr>
        <w:pStyle w:val="Amain"/>
      </w:pPr>
      <w:r>
        <w:tab/>
        <w:t>(1)</w:t>
      </w:r>
      <w:r>
        <w:tab/>
        <w:t xml:space="preserve">An elector shall record </w:t>
      </w:r>
      <w:r w:rsidR="00AF3F9D" w:rsidRPr="00C305D3">
        <w:t>the elector’s</w:t>
      </w:r>
      <w:r>
        <w:t xml:space="preserve"> vote on a ballot paper by marking the ballot paper in accordance with subsection (2).</w:t>
      </w:r>
    </w:p>
    <w:p w14:paraId="24197D53" w14:textId="77777777" w:rsidR="002F1F37" w:rsidRDefault="002F1F37">
      <w:pPr>
        <w:pStyle w:val="Amain"/>
      </w:pPr>
      <w:r>
        <w:tab/>
        <w:t>(2)</w:t>
      </w:r>
      <w:r>
        <w:tab/>
        <w:t>The elector—</w:t>
      </w:r>
    </w:p>
    <w:p w14:paraId="00E98FB4" w14:textId="77777777" w:rsidR="002F1F37" w:rsidRDefault="002F1F37">
      <w:pPr>
        <w:pStyle w:val="Apara"/>
      </w:pPr>
      <w:r>
        <w:tab/>
        <w:t>(a)</w:t>
      </w:r>
      <w:r>
        <w:tab/>
        <w:t>shall place consecutive whole numbers starting at ‘1’ in the number of candidate squares equal to the number of candidates to be elected so as to indicate preferences; and</w:t>
      </w:r>
    </w:p>
    <w:p w14:paraId="1B3AA8DC" w14:textId="77777777" w:rsidR="002F1F37" w:rsidRDefault="002F1F37">
      <w:pPr>
        <w:pStyle w:val="Apara"/>
      </w:pPr>
      <w:r>
        <w:tab/>
        <w:t>(b)</w:t>
      </w:r>
      <w:r>
        <w:tab/>
        <w:t>may place further consecutive whole numbers in additional candidate squares so as to indicate additional preferences.</w:t>
      </w:r>
    </w:p>
    <w:p w14:paraId="4C86A68F" w14:textId="77777777" w:rsidR="002F1F37" w:rsidRPr="00FF10C8" w:rsidRDefault="002F1F37">
      <w:pPr>
        <w:pStyle w:val="AH3Div"/>
      </w:pPr>
      <w:bookmarkStart w:id="176" w:name="_Toc169773351"/>
      <w:r w:rsidRPr="00FF10C8">
        <w:rPr>
          <w:rStyle w:val="CharDivNo"/>
        </w:rPr>
        <w:t>Division 10.2</w:t>
      </w:r>
      <w:r>
        <w:tab/>
      </w:r>
      <w:r w:rsidRPr="00FF10C8">
        <w:rPr>
          <w:rStyle w:val="CharDivText"/>
        </w:rPr>
        <w:t>Ordinary voting at a polling place</w:t>
      </w:r>
      <w:bookmarkEnd w:id="176"/>
    </w:p>
    <w:p w14:paraId="64B09F6A" w14:textId="77777777" w:rsidR="002F1F37" w:rsidRDefault="002F1F37">
      <w:pPr>
        <w:pStyle w:val="AH5Sec"/>
      </w:pPr>
      <w:bookmarkStart w:id="177" w:name="_Toc169773352"/>
      <w:r w:rsidRPr="00FF10C8">
        <w:rPr>
          <w:rStyle w:val="CharSectNo"/>
        </w:rPr>
        <w:t>133</w:t>
      </w:r>
      <w:r>
        <w:tab/>
        <w:t>Claims to vote</w:t>
      </w:r>
      <w:bookmarkEnd w:id="177"/>
    </w:p>
    <w:p w14:paraId="66E09766" w14:textId="77777777" w:rsidR="00B17DDC" w:rsidRPr="00C07D4C" w:rsidRDefault="00B17DDC" w:rsidP="00B17DDC">
      <w:pPr>
        <w:pStyle w:val="Amain"/>
      </w:pPr>
      <w:r w:rsidRPr="00C07D4C">
        <w:tab/>
        <w:t>(1)</w:t>
      </w:r>
      <w:r w:rsidRPr="00C07D4C">
        <w:tab/>
        <w:t>This section applies if—</w:t>
      </w:r>
    </w:p>
    <w:p w14:paraId="511D017D" w14:textId="77777777" w:rsidR="00B17DDC" w:rsidRPr="00C07D4C" w:rsidRDefault="00B17DDC" w:rsidP="00B17DDC">
      <w:pPr>
        <w:pStyle w:val="Apara"/>
      </w:pPr>
      <w:r w:rsidRPr="00C07D4C">
        <w:tab/>
        <w:t>(a)</w:t>
      </w:r>
      <w:r w:rsidRPr="00C07D4C">
        <w:tab/>
        <w:t xml:space="preserve">a person attends before an officer at a polling place on polling day for an election; and </w:t>
      </w:r>
    </w:p>
    <w:p w14:paraId="60CF05A7" w14:textId="3B9ACE9B" w:rsidR="00B17DDC" w:rsidRPr="00C07D4C" w:rsidRDefault="00B17DDC" w:rsidP="00B17DDC">
      <w:pPr>
        <w:pStyle w:val="Apara"/>
      </w:pPr>
      <w:r w:rsidRPr="00C07D4C">
        <w:tab/>
        <w:t>(b)</w:t>
      </w:r>
      <w:r w:rsidRPr="00C07D4C">
        <w:tab/>
      </w:r>
      <w:r w:rsidR="00625089" w:rsidRPr="00C305D3">
        <w:t>the person</w:t>
      </w:r>
      <w:r w:rsidR="00625089">
        <w:t xml:space="preserve"> </w:t>
      </w:r>
      <w:r w:rsidRPr="00C07D4C">
        <w:t>claims to vote at the election; and</w:t>
      </w:r>
    </w:p>
    <w:p w14:paraId="0118D16E" w14:textId="77777777" w:rsidR="00B17DDC" w:rsidRPr="00C07D4C" w:rsidRDefault="00B17DDC" w:rsidP="006F6034">
      <w:pPr>
        <w:pStyle w:val="Apara"/>
        <w:keepNext/>
      </w:pPr>
      <w:r w:rsidRPr="00C07D4C">
        <w:tab/>
        <w:t>(c)</w:t>
      </w:r>
      <w:r w:rsidRPr="00C07D4C">
        <w:tab/>
        <w:t>the officer is satisfied that the preliminary certified list of electors for an electorate—</w:t>
      </w:r>
    </w:p>
    <w:p w14:paraId="302722CF" w14:textId="77777777" w:rsidR="00B17DDC" w:rsidRPr="00C07D4C" w:rsidRDefault="00B17DDC" w:rsidP="006F6034">
      <w:pPr>
        <w:pStyle w:val="Asubpara"/>
        <w:keepNext/>
      </w:pPr>
      <w:r w:rsidRPr="00C07D4C">
        <w:tab/>
        <w:t>(i)</w:t>
      </w:r>
      <w:r w:rsidRPr="00C07D4C">
        <w:tab/>
        <w:t>includes the claimant’s name; and</w:t>
      </w:r>
    </w:p>
    <w:p w14:paraId="686F1B5E" w14:textId="77777777" w:rsidR="00B17DDC" w:rsidRPr="00C07D4C" w:rsidRDefault="00B17DDC" w:rsidP="00B17DDC">
      <w:pPr>
        <w:pStyle w:val="Asubpara"/>
      </w:pPr>
      <w:r w:rsidRPr="00C07D4C">
        <w:tab/>
        <w:t>(ii)</w:t>
      </w:r>
      <w:r w:rsidRPr="00C07D4C">
        <w:tab/>
        <w:t>states an address for the claimant or indicates that the claimant’s address is suppressed; and</w:t>
      </w:r>
    </w:p>
    <w:p w14:paraId="0979C506" w14:textId="77777777" w:rsidR="00B17DDC" w:rsidRPr="00C07D4C" w:rsidRDefault="00B17DDC" w:rsidP="00B17DDC">
      <w:pPr>
        <w:pStyle w:val="Asubpara"/>
      </w:pPr>
      <w:r w:rsidRPr="00C07D4C">
        <w:tab/>
        <w:t>(iii)</w:t>
      </w:r>
      <w:r w:rsidRPr="00C07D4C">
        <w:tab/>
        <w:t>has not been marked so as to indicate that a ballot paper has already been issued to the claimant.</w:t>
      </w:r>
    </w:p>
    <w:p w14:paraId="18CD0B27" w14:textId="77777777" w:rsidR="007839B9" w:rsidRPr="00C305D3" w:rsidRDefault="007839B9" w:rsidP="007839B9">
      <w:pPr>
        <w:pStyle w:val="Amain"/>
      </w:pPr>
      <w:r w:rsidRPr="00C305D3">
        <w:tab/>
        <w:t>(2)</w:t>
      </w:r>
      <w:r w:rsidRPr="00C305D3">
        <w:tab/>
        <w:t>The officer must—</w:t>
      </w:r>
    </w:p>
    <w:p w14:paraId="0D319ECE" w14:textId="77777777" w:rsidR="007839B9" w:rsidRPr="00C305D3" w:rsidRDefault="007839B9" w:rsidP="007839B9">
      <w:pPr>
        <w:pStyle w:val="Apara"/>
      </w:pPr>
      <w:r w:rsidRPr="00C305D3">
        <w:tab/>
        <w:t>(a)</w:t>
      </w:r>
      <w:r w:rsidRPr="00C305D3">
        <w:tab/>
        <w:t>issue a ballot paper to the person for the electorate; and</w:t>
      </w:r>
    </w:p>
    <w:p w14:paraId="43A5EAD3" w14:textId="77777777" w:rsidR="007839B9" w:rsidRPr="00C305D3" w:rsidRDefault="007839B9" w:rsidP="007839B9">
      <w:pPr>
        <w:pStyle w:val="Apara"/>
      </w:pPr>
      <w:r w:rsidRPr="00C305D3">
        <w:tab/>
        <w:t>(b)</w:t>
      </w:r>
      <w:r w:rsidRPr="00C305D3">
        <w:tab/>
        <w:t>record the issue on the certified list of electors.</w:t>
      </w:r>
    </w:p>
    <w:p w14:paraId="455226C8" w14:textId="15B35BC8" w:rsidR="002F1F37" w:rsidRDefault="002F1F37">
      <w:pPr>
        <w:pStyle w:val="Amain"/>
      </w:pPr>
      <w:r>
        <w:lastRenderedPageBreak/>
        <w:tab/>
        <w:t>(</w:t>
      </w:r>
      <w:r w:rsidR="00B17DDC">
        <w:t>3</w:t>
      </w:r>
      <w:r>
        <w:t>)</w:t>
      </w:r>
      <w:r>
        <w:tab/>
        <w:t>Despite subsection (</w:t>
      </w:r>
      <w:r w:rsidR="00E515F8">
        <w:t>2</w:t>
      </w:r>
      <w:r>
        <w:t xml:space="preserve">), an officer shall not issue a ballot paper to a person who indicates that </w:t>
      </w:r>
      <w:r w:rsidR="00625089" w:rsidRPr="00C305D3">
        <w:t>they have</w:t>
      </w:r>
      <w:r>
        <w:t xml:space="preserve"> already voted at the election.</w:t>
      </w:r>
    </w:p>
    <w:p w14:paraId="429E975A" w14:textId="77777777" w:rsidR="002F1F37" w:rsidRDefault="002F1F37">
      <w:pPr>
        <w:pStyle w:val="AH5Sec"/>
      </w:pPr>
      <w:bookmarkStart w:id="178" w:name="_Toc169773353"/>
      <w:r w:rsidRPr="00FF10C8">
        <w:rPr>
          <w:rStyle w:val="CharSectNo"/>
        </w:rPr>
        <w:t>134</w:t>
      </w:r>
      <w:r>
        <w:tab/>
        <w:t>Voting in private</w:t>
      </w:r>
      <w:bookmarkEnd w:id="178"/>
    </w:p>
    <w:p w14:paraId="59212F96" w14:textId="77777777" w:rsidR="002F1F37" w:rsidRDefault="002F1F37">
      <w:pPr>
        <w:pStyle w:val="Amainreturn"/>
      </w:pPr>
      <w:r>
        <w:t>Subject to section</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156, a person shall, on receipt of a ballot paper under section 133, without delay—</w:t>
      </w:r>
    </w:p>
    <w:p w14:paraId="692B69CD" w14:textId="77777777" w:rsidR="002F1F37" w:rsidRDefault="002F1F37">
      <w:pPr>
        <w:pStyle w:val="Apara"/>
      </w:pPr>
      <w:r>
        <w:tab/>
        <w:t>(a)</w:t>
      </w:r>
      <w:r>
        <w:tab/>
        <w:t>go to an unoccupied voting compartment at the polling place; and</w:t>
      </w:r>
    </w:p>
    <w:p w14:paraId="4186D549" w14:textId="6405DE11" w:rsidR="002F1F37" w:rsidRDefault="002F1F37">
      <w:pPr>
        <w:pStyle w:val="Apara"/>
      </w:pPr>
      <w:r>
        <w:tab/>
        <w:t>(b)</w:t>
      </w:r>
      <w:r>
        <w:tab/>
        <w:t xml:space="preserve">there, in private, mark </w:t>
      </w:r>
      <w:r w:rsidR="00625089" w:rsidRPr="00C305D3">
        <w:t>the person’s</w:t>
      </w:r>
      <w:r>
        <w:t xml:space="preserve"> vote on the ballot paper in accordance with section 132; and</w:t>
      </w:r>
    </w:p>
    <w:p w14:paraId="6CB11600" w14:textId="77777777" w:rsidR="002F1F37" w:rsidRDefault="002F1F37">
      <w:pPr>
        <w:pStyle w:val="Apara"/>
      </w:pPr>
      <w:r>
        <w:tab/>
        <w:t>(c)</w:t>
      </w:r>
      <w:r>
        <w:tab/>
        <w:t>if the person has voted using a paper ballot paper—fold the ballot paper so as to conceal the vote and put it in a ballot box at the polling place; and</w:t>
      </w:r>
    </w:p>
    <w:p w14:paraId="60A5FEF3" w14:textId="77777777" w:rsidR="002F1F37" w:rsidRDefault="002F1F37">
      <w:pPr>
        <w:pStyle w:val="Apara"/>
      </w:pPr>
      <w:r>
        <w:tab/>
        <w:t>(d)</w:t>
      </w:r>
      <w:r>
        <w:tab/>
        <w:t>leave the polling place.</w:t>
      </w:r>
    </w:p>
    <w:p w14:paraId="5B32A158" w14:textId="77777777" w:rsidR="002F1F37" w:rsidRPr="00FF10C8" w:rsidRDefault="002F1F37">
      <w:pPr>
        <w:pStyle w:val="AH3Div"/>
      </w:pPr>
      <w:bookmarkStart w:id="179" w:name="_Toc169773354"/>
      <w:r w:rsidRPr="00FF10C8">
        <w:rPr>
          <w:rStyle w:val="CharDivNo"/>
        </w:rPr>
        <w:t>Division 10.3</w:t>
      </w:r>
      <w:r>
        <w:tab/>
      </w:r>
      <w:r w:rsidRPr="00FF10C8">
        <w:rPr>
          <w:rStyle w:val="CharDivText"/>
        </w:rPr>
        <w:t>Declaration voting at a polling place</w:t>
      </w:r>
      <w:bookmarkEnd w:id="179"/>
    </w:p>
    <w:p w14:paraId="40648A7B" w14:textId="77777777" w:rsidR="002F1F37" w:rsidRDefault="002F1F37">
      <w:pPr>
        <w:pStyle w:val="AH5Sec"/>
      </w:pPr>
      <w:bookmarkStart w:id="180" w:name="_Toc169773355"/>
      <w:r w:rsidRPr="00FF10C8">
        <w:rPr>
          <w:rStyle w:val="CharSectNo"/>
        </w:rPr>
        <w:t>135</w:t>
      </w:r>
      <w:r>
        <w:tab/>
        <w:t>Declaration voting at polling places</w:t>
      </w:r>
      <w:bookmarkEnd w:id="180"/>
    </w:p>
    <w:p w14:paraId="6C215E88" w14:textId="77777777" w:rsidR="002F1F37" w:rsidRDefault="002F1F37">
      <w:pPr>
        <w:pStyle w:val="Amain"/>
      </w:pPr>
      <w:r>
        <w:tab/>
        <w:t>(1)</w:t>
      </w:r>
      <w:r>
        <w:tab/>
        <w:t>If a person attends before an officer at a polling place on polling day</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and claims to vote at an election, the officer shall issue declaration voting papers to the person for the relevant electorate if satisfied that—</w:t>
      </w:r>
    </w:p>
    <w:p w14:paraId="57347D0B" w14:textId="77777777" w:rsidR="00B17DDC" w:rsidRPr="00C07D4C" w:rsidRDefault="00B17DDC" w:rsidP="00B17DDC">
      <w:pPr>
        <w:pStyle w:val="Apara"/>
      </w:pPr>
      <w:r w:rsidRPr="00C07D4C">
        <w:tab/>
        <w:t>(a)</w:t>
      </w:r>
      <w:r w:rsidRPr="00C07D4C">
        <w:tab/>
        <w:t>a preliminary certified list of electors does not include the person’s name; or</w:t>
      </w:r>
    </w:p>
    <w:p w14:paraId="13ADEFBB" w14:textId="77777777" w:rsidR="00B17DDC" w:rsidRPr="00C07D4C" w:rsidRDefault="00B17DDC" w:rsidP="00B17DDC">
      <w:pPr>
        <w:pStyle w:val="Apara"/>
      </w:pPr>
      <w:r w:rsidRPr="00C07D4C">
        <w:tab/>
        <w:t>(b)</w:t>
      </w:r>
      <w:r w:rsidRPr="00C07D4C">
        <w:tab/>
        <w:t>a preliminary certified list of electors has been marked so as to indicate that a ballot paper has already been issued to the person but the person claims not to have voted already at the election.</w:t>
      </w:r>
    </w:p>
    <w:p w14:paraId="12D29F85" w14:textId="5F5B794F" w:rsidR="002F1F37" w:rsidRDefault="002F1F37">
      <w:pPr>
        <w:pStyle w:val="Amain"/>
      </w:pPr>
      <w:r>
        <w:tab/>
        <w:t>(2)</w:t>
      </w:r>
      <w:r>
        <w:tab/>
        <w:t xml:space="preserve">Despite subsection (1), an officer shall not issue declaration voting papers to a person who indicates that </w:t>
      </w:r>
      <w:r w:rsidR="00625089" w:rsidRPr="00C305D3">
        <w:t>they have</w:t>
      </w:r>
      <w:r>
        <w:t xml:space="preserve"> already voted at the election.</w:t>
      </w:r>
    </w:p>
    <w:p w14:paraId="353E68D7" w14:textId="77777777" w:rsidR="002F1F37" w:rsidRDefault="002F1F37" w:rsidP="008B60F4">
      <w:pPr>
        <w:pStyle w:val="Amain"/>
        <w:keepNext/>
      </w:pPr>
      <w:r>
        <w:lastRenderedPageBreak/>
        <w:tab/>
        <w:t>(3)</w:t>
      </w:r>
      <w:r>
        <w:tab/>
        <w:t>The officer shall—</w:t>
      </w:r>
    </w:p>
    <w:p w14:paraId="3648CA6F" w14:textId="77777777" w:rsidR="002F1F37" w:rsidRDefault="002F1F37">
      <w:pPr>
        <w:pStyle w:val="Apara"/>
      </w:pPr>
      <w:r>
        <w:tab/>
        <w:t>(a)</w:t>
      </w:r>
      <w:r>
        <w:tab/>
        <w:t>give the claimant a written statement indicating the consequences of casting a declaration vote under this section; and</w:t>
      </w:r>
    </w:p>
    <w:p w14:paraId="218AE55C" w14:textId="77777777" w:rsidR="002F1F37" w:rsidRDefault="002F1F37">
      <w:pPr>
        <w:pStyle w:val="Apara"/>
        <w:keepNext/>
      </w:pPr>
      <w:r>
        <w:tab/>
        <w:t>(b)</w:t>
      </w:r>
      <w:r>
        <w:tab/>
        <w:t>record the name of the claimant.</w:t>
      </w:r>
    </w:p>
    <w:p w14:paraId="688DB683" w14:textId="77777777" w:rsidR="002F1F37" w:rsidRDefault="002F1F37">
      <w:pPr>
        <w:pStyle w:val="aNote"/>
      </w:pPr>
      <w:r w:rsidRPr="006B4777">
        <w:rPr>
          <w:rStyle w:val="charItals"/>
        </w:rPr>
        <w:t>Note</w:t>
      </w:r>
      <w:r w:rsidRPr="006B4777">
        <w:rPr>
          <w:rStyle w:val="charItals"/>
        </w:rPr>
        <w:tab/>
      </w:r>
      <w:r>
        <w:t>If a form is approved under s 340A (Approved forms) for a statement, the form must be used.</w:t>
      </w:r>
    </w:p>
    <w:p w14:paraId="1F9FB35B" w14:textId="77777777" w:rsidR="002F1F37" w:rsidRDefault="002F1F37">
      <w:pPr>
        <w:pStyle w:val="Amain"/>
        <w:keepNext/>
      </w:pPr>
      <w:r>
        <w:tab/>
        <w:t>(4)</w:t>
      </w:r>
      <w:r>
        <w:tab/>
        <w:t>Subject to section</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156, the following requirements apply to the casting of a declaration vote under this section:</w:t>
      </w:r>
    </w:p>
    <w:p w14:paraId="4CB075E3" w14:textId="77777777" w:rsidR="002F1F37" w:rsidRDefault="002F1F37">
      <w:pPr>
        <w:pStyle w:val="Apara"/>
      </w:pPr>
      <w:r>
        <w:tab/>
        <w:t>(a)</w:t>
      </w:r>
      <w:r>
        <w:tab/>
        <w:t>the person shall complete and sign the declaration in the presence of the officer;</w:t>
      </w:r>
    </w:p>
    <w:p w14:paraId="28A7586A" w14:textId="77777777" w:rsidR="002F1F37" w:rsidRDefault="002F1F37">
      <w:pPr>
        <w:pStyle w:val="Apara"/>
      </w:pPr>
      <w:r>
        <w:tab/>
        <w:t>(b)</w:t>
      </w:r>
      <w:r>
        <w:tab/>
        <w:t>the officer shall complete and sign the certificate as witness;</w:t>
      </w:r>
    </w:p>
    <w:p w14:paraId="36F790E8" w14:textId="77777777" w:rsidR="002F1F37" w:rsidRDefault="002F1F37" w:rsidP="006F6034">
      <w:pPr>
        <w:pStyle w:val="Apara"/>
        <w:keepNext/>
      </w:pPr>
      <w:r>
        <w:tab/>
        <w:t>(c)</w:t>
      </w:r>
      <w:r>
        <w:tab/>
        <w:t>the person shall go to an unoccupied voting compartment at the polling place and there, in private—</w:t>
      </w:r>
    </w:p>
    <w:p w14:paraId="527EE92D" w14:textId="55945B02" w:rsidR="002F1F37" w:rsidRDefault="002F1F37">
      <w:pPr>
        <w:pStyle w:val="Asubpara"/>
      </w:pPr>
      <w:r>
        <w:tab/>
        <w:t>(i)</w:t>
      </w:r>
      <w:r>
        <w:tab/>
        <w:t xml:space="preserve">mark </w:t>
      </w:r>
      <w:r w:rsidR="00625089" w:rsidRPr="00C305D3">
        <w:t>the person’s</w:t>
      </w:r>
      <w:r>
        <w:t xml:space="preserve"> vote on the ballot paper in accordance with section 132; and</w:t>
      </w:r>
    </w:p>
    <w:p w14:paraId="69C43578" w14:textId="77777777" w:rsidR="002F1F37" w:rsidRDefault="002F1F37">
      <w:pPr>
        <w:pStyle w:val="Asubpara"/>
      </w:pPr>
      <w:r>
        <w:tab/>
        <w:t>(ii)</w:t>
      </w:r>
      <w:r>
        <w:tab/>
        <w:t>fold the ballot paper so as to conceal the vote;</w:t>
      </w:r>
    </w:p>
    <w:p w14:paraId="2744196F" w14:textId="77777777" w:rsidR="002F1F37" w:rsidRDefault="002F1F37">
      <w:pPr>
        <w:pStyle w:val="Apara"/>
      </w:pPr>
      <w:r>
        <w:tab/>
        <w:t>(d)</w:t>
      </w:r>
      <w:r>
        <w:tab/>
        <w:t xml:space="preserve">the person shall return the folded ballot paper to the officer; </w:t>
      </w:r>
    </w:p>
    <w:p w14:paraId="7A906CD2" w14:textId="77777777" w:rsidR="002F1F37" w:rsidRDefault="002F1F37" w:rsidP="006F6034">
      <w:pPr>
        <w:pStyle w:val="Apara"/>
        <w:keepNext/>
        <w:keepLines/>
      </w:pPr>
      <w:r>
        <w:tab/>
        <w:t>(e)</w:t>
      </w:r>
      <w:r>
        <w:tab/>
        <w:t xml:space="preserve">the officer shall, in the presence of the person, without unfolding the ballot paper, place it in the envelope on which the declaration referred to in paragraph (a) appears, fasten the envelope and place it in a ballot box at the polling place; </w:t>
      </w:r>
    </w:p>
    <w:p w14:paraId="11ABA8A8" w14:textId="77777777" w:rsidR="002F1F37" w:rsidRDefault="002F1F37">
      <w:pPr>
        <w:pStyle w:val="Apara"/>
      </w:pPr>
      <w:r>
        <w:tab/>
        <w:t>(f)</w:t>
      </w:r>
      <w:r>
        <w:tab/>
        <w:t>the person shall then leave the polling place.</w:t>
      </w:r>
    </w:p>
    <w:p w14:paraId="0171EBF5" w14:textId="77777777" w:rsidR="002F1F37" w:rsidRPr="00FF10C8" w:rsidRDefault="002F1F37">
      <w:pPr>
        <w:pStyle w:val="AH3Div"/>
      </w:pPr>
      <w:bookmarkStart w:id="181" w:name="_Toc169773356"/>
      <w:r w:rsidRPr="00FF10C8">
        <w:rPr>
          <w:rStyle w:val="CharDivNo"/>
        </w:rPr>
        <w:lastRenderedPageBreak/>
        <w:t>Division 10.4</w:t>
      </w:r>
      <w:r>
        <w:tab/>
      </w:r>
      <w:r w:rsidRPr="00FF10C8">
        <w:rPr>
          <w:rStyle w:val="CharDivText"/>
        </w:rPr>
        <w:t>Voting otherwise than at a polling place</w:t>
      </w:r>
      <w:bookmarkEnd w:id="181"/>
    </w:p>
    <w:p w14:paraId="0A75CEF4" w14:textId="77777777" w:rsidR="002F1F37" w:rsidRDefault="002F1F37">
      <w:pPr>
        <w:pStyle w:val="AH5Sec"/>
      </w:pPr>
      <w:bookmarkStart w:id="182" w:name="_Toc169773357"/>
      <w:r w:rsidRPr="00FF10C8">
        <w:rPr>
          <w:rStyle w:val="CharSectNo"/>
        </w:rPr>
        <w:t>136</w:t>
      </w:r>
      <w:r>
        <w:tab/>
        <w:t>Definitions for div 10.4</w:t>
      </w:r>
      <w:bookmarkEnd w:id="182"/>
    </w:p>
    <w:p w14:paraId="64911BEA" w14:textId="77777777" w:rsidR="002F1F37" w:rsidRDefault="002F1F37">
      <w:pPr>
        <w:pStyle w:val="Amain"/>
        <w:keepNext/>
      </w:pPr>
      <w:r>
        <w:tab/>
        <w:t>(1)</w:t>
      </w:r>
      <w:r>
        <w:tab/>
        <w:t>In this division:</w:t>
      </w:r>
    </w:p>
    <w:p w14:paraId="2DE8CAF8" w14:textId="77777777" w:rsidR="002F1F37" w:rsidRDefault="002F1F37">
      <w:pPr>
        <w:pStyle w:val="aDef"/>
      </w:pPr>
      <w:r>
        <w:rPr>
          <w:rStyle w:val="charBoldItals"/>
        </w:rPr>
        <w:t>authorised delivery service</w:t>
      </w:r>
      <w:r>
        <w:t xml:space="preserve"> means—</w:t>
      </w:r>
    </w:p>
    <w:p w14:paraId="56BF5DEA" w14:textId="77777777" w:rsidR="002F1F37" w:rsidRDefault="002F1F37">
      <w:pPr>
        <w:pStyle w:val="Apara"/>
      </w:pPr>
      <w:r>
        <w:tab/>
        <w:t>(a)</w:t>
      </w:r>
      <w:r>
        <w:tab/>
        <w:t>Australia Post; or</w:t>
      </w:r>
    </w:p>
    <w:p w14:paraId="0682C156" w14:textId="77777777" w:rsidR="002F1F37" w:rsidRDefault="002F1F37">
      <w:pPr>
        <w:pStyle w:val="Apara"/>
      </w:pPr>
      <w:r>
        <w:tab/>
        <w:t>(b)</w:t>
      </w:r>
      <w:r>
        <w:tab/>
        <w:t>if, under subsection (2), the commissioner decides that a delivery service be used instead of Australia Post—that delivery service; or</w:t>
      </w:r>
    </w:p>
    <w:p w14:paraId="613FC639" w14:textId="77777777" w:rsidR="002F1F37" w:rsidRDefault="002F1F37">
      <w:pPr>
        <w:pStyle w:val="Apara"/>
      </w:pPr>
      <w:r>
        <w:tab/>
        <w:t>(c)</w:t>
      </w:r>
      <w:r>
        <w:tab/>
        <w:t>if, under subsection (2), the commissioner decides that a delivery service be used in addition to Australia Post—Australia Post or that delivery service.</w:t>
      </w:r>
    </w:p>
    <w:p w14:paraId="66A46B92" w14:textId="77777777" w:rsidR="002F1F37" w:rsidRDefault="002F1F37">
      <w:pPr>
        <w:pStyle w:val="aDef"/>
      </w:pPr>
      <w:r>
        <w:rPr>
          <w:rStyle w:val="charBoldItals"/>
        </w:rPr>
        <w:t>post</w:t>
      </w:r>
      <w:r>
        <w:t xml:space="preserve"> means send using an authorised delivery service.</w:t>
      </w:r>
    </w:p>
    <w:p w14:paraId="4CBFAB56" w14:textId="77777777" w:rsidR="002F1F37" w:rsidRDefault="002F1F37">
      <w:pPr>
        <w:pStyle w:val="Amain"/>
      </w:pPr>
      <w:r>
        <w:tab/>
        <w:t>(2)</w:t>
      </w:r>
      <w:r>
        <w:tab/>
        <w:t xml:space="preserve">For subsection (1), definition of </w:t>
      </w:r>
      <w:r>
        <w:rPr>
          <w:rStyle w:val="charBoldItals"/>
        </w:rPr>
        <w:t>post</w:t>
      </w:r>
      <w:r>
        <w:t>, the commissioner may, in writing, decide that a delivery service be used instead of or in addition to Australia Post.</w:t>
      </w:r>
    </w:p>
    <w:p w14:paraId="701CE046" w14:textId="77777777" w:rsidR="002F1F37" w:rsidRDefault="002F1F37" w:rsidP="005A511E">
      <w:pPr>
        <w:pStyle w:val="AH5Sec"/>
      </w:pPr>
      <w:bookmarkStart w:id="183" w:name="_Toc169773358"/>
      <w:r w:rsidRPr="00FF10C8">
        <w:rPr>
          <w:rStyle w:val="CharSectNo"/>
        </w:rPr>
        <w:t>136A</w:t>
      </w:r>
      <w:r>
        <w:tab/>
        <w:t>Applications for postal voting papers</w:t>
      </w:r>
      <w:bookmarkEnd w:id="183"/>
    </w:p>
    <w:p w14:paraId="1ED4DC10" w14:textId="77777777" w:rsidR="002F1F37" w:rsidRPr="006B4777" w:rsidRDefault="002F1F37" w:rsidP="005A511E">
      <w:pPr>
        <w:pStyle w:val="Amain"/>
        <w:keepNext/>
      </w:pPr>
      <w:r w:rsidRPr="006B4777">
        <w:tab/>
        <w:t>(1)</w:t>
      </w:r>
      <w:r w:rsidRPr="006B4777">
        <w:tab/>
        <w:t>In this section:</w:t>
      </w:r>
    </w:p>
    <w:p w14:paraId="670B0463" w14:textId="77777777" w:rsidR="002F1F37" w:rsidRDefault="002F1F37" w:rsidP="005A511E">
      <w:pPr>
        <w:pStyle w:val="aDef"/>
        <w:keepNext/>
      </w:pPr>
      <w:r>
        <w:rPr>
          <w:rStyle w:val="charBoldItals"/>
        </w:rPr>
        <w:t>eligible elector</w:t>
      </w:r>
      <w:r>
        <w:t>, for an election, means an elector who is entitled to vote at the election and—</w:t>
      </w:r>
    </w:p>
    <w:p w14:paraId="2CB43B1C" w14:textId="77777777" w:rsidR="002F1F37" w:rsidRDefault="002F1F37" w:rsidP="005A511E">
      <w:pPr>
        <w:pStyle w:val="aDefpara"/>
        <w:keepNext/>
      </w:pPr>
      <w:r>
        <w:tab/>
        <w:t>(a)</w:t>
      </w:r>
      <w:r>
        <w:tab/>
        <w:t>who expects to be unable to attend—</w:t>
      </w:r>
    </w:p>
    <w:p w14:paraId="194C5F4A" w14:textId="77777777" w:rsidR="002F1F37" w:rsidRDefault="002F1F37">
      <w:pPr>
        <w:pStyle w:val="aDefsubpara"/>
      </w:pPr>
      <w:r>
        <w:tab/>
        <w:t>(i)</w:t>
      </w:r>
      <w:r>
        <w:tab/>
        <w:t>at a polling place on polling day; or</w:t>
      </w:r>
    </w:p>
    <w:p w14:paraId="70D81D01" w14:textId="77777777" w:rsidR="007839B9" w:rsidRPr="00C305D3" w:rsidRDefault="007839B9" w:rsidP="007839B9">
      <w:pPr>
        <w:pStyle w:val="aDefsubpara"/>
      </w:pPr>
      <w:r w:rsidRPr="00C305D3">
        <w:tab/>
        <w:t>(ii)</w:t>
      </w:r>
      <w:r w:rsidRPr="00C305D3">
        <w:tab/>
        <w:t>at an early polling place; or</w:t>
      </w:r>
    </w:p>
    <w:p w14:paraId="1E2A4DB0" w14:textId="77777777" w:rsidR="002F1F37" w:rsidRDefault="002F1F37">
      <w:pPr>
        <w:pStyle w:val="aDefpara"/>
      </w:pPr>
      <w:r>
        <w:tab/>
        <w:t>(b)</w:t>
      </w:r>
      <w:r>
        <w:tab/>
        <w:t>whose address is a suppressed address.</w:t>
      </w:r>
    </w:p>
    <w:p w14:paraId="57F30FA2" w14:textId="77777777" w:rsidR="002F1F37" w:rsidRDefault="002F1F37">
      <w:pPr>
        <w:pStyle w:val="Amain"/>
      </w:pPr>
      <w:r>
        <w:lastRenderedPageBreak/>
        <w:tab/>
        <w:t>(2)</w:t>
      </w:r>
      <w:r>
        <w:tab/>
        <w:t>An eligible elector for an election (or a person authorised by the eligible elector) may apply to an authorised officer for declaration voting papers for postal voting (</w:t>
      </w:r>
      <w:r>
        <w:rPr>
          <w:rStyle w:val="charBoldItals"/>
        </w:rPr>
        <w:t>postal voting papers</w:t>
      </w:r>
      <w:r>
        <w:t>) for the election.</w:t>
      </w:r>
    </w:p>
    <w:p w14:paraId="22ABAA9F" w14:textId="77777777" w:rsidR="002F1F37" w:rsidRDefault="002F1F37">
      <w:pPr>
        <w:pStyle w:val="Amain"/>
      </w:pPr>
      <w:r>
        <w:tab/>
        <w:t>(3)</w:t>
      </w:r>
      <w:r>
        <w:tab/>
        <w:t>The application may be made orally or in writing.</w:t>
      </w:r>
    </w:p>
    <w:p w14:paraId="2EBD5766" w14:textId="77777777" w:rsidR="002F1F37" w:rsidRDefault="002F1F37">
      <w:pPr>
        <w:pStyle w:val="Amain"/>
      </w:pPr>
      <w:r>
        <w:tab/>
        <w:t>(4)</w:t>
      </w:r>
      <w:r>
        <w:tab/>
        <w:t>The application must include a declaration that the applicant is an eligible elector for the election.</w:t>
      </w:r>
    </w:p>
    <w:p w14:paraId="30CEC264" w14:textId="77777777" w:rsidR="002F1F37" w:rsidRDefault="002F1F37">
      <w:pPr>
        <w:pStyle w:val="Amain"/>
      </w:pPr>
      <w:r>
        <w:tab/>
        <w:t>(5)</w:t>
      </w:r>
      <w:r>
        <w:tab/>
        <w:t>The application must be received by an authorised officer before 8 pm on the day before polling day.</w:t>
      </w:r>
    </w:p>
    <w:p w14:paraId="0704441C" w14:textId="77777777" w:rsidR="002F1F37" w:rsidRDefault="002F1F37">
      <w:pPr>
        <w:pStyle w:val="aNote"/>
      </w:pPr>
      <w:r w:rsidRPr="006B4777">
        <w:rPr>
          <w:rStyle w:val="charItals"/>
        </w:rPr>
        <w:t>Note</w:t>
      </w:r>
      <w:r w:rsidRPr="006B4777">
        <w:rPr>
          <w:rStyle w:val="charItals"/>
        </w:rPr>
        <w:tab/>
      </w:r>
      <w:r>
        <w:t>If a form is approved under s 340A (Approved forms) for an application, the form must be used.</w:t>
      </w:r>
    </w:p>
    <w:p w14:paraId="49B5881D" w14:textId="77777777" w:rsidR="002F1F37" w:rsidRDefault="002F1F37">
      <w:pPr>
        <w:pStyle w:val="Amain"/>
      </w:pPr>
      <w:r>
        <w:tab/>
        <w:t>(6)</w:t>
      </w:r>
      <w:r>
        <w:tab/>
        <w:t xml:space="preserve">If an authorised officer receives an application under this section from, or on behalf of, a person claiming to be an eligible elector for an election (the </w:t>
      </w:r>
      <w:r>
        <w:rPr>
          <w:rStyle w:val="charBoldItals"/>
        </w:rPr>
        <w:t>applicant</w:t>
      </w:r>
      <w:r>
        <w:t>), the officer must—</w:t>
      </w:r>
    </w:p>
    <w:p w14:paraId="5433A53D" w14:textId="77777777" w:rsidR="002F1F37" w:rsidRDefault="002F1F37">
      <w:pPr>
        <w:pStyle w:val="Apara"/>
      </w:pPr>
      <w:r>
        <w:tab/>
        <w:t>(a)</w:t>
      </w:r>
      <w:r>
        <w:tab/>
        <w:t xml:space="preserve">if satisfied that the applicant’s name is on the </w:t>
      </w:r>
      <w:r w:rsidR="00660B80" w:rsidRPr="00C07D4C">
        <w:t>preliminary</w:t>
      </w:r>
      <w:r w:rsidR="00660B80">
        <w:t xml:space="preserve"> </w:t>
      </w:r>
      <w:r>
        <w:t>certified list of electors for an electorate—post postal voting papers for the electorate to the applicant; or</w:t>
      </w:r>
    </w:p>
    <w:p w14:paraId="5C56F3CB" w14:textId="77777777" w:rsidR="002F1F37" w:rsidRDefault="002F1F37">
      <w:pPr>
        <w:pStyle w:val="Apara"/>
      </w:pPr>
      <w:r>
        <w:tab/>
        <w:t>(b)</w:t>
      </w:r>
      <w:r>
        <w:tab/>
        <w:t>if not so satisfied—post postal voting papers for the electorate in which in the applicant claims to be enrolled to the applicant.</w:t>
      </w:r>
    </w:p>
    <w:p w14:paraId="0ED39C66" w14:textId="77777777" w:rsidR="002F1F37" w:rsidRDefault="002F1F37">
      <w:pPr>
        <w:pStyle w:val="Amain"/>
      </w:pPr>
      <w:r>
        <w:tab/>
        <w:t>(7)</w:t>
      </w:r>
      <w:r>
        <w:tab/>
        <w:t>However, the authorised officer must not post postal voting papers to the applicant—</w:t>
      </w:r>
    </w:p>
    <w:p w14:paraId="6723ACE0" w14:textId="77777777" w:rsidR="002F1F37" w:rsidRDefault="002F1F37">
      <w:pPr>
        <w:pStyle w:val="Apara"/>
      </w:pPr>
      <w:r>
        <w:tab/>
        <w:t>(a)</w:t>
      </w:r>
      <w:r>
        <w:tab/>
        <w:t>if the applicant has nominated a postal address outside Australia—if the application is received by the officer after 5 pm on the Friday 8 days before polling day; or</w:t>
      </w:r>
    </w:p>
    <w:p w14:paraId="5EABF393" w14:textId="77777777" w:rsidR="002F1F37" w:rsidRDefault="002F1F37">
      <w:pPr>
        <w:pStyle w:val="Apara"/>
      </w:pPr>
      <w:r>
        <w:tab/>
        <w:t>(b)</w:t>
      </w:r>
      <w:r>
        <w:tab/>
        <w:t>in any other case—if the application is received by the officer after the last mail clearance, at the post office nominated by the commissioner in the postal voting papers, on the last Thursday before polling day; or</w:t>
      </w:r>
    </w:p>
    <w:p w14:paraId="05AC4551" w14:textId="77777777" w:rsidR="002F1F37" w:rsidRDefault="002F1F37" w:rsidP="002C669F">
      <w:pPr>
        <w:pStyle w:val="Apara"/>
        <w:keepLines/>
      </w:pPr>
      <w:r>
        <w:lastRenderedPageBreak/>
        <w:tab/>
        <w:t>(c)</w:t>
      </w:r>
      <w:r>
        <w:tab/>
        <w:t>in any case—if the officer has reason to believe that the applicant is at a place where the normal transmission of mail has been significantly disrupted or curtailed or is otherwise unreliable.</w:t>
      </w:r>
    </w:p>
    <w:p w14:paraId="3CEBF204" w14:textId="77777777" w:rsidR="002F1F37" w:rsidRDefault="002F1F37">
      <w:pPr>
        <w:pStyle w:val="Amain"/>
      </w:pPr>
      <w:r>
        <w:tab/>
        <w:t>(8)</w:t>
      </w:r>
      <w:r>
        <w:tab/>
        <w:t>Despite subsections (6) and (7), the authorised officer may give the postal voting papers to the applicant using a courier or other agent (other than an authorised delivery service), if the officer believes on reasonable grounds that—</w:t>
      </w:r>
    </w:p>
    <w:p w14:paraId="42B06922" w14:textId="77777777" w:rsidR="002F1F37" w:rsidRDefault="002F1F37">
      <w:pPr>
        <w:pStyle w:val="Apara"/>
      </w:pPr>
      <w:r>
        <w:tab/>
        <w:t>(a)</w:t>
      </w:r>
      <w:r>
        <w:tab/>
        <w:t>the applicant is a person to whom subsection (7) applies; and</w:t>
      </w:r>
    </w:p>
    <w:p w14:paraId="04BE037D" w14:textId="77777777" w:rsidR="002F1F37" w:rsidRDefault="002F1F37">
      <w:pPr>
        <w:pStyle w:val="Apara"/>
      </w:pPr>
      <w:r>
        <w:tab/>
        <w:t>(b)</w:t>
      </w:r>
      <w:r>
        <w:tab/>
        <w:t>the papers are likely to reach the applicant in sufficient time for the applicant’s ballot paper to be completed and posted or given in accordance with section 144A (Requirements for casting postal votes) if the papers are sent to the applicant using the agent.</w:t>
      </w:r>
    </w:p>
    <w:p w14:paraId="0898867D" w14:textId="27B4BB98" w:rsidR="002F1F37" w:rsidRDefault="002F1F37">
      <w:pPr>
        <w:pStyle w:val="Amain"/>
      </w:pPr>
      <w:r>
        <w:tab/>
        <w:t>(9)</w:t>
      </w:r>
      <w:r>
        <w:tab/>
        <w:t xml:space="preserve">Despite subsections (6) and (8), the authorised officer must not post or give postal voting papers to the applicant earlier than the </w:t>
      </w:r>
      <w:r w:rsidR="007839B9" w:rsidRPr="00C305D3">
        <w:t>3rd Monday</w:t>
      </w:r>
      <w:r>
        <w:t xml:space="preserve"> before polling day.</w:t>
      </w:r>
    </w:p>
    <w:p w14:paraId="5E6C261A" w14:textId="77777777" w:rsidR="002F1F37" w:rsidRDefault="002F1F37">
      <w:pPr>
        <w:pStyle w:val="Amain"/>
        <w:keepNext/>
      </w:pPr>
      <w:r>
        <w:tab/>
        <w:t>(10)</w:t>
      </w:r>
      <w:r>
        <w:tab/>
        <w:t>If postal voting papers are sent or given to the applicant in accordance with this section, neither the authorised officer nor the commissioner is responsible for ensuring that the papers reach the applicant.</w:t>
      </w:r>
    </w:p>
    <w:p w14:paraId="75FE923A"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555DDADD" w14:textId="77777777" w:rsidR="007839B9" w:rsidRPr="00C305D3" w:rsidRDefault="007839B9" w:rsidP="007839B9">
      <w:pPr>
        <w:pStyle w:val="AH5Sec"/>
      </w:pPr>
      <w:bookmarkStart w:id="184" w:name="_Toc169773359"/>
      <w:r w:rsidRPr="00FF10C8">
        <w:rPr>
          <w:rStyle w:val="CharSectNo"/>
        </w:rPr>
        <w:t>136B</w:t>
      </w:r>
      <w:r w:rsidRPr="00C305D3">
        <w:tab/>
        <w:t>Declaration of early polling places</w:t>
      </w:r>
      <w:bookmarkEnd w:id="184"/>
    </w:p>
    <w:p w14:paraId="0CA23691" w14:textId="77777777" w:rsidR="007839B9" w:rsidRPr="00C305D3" w:rsidRDefault="007839B9" w:rsidP="007839B9">
      <w:pPr>
        <w:pStyle w:val="Amain"/>
      </w:pPr>
      <w:r w:rsidRPr="00C305D3">
        <w:tab/>
        <w:t>(1)</w:t>
      </w:r>
      <w:r w:rsidRPr="00C305D3">
        <w:tab/>
        <w:t xml:space="preserve">The commissioner may declare a stated place in the ACT as a place where voters may cast an ordinary or declaration vote before polling day (an </w:t>
      </w:r>
      <w:r w:rsidRPr="003B4129">
        <w:rPr>
          <w:rStyle w:val="charBoldItals"/>
        </w:rPr>
        <w:t>early polling place</w:t>
      </w:r>
      <w:r w:rsidRPr="00C305D3">
        <w:t>).</w:t>
      </w:r>
    </w:p>
    <w:p w14:paraId="461409D4" w14:textId="77777777" w:rsidR="007839B9" w:rsidRPr="00C305D3" w:rsidRDefault="007839B9" w:rsidP="007839B9">
      <w:pPr>
        <w:pStyle w:val="Amain"/>
      </w:pPr>
      <w:r w:rsidRPr="00C305D3">
        <w:tab/>
        <w:t>(2)</w:t>
      </w:r>
      <w:r w:rsidRPr="00C305D3">
        <w:tab/>
        <w:t>If the commissioner makes a declaration under subsection (1), the declaration must also state the days and times the early polling place will be operational during the period—</w:t>
      </w:r>
    </w:p>
    <w:p w14:paraId="09C9E9DA" w14:textId="77777777" w:rsidR="007839B9" w:rsidRPr="00C305D3" w:rsidRDefault="007839B9" w:rsidP="007839B9">
      <w:pPr>
        <w:pStyle w:val="Apara"/>
      </w:pPr>
      <w:r w:rsidRPr="00C305D3">
        <w:tab/>
        <w:t>(a)</w:t>
      </w:r>
      <w:r w:rsidRPr="00C305D3">
        <w:tab/>
        <w:t>beginning on the 2nd Monday before polling day or, if that Monday is a public holiday, the next business day; and</w:t>
      </w:r>
    </w:p>
    <w:p w14:paraId="221D0FE3" w14:textId="77777777" w:rsidR="007839B9" w:rsidRPr="00C305D3" w:rsidRDefault="007839B9" w:rsidP="007839B9">
      <w:pPr>
        <w:pStyle w:val="Apara"/>
      </w:pPr>
      <w:r w:rsidRPr="00C305D3">
        <w:lastRenderedPageBreak/>
        <w:tab/>
        <w:t>(b)</w:t>
      </w:r>
      <w:r w:rsidRPr="00C305D3">
        <w:tab/>
        <w:t>ending at 8 pm on the day before polling day.</w:t>
      </w:r>
    </w:p>
    <w:p w14:paraId="4FF73A13" w14:textId="77777777" w:rsidR="007839B9" w:rsidRPr="00C305D3" w:rsidRDefault="007839B9" w:rsidP="007839B9">
      <w:pPr>
        <w:pStyle w:val="Amain"/>
      </w:pPr>
      <w:r w:rsidRPr="00C305D3">
        <w:tab/>
        <w:t>(3)</w:t>
      </w:r>
      <w:r w:rsidRPr="00C305D3">
        <w:tab/>
        <w:t>A declaration is a notifiable instrument.</w:t>
      </w:r>
    </w:p>
    <w:p w14:paraId="5A7BD719" w14:textId="77777777" w:rsidR="007839B9" w:rsidRPr="00C305D3" w:rsidRDefault="007839B9" w:rsidP="007839B9">
      <w:pPr>
        <w:pStyle w:val="AH5Sec"/>
      </w:pPr>
      <w:bookmarkStart w:id="185" w:name="_Toc169773360"/>
      <w:r w:rsidRPr="00FF10C8">
        <w:rPr>
          <w:rStyle w:val="CharSectNo"/>
        </w:rPr>
        <w:t>136C</w:t>
      </w:r>
      <w:r w:rsidRPr="00C305D3">
        <w:tab/>
        <w:t>Ordinary voting in ACT before polling day</w:t>
      </w:r>
      <w:bookmarkEnd w:id="185"/>
    </w:p>
    <w:p w14:paraId="5BF7BF02" w14:textId="77777777" w:rsidR="007839B9" w:rsidRPr="00C305D3" w:rsidRDefault="007839B9" w:rsidP="007839B9">
      <w:pPr>
        <w:pStyle w:val="Amain"/>
      </w:pPr>
      <w:r w:rsidRPr="00C305D3">
        <w:tab/>
        <w:t>(1)</w:t>
      </w:r>
      <w:r w:rsidRPr="00C305D3">
        <w:tab/>
        <w:t>This section applies if—</w:t>
      </w:r>
    </w:p>
    <w:p w14:paraId="4A67A344" w14:textId="77777777" w:rsidR="007839B9" w:rsidRPr="00C305D3" w:rsidRDefault="007839B9" w:rsidP="007839B9">
      <w:pPr>
        <w:pStyle w:val="Apara"/>
      </w:pPr>
      <w:r w:rsidRPr="00C305D3">
        <w:tab/>
        <w:t>(a)</w:t>
      </w:r>
      <w:r w:rsidRPr="00C305D3">
        <w:tab/>
        <w:t>a person attends an early polling place when the place is operational; and</w:t>
      </w:r>
    </w:p>
    <w:p w14:paraId="04EF44FE" w14:textId="77777777" w:rsidR="007839B9" w:rsidRPr="00C305D3" w:rsidRDefault="007839B9" w:rsidP="007839B9">
      <w:pPr>
        <w:pStyle w:val="Apara"/>
      </w:pPr>
      <w:r w:rsidRPr="00C305D3">
        <w:tab/>
        <w:t>(b)</w:t>
      </w:r>
      <w:r w:rsidRPr="00C305D3">
        <w:tab/>
        <w:t>the person claims to be entitled to vote at the election; and</w:t>
      </w:r>
    </w:p>
    <w:p w14:paraId="6A367D37" w14:textId="77777777" w:rsidR="007839B9" w:rsidRPr="00C305D3" w:rsidRDefault="007839B9" w:rsidP="007839B9">
      <w:pPr>
        <w:pStyle w:val="Apara"/>
      </w:pPr>
      <w:r w:rsidRPr="00C305D3">
        <w:tab/>
        <w:t>(c)</w:t>
      </w:r>
      <w:r w:rsidRPr="00C305D3">
        <w:tab/>
        <w:t>an authorised officer is satisfied that the preliminary certified list of electors for an electorate—</w:t>
      </w:r>
    </w:p>
    <w:p w14:paraId="476EA8FB" w14:textId="77777777" w:rsidR="007839B9" w:rsidRPr="00C305D3" w:rsidRDefault="007839B9" w:rsidP="007839B9">
      <w:pPr>
        <w:pStyle w:val="Asubpara"/>
      </w:pPr>
      <w:r w:rsidRPr="00C305D3">
        <w:tab/>
        <w:t>(i)</w:t>
      </w:r>
      <w:r w:rsidRPr="00C305D3">
        <w:tab/>
        <w:t>includes the person’s name; and</w:t>
      </w:r>
    </w:p>
    <w:p w14:paraId="7B5584A4" w14:textId="77777777" w:rsidR="007839B9" w:rsidRPr="00C305D3" w:rsidRDefault="007839B9" w:rsidP="007839B9">
      <w:pPr>
        <w:pStyle w:val="Asubpara"/>
      </w:pPr>
      <w:r w:rsidRPr="00C305D3">
        <w:tab/>
        <w:t>(ii)</w:t>
      </w:r>
      <w:r w:rsidRPr="00C305D3">
        <w:tab/>
        <w:t>states an address for the person or indicates that the person’s address is suppressed; and</w:t>
      </w:r>
    </w:p>
    <w:p w14:paraId="1ACE7128" w14:textId="77777777" w:rsidR="007839B9" w:rsidRPr="00C305D3" w:rsidRDefault="007839B9" w:rsidP="007839B9">
      <w:pPr>
        <w:pStyle w:val="Asubpara"/>
      </w:pPr>
      <w:r w:rsidRPr="00C305D3">
        <w:tab/>
        <w:t>(iii)</w:t>
      </w:r>
      <w:r w:rsidRPr="00C305D3">
        <w:tab/>
        <w:t>has not been marked to indicate that a ballot paper has already been issued to the person.</w:t>
      </w:r>
    </w:p>
    <w:p w14:paraId="7CD7BC75" w14:textId="77777777" w:rsidR="007839B9" w:rsidRPr="00C305D3" w:rsidRDefault="007839B9" w:rsidP="007839B9">
      <w:pPr>
        <w:pStyle w:val="Amain"/>
      </w:pPr>
      <w:r w:rsidRPr="00C305D3">
        <w:tab/>
        <w:t>(2)</w:t>
      </w:r>
      <w:r w:rsidRPr="00C305D3">
        <w:tab/>
        <w:t>The authorised officer must—</w:t>
      </w:r>
    </w:p>
    <w:p w14:paraId="7B65C5CB" w14:textId="77777777" w:rsidR="007839B9" w:rsidRPr="00C305D3" w:rsidRDefault="007839B9" w:rsidP="007839B9">
      <w:pPr>
        <w:pStyle w:val="Apara"/>
      </w:pPr>
      <w:r w:rsidRPr="00C305D3">
        <w:tab/>
        <w:t>(a)</w:t>
      </w:r>
      <w:r w:rsidRPr="00C305D3">
        <w:tab/>
        <w:t>issue a ballot paper to the person for the electorate; and</w:t>
      </w:r>
    </w:p>
    <w:p w14:paraId="0A61EF2A" w14:textId="77777777" w:rsidR="007839B9" w:rsidRPr="00C305D3" w:rsidRDefault="007839B9" w:rsidP="007839B9">
      <w:pPr>
        <w:pStyle w:val="Apara"/>
      </w:pPr>
      <w:r w:rsidRPr="00C305D3">
        <w:tab/>
        <w:t>(b)</w:t>
      </w:r>
      <w:r w:rsidRPr="00C305D3">
        <w:tab/>
        <w:t>record the issue on the preliminary certified list of electors.</w:t>
      </w:r>
    </w:p>
    <w:p w14:paraId="6A20DFD1" w14:textId="77777777" w:rsidR="007839B9" w:rsidRPr="00C305D3" w:rsidRDefault="007839B9" w:rsidP="007839B9">
      <w:pPr>
        <w:pStyle w:val="Amain"/>
      </w:pPr>
      <w:r w:rsidRPr="00C305D3">
        <w:tab/>
        <w:t>(3)</w:t>
      </w:r>
      <w:r w:rsidRPr="00C305D3">
        <w:tab/>
        <w:t>However, an authorised officer must not issue a ballot paper to a person who indicates they have already voted at the election.</w:t>
      </w:r>
    </w:p>
    <w:p w14:paraId="0A3752A9" w14:textId="77777777" w:rsidR="007839B9" w:rsidRPr="00C305D3" w:rsidRDefault="007839B9" w:rsidP="007839B9">
      <w:pPr>
        <w:pStyle w:val="Amain"/>
      </w:pPr>
      <w:r w:rsidRPr="00C305D3">
        <w:tab/>
        <w:t>(4)</w:t>
      </w:r>
      <w:r w:rsidRPr="00C305D3">
        <w:tab/>
        <w:t>Section 134 applies to the casting of an ordinary vote under this section as if—</w:t>
      </w:r>
    </w:p>
    <w:p w14:paraId="076AC8EF" w14:textId="77777777" w:rsidR="007839B9" w:rsidRPr="00C305D3" w:rsidRDefault="007839B9" w:rsidP="007839B9">
      <w:pPr>
        <w:pStyle w:val="Apara"/>
      </w:pPr>
      <w:r w:rsidRPr="00C305D3">
        <w:tab/>
        <w:t>(a)</w:t>
      </w:r>
      <w:r w:rsidRPr="00C305D3">
        <w:tab/>
        <w:t>it were a vote under section 133; and</w:t>
      </w:r>
    </w:p>
    <w:p w14:paraId="26AB1A65" w14:textId="77777777" w:rsidR="007839B9" w:rsidRPr="00C305D3" w:rsidRDefault="007839B9" w:rsidP="007839B9">
      <w:pPr>
        <w:pStyle w:val="Apara"/>
      </w:pPr>
      <w:r w:rsidRPr="00C305D3">
        <w:tab/>
        <w:t>(b)</w:t>
      </w:r>
      <w:r w:rsidRPr="00C305D3">
        <w:tab/>
        <w:t xml:space="preserve">the reference in section 134 to an </w:t>
      </w:r>
      <w:r w:rsidRPr="003B4129">
        <w:t>unoccupied voting compartment</w:t>
      </w:r>
      <w:r w:rsidRPr="00C305D3">
        <w:t xml:space="preserve"> were a reference to an unoccupied part of the place where the person attends before the authorised officer.</w:t>
      </w:r>
    </w:p>
    <w:p w14:paraId="0D20568F" w14:textId="77777777" w:rsidR="007839B9" w:rsidRPr="00C305D3" w:rsidRDefault="007839B9" w:rsidP="007839B9">
      <w:pPr>
        <w:pStyle w:val="AH5Sec"/>
      </w:pPr>
      <w:bookmarkStart w:id="186" w:name="_Toc169773361"/>
      <w:r w:rsidRPr="00FF10C8">
        <w:rPr>
          <w:rStyle w:val="CharSectNo"/>
        </w:rPr>
        <w:lastRenderedPageBreak/>
        <w:t>136D</w:t>
      </w:r>
      <w:r w:rsidRPr="00C305D3">
        <w:tab/>
        <w:t>Declaration voting in ACT before polling day</w:t>
      </w:r>
      <w:bookmarkEnd w:id="186"/>
    </w:p>
    <w:p w14:paraId="2CA55277" w14:textId="77777777" w:rsidR="007839B9" w:rsidRPr="00C305D3" w:rsidRDefault="007839B9" w:rsidP="007839B9">
      <w:pPr>
        <w:pStyle w:val="Amain"/>
      </w:pPr>
      <w:r w:rsidRPr="00C305D3">
        <w:tab/>
        <w:t>(1)</w:t>
      </w:r>
      <w:r w:rsidRPr="00C305D3">
        <w:tab/>
        <w:t>This section applies if—</w:t>
      </w:r>
    </w:p>
    <w:p w14:paraId="5D5960A4" w14:textId="77777777" w:rsidR="007839B9" w:rsidRPr="00C305D3" w:rsidRDefault="007839B9" w:rsidP="007839B9">
      <w:pPr>
        <w:pStyle w:val="Apara"/>
      </w:pPr>
      <w:r w:rsidRPr="00C305D3">
        <w:tab/>
        <w:t>(a)</w:t>
      </w:r>
      <w:r w:rsidRPr="00C305D3">
        <w:tab/>
        <w:t>a person attends an early polling place when the place is operational; and</w:t>
      </w:r>
    </w:p>
    <w:p w14:paraId="48DD635F" w14:textId="77777777" w:rsidR="007839B9" w:rsidRPr="00C305D3" w:rsidRDefault="007839B9" w:rsidP="007839B9">
      <w:pPr>
        <w:pStyle w:val="Apara"/>
      </w:pPr>
      <w:r w:rsidRPr="00C305D3">
        <w:tab/>
        <w:t>(b)</w:t>
      </w:r>
      <w:r w:rsidRPr="00C305D3">
        <w:tab/>
        <w:t>the person claims to be entitled to vote at the election; and</w:t>
      </w:r>
    </w:p>
    <w:p w14:paraId="703A0DA6" w14:textId="77777777" w:rsidR="007839B9" w:rsidRPr="00C305D3" w:rsidRDefault="007839B9" w:rsidP="007839B9">
      <w:pPr>
        <w:pStyle w:val="Apara"/>
      </w:pPr>
      <w:r w:rsidRPr="00C305D3">
        <w:tab/>
        <w:t>(c)</w:t>
      </w:r>
      <w:r w:rsidRPr="00C305D3">
        <w:tab/>
        <w:t>an authorised officer is satisfied that—</w:t>
      </w:r>
    </w:p>
    <w:p w14:paraId="7E2A86D9" w14:textId="77777777" w:rsidR="007839B9" w:rsidRPr="00C305D3" w:rsidRDefault="007839B9" w:rsidP="007839B9">
      <w:pPr>
        <w:pStyle w:val="Asubpara"/>
      </w:pPr>
      <w:r w:rsidRPr="00C305D3">
        <w:tab/>
        <w:t>(i)</w:t>
      </w:r>
      <w:r w:rsidRPr="00C305D3">
        <w:tab/>
        <w:t>the preliminary certified list of electors for the electorate does not specify the person’s name; or</w:t>
      </w:r>
    </w:p>
    <w:p w14:paraId="40842240" w14:textId="77777777" w:rsidR="007839B9" w:rsidRPr="00C305D3" w:rsidRDefault="007839B9" w:rsidP="007839B9">
      <w:pPr>
        <w:pStyle w:val="Asubpara"/>
      </w:pPr>
      <w:r w:rsidRPr="00C305D3">
        <w:tab/>
        <w:t>(ii)</w:t>
      </w:r>
      <w:r w:rsidRPr="00C305D3">
        <w:tab/>
        <w:t>the preliminary certified list of electors for the electorate has been marked to indicate that a ballot paper has already been issued to the person but the person claims not to have already voted at the election.</w:t>
      </w:r>
    </w:p>
    <w:p w14:paraId="2822CEFD" w14:textId="77777777" w:rsidR="007839B9" w:rsidRPr="00C305D3" w:rsidRDefault="007839B9" w:rsidP="007839B9">
      <w:pPr>
        <w:pStyle w:val="Amain"/>
      </w:pPr>
      <w:r w:rsidRPr="00C305D3">
        <w:tab/>
        <w:t>(2)</w:t>
      </w:r>
      <w:r w:rsidRPr="00C305D3">
        <w:tab/>
        <w:t>The authorised officer must—</w:t>
      </w:r>
    </w:p>
    <w:p w14:paraId="5A6B7C4D" w14:textId="77777777" w:rsidR="007839B9" w:rsidRPr="00C305D3" w:rsidRDefault="007839B9" w:rsidP="007839B9">
      <w:pPr>
        <w:pStyle w:val="Apara"/>
      </w:pPr>
      <w:r w:rsidRPr="00C305D3">
        <w:tab/>
        <w:t>(a)</w:t>
      </w:r>
      <w:r w:rsidRPr="00C305D3">
        <w:tab/>
        <w:t>issue declaration voting papers to the person; and</w:t>
      </w:r>
    </w:p>
    <w:p w14:paraId="688C7F3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70FA7597" w14:textId="77777777" w:rsidR="007839B9" w:rsidRPr="00C305D3" w:rsidRDefault="007839B9" w:rsidP="007839B9">
      <w:pPr>
        <w:pStyle w:val="Apara"/>
      </w:pPr>
      <w:r w:rsidRPr="00C305D3">
        <w:tab/>
        <w:t>(c)</w:t>
      </w:r>
      <w:r w:rsidRPr="00C305D3">
        <w:tab/>
        <w:t>record the person’s name.</w:t>
      </w:r>
    </w:p>
    <w:p w14:paraId="537E1CA9"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281E7482" w14:textId="77777777" w:rsidR="007839B9" w:rsidRPr="00C305D3" w:rsidRDefault="007839B9" w:rsidP="007839B9">
      <w:pPr>
        <w:pStyle w:val="Amain"/>
      </w:pPr>
      <w:r w:rsidRPr="00C305D3">
        <w:tab/>
        <w:t>(4)</w:t>
      </w:r>
      <w:r w:rsidRPr="00C305D3">
        <w:tab/>
        <w:t>Section 135 (4) applies to the casting of a declaration vote under this section as if—</w:t>
      </w:r>
    </w:p>
    <w:p w14:paraId="33687565" w14:textId="77777777" w:rsidR="007839B9" w:rsidRPr="00C305D3" w:rsidRDefault="007839B9" w:rsidP="007839B9">
      <w:pPr>
        <w:pStyle w:val="Apara"/>
      </w:pPr>
      <w:r w:rsidRPr="00C305D3">
        <w:tab/>
        <w:t>(a)</w:t>
      </w:r>
      <w:r w:rsidRPr="00C305D3">
        <w:tab/>
        <w:t>it were a declaration vote under section 135; and</w:t>
      </w:r>
    </w:p>
    <w:p w14:paraId="496C792F"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6171E394" w14:textId="77777777" w:rsidR="007839B9" w:rsidRPr="00C305D3" w:rsidRDefault="007839B9" w:rsidP="007839B9">
      <w:pPr>
        <w:pStyle w:val="AH5Sec"/>
      </w:pPr>
      <w:bookmarkStart w:id="187" w:name="_Toc169773362"/>
      <w:r w:rsidRPr="00FF10C8">
        <w:rPr>
          <w:rStyle w:val="CharSectNo"/>
        </w:rPr>
        <w:lastRenderedPageBreak/>
        <w:t>136E</w:t>
      </w:r>
      <w:r w:rsidRPr="00C305D3">
        <w:tab/>
        <w:t>Arrangements at early polling places</w:t>
      </w:r>
      <w:bookmarkEnd w:id="187"/>
    </w:p>
    <w:p w14:paraId="693486FF" w14:textId="77777777" w:rsidR="007839B9" w:rsidRPr="00C305D3" w:rsidRDefault="007839B9" w:rsidP="007839B9">
      <w:pPr>
        <w:pStyle w:val="Amain"/>
      </w:pPr>
      <w:r w:rsidRPr="00C305D3">
        <w:tab/>
        <w:t>(1)</w:t>
      </w:r>
      <w:r w:rsidRPr="00C305D3">
        <w:tab/>
        <w:t>This section applies to an early polling place.</w:t>
      </w:r>
    </w:p>
    <w:p w14:paraId="1F2BC380" w14:textId="77777777" w:rsidR="007839B9" w:rsidRPr="00C305D3" w:rsidRDefault="007839B9" w:rsidP="007839B9">
      <w:pPr>
        <w:pStyle w:val="Amain"/>
      </w:pPr>
      <w:r w:rsidRPr="00C305D3">
        <w:tab/>
        <w:t>(2)</w:t>
      </w:r>
      <w:r w:rsidRPr="00C305D3">
        <w:tab/>
        <w:t>Sections 120 to 123 apply as if the early polling place were a polling place.</w:t>
      </w:r>
    </w:p>
    <w:p w14:paraId="6CF7B753" w14:textId="77777777" w:rsidR="007839B9" w:rsidRPr="00C305D3" w:rsidRDefault="007839B9" w:rsidP="007839B9">
      <w:pPr>
        <w:pStyle w:val="Amain"/>
      </w:pPr>
      <w:r w:rsidRPr="00C305D3">
        <w:tab/>
        <w:t>(3)</w:t>
      </w:r>
      <w:r w:rsidRPr="00C305D3">
        <w:tab/>
        <w:t>The OIC must, at the beginning of each day of polling, exhibit each ballot box empty and then securely fasten its cover before any vote is taken.</w:t>
      </w:r>
    </w:p>
    <w:p w14:paraId="7640E356" w14:textId="77777777" w:rsidR="007839B9" w:rsidRPr="00C305D3" w:rsidRDefault="007839B9" w:rsidP="007839B9">
      <w:pPr>
        <w:pStyle w:val="Amain"/>
      </w:pPr>
      <w:r w:rsidRPr="00C305D3">
        <w:tab/>
        <w:t>(4)</w:t>
      </w:r>
      <w:r w:rsidRPr="00C305D3">
        <w:tab/>
        <w:t>The OIC must, in the presence of any scrutineers—</w:t>
      </w:r>
    </w:p>
    <w:p w14:paraId="325E4192" w14:textId="77777777" w:rsidR="007839B9" w:rsidRPr="00C305D3" w:rsidRDefault="007839B9" w:rsidP="007839B9">
      <w:pPr>
        <w:pStyle w:val="Apara"/>
      </w:pPr>
      <w:r w:rsidRPr="00C305D3">
        <w:tab/>
        <w:t>(a)</w:t>
      </w:r>
      <w:r w:rsidRPr="00C305D3">
        <w:tab/>
        <w:t>at the end of each day of polling, other than the final day of polling, close and seal the ballot boxes containing ballot papers for ordinary or declaration voting; and</w:t>
      </w:r>
    </w:p>
    <w:p w14:paraId="65064418" w14:textId="77777777" w:rsidR="007839B9" w:rsidRPr="00C305D3" w:rsidRDefault="007839B9" w:rsidP="007839B9">
      <w:pPr>
        <w:pStyle w:val="Apara"/>
      </w:pPr>
      <w:r w:rsidRPr="00C305D3">
        <w:tab/>
        <w:t>(b)</w:t>
      </w:r>
      <w:r w:rsidRPr="00C305D3">
        <w:tab/>
        <w:t>at the end of the final day of polling—</w:t>
      </w:r>
    </w:p>
    <w:p w14:paraId="3C6F468D" w14:textId="77777777" w:rsidR="007839B9" w:rsidRPr="00C305D3" w:rsidRDefault="007839B9" w:rsidP="007839B9">
      <w:pPr>
        <w:pStyle w:val="Asubpara"/>
      </w:pPr>
      <w:r w:rsidRPr="00C305D3">
        <w:tab/>
        <w:t>(i)</w:t>
      </w:r>
      <w:r w:rsidRPr="00C305D3">
        <w:tab/>
        <w:t>close and seal any ballot boxes containing ballot papers for ordinary or declaration voting; and</w:t>
      </w:r>
    </w:p>
    <w:p w14:paraId="13F27667" w14:textId="77777777" w:rsidR="007839B9" w:rsidRPr="00C305D3" w:rsidRDefault="007839B9" w:rsidP="007839B9">
      <w:pPr>
        <w:pStyle w:val="Asubpara"/>
      </w:pPr>
      <w:r w:rsidRPr="00C305D3">
        <w:tab/>
        <w:t>(ii)</w:t>
      </w:r>
      <w:r w:rsidRPr="00C305D3">
        <w:tab/>
        <w:t>parcel and enclose in sealed wrapping all unused ballot papers; and</w:t>
      </w:r>
    </w:p>
    <w:p w14:paraId="57B50577" w14:textId="77777777" w:rsidR="007839B9" w:rsidRPr="00C305D3" w:rsidRDefault="007839B9" w:rsidP="007839B9">
      <w:pPr>
        <w:pStyle w:val="Asubpara"/>
      </w:pPr>
      <w:r w:rsidRPr="00C305D3">
        <w:tab/>
        <w:t>(iii)</w:t>
      </w:r>
      <w:r w:rsidRPr="00C305D3">
        <w:tab/>
        <w:t>parcel and enclose in sealed wrapping all other electoral papers used at the polling place.</w:t>
      </w:r>
    </w:p>
    <w:p w14:paraId="569F7AF9" w14:textId="77777777" w:rsidR="007839B9" w:rsidRPr="00C305D3" w:rsidRDefault="007839B9" w:rsidP="007839B9">
      <w:pPr>
        <w:pStyle w:val="Amain"/>
      </w:pPr>
      <w:r w:rsidRPr="00C305D3">
        <w:tab/>
        <w:t>(5)</w:t>
      </w:r>
      <w:r w:rsidRPr="00C305D3">
        <w:tab/>
        <w:t>The OIC must give the items mentioned in subsection</w:t>
      </w:r>
      <w:r>
        <w:t xml:space="preserve"> </w:t>
      </w:r>
      <w:r w:rsidRPr="00C305D3">
        <w:t>(4) to the commissioner after the item has been sealed.</w:t>
      </w:r>
    </w:p>
    <w:p w14:paraId="3F3D8D01" w14:textId="77777777" w:rsidR="007839B9" w:rsidRPr="00C305D3" w:rsidRDefault="007839B9" w:rsidP="007839B9">
      <w:pPr>
        <w:pStyle w:val="Amain"/>
      </w:pPr>
      <w:r w:rsidRPr="00C305D3">
        <w:tab/>
        <w:t>(6)</w:t>
      </w:r>
      <w:r w:rsidRPr="00C305D3">
        <w:tab/>
        <w:t>The commissioner must keep any items received under subsection</w:t>
      </w:r>
      <w:r>
        <w:t xml:space="preserve"> </w:t>
      </w:r>
      <w:r w:rsidRPr="00C305D3">
        <w:t>(5) in safe custody for the purposes of scrutiny under part</w:t>
      </w:r>
      <w:r>
        <w:t xml:space="preserve"> </w:t>
      </w:r>
      <w:r w:rsidRPr="00C305D3">
        <w:t>12.</w:t>
      </w:r>
    </w:p>
    <w:p w14:paraId="37574471" w14:textId="77777777" w:rsidR="007839B9" w:rsidRPr="00C305D3" w:rsidRDefault="007839B9" w:rsidP="007839B9">
      <w:pPr>
        <w:pStyle w:val="Amain"/>
      </w:pPr>
      <w:r w:rsidRPr="00C305D3">
        <w:tab/>
        <w:t>(7)</w:t>
      </w:r>
      <w:r w:rsidRPr="00C305D3">
        <w:tab/>
        <w:t>Ballot papers cast as ordinary votes may only be removed from ballot boxes and counted after the close of polling on polling day.</w:t>
      </w:r>
    </w:p>
    <w:p w14:paraId="29E97E2A" w14:textId="77777777" w:rsidR="007839B9" w:rsidRPr="00C305D3" w:rsidRDefault="007839B9" w:rsidP="007839B9">
      <w:pPr>
        <w:pStyle w:val="AH5Sec"/>
      </w:pPr>
      <w:bookmarkStart w:id="188" w:name="_Toc169773363"/>
      <w:r w:rsidRPr="00FF10C8">
        <w:rPr>
          <w:rStyle w:val="CharSectNo"/>
        </w:rPr>
        <w:lastRenderedPageBreak/>
        <w:t>136F</w:t>
      </w:r>
      <w:r w:rsidRPr="00C305D3">
        <w:tab/>
        <w:t>Declaration of days and times for declaration voting outside ACT on or before polling day</w:t>
      </w:r>
      <w:bookmarkEnd w:id="188"/>
    </w:p>
    <w:p w14:paraId="7D99E64C" w14:textId="77777777" w:rsidR="007839B9" w:rsidRPr="00C305D3" w:rsidRDefault="007839B9" w:rsidP="00881DCE">
      <w:pPr>
        <w:pStyle w:val="Amain"/>
        <w:keepNext/>
      </w:pPr>
      <w:r w:rsidRPr="00C305D3">
        <w:tab/>
        <w:t>(1)</w:t>
      </w:r>
      <w:r w:rsidRPr="00C305D3">
        <w:tab/>
        <w:t>The commissioner may declare the days and times during the relevant period when voters may cast a declaration vote in a State.</w:t>
      </w:r>
    </w:p>
    <w:p w14:paraId="1424F809" w14:textId="23766879" w:rsidR="007839B9" w:rsidRPr="00C305D3" w:rsidRDefault="007839B9" w:rsidP="007839B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32" w:tooltip="A2001-14" w:history="1">
        <w:r w:rsidRPr="003B4129">
          <w:rPr>
            <w:rStyle w:val="charCitHyperlinkAbbrev"/>
          </w:rPr>
          <w:t>Legislation Act</w:t>
        </w:r>
      </w:hyperlink>
      <w:r w:rsidRPr="00C305D3">
        <w:t>, dict, pt</w:t>
      </w:r>
      <w:r>
        <w:t xml:space="preserve"> </w:t>
      </w:r>
      <w:r w:rsidRPr="00C305D3">
        <w:t>1).</w:t>
      </w:r>
    </w:p>
    <w:p w14:paraId="694C1FA6" w14:textId="77777777" w:rsidR="007839B9" w:rsidRPr="00C305D3" w:rsidRDefault="007839B9" w:rsidP="007839B9">
      <w:pPr>
        <w:pStyle w:val="Amain"/>
      </w:pPr>
      <w:r w:rsidRPr="00C305D3">
        <w:tab/>
        <w:t>(2)</w:t>
      </w:r>
      <w:r w:rsidRPr="00C305D3">
        <w:tab/>
        <w:t>A declaration is a notifiable instrument.</w:t>
      </w:r>
    </w:p>
    <w:p w14:paraId="28670DDB" w14:textId="77777777" w:rsidR="007839B9" w:rsidRPr="00C305D3" w:rsidRDefault="007839B9" w:rsidP="007839B9">
      <w:pPr>
        <w:pStyle w:val="Amain"/>
      </w:pPr>
      <w:r w:rsidRPr="00C305D3">
        <w:tab/>
        <w:t>(3)</w:t>
      </w:r>
      <w:r w:rsidRPr="00C305D3">
        <w:tab/>
        <w:t>In this section:</w:t>
      </w:r>
    </w:p>
    <w:p w14:paraId="148B4947" w14:textId="77777777" w:rsidR="007839B9" w:rsidRPr="00C305D3" w:rsidRDefault="007839B9" w:rsidP="007839B9">
      <w:pPr>
        <w:pStyle w:val="aDef"/>
      </w:pPr>
      <w:r w:rsidRPr="003B4129">
        <w:rPr>
          <w:rStyle w:val="charBoldItals"/>
        </w:rPr>
        <w:t>relevant period</w:t>
      </w:r>
      <w:r w:rsidRPr="00C305D3">
        <w:t xml:space="preserve"> means the period—</w:t>
      </w:r>
    </w:p>
    <w:p w14:paraId="3E86DD8B" w14:textId="77777777" w:rsidR="007839B9" w:rsidRPr="00C305D3" w:rsidRDefault="007839B9" w:rsidP="007839B9">
      <w:pPr>
        <w:pStyle w:val="aDefpara"/>
      </w:pPr>
      <w:r>
        <w:tab/>
      </w:r>
      <w:r w:rsidRPr="00C305D3">
        <w:t>(a)</w:t>
      </w:r>
      <w:r w:rsidRPr="00C305D3">
        <w:tab/>
        <w:t>beginning on the 2nd Monday before polling day or, if that Monday is a public holiday, the next business day; and</w:t>
      </w:r>
    </w:p>
    <w:p w14:paraId="56EDF28A" w14:textId="77777777" w:rsidR="007839B9" w:rsidRPr="00C305D3" w:rsidRDefault="007839B9" w:rsidP="007839B9">
      <w:pPr>
        <w:pStyle w:val="aDefpara"/>
      </w:pPr>
      <w:r w:rsidRPr="00C305D3">
        <w:tab/>
        <w:t>(b)</w:t>
      </w:r>
      <w:r w:rsidRPr="00C305D3">
        <w:tab/>
        <w:t>ending at 6 pm on polling day.</w:t>
      </w:r>
    </w:p>
    <w:p w14:paraId="017E7832" w14:textId="77777777" w:rsidR="007839B9" w:rsidRPr="00C305D3" w:rsidRDefault="007839B9" w:rsidP="007839B9">
      <w:pPr>
        <w:pStyle w:val="AH5Sec"/>
      </w:pPr>
      <w:bookmarkStart w:id="189" w:name="_Toc169773364"/>
      <w:r w:rsidRPr="00FF10C8">
        <w:rPr>
          <w:rStyle w:val="CharSectNo"/>
        </w:rPr>
        <w:t>136G</w:t>
      </w:r>
      <w:r w:rsidRPr="00C305D3">
        <w:tab/>
        <w:t>Declaration voting outside ACT on or before polling day</w:t>
      </w:r>
      <w:bookmarkEnd w:id="189"/>
    </w:p>
    <w:p w14:paraId="6BD5C464" w14:textId="77777777" w:rsidR="007839B9" w:rsidRPr="00C305D3" w:rsidRDefault="007839B9" w:rsidP="007839B9">
      <w:pPr>
        <w:pStyle w:val="Amain"/>
      </w:pPr>
      <w:r w:rsidRPr="00C305D3">
        <w:tab/>
        <w:t>(1)</w:t>
      </w:r>
      <w:r w:rsidRPr="00C305D3">
        <w:tab/>
        <w:t>This section applies if—</w:t>
      </w:r>
    </w:p>
    <w:p w14:paraId="02DC334F" w14:textId="77777777" w:rsidR="007839B9" w:rsidRPr="00C305D3" w:rsidRDefault="007839B9" w:rsidP="007839B9">
      <w:pPr>
        <w:pStyle w:val="Apara"/>
      </w:pPr>
      <w:r w:rsidRPr="00C305D3">
        <w:tab/>
        <w:t>(a)</w:t>
      </w:r>
      <w:r w:rsidRPr="00C305D3">
        <w:tab/>
        <w:t>a person attends a place in a State where voters may cast a declaration vote before polling day (an</w:t>
      </w:r>
      <w:r>
        <w:t xml:space="preserve"> </w:t>
      </w:r>
      <w:r w:rsidRPr="003B4129">
        <w:rPr>
          <w:rStyle w:val="charBoldItals"/>
        </w:rPr>
        <w:t>interstate</w:t>
      </w:r>
      <w:r w:rsidRPr="00C305D3">
        <w:rPr>
          <w:b/>
          <w:bCs/>
        </w:rPr>
        <w:t xml:space="preserve"> </w:t>
      </w:r>
      <w:r w:rsidRPr="003B4129">
        <w:rPr>
          <w:rStyle w:val="charBoldItals"/>
        </w:rPr>
        <w:t>declaration polling place</w:t>
      </w:r>
      <w:r w:rsidRPr="00C305D3">
        <w:t>) when the place is operational; and</w:t>
      </w:r>
    </w:p>
    <w:p w14:paraId="54A909D5" w14:textId="77777777" w:rsidR="007839B9" w:rsidRPr="00C305D3" w:rsidRDefault="007839B9" w:rsidP="007839B9">
      <w:pPr>
        <w:pStyle w:val="Apara"/>
      </w:pPr>
      <w:r w:rsidRPr="00C305D3">
        <w:tab/>
        <w:t>(b)</w:t>
      </w:r>
      <w:r w:rsidRPr="00C305D3">
        <w:tab/>
        <w:t>the person claims to be entitled to vote at the election.</w:t>
      </w:r>
    </w:p>
    <w:p w14:paraId="73EB09B1" w14:textId="77777777" w:rsidR="007839B9" w:rsidRPr="00C305D3" w:rsidRDefault="007839B9" w:rsidP="007839B9">
      <w:pPr>
        <w:pStyle w:val="Amain"/>
      </w:pPr>
      <w:r w:rsidRPr="00C305D3">
        <w:tab/>
        <w:t>(2)</w:t>
      </w:r>
      <w:r w:rsidRPr="00C305D3">
        <w:tab/>
        <w:t>The authorised officer must—</w:t>
      </w:r>
    </w:p>
    <w:p w14:paraId="1ADFCFED" w14:textId="77777777" w:rsidR="007839B9" w:rsidRPr="00C305D3" w:rsidRDefault="007839B9" w:rsidP="007839B9">
      <w:pPr>
        <w:pStyle w:val="Apara"/>
      </w:pPr>
      <w:r w:rsidRPr="00C305D3">
        <w:tab/>
        <w:t>(a)</w:t>
      </w:r>
      <w:r w:rsidRPr="00C305D3">
        <w:tab/>
        <w:t>issue declaration voting papers to the person; and</w:t>
      </w:r>
    </w:p>
    <w:p w14:paraId="17387E0F" w14:textId="77777777" w:rsidR="007839B9" w:rsidRPr="00C305D3" w:rsidRDefault="007839B9" w:rsidP="007839B9">
      <w:pPr>
        <w:pStyle w:val="Apara"/>
      </w:pPr>
      <w:r w:rsidRPr="00C305D3">
        <w:tab/>
        <w:t>(b)</w:t>
      </w:r>
      <w:r w:rsidRPr="00C305D3">
        <w:tab/>
        <w:t>give the person a written statement indicating the consequences of casting a declaration vote under this section; and</w:t>
      </w:r>
    </w:p>
    <w:p w14:paraId="6D48B972" w14:textId="77777777" w:rsidR="007839B9" w:rsidRPr="00C305D3" w:rsidRDefault="007839B9" w:rsidP="007839B9">
      <w:pPr>
        <w:pStyle w:val="Apara"/>
      </w:pPr>
      <w:r w:rsidRPr="00C305D3">
        <w:tab/>
        <w:t>(c)</w:t>
      </w:r>
      <w:r w:rsidRPr="00C305D3">
        <w:tab/>
        <w:t>record the person’s name.</w:t>
      </w:r>
    </w:p>
    <w:p w14:paraId="19FF4CDE" w14:textId="77777777" w:rsidR="007839B9" w:rsidRPr="00C305D3" w:rsidRDefault="007839B9" w:rsidP="007839B9">
      <w:pPr>
        <w:pStyle w:val="Amain"/>
      </w:pPr>
      <w:r w:rsidRPr="00C305D3">
        <w:tab/>
        <w:t>(3)</w:t>
      </w:r>
      <w:r w:rsidRPr="00C305D3">
        <w:tab/>
        <w:t>However, an authorised officer must not issue declaration voting papers to a person who indicates they have already voted at the election.</w:t>
      </w:r>
    </w:p>
    <w:p w14:paraId="72349D43" w14:textId="77777777" w:rsidR="007839B9" w:rsidRPr="00C305D3" w:rsidRDefault="007839B9" w:rsidP="007839B9">
      <w:pPr>
        <w:pStyle w:val="Amain"/>
      </w:pPr>
      <w:r w:rsidRPr="00C305D3">
        <w:lastRenderedPageBreak/>
        <w:tab/>
        <w:t>(4)</w:t>
      </w:r>
      <w:r w:rsidRPr="00C305D3">
        <w:tab/>
        <w:t>Section 135 (4) applies to the casting of a declaration vote under this section as if—</w:t>
      </w:r>
    </w:p>
    <w:p w14:paraId="67821184" w14:textId="77777777" w:rsidR="007839B9" w:rsidRPr="00C305D3" w:rsidRDefault="007839B9" w:rsidP="007839B9">
      <w:pPr>
        <w:pStyle w:val="Apara"/>
      </w:pPr>
      <w:r w:rsidRPr="00C305D3">
        <w:tab/>
        <w:t>(a)</w:t>
      </w:r>
      <w:r w:rsidRPr="00C305D3">
        <w:tab/>
        <w:t>it were a declaration vote under section 135; and</w:t>
      </w:r>
    </w:p>
    <w:p w14:paraId="03E6F0AA" w14:textId="77777777" w:rsidR="007839B9" w:rsidRPr="00C305D3" w:rsidRDefault="007839B9" w:rsidP="007839B9">
      <w:pPr>
        <w:pStyle w:val="Apara"/>
      </w:pPr>
      <w:r w:rsidRPr="00C305D3">
        <w:tab/>
        <w:t>(b)</w:t>
      </w:r>
      <w:r w:rsidRPr="00C305D3">
        <w:tab/>
        <w:t xml:space="preserve">the reference in section 135 (4) to an </w:t>
      </w:r>
      <w:r w:rsidRPr="003B4129">
        <w:t>unoccupied voting compartment</w:t>
      </w:r>
      <w:r w:rsidRPr="00C305D3">
        <w:t xml:space="preserve"> were a reference to an unoccupied part of the place where the person attends before the authorised officer.</w:t>
      </w:r>
    </w:p>
    <w:p w14:paraId="4DAB58F6" w14:textId="77777777" w:rsidR="007839B9" w:rsidRPr="00C305D3" w:rsidRDefault="007839B9" w:rsidP="007839B9">
      <w:pPr>
        <w:pStyle w:val="AH5Sec"/>
      </w:pPr>
      <w:bookmarkStart w:id="190" w:name="_Toc169773365"/>
      <w:r w:rsidRPr="00FF10C8">
        <w:rPr>
          <w:rStyle w:val="CharSectNo"/>
        </w:rPr>
        <w:t>136H</w:t>
      </w:r>
      <w:r w:rsidRPr="00C305D3">
        <w:tab/>
        <w:t>Electronic voting outside Australia on or before polling day</w:t>
      </w:r>
      <w:bookmarkEnd w:id="190"/>
    </w:p>
    <w:p w14:paraId="4180BFD7"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in electronic voting by eligible electors in an election.</w:t>
      </w:r>
    </w:p>
    <w:p w14:paraId="034C7938" w14:textId="77777777" w:rsidR="007839B9" w:rsidRPr="00C305D3" w:rsidRDefault="007839B9" w:rsidP="007839B9">
      <w:pPr>
        <w:pStyle w:val="Amain"/>
      </w:pPr>
      <w:r w:rsidRPr="00C305D3">
        <w:tab/>
        <w:t>(2)</w:t>
      </w:r>
      <w:r w:rsidRPr="00C305D3">
        <w:tab/>
        <w:t>An eligible elector may apply to the commissioner to vote electronically at the election.</w:t>
      </w:r>
    </w:p>
    <w:p w14:paraId="27D31237" w14:textId="77777777" w:rsidR="007839B9" w:rsidRPr="00C305D3" w:rsidRDefault="007839B9" w:rsidP="007839B9">
      <w:pPr>
        <w:pStyle w:val="Amain"/>
      </w:pPr>
      <w:r w:rsidRPr="00C305D3">
        <w:rPr>
          <w:shd w:val="clear" w:color="auto" w:fill="FFFFFF"/>
        </w:rPr>
        <w:tab/>
        <w:t>(3)</w:t>
      </w:r>
      <w:r w:rsidRPr="00C305D3">
        <w:rPr>
          <w:shd w:val="clear" w:color="auto" w:fill="FFFFFF"/>
        </w:rPr>
        <w:tab/>
        <w:t>On application, the commissioner must give the eligible elector a relevant electronic ballot paper</w:t>
      </w:r>
      <w:r w:rsidRPr="00C305D3">
        <w:t xml:space="preserve"> </w:t>
      </w:r>
      <w:r w:rsidRPr="00C305D3">
        <w:rPr>
          <w:shd w:val="clear" w:color="auto" w:fill="FFFFFF"/>
        </w:rPr>
        <w:t>if</w:t>
      </w:r>
      <w:r w:rsidRPr="00C305D3">
        <w:t>—</w:t>
      </w:r>
    </w:p>
    <w:p w14:paraId="676E9CA6" w14:textId="77777777" w:rsidR="007839B9" w:rsidRPr="00C305D3" w:rsidRDefault="007839B9" w:rsidP="007839B9">
      <w:pPr>
        <w:pStyle w:val="Apara"/>
      </w:pPr>
      <w:r w:rsidRPr="00C305D3">
        <w:tab/>
        <w:t>(a)</w:t>
      </w:r>
      <w:r w:rsidRPr="00C305D3">
        <w:tab/>
        <w:t>the application includes a declaration to the effect that the elector is an eligible elector; and</w:t>
      </w:r>
    </w:p>
    <w:p w14:paraId="197C86E4" w14:textId="77777777" w:rsidR="007839B9" w:rsidRPr="00C305D3" w:rsidRDefault="007839B9" w:rsidP="007839B9">
      <w:pPr>
        <w:pStyle w:val="Apara"/>
      </w:pPr>
      <w:r w:rsidRPr="00C305D3">
        <w:tab/>
        <w:t>(b)</w:t>
      </w:r>
      <w:r w:rsidRPr="00C305D3">
        <w:tab/>
        <w:t>the commissioner receives the application in the period—</w:t>
      </w:r>
    </w:p>
    <w:p w14:paraId="594F9299" w14:textId="77777777" w:rsidR="007839B9" w:rsidRPr="00C305D3" w:rsidRDefault="007839B9" w:rsidP="007839B9">
      <w:pPr>
        <w:pStyle w:val="Asubpara"/>
      </w:pPr>
      <w:r w:rsidRPr="00C305D3">
        <w:tab/>
        <w:t>(i)</w:t>
      </w:r>
      <w:r w:rsidRPr="00C305D3">
        <w:tab/>
        <w:t>beginning on the 3rd Monday before polling day or, if that Monday is a public holiday, the next business day; and</w:t>
      </w:r>
    </w:p>
    <w:p w14:paraId="5CB7D325" w14:textId="77777777" w:rsidR="007839B9" w:rsidRPr="00C305D3" w:rsidRDefault="007839B9" w:rsidP="007839B9">
      <w:pPr>
        <w:pStyle w:val="Asubpara"/>
      </w:pPr>
      <w:r w:rsidRPr="00C305D3">
        <w:tab/>
        <w:t>(ii)</w:t>
      </w:r>
      <w:r w:rsidRPr="00C305D3">
        <w:tab/>
        <w:t>ending at 4 pm on polling day.</w:t>
      </w:r>
    </w:p>
    <w:p w14:paraId="132C0AEF"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1BAC3A29" w14:textId="77777777" w:rsidR="007839B9" w:rsidRPr="00C305D3" w:rsidRDefault="007839B9" w:rsidP="007839B9">
      <w:pPr>
        <w:pStyle w:val="Amain"/>
      </w:pPr>
      <w:r w:rsidRPr="00C305D3">
        <w:tab/>
        <w:t>(5)</w:t>
      </w:r>
      <w:r w:rsidRPr="00C305D3">
        <w:tab/>
        <w:t>In this section:</w:t>
      </w:r>
    </w:p>
    <w:p w14:paraId="393FE760" w14:textId="77777777" w:rsidR="007839B9" w:rsidRPr="00C305D3" w:rsidRDefault="007839B9" w:rsidP="007839B9">
      <w:pPr>
        <w:pStyle w:val="aDef"/>
      </w:pPr>
      <w:r w:rsidRPr="003B4129">
        <w:rPr>
          <w:rStyle w:val="charBoldItals"/>
        </w:rPr>
        <w:t>eligible elector</w:t>
      </w:r>
      <w:r w:rsidRPr="00C305D3">
        <w:t xml:space="preserve"> means an elector—</w:t>
      </w:r>
    </w:p>
    <w:p w14:paraId="639C155B" w14:textId="77777777" w:rsidR="007839B9" w:rsidRPr="00C305D3" w:rsidRDefault="007839B9" w:rsidP="007839B9">
      <w:pPr>
        <w:pStyle w:val="aDefpara"/>
      </w:pPr>
      <w:r>
        <w:tab/>
      </w:r>
      <w:r w:rsidRPr="00C305D3">
        <w:t>(a)</w:t>
      </w:r>
      <w:r w:rsidRPr="00C305D3">
        <w:tab/>
        <w:t>who is entitled to vote at the election; and</w:t>
      </w:r>
    </w:p>
    <w:p w14:paraId="75EC28D6" w14:textId="77777777" w:rsidR="007839B9" w:rsidRPr="00C305D3" w:rsidRDefault="007839B9" w:rsidP="007839B9">
      <w:pPr>
        <w:pStyle w:val="aDefpara"/>
      </w:pPr>
      <w:r>
        <w:tab/>
      </w:r>
      <w:r w:rsidRPr="00C305D3">
        <w:t>(b)</w:t>
      </w:r>
      <w:r w:rsidRPr="00C305D3">
        <w:tab/>
        <w:t>either—</w:t>
      </w:r>
    </w:p>
    <w:p w14:paraId="7FE77F57" w14:textId="77777777" w:rsidR="007839B9" w:rsidRPr="00C305D3" w:rsidRDefault="007839B9" w:rsidP="007839B9">
      <w:pPr>
        <w:pStyle w:val="aDefsubpara"/>
      </w:pPr>
      <w:r>
        <w:tab/>
      </w:r>
      <w:r w:rsidRPr="00C305D3">
        <w:t>(i)</w:t>
      </w:r>
      <w:r w:rsidRPr="00C305D3">
        <w:tab/>
        <w:t>who is an Antarctic elector; or</w:t>
      </w:r>
    </w:p>
    <w:p w14:paraId="6F0D387E" w14:textId="77777777" w:rsidR="007839B9" w:rsidRPr="00C305D3" w:rsidRDefault="007839B9" w:rsidP="007839B9">
      <w:pPr>
        <w:pStyle w:val="aDefsubpara"/>
      </w:pPr>
      <w:r>
        <w:lastRenderedPageBreak/>
        <w:tab/>
      </w:r>
      <w:r w:rsidRPr="00C305D3">
        <w:t>(ii)</w:t>
      </w:r>
      <w:r w:rsidRPr="00C305D3">
        <w:tab/>
        <w:t>to whom both of the following apply:</w:t>
      </w:r>
    </w:p>
    <w:p w14:paraId="693D3EC5" w14:textId="77777777" w:rsidR="007839B9" w:rsidRPr="00C305D3" w:rsidRDefault="007839B9" w:rsidP="007839B9">
      <w:pPr>
        <w:pStyle w:val="Asubsubpara"/>
      </w:pPr>
      <w:r w:rsidRPr="00C305D3">
        <w:tab/>
        <w:t>(A)</w:t>
      </w:r>
      <w:r w:rsidRPr="00C305D3">
        <w:tab/>
        <w:t>the elector will be outside Australia for all or part of the period beginning on the 3rd Monday before polling day and ending at 6 pm on polling day;</w:t>
      </w:r>
    </w:p>
    <w:p w14:paraId="6D9DF54A" w14:textId="77777777" w:rsidR="007839B9" w:rsidRPr="00C305D3" w:rsidRDefault="007839B9" w:rsidP="007839B9">
      <w:pPr>
        <w:pStyle w:val="Asubsubpara"/>
      </w:pPr>
      <w:r w:rsidRPr="00C305D3">
        <w:tab/>
        <w:t>(B)</w:t>
      </w:r>
      <w:r w:rsidRPr="00C305D3">
        <w:tab/>
        <w:t>the elector will not be in Australia when they vote.</w:t>
      </w:r>
    </w:p>
    <w:p w14:paraId="5FD7FD09" w14:textId="77777777" w:rsidR="007839B9" w:rsidRPr="00C305D3" w:rsidRDefault="007839B9" w:rsidP="007839B9">
      <w:pPr>
        <w:pStyle w:val="aDef"/>
      </w:pPr>
      <w:r w:rsidRPr="003B4129">
        <w:rPr>
          <w:rStyle w:val="charBoldItals"/>
        </w:rPr>
        <w:t>relevant electronic ballot paper</w:t>
      </w:r>
      <w:r w:rsidRPr="00C305D3">
        <w:t>, for an eligible elector, means—</w:t>
      </w:r>
    </w:p>
    <w:p w14:paraId="7C13247F" w14:textId="77777777" w:rsidR="007839B9" w:rsidRPr="00C305D3" w:rsidRDefault="007839B9" w:rsidP="007839B9">
      <w:pPr>
        <w:pStyle w:val="aDefpara"/>
      </w:pPr>
      <w:r w:rsidRPr="00C305D3">
        <w:tab/>
        <w:t>(a)</w:t>
      </w:r>
      <w:r w:rsidRPr="00C305D3">
        <w:tab/>
        <w:t>if the commissioner is satisfied that the elector’s name is on the certified list of electors for an electorate—an electronic ballot paper for that electorate; or</w:t>
      </w:r>
    </w:p>
    <w:p w14:paraId="056C215D" w14:textId="77777777" w:rsidR="007839B9" w:rsidRPr="00C305D3" w:rsidRDefault="007839B9" w:rsidP="007839B9">
      <w:pPr>
        <w:pStyle w:val="aDefpara"/>
      </w:pPr>
      <w:r>
        <w:tab/>
        <w:t>(b)</w:t>
      </w:r>
      <w:r>
        <w:tab/>
      </w:r>
      <w:r w:rsidRPr="00C305D3">
        <w:t>in any other case—an electronic ballot paper for the electorate in which the elector claims to be enrolled.</w:t>
      </w:r>
    </w:p>
    <w:p w14:paraId="20489EC4" w14:textId="77777777" w:rsidR="007839B9" w:rsidRPr="00C305D3" w:rsidRDefault="007839B9" w:rsidP="007839B9">
      <w:pPr>
        <w:pStyle w:val="AH5Sec"/>
      </w:pPr>
      <w:bookmarkStart w:id="191" w:name="_Toc169773366"/>
      <w:r w:rsidRPr="00FF10C8">
        <w:rPr>
          <w:rStyle w:val="CharSectNo"/>
        </w:rPr>
        <w:t>136I</w:t>
      </w:r>
      <w:r w:rsidRPr="00C305D3">
        <w:tab/>
        <w:t>Telephone voting by electors with a visual impairment on or before polling day</w:t>
      </w:r>
      <w:bookmarkEnd w:id="191"/>
    </w:p>
    <w:p w14:paraId="1CFF7E9A" w14:textId="77777777" w:rsidR="007839B9" w:rsidRPr="00C305D3" w:rsidRDefault="007839B9" w:rsidP="007839B9">
      <w:pPr>
        <w:pStyle w:val="Amain"/>
        <w:rPr>
          <w:shd w:val="clear" w:color="auto" w:fill="FFFFFF"/>
        </w:rPr>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10A892AB" w14:textId="77777777" w:rsidR="007839B9" w:rsidRPr="00C305D3" w:rsidRDefault="007839B9" w:rsidP="007839B9">
      <w:pPr>
        <w:pStyle w:val="Amain"/>
      </w:pPr>
      <w:r w:rsidRPr="00C305D3">
        <w:tab/>
        <w:t>(2)</w:t>
      </w:r>
      <w:r w:rsidRPr="00C305D3">
        <w:tab/>
        <w:t>An eligible elector may apply to the commissioner to vote by telephone at the election.</w:t>
      </w:r>
    </w:p>
    <w:p w14:paraId="2E0F70DB" w14:textId="77777777" w:rsidR="007839B9" w:rsidRPr="00C305D3" w:rsidRDefault="007839B9" w:rsidP="007839B9">
      <w:pPr>
        <w:pStyle w:val="Amain"/>
      </w:pPr>
      <w:r w:rsidRPr="00C305D3">
        <w:rPr>
          <w:shd w:val="clear" w:color="auto" w:fill="FFFFFF"/>
        </w:rPr>
        <w:tab/>
        <w:t>(3)</w:t>
      </w:r>
      <w:r w:rsidRPr="00C305D3">
        <w:rPr>
          <w:shd w:val="clear" w:color="auto" w:fill="FFFFFF"/>
        </w:rPr>
        <w:tab/>
        <w:t xml:space="preserve">On application, the commissioner must give the eligible elector an electronic ballot paper for </w:t>
      </w:r>
      <w:r w:rsidRPr="00C305D3">
        <w:t xml:space="preserve">an electorate to enable the elector to vote by telephone </w:t>
      </w:r>
      <w:r w:rsidRPr="00C305D3">
        <w:rPr>
          <w:shd w:val="clear" w:color="auto" w:fill="FFFFFF"/>
        </w:rPr>
        <w:t>if</w:t>
      </w:r>
      <w:r w:rsidRPr="00C305D3">
        <w:t>—</w:t>
      </w:r>
    </w:p>
    <w:p w14:paraId="21694705" w14:textId="77777777" w:rsidR="007839B9" w:rsidRPr="00C305D3" w:rsidRDefault="007839B9" w:rsidP="007839B9">
      <w:pPr>
        <w:pStyle w:val="Apara"/>
      </w:pPr>
      <w:r w:rsidRPr="00C305D3">
        <w:tab/>
        <w:t>(a)</w:t>
      </w:r>
      <w:r w:rsidRPr="00C305D3">
        <w:tab/>
        <w:t>the commissioner receives the application in the period—</w:t>
      </w:r>
    </w:p>
    <w:p w14:paraId="5ED64CE7" w14:textId="77777777" w:rsidR="007839B9" w:rsidRPr="00C305D3" w:rsidRDefault="007839B9" w:rsidP="007839B9">
      <w:pPr>
        <w:pStyle w:val="Asubpara"/>
      </w:pPr>
      <w:r w:rsidRPr="00C305D3">
        <w:tab/>
        <w:t>(i)</w:t>
      </w:r>
      <w:r w:rsidRPr="00C305D3">
        <w:tab/>
        <w:t>beginning on the 2nd Monday before polling day or, if that Monday is a public holiday, the next business day; and</w:t>
      </w:r>
    </w:p>
    <w:p w14:paraId="5E511BB3" w14:textId="77777777" w:rsidR="007839B9" w:rsidRPr="00C305D3" w:rsidRDefault="007839B9" w:rsidP="007839B9">
      <w:pPr>
        <w:pStyle w:val="Asubpara"/>
      </w:pPr>
      <w:r w:rsidRPr="00C305D3">
        <w:tab/>
        <w:t>(ii)</w:t>
      </w:r>
      <w:r w:rsidRPr="00C305D3">
        <w:tab/>
        <w:t>ending at 4 pm on polling day; and</w:t>
      </w:r>
    </w:p>
    <w:p w14:paraId="68A07D70" w14:textId="77777777" w:rsidR="007839B9" w:rsidRPr="00C305D3" w:rsidRDefault="007839B9" w:rsidP="007839B9">
      <w:pPr>
        <w:pStyle w:val="Apara"/>
      </w:pPr>
      <w:r w:rsidRPr="00C305D3">
        <w:tab/>
        <w:t>(b)</w:t>
      </w:r>
      <w:r w:rsidRPr="00C305D3">
        <w:tab/>
        <w:t>the commissioner is satisfied that the name of the elector is on the preliminary certified list of electors for the electorate.</w:t>
      </w:r>
    </w:p>
    <w:p w14:paraId="6FF9229A" w14:textId="77777777" w:rsidR="007839B9" w:rsidRPr="00C305D3" w:rsidRDefault="007839B9" w:rsidP="007839B9">
      <w:pPr>
        <w:pStyle w:val="Amain"/>
      </w:pPr>
      <w:r w:rsidRPr="00C305D3">
        <w:tab/>
        <w:t>(4)</w:t>
      </w:r>
      <w:r w:rsidRPr="00C305D3">
        <w:tab/>
        <w:t>The eligible elector’s electronic vote must be received by the commissioner not later than 6 pm on polling day.</w:t>
      </w:r>
    </w:p>
    <w:p w14:paraId="43B163E2" w14:textId="77777777" w:rsidR="007839B9" w:rsidRPr="00C305D3" w:rsidRDefault="007839B9" w:rsidP="007839B9">
      <w:pPr>
        <w:pStyle w:val="Amain"/>
      </w:pPr>
      <w:r w:rsidRPr="00C305D3">
        <w:lastRenderedPageBreak/>
        <w:tab/>
        <w:t>(5)</w:t>
      </w:r>
      <w:r w:rsidRPr="00C305D3">
        <w:tab/>
        <w:t>In this section:</w:t>
      </w:r>
    </w:p>
    <w:p w14:paraId="0751AB59" w14:textId="77777777" w:rsidR="007839B9" w:rsidRPr="00C305D3" w:rsidRDefault="007839B9" w:rsidP="007839B9">
      <w:pPr>
        <w:pStyle w:val="aDef"/>
      </w:pPr>
      <w:r w:rsidRPr="003B4129">
        <w:rPr>
          <w:rStyle w:val="charBoldItals"/>
        </w:rPr>
        <w:t>eligible elector</w:t>
      </w:r>
      <w:r w:rsidRPr="00C305D3">
        <w:t xml:space="preserve"> means an elector who—</w:t>
      </w:r>
    </w:p>
    <w:p w14:paraId="63272B6E" w14:textId="77777777" w:rsidR="007839B9" w:rsidRPr="00C305D3" w:rsidRDefault="007839B9" w:rsidP="007839B9">
      <w:pPr>
        <w:pStyle w:val="aDefpara"/>
      </w:pPr>
      <w:r w:rsidRPr="00C305D3">
        <w:tab/>
        <w:t>(a)</w:t>
      </w:r>
      <w:r w:rsidRPr="00C305D3">
        <w:tab/>
        <w:t>is entitled to vote at an election; and</w:t>
      </w:r>
    </w:p>
    <w:p w14:paraId="70B9FA58" w14:textId="77777777" w:rsidR="007839B9" w:rsidRPr="00C305D3" w:rsidRDefault="007839B9" w:rsidP="007839B9">
      <w:pPr>
        <w:pStyle w:val="aDefpara"/>
        <w:rPr>
          <w:shd w:val="clear" w:color="auto" w:fill="FFFFFF"/>
        </w:rPr>
      </w:pPr>
      <w:r w:rsidRPr="00C305D3">
        <w:tab/>
        <w:t>(b)</w:t>
      </w:r>
      <w:r w:rsidRPr="00C305D3">
        <w:tab/>
        <w:t xml:space="preserve">has a visual impairment </w:t>
      </w:r>
      <w:r w:rsidRPr="00C305D3">
        <w:rPr>
          <w:shd w:val="clear" w:color="auto" w:fill="FFFFFF"/>
        </w:rPr>
        <w:t>that makes it difficult for the elector to vote in private without being assisted to vote.</w:t>
      </w:r>
    </w:p>
    <w:p w14:paraId="4057A925" w14:textId="77777777" w:rsidR="002F1F37" w:rsidRDefault="002F1F37">
      <w:pPr>
        <w:pStyle w:val="AH5Sec"/>
      </w:pPr>
      <w:bookmarkStart w:id="192" w:name="_Toc169773367"/>
      <w:r w:rsidRPr="00FF10C8">
        <w:rPr>
          <w:rStyle w:val="CharSectNo"/>
        </w:rPr>
        <w:t>137</w:t>
      </w:r>
      <w:r>
        <w:tab/>
        <w:t>Record of issue of declaration voting papers</w:t>
      </w:r>
      <w:bookmarkEnd w:id="192"/>
    </w:p>
    <w:p w14:paraId="3AAD8545" w14:textId="30107014" w:rsidR="007355C9" w:rsidRDefault="007355C9" w:rsidP="007355C9">
      <w:pPr>
        <w:pStyle w:val="Amain"/>
      </w:pPr>
      <w:r>
        <w:tab/>
        <w:t>(1)</w:t>
      </w:r>
      <w:r>
        <w:tab/>
        <w:t xml:space="preserve">An officer who issues a ballot paper under section 136A, </w:t>
      </w:r>
      <w:r w:rsidR="009C5BCF" w:rsidRPr="00C305D3">
        <w:t>section</w:t>
      </w:r>
      <w:r w:rsidR="009C5BCF">
        <w:t> </w:t>
      </w:r>
      <w:r w:rsidR="009C5BCF" w:rsidRPr="00C305D3">
        <w:t>136D (2) (a) or section 136G (2) (a)</w:t>
      </w:r>
      <w:r>
        <w:t xml:space="preserve"> must— </w:t>
      </w:r>
    </w:p>
    <w:p w14:paraId="2DDE7E03" w14:textId="77777777" w:rsidR="007355C9" w:rsidRDefault="007355C9" w:rsidP="007355C9">
      <w:pPr>
        <w:pStyle w:val="Apara"/>
      </w:pPr>
      <w:r>
        <w:tab/>
        <w:t>(a)</w:t>
      </w:r>
      <w:r>
        <w:tab/>
        <w:t>make a record of the time and date the paper is issued; and</w:t>
      </w:r>
    </w:p>
    <w:p w14:paraId="4B94F9AD" w14:textId="77777777" w:rsidR="007355C9" w:rsidRDefault="007355C9" w:rsidP="007355C9">
      <w:pPr>
        <w:pStyle w:val="Apara"/>
      </w:pPr>
      <w:r>
        <w:tab/>
        <w:t>(b)</w:t>
      </w:r>
      <w:r>
        <w:tab/>
        <w:t>if the officer is not the commissioner—give the record to the commissioner.</w:t>
      </w:r>
    </w:p>
    <w:p w14:paraId="408BB39D" w14:textId="77777777" w:rsidR="002F1F37" w:rsidRDefault="002F1F37">
      <w:pPr>
        <w:pStyle w:val="Amain"/>
      </w:pPr>
      <w:r>
        <w:tab/>
        <w:t>(2)</w:t>
      </w:r>
      <w:r>
        <w:tab/>
        <w:t>If an application is made for a postal vote, the record shall be endorsed on the application.</w:t>
      </w:r>
    </w:p>
    <w:p w14:paraId="22F08D18" w14:textId="77777777" w:rsidR="002F1F37" w:rsidRDefault="002F1F37" w:rsidP="005A511E">
      <w:pPr>
        <w:pStyle w:val="AH5Sec"/>
        <w:keepLines/>
      </w:pPr>
      <w:bookmarkStart w:id="193" w:name="_Toc169773368"/>
      <w:r w:rsidRPr="00FF10C8">
        <w:rPr>
          <w:rStyle w:val="CharSectNo"/>
        </w:rPr>
        <w:t>138</w:t>
      </w:r>
      <w:r>
        <w:tab/>
        <w:t>Inspection of records</w:t>
      </w:r>
      <w:bookmarkEnd w:id="193"/>
    </w:p>
    <w:p w14:paraId="0161A5DE" w14:textId="77777777" w:rsidR="002F1F37" w:rsidRDefault="002F1F37" w:rsidP="005A511E">
      <w:pPr>
        <w:pStyle w:val="Amain"/>
        <w:keepLines/>
      </w:pPr>
      <w:r>
        <w:tab/>
        <w:t>(1)</w:t>
      </w:r>
      <w:r>
        <w:tab/>
        <w:t xml:space="preserve">Subject to subsection (2), the commissioner shall make each record referred to in section 137, or a copy, available for public inspection at the office of the commissioner within ordinary office hours during the period of 40 days beginning on the 3rd day after polling day.  </w:t>
      </w:r>
    </w:p>
    <w:p w14:paraId="1A24E874" w14:textId="77777777" w:rsidR="002F1F37" w:rsidRDefault="002F1F37">
      <w:pPr>
        <w:pStyle w:val="Amain"/>
      </w:pPr>
      <w:r>
        <w:tab/>
        <w:t>(2)</w:t>
      </w:r>
      <w:r>
        <w:tab/>
        <w:t>A document referred to in subsection (1) that is made available for public inspection shall not specify a suppressed address.</w:t>
      </w:r>
    </w:p>
    <w:p w14:paraId="14F66377" w14:textId="77777777" w:rsidR="002F1F37" w:rsidRDefault="002F1F37">
      <w:pPr>
        <w:pStyle w:val="AH5Sec"/>
      </w:pPr>
      <w:bookmarkStart w:id="194" w:name="_Toc169773369"/>
      <w:r w:rsidRPr="00FF10C8">
        <w:rPr>
          <w:rStyle w:val="CharSectNo"/>
        </w:rPr>
        <w:t>139</w:t>
      </w:r>
      <w:r>
        <w:tab/>
        <w:t>Receipt of declaration voting papers</w:t>
      </w:r>
      <w:bookmarkEnd w:id="194"/>
    </w:p>
    <w:p w14:paraId="4B52897C" w14:textId="77777777" w:rsidR="002F1F37" w:rsidRDefault="002F1F37" w:rsidP="00B20FC9">
      <w:pPr>
        <w:pStyle w:val="Amain"/>
        <w:keepNext/>
      </w:pPr>
      <w:r>
        <w:tab/>
        <w:t>(1)</w:t>
      </w:r>
      <w:r>
        <w:tab/>
        <w:t>An officer who receives completed voting papers in relation to a vote cast under section 136A shall—</w:t>
      </w:r>
    </w:p>
    <w:p w14:paraId="3871338D" w14:textId="77777777" w:rsidR="002F1F37" w:rsidRDefault="002F1F37">
      <w:pPr>
        <w:pStyle w:val="Apara"/>
      </w:pPr>
      <w:r>
        <w:tab/>
        <w:t>(a)</w:t>
      </w:r>
      <w:r>
        <w:tab/>
        <w:t>endorse the time and date of receipt on the envelope; and</w:t>
      </w:r>
    </w:p>
    <w:p w14:paraId="69D36DC1" w14:textId="77777777" w:rsidR="002F1F37" w:rsidRDefault="002F1F37">
      <w:pPr>
        <w:pStyle w:val="Apara"/>
        <w:keepNext/>
      </w:pPr>
      <w:r>
        <w:lastRenderedPageBreak/>
        <w:tab/>
        <w:t>(b)</w:t>
      </w:r>
      <w:r>
        <w:tab/>
        <w:t>if the officer is not the commissioner—give the papers to the commissioner or an authorised officer.</w:t>
      </w:r>
    </w:p>
    <w:p w14:paraId="6F267487" w14:textId="77777777" w:rsidR="002F1F37" w:rsidRDefault="002F1F37">
      <w:pPr>
        <w:pStyle w:val="aNote"/>
      </w:pPr>
      <w:r>
        <w:rPr>
          <w:rStyle w:val="charItals"/>
        </w:rPr>
        <w:t>Note</w:t>
      </w:r>
      <w:r>
        <w:rPr>
          <w:rStyle w:val="charItals"/>
        </w:rPr>
        <w:tab/>
      </w:r>
      <w:r>
        <w:t>For restrictions on sending completed ballot and voting papers by fax, see s 329.</w:t>
      </w:r>
    </w:p>
    <w:p w14:paraId="31516311" w14:textId="77777777" w:rsidR="002F1F37" w:rsidRDefault="002F1F37">
      <w:pPr>
        <w:pStyle w:val="Amain"/>
      </w:pPr>
      <w:r>
        <w:tab/>
        <w:t>(2)</w:t>
      </w:r>
      <w:r>
        <w:tab/>
        <w:t>The commissioner shall keep the papers in safe custody for the purposes of scrutiny under part 12.</w:t>
      </w:r>
    </w:p>
    <w:p w14:paraId="1A525F1E" w14:textId="77777777" w:rsidR="002F1F37" w:rsidRDefault="002F1F37">
      <w:pPr>
        <w:pStyle w:val="AH5Sec"/>
      </w:pPr>
      <w:bookmarkStart w:id="195" w:name="_Toc169773370"/>
      <w:r w:rsidRPr="00FF10C8">
        <w:rPr>
          <w:rStyle w:val="CharSectNo"/>
        </w:rPr>
        <w:t>140</w:t>
      </w:r>
      <w:r>
        <w:tab/>
        <w:t>Registered declaration voters</w:t>
      </w:r>
      <w:bookmarkEnd w:id="195"/>
    </w:p>
    <w:p w14:paraId="6517B080" w14:textId="77777777" w:rsidR="002F1F37" w:rsidRDefault="002F1F37">
      <w:pPr>
        <w:pStyle w:val="Amain"/>
      </w:pPr>
      <w:r>
        <w:tab/>
        <w:t>(1)</w:t>
      </w:r>
      <w:r>
        <w:tab/>
        <w:t>The commissioner shall keep a register, called the register of declaration voters.</w:t>
      </w:r>
    </w:p>
    <w:p w14:paraId="58DB1DF4" w14:textId="77777777" w:rsidR="002F1F37" w:rsidRDefault="002F1F37">
      <w:pPr>
        <w:pStyle w:val="Amain"/>
      </w:pPr>
      <w:r>
        <w:tab/>
        <w:t>(2)</w:t>
      </w:r>
      <w:r>
        <w:tab/>
        <w:t>The register may be kept electronically.</w:t>
      </w:r>
    </w:p>
    <w:p w14:paraId="6918F25B" w14:textId="686006F0" w:rsidR="002F1F37" w:rsidRDefault="002F1F37">
      <w:pPr>
        <w:pStyle w:val="Amain"/>
      </w:pPr>
      <w:r>
        <w:tab/>
        <w:t>(3)</w:t>
      </w:r>
      <w:r>
        <w:tab/>
        <w:t xml:space="preserve">If an elector is registered as a general postal voter under the </w:t>
      </w:r>
      <w:hyperlink r:id="rId133" w:tooltip="Act 1918 No 27 (Cwlth)" w:history="1">
        <w:r w:rsidR="00870A52" w:rsidRPr="00F3038E">
          <w:rPr>
            <w:rStyle w:val="charCitHyperlinkAbbrev"/>
          </w:rPr>
          <w:t>Commonwealth Electoral Act</w:t>
        </w:r>
      </w:hyperlink>
      <w:r>
        <w:t>—</w:t>
      </w:r>
    </w:p>
    <w:p w14:paraId="7D16694B" w14:textId="77777777" w:rsidR="002F1F37" w:rsidRDefault="002F1F37">
      <w:pPr>
        <w:pStyle w:val="Apara"/>
      </w:pPr>
      <w:r>
        <w:tab/>
        <w:t>(a)</w:t>
      </w:r>
      <w:r>
        <w:tab/>
        <w:t>the elector shall be taken to be a registered declaration voter for this Act; and</w:t>
      </w:r>
    </w:p>
    <w:p w14:paraId="5FD25316" w14:textId="0D20FB87" w:rsidR="002F1F37" w:rsidRDefault="002F1F37">
      <w:pPr>
        <w:pStyle w:val="Apara"/>
      </w:pPr>
      <w:r>
        <w:tab/>
        <w:t>(b)</w:t>
      </w:r>
      <w:r>
        <w:tab/>
        <w:t xml:space="preserve">the particulars so registered under the </w:t>
      </w:r>
      <w:hyperlink r:id="rId134" w:tooltip="Act 1918 No 27 (Cwlth)" w:history="1">
        <w:r w:rsidR="00870A52" w:rsidRPr="00F3038E">
          <w:rPr>
            <w:rStyle w:val="charCitHyperlinkAbbrev"/>
          </w:rPr>
          <w:t>Commonwealth Electoral Act</w:t>
        </w:r>
      </w:hyperlink>
      <w:r>
        <w:t xml:space="preserve"> in relation to the elector shall, so far as practicable, be taken to be entered on the register kept under this Act.</w:t>
      </w:r>
    </w:p>
    <w:p w14:paraId="22CA621D" w14:textId="77777777" w:rsidR="002F1F37" w:rsidRDefault="002F1F37">
      <w:pPr>
        <w:pStyle w:val="Amain"/>
        <w:keepNext/>
      </w:pPr>
      <w:r>
        <w:tab/>
        <w:t>(4)</w:t>
      </w:r>
      <w:r>
        <w:tab/>
        <w:t>The register shall contain the following particulars in relation to each elector to whom subsection (3) applies:</w:t>
      </w:r>
    </w:p>
    <w:p w14:paraId="4922B452" w14:textId="77777777" w:rsidR="002F1F37" w:rsidRDefault="002F1F37">
      <w:pPr>
        <w:pStyle w:val="Apara"/>
      </w:pPr>
      <w:r>
        <w:tab/>
        <w:t>(a)</w:t>
      </w:r>
      <w:r>
        <w:tab/>
        <w:t>surname or family name;</w:t>
      </w:r>
    </w:p>
    <w:p w14:paraId="536C9A0F" w14:textId="77777777" w:rsidR="002F1F37" w:rsidRDefault="002F1F37">
      <w:pPr>
        <w:pStyle w:val="Apara"/>
      </w:pPr>
      <w:r>
        <w:tab/>
        <w:t>(b)</w:t>
      </w:r>
      <w:r>
        <w:tab/>
        <w:t xml:space="preserve">each given name; </w:t>
      </w:r>
    </w:p>
    <w:p w14:paraId="085F1D5A" w14:textId="77777777" w:rsidR="002F1F37" w:rsidRDefault="002F1F37">
      <w:pPr>
        <w:pStyle w:val="Apara"/>
      </w:pPr>
      <w:r>
        <w:tab/>
        <w:t>(c)</w:t>
      </w:r>
      <w:r>
        <w:tab/>
        <w:t>address, other than—</w:t>
      </w:r>
    </w:p>
    <w:p w14:paraId="43F5A863" w14:textId="77777777" w:rsidR="002F1F37" w:rsidRDefault="002F1F37">
      <w:pPr>
        <w:pStyle w:val="Asubpara"/>
      </w:pPr>
      <w:r>
        <w:tab/>
        <w:t>(i)</w:t>
      </w:r>
      <w:r>
        <w:tab/>
        <w:t>that of an eligible overseas elector; or</w:t>
      </w:r>
    </w:p>
    <w:p w14:paraId="4249BBA0" w14:textId="77777777" w:rsidR="002F1F37" w:rsidRDefault="002F1F37">
      <w:pPr>
        <w:pStyle w:val="Asubpara"/>
      </w:pPr>
      <w:r>
        <w:tab/>
        <w:t>(ii)</w:t>
      </w:r>
      <w:r>
        <w:tab/>
        <w:t>a suppressed address.</w:t>
      </w:r>
    </w:p>
    <w:p w14:paraId="21AFC4EA" w14:textId="77777777" w:rsidR="002F1F37" w:rsidRDefault="002F1F37">
      <w:pPr>
        <w:pStyle w:val="AH5Sec"/>
      </w:pPr>
      <w:bookmarkStart w:id="196" w:name="_Toc169773371"/>
      <w:r w:rsidRPr="00FF10C8">
        <w:rPr>
          <w:rStyle w:val="CharSectNo"/>
        </w:rPr>
        <w:lastRenderedPageBreak/>
        <w:t>141</w:t>
      </w:r>
      <w:r>
        <w:tab/>
        <w:t>Issue of voting papers to registered declaration voters</w:t>
      </w:r>
      <w:bookmarkEnd w:id="196"/>
    </w:p>
    <w:p w14:paraId="6F220C0A" w14:textId="77777777" w:rsidR="002F1F37" w:rsidRDefault="002F1F37" w:rsidP="00881DCE">
      <w:pPr>
        <w:pStyle w:val="Amainreturn"/>
        <w:keepNext/>
        <w:keepLines/>
      </w:pPr>
      <w:r>
        <w:t>As soon as practicable after the beginning of the pre-election period</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for an election, the commissioner shall post to each elector enrolled for the electorate in which the election is to be held who is a registered declaration voter declaration voting papers for the election.</w:t>
      </w:r>
    </w:p>
    <w:p w14:paraId="0834BCF8" w14:textId="77777777" w:rsidR="002F1F37" w:rsidRDefault="002F1F37">
      <w:pPr>
        <w:pStyle w:val="aNote"/>
        <w:rPr>
          <w:iCs/>
        </w:rPr>
      </w:pPr>
      <w:r w:rsidRPr="006B4777">
        <w:rPr>
          <w:rStyle w:val="charItals"/>
        </w:rPr>
        <w:t>Note</w:t>
      </w:r>
      <w:r w:rsidRPr="006B4777">
        <w:rPr>
          <w:rStyle w:val="charItals"/>
        </w:rPr>
        <w:tab/>
      </w:r>
      <w:r>
        <w:rPr>
          <w:iCs/>
        </w:rPr>
        <w:t>Section 144A deals with how to cast a postal vote.</w:t>
      </w:r>
    </w:p>
    <w:p w14:paraId="6A4227C5" w14:textId="77777777" w:rsidR="002F1F37" w:rsidRDefault="002F1F37">
      <w:pPr>
        <w:pStyle w:val="AH5Sec"/>
      </w:pPr>
      <w:bookmarkStart w:id="197" w:name="_Toc169773372"/>
      <w:r w:rsidRPr="00FF10C8">
        <w:rPr>
          <w:rStyle w:val="CharSectNo"/>
        </w:rPr>
        <w:t>142</w:t>
      </w:r>
      <w:r>
        <w:tab/>
        <w:t>Correcting formal errors</w:t>
      </w:r>
      <w:bookmarkEnd w:id="197"/>
    </w:p>
    <w:p w14:paraId="06FC9AD2" w14:textId="77777777" w:rsidR="002F1F37" w:rsidRDefault="002F1F37" w:rsidP="00E82B9A">
      <w:pPr>
        <w:pStyle w:val="Amainreturn"/>
        <w:keepNext/>
      </w:pPr>
      <w:r>
        <w:t>If an officer is satisfied that—</w:t>
      </w:r>
    </w:p>
    <w:p w14:paraId="23CC0D22" w14:textId="77777777" w:rsidR="002F1F37" w:rsidRDefault="002F1F37">
      <w:pPr>
        <w:pStyle w:val="Apara"/>
      </w:pPr>
      <w:r>
        <w:tab/>
        <w:t>(a)</w:t>
      </w:r>
      <w:r>
        <w:tab/>
        <w:t>an application for  declaration voting papers for postal voting; or</w:t>
      </w:r>
    </w:p>
    <w:p w14:paraId="66209695" w14:textId="77777777" w:rsidR="002F1F37" w:rsidRDefault="002F1F37">
      <w:pPr>
        <w:pStyle w:val="Apara"/>
      </w:pPr>
      <w:r>
        <w:tab/>
        <w:t>(b)</w:t>
      </w:r>
      <w:r>
        <w:tab/>
        <w:t>the declaration or certificate in completed declaration voting papers;</w:t>
      </w:r>
    </w:p>
    <w:p w14:paraId="0B3DCC0A" w14:textId="77777777" w:rsidR="002F1F37" w:rsidRDefault="002F1F37">
      <w:pPr>
        <w:pStyle w:val="Amainreturn"/>
      </w:pPr>
      <w:r>
        <w:t>contains a formal error, the officer may amend the application, declaration or certificate to correct the error.</w:t>
      </w:r>
    </w:p>
    <w:p w14:paraId="5CC9636A" w14:textId="77777777" w:rsidR="002F1F37" w:rsidRDefault="002F1F37">
      <w:pPr>
        <w:pStyle w:val="AH5Sec"/>
      </w:pPr>
      <w:bookmarkStart w:id="198" w:name="_Toc169773373"/>
      <w:r w:rsidRPr="00FF10C8">
        <w:rPr>
          <w:rStyle w:val="CharSectNo"/>
        </w:rPr>
        <w:t>143</w:t>
      </w:r>
      <w:r>
        <w:tab/>
        <w:t>Soliciting applications for postal declaration votes</w:t>
      </w:r>
      <w:bookmarkEnd w:id="198"/>
    </w:p>
    <w:p w14:paraId="34F7B3CC" w14:textId="77777777" w:rsidR="002F1F37" w:rsidRDefault="002F1F37" w:rsidP="009863F0">
      <w:pPr>
        <w:pStyle w:val="Amain"/>
        <w:keepNext/>
      </w:pPr>
      <w:r>
        <w:tab/>
        <w:t>(1)</w:t>
      </w:r>
      <w:r>
        <w:tab/>
        <w:t>A person commits an offence if the person—</w:t>
      </w:r>
    </w:p>
    <w:p w14:paraId="1DB96E3B" w14:textId="77777777" w:rsidR="002F1F37" w:rsidRDefault="002F1F37">
      <w:pPr>
        <w:pStyle w:val="Apara"/>
      </w:pPr>
      <w:r>
        <w:tab/>
        <w:t>(a)</w:t>
      </w:r>
      <w:r>
        <w:tab/>
        <w:t>applies for declaration voting papers for postal voting for an election for someone else; and</w:t>
      </w:r>
    </w:p>
    <w:p w14:paraId="6DC68E18" w14:textId="77777777" w:rsidR="002F1F37" w:rsidRDefault="002F1F37">
      <w:pPr>
        <w:pStyle w:val="Apara"/>
        <w:keepNext/>
      </w:pPr>
      <w:r>
        <w:tab/>
        <w:t>(b)</w:t>
      </w:r>
      <w:r>
        <w:tab/>
        <w:t>does not have the other person’s consent to make the application.</w:t>
      </w:r>
    </w:p>
    <w:p w14:paraId="7546258D" w14:textId="77777777" w:rsidR="002F1F37" w:rsidRDefault="002F1F37" w:rsidP="00E37210">
      <w:pPr>
        <w:pStyle w:val="Penalty"/>
      </w:pPr>
      <w:r>
        <w:t>Maximum penalty:  30 penalty units.</w:t>
      </w:r>
    </w:p>
    <w:p w14:paraId="1F1B95B9" w14:textId="77777777" w:rsidR="002F1F37" w:rsidRDefault="002F1F37" w:rsidP="00E37210">
      <w:pPr>
        <w:pStyle w:val="Amain"/>
        <w:keepNext/>
      </w:pPr>
      <w:r>
        <w:tab/>
        <w:t>(2)</w:t>
      </w:r>
      <w:r>
        <w:tab/>
        <w:t>A person commits an offence if the person does anything to induce someone else—</w:t>
      </w:r>
    </w:p>
    <w:p w14:paraId="004BABA9" w14:textId="77777777" w:rsidR="002F1F37" w:rsidRDefault="002F1F37">
      <w:pPr>
        <w:pStyle w:val="Apara"/>
      </w:pPr>
      <w:r>
        <w:tab/>
        <w:t>(a)</w:t>
      </w:r>
      <w:r>
        <w:tab/>
        <w:t>to complete an application form for declaration voting papers for postal voting; and</w:t>
      </w:r>
    </w:p>
    <w:p w14:paraId="72051083" w14:textId="77777777" w:rsidR="002F1F37" w:rsidRDefault="002F1F37">
      <w:pPr>
        <w:pStyle w:val="Apara"/>
        <w:keepNext/>
      </w:pPr>
      <w:r>
        <w:lastRenderedPageBreak/>
        <w:tab/>
        <w:t>(b)</w:t>
      </w:r>
      <w:r>
        <w:tab/>
        <w:t>to return the completed form to an address that is not an address authorised by the commissioner.</w:t>
      </w:r>
    </w:p>
    <w:p w14:paraId="4757728B" w14:textId="77777777" w:rsidR="002F1F37" w:rsidRDefault="002F1F37">
      <w:pPr>
        <w:pStyle w:val="Penalty"/>
      </w:pPr>
      <w:r>
        <w:t>Maximum penalty: 30 penalty units.</w:t>
      </w:r>
    </w:p>
    <w:p w14:paraId="00D21797" w14:textId="77777777" w:rsidR="002F1F37" w:rsidRDefault="002F1F37">
      <w:pPr>
        <w:pStyle w:val="Amain"/>
        <w:keepNext/>
      </w:pPr>
      <w:r>
        <w:tab/>
        <w:t>(3)</w:t>
      </w:r>
      <w:r>
        <w:tab/>
        <w:t>A person commits an offence if the person does anything to induce someone else to complete an application form for declaration voting papers for postal voting that is not the form approved under section 340A for the application form.</w:t>
      </w:r>
    </w:p>
    <w:p w14:paraId="16DFAE36" w14:textId="77777777" w:rsidR="002F1F37" w:rsidRDefault="002F1F37">
      <w:pPr>
        <w:pStyle w:val="Penalty"/>
      </w:pPr>
      <w:r>
        <w:t>Maximum penalty: 30 penalty units.</w:t>
      </w:r>
    </w:p>
    <w:p w14:paraId="1E2B037F" w14:textId="77777777" w:rsidR="002F1F37" w:rsidRDefault="002F1F37">
      <w:pPr>
        <w:pStyle w:val="AH5Sec"/>
      </w:pPr>
      <w:bookmarkStart w:id="199" w:name="_Toc169773374"/>
      <w:r w:rsidRPr="00FF10C8">
        <w:rPr>
          <w:rStyle w:val="CharSectNo"/>
        </w:rPr>
        <w:t>144</w:t>
      </w:r>
      <w:r>
        <w:tab/>
        <w:t>Transmission of applications for postal declaration votes</w:t>
      </w:r>
      <w:bookmarkEnd w:id="199"/>
    </w:p>
    <w:p w14:paraId="7331CEC0" w14:textId="77777777" w:rsidR="002F1F37" w:rsidRDefault="002F1F37" w:rsidP="006F6034">
      <w:pPr>
        <w:pStyle w:val="Amainreturn"/>
        <w:keepNext/>
        <w:keepLines/>
      </w:pPr>
      <w:r>
        <w:t>A person who accepts for transmission to the commissioner a completed application for declaration voting papers for postal voting shall transmit the application to the commissioner as soon as practicable.</w:t>
      </w:r>
    </w:p>
    <w:p w14:paraId="58D5995E" w14:textId="77777777" w:rsidR="002F1F37" w:rsidRDefault="002F1F37" w:rsidP="006F6034">
      <w:pPr>
        <w:pStyle w:val="Penalty"/>
      </w:pPr>
      <w:r>
        <w:t>Maximum penalty: 10 penalty units.</w:t>
      </w:r>
    </w:p>
    <w:p w14:paraId="156985E4" w14:textId="77777777" w:rsidR="002F1F37" w:rsidRDefault="002F1F37">
      <w:pPr>
        <w:pStyle w:val="AH5Sec"/>
      </w:pPr>
      <w:bookmarkStart w:id="200" w:name="_Toc169773375"/>
      <w:r w:rsidRPr="00FF10C8">
        <w:rPr>
          <w:rStyle w:val="CharSectNo"/>
        </w:rPr>
        <w:t>144A</w:t>
      </w:r>
      <w:r>
        <w:tab/>
        <w:t>Requirements for casting postal votes</w:t>
      </w:r>
      <w:bookmarkEnd w:id="200"/>
    </w:p>
    <w:p w14:paraId="0C422E09" w14:textId="77777777" w:rsidR="002F1F37" w:rsidRDefault="002F1F37">
      <w:pPr>
        <w:pStyle w:val="Amain"/>
      </w:pPr>
      <w:r>
        <w:tab/>
        <w:t>(1)</w:t>
      </w:r>
      <w:r>
        <w:tab/>
        <w:t>This section applies to a person if the person has received declaration voting papers for an election under section 136A (Applications for postal voting papers) or section 141 (Issue of voting papers to registered declaration voters).</w:t>
      </w:r>
    </w:p>
    <w:p w14:paraId="61ECB734" w14:textId="77777777" w:rsidR="003911E0" w:rsidRPr="002F50A3" w:rsidRDefault="003911E0" w:rsidP="005A511E">
      <w:pPr>
        <w:pStyle w:val="Amain"/>
        <w:keepNext/>
        <w:rPr>
          <w:lang w:eastAsia="en-AU"/>
        </w:rPr>
      </w:pPr>
      <w:r w:rsidRPr="002F50A3">
        <w:rPr>
          <w:lang w:eastAsia="en-AU"/>
        </w:rPr>
        <w:tab/>
        <w:t>(2)</w:t>
      </w:r>
      <w:r w:rsidRPr="002F50A3">
        <w:rPr>
          <w:lang w:eastAsia="en-AU"/>
        </w:rPr>
        <w:tab/>
        <w:t>To cast a postal vote, the person must—</w:t>
      </w:r>
    </w:p>
    <w:p w14:paraId="513D3EF9" w14:textId="77777777" w:rsidR="003911E0" w:rsidRPr="002F50A3" w:rsidRDefault="003911E0" w:rsidP="003911E0">
      <w:pPr>
        <w:pStyle w:val="Apara"/>
        <w:rPr>
          <w:lang w:eastAsia="en-AU"/>
        </w:rPr>
      </w:pPr>
      <w:r w:rsidRPr="002F50A3">
        <w:rPr>
          <w:lang w:eastAsia="en-AU"/>
        </w:rPr>
        <w:tab/>
        <w:t>(a)</w:t>
      </w:r>
      <w:r w:rsidRPr="002F50A3">
        <w:rPr>
          <w:lang w:eastAsia="en-AU"/>
        </w:rPr>
        <w:tab/>
        <w:t>complete and sign the declaration</w:t>
      </w:r>
      <w:r w:rsidRPr="002F50A3">
        <w:rPr>
          <w:szCs w:val="24"/>
          <w:lang w:eastAsia="en-AU"/>
        </w:rPr>
        <w:t>; and</w:t>
      </w:r>
    </w:p>
    <w:p w14:paraId="35A5C4AD" w14:textId="77777777" w:rsidR="003911E0" w:rsidRPr="002F50A3" w:rsidRDefault="003911E0" w:rsidP="003911E0">
      <w:pPr>
        <w:pStyle w:val="Apara"/>
        <w:rPr>
          <w:lang w:eastAsia="en-AU"/>
        </w:rPr>
      </w:pPr>
      <w:r w:rsidRPr="002F50A3">
        <w:rPr>
          <w:lang w:eastAsia="en-AU"/>
        </w:rPr>
        <w:tab/>
        <w:t>(b)</w:t>
      </w:r>
      <w:r w:rsidRPr="002F50A3">
        <w:rPr>
          <w:lang w:eastAsia="en-AU"/>
        </w:rPr>
        <w:tab/>
        <w:t>mark the person’s vote on the ballot paper; and</w:t>
      </w:r>
    </w:p>
    <w:p w14:paraId="3377021B" w14:textId="77777777" w:rsidR="003911E0" w:rsidRPr="002F50A3" w:rsidRDefault="003911E0" w:rsidP="003911E0">
      <w:pPr>
        <w:pStyle w:val="Apara"/>
        <w:rPr>
          <w:lang w:eastAsia="en-AU"/>
        </w:rPr>
      </w:pPr>
      <w:r w:rsidRPr="002F50A3">
        <w:rPr>
          <w:lang w:eastAsia="en-AU"/>
        </w:rPr>
        <w:tab/>
        <w:t>(c)</w:t>
      </w:r>
      <w:r w:rsidRPr="002F50A3">
        <w:rPr>
          <w:lang w:eastAsia="en-AU"/>
        </w:rPr>
        <w:tab/>
        <w:t>fold the ballot paper, place it in the envelope addressed to the commissioner and fasten the envelope; and</w:t>
      </w:r>
    </w:p>
    <w:p w14:paraId="779896CE" w14:textId="77777777" w:rsidR="003911E0" w:rsidRPr="002F50A3" w:rsidRDefault="003911E0" w:rsidP="003911E0">
      <w:pPr>
        <w:pStyle w:val="Apara"/>
        <w:rPr>
          <w:lang w:eastAsia="en-AU"/>
        </w:rPr>
      </w:pPr>
      <w:r w:rsidRPr="002F50A3">
        <w:rPr>
          <w:lang w:eastAsia="en-AU"/>
        </w:rPr>
        <w:tab/>
        <w:t>(d)</w:t>
      </w:r>
      <w:r w:rsidRPr="002F50A3">
        <w:rPr>
          <w:lang w:eastAsia="en-AU"/>
        </w:rPr>
        <w:tab/>
        <w:t>either—</w:t>
      </w:r>
    </w:p>
    <w:p w14:paraId="33DE443D" w14:textId="77777777" w:rsidR="003911E0" w:rsidRPr="002F50A3" w:rsidRDefault="003911E0" w:rsidP="003911E0">
      <w:pPr>
        <w:pStyle w:val="Asubpara"/>
        <w:rPr>
          <w:lang w:eastAsia="en-AU"/>
        </w:rPr>
      </w:pPr>
      <w:r w:rsidRPr="002F50A3">
        <w:rPr>
          <w:lang w:eastAsia="en-AU"/>
        </w:rPr>
        <w:tab/>
        <w:t>(i)</w:t>
      </w:r>
      <w:r w:rsidRPr="002F50A3">
        <w:rPr>
          <w:lang w:eastAsia="en-AU"/>
        </w:rPr>
        <w:tab/>
        <w:t xml:space="preserve">post the envelope and contents to the commissioner </w:t>
      </w:r>
      <w:r w:rsidRPr="002F50A3">
        <w:rPr>
          <w:szCs w:val="24"/>
          <w:lang w:eastAsia="en-AU"/>
        </w:rPr>
        <w:t>before polling day; or</w:t>
      </w:r>
    </w:p>
    <w:p w14:paraId="70ECA51C" w14:textId="77777777" w:rsidR="003911E0" w:rsidRPr="002F50A3" w:rsidRDefault="003911E0" w:rsidP="003911E0">
      <w:pPr>
        <w:pStyle w:val="Asubpara"/>
        <w:rPr>
          <w:lang w:eastAsia="en-AU"/>
        </w:rPr>
      </w:pPr>
      <w:r w:rsidRPr="002F50A3">
        <w:rPr>
          <w:lang w:eastAsia="en-AU"/>
        </w:rPr>
        <w:lastRenderedPageBreak/>
        <w:tab/>
        <w:t>(ii)</w:t>
      </w:r>
      <w:r w:rsidRPr="002F50A3">
        <w:rPr>
          <w:lang w:eastAsia="en-AU"/>
        </w:rPr>
        <w:tab/>
        <w:t>give the envelope and contents to the commissioner or another officer by polling day.</w:t>
      </w:r>
    </w:p>
    <w:p w14:paraId="418711EB" w14:textId="77777777" w:rsidR="003911E0" w:rsidRPr="002F50A3" w:rsidRDefault="003911E0" w:rsidP="003911E0">
      <w:pPr>
        <w:pStyle w:val="aNote"/>
      </w:pPr>
      <w:r w:rsidRPr="006B4777">
        <w:rPr>
          <w:rStyle w:val="charItals"/>
        </w:rPr>
        <w:t>Note</w:t>
      </w:r>
      <w:r w:rsidRPr="006B4777">
        <w:rPr>
          <w:rStyle w:val="charItals"/>
        </w:rPr>
        <w:tab/>
      </w:r>
      <w:r w:rsidRPr="002F50A3">
        <w:rPr>
          <w:lang w:eastAsia="en-AU"/>
        </w:rPr>
        <w:t>For restrictions on sending completed ballot and voting papers by fax, see s 329.</w:t>
      </w:r>
    </w:p>
    <w:p w14:paraId="75C729D4" w14:textId="77777777" w:rsidR="002F1F37" w:rsidRDefault="002F1F37">
      <w:pPr>
        <w:pStyle w:val="Amain"/>
      </w:pPr>
      <w:r>
        <w:tab/>
        <w:t>(3)</w:t>
      </w:r>
      <w:r>
        <w:tab/>
        <w:t>This section is subject to section 156 (Assistance to voters).</w:t>
      </w:r>
    </w:p>
    <w:p w14:paraId="749C9276" w14:textId="77777777" w:rsidR="002F1F37" w:rsidRDefault="002F1F37">
      <w:pPr>
        <w:pStyle w:val="AH5Sec"/>
      </w:pPr>
      <w:bookmarkStart w:id="201" w:name="_Toc169773376"/>
      <w:r w:rsidRPr="00FF10C8">
        <w:rPr>
          <w:rStyle w:val="CharSectNo"/>
        </w:rPr>
        <w:t>145</w:t>
      </w:r>
      <w:r>
        <w:tab/>
        <w:t>Interference with declaration voting</w:t>
      </w:r>
      <w:bookmarkEnd w:id="201"/>
    </w:p>
    <w:p w14:paraId="35ABC12A" w14:textId="77777777" w:rsidR="002F1F37" w:rsidRDefault="002F1F37" w:rsidP="00E82B9A">
      <w:pPr>
        <w:pStyle w:val="Amainreturn"/>
        <w:keepNext/>
      </w:pPr>
      <w:r>
        <w:t>Except for section 156, or at the request of the elector, a person shall not, without reasonable excuse—</w:t>
      </w:r>
    </w:p>
    <w:p w14:paraId="191E2B52" w14:textId="3176456C" w:rsidR="002F1F37" w:rsidRDefault="002F1F37">
      <w:pPr>
        <w:pStyle w:val="Apara"/>
      </w:pPr>
      <w:r>
        <w:tab/>
        <w:t>(a)</w:t>
      </w:r>
      <w:r>
        <w:tab/>
        <w:t xml:space="preserve">communicate with an elector while </w:t>
      </w:r>
      <w:r w:rsidR="00625089" w:rsidRPr="00C305D3">
        <w:t>the elector</w:t>
      </w:r>
      <w:r>
        <w:t xml:space="preserve"> is casting a declaration vote; or</w:t>
      </w:r>
    </w:p>
    <w:p w14:paraId="3570B212" w14:textId="77777777" w:rsidR="002F1F37" w:rsidRDefault="002F1F37">
      <w:pPr>
        <w:pStyle w:val="Apara"/>
      </w:pPr>
      <w:r>
        <w:tab/>
        <w:t>(b)</w:t>
      </w:r>
      <w:r>
        <w:tab/>
        <w:t>interfere with an elector’s casting of a declaration vote; or</w:t>
      </w:r>
    </w:p>
    <w:p w14:paraId="3F6C28BE" w14:textId="77777777" w:rsidR="002F1F37" w:rsidRDefault="002F1F37">
      <w:pPr>
        <w:pStyle w:val="Apara"/>
      </w:pPr>
      <w:r>
        <w:tab/>
        <w:t>(c)</w:t>
      </w:r>
      <w:r>
        <w:tab/>
        <w:t>do anything to find out how an elector voted by declaration vote; or</w:t>
      </w:r>
    </w:p>
    <w:p w14:paraId="3363D073" w14:textId="77777777" w:rsidR="002F1F37" w:rsidRDefault="002F1F37">
      <w:pPr>
        <w:pStyle w:val="Apara"/>
        <w:keepNext/>
      </w:pPr>
      <w:r>
        <w:tab/>
        <w:t>(d)</w:t>
      </w:r>
      <w:r>
        <w:tab/>
        <w:t>enable any other person to find out how an elector voted by declaration vote.</w:t>
      </w:r>
    </w:p>
    <w:p w14:paraId="174093F0" w14:textId="77777777" w:rsidR="002F1F37" w:rsidRDefault="002F1F37">
      <w:pPr>
        <w:pStyle w:val="Penalty"/>
      </w:pPr>
      <w:r>
        <w:t>Maximum penalty: 30 penalty units.</w:t>
      </w:r>
    </w:p>
    <w:p w14:paraId="23780E98" w14:textId="77777777" w:rsidR="002F1F37" w:rsidRDefault="002F1F37" w:rsidP="005A511E">
      <w:pPr>
        <w:pStyle w:val="AH5Sec"/>
      </w:pPr>
      <w:bookmarkStart w:id="202" w:name="_Toc169773377"/>
      <w:r w:rsidRPr="00FF10C8">
        <w:rPr>
          <w:rStyle w:val="CharSectNo"/>
        </w:rPr>
        <w:t>146</w:t>
      </w:r>
      <w:r>
        <w:tab/>
        <w:t>Soliciting completed declaration votes</w:t>
      </w:r>
      <w:bookmarkEnd w:id="202"/>
    </w:p>
    <w:p w14:paraId="4FD49DBB" w14:textId="77777777" w:rsidR="002F1F37" w:rsidRDefault="002F1F37">
      <w:pPr>
        <w:pStyle w:val="Amainreturn"/>
        <w:keepNext/>
      </w:pPr>
      <w:r>
        <w:t>A person shall not, without reasonable excuse, do anything for the purpose of inducing an elector to give to the person completed declaration voting papers.</w:t>
      </w:r>
    </w:p>
    <w:p w14:paraId="2AB3F7D6" w14:textId="77777777" w:rsidR="002F1F37" w:rsidRDefault="002F1F37">
      <w:pPr>
        <w:pStyle w:val="Penalty"/>
      </w:pPr>
      <w:r>
        <w:t>Maximum penalty: 30 penalty units.</w:t>
      </w:r>
    </w:p>
    <w:p w14:paraId="55378B9B" w14:textId="77777777" w:rsidR="002F1F37" w:rsidRDefault="002F1F37" w:rsidP="002C669F">
      <w:pPr>
        <w:pStyle w:val="AH5Sec"/>
      </w:pPr>
      <w:bookmarkStart w:id="203" w:name="_Toc169773378"/>
      <w:r w:rsidRPr="00FF10C8">
        <w:rPr>
          <w:rStyle w:val="CharSectNo"/>
        </w:rPr>
        <w:t>147</w:t>
      </w:r>
      <w:r>
        <w:tab/>
        <w:t>Transmission of completed declaration votes</w:t>
      </w:r>
      <w:bookmarkEnd w:id="203"/>
    </w:p>
    <w:p w14:paraId="4EF3A25C" w14:textId="77777777" w:rsidR="002F1F37" w:rsidRDefault="002F1F37">
      <w:pPr>
        <w:pStyle w:val="Amainreturn"/>
        <w:keepNext/>
      </w:pPr>
      <w:r>
        <w:t>A person who accepts for transmission to the commissioner completed declaration voting papers shall transmit them to the commissioner</w:t>
      </w:r>
      <w:r>
        <w:rPr>
          <w:b/>
        </w:rPr>
        <w:t xml:space="preserve"> </w:t>
      </w:r>
      <w:r>
        <w:t>as soon as practicable.</w:t>
      </w:r>
    </w:p>
    <w:p w14:paraId="73A87038" w14:textId="77777777" w:rsidR="002F1F37" w:rsidRDefault="002F1F37">
      <w:pPr>
        <w:pStyle w:val="Penalty"/>
      </w:pPr>
      <w:r>
        <w:t xml:space="preserve">Maximum penalty: 10 penalty units.   </w:t>
      </w:r>
    </w:p>
    <w:p w14:paraId="1FE61B84" w14:textId="77777777" w:rsidR="002F1F37" w:rsidRDefault="002F1F37">
      <w:pPr>
        <w:pStyle w:val="AH5Sec"/>
      </w:pPr>
      <w:bookmarkStart w:id="204" w:name="_Toc169773379"/>
      <w:r w:rsidRPr="00FF10C8">
        <w:rPr>
          <w:rStyle w:val="CharSectNo"/>
        </w:rPr>
        <w:lastRenderedPageBreak/>
        <w:t>148</w:t>
      </w:r>
      <w:r>
        <w:tab/>
        <w:t>Opening envelopes containing declaration votes</w:t>
      </w:r>
      <w:bookmarkEnd w:id="204"/>
    </w:p>
    <w:p w14:paraId="59BA6481" w14:textId="77777777" w:rsidR="002F1F37" w:rsidRDefault="002F1F37">
      <w:pPr>
        <w:pStyle w:val="Amainreturn"/>
        <w:keepNext/>
      </w:pPr>
      <w:r>
        <w:t>Unless authorised by or under this Act, a person shall not, without reasonable excuse, open an envelope that appears to contain a completed declaration vote.</w:t>
      </w:r>
    </w:p>
    <w:p w14:paraId="5EAE82A0" w14:textId="77777777" w:rsidR="002F1F37" w:rsidRDefault="002F1F37">
      <w:pPr>
        <w:pStyle w:val="Penalty"/>
        <w:keepNext/>
      </w:pPr>
      <w:r>
        <w:t>Maximum penalty: 5 penalty units.</w:t>
      </w:r>
    </w:p>
    <w:p w14:paraId="67D62531" w14:textId="77777777" w:rsidR="002F1F37" w:rsidRPr="00FF10C8" w:rsidRDefault="002F1F37">
      <w:pPr>
        <w:pStyle w:val="AH3Div"/>
      </w:pPr>
      <w:bookmarkStart w:id="205" w:name="_Toc169773380"/>
      <w:r w:rsidRPr="00FF10C8">
        <w:rPr>
          <w:rStyle w:val="CharDivNo"/>
        </w:rPr>
        <w:t>Division 10.5</w:t>
      </w:r>
      <w:r>
        <w:tab/>
      </w:r>
      <w:r w:rsidRPr="00FF10C8">
        <w:rPr>
          <w:rStyle w:val="CharDivText"/>
        </w:rPr>
        <w:t>Mobile polling</w:t>
      </w:r>
      <w:bookmarkEnd w:id="205"/>
    </w:p>
    <w:p w14:paraId="1D5DA650" w14:textId="77777777" w:rsidR="002F1F37" w:rsidRDefault="002F1F37">
      <w:pPr>
        <w:pStyle w:val="AH5Sec"/>
      </w:pPr>
      <w:bookmarkStart w:id="206" w:name="_Toc169773381"/>
      <w:r w:rsidRPr="00FF10C8">
        <w:rPr>
          <w:rStyle w:val="CharSectNo"/>
        </w:rPr>
        <w:t>149</w:t>
      </w:r>
      <w:r>
        <w:tab/>
        <w:t>Definitions for div 10.5</w:t>
      </w:r>
      <w:bookmarkEnd w:id="206"/>
    </w:p>
    <w:p w14:paraId="2CC218EA" w14:textId="77777777" w:rsidR="002F1F37" w:rsidRDefault="002F1F37">
      <w:pPr>
        <w:pStyle w:val="Amainreturn"/>
        <w:keepNext/>
      </w:pPr>
      <w:r>
        <w:t>In this division:</w:t>
      </w:r>
    </w:p>
    <w:p w14:paraId="0A0550A3" w14:textId="77777777" w:rsidR="009C5BCF" w:rsidRPr="00C305D3" w:rsidRDefault="009C5BCF" w:rsidP="009C5BCF">
      <w:pPr>
        <w:pStyle w:val="aDef"/>
      </w:pPr>
      <w:r w:rsidRPr="003B4129">
        <w:rPr>
          <w:rStyle w:val="charBoldItals"/>
        </w:rPr>
        <w:t>homelessness polling place</w:t>
      </w:r>
      <w:r w:rsidRPr="00C305D3">
        <w:t>—see section 149B (1).</w:t>
      </w:r>
    </w:p>
    <w:p w14:paraId="2D429849" w14:textId="77777777" w:rsidR="002F1F37" w:rsidRDefault="002F1F37">
      <w:pPr>
        <w:pStyle w:val="aDef"/>
      </w:pPr>
      <w:r w:rsidRPr="006B4777">
        <w:rPr>
          <w:rStyle w:val="charBoldItals"/>
        </w:rPr>
        <w:t>special hospital</w:t>
      </w:r>
      <w:r>
        <w:t xml:space="preserve"> means a hospital declared under section 149A.</w:t>
      </w:r>
    </w:p>
    <w:p w14:paraId="6ED8E2BC" w14:textId="5F5921BE" w:rsidR="002F1F37" w:rsidRDefault="002F1F37">
      <w:pPr>
        <w:pStyle w:val="aDef"/>
        <w:rPr>
          <w:color w:val="000000"/>
        </w:rPr>
      </w:pPr>
      <w:r w:rsidRPr="006B4777">
        <w:rPr>
          <w:rStyle w:val="charBoldItals"/>
        </w:rPr>
        <w:t>visiting officer</w:t>
      </w:r>
      <w:r>
        <w:rPr>
          <w:color w:val="000000"/>
        </w:rPr>
        <w:t xml:space="preserve"> means an officer who makes a visit referred to in section 150</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(1), (2) or (3)</w:t>
      </w:r>
      <w:r w:rsidR="00914DF9">
        <w:rPr>
          <w:color w:val="000000"/>
        </w:rPr>
        <w:t xml:space="preserve"> </w:t>
      </w:r>
      <w:r w:rsidR="00914DF9" w:rsidRPr="00C305D3">
        <w:t>or section</w:t>
      </w:r>
      <w:r w:rsidR="00914DF9">
        <w:t xml:space="preserve"> </w:t>
      </w:r>
      <w:r w:rsidR="00914DF9" w:rsidRPr="00C305D3">
        <w:t>150A</w:t>
      </w:r>
      <w:r>
        <w:rPr>
          <w:color w:val="000000"/>
        </w:rPr>
        <w:t>.</w:t>
      </w:r>
    </w:p>
    <w:p w14:paraId="117F4BAC" w14:textId="77777777" w:rsidR="002F1F37" w:rsidRDefault="002F1F37">
      <w:pPr>
        <w:pStyle w:val="AH5Sec"/>
      </w:pPr>
      <w:bookmarkStart w:id="207" w:name="_Toc169773382"/>
      <w:r w:rsidRPr="00FF10C8">
        <w:rPr>
          <w:rStyle w:val="CharSectNo"/>
        </w:rPr>
        <w:t>149A</w:t>
      </w:r>
      <w:r>
        <w:tab/>
        <w:t>Declaration of special hospitals</w:t>
      </w:r>
      <w:bookmarkEnd w:id="207"/>
    </w:p>
    <w:p w14:paraId="5B86C53F" w14:textId="77777777" w:rsidR="002F1F37" w:rsidRDefault="002F1F37" w:rsidP="00CD60EA">
      <w:pPr>
        <w:pStyle w:val="Amain"/>
        <w:keepNext/>
      </w:pPr>
      <w:r>
        <w:tab/>
        <w:t>(1)</w:t>
      </w:r>
      <w:r>
        <w:tab/>
        <w:t>The commissioner may declare a hospital that is not a polling place to be a special hospital for this division.</w:t>
      </w:r>
    </w:p>
    <w:p w14:paraId="5C49F1D4" w14:textId="77777777" w:rsidR="002F1F37" w:rsidRDefault="002F1F37">
      <w:pPr>
        <w:pStyle w:val="Amain"/>
        <w:keepNext/>
      </w:pPr>
      <w:r>
        <w:tab/>
        <w:t>(2)</w:t>
      </w:r>
      <w:r>
        <w:tab/>
        <w:t>A declaration is a notifiable instrument.</w:t>
      </w:r>
    </w:p>
    <w:p w14:paraId="1BCF3A18" w14:textId="482077A9"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35" w:tooltip="A2001-14" w:history="1">
        <w:r w:rsidR="006B4777" w:rsidRPr="006B4777">
          <w:rPr>
            <w:rStyle w:val="charCitHyperlinkItal"/>
          </w:rPr>
          <w:t>Legislation Act 2001</w:t>
        </w:r>
      </w:hyperlink>
      <w:r>
        <w:t>.</w:t>
      </w:r>
    </w:p>
    <w:p w14:paraId="6E8BF2CB" w14:textId="77777777" w:rsidR="00914DF9" w:rsidRPr="00C305D3" w:rsidRDefault="00914DF9" w:rsidP="00914DF9">
      <w:pPr>
        <w:pStyle w:val="AH5Sec"/>
      </w:pPr>
      <w:bookmarkStart w:id="208" w:name="_Toc169773383"/>
      <w:r w:rsidRPr="00FF10C8">
        <w:rPr>
          <w:rStyle w:val="CharSectNo"/>
        </w:rPr>
        <w:t>149B</w:t>
      </w:r>
      <w:r w:rsidRPr="00C305D3">
        <w:tab/>
        <w:t>Declaration of homelessness polling places</w:t>
      </w:r>
      <w:bookmarkEnd w:id="208"/>
    </w:p>
    <w:p w14:paraId="09EE501C" w14:textId="77777777" w:rsidR="00914DF9" w:rsidRPr="00C305D3" w:rsidRDefault="00914DF9" w:rsidP="00914DF9">
      <w:pPr>
        <w:pStyle w:val="Amain"/>
      </w:pPr>
      <w:r w:rsidRPr="00C305D3">
        <w:tab/>
        <w:t>(1)</w:t>
      </w:r>
      <w:r w:rsidRPr="00C305D3">
        <w:tab/>
        <w:t xml:space="preserve">The commissioner may declare a place in the ACT as a place where voters may cast an ordinary or declaration vote on or before polling day (a </w:t>
      </w:r>
      <w:r w:rsidRPr="003B4129">
        <w:rPr>
          <w:rStyle w:val="charBoldItals"/>
        </w:rPr>
        <w:t>homelessness polling place</w:t>
      </w:r>
      <w:r w:rsidRPr="00C305D3">
        <w:t>).</w:t>
      </w:r>
    </w:p>
    <w:p w14:paraId="1683E71D" w14:textId="77777777" w:rsidR="00914DF9" w:rsidRPr="00C305D3" w:rsidRDefault="00914DF9" w:rsidP="00914DF9">
      <w:pPr>
        <w:pStyle w:val="Amain"/>
      </w:pPr>
      <w:r w:rsidRPr="00C305D3">
        <w:tab/>
        <w:t>(2)</w:t>
      </w:r>
      <w:r w:rsidRPr="00C305D3">
        <w:tab/>
        <w:t>However, the commissioner may make a declaration under subsection</w:t>
      </w:r>
      <w:r>
        <w:t xml:space="preserve"> </w:t>
      </w:r>
      <w:r w:rsidRPr="00C305D3">
        <w:t>(1) only if the commissioner is satisfied that the place is a location people experiencing homelessness are likely to attend or gather.</w:t>
      </w:r>
    </w:p>
    <w:p w14:paraId="5D460C10" w14:textId="77777777" w:rsidR="00914DF9" w:rsidRPr="00C305D3" w:rsidRDefault="00914DF9" w:rsidP="00914DF9">
      <w:pPr>
        <w:pStyle w:val="Amain"/>
      </w:pPr>
      <w:r w:rsidRPr="00C305D3">
        <w:lastRenderedPageBreak/>
        <w:tab/>
        <w:t>(3)</w:t>
      </w:r>
      <w:r w:rsidRPr="00C305D3">
        <w:tab/>
        <w:t>If the commissioner makes a declaration under subsection (1), the declaration must also state the days and times the homelessness polling place will be operational during the period—</w:t>
      </w:r>
    </w:p>
    <w:p w14:paraId="6349BB6B" w14:textId="77777777" w:rsidR="00914DF9" w:rsidRPr="00C305D3" w:rsidRDefault="00914DF9" w:rsidP="00914DF9">
      <w:pPr>
        <w:pStyle w:val="Apara"/>
      </w:pPr>
      <w:r w:rsidRPr="00C305D3">
        <w:tab/>
        <w:t>(a)</w:t>
      </w:r>
      <w:r w:rsidRPr="00C305D3">
        <w:tab/>
        <w:t>beginning on the 5th day before polling day; and</w:t>
      </w:r>
    </w:p>
    <w:p w14:paraId="1EA7F082" w14:textId="77777777" w:rsidR="00914DF9" w:rsidRPr="00C305D3" w:rsidRDefault="00914DF9" w:rsidP="00914DF9">
      <w:pPr>
        <w:pStyle w:val="Apara"/>
      </w:pPr>
      <w:r w:rsidRPr="00C305D3">
        <w:tab/>
        <w:t>(b)</w:t>
      </w:r>
      <w:r w:rsidRPr="00C305D3">
        <w:tab/>
        <w:t>ending at 6 pm on polling day.</w:t>
      </w:r>
    </w:p>
    <w:p w14:paraId="2BC26FA3" w14:textId="77777777" w:rsidR="00914DF9" w:rsidRPr="00C305D3" w:rsidRDefault="00914DF9" w:rsidP="00914DF9">
      <w:pPr>
        <w:pStyle w:val="Amain"/>
      </w:pPr>
      <w:r w:rsidRPr="00C305D3">
        <w:tab/>
        <w:t>(4)</w:t>
      </w:r>
      <w:r w:rsidRPr="00C305D3">
        <w:tab/>
        <w:t>A declaration is a notifiable instrument.</w:t>
      </w:r>
    </w:p>
    <w:p w14:paraId="77F469A8" w14:textId="77777777" w:rsidR="002F1F37" w:rsidRDefault="002F1F37">
      <w:pPr>
        <w:pStyle w:val="AH5Sec"/>
      </w:pPr>
      <w:bookmarkStart w:id="209" w:name="_Toc169773384"/>
      <w:r w:rsidRPr="00FF10C8">
        <w:rPr>
          <w:rStyle w:val="CharSectNo"/>
        </w:rPr>
        <w:t>150</w:t>
      </w:r>
      <w:r>
        <w:tab/>
        <w:t>Mobile polling—institutions</w:t>
      </w:r>
      <w:bookmarkEnd w:id="209"/>
    </w:p>
    <w:p w14:paraId="7686420C" w14:textId="77777777" w:rsidR="002F1F37" w:rsidRDefault="002F1F37" w:rsidP="002C669F">
      <w:pPr>
        <w:pStyle w:val="Amain"/>
        <w:keepLines/>
      </w:pPr>
      <w:r>
        <w:tab/>
        <w:t>(1)</w:t>
      </w:r>
      <w:r>
        <w:tab/>
        <w:t>The OIC</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of a polling place that is a hospital shall arrange for an officer to visit patients at the hospital (other than outpatients) between 8 am and 6 pm on polling day for the purpose of taking their votes.</w:t>
      </w:r>
    </w:p>
    <w:p w14:paraId="17A0B57B" w14:textId="77777777" w:rsidR="002F1F37" w:rsidRDefault="002F1F37">
      <w:pPr>
        <w:pStyle w:val="Amain"/>
      </w:pPr>
      <w:r>
        <w:tab/>
        <w:t>(2)</w:t>
      </w:r>
      <w:r>
        <w:tab/>
        <w:t>The commissioner shall arrange for an officer to visit patients at a special hospital (other than outpatients) between 8 am and 6 pm—</w:t>
      </w:r>
    </w:p>
    <w:p w14:paraId="0B5EF18D" w14:textId="77777777" w:rsidR="002F1F37" w:rsidRDefault="002F1F37">
      <w:pPr>
        <w:pStyle w:val="Apara"/>
      </w:pPr>
      <w:r>
        <w:tab/>
        <w:t>(a)</w:t>
      </w:r>
      <w:r>
        <w:tab/>
        <w:t>on a day that is not more than 5 days before polling day; or</w:t>
      </w:r>
    </w:p>
    <w:p w14:paraId="546554BC" w14:textId="77777777" w:rsidR="002F1F37" w:rsidRDefault="002F1F37">
      <w:pPr>
        <w:pStyle w:val="Apara"/>
        <w:keepNext/>
      </w:pPr>
      <w:r>
        <w:tab/>
        <w:t>(b)</w:t>
      </w:r>
      <w:r>
        <w:tab/>
        <w:t>on polling day;</w:t>
      </w:r>
    </w:p>
    <w:p w14:paraId="4E709812" w14:textId="77777777" w:rsidR="002F1F37" w:rsidRDefault="002F1F37">
      <w:pPr>
        <w:pStyle w:val="Amainreturn"/>
      </w:pPr>
      <w:r>
        <w:t>for the purpose of taking their votes.</w:t>
      </w:r>
    </w:p>
    <w:p w14:paraId="5086DA55" w14:textId="77777777" w:rsidR="002F1F37" w:rsidRDefault="002F1F37">
      <w:pPr>
        <w:pStyle w:val="Amain"/>
      </w:pPr>
      <w:r>
        <w:tab/>
        <w:t>(3)</w:t>
      </w:r>
      <w:r>
        <w:tab/>
        <w:t>The commissioner may arrange for an officer to visit electors detained at a correctional centre to take their votes.</w:t>
      </w:r>
    </w:p>
    <w:p w14:paraId="6072C904" w14:textId="77777777" w:rsidR="002F1F37" w:rsidRDefault="002F1F37">
      <w:pPr>
        <w:pStyle w:val="Amain"/>
      </w:pPr>
      <w:r>
        <w:tab/>
        <w:t>(4)</w:t>
      </w:r>
      <w:r>
        <w:tab/>
        <w:t>A visit mentioned in subsection (3) must be made at a time, and in accordance with any conditions, arranged between the commissioner and the person in charge of the correctional centre.</w:t>
      </w:r>
    </w:p>
    <w:p w14:paraId="56D731C0" w14:textId="77777777" w:rsidR="00914DF9" w:rsidRPr="00C305D3" w:rsidRDefault="00914DF9" w:rsidP="00914DF9">
      <w:pPr>
        <w:pStyle w:val="AH5Sec"/>
      </w:pPr>
      <w:bookmarkStart w:id="210" w:name="_Toc169773385"/>
      <w:r w:rsidRPr="00FF10C8">
        <w:rPr>
          <w:rStyle w:val="CharSectNo"/>
        </w:rPr>
        <w:t>150A</w:t>
      </w:r>
      <w:r w:rsidRPr="00C305D3">
        <w:tab/>
        <w:t>Mobile polling—homelessness polling places</w:t>
      </w:r>
      <w:bookmarkEnd w:id="210"/>
    </w:p>
    <w:p w14:paraId="189C77D5" w14:textId="77777777" w:rsidR="00914DF9" w:rsidRPr="00C305D3" w:rsidRDefault="00914DF9" w:rsidP="00914DF9">
      <w:pPr>
        <w:pStyle w:val="Amainreturn"/>
      </w:pPr>
      <w:r w:rsidRPr="00C305D3">
        <w:t>The commissioner must arrange for an officer to visit a homelessness polling place on the days and during the times stated in the declaration for the place.</w:t>
      </w:r>
    </w:p>
    <w:p w14:paraId="2E968C00" w14:textId="77777777" w:rsidR="002F1F37" w:rsidRDefault="002F1F37">
      <w:pPr>
        <w:pStyle w:val="AH5Sec"/>
      </w:pPr>
      <w:bookmarkStart w:id="211" w:name="_Toc169773386"/>
      <w:r w:rsidRPr="00FF10C8">
        <w:rPr>
          <w:rStyle w:val="CharSectNo"/>
        </w:rPr>
        <w:lastRenderedPageBreak/>
        <w:t>151</w:t>
      </w:r>
      <w:r>
        <w:tab/>
        <w:t>Functions of visiting officers</w:t>
      </w:r>
      <w:bookmarkEnd w:id="211"/>
    </w:p>
    <w:p w14:paraId="6085A4E7" w14:textId="02A27F02" w:rsidR="002F1F37" w:rsidRDefault="002F1F37" w:rsidP="00881DCE">
      <w:pPr>
        <w:pStyle w:val="Amain"/>
        <w:keepNext/>
      </w:pPr>
      <w:r>
        <w:tab/>
        <w:t>(1)</w:t>
      </w:r>
      <w:r>
        <w:tab/>
        <w:t>When visiting under section 150</w:t>
      </w:r>
      <w:r w:rsidR="00914DF9">
        <w:t xml:space="preserve"> </w:t>
      </w:r>
      <w:r w:rsidR="00914DF9" w:rsidRPr="00C305D3">
        <w:t>or section 150A</w:t>
      </w:r>
      <w:r>
        <w:t>, the visiting officer—</w:t>
      </w:r>
    </w:p>
    <w:p w14:paraId="02142802" w14:textId="77777777" w:rsidR="002F1F37" w:rsidRDefault="002F1F37">
      <w:pPr>
        <w:pStyle w:val="Apara"/>
      </w:pPr>
      <w:r>
        <w:tab/>
        <w:t>(a)</w:t>
      </w:r>
      <w:r>
        <w:tab/>
        <w:t xml:space="preserve">shall take a ballot box, ballot papers, the </w:t>
      </w:r>
      <w:r w:rsidR="00F55E5A" w:rsidRPr="00C07D4C">
        <w:t>preliminary</w:t>
      </w:r>
      <w:r w:rsidR="00F55E5A">
        <w:t xml:space="preserve"> </w:t>
      </w:r>
      <w:r>
        <w:t>certified list of electors</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and anything else necessary to enable a person to vote; and</w:t>
      </w:r>
    </w:p>
    <w:p w14:paraId="5A4F9264" w14:textId="77777777" w:rsidR="002F1F37" w:rsidRDefault="002F1F37">
      <w:pPr>
        <w:pStyle w:val="Apara"/>
      </w:pPr>
      <w:r>
        <w:tab/>
        <w:t>(b)</w:t>
      </w:r>
      <w:r>
        <w:tab/>
        <w:t>shall be accompanied by at least 1 other officer and any scrutineer who wishes to attend.</w:t>
      </w:r>
    </w:p>
    <w:p w14:paraId="39AFF2FA" w14:textId="07B27490" w:rsidR="002F1F37" w:rsidRDefault="002F1F37">
      <w:pPr>
        <w:pStyle w:val="Amain"/>
      </w:pPr>
      <w:r>
        <w:tab/>
        <w:t>(2)</w:t>
      </w:r>
      <w:r>
        <w:tab/>
        <w:t>The number of scrutineers for a particular candidate who are present at a hospital, special hospital</w:t>
      </w:r>
      <w:r w:rsidR="00914DF9" w:rsidRPr="00C305D3">
        <w:t>, correctional centre or homelessness polling place</w:t>
      </w:r>
      <w:r>
        <w:t xml:space="preserve"> with the visiting officer must not be more than the number of officers at the hospital, special hospital</w:t>
      </w:r>
      <w:r w:rsidR="00914DF9" w:rsidRPr="00C305D3">
        <w:t>, correctional centre or homelessness polling place</w:t>
      </w:r>
      <w:r>
        <w:t>.</w:t>
      </w:r>
    </w:p>
    <w:p w14:paraId="2E0939D6" w14:textId="77777777" w:rsidR="002F1F37" w:rsidRDefault="002F1F37">
      <w:pPr>
        <w:pStyle w:val="Amain"/>
      </w:pPr>
      <w:r>
        <w:tab/>
        <w:t>(3)</w:t>
      </w:r>
      <w:r>
        <w:tab/>
        <w:t>While a visiting officer is with a person in a room or other place for the purpose of taking the person’s vote, this Act has effect, so far as practicable, as if—</w:t>
      </w:r>
    </w:p>
    <w:p w14:paraId="32FC987D" w14:textId="77777777" w:rsidR="002F1F37" w:rsidRDefault="002F1F37">
      <w:pPr>
        <w:pStyle w:val="Apara"/>
      </w:pPr>
      <w:r>
        <w:tab/>
        <w:t>(a)</w:t>
      </w:r>
      <w:r>
        <w:tab/>
        <w:t>the room or place were a polling place; and</w:t>
      </w:r>
    </w:p>
    <w:p w14:paraId="1F72D3C5" w14:textId="77777777" w:rsidR="002F1F37" w:rsidRDefault="002F1F37">
      <w:pPr>
        <w:pStyle w:val="Apara"/>
      </w:pPr>
      <w:r>
        <w:tab/>
        <w:t>(b)</w:t>
      </w:r>
      <w:r>
        <w:tab/>
        <w:t>the visiting officer were the OIC</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of the polling place.</w:t>
      </w:r>
    </w:p>
    <w:p w14:paraId="1332F6AC" w14:textId="77777777" w:rsidR="002F1F37" w:rsidRDefault="002F1F37">
      <w:pPr>
        <w:pStyle w:val="Amain"/>
      </w:pPr>
      <w:r>
        <w:tab/>
        <w:t>(4)</w:t>
      </w:r>
      <w:r>
        <w:tab/>
        <w:t>A visit under section 150 to a patient in a hospital or special hospital shall not be made if the visiting officer is informed by a doctor, or a member of the staff at the hospital, that the visit is forbidden on medical grounds.</w:t>
      </w:r>
    </w:p>
    <w:p w14:paraId="252DF09D" w14:textId="77777777" w:rsidR="002F1F37" w:rsidRDefault="002F1F37">
      <w:pPr>
        <w:pStyle w:val="Amain"/>
      </w:pPr>
      <w:r>
        <w:tab/>
        <w:t>(5)</w:t>
      </w:r>
      <w:r>
        <w:tab/>
        <w:t>A visit under section 150 to a person detained at a correctional centre must not be made if the person in charge of the centre tells the visiting officer that the visit is prohibited on security grounds.</w:t>
      </w:r>
    </w:p>
    <w:p w14:paraId="0DC3E157" w14:textId="77777777" w:rsidR="00914DF9" w:rsidRPr="00C305D3" w:rsidRDefault="00914DF9" w:rsidP="00914DF9">
      <w:pPr>
        <w:pStyle w:val="AH5Sec"/>
      </w:pPr>
      <w:bookmarkStart w:id="212" w:name="_Toc169773387"/>
      <w:r w:rsidRPr="00FF10C8">
        <w:rPr>
          <w:rStyle w:val="CharSectNo"/>
        </w:rPr>
        <w:t>152</w:t>
      </w:r>
      <w:r w:rsidRPr="00C305D3">
        <w:tab/>
        <w:t>Failure to visit institution or homelessness polling place</w:t>
      </w:r>
      <w:bookmarkEnd w:id="212"/>
    </w:p>
    <w:p w14:paraId="2EA8877F" w14:textId="77777777" w:rsidR="00914DF9" w:rsidRPr="00C305D3" w:rsidRDefault="00914DF9" w:rsidP="00914DF9">
      <w:pPr>
        <w:pStyle w:val="Amainreturn"/>
      </w:pPr>
      <w:r w:rsidRPr="00C305D3">
        <w:t>A failure to do any of the following does not invalidate the result of an election:</w:t>
      </w:r>
    </w:p>
    <w:p w14:paraId="1262D228" w14:textId="77777777" w:rsidR="00914DF9" w:rsidRPr="00C305D3" w:rsidRDefault="00914DF9" w:rsidP="00914DF9">
      <w:pPr>
        <w:pStyle w:val="Apara"/>
      </w:pPr>
      <w:r w:rsidRPr="00C305D3">
        <w:tab/>
        <w:t>(a)</w:t>
      </w:r>
      <w:r w:rsidRPr="00C305D3">
        <w:tab/>
        <w:t>make a visit to an institution under section</w:t>
      </w:r>
      <w:r>
        <w:t xml:space="preserve"> </w:t>
      </w:r>
      <w:r w:rsidRPr="00C305D3">
        <w:t>150;</w:t>
      </w:r>
    </w:p>
    <w:p w14:paraId="7424F2CA" w14:textId="26AD38DB" w:rsidR="00914DF9" w:rsidRPr="00C305D3" w:rsidRDefault="00914DF9" w:rsidP="00914DF9">
      <w:pPr>
        <w:pStyle w:val="Apara"/>
      </w:pPr>
      <w:r w:rsidRPr="00C305D3">
        <w:lastRenderedPageBreak/>
        <w:tab/>
        <w:t>(b)</w:t>
      </w:r>
      <w:r w:rsidRPr="00C305D3">
        <w:tab/>
        <w:t>make a visit to a homelessness polling place under section</w:t>
      </w:r>
      <w:r>
        <w:t> </w:t>
      </w:r>
      <w:r w:rsidRPr="00C305D3">
        <w:t>150A;</w:t>
      </w:r>
    </w:p>
    <w:p w14:paraId="48831A4E" w14:textId="77777777" w:rsidR="00914DF9" w:rsidRPr="00C305D3" w:rsidRDefault="00914DF9" w:rsidP="00914DF9">
      <w:pPr>
        <w:pStyle w:val="Apara"/>
      </w:pPr>
      <w:r w:rsidRPr="00C305D3">
        <w:tab/>
        <w:t>(c)</w:t>
      </w:r>
      <w:r w:rsidRPr="00C305D3">
        <w:tab/>
        <w:t>take votes at an institution or homelessness polling place in accordance with section</w:t>
      </w:r>
      <w:r>
        <w:t xml:space="preserve"> </w:t>
      </w:r>
      <w:r w:rsidRPr="00C305D3">
        <w:t>151.</w:t>
      </w:r>
    </w:p>
    <w:p w14:paraId="259FB644" w14:textId="77777777" w:rsidR="002F1F37" w:rsidRDefault="002F1F37">
      <w:pPr>
        <w:pStyle w:val="AH5Sec"/>
      </w:pPr>
      <w:bookmarkStart w:id="213" w:name="_Toc169773388"/>
      <w:r w:rsidRPr="00FF10C8">
        <w:rPr>
          <w:rStyle w:val="CharSectNo"/>
        </w:rPr>
        <w:t>153</w:t>
      </w:r>
      <w:r>
        <w:tab/>
        <w:t>Custody of ballot boxes and electoral papers</w:t>
      </w:r>
      <w:bookmarkEnd w:id="213"/>
    </w:p>
    <w:p w14:paraId="7B2020AC" w14:textId="2514F552" w:rsidR="002F1F37" w:rsidRDefault="002F1F37">
      <w:pPr>
        <w:pStyle w:val="Amain"/>
      </w:pPr>
      <w:r>
        <w:tab/>
        <w:t>(1)</w:t>
      </w:r>
      <w:r>
        <w:tab/>
        <w:t xml:space="preserve">After a visiting officer has completed all </w:t>
      </w:r>
      <w:r w:rsidR="00CB4C36" w:rsidRPr="00C305D3">
        <w:t>their visits under section</w:t>
      </w:r>
      <w:r w:rsidR="00CB4C36">
        <w:t> </w:t>
      </w:r>
      <w:r w:rsidR="00CB4C36" w:rsidRPr="00C305D3">
        <w:t>150 or section 150A</w:t>
      </w:r>
      <w:r>
        <w:t>, the officer shall, in the presence of any scrutineers—</w:t>
      </w:r>
    </w:p>
    <w:p w14:paraId="1A925BC0" w14:textId="77777777" w:rsidR="002F1F37" w:rsidRDefault="002F1F37">
      <w:pPr>
        <w:pStyle w:val="Apara"/>
      </w:pPr>
      <w:r>
        <w:tab/>
        <w:t>(a)</w:t>
      </w:r>
      <w:r>
        <w:tab/>
        <w:t>close and seal the ballot boxes containing ballot papers for ordinary voting or declaration voting; and</w:t>
      </w:r>
    </w:p>
    <w:p w14:paraId="7BD69290" w14:textId="77777777" w:rsidR="002F1F37" w:rsidRDefault="002F1F37">
      <w:pPr>
        <w:pStyle w:val="Apara"/>
      </w:pPr>
      <w:r>
        <w:tab/>
        <w:t>(b)</w:t>
      </w:r>
      <w:r>
        <w:tab/>
        <w:t>parcel and enclose in sealed wrapping all unused ballot papers; and</w:t>
      </w:r>
    </w:p>
    <w:p w14:paraId="71C198E4" w14:textId="77777777" w:rsidR="002F1F37" w:rsidRDefault="002F1F37">
      <w:pPr>
        <w:pStyle w:val="Apara"/>
      </w:pPr>
      <w:r>
        <w:tab/>
        <w:t>(c)</w:t>
      </w:r>
      <w:r>
        <w:tab/>
        <w:t>parcel and enclose in sealed wrapping all other electoral papers used for the purposes of the visits.</w:t>
      </w:r>
    </w:p>
    <w:p w14:paraId="2B136953" w14:textId="77777777" w:rsidR="002F1F37" w:rsidRDefault="002F1F37">
      <w:pPr>
        <w:pStyle w:val="Amain"/>
      </w:pPr>
      <w:r>
        <w:tab/>
        <w:t>(2)</w:t>
      </w:r>
      <w:r>
        <w:tab/>
        <w:t>The visiting officer shall give the articles referred to in subsection (1) to the commissioner.</w:t>
      </w:r>
    </w:p>
    <w:p w14:paraId="22BC70CB" w14:textId="77777777" w:rsidR="002F1F37" w:rsidRDefault="002F1F37">
      <w:pPr>
        <w:pStyle w:val="Amain"/>
      </w:pPr>
      <w:r>
        <w:tab/>
        <w:t>(3)</w:t>
      </w:r>
      <w:r>
        <w:tab/>
        <w:t>The commissioner shall keep the articles referred to in subsection (1) in safe custody for the purposes of scrutiny under part 12.</w:t>
      </w:r>
    </w:p>
    <w:p w14:paraId="323FD4D8" w14:textId="77777777" w:rsidR="002F1F37" w:rsidRPr="00FF10C8" w:rsidRDefault="002F1F37">
      <w:pPr>
        <w:pStyle w:val="AH3Div"/>
      </w:pPr>
      <w:bookmarkStart w:id="214" w:name="_Toc169773389"/>
      <w:r w:rsidRPr="00FF10C8">
        <w:rPr>
          <w:rStyle w:val="CharDivNo"/>
        </w:rPr>
        <w:t>Division 10.6</w:t>
      </w:r>
      <w:r>
        <w:tab/>
      </w:r>
      <w:r w:rsidRPr="00FF10C8">
        <w:rPr>
          <w:rStyle w:val="CharDivText"/>
        </w:rPr>
        <w:t>Miscellaneous</w:t>
      </w:r>
      <w:bookmarkEnd w:id="214"/>
    </w:p>
    <w:p w14:paraId="55D525AE" w14:textId="77777777" w:rsidR="002F1F37" w:rsidRDefault="002F1F37">
      <w:pPr>
        <w:pStyle w:val="AH5Sec"/>
      </w:pPr>
      <w:bookmarkStart w:id="215" w:name="_Toc169773390"/>
      <w:r w:rsidRPr="00FF10C8">
        <w:rPr>
          <w:rStyle w:val="CharSectNo"/>
        </w:rPr>
        <w:t>154</w:t>
      </w:r>
      <w:r>
        <w:tab/>
        <w:t>Arrangements at polling places</w:t>
      </w:r>
      <w:bookmarkEnd w:id="215"/>
    </w:p>
    <w:p w14:paraId="6D135B6D" w14:textId="77777777" w:rsidR="002F1F37" w:rsidRDefault="00F55E5A" w:rsidP="00F55E5A">
      <w:pPr>
        <w:pStyle w:val="Amain"/>
      </w:pPr>
      <w:r>
        <w:tab/>
        <w:t>(1)</w:t>
      </w:r>
      <w:r>
        <w:tab/>
      </w:r>
      <w:r w:rsidR="002F1F37">
        <w:t xml:space="preserve">At each polling place the polling shall be conducted as follows: </w:t>
      </w:r>
    </w:p>
    <w:p w14:paraId="1AA74EEC" w14:textId="77777777" w:rsidR="002F1F37" w:rsidRDefault="002F1F37">
      <w:pPr>
        <w:pStyle w:val="Apara"/>
      </w:pPr>
      <w:r>
        <w:tab/>
        <w:t>(a)</w:t>
      </w:r>
      <w:r>
        <w:tab/>
        <w:t xml:space="preserve">before any vote is taken the OIC shall exhibit each ballot box empty, and shall then securely fasten its cover; </w:t>
      </w:r>
    </w:p>
    <w:p w14:paraId="1F8B83FC" w14:textId="77777777" w:rsidR="002F1F37" w:rsidRDefault="002F1F37">
      <w:pPr>
        <w:pStyle w:val="Apara"/>
      </w:pPr>
      <w:r>
        <w:tab/>
        <w:t>(b)</w:t>
      </w:r>
      <w:r>
        <w:tab/>
        <w:t>the poll shall open at 8 am and shall not close until all electors present in the polling place at 6 pm and desiring to vote, have voted;</w:t>
      </w:r>
    </w:p>
    <w:p w14:paraId="465322A1" w14:textId="77777777" w:rsidR="002F1F37" w:rsidRDefault="002F1F37">
      <w:pPr>
        <w:pStyle w:val="Apara"/>
      </w:pPr>
      <w:r>
        <w:tab/>
        <w:t>(c)</w:t>
      </w:r>
      <w:r>
        <w:tab/>
        <w:t>the polling place shall be closed at 6 pm and no person shall be admitted after that hour for the purpose of voting.</w:t>
      </w:r>
    </w:p>
    <w:p w14:paraId="7E644A49" w14:textId="77777777" w:rsidR="00F55E5A" w:rsidRPr="00C07D4C" w:rsidRDefault="00F55E5A" w:rsidP="00F55E5A">
      <w:pPr>
        <w:pStyle w:val="Amain"/>
        <w:rPr>
          <w:lang w:eastAsia="en-AU"/>
        </w:rPr>
      </w:pPr>
      <w:r w:rsidRPr="00C07D4C">
        <w:lastRenderedPageBreak/>
        <w:tab/>
        <w:t>(2)</w:t>
      </w:r>
      <w:r w:rsidRPr="00C07D4C">
        <w:tab/>
      </w:r>
      <w:r w:rsidRPr="00C07D4C">
        <w:rPr>
          <w:lang w:eastAsia="en-AU"/>
        </w:rPr>
        <w:t xml:space="preserve">For subsection (1) (b), an </w:t>
      </w:r>
      <w:r w:rsidRPr="00C07D4C">
        <w:rPr>
          <w:rStyle w:val="charBoldItals"/>
        </w:rPr>
        <w:t>elector</w:t>
      </w:r>
      <w:r w:rsidRPr="00C07D4C">
        <w:rPr>
          <w:lang w:eastAsia="en-AU"/>
        </w:rPr>
        <w:t xml:space="preserve"> present in the polling place includes a person who—</w:t>
      </w:r>
    </w:p>
    <w:p w14:paraId="6882BD84" w14:textId="77777777" w:rsidR="00F55E5A" w:rsidRPr="00C07D4C" w:rsidRDefault="00F55E5A" w:rsidP="00F55E5A">
      <w:pPr>
        <w:pStyle w:val="Apara"/>
        <w:rPr>
          <w:lang w:eastAsia="en-AU"/>
        </w:rPr>
      </w:pPr>
      <w:r w:rsidRPr="00C07D4C">
        <w:rPr>
          <w:lang w:eastAsia="en-AU"/>
        </w:rPr>
        <w:tab/>
        <w:t>(a)</w:t>
      </w:r>
      <w:r w:rsidRPr="00C07D4C">
        <w:rPr>
          <w:lang w:eastAsia="en-AU"/>
        </w:rPr>
        <w:tab/>
        <w:t>is not on the preliminary certified extract of electors for an electorate; but</w:t>
      </w:r>
    </w:p>
    <w:p w14:paraId="7AAD597A" w14:textId="77777777" w:rsidR="00F55E5A" w:rsidRPr="00C07D4C" w:rsidRDefault="00F55E5A" w:rsidP="00F55E5A">
      <w:pPr>
        <w:pStyle w:val="Apara"/>
        <w:rPr>
          <w:lang w:eastAsia="en-AU"/>
        </w:rPr>
      </w:pPr>
      <w:r w:rsidRPr="00C07D4C">
        <w:rPr>
          <w:lang w:eastAsia="en-AU"/>
        </w:rPr>
        <w:tab/>
        <w:t>(b)</w:t>
      </w:r>
      <w:r w:rsidRPr="00C07D4C">
        <w:rPr>
          <w:lang w:eastAsia="en-AU"/>
        </w:rPr>
        <w:tab/>
        <w:t>wishes to apply for enrolment in the electorate.</w:t>
      </w:r>
    </w:p>
    <w:p w14:paraId="674E8611" w14:textId="77777777" w:rsidR="002F1F37" w:rsidRDefault="002F1F37">
      <w:pPr>
        <w:pStyle w:val="AH5Sec"/>
      </w:pPr>
      <w:bookmarkStart w:id="216" w:name="_Toc169773391"/>
      <w:r w:rsidRPr="00FF10C8">
        <w:rPr>
          <w:rStyle w:val="CharSectNo"/>
        </w:rPr>
        <w:t>155</w:t>
      </w:r>
      <w:r>
        <w:tab/>
        <w:t>Particulars on ballot papers before issue</w:t>
      </w:r>
      <w:bookmarkEnd w:id="216"/>
    </w:p>
    <w:p w14:paraId="4A7A37FB" w14:textId="77777777" w:rsidR="002F1F37" w:rsidRDefault="002F1F37">
      <w:pPr>
        <w:pStyle w:val="Amainreturn"/>
      </w:pPr>
      <w:r>
        <w:t>An officer shall not issue a ballot paper for the purposes of an election unless the particulars required by division 9.2 are printed or endorsed on the ballot paper.</w:t>
      </w:r>
    </w:p>
    <w:p w14:paraId="4DC2710C" w14:textId="77777777" w:rsidR="002F1F37" w:rsidRDefault="002F1F37">
      <w:pPr>
        <w:pStyle w:val="AH5Sec"/>
      </w:pPr>
      <w:bookmarkStart w:id="217" w:name="_Toc169773392"/>
      <w:r w:rsidRPr="00FF10C8">
        <w:rPr>
          <w:rStyle w:val="CharSectNo"/>
        </w:rPr>
        <w:t>156</w:t>
      </w:r>
      <w:r>
        <w:tab/>
        <w:t>Assistance to voters</w:t>
      </w:r>
      <w:bookmarkEnd w:id="217"/>
    </w:p>
    <w:p w14:paraId="3777C389" w14:textId="77777777" w:rsidR="002F1F37" w:rsidRDefault="002F1F37">
      <w:pPr>
        <w:pStyle w:val="Amain"/>
      </w:pPr>
      <w:r>
        <w:tab/>
        <w:t>(1)</w:t>
      </w:r>
      <w:r>
        <w:tab/>
        <w:t>An elector who is unable to vote may be assisted in voting if the elector would otherwise be unable to vote.</w:t>
      </w:r>
    </w:p>
    <w:p w14:paraId="08952103" w14:textId="77777777" w:rsidR="002F1F37" w:rsidRDefault="002F1F37">
      <w:pPr>
        <w:pStyle w:val="Amain"/>
      </w:pPr>
      <w:r>
        <w:tab/>
        <w:t>(2)</w:t>
      </w:r>
      <w:r>
        <w:tab/>
        <w:t>An assistant shall be—</w:t>
      </w:r>
    </w:p>
    <w:p w14:paraId="5C201314" w14:textId="06307F98" w:rsidR="002F1F37" w:rsidRDefault="002F1F37">
      <w:pPr>
        <w:pStyle w:val="Apara"/>
      </w:pPr>
      <w:r>
        <w:tab/>
        <w:t>(a)</w:t>
      </w:r>
      <w:r>
        <w:tab/>
        <w:t>if the elector is a postal</w:t>
      </w:r>
      <w:r w:rsidR="008C1688">
        <w:t xml:space="preserve"> voter</w:t>
      </w:r>
      <w:r w:rsidR="00CB4C36">
        <w:t xml:space="preserve"> </w:t>
      </w:r>
      <w:r w:rsidR="00CB4C36" w:rsidRPr="00C305D3">
        <w:t>or a voter casting an electronic vote under section</w:t>
      </w:r>
      <w:r w:rsidR="00CB4C36">
        <w:t xml:space="preserve"> </w:t>
      </w:r>
      <w:r w:rsidR="00CB4C36" w:rsidRPr="00C305D3">
        <w:t>136H or section</w:t>
      </w:r>
      <w:r w:rsidR="00CB4C36">
        <w:t> </w:t>
      </w:r>
      <w:r w:rsidR="00CB4C36" w:rsidRPr="00C305D3">
        <w:t>136I</w:t>
      </w:r>
      <w:r w:rsidR="008C1688">
        <w:t>—a nominee of the elector</w:t>
      </w:r>
      <w:r>
        <w:t>; or</w:t>
      </w:r>
    </w:p>
    <w:p w14:paraId="5588DFCC" w14:textId="77777777" w:rsidR="002F1F37" w:rsidRDefault="002F1F37">
      <w:pPr>
        <w:pStyle w:val="Apara"/>
      </w:pPr>
      <w:r>
        <w:tab/>
        <w:t>(b)</w:t>
      </w:r>
      <w:r>
        <w:tab/>
        <w:t>in any other case—a nominee of the elector or, if there is no such nominee, an officer.</w:t>
      </w:r>
    </w:p>
    <w:p w14:paraId="7EFE86C6" w14:textId="77777777" w:rsidR="002F1F37" w:rsidRDefault="002F1F37" w:rsidP="00E37210">
      <w:pPr>
        <w:pStyle w:val="Amain"/>
        <w:keepNext/>
      </w:pPr>
      <w:r>
        <w:tab/>
        <w:t>(3)</w:t>
      </w:r>
      <w:r>
        <w:tab/>
        <w:t>An assistant may enter a voting compartment for the purpose of assisting an elector to vote, but an officer shall not do so except in the presence of—</w:t>
      </w:r>
    </w:p>
    <w:p w14:paraId="058548D4" w14:textId="77777777" w:rsidR="002F1F37" w:rsidRDefault="002F1F37">
      <w:pPr>
        <w:pStyle w:val="Apara"/>
      </w:pPr>
      <w:r>
        <w:tab/>
        <w:t>(a)</w:t>
      </w:r>
      <w:r>
        <w:tab/>
        <w:t>a scrutineer; or</w:t>
      </w:r>
    </w:p>
    <w:p w14:paraId="654799E5" w14:textId="77777777" w:rsidR="002F1F37" w:rsidRDefault="002F1F37">
      <w:pPr>
        <w:pStyle w:val="Apara"/>
      </w:pPr>
      <w:r>
        <w:tab/>
        <w:t>(b)</w:t>
      </w:r>
      <w:r>
        <w:tab/>
        <w:t>if no scrutineer is present—another officer.</w:t>
      </w:r>
    </w:p>
    <w:p w14:paraId="06E7DED4" w14:textId="77777777" w:rsidR="002F1F37" w:rsidRDefault="002F1F37">
      <w:pPr>
        <w:pStyle w:val="Amain"/>
        <w:keepNext/>
      </w:pPr>
      <w:r>
        <w:tab/>
        <w:t>(4)</w:t>
      </w:r>
      <w:r>
        <w:tab/>
        <w:t>Subject to subsection (3), an assistant may assist an elector in any of the following ways:</w:t>
      </w:r>
    </w:p>
    <w:p w14:paraId="085C2F6E" w14:textId="77777777" w:rsidR="002F1F37" w:rsidRDefault="002F1F37">
      <w:pPr>
        <w:pStyle w:val="Apara"/>
      </w:pPr>
      <w:r>
        <w:tab/>
        <w:t>(a)</w:t>
      </w:r>
      <w:r>
        <w:tab/>
        <w:t>by acting as an interpreter;</w:t>
      </w:r>
    </w:p>
    <w:p w14:paraId="53943C37" w14:textId="77777777" w:rsidR="002F1F37" w:rsidRDefault="002F1F37">
      <w:pPr>
        <w:pStyle w:val="Apara"/>
      </w:pPr>
      <w:r>
        <w:lastRenderedPageBreak/>
        <w:tab/>
        <w:t>(b)</w:t>
      </w:r>
      <w:r>
        <w:tab/>
        <w:t>for a declaration vote—by completing, or assisting the elector to complete, the declaration;</w:t>
      </w:r>
    </w:p>
    <w:p w14:paraId="78D6FF17" w14:textId="77777777" w:rsidR="002F1F37" w:rsidRDefault="002F1F37">
      <w:pPr>
        <w:pStyle w:val="Apara"/>
      </w:pPr>
      <w:r>
        <w:tab/>
        <w:t>(c)</w:t>
      </w:r>
      <w:r>
        <w:tab/>
        <w:t>by explaining the ballot paper and the requirements of this Act relating to its marking;</w:t>
      </w:r>
    </w:p>
    <w:p w14:paraId="6B0511E2" w14:textId="77777777" w:rsidR="002F1F37" w:rsidRDefault="002F1F37">
      <w:pPr>
        <w:pStyle w:val="Apara"/>
      </w:pPr>
      <w:r>
        <w:tab/>
        <w:t>(d)</w:t>
      </w:r>
      <w:r>
        <w:tab/>
        <w:t>by marking, or assisting the elector to mark, the ballot paper at the elector’s direction;</w:t>
      </w:r>
    </w:p>
    <w:p w14:paraId="3C8C071C" w14:textId="55B5567D" w:rsidR="002F1F37" w:rsidRDefault="002F1F37">
      <w:pPr>
        <w:pStyle w:val="Apara"/>
      </w:pPr>
      <w:r>
        <w:tab/>
        <w:t>(e)</w:t>
      </w:r>
      <w:r>
        <w:tab/>
      </w:r>
      <w:r w:rsidR="00CB4C36" w:rsidRPr="00C305D3">
        <w:t>for a paper ballot paper—</w:t>
      </w:r>
      <w:r>
        <w:t>by folding the ballot paper and depositing it in a ballot box or declaration envelope, or with an officer, as required by this Act.</w:t>
      </w:r>
    </w:p>
    <w:p w14:paraId="62F98853" w14:textId="77777777" w:rsidR="002F1F37" w:rsidRDefault="002F1F37">
      <w:pPr>
        <w:pStyle w:val="AH5Sec"/>
      </w:pPr>
      <w:bookmarkStart w:id="218" w:name="_Toc169773393"/>
      <w:r w:rsidRPr="00FF10C8">
        <w:rPr>
          <w:rStyle w:val="CharSectNo"/>
        </w:rPr>
        <w:t>156A</w:t>
      </w:r>
      <w:r>
        <w:tab/>
        <w:t>Assistance to voters unable to enter polling place</w:t>
      </w:r>
      <w:bookmarkEnd w:id="218"/>
    </w:p>
    <w:p w14:paraId="19EFB91D" w14:textId="77777777" w:rsidR="002F1F37" w:rsidRDefault="002F1F37" w:rsidP="00CD60EA">
      <w:pPr>
        <w:pStyle w:val="Amain"/>
        <w:keepNext/>
      </w:pPr>
      <w:r>
        <w:tab/>
        <w:t>(1)</w:t>
      </w:r>
      <w:r>
        <w:tab/>
        <w:t>This section applies if the OIC of a polling place is satisfied that a voter cannot enter the polling place because of a physical disability, illness, advanced pregnancy or another condition.</w:t>
      </w:r>
    </w:p>
    <w:p w14:paraId="1C9D42A9" w14:textId="77777777" w:rsidR="002F1F37" w:rsidRDefault="002F1F37">
      <w:pPr>
        <w:pStyle w:val="Amain"/>
      </w:pPr>
      <w:r>
        <w:tab/>
        <w:t>(2)</w:t>
      </w:r>
      <w:r>
        <w:tab/>
        <w:t>The voter may vote outside the polling place, but close to the polling place, and may be assisted in voting.</w:t>
      </w:r>
    </w:p>
    <w:p w14:paraId="58131EEA" w14:textId="77777777" w:rsidR="002F1F37" w:rsidRDefault="002F1F37">
      <w:pPr>
        <w:pStyle w:val="Amain"/>
      </w:pPr>
      <w:r>
        <w:tab/>
        <w:t>(3)</w:t>
      </w:r>
      <w:r>
        <w:tab/>
        <w:t>Before allowing the voter to vote outside the polling place, the OIC must—</w:t>
      </w:r>
    </w:p>
    <w:p w14:paraId="7095E8D2" w14:textId="77777777" w:rsidR="002F1F37" w:rsidRDefault="002F1F37">
      <w:pPr>
        <w:pStyle w:val="Apara"/>
      </w:pPr>
      <w:r>
        <w:tab/>
        <w:t>(a)</w:t>
      </w:r>
      <w:r>
        <w:tab/>
        <w:t>tell any scrutineers at the polling place that the voter is to vote outside the polling place; and</w:t>
      </w:r>
    </w:p>
    <w:p w14:paraId="4211BD1F" w14:textId="77777777" w:rsidR="002F1F37" w:rsidRDefault="002F1F37">
      <w:pPr>
        <w:pStyle w:val="Apara"/>
      </w:pPr>
      <w:r>
        <w:tab/>
        <w:t>(b)</w:t>
      </w:r>
      <w:r>
        <w:tab/>
        <w:t>allow, from the scrutineers present, 1 scrutineer for each candidate to be present when the voter votes.</w:t>
      </w:r>
    </w:p>
    <w:p w14:paraId="3D91196A" w14:textId="77777777" w:rsidR="002F1F37" w:rsidRDefault="002F1F37" w:rsidP="009863F0">
      <w:pPr>
        <w:pStyle w:val="Amain"/>
        <w:keepNext/>
      </w:pPr>
      <w:r>
        <w:tab/>
        <w:t>(4)</w:t>
      </w:r>
      <w:r>
        <w:tab/>
        <w:t>The voter must—</w:t>
      </w:r>
    </w:p>
    <w:p w14:paraId="0288D878" w14:textId="77777777" w:rsidR="002F1F37" w:rsidRDefault="002F1F37">
      <w:pPr>
        <w:pStyle w:val="Apara"/>
      </w:pPr>
      <w:r>
        <w:tab/>
        <w:t>(a)</w:t>
      </w:r>
      <w:r>
        <w:tab/>
        <w:t>mark the voter’s vote on the ballot paper in the OIC’s presence; and</w:t>
      </w:r>
    </w:p>
    <w:p w14:paraId="56E528B8" w14:textId="77777777" w:rsidR="002F1F37" w:rsidRDefault="002F1F37">
      <w:pPr>
        <w:pStyle w:val="Apara"/>
      </w:pPr>
      <w:r>
        <w:tab/>
        <w:t>(b)</w:t>
      </w:r>
      <w:r>
        <w:tab/>
        <w:t>fold the ballot paper to conceal the names of the candidates; and</w:t>
      </w:r>
    </w:p>
    <w:p w14:paraId="3057EC5F" w14:textId="77777777" w:rsidR="002F1F37" w:rsidRDefault="002F1F37">
      <w:pPr>
        <w:pStyle w:val="Apara"/>
      </w:pPr>
      <w:r>
        <w:tab/>
        <w:t>(c)</w:t>
      </w:r>
      <w:r>
        <w:tab/>
        <w:t>give the ballot paper to the OIC.</w:t>
      </w:r>
    </w:p>
    <w:p w14:paraId="3813B49B" w14:textId="77777777" w:rsidR="002F1F37" w:rsidRDefault="002F1F37" w:rsidP="00881DCE">
      <w:pPr>
        <w:pStyle w:val="Amain"/>
        <w:keepLines/>
      </w:pPr>
      <w:r>
        <w:lastRenderedPageBreak/>
        <w:tab/>
        <w:t>(5)</w:t>
      </w:r>
      <w:r>
        <w:tab/>
        <w:t>If the voter is casting an ordinary vote, the OIC must ensure that the folded ballot paper is immediately returned to the polling place and put in the ballot box in the presence of the scrutineers (if any) who were present when the voter voted.</w:t>
      </w:r>
    </w:p>
    <w:p w14:paraId="67046BB5" w14:textId="77777777" w:rsidR="002F1F37" w:rsidRDefault="002F1F37">
      <w:pPr>
        <w:pStyle w:val="Amain"/>
      </w:pPr>
      <w:r>
        <w:tab/>
        <w:t>(6)</w:t>
      </w:r>
      <w:r>
        <w:tab/>
        <w:t>If the voter is casting a declaration vote, the OIC must—</w:t>
      </w:r>
    </w:p>
    <w:p w14:paraId="2FA4F0F2" w14:textId="77777777" w:rsidR="002F1F37" w:rsidRDefault="002F1F37">
      <w:pPr>
        <w:pStyle w:val="Apara"/>
      </w:pPr>
      <w:r>
        <w:tab/>
        <w:t>(a)</w:t>
      </w:r>
      <w:r>
        <w:tab/>
        <w:t>in the presence of the voter, without unfolding the ballot paper, place the ballot paper in the envelope on which the voter has completed and signed the declaration and seal the envelope; and</w:t>
      </w:r>
    </w:p>
    <w:p w14:paraId="65BC46DC" w14:textId="77777777" w:rsidR="002F1F37" w:rsidRDefault="002F1F37">
      <w:pPr>
        <w:pStyle w:val="Apara"/>
      </w:pPr>
      <w:r>
        <w:tab/>
        <w:t>(b)</w:t>
      </w:r>
      <w:r>
        <w:tab/>
        <w:t>place the envelope in a ballot box at the polling place.</w:t>
      </w:r>
    </w:p>
    <w:p w14:paraId="02F742B0" w14:textId="77777777" w:rsidR="002F1F37" w:rsidRDefault="002F1F37">
      <w:pPr>
        <w:pStyle w:val="Amain"/>
      </w:pPr>
      <w:r>
        <w:tab/>
        <w:t>(7)</w:t>
      </w:r>
      <w:r>
        <w:tab/>
        <w:t>This section is subject to section 156 (Assistance to voters).</w:t>
      </w:r>
    </w:p>
    <w:p w14:paraId="62C60877" w14:textId="77777777" w:rsidR="002F1F37" w:rsidRDefault="002F1F37">
      <w:pPr>
        <w:pStyle w:val="AH5Sec"/>
      </w:pPr>
      <w:bookmarkStart w:id="219" w:name="_Toc169773394"/>
      <w:r w:rsidRPr="00FF10C8">
        <w:rPr>
          <w:rStyle w:val="CharSectNo"/>
        </w:rPr>
        <w:t>157</w:t>
      </w:r>
      <w:r>
        <w:tab/>
        <w:t>Spoilt ballot papers</w:t>
      </w:r>
      <w:bookmarkEnd w:id="219"/>
    </w:p>
    <w:p w14:paraId="623FB5B7" w14:textId="77777777" w:rsidR="002F1F37" w:rsidRDefault="002F1F37">
      <w:pPr>
        <w:pStyle w:val="Amain"/>
      </w:pPr>
      <w:r>
        <w:tab/>
        <w:t>(1)</w:t>
      </w:r>
      <w:r>
        <w:tab/>
        <w:t>An officer shall issue another unused ballot paper to an elector who—</w:t>
      </w:r>
    </w:p>
    <w:p w14:paraId="412B2152" w14:textId="77777777" w:rsidR="002F1F37" w:rsidRDefault="002F1F37">
      <w:pPr>
        <w:pStyle w:val="Apara"/>
      </w:pPr>
      <w:r>
        <w:tab/>
        <w:t>(a)</w:t>
      </w:r>
      <w:r>
        <w:tab/>
        <w:t>satisfies the officer that a ballot paper previously issued to the elector has been inadvertently spoiled; and</w:t>
      </w:r>
    </w:p>
    <w:p w14:paraId="2EAA1996" w14:textId="77777777" w:rsidR="002F1F37" w:rsidRDefault="002F1F37">
      <w:pPr>
        <w:pStyle w:val="Apara"/>
      </w:pPr>
      <w:r>
        <w:tab/>
        <w:t>(b)</w:t>
      </w:r>
      <w:r>
        <w:tab/>
        <w:t>gives the spoilt ballot paper to the officer.</w:t>
      </w:r>
    </w:p>
    <w:p w14:paraId="4EA45E51" w14:textId="77777777" w:rsidR="002F1F37" w:rsidRDefault="002F1F37">
      <w:pPr>
        <w:pStyle w:val="Amain"/>
      </w:pPr>
      <w:r>
        <w:tab/>
        <w:t>(2)</w:t>
      </w:r>
      <w:r>
        <w:tab/>
        <w:t>An officer who receives a spoilt ballot paper shall—</w:t>
      </w:r>
    </w:p>
    <w:p w14:paraId="12C32691" w14:textId="77777777" w:rsidR="002F1F37" w:rsidRDefault="002F1F37">
      <w:pPr>
        <w:pStyle w:val="Apara"/>
      </w:pPr>
      <w:r>
        <w:tab/>
        <w:t>(a)</w:t>
      </w:r>
      <w:r>
        <w:tab/>
        <w:t>write ‘spoilt’ on the back of it; and</w:t>
      </w:r>
    </w:p>
    <w:p w14:paraId="63AB33AF" w14:textId="77777777" w:rsidR="002F1F37" w:rsidRDefault="002F1F37">
      <w:pPr>
        <w:pStyle w:val="Apara"/>
      </w:pPr>
      <w:r>
        <w:tab/>
        <w:t>(b)</w:t>
      </w:r>
      <w:r>
        <w:tab/>
        <w:t xml:space="preserve">place it in an envelope, seal the envelope and endorse it so as to indicate the type of spoilt ballot paper enclosed; and </w:t>
      </w:r>
    </w:p>
    <w:p w14:paraId="39EAA474" w14:textId="77777777" w:rsidR="002F1F37" w:rsidRDefault="002F1F37">
      <w:pPr>
        <w:pStyle w:val="Apara"/>
      </w:pPr>
      <w:r>
        <w:tab/>
        <w:t>(c)</w:t>
      </w:r>
      <w:r>
        <w:tab/>
        <w:t xml:space="preserve">sign the endorsement. </w:t>
      </w:r>
    </w:p>
    <w:p w14:paraId="79B3D4D9" w14:textId="77777777" w:rsidR="002F1F37" w:rsidRDefault="002F1F37">
      <w:pPr>
        <w:pStyle w:val="Amain"/>
      </w:pPr>
      <w:r>
        <w:tab/>
        <w:t>(3)</w:t>
      </w:r>
      <w:r>
        <w:tab/>
        <w:t>At the close of polling, the OIC shall enclose the envelope in a sealed parcel and give it to the commissioner.</w:t>
      </w:r>
    </w:p>
    <w:p w14:paraId="02F97974" w14:textId="77777777" w:rsidR="002F1F37" w:rsidRDefault="002F1F37">
      <w:pPr>
        <w:pStyle w:val="Amain"/>
      </w:pPr>
      <w:r>
        <w:tab/>
        <w:t>(4)</w:t>
      </w:r>
      <w:r>
        <w:tab/>
        <w:t>This section does not apply in relation to an elector who votes electronically.</w:t>
      </w:r>
    </w:p>
    <w:p w14:paraId="37B50AEB" w14:textId="77777777" w:rsidR="002F1F37" w:rsidRDefault="002F1F37">
      <w:pPr>
        <w:pStyle w:val="AH5Sec"/>
      </w:pPr>
      <w:bookmarkStart w:id="220" w:name="_Toc169773395"/>
      <w:r w:rsidRPr="00FF10C8">
        <w:rPr>
          <w:rStyle w:val="CharSectNo"/>
        </w:rPr>
        <w:lastRenderedPageBreak/>
        <w:t>158</w:t>
      </w:r>
      <w:r>
        <w:tab/>
        <w:t>Custody of ballot boxes and electoral papers</w:t>
      </w:r>
      <w:bookmarkEnd w:id="220"/>
    </w:p>
    <w:p w14:paraId="3770A08E" w14:textId="77777777" w:rsidR="002F1F37" w:rsidRDefault="002F1F37">
      <w:pPr>
        <w:pStyle w:val="Amain"/>
      </w:pPr>
      <w:r>
        <w:tab/>
        <w:t>(1)</w:t>
      </w:r>
      <w:r>
        <w:tab/>
        <w:t>At the close of polling, the OIC of a polling place shall, in the presence of any scrutineers—</w:t>
      </w:r>
    </w:p>
    <w:p w14:paraId="76CC477E" w14:textId="77777777" w:rsidR="002F1F37" w:rsidRDefault="002F1F37">
      <w:pPr>
        <w:pStyle w:val="Apara"/>
      </w:pPr>
      <w:r>
        <w:tab/>
        <w:t>(a)</w:t>
      </w:r>
      <w:r>
        <w:tab/>
        <w:t>close and seal the ballot boxes containing ballot papers for ordinary voting or declaration voting; and</w:t>
      </w:r>
    </w:p>
    <w:p w14:paraId="15DF99CC" w14:textId="77777777" w:rsidR="002F1F37" w:rsidRDefault="002F1F37">
      <w:pPr>
        <w:pStyle w:val="Apara"/>
      </w:pPr>
      <w:r>
        <w:tab/>
        <w:t>(b)</w:t>
      </w:r>
      <w:r>
        <w:tab/>
        <w:t>parcel and enclose in sealed wrapping all unused ballot papers; and</w:t>
      </w:r>
    </w:p>
    <w:p w14:paraId="3E1BE5AD" w14:textId="77777777" w:rsidR="002F1F37" w:rsidRDefault="002F1F37">
      <w:pPr>
        <w:pStyle w:val="Apara"/>
      </w:pPr>
      <w:r>
        <w:tab/>
        <w:t>(c)</w:t>
      </w:r>
      <w:r>
        <w:tab/>
        <w:t>parcel and enclose in sealed wrapping all other electoral papers used at the polling place.</w:t>
      </w:r>
    </w:p>
    <w:p w14:paraId="4F46EB06" w14:textId="77777777" w:rsidR="002F1F37" w:rsidRDefault="002F1F37">
      <w:pPr>
        <w:pStyle w:val="Amain"/>
      </w:pPr>
      <w:r>
        <w:tab/>
        <w:t>(2)</w:t>
      </w:r>
      <w:r>
        <w:tab/>
        <w:t>The commissioner shall keep the articles referred to in subsection (1) in safe custody for the purposes of scrutiny under part 12.</w:t>
      </w:r>
    </w:p>
    <w:p w14:paraId="6EB32276" w14:textId="77777777" w:rsidR="002F1F37" w:rsidRDefault="002F1F37" w:rsidP="00826F4A">
      <w:pPr>
        <w:pStyle w:val="Amain"/>
        <w:keepLines/>
      </w:pPr>
      <w:r>
        <w:tab/>
        <w:t>(3)</w:t>
      </w:r>
      <w:r>
        <w:tab/>
        <w:t>Subsection (1) (a) does not apply to ballot boxes containing ballot papers for ordinary voting if the polling place is also a scrutiny centre and the procedures set out in section 182 are to be carried out in relation to those ballot boxes and ballot papers at that centre.</w:t>
      </w:r>
    </w:p>
    <w:p w14:paraId="693E0E89" w14:textId="77777777" w:rsidR="002F1F37" w:rsidRDefault="002F1F37">
      <w:pPr>
        <w:pStyle w:val="AH5Sec"/>
      </w:pPr>
      <w:bookmarkStart w:id="221" w:name="_Toc169773396"/>
      <w:r w:rsidRPr="00FF10C8">
        <w:rPr>
          <w:rStyle w:val="CharSectNo"/>
        </w:rPr>
        <w:t>159</w:t>
      </w:r>
      <w:r>
        <w:tab/>
        <w:t>Extension of time for conducting elections</w:t>
      </w:r>
      <w:bookmarkEnd w:id="221"/>
    </w:p>
    <w:p w14:paraId="0CC09FC6" w14:textId="77777777" w:rsidR="002F1F37" w:rsidRDefault="002F1F37">
      <w:pPr>
        <w:pStyle w:val="Amain"/>
      </w:pPr>
      <w:r>
        <w:tab/>
        <w:t>(1)</w:t>
      </w:r>
      <w:r>
        <w:tab/>
        <w:t>Despite any other provision of this Act, before or after the day when an election is required to be held, the Executive may, by written notice, make provision for—</w:t>
      </w:r>
    </w:p>
    <w:p w14:paraId="54BE2806" w14:textId="77777777" w:rsidR="002F1F37" w:rsidRDefault="002F1F37">
      <w:pPr>
        <w:pStyle w:val="Apara"/>
      </w:pPr>
      <w:r>
        <w:tab/>
        <w:t>(a)</w:t>
      </w:r>
      <w:r>
        <w:tab/>
        <w:t>extending the time for holding the election; or</w:t>
      </w:r>
    </w:p>
    <w:p w14:paraId="1E1257C2" w14:textId="77777777" w:rsidR="002F1F37" w:rsidRDefault="002F1F37" w:rsidP="002C669F">
      <w:pPr>
        <w:pStyle w:val="Apara"/>
        <w:keepNext/>
      </w:pPr>
      <w:r>
        <w:tab/>
        <w:t>(b)</w:t>
      </w:r>
      <w:r>
        <w:tab/>
        <w:t>meeting any difficulty that might otherwise interfere with the due conduct of the election;</w:t>
      </w:r>
    </w:p>
    <w:p w14:paraId="40BD5E55" w14:textId="77777777" w:rsidR="002F1F37" w:rsidRDefault="002F1F37">
      <w:pPr>
        <w:pStyle w:val="Amainreturn"/>
      </w:pPr>
      <w:r>
        <w:t>and any provision so made shall be valid and sufficient for that purpose.</w:t>
      </w:r>
    </w:p>
    <w:p w14:paraId="3BD8A6D7" w14:textId="77777777" w:rsidR="002F1F37" w:rsidRDefault="002F1F37">
      <w:pPr>
        <w:pStyle w:val="Amain"/>
        <w:keepNext/>
      </w:pPr>
      <w:r>
        <w:tab/>
        <w:t>(2)</w:t>
      </w:r>
      <w:r>
        <w:tab/>
        <w:t>A notice under subsection (1) is a notifiable instrument.</w:t>
      </w:r>
    </w:p>
    <w:p w14:paraId="01855648" w14:textId="02A4B25F"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136" w:tooltip="A2001-14" w:history="1">
        <w:r w:rsidR="006B4777" w:rsidRPr="006B4777">
          <w:rPr>
            <w:rStyle w:val="charCitHyperlinkItal"/>
          </w:rPr>
          <w:t>Legislation Act 2001</w:t>
        </w:r>
      </w:hyperlink>
      <w:r>
        <w:t>.</w:t>
      </w:r>
    </w:p>
    <w:p w14:paraId="734BC944" w14:textId="77777777" w:rsidR="00095B90" w:rsidRPr="0092630A" w:rsidRDefault="00095B90" w:rsidP="00095B90">
      <w:pPr>
        <w:pStyle w:val="Amain"/>
        <w:rPr>
          <w:lang w:eastAsia="en-AU"/>
        </w:rPr>
      </w:pPr>
      <w:r w:rsidRPr="0092630A">
        <w:rPr>
          <w:lang w:eastAsia="en-AU"/>
        </w:rPr>
        <w:tab/>
        <w:t>(3)</w:t>
      </w:r>
      <w:r w:rsidRPr="0092630A">
        <w:rPr>
          <w:lang w:eastAsia="en-AU"/>
        </w:rPr>
        <w:tab/>
        <w:t>The commissioner must give additional public notice of the notice required under this section.</w:t>
      </w:r>
    </w:p>
    <w:p w14:paraId="3D752FFD" w14:textId="6E17FA99" w:rsidR="00095B90" w:rsidRPr="0092630A" w:rsidRDefault="00095B90" w:rsidP="00095B90">
      <w:pPr>
        <w:pStyle w:val="aNote"/>
        <w:rPr>
          <w:lang w:eastAsia="en-AU"/>
        </w:rPr>
      </w:pPr>
      <w:r w:rsidRPr="0092630A">
        <w:rPr>
          <w:rStyle w:val="charItals"/>
        </w:rPr>
        <w:lastRenderedPageBreak/>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37" w:tooltip="A2001-14" w:history="1">
        <w:r w:rsidRPr="0092630A">
          <w:rPr>
            <w:rStyle w:val="charCitHyperlinkAbbrev"/>
          </w:rPr>
          <w:t>Legislation Act</w:t>
        </w:r>
      </w:hyperlink>
      <w:r w:rsidRPr="0092630A">
        <w:rPr>
          <w:lang w:eastAsia="en-AU"/>
        </w:rPr>
        <w:t>, dict, pt 1). The requirement in s (3) is in addition to the requirement for notification on the legislation register as a notifiable instrument.</w:t>
      </w:r>
    </w:p>
    <w:p w14:paraId="53BECCB5" w14:textId="77777777" w:rsidR="002F1F37" w:rsidRDefault="002F1F37">
      <w:pPr>
        <w:pStyle w:val="AH5Sec"/>
      </w:pPr>
      <w:bookmarkStart w:id="222" w:name="_Toc169773397"/>
      <w:r w:rsidRPr="00FF10C8">
        <w:rPr>
          <w:rStyle w:val="CharSectNo"/>
        </w:rPr>
        <w:t>160</w:t>
      </w:r>
      <w:r>
        <w:tab/>
        <w:t>Suspension and adjournment of polling</w:t>
      </w:r>
      <w:bookmarkEnd w:id="222"/>
    </w:p>
    <w:p w14:paraId="59C026C0" w14:textId="77777777" w:rsidR="002F1F37" w:rsidRDefault="002F1F37">
      <w:pPr>
        <w:pStyle w:val="Amain"/>
      </w:pPr>
      <w:r>
        <w:tab/>
        <w:t>(1)</w:t>
      </w:r>
      <w:r>
        <w:tab/>
        <w:t>The commissioner may suspend the polling at a polling place on polling day if for any reason it is not practicable to proceed with it.</w:t>
      </w:r>
    </w:p>
    <w:p w14:paraId="06364402" w14:textId="1112C6BA" w:rsidR="00CB4C36" w:rsidRPr="00C305D3" w:rsidRDefault="00CB4C36" w:rsidP="00CB4C36">
      <w:pPr>
        <w:pStyle w:val="Amain"/>
      </w:pPr>
      <w:r w:rsidRPr="00C305D3">
        <w:tab/>
        <w:t>(</w:t>
      </w:r>
      <w:r>
        <w:t>2</w:t>
      </w:r>
      <w:r w:rsidRPr="00C305D3">
        <w:t>)</w:t>
      </w:r>
      <w:r w:rsidRPr="00C305D3">
        <w:tab/>
        <w:t>A decision to suspend polling under subsection</w:t>
      </w:r>
      <w:r>
        <w:t xml:space="preserve"> </w:t>
      </w:r>
      <w:r w:rsidRPr="00C305D3">
        <w:t>(1) does not invalidate the result of an election.</w:t>
      </w:r>
    </w:p>
    <w:p w14:paraId="3B9B7C47" w14:textId="1A4789E5" w:rsidR="00FB3D0A" w:rsidRPr="00552242" w:rsidRDefault="00FB3D0A" w:rsidP="00FB3D0A">
      <w:pPr>
        <w:pStyle w:val="Amain"/>
      </w:pPr>
      <w:r w:rsidRPr="00552242">
        <w:tab/>
        <w:t>(</w:t>
      </w:r>
      <w:r w:rsidR="00CB4C36">
        <w:t>3</w:t>
      </w:r>
      <w:r w:rsidRPr="00552242">
        <w:t>)</w:t>
      </w:r>
      <w:r w:rsidRPr="00552242">
        <w:tab/>
        <w:t>Subsection (</w:t>
      </w:r>
      <w:r w:rsidR="00521C2A">
        <w:t>4</w:t>
      </w:r>
      <w:r w:rsidRPr="00552242">
        <w:t>) applies if—</w:t>
      </w:r>
    </w:p>
    <w:p w14:paraId="56FB722E" w14:textId="77777777" w:rsidR="00FB3D0A" w:rsidRPr="00552242" w:rsidRDefault="00FB3D0A" w:rsidP="00FB3D0A">
      <w:pPr>
        <w:pStyle w:val="Apara"/>
      </w:pPr>
      <w:r w:rsidRPr="00552242">
        <w:tab/>
        <w:t>(a)</w:t>
      </w:r>
      <w:r w:rsidRPr="00552242">
        <w:tab/>
        <w:t>the polling is suspended; and</w:t>
      </w:r>
    </w:p>
    <w:p w14:paraId="07582602" w14:textId="77777777" w:rsidR="00FB3D0A" w:rsidRPr="00552242" w:rsidRDefault="00FB3D0A" w:rsidP="00FB3D0A">
      <w:pPr>
        <w:pStyle w:val="Apara"/>
      </w:pPr>
      <w:r w:rsidRPr="00552242">
        <w:tab/>
        <w:t>(b)</w:t>
      </w:r>
      <w:r w:rsidRPr="00552242">
        <w:tab/>
        <w:t>the commissioner believes on reasonable grounds that it is not reasonably practicable for an elector affected by the suspension to cast a vote at another polling place.</w:t>
      </w:r>
    </w:p>
    <w:p w14:paraId="5BB6BF4A" w14:textId="46BC3504" w:rsidR="00FB3D0A" w:rsidRPr="00552242" w:rsidRDefault="00FB3D0A" w:rsidP="00FB3D0A">
      <w:pPr>
        <w:pStyle w:val="Amain"/>
      </w:pPr>
      <w:r w:rsidRPr="00552242">
        <w:tab/>
        <w:t>(</w:t>
      </w:r>
      <w:r w:rsidR="00CB4C36">
        <w:t>4</w:t>
      </w:r>
      <w:r w:rsidRPr="00552242">
        <w:t>)</w:t>
      </w:r>
      <w:r w:rsidRPr="00552242">
        <w:tab/>
        <w:t>The commissioner must determine a day (that is as soon as practicable, but within 21 days, after the suspension) as the day when polling is to resume.</w:t>
      </w:r>
    </w:p>
    <w:p w14:paraId="0CD56C4D" w14:textId="68915E02" w:rsidR="002F1F37" w:rsidRDefault="002F1F37">
      <w:pPr>
        <w:pStyle w:val="Amain"/>
      </w:pPr>
      <w:r>
        <w:tab/>
        <w:t>(</w:t>
      </w:r>
      <w:r w:rsidR="00CB4C36">
        <w:t>5</w:t>
      </w:r>
      <w:r>
        <w:t>)</w:t>
      </w:r>
      <w:r>
        <w:tab/>
        <w:t>If it is impracticable to resume the polling at the same polling place, the determination must state the polling place where polling may be resumed.</w:t>
      </w:r>
    </w:p>
    <w:p w14:paraId="72A88775" w14:textId="0774C729" w:rsidR="002F1F37" w:rsidRDefault="002F1F37">
      <w:pPr>
        <w:pStyle w:val="Amain"/>
        <w:keepNext/>
      </w:pPr>
      <w:r>
        <w:tab/>
        <w:t>(</w:t>
      </w:r>
      <w:r w:rsidR="00CB4C36">
        <w:t>6</w:t>
      </w:r>
      <w:r>
        <w:t>)</w:t>
      </w:r>
      <w:r>
        <w:tab/>
        <w:t>A determination under subsection (</w:t>
      </w:r>
      <w:r w:rsidR="00521C2A">
        <w:t>4</w:t>
      </w:r>
      <w:r>
        <w:t>) is a notifiable instrument.</w:t>
      </w:r>
    </w:p>
    <w:p w14:paraId="46618A44" w14:textId="72EB4472"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138" w:tooltip="A2001-14" w:history="1">
        <w:r w:rsidR="006B4777" w:rsidRPr="006B4777">
          <w:rPr>
            <w:rStyle w:val="charCitHyperlinkItal"/>
          </w:rPr>
          <w:t>Legislation Act 2001</w:t>
        </w:r>
      </w:hyperlink>
      <w:r>
        <w:t>.</w:t>
      </w:r>
    </w:p>
    <w:p w14:paraId="270228CC" w14:textId="50C56CD8" w:rsidR="002F1F37" w:rsidRDefault="002F1F37">
      <w:pPr>
        <w:pStyle w:val="Amain"/>
      </w:pPr>
      <w:r>
        <w:tab/>
        <w:t>(</w:t>
      </w:r>
      <w:r w:rsidR="00CB4C36">
        <w:t>7</w:t>
      </w:r>
      <w:r>
        <w:t>)</w:t>
      </w:r>
      <w:r>
        <w:tab/>
        <w:t>On the resumption of polling, only an elector who was entitled to vote on the day when the poll for the election was required to be held and who has not already voted is entitled to vote.</w:t>
      </w:r>
    </w:p>
    <w:p w14:paraId="40D47F43" w14:textId="77777777" w:rsidR="00521C2A" w:rsidRPr="00C305D3" w:rsidRDefault="00521C2A" w:rsidP="00521C2A">
      <w:pPr>
        <w:pStyle w:val="AH5Sec"/>
      </w:pPr>
      <w:bookmarkStart w:id="223" w:name="_Toc169773398"/>
      <w:r w:rsidRPr="00FF10C8">
        <w:rPr>
          <w:rStyle w:val="CharSectNo"/>
        </w:rPr>
        <w:lastRenderedPageBreak/>
        <w:t>160A</w:t>
      </w:r>
      <w:r w:rsidRPr="00C305D3">
        <w:tab/>
        <w:t>Suspension and resumption of electronic voting for eligible electors</w:t>
      </w:r>
      <w:bookmarkEnd w:id="223"/>
    </w:p>
    <w:p w14:paraId="3322FC17" w14:textId="77777777" w:rsidR="00521C2A" w:rsidRPr="00C305D3" w:rsidRDefault="00521C2A" w:rsidP="00881DCE">
      <w:pPr>
        <w:pStyle w:val="Amain"/>
        <w:keepNext/>
      </w:pPr>
      <w:r w:rsidRPr="00C305D3">
        <w:tab/>
        <w:t>(1)</w:t>
      </w:r>
      <w:r w:rsidRPr="00C305D3">
        <w:tab/>
        <w:t xml:space="preserve">This section applies if there is an approved computer program </w:t>
      </w:r>
      <w:r w:rsidRPr="00C305D3">
        <w:rPr>
          <w:shd w:val="clear" w:color="auto" w:fill="FFFFFF"/>
        </w:rPr>
        <w:t>for use by eligible electors in an election.</w:t>
      </w:r>
    </w:p>
    <w:p w14:paraId="602DD485" w14:textId="77777777" w:rsidR="00521C2A" w:rsidRPr="00C305D3" w:rsidRDefault="00521C2A" w:rsidP="00521C2A">
      <w:pPr>
        <w:pStyle w:val="Amain"/>
      </w:pPr>
      <w:r w:rsidRPr="00C305D3">
        <w:tab/>
        <w:t>(2)</w:t>
      </w:r>
      <w:r w:rsidRPr="00C305D3">
        <w:tab/>
        <w:t>The commissioner may suspend the use of the approved computer program at any time if it is not practicable to proceed with it for any reason.</w:t>
      </w:r>
    </w:p>
    <w:p w14:paraId="593EEE2C" w14:textId="77777777" w:rsidR="00521C2A" w:rsidRPr="00C305D3" w:rsidRDefault="00521C2A" w:rsidP="00521C2A">
      <w:pPr>
        <w:pStyle w:val="Amain"/>
      </w:pPr>
      <w:r w:rsidRPr="00C305D3">
        <w:tab/>
        <w:t>(3)</w:t>
      </w:r>
      <w:r w:rsidRPr="00C305D3">
        <w:tab/>
        <w:t>A decision to suspend use of the approved computer program does not invalidate the result of the election.</w:t>
      </w:r>
    </w:p>
    <w:p w14:paraId="5E43F17D" w14:textId="77777777" w:rsidR="00521C2A" w:rsidRPr="00C305D3" w:rsidRDefault="00521C2A" w:rsidP="00521C2A">
      <w:pPr>
        <w:pStyle w:val="Amain"/>
      </w:pPr>
      <w:r w:rsidRPr="00C305D3">
        <w:tab/>
        <w:t>(4)</w:t>
      </w:r>
      <w:r w:rsidRPr="00C305D3">
        <w:tab/>
        <w:t>If the commissioner suspends the use of the approved computer program, the commissioner may resume using the approved computer program at any time before 6 pm on polling day if it is practicable to do so.</w:t>
      </w:r>
    </w:p>
    <w:p w14:paraId="6F942AA3" w14:textId="77777777" w:rsidR="00521C2A" w:rsidRPr="00C305D3" w:rsidRDefault="00521C2A" w:rsidP="00521C2A">
      <w:pPr>
        <w:pStyle w:val="Amain"/>
      </w:pPr>
      <w:r w:rsidRPr="00C305D3">
        <w:tab/>
        <w:t>(5)</w:t>
      </w:r>
      <w:r w:rsidRPr="00C305D3">
        <w:tab/>
        <w:t>On resumption of electronic voting, only an eligible elector who has not already voted is entitled to vote.</w:t>
      </w:r>
    </w:p>
    <w:p w14:paraId="2234B471" w14:textId="77777777" w:rsidR="00521C2A" w:rsidRPr="00C305D3" w:rsidRDefault="00521C2A" w:rsidP="00521C2A">
      <w:pPr>
        <w:pStyle w:val="Amain"/>
      </w:pPr>
      <w:r w:rsidRPr="00C305D3">
        <w:tab/>
        <w:t>(6)</w:t>
      </w:r>
      <w:r w:rsidRPr="00C305D3">
        <w:tab/>
        <w:t>In this section:</w:t>
      </w:r>
    </w:p>
    <w:p w14:paraId="5AFB0507" w14:textId="77777777" w:rsidR="00521C2A" w:rsidRPr="00C305D3" w:rsidRDefault="00521C2A" w:rsidP="00521C2A">
      <w:pPr>
        <w:pStyle w:val="aDef"/>
      </w:pPr>
      <w:r w:rsidRPr="003B4129">
        <w:rPr>
          <w:rStyle w:val="charBoldItals"/>
        </w:rPr>
        <w:t>eligible elector</w:t>
      </w:r>
      <w:r w:rsidRPr="00C305D3">
        <w:rPr>
          <w:bCs/>
          <w:iCs/>
        </w:rPr>
        <w:t xml:space="preserve"> </w:t>
      </w:r>
      <w:r w:rsidRPr="00C305D3">
        <w:t>means an eligible elector within the meaning of section</w:t>
      </w:r>
      <w:r>
        <w:t xml:space="preserve"> </w:t>
      </w:r>
      <w:r w:rsidRPr="00C305D3">
        <w:t>136H</w:t>
      </w:r>
      <w:r>
        <w:t xml:space="preserve"> </w:t>
      </w:r>
      <w:r w:rsidRPr="00C305D3">
        <w:t>(5) and section</w:t>
      </w:r>
      <w:r>
        <w:t xml:space="preserve"> </w:t>
      </w:r>
      <w:r w:rsidRPr="00C305D3">
        <w:t>136I</w:t>
      </w:r>
      <w:r>
        <w:t xml:space="preserve"> </w:t>
      </w:r>
      <w:r w:rsidRPr="00C305D3">
        <w:t>(5).</w:t>
      </w:r>
    </w:p>
    <w:p w14:paraId="18E3E8A3" w14:textId="77777777" w:rsidR="002F1F37" w:rsidRPr="00FF10C8" w:rsidRDefault="002F1F37">
      <w:pPr>
        <w:pStyle w:val="AH3Div"/>
      </w:pPr>
      <w:bookmarkStart w:id="224" w:name="_Toc169773399"/>
      <w:r w:rsidRPr="00FF10C8">
        <w:rPr>
          <w:rStyle w:val="CharDivNo"/>
        </w:rPr>
        <w:t>Division 10.7</w:t>
      </w:r>
      <w:r>
        <w:tab/>
      </w:r>
      <w:r w:rsidRPr="00FF10C8">
        <w:rPr>
          <w:rStyle w:val="CharDivText"/>
        </w:rPr>
        <w:t>Failure to vote</w:t>
      </w:r>
      <w:bookmarkEnd w:id="224"/>
    </w:p>
    <w:p w14:paraId="7A607679" w14:textId="77777777" w:rsidR="002F1F37" w:rsidRDefault="002F1F37">
      <w:pPr>
        <w:pStyle w:val="AH5Sec"/>
      </w:pPr>
      <w:bookmarkStart w:id="225" w:name="_Toc169773400"/>
      <w:r w:rsidRPr="00FF10C8">
        <w:rPr>
          <w:rStyle w:val="CharSectNo"/>
        </w:rPr>
        <w:t>161</w:t>
      </w:r>
      <w:r>
        <w:tab/>
        <w:t>Default notice</w:t>
      </w:r>
      <w:bookmarkEnd w:id="225"/>
    </w:p>
    <w:p w14:paraId="61AE082D" w14:textId="77777777" w:rsidR="002F1F37" w:rsidRDefault="002F1F37">
      <w:pPr>
        <w:pStyle w:val="Amain"/>
      </w:pPr>
      <w:r>
        <w:tab/>
        <w:t>(1)</w:t>
      </w:r>
      <w:r>
        <w:tab/>
        <w:t>For this division, a default notice, in relation to an elector, is a notice containing a statement to the effect that—</w:t>
      </w:r>
    </w:p>
    <w:p w14:paraId="6C7C88E0" w14:textId="77777777" w:rsidR="002F1F37" w:rsidRDefault="002F1F37">
      <w:pPr>
        <w:pStyle w:val="Apara"/>
      </w:pPr>
      <w:r>
        <w:tab/>
        <w:t>(a)</w:t>
      </w:r>
      <w:r>
        <w:tab/>
        <w:t>it is an offence to fail to vote at an election without a valid and sufficient reason; and</w:t>
      </w:r>
    </w:p>
    <w:p w14:paraId="009BF41D" w14:textId="77777777" w:rsidR="002F1F37" w:rsidRDefault="002F1F37">
      <w:pPr>
        <w:pStyle w:val="Apara"/>
      </w:pPr>
      <w:r>
        <w:tab/>
        <w:t>(b)</w:t>
      </w:r>
      <w:r>
        <w:tab/>
        <w:t>the elector appears to have failed to vote at an election; and</w:t>
      </w:r>
    </w:p>
    <w:p w14:paraId="79F09E06" w14:textId="77777777" w:rsidR="002F1F37" w:rsidRDefault="002F1F37" w:rsidP="00881DCE">
      <w:pPr>
        <w:pStyle w:val="Apara"/>
        <w:keepNext/>
      </w:pPr>
      <w:r>
        <w:lastRenderedPageBreak/>
        <w:tab/>
        <w:t>(c)</w:t>
      </w:r>
      <w:r>
        <w:tab/>
        <w:t>if the elector does not wish to have the matter dealt with by a court, the elector may, within the time specified in the notice—</w:t>
      </w:r>
    </w:p>
    <w:p w14:paraId="1EEB53CE" w14:textId="77777777" w:rsidR="002F1F37" w:rsidRDefault="002F1F37">
      <w:pPr>
        <w:pStyle w:val="Asubpara"/>
      </w:pPr>
      <w:r>
        <w:tab/>
        <w:t>(i)</w:t>
      </w:r>
      <w:r>
        <w:tab/>
        <w:t>if the elector voted at the election—give the commissioner particulars in writing of the voting; or</w:t>
      </w:r>
    </w:p>
    <w:p w14:paraId="44FABC02" w14:textId="77777777" w:rsidR="002F1F37" w:rsidRDefault="002F1F37" w:rsidP="00826F4A">
      <w:pPr>
        <w:pStyle w:val="Asubpara"/>
        <w:keepNext/>
        <w:keepLines/>
      </w:pPr>
      <w:r>
        <w:tab/>
        <w:t>(ii)</w:t>
      </w:r>
      <w:r>
        <w:tab/>
        <w:t>if the elector failed to vote at the election—give the commissioner particulars in writing of any valid and sufficient reason for the failure, or pay the amount of the prescribed penalty.</w:t>
      </w:r>
    </w:p>
    <w:p w14:paraId="620B7F14" w14:textId="77777777" w:rsidR="002F1F37" w:rsidRDefault="002F1F37">
      <w:pPr>
        <w:pStyle w:val="aNote"/>
      </w:pPr>
      <w:r w:rsidRPr="006B4777">
        <w:rPr>
          <w:rStyle w:val="charItals"/>
        </w:rPr>
        <w:t>Note</w:t>
      </w:r>
      <w:r w:rsidRPr="006B4777">
        <w:rPr>
          <w:rStyle w:val="charItals"/>
        </w:rPr>
        <w:tab/>
      </w:r>
      <w:r>
        <w:t>If a form is approved under s 340A (Approved forms) for a default notice, the form must be used.</w:t>
      </w:r>
    </w:p>
    <w:p w14:paraId="6E1700BF" w14:textId="77777777" w:rsidR="002F1F37" w:rsidRDefault="002F1F37">
      <w:pPr>
        <w:pStyle w:val="Amain"/>
      </w:pPr>
      <w:r>
        <w:tab/>
        <w:t>(2)</w:t>
      </w:r>
      <w:r>
        <w:tab/>
        <w:t>For subsection (1) (c) (ii), the prescribed penalty is $20 or any higher penalty prescribed by the regulations.</w:t>
      </w:r>
    </w:p>
    <w:p w14:paraId="0384A177" w14:textId="77777777" w:rsidR="002F1F37" w:rsidRDefault="002F1F37">
      <w:pPr>
        <w:pStyle w:val="AH5Sec"/>
      </w:pPr>
      <w:bookmarkStart w:id="226" w:name="_Toc169773401"/>
      <w:r w:rsidRPr="00FF10C8">
        <w:rPr>
          <w:rStyle w:val="CharSectNo"/>
        </w:rPr>
        <w:t>162</w:t>
      </w:r>
      <w:r>
        <w:tab/>
        <w:t>First notice</w:t>
      </w:r>
      <w:bookmarkEnd w:id="226"/>
    </w:p>
    <w:p w14:paraId="1233124C" w14:textId="77777777" w:rsidR="002F1F37" w:rsidRDefault="002F1F37" w:rsidP="009863F0">
      <w:pPr>
        <w:pStyle w:val="Amain"/>
        <w:keepLines/>
      </w:pPr>
      <w:r>
        <w:tab/>
        <w:t>(1)</w:t>
      </w:r>
      <w:r>
        <w:tab/>
        <w:t>As soon as practicable after polling day for an election, the commissioner shall send a default notice to each elector who was required to vote at the election and appears to the commissioner to have failed to do so.</w:t>
      </w:r>
    </w:p>
    <w:p w14:paraId="4C51ACB3" w14:textId="77777777" w:rsidR="002F1F37" w:rsidRDefault="002F1F37">
      <w:pPr>
        <w:pStyle w:val="Amain"/>
      </w:pPr>
      <w:r>
        <w:tab/>
        <w:t>(2)</w:t>
      </w:r>
      <w:r>
        <w:tab/>
        <w:t>Subsection (1) does not apply to an elector who the commissioner is satisfied—</w:t>
      </w:r>
    </w:p>
    <w:p w14:paraId="745B269E" w14:textId="77777777" w:rsidR="002F1F37" w:rsidRDefault="002F1F37">
      <w:pPr>
        <w:pStyle w:val="Apara"/>
      </w:pPr>
      <w:r>
        <w:tab/>
        <w:t>(a)</w:t>
      </w:r>
      <w:r>
        <w:tab/>
        <w:t xml:space="preserve">is dead; or </w:t>
      </w:r>
    </w:p>
    <w:p w14:paraId="67E56233" w14:textId="77777777" w:rsidR="002F1F37" w:rsidRDefault="002F1F37">
      <w:pPr>
        <w:pStyle w:val="Apara"/>
      </w:pPr>
      <w:r>
        <w:tab/>
        <w:t>(b)</w:t>
      </w:r>
      <w:r>
        <w:tab/>
        <w:t>had a valid and sufficient reason for failing to vote at the election.</w:t>
      </w:r>
    </w:p>
    <w:p w14:paraId="65F52075" w14:textId="77777777" w:rsidR="002F1F37" w:rsidRDefault="002F1F37">
      <w:pPr>
        <w:pStyle w:val="AH5Sec"/>
      </w:pPr>
      <w:bookmarkStart w:id="227" w:name="_Toc169773402"/>
      <w:r w:rsidRPr="00FF10C8">
        <w:rPr>
          <w:rStyle w:val="CharSectNo"/>
        </w:rPr>
        <w:t>163</w:t>
      </w:r>
      <w:r>
        <w:tab/>
        <w:t>Second notice</w:t>
      </w:r>
      <w:bookmarkEnd w:id="227"/>
    </w:p>
    <w:p w14:paraId="07EB11DB" w14:textId="77777777" w:rsidR="002F1F37" w:rsidRDefault="002F1F37">
      <w:pPr>
        <w:pStyle w:val="Amainreturn"/>
      </w:pPr>
      <w:r>
        <w:t>If an elector to whom a default notice has been sent under section 162 fails to respond to the notice within the time specified, the commissioner shall send a second default notice to the elector, endorsed to the effect that the elector has failed to respond to the first notice.</w:t>
      </w:r>
    </w:p>
    <w:p w14:paraId="6018C0DE" w14:textId="77777777" w:rsidR="002F1F37" w:rsidRDefault="002F1F37">
      <w:pPr>
        <w:pStyle w:val="AH5Sec"/>
      </w:pPr>
      <w:bookmarkStart w:id="228" w:name="_Toc169773403"/>
      <w:r w:rsidRPr="00FF10C8">
        <w:rPr>
          <w:rStyle w:val="CharSectNo"/>
        </w:rPr>
        <w:lastRenderedPageBreak/>
        <w:t>164</w:t>
      </w:r>
      <w:r>
        <w:tab/>
        <w:t>Final notice</w:t>
      </w:r>
      <w:bookmarkEnd w:id="228"/>
    </w:p>
    <w:p w14:paraId="30ABFB56" w14:textId="77777777" w:rsidR="002F1F37" w:rsidRDefault="002F1F37" w:rsidP="00826F4A">
      <w:pPr>
        <w:pStyle w:val="Amain"/>
        <w:keepNext/>
      </w:pPr>
      <w:r>
        <w:tab/>
        <w:t>(1)</w:t>
      </w:r>
      <w:r>
        <w:tab/>
        <w:t>The commissioner shall send a final default notice to an elector if—</w:t>
      </w:r>
    </w:p>
    <w:p w14:paraId="50D5E14A" w14:textId="77777777" w:rsidR="002F1F37" w:rsidRDefault="002F1F37" w:rsidP="00826F4A">
      <w:pPr>
        <w:pStyle w:val="Apara"/>
        <w:keepNext/>
      </w:pPr>
      <w:r>
        <w:tab/>
        <w:t>(a)</w:t>
      </w:r>
      <w:r>
        <w:tab/>
        <w:t>a default notice under section 162 or 163 has been sent to the elector; and</w:t>
      </w:r>
    </w:p>
    <w:p w14:paraId="3830C5ED" w14:textId="77777777" w:rsidR="002F1F37" w:rsidRDefault="002F1F37">
      <w:pPr>
        <w:pStyle w:val="Apara"/>
      </w:pPr>
      <w:r>
        <w:tab/>
        <w:t>(b)</w:t>
      </w:r>
      <w:r>
        <w:tab/>
        <w:t>the time for responding to the notice has ended; and</w:t>
      </w:r>
    </w:p>
    <w:p w14:paraId="4225DA1B" w14:textId="77777777" w:rsidR="002F1F37" w:rsidRDefault="002F1F37">
      <w:pPr>
        <w:pStyle w:val="Apara"/>
      </w:pPr>
      <w:r>
        <w:tab/>
        <w:t>(c)</w:t>
      </w:r>
      <w:r>
        <w:tab/>
        <w:t xml:space="preserve">the elector has not paid the prescribed penalty; and </w:t>
      </w:r>
    </w:p>
    <w:p w14:paraId="412D22D0" w14:textId="77777777" w:rsidR="002F1F37" w:rsidRDefault="002F1F37">
      <w:pPr>
        <w:pStyle w:val="Apara"/>
      </w:pPr>
      <w:r>
        <w:tab/>
        <w:t>(d)</w:t>
      </w:r>
      <w:r>
        <w:tab/>
        <w:t>the commissioner is not satisfied that the elector—</w:t>
      </w:r>
    </w:p>
    <w:p w14:paraId="7B9D59B4" w14:textId="77777777" w:rsidR="002F1F37" w:rsidRDefault="002F1F37">
      <w:pPr>
        <w:pStyle w:val="Asubpara"/>
      </w:pPr>
      <w:r>
        <w:tab/>
        <w:t>(i)</w:t>
      </w:r>
      <w:r>
        <w:tab/>
        <w:t>voted at the election; or</w:t>
      </w:r>
    </w:p>
    <w:p w14:paraId="5E874DEB" w14:textId="77777777" w:rsidR="002F1F37" w:rsidRDefault="002F1F37">
      <w:pPr>
        <w:pStyle w:val="Asubpara"/>
      </w:pPr>
      <w:r>
        <w:tab/>
        <w:t>(ii)</w:t>
      </w:r>
      <w:r>
        <w:tab/>
        <w:t>had a valid and sufficient reason for failing to vote at the election.</w:t>
      </w:r>
    </w:p>
    <w:p w14:paraId="07C51035" w14:textId="77777777" w:rsidR="002F1F37" w:rsidRDefault="002F1F37">
      <w:pPr>
        <w:pStyle w:val="Amain"/>
      </w:pPr>
      <w:r>
        <w:tab/>
        <w:t>(2)</w:t>
      </w:r>
      <w:r>
        <w:tab/>
        <w:t>A final default notice shall contain a statement to the effect that—</w:t>
      </w:r>
    </w:p>
    <w:p w14:paraId="2E0B80F2" w14:textId="77777777" w:rsidR="002F1F37" w:rsidRDefault="002F1F37">
      <w:pPr>
        <w:pStyle w:val="Apara"/>
      </w:pPr>
      <w:r>
        <w:tab/>
        <w:t>(a)</w:t>
      </w:r>
      <w:r>
        <w:tab/>
        <w:t>the commissioner is not so satisfied; and</w:t>
      </w:r>
    </w:p>
    <w:p w14:paraId="0A5E8687" w14:textId="77777777" w:rsidR="002F1F37" w:rsidRDefault="002F1F37">
      <w:pPr>
        <w:pStyle w:val="Apara"/>
      </w:pPr>
      <w:r>
        <w:tab/>
        <w:t>(b)</w:t>
      </w:r>
      <w:r>
        <w:tab/>
        <w:t>if the elector does not wish to have the matter dealt with by a court—the elector may, within the</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 xml:space="preserve">time specified in the notice, pay the amount of the prescribed penalty. </w:t>
      </w:r>
    </w:p>
    <w:p w14:paraId="675BAEE0" w14:textId="77777777" w:rsidR="002F1F37" w:rsidRDefault="002F1F37">
      <w:pPr>
        <w:pStyle w:val="AH5Sec"/>
      </w:pPr>
      <w:bookmarkStart w:id="229" w:name="_Toc169773404"/>
      <w:r w:rsidRPr="00FF10C8">
        <w:rPr>
          <w:rStyle w:val="CharSectNo"/>
        </w:rPr>
        <w:t>165</w:t>
      </w:r>
      <w:r>
        <w:tab/>
        <w:t>Discharge of liability</w:t>
      </w:r>
      <w:bookmarkEnd w:id="229"/>
    </w:p>
    <w:p w14:paraId="4350AC4E" w14:textId="77777777" w:rsidR="002F1F37" w:rsidRDefault="002F1F37" w:rsidP="002C669F">
      <w:pPr>
        <w:pStyle w:val="Amainreturn"/>
        <w:keepNext/>
      </w:pPr>
      <w:r>
        <w:t>If an elector who failed to vote at an election pays the amount of the prescribed penalty in accordance with a default notice—</w:t>
      </w:r>
    </w:p>
    <w:p w14:paraId="08EEF984" w14:textId="77777777" w:rsidR="002F1F37" w:rsidRDefault="002F1F37">
      <w:pPr>
        <w:pStyle w:val="Apara"/>
      </w:pPr>
      <w:r>
        <w:tab/>
        <w:t>(a)</w:t>
      </w:r>
      <w:r>
        <w:tab/>
        <w:t>any liability of the elector under section 129 in relation to the failure is discharged; and</w:t>
      </w:r>
    </w:p>
    <w:p w14:paraId="52E6F3E0" w14:textId="77777777" w:rsidR="002F1F37" w:rsidRDefault="002F1F37">
      <w:pPr>
        <w:pStyle w:val="Apara"/>
      </w:pPr>
      <w:r>
        <w:tab/>
        <w:t>(b)</w:t>
      </w:r>
      <w:r>
        <w:tab/>
        <w:t>proceedings for an offence against that section shall not be instituted against the elector in relation to the failure.</w:t>
      </w:r>
    </w:p>
    <w:p w14:paraId="0126B7B0" w14:textId="77777777" w:rsidR="002F1F37" w:rsidRDefault="002F1F37">
      <w:pPr>
        <w:pStyle w:val="AH5Sec"/>
      </w:pPr>
      <w:bookmarkStart w:id="230" w:name="_Toc169773405"/>
      <w:r w:rsidRPr="00FF10C8">
        <w:rPr>
          <w:rStyle w:val="CharSectNo"/>
        </w:rPr>
        <w:t>166</w:t>
      </w:r>
      <w:r>
        <w:tab/>
        <w:t>Response on behalf of elector</w:t>
      </w:r>
      <w:bookmarkEnd w:id="230"/>
    </w:p>
    <w:p w14:paraId="45619036" w14:textId="77777777" w:rsidR="002F1F37" w:rsidRDefault="002F1F37">
      <w:pPr>
        <w:pStyle w:val="Amainreturn"/>
      </w:pPr>
      <w:r>
        <w:t>If a person responds to a default notice on behalf of an elector who is unable to do so, the response shall be taken to be that of the elector.</w:t>
      </w:r>
    </w:p>
    <w:p w14:paraId="4AE64714" w14:textId="77777777" w:rsidR="002F1F37" w:rsidRDefault="002F1F37">
      <w:pPr>
        <w:pStyle w:val="PageBreak"/>
      </w:pPr>
      <w:r>
        <w:br w:type="page"/>
      </w:r>
    </w:p>
    <w:p w14:paraId="7F4198F0" w14:textId="77777777" w:rsidR="002F1F37" w:rsidRPr="00FF10C8" w:rsidRDefault="002F1F37">
      <w:pPr>
        <w:pStyle w:val="AH2Part"/>
      </w:pPr>
      <w:bookmarkStart w:id="231" w:name="_Toc169773406"/>
      <w:r w:rsidRPr="00FF10C8">
        <w:rPr>
          <w:rStyle w:val="CharPartNo"/>
        </w:rPr>
        <w:lastRenderedPageBreak/>
        <w:t>Part 11</w:t>
      </w:r>
      <w:r>
        <w:tab/>
      </w:r>
      <w:r w:rsidRPr="00FF10C8">
        <w:rPr>
          <w:rStyle w:val="CharPartText"/>
        </w:rPr>
        <w:t>Polling in Antarctica</w:t>
      </w:r>
      <w:bookmarkEnd w:id="231"/>
    </w:p>
    <w:p w14:paraId="129524C1" w14:textId="77777777" w:rsidR="002F1F37" w:rsidRDefault="002F1F37">
      <w:pPr>
        <w:pStyle w:val="Placeholder"/>
      </w:pPr>
      <w:r>
        <w:rPr>
          <w:rStyle w:val="CharDivNo"/>
        </w:rPr>
        <w:t xml:space="preserve">  </w:t>
      </w:r>
      <w:r>
        <w:rPr>
          <w:rStyle w:val="CharDivText"/>
        </w:rPr>
        <w:t xml:space="preserve">  </w:t>
      </w:r>
    </w:p>
    <w:p w14:paraId="7EAFB370" w14:textId="77777777" w:rsidR="002F1F37" w:rsidRDefault="002F1F37">
      <w:pPr>
        <w:pStyle w:val="AH5Sec"/>
      </w:pPr>
      <w:bookmarkStart w:id="232" w:name="_Toc169773407"/>
      <w:r w:rsidRPr="00FF10C8">
        <w:rPr>
          <w:rStyle w:val="CharSectNo"/>
        </w:rPr>
        <w:t>167</w:t>
      </w:r>
      <w:r>
        <w:tab/>
        <w:t>Definitions for pt 11</w:t>
      </w:r>
      <w:bookmarkEnd w:id="232"/>
    </w:p>
    <w:p w14:paraId="3583B9C9" w14:textId="77777777" w:rsidR="002F1F37" w:rsidRDefault="002F1F37">
      <w:pPr>
        <w:pStyle w:val="Amainreturn"/>
        <w:keepNext/>
      </w:pPr>
      <w:r>
        <w:t>In this part:</w:t>
      </w:r>
    </w:p>
    <w:p w14:paraId="197B35A7" w14:textId="77777777" w:rsidR="002F1F37" w:rsidRDefault="002F1F37">
      <w:pPr>
        <w:pStyle w:val="aDef"/>
        <w:keepNext/>
        <w:rPr>
          <w:color w:val="000000"/>
        </w:rPr>
      </w:pPr>
      <w:r w:rsidRPr="006B4777">
        <w:rPr>
          <w:rStyle w:val="charBoldItals"/>
        </w:rPr>
        <w:t>Antarctica</w:t>
      </w:r>
      <w:r>
        <w:rPr>
          <w:color w:val="000000"/>
        </w:rPr>
        <w:t xml:space="preserve"> means—</w:t>
      </w:r>
    </w:p>
    <w:p w14:paraId="26C61525" w14:textId="77777777" w:rsidR="002F1F37" w:rsidRDefault="002F1F37">
      <w:pPr>
        <w:pStyle w:val="aDefpara"/>
      </w:pPr>
      <w:r>
        <w:tab/>
        <w:t>(a)</w:t>
      </w:r>
      <w:r>
        <w:tab/>
        <w:t>the Australian Antarctic Territory; or</w:t>
      </w:r>
    </w:p>
    <w:p w14:paraId="1825FF3D" w14:textId="77777777" w:rsidR="002F1F37" w:rsidRDefault="002F1F37">
      <w:pPr>
        <w:pStyle w:val="aDefpara"/>
      </w:pPr>
      <w:r>
        <w:tab/>
        <w:t>(b)</w:t>
      </w:r>
      <w:r>
        <w:tab/>
        <w:t>the Territory of Heard Island and McDonald Islands; or</w:t>
      </w:r>
    </w:p>
    <w:p w14:paraId="04BD95FD" w14:textId="77777777" w:rsidR="002F1F37" w:rsidRDefault="002F1F37">
      <w:pPr>
        <w:pStyle w:val="aDefpara"/>
      </w:pPr>
      <w:r>
        <w:tab/>
        <w:t>(c)</w:t>
      </w:r>
      <w:r>
        <w:tab/>
        <w:t>Macquarie Island.</w:t>
      </w:r>
    </w:p>
    <w:p w14:paraId="782FC1AE" w14:textId="77777777" w:rsidR="002F1F37" w:rsidRDefault="002F1F37">
      <w:pPr>
        <w:pStyle w:val="aDef"/>
        <w:rPr>
          <w:color w:val="000000"/>
        </w:rPr>
      </w:pPr>
      <w:r w:rsidRPr="006B4777">
        <w:rPr>
          <w:rStyle w:val="charBoldItals"/>
        </w:rPr>
        <w:t>assistant returning officer</w:t>
      </w:r>
      <w:r>
        <w:rPr>
          <w:color w:val="000000"/>
        </w:rPr>
        <w:t>, in relation to a station, means the assistant returning officer appointed under section 168</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in relation to the station.</w:t>
      </w:r>
    </w:p>
    <w:p w14:paraId="5B2627F2" w14:textId="77777777" w:rsidR="002F1F37" w:rsidRDefault="002F1F37">
      <w:pPr>
        <w:pStyle w:val="aDef"/>
        <w:rPr>
          <w:color w:val="000000"/>
        </w:rPr>
      </w:pPr>
      <w:r w:rsidRPr="006B4777">
        <w:rPr>
          <w:rStyle w:val="charBoldItals"/>
        </w:rPr>
        <w:t>research personnel</w:t>
      </w:r>
      <w:r>
        <w:rPr>
          <w:color w:val="000000"/>
        </w:rPr>
        <w:t xml:space="preserve"> means personnel who are to be, or have been, engaged in work at a station.</w:t>
      </w:r>
    </w:p>
    <w:p w14:paraId="61D752F1" w14:textId="77777777" w:rsidR="002F1F37" w:rsidRDefault="002F1F37">
      <w:pPr>
        <w:pStyle w:val="aDef"/>
        <w:rPr>
          <w:color w:val="000000"/>
        </w:rPr>
      </w:pPr>
      <w:r w:rsidRPr="006B4777">
        <w:rPr>
          <w:rStyle w:val="charBoldItals"/>
        </w:rPr>
        <w:t>returning officer</w:t>
      </w:r>
      <w:r>
        <w:rPr>
          <w:color w:val="000000"/>
        </w:rPr>
        <w:t>, in relation to a station, means the returning officer appointed under section 168</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in relation to the station.</w:t>
      </w:r>
    </w:p>
    <w:p w14:paraId="1C95D433" w14:textId="77777777" w:rsidR="002F1F37" w:rsidRDefault="002F1F37">
      <w:pPr>
        <w:pStyle w:val="aDef"/>
        <w:keepNext/>
        <w:rPr>
          <w:color w:val="000000"/>
        </w:rPr>
      </w:pPr>
      <w:r w:rsidRPr="006B4777">
        <w:rPr>
          <w:rStyle w:val="charBoldItals"/>
        </w:rPr>
        <w:t>station</w:t>
      </w:r>
      <w:r>
        <w:rPr>
          <w:color w:val="000000"/>
        </w:rPr>
        <w:t xml:space="preserve"> means—</w:t>
      </w:r>
    </w:p>
    <w:p w14:paraId="3AFA6A8A" w14:textId="77777777" w:rsidR="002F1F37" w:rsidRDefault="002F1F37">
      <w:pPr>
        <w:pStyle w:val="aDefpara"/>
      </w:pPr>
      <w:r>
        <w:tab/>
        <w:t>(a)</w:t>
      </w:r>
      <w:r>
        <w:tab/>
        <w:t xml:space="preserve">a research station in Antarctica that is operated by the Commonwealth and is declared by the commissioner, in writing, to be a permanent research station; or </w:t>
      </w:r>
    </w:p>
    <w:p w14:paraId="33D60AF2" w14:textId="77777777" w:rsidR="002F1F37" w:rsidRDefault="002F1F37">
      <w:pPr>
        <w:pStyle w:val="aDefpara"/>
      </w:pPr>
      <w:r>
        <w:tab/>
        <w:t>(b)</w:t>
      </w:r>
      <w:r>
        <w:tab/>
        <w:t>in relation to a particular election, a ship that is declared by the commissioner, in writing, to be a station for this part in relation to the election.</w:t>
      </w:r>
    </w:p>
    <w:p w14:paraId="356EC573" w14:textId="77777777" w:rsidR="002F1F37" w:rsidRDefault="002F1F37">
      <w:pPr>
        <w:pStyle w:val="aDef"/>
      </w:pPr>
      <w:r w:rsidRPr="006B4777">
        <w:rPr>
          <w:rStyle w:val="charBoldItals"/>
        </w:rPr>
        <w:t xml:space="preserve">transmit </w:t>
      </w:r>
      <w:r>
        <w:t xml:space="preserve">means transmit </w:t>
      </w:r>
      <w:r w:rsidR="00263D13" w:rsidRPr="009F221C">
        <w:t>by fax</w:t>
      </w:r>
      <w:r>
        <w:t xml:space="preserve"> or in another way approved under section 167B.</w:t>
      </w:r>
    </w:p>
    <w:p w14:paraId="759996F4" w14:textId="77777777" w:rsidR="002F1F37" w:rsidRDefault="002F1F37">
      <w:pPr>
        <w:pStyle w:val="AH5Sec"/>
      </w:pPr>
      <w:bookmarkStart w:id="233" w:name="_Toc169773408"/>
      <w:r w:rsidRPr="00FF10C8">
        <w:rPr>
          <w:rStyle w:val="CharSectNo"/>
        </w:rPr>
        <w:lastRenderedPageBreak/>
        <w:t>167A</w:t>
      </w:r>
      <w:r>
        <w:tab/>
        <w:t>Declaration of ship as a station</w:t>
      </w:r>
      <w:bookmarkEnd w:id="233"/>
    </w:p>
    <w:p w14:paraId="2041081A" w14:textId="77777777" w:rsidR="002F1F37" w:rsidRDefault="002F1F37" w:rsidP="002C669F">
      <w:pPr>
        <w:pStyle w:val="Amainreturn"/>
        <w:keepLines/>
      </w:pPr>
      <w:r>
        <w:t>The commissioner may declare a ship as a station only if the commissioner is satisfied that, on polling day for an election, the ship is likely to be at sea transporting research personnel to or from Antarctica.</w:t>
      </w:r>
    </w:p>
    <w:p w14:paraId="79E091DA" w14:textId="77777777" w:rsidR="002F1F37" w:rsidRDefault="002F1F37">
      <w:pPr>
        <w:pStyle w:val="AH5Sec"/>
      </w:pPr>
      <w:bookmarkStart w:id="234" w:name="_Toc169773409"/>
      <w:r w:rsidRPr="00FF10C8">
        <w:rPr>
          <w:rStyle w:val="CharSectNo"/>
        </w:rPr>
        <w:t>167B</w:t>
      </w:r>
      <w:r>
        <w:tab/>
        <w:t>Approval of ways of transmission</w:t>
      </w:r>
      <w:bookmarkEnd w:id="234"/>
    </w:p>
    <w:p w14:paraId="3748522E" w14:textId="77777777" w:rsidR="002F1F37" w:rsidRDefault="002F1F37">
      <w:pPr>
        <w:pStyle w:val="Amain"/>
      </w:pPr>
      <w:r>
        <w:tab/>
        <w:t>(1)</w:t>
      </w:r>
      <w:r>
        <w:tab/>
        <w:t>The commissioner may approve a way of transmission for this part.</w:t>
      </w:r>
    </w:p>
    <w:p w14:paraId="6C857D75" w14:textId="77777777" w:rsidR="002F1F37" w:rsidRDefault="002F1F37">
      <w:pPr>
        <w:pStyle w:val="Amain"/>
        <w:keepNext/>
      </w:pPr>
      <w:r>
        <w:tab/>
        <w:t>(2)</w:t>
      </w:r>
      <w:r>
        <w:tab/>
        <w:t>The approval is a notifiable instrument.</w:t>
      </w:r>
    </w:p>
    <w:p w14:paraId="582AEE09" w14:textId="106ACEC6"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139" w:tooltip="A2001-14" w:history="1">
        <w:r w:rsidR="006B4777" w:rsidRPr="006B4777">
          <w:rPr>
            <w:rStyle w:val="charCitHyperlinkItal"/>
          </w:rPr>
          <w:t>Legislation Act 2001</w:t>
        </w:r>
      </w:hyperlink>
      <w:r>
        <w:t>.</w:t>
      </w:r>
    </w:p>
    <w:p w14:paraId="01FAA4EB" w14:textId="77777777" w:rsidR="002F1F37" w:rsidRDefault="002F1F37">
      <w:pPr>
        <w:pStyle w:val="AH5Sec"/>
      </w:pPr>
      <w:bookmarkStart w:id="235" w:name="_Toc169773410"/>
      <w:r w:rsidRPr="00FF10C8">
        <w:rPr>
          <w:rStyle w:val="CharSectNo"/>
        </w:rPr>
        <w:t>168</w:t>
      </w:r>
      <w:r>
        <w:tab/>
        <w:t>Returning officers and assistants for Antarctic stations</w:t>
      </w:r>
      <w:bookmarkEnd w:id="235"/>
    </w:p>
    <w:p w14:paraId="07957017" w14:textId="77777777" w:rsidR="002F1F37" w:rsidRDefault="002F1F37">
      <w:pPr>
        <w:pStyle w:val="Amain"/>
        <w:keepNext/>
      </w:pPr>
      <w:r>
        <w:tab/>
        <w:t>(1)</w:t>
      </w:r>
      <w:r>
        <w:tab/>
        <w:t>The commissioner must appoint a returning officer, and an assistant returning officer, for each station.</w:t>
      </w:r>
    </w:p>
    <w:p w14:paraId="0AF9D5FD" w14:textId="31C95CC2" w:rsidR="002F1F37" w:rsidRDefault="002F1F37">
      <w:pPr>
        <w:pStyle w:val="aNote"/>
        <w:keepNext/>
      </w:pPr>
      <w:r>
        <w:rPr>
          <w:rStyle w:val="charItals"/>
        </w:rPr>
        <w:t>Note 1</w:t>
      </w:r>
      <w:r>
        <w:tab/>
        <w:t xml:space="preserve">For the making of appointments (including acting appointments), see </w:t>
      </w:r>
      <w:hyperlink r:id="rId140" w:tooltip="A2001-14" w:history="1">
        <w:r w:rsidR="006B4777" w:rsidRPr="006B4777">
          <w:rPr>
            <w:rStyle w:val="charCitHyperlinkItal"/>
          </w:rPr>
          <w:t>Legislation Act 2001</w:t>
        </w:r>
      </w:hyperlink>
      <w:r>
        <w:t xml:space="preserve">, pt 19.3. </w:t>
      </w:r>
    </w:p>
    <w:p w14:paraId="2D92F4CA" w14:textId="158C36AC" w:rsidR="002F1F37" w:rsidRDefault="002F1F37">
      <w:pPr>
        <w:pStyle w:val="aNote"/>
      </w:pPr>
      <w:r>
        <w:rPr>
          <w:rStyle w:val="charItals"/>
        </w:rPr>
        <w:t>Note 2</w:t>
      </w:r>
      <w:r>
        <w:tab/>
        <w:t xml:space="preserve">In particular, a person may be appointed for a particular provision of a law (see </w:t>
      </w:r>
      <w:hyperlink r:id="rId141" w:tooltip="A2001-14" w:history="1">
        <w:r w:rsidR="000D7A18" w:rsidRPr="006B4777">
          <w:rPr>
            <w:rStyle w:val="charCitHyperlinkItal"/>
          </w:rPr>
          <w:t>Legislation Act 2001</w:t>
        </w:r>
      </w:hyperlink>
      <w:r>
        <w:t>, s 7 (3)) and an appointment may be made by naming a person or nominating the occupant of a position (see s 207).</w:t>
      </w:r>
    </w:p>
    <w:p w14:paraId="79C5A234" w14:textId="77777777" w:rsidR="002F1F37" w:rsidRDefault="002F1F37">
      <w:pPr>
        <w:pStyle w:val="Amain"/>
      </w:pPr>
      <w:r>
        <w:tab/>
        <w:t>(2)</w:t>
      </w:r>
      <w:r>
        <w:tab/>
        <w:t>The commissioner or the person in charge of a station may appoint an acting returning officer, or acting assistant returning officer, for a station.</w:t>
      </w:r>
    </w:p>
    <w:p w14:paraId="2DECA060" w14:textId="77777777" w:rsidR="002F1F37" w:rsidRDefault="002F1F37">
      <w:pPr>
        <w:pStyle w:val="Amain"/>
      </w:pPr>
      <w:r>
        <w:tab/>
        <w:t>(3)</w:t>
      </w:r>
      <w:r>
        <w:tab/>
        <w:t>However, the person in charge of a station must not be appointed to be the returning officer, or assistant returning officer, for the station.</w:t>
      </w:r>
    </w:p>
    <w:p w14:paraId="69D14389" w14:textId="77777777" w:rsidR="002F1F37" w:rsidRDefault="002F1F37">
      <w:pPr>
        <w:pStyle w:val="AH5Sec"/>
      </w:pPr>
      <w:bookmarkStart w:id="236" w:name="_Toc169773411"/>
      <w:r w:rsidRPr="00FF10C8">
        <w:rPr>
          <w:rStyle w:val="CharSectNo"/>
        </w:rPr>
        <w:t>170</w:t>
      </w:r>
      <w:r>
        <w:tab/>
        <w:t>Application of Act to polling in Antarctica</w:t>
      </w:r>
      <w:bookmarkEnd w:id="236"/>
      <w:r>
        <w:t xml:space="preserve"> </w:t>
      </w:r>
    </w:p>
    <w:p w14:paraId="1C18D59C" w14:textId="77777777" w:rsidR="002F1F37" w:rsidRDefault="002F1F37">
      <w:pPr>
        <w:pStyle w:val="Amainreturn"/>
      </w:pPr>
      <w:r>
        <w:t>Subject to this part, this Act applies, so far as practicable, to the taking of a poll in Antarctica as if—</w:t>
      </w:r>
    </w:p>
    <w:p w14:paraId="7FC7784B" w14:textId="77777777" w:rsidR="002F1F37" w:rsidRDefault="002F1F37">
      <w:pPr>
        <w:pStyle w:val="Apara"/>
      </w:pPr>
      <w:r>
        <w:tab/>
        <w:t>(a)</w:t>
      </w:r>
      <w:r>
        <w:tab/>
        <w:t>a reference in the Act</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to a polling place were a reference to the relevant station; and</w:t>
      </w:r>
    </w:p>
    <w:p w14:paraId="225EBF0C" w14:textId="77777777" w:rsidR="002F1F37" w:rsidRDefault="002F1F37">
      <w:pPr>
        <w:pStyle w:val="Apara"/>
      </w:pPr>
      <w:r>
        <w:lastRenderedPageBreak/>
        <w:tab/>
        <w:t>(b)</w:t>
      </w:r>
      <w:r>
        <w:tab/>
        <w:t>a reference in the Act</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to the OIC of a polling place were a reference to the returning officer; and</w:t>
      </w:r>
    </w:p>
    <w:p w14:paraId="27D3F51F" w14:textId="77777777" w:rsidR="002F1F37" w:rsidRDefault="002F1F37">
      <w:pPr>
        <w:pStyle w:val="Apara"/>
      </w:pPr>
      <w:r>
        <w:tab/>
        <w:t>(c)</w:t>
      </w:r>
      <w:r>
        <w:tab/>
        <w:t>a reference in the Act</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to an officer were a reference to the assistant returning officer.</w:t>
      </w:r>
    </w:p>
    <w:p w14:paraId="096F5DDD" w14:textId="77777777" w:rsidR="002F1F37" w:rsidRDefault="002F1F37">
      <w:pPr>
        <w:pStyle w:val="AH5Sec"/>
      </w:pPr>
      <w:bookmarkStart w:id="237" w:name="_Toc169773412"/>
      <w:r w:rsidRPr="00FF10C8">
        <w:rPr>
          <w:rStyle w:val="CharSectNo"/>
        </w:rPr>
        <w:t>171</w:t>
      </w:r>
      <w:r>
        <w:tab/>
        <w:t>Antarctic electors</w:t>
      </w:r>
      <w:bookmarkEnd w:id="237"/>
    </w:p>
    <w:p w14:paraId="10709239" w14:textId="77777777" w:rsidR="002F1F37" w:rsidRDefault="002F1F37">
      <w:pPr>
        <w:pStyle w:val="Amain"/>
      </w:pPr>
      <w:r>
        <w:tab/>
        <w:t>(1)</w:t>
      </w:r>
      <w:r>
        <w:tab/>
        <w:t>Subject to subsection (2), an elector—</w:t>
      </w:r>
    </w:p>
    <w:p w14:paraId="49A64B41" w14:textId="66BA0E2D" w:rsidR="002F1F37" w:rsidRDefault="002F1F37">
      <w:pPr>
        <w:pStyle w:val="Apara"/>
      </w:pPr>
      <w:r>
        <w:tab/>
        <w:t>(a)</w:t>
      </w:r>
      <w:r>
        <w:tab/>
        <w:t xml:space="preserve">who is, for the </w:t>
      </w:r>
      <w:hyperlink r:id="rId142" w:tooltip="Act 1918 No 27 (Cwlth)" w:history="1">
        <w:r w:rsidR="00870A52" w:rsidRPr="00F3038E">
          <w:rPr>
            <w:rStyle w:val="charCitHyperlinkAbbrev"/>
          </w:rPr>
          <w:t>Commonwealth Electoral Act</w:t>
        </w:r>
      </w:hyperlink>
      <w:r>
        <w:t>, an Antarctic elector; and</w:t>
      </w:r>
    </w:p>
    <w:p w14:paraId="0BA1DF72" w14:textId="77777777" w:rsidR="002F1F37" w:rsidRDefault="002F1F37">
      <w:pPr>
        <w:pStyle w:val="Apara"/>
      </w:pPr>
      <w:r>
        <w:tab/>
        <w:t>(b)</w:t>
      </w:r>
      <w:r>
        <w:tab/>
        <w:t xml:space="preserve">whose address, recorded on the Commonwealth roll when the elector became a person referred to in paragraph (a), was an address in an electorate; </w:t>
      </w:r>
    </w:p>
    <w:p w14:paraId="5C05E24B" w14:textId="77777777" w:rsidR="002F1F37" w:rsidRDefault="002F1F37">
      <w:pPr>
        <w:pStyle w:val="Amainreturn"/>
      </w:pPr>
      <w:r>
        <w:t>is an Antarctic elector for this Act in relation to the electorate where that address is located.</w:t>
      </w:r>
    </w:p>
    <w:p w14:paraId="68C734D4" w14:textId="529FDCEA" w:rsidR="002F1F37" w:rsidRDefault="002F1F37">
      <w:pPr>
        <w:pStyle w:val="Amain"/>
      </w:pPr>
      <w:r>
        <w:tab/>
        <w:t>(2)</w:t>
      </w:r>
      <w:r>
        <w:tab/>
        <w:t xml:space="preserve">A person does not become an Antarctic elector for the purposes of an election under this Act if the person became an Antarctic elector for the </w:t>
      </w:r>
      <w:hyperlink r:id="rId143" w:tooltip="Act 1918 No 27 (Cwlth)" w:history="1">
        <w:r w:rsidR="00870A52" w:rsidRPr="00F3038E">
          <w:rPr>
            <w:rStyle w:val="charCitHyperlinkAbbrev"/>
          </w:rPr>
          <w:t>Commonwealth Electoral Act</w:t>
        </w:r>
      </w:hyperlink>
      <w:r>
        <w:t xml:space="preserve"> after the hour of nomination for the election.</w:t>
      </w:r>
    </w:p>
    <w:p w14:paraId="3D42A433" w14:textId="77777777" w:rsidR="002F1F37" w:rsidRDefault="002F1F37">
      <w:pPr>
        <w:pStyle w:val="AH5Sec"/>
      </w:pPr>
      <w:bookmarkStart w:id="238" w:name="_Toc169773413"/>
      <w:r w:rsidRPr="00FF10C8">
        <w:rPr>
          <w:rStyle w:val="CharSectNo"/>
        </w:rPr>
        <w:t>172</w:t>
      </w:r>
      <w:r>
        <w:tab/>
        <w:t>Arrangements for the polling in Antarctica</w:t>
      </w:r>
      <w:bookmarkEnd w:id="238"/>
      <w:r>
        <w:t xml:space="preserve"> </w:t>
      </w:r>
    </w:p>
    <w:p w14:paraId="40A203AE" w14:textId="77777777" w:rsidR="002F1F37" w:rsidRDefault="002F1F37">
      <w:pPr>
        <w:pStyle w:val="Amain"/>
      </w:pPr>
      <w:r>
        <w:tab/>
        <w:t>(1)</w:t>
      </w:r>
      <w:r>
        <w:tab/>
        <w:t>As soon as practicable after the close of nominations for an election in relation to an electorate for which an Antarctic elector is enrolled—</w:t>
      </w:r>
    </w:p>
    <w:p w14:paraId="22740B2C" w14:textId="77777777" w:rsidR="002F1F37" w:rsidRDefault="002F1F37">
      <w:pPr>
        <w:pStyle w:val="Apara"/>
      </w:pPr>
      <w:r>
        <w:tab/>
        <w:t>(a)</w:t>
      </w:r>
      <w:r>
        <w:tab/>
        <w:t>the commissioner shall transmit to the returning officer at whose station the elector is based—</w:t>
      </w:r>
    </w:p>
    <w:p w14:paraId="58DD4C1B" w14:textId="77777777" w:rsidR="002F1F37" w:rsidRDefault="002F1F37">
      <w:pPr>
        <w:pStyle w:val="Asubpara"/>
      </w:pPr>
      <w:r>
        <w:tab/>
        <w:t>(i)</w:t>
      </w:r>
      <w:r>
        <w:tab/>
        <w:t xml:space="preserve">an extract from the </w:t>
      </w:r>
      <w:r w:rsidR="003D1A73" w:rsidRPr="00C07D4C">
        <w:t>preliminary</w:t>
      </w:r>
      <w:r w:rsidR="003D1A73">
        <w:t xml:space="preserve"> </w:t>
      </w:r>
      <w:r>
        <w:t>certified list of electors for the electorate containing the particulars relating to the elector; and</w:t>
      </w:r>
    </w:p>
    <w:p w14:paraId="3CBD9FB2" w14:textId="77777777" w:rsidR="002F1F37" w:rsidRDefault="002F1F37">
      <w:pPr>
        <w:pStyle w:val="Asubpara"/>
      </w:pPr>
      <w:r>
        <w:tab/>
        <w:t>(ii)</w:t>
      </w:r>
      <w:r>
        <w:tab/>
        <w:t>directions for the preparation by the officer of ballot papers for the election; and</w:t>
      </w:r>
    </w:p>
    <w:p w14:paraId="51A43B1E" w14:textId="77777777" w:rsidR="002F1F37" w:rsidRDefault="002F1F37">
      <w:pPr>
        <w:pStyle w:val="Apara"/>
      </w:pPr>
      <w:r>
        <w:lastRenderedPageBreak/>
        <w:tab/>
        <w:t>(b)</w:t>
      </w:r>
      <w:r>
        <w:tab/>
        <w:t>the returning officer shall prepare ballot papers in accordance with the directions.</w:t>
      </w:r>
    </w:p>
    <w:p w14:paraId="247CC45E" w14:textId="77777777" w:rsidR="002F1F37" w:rsidRDefault="002F1F37">
      <w:pPr>
        <w:pStyle w:val="Amain"/>
      </w:pPr>
      <w:r>
        <w:tab/>
        <w:t>(2)</w:t>
      </w:r>
      <w:r>
        <w:tab/>
        <w:t>The directions shall ensure, so far as practicable, that the ballot papers are the same as ballot papers prepared under division 9.2 for the election.</w:t>
      </w:r>
    </w:p>
    <w:p w14:paraId="61861526" w14:textId="77777777" w:rsidR="002F1F37" w:rsidRDefault="002F1F37">
      <w:pPr>
        <w:pStyle w:val="AH5Sec"/>
      </w:pPr>
      <w:bookmarkStart w:id="239" w:name="_Toc169773414"/>
      <w:r w:rsidRPr="00FF10C8">
        <w:rPr>
          <w:rStyle w:val="CharSectNo"/>
        </w:rPr>
        <w:t>173</w:t>
      </w:r>
      <w:r>
        <w:tab/>
        <w:t>Conduct of the polling</w:t>
      </w:r>
      <w:bookmarkEnd w:id="239"/>
      <w:r>
        <w:t xml:space="preserve"> </w:t>
      </w:r>
    </w:p>
    <w:p w14:paraId="6FE64C30" w14:textId="77777777" w:rsidR="002F1F37" w:rsidRDefault="002F1F37">
      <w:pPr>
        <w:pStyle w:val="Amain"/>
        <w:keepNext/>
      </w:pPr>
      <w:r>
        <w:tab/>
        <w:t>(1)</w:t>
      </w:r>
      <w:r>
        <w:tab/>
        <w:t>The polling at a station shall be conducted as follows:</w:t>
      </w:r>
    </w:p>
    <w:p w14:paraId="7105B12A" w14:textId="77777777" w:rsidR="002F1F37" w:rsidRDefault="002F1F37">
      <w:pPr>
        <w:pStyle w:val="Apara"/>
      </w:pPr>
      <w:r>
        <w:tab/>
        <w:t>(a)</w:t>
      </w:r>
      <w:r>
        <w:tab/>
        <w:t>before any vote is taken, the returning officer shall exhibit a ballot box empty, and shall then securely fasten its cover;</w:t>
      </w:r>
    </w:p>
    <w:p w14:paraId="026A8F79" w14:textId="77777777" w:rsidR="002F1F37" w:rsidRDefault="002F1F37">
      <w:pPr>
        <w:pStyle w:val="Apara"/>
      </w:pPr>
      <w:r>
        <w:tab/>
        <w:t>(b)</w:t>
      </w:r>
      <w:r>
        <w:tab/>
        <w:t xml:space="preserve">subject to subsection (2), the poll shall be conducted during the hours on the days the returning officer directs; </w:t>
      </w:r>
    </w:p>
    <w:p w14:paraId="4D0EC822" w14:textId="77777777" w:rsidR="002F1F37" w:rsidRDefault="002F1F37">
      <w:pPr>
        <w:pStyle w:val="Apara"/>
      </w:pPr>
      <w:r>
        <w:tab/>
        <w:t>(c)</w:t>
      </w:r>
      <w:r>
        <w:tab/>
        <w:t>the returning officer or the assistant returning officer shall, at all times when the poll is open, be present in that part of the station where the polling is taking place.</w:t>
      </w:r>
    </w:p>
    <w:p w14:paraId="4B209C84" w14:textId="77777777" w:rsidR="002F1F37" w:rsidRDefault="002F1F37">
      <w:pPr>
        <w:pStyle w:val="Amain"/>
      </w:pPr>
      <w:r>
        <w:tab/>
        <w:t>(2)</w:t>
      </w:r>
      <w:r>
        <w:tab/>
        <w:t xml:space="preserve">The polling at a station shall not continue beyond the time that is </w:t>
      </w:r>
      <w:r>
        <w:br/>
        <w:t>6 pm in the ACT on polling day for the election.</w:t>
      </w:r>
    </w:p>
    <w:p w14:paraId="3D214E78" w14:textId="77777777" w:rsidR="002F1F37" w:rsidRDefault="002F1F37">
      <w:pPr>
        <w:pStyle w:val="AH5Sec"/>
      </w:pPr>
      <w:bookmarkStart w:id="240" w:name="_Toc169773415"/>
      <w:r w:rsidRPr="00FF10C8">
        <w:rPr>
          <w:rStyle w:val="CharSectNo"/>
        </w:rPr>
        <w:t>174</w:t>
      </w:r>
      <w:r>
        <w:tab/>
        <w:t>Claims to vote</w:t>
      </w:r>
      <w:bookmarkEnd w:id="240"/>
    </w:p>
    <w:p w14:paraId="41CC1541" w14:textId="77777777" w:rsidR="002F1F37" w:rsidRDefault="002F1F37">
      <w:pPr>
        <w:pStyle w:val="Amainreturn"/>
      </w:pPr>
      <w:r>
        <w:t>The returning officer or assistant returning officer for a station shall—</w:t>
      </w:r>
    </w:p>
    <w:p w14:paraId="4D583947" w14:textId="77777777" w:rsidR="002F1F37" w:rsidRDefault="002F1F37">
      <w:pPr>
        <w:pStyle w:val="Apara"/>
      </w:pPr>
      <w:r>
        <w:tab/>
        <w:t>(a)</w:t>
      </w:r>
      <w:r>
        <w:tab/>
        <w:t>hand a ballot paper to each Antarctic elector who attends before the officer during the hours of polling and claims to vote at the election; and</w:t>
      </w:r>
    </w:p>
    <w:p w14:paraId="4C9A2A64" w14:textId="77777777" w:rsidR="002F1F37" w:rsidRDefault="002F1F37">
      <w:pPr>
        <w:pStyle w:val="Apara"/>
      </w:pPr>
      <w:r>
        <w:tab/>
        <w:t>(b)</w:t>
      </w:r>
      <w:r>
        <w:tab/>
        <w:t>record the issue of the ballot paper to the elector.</w:t>
      </w:r>
    </w:p>
    <w:p w14:paraId="515910C0" w14:textId="77777777" w:rsidR="002F1F37" w:rsidRDefault="002F1F37">
      <w:pPr>
        <w:pStyle w:val="AH5Sec"/>
      </w:pPr>
      <w:bookmarkStart w:id="241" w:name="_Toc169773416"/>
      <w:r w:rsidRPr="00FF10C8">
        <w:rPr>
          <w:rStyle w:val="CharSectNo"/>
        </w:rPr>
        <w:lastRenderedPageBreak/>
        <w:t>175</w:t>
      </w:r>
      <w:r>
        <w:tab/>
        <w:t>Proceedings at close of poll</w:t>
      </w:r>
      <w:bookmarkEnd w:id="241"/>
    </w:p>
    <w:p w14:paraId="60E46818" w14:textId="77777777" w:rsidR="002F1F37" w:rsidRDefault="002F1F37" w:rsidP="00826F4A">
      <w:pPr>
        <w:pStyle w:val="Amainreturn"/>
        <w:keepNext/>
      </w:pPr>
      <w:r>
        <w:t>At the close of the poll, the returning officer shall, in the presence of the assistant returning officer—</w:t>
      </w:r>
    </w:p>
    <w:p w14:paraId="357A5276" w14:textId="77777777" w:rsidR="002F1F37" w:rsidRDefault="002F1F37" w:rsidP="00826F4A">
      <w:pPr>
        <w:pStyle w:val="Apara"/>
        <w:keepNext/>
      </w:pPr>
      <w:r>
        <w:tab/>
        <w:t>(a)</w:t>
      </w:r>
      <w:r>
        <w:tab/>
        <w:t>open the ballot box; and</w:t>
      </w:r>
    </w:p>
    <w:p w14:paraId="30BA485E" w14:textId="77777777" w:rsidR="002F1F37" w:rsidRDefault="002F1F37" w:rsidP="00826F4A">
      <w:pPr>
        <w:pStyle w:val="Apara"/>
        <w:keepNext/>
      </w:pPr>
      <w:r>
        <w:tab/>
        <w:t>(b)</w:t>
      </w:r>
      <w:r>
        <w:tab/>
        <w:t>transmit to the authorised officer—</w:t>
      </w:r>
    </w:p>
    <w:p w14:paraId="75770D45" w14:textId="77777777" w:rsidR="002F1F37" w:rsidRDefault="002F1F37">
      <w:pPr>
        <w:pStyle w:val="Asubpara"/>
      </w:pPr>
      <w:r>
        <w:tab/>
        <w:t>(i)</w:t>
      </w:r>
      <w:r>
        <w:tab/>
        <w:t>particulars of each elector who has voted at the station in the election; and</w:t>
      </w:r>
    </w:p>
    <w:p w14:paraId="73450913" w14:textId="77777777" w:rsidR="002F1F37" w:rsidRDefault="002F1F37">
      <w:pPr>
        <w:pStyle w:val="Asubpara"/>
      </w:pPr>
      <w:r>
        <w:tab/>
        <w:t>(ii)</w:t>
      </w:r>
      <w:r>
        <w:tab/>
        <w:t>unless subparagraph (iii) applies, particulars of the marking of each ballot paper; and</w:t>
      </w:r>
    </w:p>
    <w:p w14:paraId="3A7A053B" w14:textId="77777777" w:rsidR="002F1F37" w:rsidRDefault="002F1F37">
      <w:pPr>
        <w:pStyle w:val="Asubpara"/>
      </w:pPr>
      <w:r>
        <w:tab/>
        <w:t>(iii)</w:t>
      </w:r>
      <w:r>
        <w:tab/>
        <w:t>if the returning officer is unable to read or understand clearly the particulars referred to in subparagraph (ii)—a statement to explain that inability; and</w:t>
      </w:r>
    </w:p>
    <w:p w14:paraId="76276E7D" w14:textId="77777777" w:rsidR="002F1F37" w:rsidRDefault="002F1F37">
      <w:pPr>
        <w:pStyle w:val="Apara"/>
        <w:keepNext/>
      </w:pPr>
      <w:r>
        <w:tab/>
        <w:t>(c)</w:t>
      </w:r>
      <w:r>
        <w:tab/>
        <w:t>prepare a written statement of the information transmitted.</w:t>
      </w:r>
    </w:p>
    <w:p w14:paraId="61C6AB3E" w14:textId="77777777" w:rsidR="002F1F37" w:rsidRDefault="002F1F37">
      <w:pPr>
        <w:pStyle w:val="aNote"/>
      </w:pPr>
      <w:r>
        <w:rPr>
          <w:rStyle w:val="charItals"/>
        </w:rPr>
        <w:t>Note</w:t>
      </w:r>
      <w:r>
        <w:rPr>
          <w:rStyle w:val="charItals"/>
        </w:rPr>
        <w:tab/>
      </w:r>
      <w:r>
        <w:t>A ballot paper completed by an Antarctic elector may be faxed to the commissioner, see s 329.</w:t>
      </w:r>
    </w:p>
    <w:p w14:paraId="1DA450DA" w14:textId="77777777" w:rsidR="002F1F37" w:rsidRDefault="002F1F37">
      <w:pPr>
        <w:pStyle w:val="AH5Sec"/>
      </w:pPr>
      <w:bookmarkStart w:id="242" w:name="_Toc169773417"/>
      <w:r w:rsidRPr="00FF10C8">
        <w:rPr>
          <w:rStyle w:val="CharSectNo"/>
        </w:rPr>
        <w:t>176</w:t>
      </w:r>
      <w:r>
        <w:tab/>
        <w:t>Result of polling in Antarctica</w:t>
      </w:r>
      <w:bookmarkEnd w:id="242"/>
      <w:r>
        <w:t xml:space="preserve"> </w:t>
      </w:r>
    </w:p>
    <w:p w14:paraId="43BE812E" w14:textId="77777777" w:rsidR="002F1F37" w:rsidRDefault="002F1F37">
      <w:pPr>
        <w:pStyle w:val="Amain"/>
      </w:pPr>
      <w:r>
        <w:tab/>
        <w:t>(1)</w:t>
      </w:r>
      <w:r>
        <w:tab/>
        <w:t>On receipt of the transmission under section 175, the authorised officer</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shall—</w:t>
      </w:r>
    </w:p>
    <w:p w14:paraId="7E6E8E36" w14:textId="77777777" w:rsidR="002F1F37" w:rsidRDefault="002F1F37">
      <w:pPr>
        <w:pStyle w:val="Apara"/>
      </w:pPr>
      <w:r>
        <w:tab/>
        <w:t>(a)</w:t>
      </w:r>
      <w:r>
        <w:tab/>
        <w:t>in relation to each ballot paper marked by an Antarctic elector—transcribe the particulars of the elector’s marks onto a ballot paper for the relevant electorate; and</w:t>
      </w:r>
    </w:p>
    <w:p w14:paraId="725298E9" w14:textId="77777777" w:rsidR="002F1F37" w:rsidRDefault="002F1F37">
      <w:pPr>
        <w:pStyle w:val="Apara"/>
      </w:pPr>
      <w:r>
        <w:tab/>
        <w:t>(b)</w:t>
      </w:r>
      <w:r>
        <w:tab/>
        <w:t>seal in an envelope the ballot paper onto which the particulars are transcribed; and</w:t>
      </w:r>
    </w:p>
    <w:p w14:paraId="65C1270A" w14:textId="77777777" w:rsidR="002F1F37" w:rsidRDefault="002F1F37">
      <w:pPr>
        <w:pStyle w:val="Apara"/>
      </w:pPr>
      <w:r>
        <w:tab/>
        <w:t>(c)</w:t>
      </w:r>
      <w:r>
        <w:tab/>
        <w:t>sign the envelope and endorse it to the effect that it contains a ballot paper recording a vote by an Antarctic elector that is to be admitted to the scrutiny for the election; and</w:t>
      </w:r>
    </w:p>
    <w:p w14:paraId="3E03A956" w14:textId="77777777" w:rsidR="002F1F37" w:rsidRDefault="002F1F37">
      <w:pPr>
        <w:pStyle w:val="Apara"/>
      </w:pPr>
      <w:r>
        <w:tab/>
        <w:t>(d)</w:t>
      </w:r>
      <w:r>
        <w:tab/>
        <w:t>send the envelope to the commissioner.</w:t>
      </w:r>
    </w:p>
    <w:p w14:paraId="2D842801" w14:textId="77777777" w:rsidR="002F1F37" w:rsidRDefault="002F1F37">
      <w:pPr>
        <w:pStyle w:val="Amain"/>
      </w:pPr>
      <w:r>
        <w:lastRenderedPageBreak/>
        <w:tab/>
        <w:t>(2)</w:t>
      </w:r>
      <w:r>
        <w:tab/>
        <w:t>An authorised officer shall not mark a</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 xml:space="preserve">ballot paper under this section in a way that is likely to enable it to be identified as representing the vote of an Antarctic elector. </w:t>
      </w:r>
    </w:p>
    <w:p w14:paraId="41FF6716" w14:textId="77777777" w:rsidR="002F1F37" w:rsidRDefault="002F1F37">
      <w:pPr>
        <w:pStyle w:val="AH5Sec"/>
      </w:pPr>
      <w:bookmarkStart w:id="243" w:name="_Toc169773418"/>
      <w:r w:rsidRPr="00FF10C8">
        <w:rPr>
          <w:rStyle w:val="CharSectNo"/>
        </w:rPr>
        <w:t>177</w:t>
      </w:r>
      <w:r>
        <w:tab/>
        <w:t>Preservation of documents</w:t>
      </w:r>
      <w:bookmarkEnd w:id="243"/>
    </w:p>
    <w:p w14:paraId="7E227DB9" w14:textId="77777777" w:rsidR="002F1F37" w:rsidRDefault="002F1F37">
      <w:pPr>
        <w:pStyle w:val="Amain"/>
      </w:pPr>
      <w:r>
        <w:tab/>
        <w:t>(1)</w:t>
      </w:r>
      <w:r>
        <w:tab/>
        <w:t>As soon as practicable after the close of the poll for an election, the returning officer for each station shall forward to the commissioner—</w:t>
      </w:r>
    </w:p>
    <w:p w14:paraId="0C3E0E08" w14:textId="77777777" w:rsidR="002F1F37" w:rsidRDefault="002F1F37">
      <w:pPr>
        <w:pStyle w:val="Apara"/>
      </w:pPr>
      <w:r>
        <w:tab/>
        <w:t>(a)</w:t>
      </w:r>
      <w:r>
        <w:tab/>
        <w:t>a copy of the record of the issue of each ballot paper; and</w:t>
      </w:r>
    </w:p>
    <w:p w14:paraId="43AD0B11" w14:textId="77777777" w:rsidR="002F1F37" w:rsidRDefault="002F1F37">
      <w:pPr>
        <w:pStyle w:val="Apara"/>
      </w:pPr>
      <w:r>
        <w:tab/>
        <w:t>(b)</w:t>
      </w:r>
      <w:r>
        <w:tab/>
        <w:t>a copy of the statement referred to in section 175 (c); and</w:t>
      </w:r>
    </w:p>
    <w:p w14:paraId="608E73ED" w14:textId="77777777" w:rsidR="002F1F37" w:rsidRDefault="002F1F37">
      <w:pPr>
        <w:pStyle w:val="Apara"/>
      </w:pPr>
      <w:r>
        <w:tab/>
        <w:t>(c)</w:t>
      </w:r>
      <w:r>
        <w:tab/>
        <w:t>the ballot papers used for voting at the station.</w:t>
      </w:r>
    </w:p>
    <w:p w14:paraId="54022263" w14:textId="77777777" w:rsidR="002F1F37" w:rsidRDefault="002F1F37">
      <w:pPr>
        <w:pStyle w:val="Amain"/>
      </w:pPr>
      <w:r>
        <w:tab/>
        <w:t>(2)</w:t>
      </w:r>
      <w:r>
        <w:tab/>
        <w:t>The commissioner shall keep the documents referred to in subsection (1) in safe custody for the purposes of scrutiny under part 12.</w:t>
      </w:r>
    </w:p>
    <w:p w14:paraId="70EE2141" w14:textId="77777777" w:rsidR="002F1F37" w:rsidRDefault="002F1F37">
      <w:pPr>
        <w:pStyle w:val="PageBreak"/>
      </w:pPr>
      <w:r>
        <w:br w:type="page"/>
      </w:r>
    </w:p>
    <w:p w14:paraId="7A7EAD07" w14:textId="77777777" w:rsidR="002F1F37" w:rsidRPr="00FF10C8" w:rsidRDefault="002F1F37">
      <w:pPr>
        <w:pStyle w:val="AH2Part"/>
      </w:pPr>
      <w:bookmarkStart w:id="244" w:name="_Toc169773419"/>
      <w:r w:rsidRPr="00FF10C8">
        <w:rPr>
          <w:rStyle w:val="CharPartNo"/>
        </w:rPr>
        <w:lastRenderedPageBreak/>
        <w:t>Part 12</w:t>
      </w:r>
      <w:r>
        <w:tab/>
      </w:r>
      <w:r w:rsidRPr="00FF10C8">
        <w:rPr>
          <w:rStyle w:val="CharPartText"/>
        </w:rPr>
        <w:t>The scrutiny</w:t>
      </w:r>
      <w:bookmarkEnd w:id="244"/>
    </w:p>
    <w:p w14:paraId="68C0CD77" w14:textId="77777777" w:rsidR="002F1F37" w:rsidRDefault="002F1F37">
      <w:pPr>
        <w:pStyle w:val="Placeholder"/>
      </w:pPr>
      <w:r>
        <w:rPr>
          <w:rStyle w:val="CharDivNo"/>
        </w:rPr>
        <w:t xml:space="preserve">  </w:t>
      </w:r>
      <w:r>
        <w:rPr>
          <w:rStyle w:val="CharDivText"/>
        </w:rPr>
        <w:t xml:space="preserve">  </w:t>
      </w:r>
    </w:p>
    <w:p w14:paraId="47974C09" w14:textId="77777777" w:rsidR="002F1F37" w:rsidRDefault="002F1F37">
      <w:pPr>
        <w:pStyle w:val="AH5Sec"/>
      </w:pPr>
      <w:bookmarkStart w:id="245" w:name="_Toc169773420"/>
      <w:r w:rsidRPr="00FF10C8">
        <w:rPr>
          <w:rStyle w:val="CharSectNo"/>
        </w:rPr>
        <w:t>178</w:t>
      </w:r>
      <w:r>
        <w:tab/>
        <w:t>Scrutiny</w:t>
      </w:r>
      <w:bookmarkEnd w:id="245"/>
    </w:p>
    <w:p w14:paraId="124CCE23" w14:textId="77777777" w:rsidR="002F1F37" w:rsidRDefault="002F1F37">
      <w:pPr>
        <w:pStyle w:val="Amain"/>
      </w:pPr>
      <w:r>
        <w:tab/>
        <w:t>(1)</w:t>
      </w:r>
      <w:r>
        <w:tab/>
        <w:t>The result of the polling at an election shall be ascertained by scrutiny in accordance with this part.</w:t>
      </w:r>
    </w:p>
    <w:p w14:paraId="278CD887" w14:textId="77777777" w:rsidR="002F1F37" w:rsidRDefault="002F1F37">
      <w:pPr>
        <w:pStyle w:val="Amain"/>
      </w:pPr>
      <w:r>
        <w:tab/>
        <w:t>(2)</w:t>
      </w:r>
      <w:r>
        <w:tab/>
        <w:t>All the proceedings at the scrutiny shall be open to the inspection of the scrutineers.</w:t>
      </w:r>
    </w:p>
    <w:p w14:paraId="615B7547" w14:textId="77777777" w:rsidR="002F1F37" w:rsidRDefault="002F1F37">
      <w:pPr>
        <w:pStyle w:val="Amain"/>
        <w:keepNext/>
      </w:pPr>
      <w:r>
        <w:tab/>
        <w:t>(3)</w:t>
      </w:r>
      <w:r>
        <w:tab/>
        <w:t>The commissioner shall arrange for the following articles, documents and data to be dealt with at scrutiny centres for this part:</w:t>
      </w:r>
    </w:p>
    <w:p w14:paraId="0CAF1484" w14:textId="6970D8E4" w:rsidR="002F1F37" w:rsidRDefault="002F1F37">
      <w:pPr>
        <w:pStyle w:val="Apara"/>
      </w:pPr>
      <w:r>
        <w:tab/>
        <w:t>(a)</w:t>
      </w:r>
      <w:r>
        <w:tab/>
        <w:t>applications for postal votes</w:t>
      </w:r>
      <w:r w:rsidR="00B15C5F">
        <w:t xml:space="preserve"> </w:t>
      </w:r>
      <w:r w:rsidR="00B15C5F" w:rsidRPr="00C305D3">
        <w:t>or electronic votes under section</w:t>
      </w:r>
      <w:r w:rsidR="00B15C5F">
        <w:t xml:space="preserve"> </w:t>
      </w:r>
      <w:r w:rsidR="00B15C5F" w:rsidRPr="00C305D3">
        <w:t>136H or section</w:t>
      </w:r>
      <w:r w:rsidR="00B15C5F">
        <w:t xml:space="preserve"> </w:t>
      </w:r>
      <w:r w:rsidR="00B15C5F" w:rsidRPr="00C305D3">
        <w:t>136I</w:t>
      </w:r>
      <w:r>
        <w:t xml:space="preserve"> in the election;</w:t>
      </w:r>
    </w:p>
    <w:p w14:paraId="33B2B8C3" w14:textId="77777777" w:rsidR="002F1F37" w:rsidRDefault="002F1F37">
      <w:pPr>
        <w:pStyle w:val="Apara"/>
      </w:pPr>
      <w:r>
        <w:tab/>
        <w:t>(b)</w:t>
      </w:r>
      <w:r>
        <w:tab/>
        <w:t>records of issued declaration voting papers;</w:t>
      </w:r>
    </w:p>
    <w:p w14:paraId="6A66DC24" w14:textId="77777777" w:rsidR="002F1F37" w:rsidRDefault="002F1F37">
      <w:pPr>
        <w:pStyle w:val="Apara"/>
      </w:pPr>
      <w:r>
        <w:tab/>
        <w:t>(c)</w:t>
      </w:r>
      <w:r>
        <w:tab/>
        <w:t>completed declaration voting papers received by the commissioner, the OIC of a polling place or another officer;</w:t>
      </w:r>
    </w:p>
    <w:p w14:paraId="07183FFA" w14:textId="77777777" w:rsidR="002F1F37" w:rsidRDefault="002F1F37">
      <w:pPr>
        <w:pStyle w:val="Apara"/>
      </w:pPr>
      <w:r>
        <w:tab/>
        <w:t>(d)</w:t>
      </w:r>
      <w:r>
        <w:tab/>
        <w:t>ballot boxes containing ballot papers for ordinary voting or declaration voting;</w:t>
      </w:r>
    </w:p>
    <w:p w14:paraId="485B06B4" w14:textId="77777777" w:rsidR="002F1F37" w:rsidRDefault="002F1F37">
      <w:pPr>
        <w:pStyle w:val="Apara"/>
      </w:pPr>
      <w:r>
        <w:tab/>
        <w:t>(e)</w:t>
      </w:r>
      <w:r>
        <w:tab/>
        <w:t>electronic ballot papers;</w:t>
      </w:r>
    </w:p>
    <w:p w14:paraId="671CF9A9" w14:textId="77777777" w:rsidR="002F1F37" w:rsidRDefault="002F1F37">
      <w:pPr>
        <w:pStyle w:val="Apara"/>
      </w:pPr>
      <w:r>
        <w:tab/>
        <w:t>(f)</w:t>
      </w:r>
      <w:r>
        <w:tab/>
        <w:t>envelopes containing ballot papers recording votes by Antarctic electors.</w:t>
      </w:r>
    </w:p>
    <w:p w14:paraId="5DA2B32A" w14:textId="77777777" w:rsidR="002F1F37" w:rsidRDefault="002F1F37">
      <w:pPr>
        <w:pStyle w:val="Amain"/>
      </w:pPr>
      <w:r>
        <w:tab/>
        <w:t>(4)</w:t>
      </w:r>
      <w:r>
        <w:tab/>
        <w:t>The OIC for a scrutiny centre may adjourn the scrutiny at the centre from time to time.</w:t>
      </w:r>
    </w:p>
    <w:p w14:paraId="45C04C3E" w14:textId="77777777" w:rsidR="002F1F37" w:rsidRDefault="002F1F37">
      <w:pPr>
        <w:pStyle w:val="AH5Sec"/>
      </w:pPr>
      <w:bookmarkStart w:id="246" w:name="_Toc169773421"/>
      <w:r w:rsidRPr="00FF10C8">
        <w:rPr>
          <w:rStyle w:val="CharSectNo"/>
        </w:rPr>
        <w:lastRenderedPageBreak/>
        <w:t>179</w:t>
      </w:r>
      <w:r>
        <w:tab/>
        <w:t>Preliminary scrutiny of declaration voting papers etc</w:t>
      </w:r>
      <w:bookmarkEnd w:id="246"/>
    </w:p>
    <w:p w14:paraId="7D39B545" w14:textId="77777777" w:rsidR="002F1F37" w:rsidRDefault="002F1F37">
      <w:pPr>
        <w:pStyle w:val="Amain"/>
        <w:keepNext/>
      </w:pPr>
      <w:r>
        <w:tab/>
        <w:t>(1)</w:t>
      </w:r>
      <w:r>
        <w:tab/>
        <w:t>The commissioner shall arrange for the conduct of the preliminary scrutinies necessary in relation to a poll until the following documents have been dealt with in accordance with this section:</w:t>
      </w:r>
    </w:p>
    <w:p w14:paraId="29EC1499" w14:textId="68C31138" w:rsidR="002F1F37" w:rsidRDefault="002F1F37" w:rsidP="00881DCE">
      <w:pPr>
        <w:pStyle w:val="Apara"/>
        <w:keepLines/>
      </w:pPr>
      <w:r>
        <w:tab/>
        <w:t>(a)</w:t>
      </w:r>
      <w:r>
        <w:tab/>
        <w:t>all completed declaration voting papers (including those used for postal voting</w:t>
      </w:r>
      <w:r w:rsidR="00B15C5F">
        <w:t xml:space="preserve"> </w:t>
      </w:r>
      <w:r w:rsidR="00B15C5F" w:rsidRPr="00C305D3">
        <w:t>or electronic voting under section</w:t>
      </w:r>
      <w:r w:rsidR="00B15C5F">
        <w:t xml:space="preserve"> </w:t>
      </w:r>
      <w:r w:rsidR="00B15C5F" w:rsidRPr="00C305D3">
        <w:t>136H</w:t>
      </w:r>
      <w:r>
        <w:t xml:space="preserve">) received by the commissioner or another officer on or before polling day; </w:t>
      </w:r>
    </w:p>
    <w:p w14:paraId="60DF0739" w14:textId="77777777" w:rsidR="002F1F37" w:rsidRDefault="002F1F37">
      <w:pPr>
        <w:pStyle w:val="Apara"/>
      </w:pPr>
      <w:r>
        <w:tab/>
        <w:t>(b)</w:t>
      </w:r>
      <w:r>
        <w:tab/>
        <w:t>all completed declaration</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voting papers used for postal voting received by the commissioner before the end of the 6th day after the close of the poll;</w:t>
      </w:r>
    </w:p>
    <w:p w14:paraId="67250725" w14:textId="77777777" w:rsidR="002F1F37" w:rsidRDefault="002F1F37">
      <w:pPr>
        <w:pStyle w:val="Apara"/>
      </w:pPr>
      <w:r>
        <w:tab/>
        <w:t>(c)</w:t>
      </w:r>
      <w:r>
        <w:tab/>
        <w:t>any envelope referred to in section 176 (1) (d) containing a ballot paper recording the vote of an Antarctic elector.</w:t>
      </w:r>
    </w:p>
    <w:p w14:paraId="129016CC" w14:textId="77777777" w:rsidR="002F1F37" w:rsidRDefault="002F1F37">
      <w:pPr>
        <w:pStyle w:val="Amain"/>
      </w:pPr>
      <w:r>
        <w:tab/>
        <w:t>(2)</w:t>
      </w:r>
      <w:r>
        <w:tab/>
        <w:t>A preliminary scrutiny shall not be conducted earlier than the 5th day before polling day.</w:t>
      </w:r>
    </w:p>
    <w:p w14:paraId="3CC7495B" w14:textId="77777777" w:rsidR="002F1F37" w:rsidRDefault="002F1F37">
      <w:pPr>
        <w:pStyle w:val="Amain"/>
      </w:pPr>
      <w:r>
        <w:tab/>
        <w:t>(3)</w:t>
      </w:r>
      <w:r>
        <w:tab/>
        <w:t>The commissioner shall display a notice in a prominent place at the office of the commissioner specifying the date and time when, and the place where, a preliminary scrutiny is to begin.</w:t>
      </w:r>
    </w:p>
    <w:p w14:paraId="4455F935" w14:textId="77777777" w:rsidR="002F1F37" w:rsidRDefault="002F1F37">
      <w:pPr>
        <w:pStyle w:val="Amain"/>
      </w:pPr>
      <w:r>
        <w:tab/>
        <w:t>(4)</w:t>
      </w:r>
      <w:r>
        <w:tab/>
        <w:t>The notice shall be so displayed no later than 4 pm on the day before the beginning of the preliminary scrutiny.</w:t>
      </w:r>
    </w:p>
    <w:p w14:paraId="3146353B" w14:textId="05B289F6" w:rsidR="002F1F37" w:rsidRDefault="002F1F37">
      <w:pPr>
        <w:pStyle w:val="Amain"/>
      </w:pPr>
      <w:r>
        <w:tab/>
        <w:t>(5)</w:t>
      </w:r>
      <w:r>
        <w:tab/>
        <w:t>A preliminary scrutiny</w:t>
      </w:r>
      <w:r w:rsidR="00B15C5F" w:rsidRPr="00C305D3">
        <w:t>, other than for electronic voting under section</w:t>
      </w:r>
      <w:r w:rsidR="00B15C5F">
        <w:t xml:space="preserve"> </w:t>
      </w:r>
      <w:r w:rsidR="00B15C5F" w:rsidRPr="00C305D3">
        <w:t>136H,</w:t>
      </w:r>
      <w:r w:rsidR="00A40DD8" w:rsidRPr="00EF460D">
        <w:t xml:space="preserve"> </w:t>
      </w:r>
      <w:r>
        <w:t>shall be conducted in accordance with schedule 3.</w:t>
      </w:r>
    </w:p>
    <w:p w14:paraId="6D74DD24" w14:textId="4807848B" w:rsidR="002F1F37" w:rsidRDefault="002F1F37">
      <w:pPr>
        <w:pStyle w:val="Amain"/>
      </w:pPr>
      <w:r>
        <w:tab/>
        <w:t>(6)</w:t>
      </w:r>
      <w:r>
        <w:tab/>
        <w:t>Schedule 3 applies, so far as practicable, in relation to a vote cast</w:t>
      </w:r>
      <w:r w:rsidR="00A40DD8">
        <w:t xml:space="preserve"> </w:t>
      </w:r>
      <w:r w:rsidR="00B15C5F" w:rsidRPr="00C305D3">
        <w:t>under part 11 (Polling in Antarctica)</w:t>
      </w:r>
      <w:r w:rsidR="00B15C5F">
        <w:t xml:space="preserve"> </w:t>
      </w:r>
      <w:r>
        <w:t>by an Antarctic elector as if—</w:t>
      </w:r>
    </w:p>
    <w:p w14:paraId="37549D93" w14:textId="77777777" w:rsidR="002F1F37" w:rsidRDefault="002F1F37">
      <w:pPr>
        <w:pStyle w:val="Apara"/>
      </w:pPr>
      <w:r>
        <w:tab/>
        <w:t>(a)</w:t>
      </w:r>
      <w:r>
        <w:tab/>
        <w:t>the vote were a declaration vote other than a postal vote; and</w:t>
      </w:r>
    </w:p>
    <w:p w14:paraId="442DCEAB" w14:textId="77777777" w:rsidR="002F1F37" w:rsidRDefault="002F1F37">
      <w:pPr>
        <w:pStyle w:val="Apara"/>
      </w:pPr>
      <w:r>
        <w:tab/>
        <w:t>(b)</w:t>
      </w:r>
      <w:r>
        <w:tab/>
        <w:t>a declaration signed by the elector specifying the electorate in relation to which the elector is an Antarctic elector appeared on the envelope referred to in section 176</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(1) (d); and</w:t>
      </w:r>
    </w:p>
    <w:p w14:paraId="2C5E4DCA" w14:textId="77777777" w:rsidR="002F1F37" w:rsidRDefault="002F1F37">
      <w:pPr>
        <w:pStyle w:val="Apara"/>
      </w:pPr>
      <w:r>
        <w:lastRenderedPageBreak/>
        <w:tab/>
        <w:t>(c)</w:t>
      </w:r>
      <w:r>
        <w:tab/>
        <w:t>a reference in that schedule to a set of declaration voting papers were a reference to that envelope.</w:t>
      </w:r>
    </w:p>
    <w:p w14:paraId="38DB05CA" w14:textId="77777777" w:rsidR="002F1F37" w:rsidRDefault="002F1F37">
      <w:pPr>
        <w:pStyle w:val="Amain"/>
      </w:pPr>
      <w:r>
        <w:tab/>
        <w:t>(7)</w:t>
      </w:r>
      <w:r>
        <w:tab/>
        <w:t>At a preliminary scrutiny, declaration voting papers shall not be rejected for further scrutiny because of a formal error.</w:t>
      </w:r>
    </w:p>
    <w:p w14:paraId="4579F431" w14:textId="77777777" w:rsidR="002F1F37" w:rsidRDefault="002F1F37">
      <w:pPr>
        <w:pStyle w:val="Amain"/>
      </w:pPr>
      <w:r>
        <w:tab/>
        <w:t>(8)</w:t>
      </w:r>
      <w:r>
        <w:tab/>
        <w:t>A preliminary scrutiny shall be taken to be part of the scrutiny in relation to an election.</w:t>
      </w:r>
    </w:p>
    <w:p w14:paraId="7299E586" w14:textId="77777777" w:rsidR="002F1F37" w:rsidRDefault="002F1F37">
      <w:pPr>
        <w:pStyle w:val="AH5Sec"/>
      </w:pPr>
      <w:bookmarkStart w:id="247" w:name="_Toc169773422"/>
      <w:r w:rsidRPr="00FF10C8">
        <w:rPr>
          <w:rStyle w:val="CharSectNo"/>
        </w:rPr>
        <w:t>180</w:t>
      </w:r>
      <w:r>
        <w:tab/>
        <w:t>Formality of ballot papers</w:t>
      </w:r>
      <w:bookmarkEnd w:id="247"/>
    </w:p>
    <w:p w14:paraId="15072AD6" w14:textId="77777777" w:rsidR="002F1F37" w:rsidRDefault="002F1F37">
      <w:pPr>
        <w:pStyle w:val="Amain"/>
      </w:pPr>
      <w:r>
        <w:tab/>
        <w:t>(1)</w:t>
      </w:r>
      <w:r>
        <w:tab/>
        <w:t>Except as provided by this section, a ballot paper is formal and effect shall be given to the elector’s intention as far as that intention is clear.</w:t>
      </w:r>
    </w:p>
    <w:p w14:paraId="4F030F9C" w14:textId="77777777" w:rsidR="002F1F37" w:rsidRDefault="002F1F37">
      <w:pPr>
        <w:pStyle w:val="Amain"/>
      </w:pPr>
      <w:r>
        <w:tab/>
        <w:t>(2)</w:t>
      </w:r>
      <w:r>
        <w:tab/>
        <w:t>A ballot paper is informal if—</w:t>
      </w:r>
    </w:p>
    <w:p w14:paraId="437AB288" w14:textId="77777777" w:rsidR="002F1F37" w:rsidRDefault="002F1F37">
      <w:pPr>
        <w:pStyle w:val="Apara"/>
      </w:pPr>
      <w:r>
        <w:tab/>
        <w:t>(a)</w:t>
      </w:r>
      <w:r>
        <w:tab/>
        <w:t>in the opinion of the OIC of a scrutiny centre—</w:t>
      </w:r>
    </w:p>
    <w:p w14:paraId="551FE399" w14:textId="77777777" w:rsidR="002F1F37" w:rsidRDefault="002F1F37">
      <w:pPr>
        <w:pStyle w:val="Asubpara"/>
      </w:pPr>
      <w:r w:rsidRPr="00D9198F">
        <w:rPr>
          <w:outline/>
          <w:color w:val="000000"/>
          <w14:textOutline w14:w="9525" w14:cap="flat" w14:cmpd="sng" w14:algn="ctr">
            <w14:solidFill>
              <w14:srgbClr w14:val="000000"/>
            </w14:solidFill>
            <w14:prstDash w14:val="solid"/>
            <w14:round/>
          </w14:textOutline>
          <w14:textFill>
            <w14:noFill/>
          </w14:textFill>
        </w:rPr>
        <w:tab/>
      </w:r>
      <w:r>
        <w:t>(i)</w:t>
      </w:r>
      <w:r w:rsidRPr="00D9198F">
        <w:rPr>
          <w:outline/>
          <w:color w:val="000000"/>
          <w14:textOutline w14:w="9525" w14:cap="flat" w14:cmpd="sng" w14:algn="ctr">
            <w14:solidFill>
              <w14:srgbClr w14:val="000000"/>
            </w14:solidFill>
            <w14:prstDash w14:val="solid"/>
            <w14:round/>
          </w14:textOutline>
          <w14:textFill>
            <w14:noFill/>
          </w14:textFill>
        </w:rPr>
        <w:tab/>
      </w:r>
      <w:r>
        <w:t>it is not authentic; or</w:t>
      </w:r>
    </w:p>
    <w:p w14:paraId="436B3667" w14:textId="77777777" w:rsidR="002F1F37" w:rsidRDefault="002F1F37">
      <w:pPr>
        <w:pStyle w:val="Asubpara"/>
      </w:pPr>
      <w:r>
        <w:tab/>
        <w:t>(ii)</w:t>
      </w:r>
      <w:r>
        <w:tab/>
        <w:t>it has writing on it by which the elector</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can be identified; or</w:t>
      </w:r>
    </w:p>
    <w:p w14:paraId="0312F4C0" w14:textId="77777777" w:rsidR="002F1F37" w:rsidRDefault="002F1F37">
      <w:pPr>
        <w:pStyle w:val="Apara"/>
      </w:pPr>
      <w:r>
        <w:tab/>
        <w:t>(b)</w:t>
      </w:r>
      <w:r>
        <w:tab/>
        <w:t>no first preference is marked in a candidate square; or</w:t>
      </w:r>
    </w:p>
    <w:p w14:paraId="09440960" w14:textId="77777777" w:rsidR="002F1F37" w:rsidRDefault="002F1F37">
      <w:pPr>
        <w:pStyle w:val="Apara"/>
      </w:pPr>
      <w:r>
        <w:tab/>
        <w:t>(c)</w:t>
      </w:r>
      <w:r>
        <w:tab/>
        <w:t>a first preference is marked in 2 or more candidate squares; or</w:t>
      </w:r>
    </w:p>
    <w:p w14:paraId="12284E05" w14:textId="77777777" w:rsidR="002F1F37" w:rsidRDefault="002F1F37">
      <w:pPr>
        <w:pStyle w:val="Apara"/>
      </w:pPr>
      <w:r>
        <w:tab/>
        <w:t>(d)</w:t>
      </w:r>
      <w:r>
        <w:tab/>
        <w:t>for a completed declaration vote ballot paper that has not been dealt with at a preliminary scrutiny under section 179—it is not enclosed in the appropriate envelope on which appears a declaration made by an elector.</w:t>
      </w:r>
    </w:p>
    <w:p w14:paraId="118CDC48" w14:textId="2B138EE6" w:rsidR="00B15C5F" w:rsidRPr="00C305D3" w:rsidRDefault="00B15C5F" w:rsidP="00B15C5F">
      <w:pPr>
        <w:pStyle w:val="Amain"/>
      </w:pPr>
      <w:r w:rsidRPr="00C305D3">
        <w:tab/>
        <w:t>(</w:t>
      </w:r>
      <w:r>
        <w:t>3</w:t>
      </w:r>
      <w:r w:rsidRPr="00C305D3">
        <w:t>)</w:t>
      </w:r>
      <w:r w:rsidRPr="00C305D3">
        <w:tab/>
        <w:t>Subsection (2) (d) does not apply to an electronic vote cast under section</w:t>
      </w:r>
      <w:r>
        <w:t xml:space="preserve"> </w:t>
      </w:r>
      <w:r w:rsidRPr="00C305D3">
        <w:t>136H.</w:t>
      </w:r>
    </w:p>
    <w:p w14:paraId="23983453" w14:textId="6AF46A36" w:rsidR="002F1F37" w:rsidRDefault="002F1F37">
      <w:pPr>
        <w:pStyle w:val="Amain"/>
      </w:pPr>
      <w:r>
        <w:tab/>
        <w:t>(</w:t>
      </w:r>
      <w:r w:rsidR="00B15C5F">
        <w:t>4</w:t>
      </w:r>
      <w:r>
        <w:t>)</w:t>
      </w:r>
      <w:r>
        <w:tab/>
        <w:t>In determining whether a ballot paper is formal—</w:t>
      </w:r>
    </w:p>
    <w:p w14:paraId="211C1B73" w14:textId="77777777" w:rsidR="002F1F37" w:rsidRDefault="002F1F37">
      <w:pPr>
        <w:pStyle w:val="Apara"/>
      </w:pPr>
      <w:r>
        <w:tab/>
        <w:t>(a)</w:t>
      </w:r>
      <w:r>
        <w:tab/>
        <w:t>a preference marked outside a candidate square shall be taken to be marked in the square if the voter’s intention to indicate that preference for that candidate is clear; and</w:t>
      </w:r>
    </w:p>
    <w:p w14:paraId="4E55CAF4" w14:textId="77777777" w:rsidR="002F1F37" w:rsidRDefault="002F1F37">
      <w:pPr>
        <w:pStyle w:val="Apara"/>
      </w:pPr>
      <w:r>
        <w:lastRenderedPageBreak/>
        <w:tab/>
        <w:t>(b)</w:t>
      </w:r>
      <w:r>
        <w:tab/>
        <w:t>subject to subsection (2) (a), any other writing outside a candidate square shall be disregarded.</w:t>
      </w:r>
    </w:p>
    <w:p w14:paraId="4C57CF5D" w14:textId="72FEBD8E" w:rsidR="002F1F37" w:rsidRDefault="002F1F37">
      <w:pPr>
        <w:pStyle w:val="Amain"/>
      </w:pPr>
      <w:r>
        <w:tab/>
        <w:t>(</w:t>
      </w:r>
      <w:r w:rsidR="00B15C5F">
        <w:t>5</w:t>
      </w:r>
      <w:r>
        <w:t>)</w:t>
      </w:r>
      <w:r>
        <w:tab/>
        <w:t>A ballot paper on which the particulars are endorsed by an officer under section 155</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is not informal—</w:t>
      </w:r>
    </w:p>
    <w:p w14:paraId="5FBB0756" w14:textId="77777777" w:rsidR="002F1F37" w:rsidRDefault="002F1F37">
      <w:pPr>
        <w:pStyle w:val="Apara"/>
      </w:pPr>
      <w:r>
        <w:tab/>
        <w:t>(a)</w:t>
      </w:r>
      <w:r>
        <w:tab/>
        <w:t>if no other candidate has the same surname—only because the surname of a candidate has been written on the ballot paper; or</w:t>
      </w:r>
    </w:p>
    <w:p w14:paraId="2515654E" w14:textId="77777777" w:rsidR="002F1F37" w:rsidRDefault="002F1F37">
      <w:pPr>
        <w:pStyle w:val="Apara"/>
      </w:pPr>
      <w:r>
        <w:tab/>
        <w:t>(b)</w:t>
      </w:r>
      <w:r>
        <w:tab/>
        <w:t>only because of a spelling mistake in the particulars endorsed on the ballot paper.</w:t>
      </w:r>
    </w:p>
    <w:p w14:paraId="40DC2CDD" w14:textId="605398FB" w:rsidR="002F1F37" w:rsidRDefault="002F1F37">
      <w:pPr>
        <w:pStyle w:val="Amain"/>
      </w:pPr>
      <w:r>
        <w:tab/>
        <w:t>(</w:t>
      </w:r>
      <w:r w:rsidR="00B15C5F">
        <w:t>6</w:t>
      </w:r>
      <w:r>
        <w:t>)</w:t>
      </w:r>
      <w:r>
        <w:tab/>
        <w:t>If it is necessary for this part, the commissioner may determine the formality of a ballot paper and, for that purpose, may reverse any decision made by another officer.</w:t>
      </w:r>
    </w:p>
    <w:p w14:paraId="59B1F7B8" w14:textId="77777777" w:rsidR="002F1F37" w:rsidRDefault="002F1F37">
      <w:pPr>
        <w:pStyle w:val="AH5Sec"/>
      </w:pPr>
      <w:bookmarkStart w:id="248" w:name="_Toc169773423"/>
      <w:r w:rsidRPr="00FF10C8">
        <w:rPr>
          <w:rStyle w:val="CharSectNo"/>
        </w:rPr>
        <w:t>181</w:t>
      </w:r>
      <w:r>
        <w:tab/>
        <w:t>Death of candidate</w:t>
      </w:r>
      <w:bookmarkEnd w:id="248"/>
    </w:p>
    <w:p w14:paraId="1B793B17" w14:textId="77777777" w:rsidR="002F1F37" w:rsidRDefault="002F1F37">
      <w:pPr>
        <w:pStyle w:val="Amainreturn"/>
      </w:pPr>
      <w:r>
        <w:t xml:space="preserve">If a candidate dies before the end of polling day, and the number of candidates remaining is greater than the number of candidates to be elected, a ballot paper is not informal only because of— </w:t>
      </w:r>
    </w:p>
    <w:p w14:paraId="14DCB4C1" w14:textId="77777777" w:rsidR="002F1F37" w:rsidRDefault="002F1F37">
      <w:pPr>
        <w:pStyle w:val="Apara"/>
      </w:pPr>
      <w:r>
        <w:tab/>
        <w:t>(a)</w:t>
      </w:r>
      <w:r>
        <w:tab/>
        <w:t>the inclusion on the ballot paper of the name of the deceased candidate; or</w:t>
      </w:r>
    </w:p>
    <w:p w14:paraId="720F09F5" w14:textId="77777777" w:rsidR="002F1F37" w:rsidRDefault="002F1F37">
      <w:pPr>
        <w:pStyle w:val="Apara"/>
      </w:pPr>
      <w:r>
        <w:tab/>
        <w:t>(b)</w:t>
      </w:r>
      <w:r>
        <w:tab/>
        <w:t>the marking of any consecutive number in a candidate square adjacent to that name; or</w:t>
      </w:r>
    </w:p>
    <w:p w14:paraId="45FDDE89" w14:textId="77777777" w:rsidR="002F1F37" w:rsidRDefault="002F1F37">
      <w:pPr>
        <w:pStyle w:val="Apara"/>
      </w:pPr>
      <w:r>
        <w:tab/>
        <w:t>(c)</w:t>
      </w:r>
      <w:r>
        <w:tab/>
        <w:t>the omission to place any number in a candidate square adjacent to that name, or any resultant failure to indicate in consecutive order the elector’s preferences.</w:t>
      </w:r>
    </w:p>
    <w:p w14:paraId="374F0237" w14:textId="77777777" w:rsidR="002F1F37" w:rsidRDefault="002F1F37">
      <w:pPr>
        <w:pStyle w:val="AH5Sec"/>
      </w:pPr>
      <w:bookmarkStart w:id="249" w:name="_Toc169773424"/>
      <w:r w:rsidRPr="00FF10C8">
        <w:rPr>
          <w:rStyle w:val="CharSectNo"/>
        </w:rPr>
        <w:t>182</w:t>
      </w:r>
      <w:r>
        <w:tab/>
        <w:t>First count—ordinary ballot papers</w:t>
      </w:r>
      <w:bookmarkEnd w:id="249"/>
    </w:p>
    <w:p w14:paraId="6D14C6A7" w14:textId="77777777" w:rsidR="002F1F37" w:rsidRDefault="002F1F37">
      <w:pPr>
        <w:pStyle w:val="Amain"/>
      </w:pPr>
      <w:r>
        <w:tab/>
        <w:t>(1)</w:t>
      </w:r>
      <w:r>
        <w:tab/>
        <w:t>This section applies only to paper ballot papers.</w:t>
      </w:r>
    </w:p>
    <w:p w14:paraId="5115EA3B" w14:textId="77777777" w:rsidR="002F1F37" w:rsidRDefault="002F1F37">
      <w:pPr>
        <w:pStyle w:val="Amain"/>
      </w:pPr>
      <w:r>
        <w:tab/>
        <w:t>(2)</w:t>
      </w:r>
      <w:r>
        <w:tab/>
        <w:t>As soon as practicable after the close of the poll for an election, the OIC for a scrutiny centre shall arrange for the procedures set out in this section to be carried out.</w:t>
      </w:r>
    </w:p>
    <w:p w14:paraId="50C7B31F" w14:textId="77777777" w:rsidR="002F1F37" w:rsidRDefault="002F1F37" w:rsidP="00881DCE">
      <w:pPr>
        <w:pStyle w:val="Amain"/>
        <w:keepNext/>
      </w:pPr>
      <w:r>
        <w:lastRenderedPageBreak/>
        <w:tab/>
        <w:t>(3)</w:t>
      </w:r>
      <w:r>
        <w:tab/>
        <w:t>First, the OIC shall—</w:t>
      </w:r>
    </w:p>
    <w:p w14:paraId="182F965D" w14:textId="77777777" w:rsidR="002F1F37" w:rsidRDefault="002F1F37">
      <w:pPr>
        <w:pStyle w:val="Apara"/>
      </w:pPr>
      <w:r>
        <w:tab/>
        <w:t>(a)</w:t>
      </w:r>
      <w:r>
        <w:tab/>
        <w:t>exhibit for inspection by any scrutineer each ballot box containing ballot papers recording ordinary votes; and</w:t>
      </w:r>
    </w:p>
    <w:p w14:paraId="74A8290D" w14:textId="77777777" w:rsidR="002F1F37" w:rsidRDefault="002F1F37">
      <w:pPr>
        <w:pStyle w:val="Apara"/>
      </w:pPr>
      <w:r>
        <w:tab/>
        <w:t>(b)</w:t>
      </w:r>
      <w:r>
        <w:tab/>
        <w:t>record the condition of the ballot box before opening it.</w:t>
      </w:r>
    </w:p>
    <w:p w14:paraId="723BCB8F" w14:textId="77777777" w:rsidR="002F1F37" w:rsidRDefault="002F1F37">
      <w:pPr>
        <w:pStyle w:val="Amain"/>
      </w:pPr>
      <w:r>
        <w:tab/>
        <w:t>(4)</w:t>
      </w:r>
      <w:r>
        <w:tab/>
        <w:t>Second, the OIC shall arrange for an officer to—</w:t>
      </w:r>
    </w:p>
    <w:p w14:paraId="7AFD2641" w14:textId="77777777" w:rsidR="002F1F37" w:rsidRDefault="002F1F37">
      <w:pPr>
        <w:pStyle w:val="Apara"/>
      </w:pPr>
      <w:r>
        <w:tab/>
        <w:t>(a)</w:t>
      </w:r>
      <w:r>
        <w:tab/>
        <w:t>open each ballot box; and</w:t>
      </w:r>
    </w:p>
    <w:p w14:paraId="5CB18ED0" w14:textId="77777777" w:rsidR="002F1F37" w:rsidRDefault="002F1F37">
      <w:pPr>
        <w:pStyle w:val="Apara"/>
      </w:pPr>
      <w:r>
        <w:tab/>
        <w:t>(b)</w:t>
      </w:r>
      <w:r>
        <w:tab/>
        <w:t>sort the ballot papers from each ballot box into separate parcels for each electorate; and</w:t>
      </w:r>
    </w:p>
    <w:p w14:paraId="22C09D80" w14:textId="77777777" w:rsidR="002F1F37" w:rsidRDefault="002F1F37" w:rsidP="006F6034">
      <w:pPr>
        <w:pStyle w:val="Apara"/>
        <w:keepNext/>
      </w:pPr>
      <w:r>
        <w:tab/>
        <w:t>(c)</w:t>
      </w:r>
      <w:r>
        <w:tab/>
        <w:t>in relation to the ballot papers for each electorate—</w:t>
      </w:r>
    </w:p>
    <w:p w14:paraId="52670C78" w14:textId="77777777" w:rsidR="002F1F37" w:rsidRDefault="002F1F37">
      <w:pPr>
        <w:pStyle w:val="Asubpara"/>
      </w:pPr>
      <w:r>
        <w:tab/>
        <w:t>(i)</w:t>
      </w:r>
      <w:r>
        <w:tab/>
        <w:t>count all informal ballot papers, reject them from further scrutiny under this section, and place them in a separate parcel; and</w:t>
      </w:r>
    </w:p>
    <w:p w14:paraId="565630AF" w14:textId="77777777" w:rsidR="002F1F37" w:rsidRDefault="002F1F37">
      <w:pPr>
        <w:pStyle w:val="Asubpara"/>
        <w:rPr>
          <w:b/>
        </w:rPr>
      </w:pPr>
      <w:r>
        <w:tab/>
        <w:t>(ii)</w:t>
      </w:r>
      <w:r>
        <w:tab/>
        <w:t xml:space="preserve">sort the unrejected ballot papers into separate parcels </w:t>
      </w:r>
      <w:r>
        <w:rPr>
          <w:b/>
        </w:rPr>
        <w:t xml:space="preserve"> </w:t>
      </w:r>
      <w:r>
        <w:t>according to the first preferences marked on them and count the ballot papers in each parcel.</w:t>
      </w:r>
    </w:p>
    <w:p w14:paraId="4396824A" w14:textId="77777777" w:rsidR="002F1F37" w:rsidRDefault="002F1F37">
      <w:pPr>
        <w:pStyle w:val="Amain"/>
      </w:pPr>
      <w:r>
        <w:tab/>
        <w:t>(5)</w:t>
      </w:r>
      <w:r>
        <w:tab/>
        <w:t>Third, the OIC shall, in relation to the ballot papers for each electorate—</w:t>
      </w:r>
    </w:p>
    <w:p w14:paraId="00112D20" w14:textId="77777777" w:rsidR="002F1F37" w:rsidRDefault="002F1F37">
      <w:pPr>
        <w:pStyle w:val="Apara"/>
      </w:pPr>
      <w:r>
        <w:tab/>
        <w:t>(a)</w:t>
      </w:r>
      <w:r>
        <w:tab/>
        <w:t>make out and sign a statement (countersigned by an officer and each scrutineer who wishes to do so) setting out—</w:t>
      </w:r>
    </w:p>
    <w:p w14:paraId="2DFCC8BE" w14:textId="77777777" w:rsidR="002F1F37" w:rsidRDefault="002F1F37">
      <w:pPr>
        <w:pStyle w:val="Asubpara"/>
      </w:pPr>
      <w:r>
        <w:tab/>
        <w:t>(i)</w:t>
      </w:r>
      <w:r>
        <w:tab/>
        <w:t>the number of unrejected ballot papers on which a first preference is recorded for each candidate; and</w:t>
      </w:r>
    </w:p>
    <w:p w14:paraId="55ADE9A1" w14:textId="77777777" w:rsidR="002F1F37" w:rsidRDefault="002F1F37">
      <w:pPr>
        <w:pStyle w:val="Asubpara"/>
      </w:pPr>
      <w:r>
        <w:tab/>
        <w:t>(ii)</w:t>
      </w:r>
      <w:r>
        <w:tab/>
        <w:t>the number of informal ballot papers; and</w:t>
      </w:r>
    </w:p>
    <w:p w14:paraId="0BE8AD58" w14:textId="77777777" w:rsidR="002F1F37" w:rsidRDefault="002F1F37">
      <w:pPr>
        <w:pStyle w:val="Apara"/>
      </w:pPr>
      <w:r>
        <w:tab/>
        <w:t>(b)</w:t>
      </w:r>
      <w:r>
        <w:tab/>
        <w:t>transmit particulars of the numbers so recorded to the commissioner, by telephone or other expeditious way; and</w:t>
      </w:r>
    </w:p>
    <w:p w14:paraId="784EB300" w14:textId="77777777" w:rsidR="002F1F37" w:rsidRDefault="002F1F37">
      <w:pPr>
        <w:pStyle w:val="Apara"/>
      </w:pPr>
      <w:r>
        <w:tab/>
        <w:t>(c)</w:t>
      </w:r>
      <w:r>
        <w:tab/>
        <w:t>seal up the parcels, endorse on each a description of the contents and permit each scrutineer who wishes to do so to countersign the endorsement; and</w:t>
      </w:r>
    </w:p>
    <w:p w14:paraId="7E360361" w14:textId="77777777" w:rsidR="002F1F37" w:rsidRDefault="002F1F37">
      <w:pPr>
        <w:pStyle w:val="Apara"/>
      </w:pPr>
      <w:r>
        <w:lastRenderedPageBreak/>
        <w:tab/>
        <w:t>(d)</w:t>
      </w:r>
      <w:r>
        <w:tab/>
        <w:t>send the parcels to the commissioner without delay, together with the statement referred to in paragraph (a).</w:t>
      </w:r>
    </w:p>
    <w:p w14:paraId="792C8E28" w14:textId="77777777" w:rsidR="002F1F37" w:rsidRDefault="002F1F37">
      <w:pPr>
        <w:pStyle w:val="Amain"/>
      </w:pPr>
      <w:r>
        <w:tab/>
        <w:t>(6)</w:t>
      </w:r>
      <w:r>
        <w:tab/>
        <w:t>Despite subsection (4) (b), the total number of ballot papers for a particular electorate that are to be dealt with at a particular scrutiny under this section shall not be fewer than 20.</w:t>
      </w:r>
    </w:p>
    <w:p w14:paraId="3D56805B" w14:textId="77777777" w:rsidR="002F1F37" w:rsidRDefault="002F1F37">
      <w:pPr>
        <w:pStyle w:val="Amain"/>
      </w:pPr>
      <w:r>
        <w:tab/>
        <w:t>(7)</w:t>
      </w:r>
      <w:r>
        <w:tab/>
        <w:t>If subsection (6) applies, the OIC shall—</w:t>
      </w:r>
    </w:p>
    <w:p w14:paraId="3A86E539" w14:textId="77777777" w:rsidR="002F1F37" w:rsidRDefault="002F1F37">
      <w:pPr>
        <w:pStyle w:val="Apara"/>
      </w:pPr>
      <w:r>
        <w:tab/>
        <w:t>(a)</w:t>
      </w:r>
      <w:r>
        <w:tab/>
        <w:t>count the number of those ballot papers; and</w:t>
      </w:r>
    </w:p>
    <w:p w14:paraId="64147E17" w14:textId="77777777" w:rsidR="002F1F37" w:rsidRDefault="002F1F37">
      <w:pPr>
        <w:pStyle w:val="Apara"/>
      </w:pPr>
      <w:r>
        <w:tab/>
        <w:t>(b)</w:t>
      </w:r>
      <w:r>
        <w:tab/>
        <w:t>seal them in a separate parcel; and</w:t>
      </w:r>
    </w:p>
    <w:p w14:paraId="01363604" w14:textId="77777777" w:rsidR="002F1F37" w:rsidRDefault="002F1F37">
      <w:pPr>
        <w:pStyle w:val="Apara"/>
      </w:pPr>
      <w:r>
        <w:tab/>
        <w:t>(c)</w:t>
      </w:r>
      <w:r>
        <w:tab/>
        <w:t xml:space="preserve">endorse the parcel with a description of the contents (including the number of ballot papers); and </w:t>
      </w:r>
    </w:p>
    <w:p w14:paraId="17C2DC05" w14:textId="77777777" w:rsidR="002F1F37" w:rsidRDefault="002F1F37">
      <w:pPr>
        <w:pStyle w:val="Apara"/>
      </w:pPr>
      <w:r>
        <w:tab/>
        <w:t>(d)</w:t>
      </w:r>
      <w:r>
        <w:tab/>
        <w:t xml:space="preserve">send the parcel to another scrutiny centre, as directed by the commissioner, for this part. </w:t>
      </w:r>
    </w:p>
    <w:p w14:paraId="297F77DF" w14:textId="77777777" w:rsidR="002F1F37" w:rsidRDefault="002F1F37">
      <w:pPr>
        <w:pStyle w:val="Amain"/>
      </w:pPr>
      <w:r>
        <w:tab/>
        <w:t>(8)</w:t>
      </w:r>
      <w:r>
        <w:tab/>
        <w:t>The OIC may arrange for preferences marked on paper ballot papers to be entered into the approved computer program.</w:t>
      </w:r>
    </w:p>
    <w:p w14:paraId="1A267301" w14:textId="77777777" w:rsidR="002F1F37" w:rsidRDefault="002F1F37">
      <w:pPr>
        <w:pStyle w:val="AH5Sec"/>
      </w:pPr>
      <w:bookmarkStart w:id="250" w:name="_Toc169773425"/>
      <w:r w:rsidRPr="00FF10C8">
        <w:rPr>
          <w:rStyle w:val="CharSectNo"/>
        </w:rPr>
        <w:t>183</w:t>
      </w:r>
      <w:r>
        <w:tab/>
        <w:t>First count—declaration ballot papers</w:t>
      </w:r>
      <w:bookmarkEnd w:id="250"/>
    </w:p>
    <w:p w14:paraId="5016A60C" w14:textId="77777777" w:rsidR="002F1F37" w:rsidRDefault="002F1F37">
      <w:pPr>
        <w:pStyle w:val="Amainreturn"/>
      </w:pPr>
      <w:r>
        <w:t>As soon as practicable after declaration vote ballot papers have been admitted to a scrutiny under this section because of schedule 3 but not before the close of the poll for the election, the OIC for the relevant scrutiny centre shall arrange for the ballot papers to be dealt with in accordance with section 182 as if they were ordinary vote ballot papers.</w:t>
      </w:r>
    </w:p>
    <w:p w14:paraId="0FECF0CB" w14:textId="77777777" w:rsidR="002F1F37" w:rsidRDefault="002F1F37">
      <w:pPr>
        <w:pStyle w:val="AH5Sec"/>
      </w:pPr>
      <w:bookmarkStart w:id="251" w:name="_Toc169773426"/>
      <w:r w:rsidRPr="00FF10C8">
        <w:rPr>
          <w:rStyle w:val="CharSectNo"/>
        </w:rPr>
        <w:t>183A</w:t>
      </w:r>
      <w:r>
        <w:tab/>
        <w:t>First count—electronic ballot papers</w:t>
      </w:r>
      <w:bookmarkEnd w:id="251"/>
    </w:p>
    <w:p w14:paraId="0FDE500D" w14:textId="312C0B04" w:rsidR="002F1F37" w:rsidRDefault="002F1F37" w:rsidP="009863F0">
      <w:pPr>
        <w:pStyle w:val="Amainreturn"/>
        <w:keepLines/>
      </w:pPr>
      <w:r>
        <w:t xml:space="preserve">As soon as practicable after the close of the poll for an election, the OIC for a scrutiny centre must arrange for </w:t>
      </w:r>
      <w:r w:rsidR="008B5676" w:rsidRPr="00C305D3">
        <w:t>preferences marked on an electronic ballot paper</w:t>
      </w:r>
      <w:r>
        <w:t xml:space="preserve"> to be entered into the approved computer program and for the electronic counting of the votes using the program.</w:t>
      </w:r>
    </w:p>
    <w:p w14:paraId="5EB1ADF4" w14:textId="77777777" w:rsidR="002F1F37" w:rsidRDefault="002F1F37">
      <w:pPr>
        <w:pStyle w:val="AH5Sec"/>
      </w:pPr>
      <w:bookmarkStart w:id="252" w:name="_Toc169773427"/>
      <w:r w:rsidRPr="00FF10C8">
        <w:rPr>
          <w:rStyle w:val="CharSectNo"/>
        </w:rPr>
        <w:lastRenderedPageBreak/>
        <w:t>184</w:t>
      </w:r>
      <w:r>
        <w:tab/>
        <w:t>Second count—first preferences</w:t>
      </w:r>
      <w:bookmarkEnd w:id="252"/>
    </w:p>
    <w:p w14:paraId="616B626C" w14:textId="77777777" w:rsidR="002F1F37" w:rsidRDefault="002F1F37">
      <w:pPr>
        <w:pStyle w:val="Amain"/>
      </w:pPr>
      <w:r>
        <w:rPr>
          <w:color w:val="000000"/>
        </w:rPr>
        <w:tab/>
        <w:t>(1)</w:t>
      </w:r>
      <w:r>
        <w:rPr>
          <w:color w:val="000000"/>
        </w:rPr>
        <w:tab/>
      </w:r>
      <w:r>
        <w:t>If preferences marked on paper ballot papers have not been entered on the approved computer program under section 182 (8), the commissioner</w:t>
      </w:r>
      <w:r>
        <w:rPr>
          <w:color w:val="000000"/>
        </w:rPr>
        <w:t xml:space="preserve"> shall—</w:t>
      </w:r>
    </w:p>
    <w:p w14:paraId="6FABC1F1" w14:textId="77777777" w:rsidR="002F1F37" w:rsidRDefault="002F1F37">
      <w:pPr>
        <w:pStyle w:val="Apara"/>
      </w:pPr>
      <w:r>
        <w:tab/>
        <w:t>(a)</w:t>
      </w:r>
      <w:r>
        <w:tab/>
        <w:t>arrange for an officer at a scrutiny centre to open the parcels referred to in section 182 (5) (d) (including those to which that paragraph applies under section</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183) and, so far as practicable, conduct a second scrutiny of the ballot papers in accordance with section 182</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(4) and (5); and</w:t>
      </w:r>
    </w:p>
    <w:p w14:paraId="2B3C2C4B" w14:textId="77777777" w:rsidR="002F1F37" w:rsidRDefault="002F1F37" w:rsidP="00FF6D4E">
      <w:pPr>
        <w:pStyle w:val="Apara"/>
        <w:keepNext/>
      </w:pPr>
      <w:r>
        <w:tab/>
        <w:t>(b)</w:t>
      </w:r>
      <w:r>
        <w:tab/>
        <w:t>from the result of the second scrutiny, ascertain—</w:t>
      </w:r>
    </w:p>
    <w:p w14:paraId="3E7C08E5" w14:textId="77777777" w:rsidR="002F1F37" w:rsidRDefault="002F1F37">
      <w:pPr>
        <w:pStyle w:val="Asubpara"/>
      </w:pPr>
      <w:r>
        <w:tab/>
        <w:t>(i)</w:t>
      </w:r>
      <w:r>
        <w:tab/>
        <w:t>the number of unrejected ballot papers on which a first preference is recorded for each candidate; and</w:t>
      </w:r>
    </w:p>
    <w:p w14:paraId="376E1641" w14:textId="77777777" w:rsidR="002F1F37" w:rsidRDefault="002F1F37">
      <w:pPr>
        <w:pStyle w:val="Asubpara"/>
      </w:pPr>
      <w:r>
        <w:tab/>
        <w:t>(ii)</w:t>
      </w:r>
      <w:r>
        <w:tab/>
        <w:t xml:space="preserve">the number of informal ballot papers for each electorate. </w:t>
      </w:r>
    </w:p>
    <w:p w14:paraId="15588605" w14:textId="77777777" w:rsidR="002F1F37" w:rsidRDefault="002F1F37">
      <w:pPr>
        <w:pStyle w:val="Amain"/>
      </w:pPr>
      <w:r>
        <w:tab/>
        <w:t>(2)</w:t>
      </w:r>
      <w:r>
        <w:tab/>
        <w:t>The commissioner must, using the approved computer program, ascertain from the result of the first scrutiny of electronic ballot papers and any paper ballot papers from which preferences have been entered on the computer program under section 182 (8)—</w:t>
      </w:r>
    </w:p>
    <w:p w14:paraId="001A2F75" w14:textId="77777777" w:rsidR="002F1F37" w:rsidRDefault="002F1F37">
      <w:pPr>
        <w:pStyle w:val="Apara"/>
      </w:pPr>
      <w:r>
        <w:tab/>
        <w:t>(a)</w:t>
      </w:r>
      <w:r>
        <w:tab/>
        <w:t>the number of unrejected ballot papers on which a first preference is recorded for each candidate; and</w:t>
      </w:r>
    </w:p>
    <w:p w14:paraId="079B537B" w14:textId="77777777" w:rsidR="002F1F37" w:rsidRDefault="002F1F37">
      <w:pPr>
        <w:pStyle w:val="Apara"/>
        <w:rPr>
          <w:color w:val="000000"/>
        </w:rPr>
      </w:pPr>
      <w:r>
        <w:tab/>
        <w:t>(b)</w:t>
      </w:r>
      <w:r>
        <w:tab/>
        <w:t>the number of informal ballot papers for each electorate.</w:t>
      </w:r>
    </w:p>
    <w:p w14:paraId="6CDE3D18" w14:textId="77777777" w:rsidR="002F1F37" w:rsidRDefault="002F1F37">
      <w:pPr>
        <w:pStyle w:val="Amain"/>
      </w:pPr>
      <w:r>
        <w:tab/>
        <w:t>(3)</w:t>
      </w:r>
      <w:r>
        <w:tab/>
        <w:t>For subsection (1), the officer conducting the second scrutiny may reverse a decision made at the scrutiny under section 182.</w:t>
      </w:r>
    </w:p>
    <w:p w14:paraId="24DABEC4" w14:textId="77777777" w:rsidR="002F1F37" w:rsidRDefault="002F1F37">
      <w:pPr>
        <w:pStyle w:val="AH5Sec"/>
      </w:pPr>
      <w:bookmarkStart w:id="253" w:name="_Toc169773428"/>
      <w:r w:rsidRPr="00FF10C8">
        <w:rPr>
          <w:rStyle w:val="CharSectNo"/>
        </w:rPr>
        <w:t>185</w:t>
      </w:r>
      <w:r>
        <w:tab/>
        <w:t>Ascertaining result of poll</w:t>
      </w:r>
      <w:bookmarkEnd w:id="253"/>
    </w:p>
    <w:p w14:paraId="76D535E6" w14:textId="77777777" w:rsidR="002F1F37" w:rsidRDefault="002F1F37">
      <w:pPr>
        <w:pStyle w:val="Amain"/>
      </w:pPr>
      <w:r>
        <w:tab/>
        <w:t>(1)</w:t>
      </w:r>
      <w:r>
        <w:tab/>
        <w:t>The commissioner shall arrange for—</w:t>
      </w:r>
    </w:p>
    <w:p w14:paraId="6C81AA71" w14:textId="77777777" w:rsidR="002F1F37" w:rsidRDefault="002F1F37">
      <w:pPr>
        <w:pStyle w:val="Apara"/>
      </w:pPr>
      <w:r>
        <w:tab/>
        <w:t>(a)</w:t>
      </w:r>
      <w:r>
        <w:tab/>
        <w:t>the further scrutiny of the ballot papers referred to in section 184 (1) (b) (i) and (2) (a); and</w:t>
      </w:r>
    </w:p>
    <w:p w14:paraId="4574B4DA" w14:textId="77777777" w:rsidR="002F1F37" w:rsidRDefault="002F1F37">
      <w:pPr>
        <w:pStyle w:val="Apara"/>
      </w:pPr>
      <w:r>
        <w:tab/>
        <w:t>(b)</w:t>
      </w:r>
      <w:r>
        <w:tab/>
        <w:t>the ascertainment of the successful candidates;</w:t>
      </w:r>
    </w:p>
    <w:p w14:paraId="294AD627" w14:textId="77777777" w:rsidR="002F1F37" w:rsidRDefault="002F1F37">
      <w:pPr>
        <w:pStyle w:val="Amainreturn"/>
      </w:pPr>
      <w:r>
        <w:t>in accordance with schedule 4.</w:t>
      </w:r>
    </w:p>
    <w:p w14:paraId="37067088" w14:textId="77777777" w:rsidR="002F1F37" w:rsidRDefault="002F1F37">
      <w:pPr>
        <w:pStyle w:val="Amain"/>
      </w:pPr>
      <w:r>
        <w:lastRenderedPageBreak/>
        <w:tab/>
        <w:t>(2)</w:t>
      </w:r>
      <w:r>
        <w:tab/>
        <w:t>If it is necessary to do so for schedule 4, the commissioner shall—</w:t>
      </w:r>
    </w:p>
    <w:p w14:paraId="0D17ED7F" w14:textId="77777777" w:rsidR="002F1F37" w:rsidRDefault="002F1F37">
      <w:pPr>
        <w:pStyle w:val="Apara"/>
      </w:pPr>
      <w:r>
        <w:tab/>
        <w:t>(a)</w:t>
      </w:r>
      <w:r>
        <w:tab/>
        <w:t>determine the numbers of ballot papers or votes; or</w:t>
      </w:r>
    </w:p>
    <w:p w14:paraId="69FEDDAD" w14:textId="77777777" w:rsidR="002F1F37" w:rsidRDefault="002F1F37">
      <w:pPr>
        <w:pStyle w:val="Apara"/>
      </w:pPr>
      <w:r>
        <w:tab/>
        <w:t>(b)</w:t>
      </w:r>
      <w:r>
        <w:tab/>
        <w:t>calculate a quota or transfer value; or</w:t>
      </w:r>
    </w:p>
    <w:p w14:paraId="718B2D0E" w14:textId="77777777" w:rsidR="002F1F37" w:rsidRDefault="002F1F37">
      <w:pPr>
        <w:pStyle w:val="Apara"/>
      </w:pPr>
      <w:r>
        <w:tab/>
        <w:t>(c)</w:t>
      </w:r>
      <w:r>
        <w:tab/>
        <w:t>identify a candidate.</w:t>
      </w:r>
    </w:p>
    <w:p w14:paraId="034C71EB" w14:textId="77777777" w:rsidR="002F1F37" w:rsidRDefault="002F1F37">
      <w:pPr>
        <w:pStyle w:val="AH5Sec"/>
      </w:pPr>
      <w:bookmarkStart w:id="254" w:name="_Toc169773429"/>
      <w:r w:rsidRPr="00FF10C8">
        <w:rPr>
          <w:rStyle w:val="CharSectNo"/>
        </w:rPr>
        <w:t>186</w:t>
      </w:r>
      <w:r>
        <w:tab/>
        <w:t>Objections by scrutineers</w:t>
      </w:r>
      <w:bookmarkEnd w:id="254"/>
    </w:p>
    <w:p w14:paraId="26BAF35A" w14:textId="77777777" w:rsidR="002F1F37" w:rsidRDefault="002F1F37" w:rsidP="002C669F">
      <w:pPr>
        <w:pStyle w:val="Amain"/>
        <w:keepLines/>
      </w:pPr>
      <w:r>
        <w:tab/>
        <w:t>(1)</w:t>
      </w:r>
      <w:r>
        <w:tab/>
        <w:t>If a scrutineer objects to a ballot paper as being informal, the officer conducting the scrutiny shall mark the ballot paper ‘admitted’ or ‘rejected’ according to the officer’s decision to admit or reject the ballot paper.</w:t>
      </w:r>
    </w:p>
    <w:p w14:paraId="6D169943" w14:textId="77777777" w:rsidR="002F1F37" w:rsidRDefault="002F1F37">
      <w:pPr>
        <w:pStyle w:val="Amain"/>
      </w:pPr>
      <w:r>
        <w:tab/>
        <w:t>(2)</w:t>
      </w:r>
      <w:r>
        <w:tab/>
        <w:t xml:space="preserve">Subsection (1) shall not be taken to prevent the officer from rejecting a ballot paper as being informal if there is no objection by a scrutineer. </w:t>
      </w:r>
    </w:p>
    <w:p w14:paraId="1702A0D2" w14:textId="77777777" w:rsidR="002F1F37" w:rsidRDefault="002F1F37">
      <w:pPr>
        <w:pStyle w:val="AH5Sec"/>
      </w:pPr>
      <w:bookmarkStart w:id="255" w:name="_Toc169773430"/>
      <w:r w:rsidRPr="00FF10C8">
        <w:rPr>
          <w:rStyle w:val="CharSectNo"/>
        </w:rPr>
        <w:t>187</w:t>
      </w:r>
      <w:r>
        <w:tab/>
        <w:t>Recount of ballot papers</w:t>
      </w:r>
      <w:bookmarkEnd w:id="255"/>
    </w:p>
    <w:p w14:paraId="5AE046F8" w14:textId="77777777" w:rsidR="002F1F37" w:rsidRDefault="002F1F37">
      <w:pPr>
        <w:pStyle w:val="Amain"/>
      </w:pPr>
      <w:r>
        <w:tab/>
        <w:t>(1)</w:t>
      </w:r>
      <w:r>
        <w:tab/>
        <w:t>The commissioner may, at any time before the declaration of the result of an election, arrange for a recount of some or all of the ballot papers for the election—</w:t>
      </w:r>
    </w:p>
    <w:p w14:paraId="690F7826" w14:textId="77777777" w:rsidR="002F1F37" w:rsidRDefault="002F1F37">
      <w:pPr>
        <w:pStyle w:val="Apara"/>
      </w:pPr>
      <w:r>
        <w:tab/>
        <w:t>(a)</w:t>
      </w:r>
      <w:r>
        <w:tab/>
        <w:t>on the commissioner’s own initiative; or</w:t>
      </w:r>
    </w:p>
    <w:p w14:paraId="118144C4" w14:textId="77777777" w:rsidR="002F1F37" w:rsidRDefault="002F1F37">
      <w:pPr>
        <w:pStyle w:val="Apara"/>
      </w:pPr>
      <w:r>
        <w:tab/>
        <w:t>(b)</w:t>
      </w:r>
      <w:r>
        <w:tab/>
        <w:t>on application under section 187A by a candidate for the election.</w:t>
      </w:r>
    </w:p>
    <w:p w14:paraId="2737C974" w14:textId="77777777" w:rsidR="002F1F37" w:rsidRDefault="002F1F37">
      <w:pPr>
        <w:pStyle w:val="Amain"/>
      </w:pPr>
      <w:r>
        <w:tab/>
        <w:t>(2)</w:t>
      </w:r>
      <w:r>
        <w:tab/>
        <w:t>The commissioner must, if directed by the electoral commission under section 187B (Review of decision of commissioner to refuse to arrange for recount), arrange for a recount of some or all of the ballot papers for the election.</w:t>
      </w:r>
    </w:p>
    <w:p w14:paraId="22382E1A" w14:textId="77777777" w:rsidR="002F1F37" w:rsidRDefault="002F1F37">
      <w:pPr>
        <w:pStyle w:val="Amain"/>
      </w:pPr>
      <w:r>
        <w:tab/>
        <w:t>(3)</w:t>
      </w:r>
      <w:r>
        <w:tab/>
        <w:t>In recounting ballot papers, the commissioner—</w:t>
      </w:r>
    </w:p>
    <w:p w14:paraId="604D4F72" w14:textId="77777777" w:rsidR="002F1F37" w:rsidRDefault="002F1F37">
      <w:pPr>
        <w:pStyle w:val="Apara"/>
      </w:pPr>
      <w:r>
        <w:tab/>
        <w:t>(a)</w:t>
      </w:r>
      <w:r>
        <w:tab/>
        <w:t>may reverse a decision made earlier in the scrutiny; but</w:t>
      </w:r>
    </w:p>
    <w:p w14:paraId="10EDA481" w14:textId="77777777" w:rsidR="002F1F37" w:rsidRDefault="002F1F37">
      <w:pPr>
        <w:pStyle w:val="Apara"/>
      </w:pPr>
      <w:r>
        <w:tab/>
        <w:t>(b)</w:t>
      </w:r>
      <w:r>
        <w:tab/>
        <w:t>must deal with the ballot papers in a way that is consistent with this part.</w:t>
      </w:r>
    </w:p>
    <w:p w14:paraId="07CCA569" w14:textId="77777777" w:rsidR="002F1F37" w:rsidRDefault="002F1F37">
      <w:pPr>
        <w:pStyle w:val="Amain"/>
      </w:pPr>
      <w:r>
        <w:lastRenderedPageBreak/>
        <w:tab/>
        <w:t>(4)</w:t>
      </w:r>
      <w:r>
        <w:tab/>
        <w:t>Before a recount is conducted, the commissioner must tell each candidate, in writing,</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the date, time and place fixed for the recount.</w:t>
      </w:r>
    </w:p>
    <w:p w14:paraId="50F257A1" w14:textId="77777777" w:rsidR="002F1F37" w:rsidRDefault="002F1F37">
      <w:pPr>
        <w:pStyle w:val="AH5Sec"/>
      </w:pPr>
      <w:bookmarkStart w:id="256" w:name="_Toc169773431"/>
      <w:r w:rsidRPr="00FF10C8">
        <w:rPr>
          <w:rStyle w:val="CharSectNo"/>
        </w:rPr>
        <w:t>187A</w:t>
      </w:r>
      <w:r>
        <w:tab/>
        <w:t>Application for recount of ballot papers etc</w:t>
      </w:r>
      <w:bookmarkEnd w:id="256"/>
    </w:p>
    <w:p w14:paraId="7C1894F3" w14:textId="77777777" w:rsidR="002F1F37" w:rsidRDefault="002F1F37" w:rsidP="00826F4A">
      <w:pPr>
        <w:pStyle w:val="Amain"/>
        <w:keepNext/>
      </w:pPr>
      <w:r>
        <w:tab/>
        <w:t>(1)</w:t>
      </w:r>
      <w:r>
        <w:tab/>
        <w:t>A candidate for an election may apply to the commissioner for a recount of some or all of the ballot papers for the election.</w:t>
      </w:r>
    </w:p>
    <w:p w14:paraId="561729D5" w14:textId="77777777" w:rsidR="002F1F37" w:rsidRDefault="002F1F37">
      <w:pPr>
        <w:pStyle w:val="Amain"/>
      </w:pPr>
      <w:r>
        <w:tab/>
        <w:t>(2)</w:t>
      </w:r>
      <w:r>
        <w:tab/>
        <w:t>The application must—</w:t>
      </w:r>
    </w:p>
    <w:p w14:paraId="51ACBE73" w14:textId="77777777" w:rsidR="002F1F37" w:rsidRDefault="002F1F37">
      <w:pPr>
        <w:pStyle w:val="Apara"/>
      </w:pPr>
      <w:r>
        <w:tab/>
        <w:t>(a)</w:t>
      </w:r>
      <w:r>
        <w:tab/>
        <w:t>be in writing; and</w:t>
      </w:r>
    </w:p>
    <w:p w14:paraId="6B131518" w14:textId="77777777" w:rsidR="002F1F37" w:rsidRDefault="002F1F37">
      <w:pPr>
        <w:pStyle w:val="Apara"/>
      </w:pPr>
      <w:r>
        <w:tab/>
        <w:t>(b)</w:t>
      </w:r>
      <w:r>
        <w:tab/>
        <w:t>set out the reasons for the requested recount.</w:t>
      </w:r>
    </w:p>
    <w:p w14:paraId="561D3952" w14:textId="77777777" w:rsidR="002F1F37" w:rsidRDefault="002F1F37">
      <w:pPr>
        <w:pStyle w:val="Amain"/>
      </w:pPr>
      <w:r>
        <w:tab/>
        <w:t>(3)</w:t>
      </w:r>
      <w:r>
        <w:tab/>
        <w:t>The commissioner must—</w:t>
      </w:r>
    </w:p>
    <w:p w14:paraId="3A2CE584" w14:textId="77777777" w:rsidR="002F1F37" w:rsidRDefault="002F1F37">
      <w:pPr>
        <w:pStyle w:val="Apara"/>
      </w:pPr>
      <w:r>
        <w:tab/>
        <w:t>(a)</w:t>
      </w:r>
      <w:r>
        <w:tab/>
        <w:t>arrange for the requested recount; or</w:t>
      </w:r>
    </w:p>
    <w:p w14:paraId="676DD3EA" w14:textId="77777777" w:rsidR="002F1F37" w:rsidRDefault="002F1F37">
      <w:pPr>
        <w:pStyle w:val="Apara"/>
      </w:pPr>
      <w:r>
        <w:tab/>
        <w:t>(b)</w:t>
      </w:r>
      <w:r>
        <w:tab/>
        <w:t>refuse to arrange for the requested recount.</w:t>
      </w:r>
    </w:p>
    <w:p w14:paraId="7B67A57A" w14:textId="77777777" w:rsidR="002F1F37" w:rsidRDefault="002F1F37">
      <w:pPr>
        <w:pStyle w:val="AH5Sec"/>
      </w:pPr>
      <w:bookmarkStart w:id="257" w:name="_Toc169773432"/>
      <w:r w:rsidRPr="00FF10C8">
        <w:rPr>
          <w:rStyle w:val="CharSectNo"/>
        </w:rPr>
        <w:t>187B</w:t>
      </w:r>
      <w:r>
        <w:tab/>
        <w:t>Review of decision of commissioner to refuse to arrange for recount</w:t>
      </w:r>
      <w:bookmarkEnd w:id="257"/>
    </w:p>
    <w:p w14:paraId="5244219F" w14:textId="77777777" w:rsidR="002F1F37" w:rsidRDefault="002F1F37">
      <w:pPr>
        <w:pStyle w:val="Amain"/>
      </w:pPr>
      <w:r>
        <w:tab/>
        <w:t>(1)</w:t>
      </w:r>
      <w:r>
        <w:tab/>
        <w:t>This section applies if—</w:t>
      </w:r>
    </w:p>
    <w:p w14:paraId="1ACAA49C" w14:textId="77777777" w:rsidR="002F1F37" w:rsidRDefault="002F1F37">
      <w:pPr>
        <w:pStyle w:val="Apara"/>
      </w:pPr>
      <w:r>
        <w:tab/>
        <w:t>(a)</w:t>
      </w:r>
      <w:r>
        <w:tab/>
        <w:t>a candidate for an election applies to the commissioner under section 187A for a recount of some or all of the ballot papers for an election (the</w:t>
      </w:r>
      <w:r>
        <w:rPr>
          <w:rStyle w:val="charBoldItals"/>
        </w:rPr>
        <w:t xml:space="preserve"> requested recount</w:t>
      </w:r>
      <w:r>
        <w:t>); and</w:t>
      </w:r>
    </w:p>
    <w:p w14:paraId="6B19B1F6" w14:textId="77777777" w:rsidR="002F1F37" w:rsidRDefault="002F1F37">
      <w:pPr>
        <w:pStyle w:val="Apara"/>
      </w:pPr>
      <w:r>
        <w:tab/>
        <w:t>(b)</w:t>
      </w:r>
      <w:r>
        <w:tab/>
        <w:t>the commissioner refuses to arrange for the requested recount.</w:t>
      </w:r>
    </w:p>
    <w:p w14:paraId="53CD1A89" w14:textId="77777777" w:rsidR="002F1F37" w:rsidRDefault="002F1F37">
      <w:pPr>
        <w:pStyle w:val="Amain"/>
      </w:pPr>
      <w:r>
        <w:tab/>
        <w:t>(2)</w:t>
      </w:r>
      <w:r>
        <w:tab/>
        <w:t>The candidate may apply to the electoral commission for review of the commissioner’s decision.</w:t>
      </w:r>
    </w:p>
    <w:p w14:paraId="7E7FD075" w14:textId="77777777" w:rsidR="002F1F37" w:rsidRDefault="002F1F37">
      <w:pPr>
        <w:pStyle w:val="Amain"/>
      </w:pPr>
      <w:r>
        <w:tab/>
        <w:t>(3)</w:t>
      </w:r>
      <w:r>
        <w:tab/>
        <w:t>The application to the electoral commission must—</w:t>
      </w:r>
    </w:p>
    <w:p w14:paraId="086D1EC7" w14:textId="77777777" w:rsidR="002F1F37" w:rsidRDefault="002F1F37">
      <w:pPr>
        <w:pStyle w:val="Apara"/>
      </w:pPr>
      <w:r>
        <w:tab/>
        <w:t>(a)</w:t>
      </w:r>
      <w:r>
        <w:tab/>
        <w:t>be in writing; and</w:t>
      </w:r>
    </w:p>
    <w:p w14:paraId="5D427EF3" w14:textId="77777777" w:rsidR="002F1F37" w:rsidRDefault="002F1F37">
      <w:pPr>
        <w:pStyle w:val="Apara"/>
      </w:pPr>
      <w:r>
        <w:tab/>
        <w:t>(b)</w:t>
      </w:r>
      <w:r>
        <w:tab/>
        <w:t>set out the applicant’s reasons for making the application.</w:t>
      </w:r>
    </w:p>
    <w:p w14:paraId="5B0D1521" w14:textId="77777777" w:rsidR="002F1F37" w:rsidRDefault="002F1F37">
      <w:pPr>
        <w:pStyle w:val="Amain"/>
      </w:pPr>
      <w:r>
        <w:tab/>
        <w:t>(4)</w:t>
      </w:r>
      <w:r>
        <w:tab/>
        <w:t>On review of the decision, the electoral commission may—</w:t>
      </w:r>
    </w:p>
    <w:p w14:paraId="1FF07F90" w14:textId="77777777" w:rsidR="002F1F37" w:rsidRDefault="002F1F37">
      <w:pPr>
        <w:pStyle w:val="Apara"/>
      </w:pPr>
      <w:r>
        <w:tab/>
        <w:t>(a)</w:t>
      </w:r>
      <w:r>
        <w:tab/>
        <w:t>confirm the commissioner’s decision; or</w:t>
      </w:r>
    </w:p>
    <w:p w14:paraId="685A725B" w14:textId="77777777" w:rsidR="002F1F37" w:rsidRDefault="002F1F37" w:rsidP="00826F4A">
      <w:pPr>
        <w:pStyle w:val="Apara"/>
        <w:keepNext/>
      </w:pPr>
      <w:r>
        <w:lastRenderedPageBreak/>
        <w:tab/>
        <w:t>(b)</w:t>
      </w:r>
      <w:r>
        <w:tab/>
        <w:t>set the decision aside and direct the commissioner to arrange for—</w:t>
      </w:r>
    </w:p>
    <w:p w14:paraId="70E1EBFD" w14:textId="77777777" w:rsidR="002F1F37" w:rsidRDefault="002F1F37">
      <w:pPr>
        <w:pStyle w:val="Asubpara"/>
      </w:pPr>
      <w:r>
        <w:tab/>
        <w:t>(i)</w:t>
      </w:r>
      <w:r>
        <w:tab/>
        <w:t>the requested recount; or</w:t>
      </w:r>
    </w:p>
    <w:p w14:paraId="26274E6F" w14:textId="77777777" w:rsidR="002F1F37" w:rsidRDefault="002F1F37">
      <w:pPr>
        <w:pStyle w:val="Asubpara"/>
      </w:pPr>
      <w:r>
        <w:tab/>
        <w:t>(ii)</w:t>
      </w:r>
      <w:r>
        <w:tab/>
        <w:t>another recount of some or all of the ballot papers.</w:t>
      </w:r>
    </w:p>
    <w:p w14:paraId="4CF8C62D" w14:textId="77777777" w:rsidR="002F1F37" w:rsidRDefault="002F1F37">
      <w:pPr>
        <w:pStyle w:val="Amain"/>
      </w:pPr>
      <w:r>
        <w:tab/>
        <w:t>(5)</w:t>
      </w:r>
      <w:r>
        <w:tab/>
        <w:t>In considering the application, the electoral commission may have regard to the commissioner’s reasons for refusing to arrange for the requested recount.</w:t>
      </w:r>
    </w:p>
    <w:p w14:paraId="7ED77B9E" w14:textId="77777777" w:rsidR="002F1F37" w:rsidRDefault="002F1F37">
      <w:pPr>
        <w:pStyle w:val="Amain"/>
      </w:pPr>
      <w:r>
        <w:tab/>
        <w:t>(6)</w:t>
      </w:r>
      <w:r>
        <w:tab/>
        <w:t>Unless the decision to refuse to arrange for the requested recount was made by a delegate of the commissioner, the commissioner must not—</w:t>
      </w:r>
    </w:p>
    <w:p w14:paraId="2BAE6359" w14:textId="77777777" w:rsidR="002F1F37" w:rsidRDefault="002F1F37">
      <w:pPr>
        <w:pStyle w:val="Apara"/>
      </w:pPr>
      <w:r>
        <w:tab/>
        <w:t>(a)</w:t>
      </w:r>
      <w:r>
        <w:tab/>
        <w:t>be present during any deliberation of the electoral commission in relation to the application; or</w:t>
      </w:r>
    </w:p>
    <w:p w14:paraId="5C26060D" w14:textId="77777777" w:rsidR="002F1F37" w:rsidRDefault="002F1F37">
      <w:pPr>
        <w:pStyle w:val="Apara"/>
      </w:pPr>
      <w:r>
        <w:tab/>
        <w:t>(b)</w:t>
      </w:r>
      <w:r>
        <w:tab/>
        <w:t>take part in any decision of the electoral commission in relation to the application.</w:t>
      </w:r>
    </w:p>
    <w:p w14:paraId="39C30DD2" w14:textId="77777777" w:rsidR="002F1F37" w:rsidRDefault="002F1F37">
      <w:pPr>
        <w:pStyle w:val="AH5Sec"/>
      </w:pPr>
      <w:bookmarkStart w:id="258" w:name="_Toc169773433"/>
      <w:r w:rsidRPr="00FF10C8">
        <w:rPr>
          <w:rStyle w:val="CharSectNo"/>
        </w:rPr>
        <w:t>187C</w:t>
      </w:r>
      <w:r>
        <w:tab/>
        <w:t>Recount of electronic scrutiny of ballot papers</w:t>
      </w:r>
      <w:bookmarkEnd w:id="258"/>
    </w:p>
    <w:p w14:paraId="0AF5F6C0" w14:textId="77777777" w:rsidR="002F1F37" w:rsidRDefault="002F1F37">
      <w:pPr>
        <w:pStyle w:val="Amain"/>
      </w:pPr>
      <w:r>
        <w:tab/>
        <w:t>(1)</w:t>
      </w:r>
      <w:r>
        <w:tab/>
        <w:t>This section sets out the alternative ways in which a recount of the electronic scrutiny of ballot papers may be conducted.</w:t>
      </w:r>
    </w:p>
    <w:p w14:paraId="1907E5D7" w14:textId="7F94B253" w:rsidR="002F1F37" w:rsidRDefault="002F1F37">
      <w:pPr>
        <w:pStyle w:val="Amain"/>
      </w:pPr>
      <w:r>
        <w:tab/>
        <w:t>(2)</w:t>
      </w:r>
      <w:r>
        <w:tab/>
        <w:t xml:space="preserve">The recount may be conducted by recounting data from electronic ballot papers kept on a backup copy of electronic data produced </w:t>
      </w:r>
      <w:r w:rsidR="008B5676" w:rsidRPr="00C305D3">
        <w:rPr>
          <w:color w:val="000000"/>
          <w:szCs w:val="24"/>
        </w:rPr>
        <w:t>by an approved electronic device or approved computer program</w:t>
      </w:r>
      <w:r>
        <w:t>.</w:t>
      </w:r>
    </w:p>
    <w:p w14:paraId="5F092486" w14:textId="77777777" w:rsidR="002F1F37" w:rsidRDefault="002F1F37">
      <w:pPr>
        <w:pStyle w:val="Amain"/>
      </w:pPr>
      <w:r>
        <w:tab/>
        <w:t>(3)</w:t>
      </w:r>
      <w:r>
        <w:tab/>
        <w:t>If an approved computer program is used to find out the result of a scrutiny, the recount may be conducted—</w:t>
      </w:r>
    </w:p>
    <w:p w14:paraId="7CCB0417" w14:textId="77777777" w:rsidR="002F1F37" w:rsidRDefault="002F1F37">
      <w:pPr>
        <w:pStyle w:val="Apara"/>
      </w:pPr>
      <w:r>
        <w:tab/>
        <w:t>(a)</w:t>
      </w:r>
      <w:r>
        <w:tab/>
        <w:t>by rerunning the program; or</w:t>
      </w:r>
    </w:p>
    <w:p w14:paraId="1368D747" w14:textId="77777777" w:rsidR="002F1F37" w:rsidRDefault="002F1F37">
      <w:pPr>
        <w:pStyle w:val="Apara"/>
      </w:pPr>
      <w:r>
        <w:tab/>
        <w:t>(b)</w:t>
      </w:r>
      <w:r>
        <w:tab/>
        <w:t>by reloading the data into a different copy of the program and running the program.</w:t>
      </w:r>
    </w:p>
    <w:p w14:paraId="38176814" w14:textId="77777777" w:rsidR="002F1F37" w:rsidRDefault="002F1F37" w:rsidP="006F6034">
      <w:pPr>
        <w:pStyle w:val="Amain"/>
        <w:keepNext/>
      </w:pPr>
      <w:r>
        <w:lastRenderedPageBreak/>
        <w:tab/>
        <w:t>(4)</w:t>
      </w:r>
      <w:r>
        <w:tab/>
        <w:t>If practicable, the recount may be conducted—</w:t>
      </w:r>
    </w:p>
    <w:p w14:paraId="7500A453" w14:textId="77777777" w:rsidR="002F1F37" w:rsidRDefault="002F1F37" w:rsidP="006F6034">
      <w:pPr>
        <w:pStyle w:val="Apara"/>
        <w:keepNext/>
      </w:pPr>
      <w:r>
        <w:tab/>
        <w:t>(a)</w:t>
      </w:r>
      <w:r>
        <w:tab/>
        <w:t>by re-examining the accuracy of any preference data entered into the computer program from paper ballot papers; or</w:t>
      </w:r>
    </w:p>
    <w:p w14:paraId="34ACF4EC" w14:textId="77777777" w:rsidR="002F1F37" w:rsidRDefault="002F1F37" w:rsidP="006F6034">
      <w:pPr>
        <w:pStyle w:val="Apara"/>
        <w:keepNext/>
        <w:keepLines/>
      </w:pPr>
      <w:r>
        <w:tab/>
        <w:t>(b)</w:t>
      </w:r>
      <w:r>
        <w:tab/>
        <w:t>by conducting—</w:t>
      </w:r>
    </w:p>
    <w:p w14:paraId="6A3CC372" w14:textId="77777777" w:rsidR="002F1F37" w:rsidRDefault="002F1F37">
      <w:pPr>
        <w:pStyle w:val="Asubpara"/>
      </w:pPr>
      <w:r>
        <w:tab/>
        <w:t>(i)</w:t>
      </w:r>
      <w:r>
        <w:tab/>
        <w:t>a partial or full manual scrutiny of paper ballot papers from which preference data has been entered into the computer program; or</w:t>
      </w:r>
    </w:p>
    <w:p w14:paraId="3822D1B8" w14:textId="77777777" w:rsidR="002F1F37" w:rsidRDefault="002F1F37">
      <w:pPr>
        <w:pStyle w:val="Asubpara"/>
      </w:pPr>
      <w:r>
        <w:tab/>
        <w:t>(ii)</w:t>
      </w:r>
      <w:r>
        <w:tab/>
        <w:t>a combination of manual scrutiny of those paper ballot papers and a computerised scrutiny of electronic ballot papers.</w:t>
      </w:r>
    </w:p>
    <w:p w14:paraId="2AD44980" w14:textId="77777777" w:rsidR="002F1F37" w:rsidRDefault="002F1F37">
      <w:pPr>
        <w:pStyle w:val="AH5Sec"/>
      </w:pPr>
      <w:bookmarkStart w:id="259" w:name="_Toc169773434"/>
      <w:r w:rsidRPr="00FF10C8">
        <w:rPr>
          <w:rStyle w:val="CharSectNo"/>
        </w:rPr>
        <w:t>188</w:t>
      </w:r>
      <w:r>
        <w:tab/>
        <w:t>Reservation of disputed ballot papers</w:t>
      </w:r>
      <w:bookmarkEnd w:id="259"/>
    </w:p>
    <w:p w14:paraId="2D147C2F" w14:textId="77777777" w:rsidR="002F1F37" w:rsidRDefault="002F1F37">
      <w:pPr>
        <w:pStyle w:val="Amain"/>
      </w:pPr>
      <w:r>
        <w:tab/>
        <w:t>(1)</w:t>
      </w:r>
      <w:r>
        <w:tab/>
        <w:t>The officer conducting a recount—</w:t>
      </w:r>
    </w:p>
    <w:p w14:paraId="05ECD1E6" w14:textId="77777777" w:rsidR="002F1F37" w:rsidRDefault="002F1F37">
      <w:pPr>
        <w:pStyle w:val="Apara"/>
      </w:pPr>
      <w:r>
        <w:tab/>
        <w:t>(a)</w:t>
      </w:r>
      <w:r>
        <w:tab/>
        <w:t xml:space="preserve">may, if the officer considers appropriate; and </w:t>
      </w:r>
    </w:p>
    <w:p w14:paraId="693D0838" w14:textId="77777777" w:rsidR="002F1F37" w:rsidRDefault="002F1F37">
      <w:pPr>
        <w:pStyle w:val="Apara"/>
      </w:pPr>
      <w:r>
        <w:tab/>
        <w:t>(b)</w:t>
      </w:r>
      <w:r>
        <w:tab/>
        <w:t>shall, at the request of any scrutineer;</w:t>
      </w:r>
    </w:p>
    <w:p w14:paraId="657137DD" w14:textId="77777777" w:rsidR="002F1F37" w:rsidRDefault="002F1F37">
      <w:pPr>
        <w:pStyle w:val="Amainreturn"/>
      </w:pPr>
      <w:r>
        <w:t>reserve any ballot paper for the decision of the commissioner.</w:t>
      </w:r>
    </w:p>
    <w:p w14:paraId="43790C3A" w14:textId="77777777" w:rsidR="002F1F37" w:rsidRDefault="002F1F37">
      <w:pPr>
        <w:pStyle w:val="Amain"/>
      </w:pPr>
      <w:r>
        <w:tab/>
        <w:t>(2)</w:t>
      </w:r>
      <w:r>
        <w:tab/>
        <w:t>The commissioner shall decide whether any ballot paper so reserved is to be admitted or rejected.</w:t>
      </w:r>
    </w:p>
    <w:p w14:paraId="15D6D8FA" w14:textId="77777777" w:rsidR="002F1F37" w:rsidRDefault="002F1F37">
      <w:pPr>
        <w:pStyle w:val="AH5Sec"/>
      </w:pPr>
      <w:bookmarkStart w:id="260" w:name="_Toc169773435"/>
      <w:r w:rsidRPr="00FF10C8">
        <w:rPr>
          <w:rStyle w:val="CharSectNo"/>
        </w:rPr>
        <w:t>189</w:t>
      </w:r>
      <w:r>
        <w:tab/>
        <w:t>Declaration of result of election</w:t>
      </w:r>
      <w:bookmarkEnd w:id="260"/>
    </w:p>
    <w:p w14:paraId="6E4EA25E" w14:textId="77777777" w:rsidR="002F1F37" w:rsidRDefault="002F1F37">
      <w:pPr>
        <w:pStyle w:val="Amain"/>
      </w:pPr>
      <w:r>
        <w:tab/>
        <w:t>(1)</w:t>
      </w:r>
      <w:r>
        <w:tab/>
        <w:t>As soon as practicable after the result of the poll in an election</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has been ascertained, the commissioner shall—</w:t>
      </w:r>
    </w:p>
    <w:p w14:paraId="59B7EF27" w14:textId="77777777" w:rsidR="002F1F37" w:rsidRDefault="002F1F37">
      <w:pPr>
        <w:pStyle w:val="Apara"/>
      </w:pPr>
      <w:r>
        <w:tab/>
        <w:t>(a)</w:t>
      </w:r>
      <w:r>
        <w:tab/>
        <w:t xml:space="preserve">declare elected each successful candidate ascertained in accordance with schedule 4; </w:t>
      </w:r>
    </w:p>
    <w:p w14:paraId="005E8084" w14:textId="77777777" w:rsidR="002F1F37" w:rsidRDefault="002F1F37">
      <w:pPr>
        <w:pStyle w:val="Apara"/>
      </w:pPr>
      <w:r>
        <w:tab/>
        <w:t>(b)</w:t>
      </w:r>
      <w:r>
        <w:tab/>
        <w:t>declare the result of the election; and</w:t>
      </w:r>
    </w:p>
    <w:p w14:paraId="4474F728" w14:textId="77777777" w:rsidR="002F1F37" w:rsidRDefault="002F1F37">
      <w:pPr>
        <w:pStyle w:val="Apara"/>
      </w:pPr>
      <w:r>
        <w:tab/>
        <w:t>(c)</w:t>
      </w:r>
      <w:r>
        <w:tab/>
        <w:t>notify the clerk of the Assembly of the names of the candidates elected.</w:t>
      </w:r>
    </w:p>
    <w:p w14:paraId="563AA401" w14:textId="77777777" w:rsidR="002F1F37" w:rsidRDefault="002F1F37">
      <w:pPr>
        <w:pStyle w:val="Amain"/>
      </w:pPr>
      <w:r>
        <w:lastRenderedPageBreak/>
        <w:tab/>
        <w:t>(2)</w:t>
      </w:r>
      <w:r>
        <w:tab/>
        <w:t>The declaration shall be made in public at the place of nomination during ordinary office hours.</w:t>
      </w:r>
    </w:p>
    <w:p w14:paraId="22B2A6DD" w14:textId="77777777" w:rsidR="002F1F37" w:rsidRDefault="002F1F37">
      <w:pPr>
        <w:pStyle w:val="Amain"/>
      </w:pPr>
      <w:r>
        <w:tab/>
        <w:t>(3)</w:t>
      </w:r>
      <w:r>
        <w:tab/>
        <w:t>If a day is polling day for 2 or more elections, the results of all the elections shall be declared, so far as practicable, on the same day.</w:t>
      </w:r>
    </w:p>
    <w:p w14:paraId="3AB8205C" w14:textId="77777777" w:rsidR="002F1F37" w:rsidRDefault="002F1F37">
      <w:pPr>
        <w:pStyle w:val="Amain"/>
      </w:pPr>
      <w:r>
        <w:tab/>
        <w:t>(4)</w:t>
      </w:r>
      <w:r>
        <w:tab/>
        <w:t>If a poll is not required for an election, a declaration under section 111</w:t>
      </w:r>
      <w:r w:rsidR="006F6034">
        <w:t> </w:t>
      </w:r>
      <w:r>
        <w:t>(1) or 112</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shall not be made before the day that would have been polling day for the election.</w:t>
      </w:r>
    </w:p>
    <w:p w14:paraId="44BE4C7A" w14:textId="77777777" w:rsidR="002F1F37" w:rsidRDefault="002F1F37">
      <w:pPr>
        <w:pStyle w:val="PageBreak"/>
      </w:pPr>
      <w:r>
        <w:br w:type="page"/>
      </w:r>
    </w:p>
    <w:p w14:paraId="5388C31B" w14:textId="77777777" w:rsidR="002F1F37" w:rsidRPr="00FF10C8" w:rsidRDefault="002F1F37">
      <w:pPr>
        <w:pStyle w:val="AH2Part"/>
      </w:pPr>
      <w:bookmarkStart w:id="261" w:name="_Toc169773436"/>
      <w:r w:rsidRPr="00FF10C8">
        <w:rPr>
          <w:rStyle w:val="CharPartNo"/>
        </w:rPr>
        <w:lastRenderedPageBreak/>
        <w:t>Part 13</w:t>
      </w:r>
      <w:r>
        <w:tab/>
      </w:r>
      <w:r w:rsidRPr="00FF10C8">
        <w:rPr>
          <w:rStyle w:val="CharPartText"/>
        </w:rPr>
        <w:t>Casual vacancies</w:t>
      </w:r>
      <w:bookmarkEnd w:id="261"/>
    </w:p>
    <w:p w14:paraId="40B1B408" w14:textId="77777777" w:rsidR="002F1F37" w:rsidRDefault="002F1F37">
      <w:pPr>
        <w:pStyle w:val="Placeholder"/>
      </w:pPr>
      <w:r>
        <w:rPr>
          <w:rStyle w:val="CharDivNo"/>
        </w:rPr>
        <w:t xml:space="preserve">  </w:t>
      </w:r>
      <w:r>
        <w:rPr>
          <w:rStyle w:val="CharDivText"/>
        </w:rPr>
        <w:t xml:space="preserve">  </w:t>
      </w:r>
    </w:p>
    <w:p w14:paraId="7C546CD8" w14:textId="77777777" w:rsidR="002F1F37" w:rsidRDefault="002F1F37">
      <w:pPr>
        <w:pStyle w:val="AH5Sec"/>
      </w:pPr>
      <w:bookmarkStart w:id="262" w:name="_Toc169773437"/>
      <w:r w:rsidRPr="00FF10C8">
        <w:rPr>
          <w:rStyle w:val="CharSectNo"/>
        </w:rPr>
        <w:t>190</w:t>
      </w:r>
      <w:r>
        <w:tab/>
        <w:t>Definitions for pt 13</w:t>
      </w:r>
      <w:bookmarkEnd w:id="262"/>
    </w:p>
    <w:p w14:paraId="4DE0A7C8" w14:textId="77777777" w:rsidR="002F1F37" w:rsidRDefault="002F1F37">
      <w:pPr>
        <w:pStyle w:val="Amainreturn"/>
        <w:keepNext/>
      </w:pPr>
      <w:r>
        <w:t>In this part:</w:t>
      </w:r>
    </w:p>
    <w:p w14:paraId="3E9193AD" w14:textId="77777777" w:rsidR="002F1F37" w:rsidRDefault="002F1F37">
      <w:pPr>
        <w:pStyle w:val="aDef"/>
        <w:rPr>
          <w:color w:val="000000"/>
        </w:rPr>
      </w:pPr>
      <w:r w:rsidRPr="006B4777">
        <w:rPr>
          <w:rStyle w:val="charBoldItals"/>
        </w:rPr>
        <w:t>former MLA</w:t>
      </w:r>
      <w:r>
        <w:rPr>
          <w:color w:val="000000"/>
        </w:rPr>
        <w:t>, in relation to a casual vacancy, means the person who was elected to the seat in which the vacancy has occurred at the last election before the vacancy occurred.</w:t>
      </w:r>
    </w:p>
    <w:p w14:paraId="71DB1C86" w14:textId="77777777" w:rsidR="002F1F37" w:rsidRDefault="002F1F37">
      <w:pPr>
        <w:pStyle w:val="aDef"/>
        <w:keepNext/>
      </w:pPr>
      <w:r>
        <w:rPr>
          <w:rStyle w:val="charBoldItals"/>
        </w:rPr>
        <w:t>Speaker</w:t>
      </w:r>
      <w:r>
        <w:t xml:space="preserve"> includes—</w:t>
      </w:r>
    </w:p>
    <w:p w14:paraId="7DE24839" w14:textId="77777777" w:rsidR="002F1F37" w:rsidRDefault="002F1F37">
      <w:pPr>
        <w:pStyle w:val="aDefpara"/>
      </w:pPr>
      <w:r>
        <w:tab/>
        <w:t>(a)</w:t>
      </w:r>
      <w:r>
        <w:tab/>
        <w:t>if there is a vacancy in the office of Speaker—the Deputy Speaker; and</w:t>
      </w:r>
    </w:p>
    <w:p w14:paraId="6CF9A32C" w14:textId="77777777" w:rsidR="002F1F37" w:rsidRDefault="002F1F37">
      <w:pPr>
        <w:pStyle w:val="aDefpara"/>
      </w:pPr>
      <w:r>
        <w:tab/>
        <w:t>(b)</w:t>
      </w:r>
      <w:r>
        <w:tab/>
        <w:t>if there is a vacancy in the offices of Speaker and Deputy Speaker—the clerk of the Legislative Assembly.</w:t>
      </w:r>
    </w:p>
    <w:p w14:paraId="3FF5C18D" w14:textId="77777777" w:rsidR="00095B90" w:rsidRPr="0092630A" w:rsidRDefault="00095B90" w:rsidP="00095B90">
      <w:pPr>
        <w:pStyle w:val="AH5Sec"/>
      </w:pPr>
      <w:bookmarkStart w:id="263" w:name="_Toc169773438"/>
      <w:r w:rsidRPr="00FF10C8">
        <w:rPr>
          <w:rStyle w:val="CharSectNo"/>
        </w:rPr>
        <w:t>191</w:t>
      </w:r>
      <w:r w:rsidRPr="0092630A">
        <w:tab/>
        <w:t>Notice of casual vacancy</w:t>
      </w:r>
      <w:bookmarkEnd w:id="263"/>
    </w:p>
    <w:p w14:paraId="520F0DB9" w14:textId="77777777" w:rsidR="00095B90" w:rsidRPr="0092630A" w:rsidRDefault="00095B90" w:rsidP="00095B90">
      <w:pPr>
        <w:pStyle w:val="Amain"/>
        <w:rPr>
          <w:lang w:eastAsia="en-AU"/>
        </w:rPr>
      </w:pPr>
      <w:r w:rsidRPr="0092630A">
        <w:rPr>
          <w:lang w:eastAsia="en-AU"/>
        </w:rPr>
        <w:tab/>
        <w:t>(1)</w:t>
      </w:r>
      <w:r w:rsidRPr="0092630A">
        <w:rPr>
          <w:lang w:eastAsia="en-AU"/>
        </w:rPr>
        <w:tab/>
        <w:t>This section applies if—</w:t>
      </w:r>
    </w:p>
    <w:p w14:paraId="268E4155" w14:textId="77777777" w:rsidR="00095B90" w:rsidRPr="0092630A" w:rsidRDefault="00095B90" w:rsidP="00095B90">
      <w:pPr>
        <w:pStyle w:val="Apara"/>
        <w:rPr>
          <w:lang w:eastAsia="en-AU"/>
        </w:rPr>
      </w:pPr>
      <w:r w:rsidRPr="0092630A">
        <w:rPr>
          <w:lang w:eastAsia="en-AU"/>
        </w:rPr>
        <w:tab/>
        <w:t>(a)</w:t>
      </w:r>
      <w:r w:rsidRPr="0092630A">
        <w:rPr>
          <w:lang w:eastAsia="en-AU"/>
        </w:rPr>
        <w:tab/>
        <w:t>the Speaker notifies the commissioner, in writing, that the seat of an MLA has become vacant otherwise than because of—</w:t>
      </w:r>
    </w:p>
    <w:p w14:paraId="3A6D2C87" w14:textId="77777777" w:rsidR="00095B90" w:rsidRPr="0092630A" w:rsidRDefault="00095B90" w:rsidP="00095B90">
      <w:pPr>
        <w:pStyle w:val="Asubpara"/>
        <w:rPr>
          <w:lang w:eastAsia="en-AU"/>
        </w:rPr>
      </w:pPr>
      <w:r w:rsidRPr="0092630A">
        <w:rPr>
          <w:lang w:eastAsia="en-AU"/>
        </w:rPr>
        <w:tab/>
        <w:t>(i)</w:t>
      </w:r>
      <w:r w:rsidRPr="0092630A">
        <w:rPr>
          <w:lang w:eastAsia="en-AU"/>
        </w:rPr>
        <w:tab/>
        <w:t>the dissolution of the Assembly; or</w:t>
      </w:r>
    </w:p>
    <w:p w14:paraId="0951F7EF" w14:textId="77777777" w:rsidR="00095B90" w:rsidRPr="0092630A" w:rsidRDefault="00095B90" w:rsidP="00095B90">
      <w:pPr>
        <w:pStyle w:val="Asubpara"/>
        <w:rPr>
          <w:szCs w:val="24"/>
          <w:lang w:eastAsia="en-AU"/>
        </w:rPr>
      </w:pPr>
      <w:r w:rsidRPr="0092630A">
        <w:rPr>
          <w:lang w:eastAsia="en-AU"/>
        </w:rPr>
        <w:tab/>
        <w:t>(ii)</w:t>
      </w:r>
      <w:r w:rsidRPr="0092630A">
        <w:rPr>
          <w:lang w:eastAsia="en-AU"/>
        </w:rPr>
        <w:tab/>
        <w:t xml:space="preserve">the expiry of the term for which MLAs were elected at an </w:t>
      </w:r>
      <w:r w:rsidRPr="0092630A">
        <w:rPr>
          <w:szCs w:val="24"/>
          <w:lang w:eastAsia="en-AU"/>
        </w:rPr>
        <w:t>election; or</w:t>
      </w:r>
    </w:p>
    <w:p w14:paraId="28A14AD7" w14:textId="77777777" w:rsidR="00095B90" w:rsidRPr="0092630A" w:rsidRDefault="00095B90" w:rsidP="00095B90">
      <w:pPr>
        <w:pStyle w:val="Asubpara"/>
        <w:rPr>
          <w:lang w:eastAsia="en-AU"/>
        </w:rPr>
      </w:pPr>
      <w:r w:rsidRPr="0092630A">
        <w:rPr>
          <w:lang w:eastAsia="en-AU"/>
        </w:rPr>
        <w:tab/>
        <w:t>(iii)</w:t>
      </w:r>
      <w:r w:rsidRPr="0092630A">
        <w:rPr>
          <w:lang w:eastAsia="en-AU"/>
        </w:rPr>
        <w:tab/>
        <w:t>the failure or partial failure of an election; and</w:t>
      </w:r>
    </w:p>
    <w:p w14:paraId="4EC0EABA"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the commissioner is satisfied that it is practicable to fill the </w:t>
      </w:r>
      <w:r w:rsidRPr="0092630A">
        <w:rPr>
          <w:szCs w:val="24"/>
          <w:lang w:eastAsia="en-AU"/>
        </w:rPr>
        <w:t>vacancy in accordance with section 194.</w:t>
      </w:r>
    </w:p>
    <w:p w14:paraId="59F9CC7E" w14:textId="77777777" w:rsidR="00095B90" w:rsidRPr="0092630A" w:rsidRDefault="00095B90" w:rsidP="00095B90">
      <w:pPr>
        <w:pStyle w:val="Amain"/>
        <w:rPr>
          <w:lang w:eastAsia="en-AU"/>
        </w:rPr>
      </w:pPr>
      <w:r w:rsidRPr="0092630A">
        <w:rPr>
          <w:lang w:eastAsia="en-AU"/>
        </w:rPr>
        <w:tab/>
        <w:t>(2)</w:t>
      </w:r>
      <w:r w:rsidRPr="0092630A">
        <w:rPr>
          <w:lang w:eastAsia="en-AU"/>
        </w:rPr>
        <w:tab/>
        <w:t>The commissioner must give public notice of the following—</w:t>
      </w:r>
    </w:p>
    <w:p w14:paraId="5F26DF54" w14:textId="77777777" w:rsidR="00095B90" w:rsidRPr="0092630A" w:rsidRDefault="00095B90" w:rsidP="00095B90">
      <w:pPr>
        <w:pStyle w:val="Apara"/>
        <w:rPr>
          <w:lang w:eastAsia="en-AU"/>
        </w:rPr>
      </w:pPr>
      <w:r w:rsidRPr="0092630A">
        <w:rPr>
          <w:lang w:eastAsia="en-AU"/>
        </w:rPr>
        <w:tab/>
        <w:t>(a)</w:t>
      </w:r>
      <w:r w:rsidRPr="0092630A">
        <w:rPr>
          <w:lang w:eastAsia="en-AU"/>
        </w:rPr>
        <w:tab/>
        <w:t>that there is a casual vacancy in the Assembly;</w:t>
      </w:r>
    </w:p>
    <w:p w14:paraId="71528662" w14:textId="77777777" w:rsidR="00095B90" w:rsidRPr="0092630A" w:rsidRDefault="00095B90" w:rsidP="00095B90">
      <w:pPr>
        <w:pStyle w:val="Apara"/>
        <w:rPr>
          <w:szCs w:val="24"/>
          <w:lang w:eastAsia="en-AU"/>
        </w:rPr>
      </w:pPr>
      <w:r w:rsidRPr="0092630A">
        <w:rPr>
          <w:lang w:eastAsia="en-AU"/>
        </w:rPr>
        <w:tab/>
        <w:t>(b)</w:t>
      </w:r>
      <w:r w:rsidRPr="0092630A">
        <w:rPr>
          <w:lang w:eastAsia="en-AU"/>
        </w:rPr>
        <w:tab/>
        <w:t xml:space="preserve">that a person may apply to be a candidate in accordance with </w:t>
      </w:r>
      <w:r w:rsidRPr="0092630A">
        <w:rPr>
          <w:szCs w:val="24"/>
          <w:lang w:eastAsia="en-AU"/>
        </w:rPr>
        <w:t xml:space="preserve">section 192; </w:t>
      </w:r>
    </w:p>
    <w:p w14:paraId="05FA5AE3" w14:textId="77777777" w:rsidR="00095B90" w:rsidRPr="0092630A" w:rsidRDefault="00095B90" w:rsidP="00095B90">
      <w:pPr>
        <w:pStyle w:val="Apara"/>
        <w:rPr>
          <w:szCs w:val="24"/>
          <w:lang w:eastAsia="en-AU"/>
        </w:rPr>
      </w:pPr>
      <w:r w:rsidRPr="0092630A">
        <w:rPr>
          <w:lang w:eastAsia="en-AU"/>
        </w:rPr>
        <w:lastRenderedPageBreak/>
        <w:tab/>
        <w:t>(c)</w:t>
      </w:r>
      <w:r w:rsidRPr="0092630A">
        <w:rPr>
          <w:lang w:eastAsia="en-AU"/>
        </w:rPr>
        <w:tab/>
        <w:t xml:space="preserve">in accordance with section 192—the time and day applications </w:t>
      </w:r>
      <w:r w:rsidRPr="0092630A">
        <w:rPr>
          <w:szCs w:val="24"/>
          <w:lang w:eastAsia="en-AU"/>
        </w:rPr>
        <w:t xml:space="preserve">close; </w:t>
      </w:r>
    </w:p>
    <w:p w14:paraId="707D5E8D" w14:textId="3BF69FAE" w:rsidR="00095B90" w:rsidRPr="0092630A" w:rsidRDefault="00095B90" w:rsidP="00095B90">
      <w:pPr>
        <w:pStyle w:val="Apara"/>
        <w:rPr>
          <w:szCs w:val="24"/>
          <w:lang w:eastAsia="en-AU"/>
        </w:rPr>
      </w:pPr>
      <w:r w:rsidRPr="0092630A">
        <w:rPr>
          <w:lang w:eastAsia="en-AU"/>
        </w:rPr>
        <w:tab/>
        <w:t>(d)</w:t>
      </w:r>
      <w:r w:rsidRPr="0092630A">
        <w:rPr>
          <w:lang w:eastAsia="en-AU"/>
        </w:rPr>
        <w:tab/>
        <w:t xml:space="preserve">if required under </w:t>
      </w:r>
      <w:r w:rsidRPr="0092630A">
        <w:rPr>
          <w:szCs w:val="24"/>
          <w:lang w:eastAsia="en-AU"/>
        </w:rPr>
        <w:t>section 194—t</w:t>
      </w:r>
      <w:r w:rsidRPr="0092630A">
        <w:rPr>
          <w:lang w:eastAsia="en-AU"/>
        </w:rPr>
        <w:t>he time and place for a recount</w:t>
      </w:r>
      <w:r w:rsidRPr="0092630A">
        <w:rPr>
          <w:szCs w:val="24"/>
          <w:lang w:eastAsia="en-AU"/>
        </w:rPr>
        <w:t xml:space="preserve"> of the ballot papers counted for the former MLA at the last election at which </w:t>
      </w:r>
      <w:r w:rsidR="00E14491" w:rsidRPr="00C305D3">
        <w:t>the former MLA</w:t>
      </w:r>
      <w:r w:rsidRPr="0092630A">
        <w:rPr>
          <w:szCs w:val="24"/>
          <w:lang w:eastAsia="en-AU"/>
        </w:rPr>
        <w:t xml:space="preserve"> was elected.</w:t>
      </w:r>
    </w:p>
    <w:p w14:paraId="14A127E2" w14:textId="24886EBE"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44" w:tooltip="A2001-14" w:history="1">
        <w:r w:rsidRPr="0092630A">
          <w:rPr>
            <w:rStyle w:val="charCitHyperlinkAbbrev"/>
          </w:rPr>
          <w:t>Legislation Act</w:t>
        </w:r>
      </w:hyperlink>
      <w:r w:rsidRPr="0092630A">
        <w:rPr>
          <w:lang w:eastAsia="en-AU"/>
        </w:rPr>
        <w:t>, dict, pt 1).</w:t>
      </w:r>
    </w:p>
    <w:p w14:paraId="0583C8DF"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The commissioner must, so far as practicable, give a copy of the public </w:t>
      </w:r>
      <w:r w:rsidRPr="0092630A">
        <w:rPr>
          <w:szCs w:val="24"/>
          <w:lang w:eastAsia="en-AU"/>
        </w:rPr>
        <w:t>notice to any person who, in the opinion of the commissioner, may be entitled to make an application under section 192 in relation to the vacancy.</w:t>
      </w:r>
    </w:p>
    <w:p w14:paraId="2BBDB63B" w14:textId="77777777" w:rsidR="00095B90" w:rsidRPr="0092630A" w:rsidRDefault="00095B90" w:rsidP="00095B90">
      <w:pPr>
        <w:pStyle w:val="Amain"/>
        <w:rPr>
          <w:lang w:eastAsia="en-AU"/>
        </w:rPr>
      </w:pPr>
      <w:r w:rsidRPr="0092630A">
        <w:rPr>
          <w:lang w:eastAsia="en-AU"/>
        </w:rPr>
        <w:tab/>
        <w:t>(4)</w:t>
      </w:r>
      <w:r w:rsidRPr="0092630A">
        <w:rPr>
          <w:lang w:eastAsia="en-AU"/>
        </w:rPr>
        <w:tab/>
        <w:t>The commissioner must tell the Speaker if the commissioner is not satisfied that it is practicable to fill the vacancy in accordance with section 194.</w:t>
      </w:r>
    </w:p>
    <w:p w14:paraId="2804B726" w14:textId="77777777" w:rsidR="002F1F37" w:rsidRDefault="002F1F37">
      <w:pPr>
        <w:pStyle w:val="AH5Sec"/>
      </w:pPr>
      <w:bookmarkStart w:id="264" w:name="_Toc169773439"/>
      <w:r w:rsidRPr="00FF10C8">
        <w:rPr>
          <w:rStyle w:val="CharSectNo"/>
        </w:rPr>
        <w:t>192</w:t>
      </w:r>
      <w:r>
        <w:tab/>
        <w:t>Candidates for casual vacancy</w:t>
      </w:r>
      <w:bookmarkEnd w:id="264"/>
    </w:p>
    <w:p w14:paraId="010515BE" w14:textId="77777777" w:rsidR="00E14491" w:rsidRPr="00C305D3" w:rsidRDefault="00E14491" w:rsidP="00E14491">
      <w:pPr>
        <w:pStyle w:val="Amain"/>
      </w:pPr>
      <w:r w:rsidRPr="00C305D3">
        <w:tab/>
        <w:t>(1)</w:t>
      </w:r>
      <w:r w:rsidRPr="00C305D3">
        <w:tab/>
        <w:t>A person may apply to be a candidate for a seat to which a casual vacancy has occurred if the person—</w:t>
      </w:r>
    </w:p>
    <w:p w14:paraId="3B1FC2DC" w14:textId="77777777" w:rsidR="00E14491" w:rsidRPr="00C305D3" w:rsidRDefault="00E14491" w:rsidP="00E14491">
      <w:pPr>
        <w:pStyle w:val="Apara"/>
      </w:pPr>
      <w:r w:rsidRPr="00C305D3">
        <w:tab/>
        <w:t>(a)</w:t>
      </w:r>
      <w:r w:rsidRPr="00C305D3">
        <w:tab/>
        <w:t>was a candidate at the last election for the electorate in which the vacancy has occurred; and</w:t>
      </w:r>
    </w:p>
    <w:p w14:paraId="4C834B89" w14:textId="77777777" w:rsidR="00E14491" w:rsidRPr="00C305D3" w:rsidRDefault="00E14491" w:rsidP="00E14491">
      <w:pPr>
        <w:pStyle w:val="Apara"/>
      </w:pPr>
      <w:r w:rsidRPr="00C305D3">
        <w:tab/>
        <w:t>(b)</w:t>
      </w:r>
      <w:r w:rsidRPr="00C305D3">
        <w:tab/>
        <w:t>was not elected; and</w:t>
      </w:r>
    </w:p>
    <w:p w14:paraId="63F5B55D" w14:textId="77777777" w:rsidR="00E14491" w:rsidRPr="00C305D3" w:rsidRDefault="00E14491" w:rsidP="00E14491">
      <w:pPr>
        <w:pStyle w:val="Apara"/>
      </w:pPr>
      <w:r w:rsidRPr="00C305D3">
        <w:tab/>
        <w:t>(c)</w:t>
      </w:r>
      <w:r w:rsidRPr="00C305D3">
        <w:tab/>
        <w:t>is an eligible person.</w:t>
      </w:r>
    </w:p>
    <w:p w14:paraId="08FB18F0" w14:textId="77777777" w:rsidR="002F1F37" w:rsidRDefault="002F1F37">
      <w:pPr>
        <w:pStyle w:val="Amain"/>
      </w:pPr>
      <w:r>
        <w:tab/>
        <w:t>(2)</w:t>
      </w:r>
      <w:r>
        <w:tab/>
        <w:t>An application under subsection (1) shall—</w:t>
      </w:r>
    </w:p>
    <w:p w14:paraId="23F87459" w14:textId="77777777" w:rsidR="002F1F37" w:rsidRDefault="002F1F37">
      <w:pPr>
        <w:pStyle w:val="Apara"/>
      </w:pPr>
      <w:r>
        <w:tab/>
        <w:t>(a)</w:t>
      </w:r>
      <w:r>
        <w:tab/>
        <w:t>contain—</w:t>
      </w:r>
    </w:p>
    <w:p w14:paraId="0D94526A" w14:textId="7D562117" w:rsidR="002F1F37" w:rsidRDefault="002F1F37">
      <w:pPr>
        <w:pStyle w:val="Asubpara"/>
      </w:pPr>
      <w:r>
        <w:tab/>
        <w:t>(i)</w:t>
      </w:r>
      <w:r>
        <w:tab/>
        <w:t xml:space="preserve">a statement by the applicant that </w:t>
      </w:r>
      <w:r w:rsidR="00E14491" w:rsidRPr="00C305D3">
        <w:t>the applicant</w:t>
      </w:r>
      <w:r>
        <w:t xml:space="preserve"> consents to be an MLA if elected; and</w:t>
      </w:r>
    </w:p>
    <w:p w14:paraId="0E2A60B3" w14:textId="50CC4386" w:rsidR="002F1F37" w:rsidRDefault="002F1F37">
      <w:pPr>
        <w:pStyle w:val="Asubpara"/>
      </w:pPr>
      <w:r>
        <w:tab/>
        <w:t>(ii)</w:t>
      </w:r>
      <w:r>
        <w:tab/>
        <w:t xml:space="preserve">a declaration by the applicant, made in the presence of an elector, that </w:t>
      </w:r>
      <w:r w:rsidR="00E14491" w:rsidRPr="00C305D3">
        <w:t>the applicant</w:t>
      </w:r>
      <w:r>
        <w:t xml:space="preserve"> is an eligible person; and</w:t>
      </w:r>
    </w:p>
    <w:p w14:paraId="0ACC66FE" w14:textId="77777777" w:rsidR="002F1F37" w:rsidRDefault="002F1F37">
      <w:pPr>
        <w:pStyle w:val="Asubpara"/>
      </w:pPr>
      <w:r>
        <w:lastRenderedPageBreak/>
        <w:tab/>
        <w:t>(iii)</w:t>
      </w:r>
      <w:r>
        <w:tab/>
        <w:t>the signature of the applicant and of the elector who witnessed the applicant’s declaration; and</w:t>
      </w:r>
    </w:p>
    <w:p w14:paraId="5E97E3B1" w14:textId="77777777" w:rsidR="00095B90" w:rsidRPr="0092630A" w:rsidRDefault="00095B90" w:rsidP="00095B90">
      <w:pPr>
        <w:pStyle w:val="Apara"/>
        <w:rPr>
          <w:lang w:eastAsia="en-AU"/>
        </w:rPr>
      </w:pPr>
      <w:r w:rsidRPr="0092630A">
        <w:rPr>
          <w:lang w:eastAsia="en-AU"/>
        </w:rPr>
        <w:tab/>
        <w:t>(b)</w:t>
      </w:r>
      <w:r w:rsidRPr="0092630A">
        <w:rPr>
          <w:lang w:eastAsia="en-AU"/>
        </w:rPr>
        <w:tab/>
        <w:t xml:space="preserve">reach the commissioner before noon on the 10th day after the </w:t>
      </w:r>
      <w:r w:rsidRPr="0092630A">
        <w:rPr>
          <w:szCs w:val="24"/>
          <w:lang w:eastAsia="en-AU"/>
        </w:rPr>
        <w:t>day on which public notice of the vacancy was given under section 191 (2).</w:t>
      </w:r>
    </w:p>
    <w:p w14:paraId="0406F574" w14:textId="77777777" w:rsidR="00095B90" w:rsidRPr="0092630A" w:rsidRDefault="00095B90" w:rsidP="00095B90">
      <w:pPr>
        <w:pStyle w:val="aNotepar"/>
        <w:keepNext/>
        <w:rPr>
          <w:lang w:eastAsia="en-AU"/>
        </w:rPr>
      </w:pPr>
      <w:r w:rsidRPr="0092630A">
        <w:rPr>
          <w:rStyle w:val="charItals"/>
        </w:rPr>
        <w:t>Note 1</w:t>
      </w:r>
      <w:r w:rsidRPr="0092630A">
        <w:rPr>
          <w:rStyle w:val="charItals"/>
        </w:rPr>
        <w:tab/>
      </w:r>
      <w:r w:rsidRPr="0092630A">
        <w:rPr>
          <w:lang w:eastAsia="en-AU"/>
        </w:rPr>
        <w:t>If a form is approved under s 340A (Approved forms) for an application, the form must be used.</w:t>
      </w:r>
    </w:p>
    <w:p w14:paraId="1A030D67" w14:textId="1383710D" w:rsidR="00095B90" w:rsidRPr="0092630A" w:rsidRDefault="00095B90" w:rsidP="00095B90">
      <w:pPr>
        <w:pStyle w:val="aNotepar"/>
        <w:rPr>
          <w:lang w:eastAsia="en-AU"/>
        </w:rPr>
      </w:pPr>
      <w:r w:rsidRPr="0092630A">
        <w:rPr>
          <w:rStyle w:val="charItals"/>
        </w:rPr>
        <w:t>Note 2</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145" w:tooltip="A2001-14" w:history="1">
        <w:r w:rsidRPr="0092630A">
          <w:rPr>
            <w:rStyle w:val="charCitHyperlinkAbbrev"/>
          </w:rPr>
          <w:t>Legislation Act</w:t>
        </w:r>
      </w:hyperlink>
      <w:r w:rsidRPr="0092630A">
        <w:rPr>
          <w:lang w:eastAsia="en-AU"/>
        </w:rPr>
        <w:t>, dict, pt 1).</w:t>
      </w:r>
    </w:p>
    <w:p w14:paraId="0225ECFB" w14:textId="1B2EAE11" w:rsidR="002F1F37" w:rsidRDefault="002F1F37">
      <w:pPr>
        <w:pStyle w:val="Amain"/>
      </w:pPr>
      <w:r>
        <w:tab/>
        <w:t>(3)</w:t>
      </w:r>
      <w:r>
        <w:tab/>
        <w:t xml:space="preserve">An applicant may withdraw </w:t>
      </w:r>
      <w:r w:rsidR="00E14491" w:rsidRPr="00C305D3">
        <w:t>their</w:t>
      </w:r>
      <w:r>
        <w:t xml:space="preserve"> application by giving the commissioner written notice of withdrawal before applications close.</w:t>
      </w:r>
    </w:p>
    <w:p w14:paraId="04011462" w14:textId="77777777" w:rsidR="002F1F37" w:rsidRDefault="002F1F37">
      <w:pPr>
        <w:pStyle w:val="Amain"/>
      </w:pPr>
      <w:r>
        <w:tab/>
        <w:t>(4)</w:t>
      </w:r>
      <w:r>
        <w:tab/>
        <w:t>The commissioner shall reject a purported application that is not substantially in accordance with subsection (2) and give the person in relation to whom it was made written notice setting out the reasons for the rejection.</w:t>
      </w:r>
    </w:p>
    <w:p w14:paraId="387793C0" w14:textId="46AE8894"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146" w:tooltip="A2001-14" w:history="1">
        <w:r w:rsidRPr="00130EF2">
          <w:rPr>
            <w:rStyle w:val="charCitHyperlinkAbbrev"/>
          </w:rPr>
          <w:t>Legislation Act</w:t>
        </w:r>
      </w:hyperlink>
      <w:r w:rsidRPr="00130EF2">
        <w:t>, s 179.</w:t>
      </w:r>
    </w:p>
    <w:p w14:paraId="5E6BF44C" w14:textId="77777777" w:rsidR="002F1F37" w:rsidRDefault="002F1F37">
      <w:pPr>
        <w:pStyle w:val="Amain"/>
        <w:keepNext/>
      </w:pPr>
      <w:r>
        <w:tab/>
        <w:t>(5)</w:t>
      </w:r>
      <w:r>
        <w:tab/>
        <w:t>In this section:</w:t>
      </w:r>
    </w:p>
    <w:p w14:paraId="6E87E412" w14:textId="77777777" w:rsidR="002F1F37" w:rsidRDefault="002F1F37">
      <w:pPr>
        <w:pStyle w:val="aDef"/>
        <w:keepNext/>
        <w:rPr>
          <w:color w:val="000000"/>
        </w:rPr>
      </w:pPr>
      <w:r w:rsidRPr="006B4777">
        <w:rPr>
          <w:rStyle w:val="charBoldItals"/>
        </w:rPr>
        <w:t>eligible person</w:t>
      </w:r>
      <w:r>
        <w:rPr>
          <w:color w:val="000000"/>
        </w:rPr>
        <w:t xml:space="preserve"> means a person who—</w:t>
      </w:r>
    </w:p>
    <w:p w14:paraId="6E4565EC" w14:textId="77777777" w:rsidR="002F1F37" w:rsidRDefault="002F1F37">
      <w:pPr>
        <w:pStyle w:val="aDefpara"/>
      </w:pPr>
      <w:r>
        <w:tab/>
        <w:t>(a)</w:t>
      </w:r>
      <w:r>
        <w:tab/>
        <w:t>is eligible to be an MLA; or</w:t>
      </w:r>
    </w:p>
    <w:p w14:paraId="7763F169" w14:textId="77777777" w:rsidR="002F1F37" w:rsidRDefault="002F1F37">
      <w:pPr>
        <w:pStyle w:val="aDefpara"/>
      </w:pPr>
      <w:r>
        <w:tab/>
        <w:t>(b)</w:t>
      </w:r>
      <w:r>
        <w:tab/>
        <w:t>would, apart from section 103 (2) (b), be eligible to be an MLA.</w:t>
      </w:r>
    </w:p>
    <w:p w14:paraId="503151E3" w14:textId="77777777" w:rsidR="002F1F37" w:rsidRDefault="002F1F37">
      <w:pPr>
        <w:pStyle w:val="AH5Sec"/>
      </w:pPr>
      <w:bookmarkStart w:id="265" w:name="_Toc169773440"/>
      <w:r w:rsidRPr="00FF10C8">
        <w:rPr>
          <w:rStyle w:val="CharSectNo"/>
        </w:rPr>
        <w:t>193</w:t>
      </w:r>
      <w:r>
        <w:tab/>
        <w:t>Publication of candidates’ details</w:t>
      </w:r>
      <w:bookmarkEnd w:id="265"/>
    </w:p>
    <w:p w14:paraId="0F1F5E57" w14:textId="77777777" w:rsidR="002F1F37" w:rsidRDefault="002F1F37" w:rsidP="0036691C">
      <w:pPr>
        <w:pStyle w:val="Amain"/>
        <w:keepNext/>
      </w:pPr>
      <w:r>
        <w:tab/>
        <w:t>(1)</w:t>
      </w:r>
      <w:r>
        <w:tab/>
        <w:t>If 1 or more persons have applied to be a candidate in accordance with section 192, the commissioner shall, as soon as practicable after the close of applications—</w:t>
      </w:r>
    </w:p>
    <w:p w14:paraId="4172E029" w14:textId="77777777" w:rsidR="002F1F37" w:rsidRDefault="002F1F37">
      <w:pPr>
        <w:pStyle w:val="Apara"/>
      </w:pPr>
      <w:r>
        <w:tab/>
        <w:t>(a)</w:t>
      </w:r>
      <w:r>
        <w:tab/>
        <w:t>publicly produce all the applications and declare each person who has duly applied to be a candidate; and</w:t>
      </w:r>
    </w:p>
    <w:p w14:paraId="6F0E5358" w14:textId="77777777" w:rsidR="002F1F37" w:rsidRDefault="002F1F37">
      <w:pPr>
        <w:pStyle w:val="Apara"/>
      </w:pPr>
      <w:r>
        <w:lastRenderedPageBreak/>
        <w:tab/>
        <w:t>(b)</w:t>
      </w:r>
      <w:r>
        <w:tab/>
        <w:t>arrange for a notice containing particulars relating to each candidate (other than any suppressed address) to be displayed at the office of the commissioner.</w:t>
      </w:r>
    </w:p>
    <w:p w14:paraId="13A037A1" w14:textId="77777777" w:rsidR="002F1F37" w:rsidRDefault="002F1F37">
      <w:pPr>
        <w:pStyle w:val="Amain"/>
      </w:pPr>
      <w:r>
        <w:tab/>
        <w:t>(2)</w:t>
      </w:r>
      <w:r>
        <w:tab/>
        <w:t>If there are no candidates in relation to a casual vacancy, the commissioner shall declare that there are no candidates and inform the Speaker accordingly.</w:t>
      </w:r>
    </w:p>
    <w:p w14:paraId="0482DB42" w14:textId="77777777" w:rsidR="002F1F37" w:rsidRDefault="002F1F37">
      <w:pPr>
        <w:pStyle w:val="AH5Sec"/>
      </w:pPr>
      <w:bookmarkStart w:id="266" w:name="_Toc169773441"/>
      <w:r w:rsidRPr="00FF10C8">
        <w:rPr>
          <w:rStyle w:val="CharSectNo"/>
        </w:rPr>
        <w:t>194</w:t>
      </w:r>
      <w:r>
        <w:tab/>
        <w:t>Determination of candidate to fill vacancy</w:t>
      </w:r>
      <w:bookmarkEnd w:id="266"/>
    </w:p>
    <w:p w14:paraId="2B221632" w14:textId="77777777" w:rsidR="002F1F37" w:rsidRDefault="002F1F37">
      <w:pPr>
        <w:pStyle w:val="Amain"/>
      </w:pPr>
      <w:r>
        <w:tab/>
        <w:t>(1)</w:t>
      </w:r>
      <w:r>
        <w:tab/>
        <w:t>If there is only 1 candidate in relation to a casual vacancy, the commissioner shall declare the candidate elected.</w:t>
      </w:r>
    </w:p>
    <w:p w14:paraId="55BA3DE0" w14:textId="77777777" w:rsidR="002F1F37" w:rsidRDefault="002F1F37">
      <w:pPr>
        <w:pStyle w:val="Amain"/>
      </w:pPr>
      <w:r>
        <w:tab/>
        <w:t>(2)</w:t>
      </w:r>
      <w:r>
        <w:tab/>
        <w:t>If there is more than 1 candidate in relation to a casual vacancy, the commissioner must, after making a declaration under section 193 (1) (a), conduct the recount in accordance with schedule 4, part 4.3.</w:t>
      </w:r>
    </w:p>
    <w:p w14:paraId="64E49FAD" w14:textId="77777777" w:rsidR="002F1F37" w:rsidRDefault="002F1F37">
      <w:pPr>
        <w:pStyle w:val="Amain"/>
      </w:pPr>
      <w:r>
        <w:tab/>
        <w:t>(3)</w:t>
      </w:r>
      <w:r>
        <w:tab/>
        <w:t>The recount must be conducted, as far as practicable, at the time and place stated for the recount in the notice under section 191 (2).</w:t>
      </w:r>
    </w:p>
    <w:p w14:paraId="31CE9FDE" w14:textId="77777777" w:rsidR="002F1F37" w:rsidRDefault="002F1F37">
      <w:pPr>
        <w:pStyle w:val="Amain"/>
      </w:pPr>
      <w:r>
        <w:tab/>
        <w:t>(4)</w:t>
      </w:r>
      <w:r>
        <w:tab/>
        <w:t>The commissioner shall declare elected the successful candidate ascertained in accordance with schedule 4, part 4.3.</w:t>
      </w:r>
    </w:p>
    <w:p w14:paraId="5ED7D054" w14:textId="77777777" w:rsidR="002F1F37" w:rsidRDefault="002F1F37">
      <w:pPr>
        <w:pStyle w:val="Amain"/>
      </w:pPr>
      <w:r>
        <w:tab/>
        <w:t>(5)</w:t>
      </w:r>
      <w:r>
        <w:tab/>
        <w:t>This Act applies, so far as practicable, to a recount under subsection (2) as if it were a scrutiny under part 12.</w:t>
      </w:r>
    </w:p>
    <w:p w14:paraId="186007B3" w14:textId="77777777" w:rsidR="002F1F37" w:rsidRDefault="002F1F37">
      <w:pPr>
        <w:pStyle w:val="AH5Sec"/>
      </w:pPr>
      <w:bookmarkStart w:id="267" w:name="_Toc169773442"/>
      <w:r w:rsidRPr="00FF10C8">
        <w:rPr>
          <w:rStyle w:val="CharSectNo"/>
        </w:rPr>
        <w:t>195</w:t>
      </w:r>
      <w:r>
        <w:tab/>
        <w:t>Assembly nominees</w:t>
      </w:r>
      <w:bookmarkEnd w:id="267"/>
    </w:p>
    <w:p w14:paraId="3714280F" w14:textId="77777777" w:rsidR="002F1F37" w:rsidRDefault="002F1F37" w:rsidP="0036691C">
      <w:pPr>
        <w:pStyle w:val="Amain"/>
        <w:keepNext/>
      </w:pPr>
      <w:r>
        <w:tab/>
        <w:t>(1)</w:t>
      </w:r>
      <w:r>
        <w:tab/>
        <w:t>If—</w:t>
      </w:r>
    </w:p>
    <w:p w14:paraId="1B518C9C" w14:textId="77777777" w:rsidR="002F1F37" w:rsidRDefault="002F1F37">
      <w:pPr>
        <w:pStyle w:val="Apara"/>
      </w:pPr>
      <w:r>
        <w:tab/>
        <w:t>(a)</w:t>
      </w:r>
      <w:r>
        <w:tab/>
        <w:t>the commissioner informs the Speaker that a casual vacancy has not been filled for a reason specified in section 191 (4) or 193 (2); and</w:t>
      </w:r>
    </w:p>
    <w:p w14:paraId="228C0940" w14:textId="77777777" w:rsidR="002F1F37" w:rsidRDefault="002F1F37">
      <w:pPr>
        <w:pStyle w:val="Apara"/>
      </w:pPr>
      <w:r>
        <w:tab/>
        <w:t>(b)</w:t>
      </w:r>
      <w:r>
        <w:tab/>
        <w:t>the Speaker notifies the commissioner that the Assembly has chosen a person to hold the vacant office as an MLA for the rest of the term of the former MLA;</w:t>
      </w:r>
    </w:p>
    <w:p w14:paraId="714BA826" w14:textId="77777777" w:rsidR="002F1F37" w:rsidRDefault="002F1F37">
      <w:pPr>
        <w:pStyle w:val="Amainreturn"/>
      </w:pPr>
      <w:r>
        <w:t>the commissioner shall declare elected the person chosen.</w:t>
      </w:r>
    </w:p>
    <w:p w14:paraId="7E7EBA14" w14:textId="77777777" w:rsidR="002F1F37" w:rsidRDefault="002F1F37" w:rsidP="002C669F">
      <w:pPr>
        <w:pStyle w:val="Amain"/>
        <w:keepLines/>
      </w:pPr>
      <w:r>
        <w:lastRenderedPageBreak/>
        <w:tab/>
        <w:t>(2)</w:t>
      </w:r>
      <w:r>
        <w:tab/>
        <w:t>If the name of the former MLA appeared on the ballot paper for the last election as a party candidate, the person chosen to hold the vacant office shall be a member of the party who is nominated by the party.</w:t>
      </w:r>
    </w:p>
    <w:p w14:paraId="5EB59044" w14:textId="77777777" w:rsidR="002F1F37" w:rsidRDefault="002F1F37">
      <w:pPr>
        <w:pStyle w:val="Amain"/>
      </w:pPr>
      <w:r>
        <w:tab/>
        <w:t>(3)</w:t>
      </w:r>
      <w:r>
        <w:tab/>
        <w:t>If a person chosen in accordance with subsection (2) ceases to be a member of the party before the Assembly next meets after the declaration under subsection (1), the person shall be taken not to have been chosen.</w:t>
      </w:r>
    </w:p>
    <w:p w14:paraId="766C7C68" w14:textId="77777777" w:rsidR="002F1F37" w:rsidRDefault="002F1F37">
      <w:pPr>
        <w:pStyle w:val="Amain"/>
      </w:pPr>
      <w:r>
        <w:tab/>
        <w:t>(4)</w:t>
      </w:r>
      <w:r>
        <w:tab/>
        <w:t>If—</w:t>
      </w:r>
    </w:p>
    <w:p w14:paraId="3AED9DB7" w14:textId="77777777" w:rsidR="002F1F37" w:rsidRDefault="002F1F37">
      <w:pPr>
        <w:pStyle w:val="Apara"/>
      </w:pPr>
      <w:r>
        <w:tab/>
        <w:t>(a)</w:t>
      </w:r>
      <w:r>
        <w:tab/>
        <w:t>the name of the former MLA appeared on the ballot paper for the last election as a candidate other than a party candidate; or</w:t>
      </w:r>
    </w:p>
    <w:p w14:paraId="48C839BD" w14:textId="77777777" w:rsidR="002F1F37" w:rsidRDefault="002F1F37">
      <w:pPr>
        <w:pStyle w:val="Apara"/>
      </w:pPr>
      <w:r>
        <w:tab/>
        <w:t>(b)</w:t>
      </w:r>
      <w:r>
        <w:tab/>
        <w:t>if subsection (2) would otherwise apply—there is no member of the relevant party available to be chosen;</w:t>
      </w:r>
    </w:p>
    <w:p w14:paraId="445BF3B5" w14:textId="77777777" w:rsidR="002F1F37" w:rsidRDefault="002F1F37">
      <w:pPr>
        <w:pStyle w:val="Amainreturn"/>
      </w:pPr>
      <w:r>
        <w:t>the person chosen shall be a person who has not been a member of a registered party at any time during 12 months immediately before the time when the choice is made.</w:t>
      </w:r>
    </w:p>
    <w:p w14:paraId="16A13DC0" w14:textId="77777777" w:rsidR="002F1F37" w:rsidRDefault="002F1F37">
      <w:pPr>
        <w:pStyle w:val="Amain"/>
      </w:pPr>
      <w:r>
        <w:tab/>
        <w:t>(5)</w:t>
      </w:r>
      <w:r>
        <w:tab/>
        <w:t>If a person chosen in accordance with subsection (4) becomes a member of a registered party before the Assembly next meets after the declaration under subsection (1), the person shall be taken not to have been chosen.</w:t>
      </w:r>
    </w:p>
    <w:p w14:paraId="42CA9DCE" w14:textId="77777777" w:rsidR="002F1F37" w:rsidRDefault="002F1F37">
      <w:pPr>
        <w:pStyle w:val="Amain"/>
      </w:pPr>
      <w:r>
        <w:tab/>
        <w:t>(6)</w:t>
      </w:r>
      <w:r>
        <w:tab/>
        <w:t>For subsection (3), a person shall not be taken to have ceased to be a member of a registered party merely because the party has ceased to exist or has been removed from the register of political parties.</w:t>
      </w:r>
    </w:p>
    <w:p w14:paraId="7214C45F" w14:textId="77777777" w:rsidR="002F1F37" w:rsidRDefault="002F1F37">
      <w:pPr>
        <w:pStyle w:val="AH5Sec"/>
      </w:pPr>
      <w:bookmarkStart w:id="268" w:name="_Toc169773443"/>
      <w:r w:rsidRPr="00FF10C8">
        <w:rPr>
          <w:rStyle w:val="CharSectNo"/>
        </w:rPr>
        <w:lastRenderedPageBreak/>
        <w:t>196</w:t>
      </w:r>
      <w:r>
        <w:tab/>
        <w:t>Term of office of MLA declared elected under pt 13</w:t>
      </w:r>
      <w:bookmarkEnd w:id="268"/>
    </w:p>
    <w:p w14:paraId="21BE56DE" w14:textId="77777777" w:rsidR="002F1F37" w:rsidRDefault="002F1F37" w:rsidP="005A3D7F">
      <w:pPr>
        <w:pStyle w:val="Amainreturn"/>
        <w:keepNext/>
      </w:pPr>
      <w:r>
        <w:t>The term of office of an MLA declared elected under—</w:t>
      </w:r>
    </w:p>
    <w:p w14:paraId="1E173AEC" w14:textId="77777777" w:rsidR="002F1F37" w:rsidRDefault="002F1F37" w:rsidP="005A3D7F">
      <w:pPr>
        <w:pStyle w:val="Apara"/>
        <w:keepNext/>
      </w:pPr>
      <w:r>
        <w:tab/>
        <w:t>(a)</w:t>
      </w:r>
      <w:r>
        <w:tab/>
        <w:t>section 194 (1) or (4); or</w:t>
      </w:r>
    </w:p>
    <w:p w14:paraId="7C3C3304" w14:textId="77777777" w:rsidR="002F1F37" w:rsidRDefault="002F1F37" w:rsidP="005A3D7F">
      <w:pPr>
        <w:pStyle w:val="Apara"/>
        <w:keepNext/>
      </w:pPr>
      <w:r>
        <w:tab/>
        <w:t>(b)</w:t>
      </w:r>
      <w:r>
        <w:tab/>
        <w:t xml:space="preserve">section 195 (1); </w:t>
      </w:r>
    </w:p>
    <w:p w14:paraId="2C7E2501" w14:textId="77777777" w:rsidR="002F1F37" w:rsidRDefault="002F1F37" w:rsidP="002C669F">
      <w:pPr>
        <w:pStyle w:val="Amainreturn"/>
        <w:keepLines/>
      </w:pPr>
      <w:r>
        <w:t>begins at the end of the day when the election of the MLA is declared and, unless sooner ended by resignation or disqualification, or by dissolution of the Assembly, ends on the polling day for the next election.</w:t>
      </w:r>
    </w:p>
    <w:p w14:paraId="7E5E5746" w14:textId="77777777" w:rsidR="002F1F37" w:rsidRDefault="002F1F37">
      <w:pPr>
        <w:pStyle w:val="AH5Sec"/>
      </w:pPr>
      <w:bookmarkStart w:id="269" w:name="_Toc169773444"/>
      <w:r w:rsidRPr="00FF10C8">
        <w:rPr>
          <w:rStyle w:val="CharSectNo"/>
        </w:rPr>
        <w:t>197</w:t>
      </w:r>
      <w:r>
        <w:tab/>
        <w:t>Dissolution or pre-election period</w:t>
      </w:r>
      <w:bookmarkEnd w:id="269"/>
    </w:p>
    <w:p w14:paraId="04471650" w14:textId="77777777" w:rsidR="002F1F37" w:rsidRDefault="002F1F37">
      <w:pPr>
        <w:pStyle w:val="Amainreturn"/>
      </w:pPr>
      <w:r>
        <w:t>The commissioner shall not take any action, or any further action, under this part in relation to a casual vacancy after the Assembly is dissolved or a pre-election period begins in relation to the electorate in which the casual vacancy has occurred.</w:t>
      </w:r>
    </w:p>
    <w:p w14:paraId="362FB489" w14:textId="77777777" w:rsidR="002F1F37" w:rsidRDefault="002F1F37">
      <w:pPr>
        <w:pStyle w:val="PageBreak"/>
      </w:pPr>
      <w:r>
        <w:br w:type="page"/>
      </w:r>
    </w:p>
    <w:p w14:paraId="5F2DAB75" w14:textId="77777777" w:rsidR="00685BB4" w:rsidRPr="00FF10C8" w:rsidRDefault="00685BB4" w:rsidP="00685BB4">
      <w:pPr>
        <w:pStyle w:val="AH2Part"/>
      </w:pPr>
      <w:bookmarkStart w:id="270" w:name="_Toc169773445"/>
      <w:r w:rsidRPr="00FF10C8">
        <w:rPr>
          <w:rStyle w:val="CharPartNo"/>
        </w:rPr>
        <w:lastRenderedPageBreak/>
        <w:t>Part 14</w:t>
      </w:r>
      <w:r w:rsidRPr="00736B6D">
        <w:tab/>
      </w:r>
      <w:r w:rsidRPr="00FF10C8">
        <w:rPr>
          <w:rStyle w:val="CharPartText"/>
        </w:rPr>
        <w:t>Election funding, expenditure and financial disclosure</w:t>
      </w:r>
      <w:bookmarkEnd w:id="270"/>
    </w:p>
    <w:p w14:paraId="7617907A" w14:textId="77777777" w:rsidR="002F1F37" w:rsidRPr="00FF10C8" w:rsidRDefault="002F1F37">
      <w:pPr>
        <w:pStyle w:val="AH3Div"/>
      </w:pPr>
      <w:bookmarkStart w:id="271" w:name="_Toc169773446"/>
      <w:r w:rsidRPr="00FF10C8">
        <w:rPr>
          <w:rStyle w:val="CharDivNo"/>
        </w:rPr>
        <w:t>Division 14.1</w:t>
      </w:r>
      <w:r>
        <w:tab/>
      </w:r>
      <w:r w:rsidRPr="00FF10C8">
        <w:rPr>
          <w:rStyle w:val="CharDivText"/>
        </w:rPr>
        <w:t>Preliminary</w:t>
      </w:r>
      <w:bookmarkEnd w:id="271"/>
    </w:p>
    <w:p w14:paraId="010E8485" w14:textId="77777777" w:rsidR="002F1F37" w:rsidRDefault="002F1F37">
      <w:pPr>
        <w:pStyle w:val="AH5Sec"/>
      </w:pPr>
      <w:bookmarkStart w:id="272" w:name="_Toc169773447"/>
      <w:r w:rsidRPr="00FF10C8">
        <w:rPr>
          <w:rStyle w:val="CharSectNo"/>
        </w:rPr>
        <w:t>198</w:t>
      </w:r>
      <w:r>
        <w:tab/>
        <w:t>Definitions for pt 14</w:t>
      </w:r>
      <w:bookmarkEnd w:id="272"/>
    </w:p>
    <w:p w14:paraId="24FEA0E2" w14:textId="77777777" w:rsidR="002F1F37" w:rsidRDefault="002F1F37">
      <w:pPr>
        <w:pStyle w:val="Amainreturn"/>
        <w:keepNext/>
      </w:pPr>
      <w:r>
        <w:t>In this part:</w:t>
      </w:r>
    </w:p>
    <w:p w14:paraId="576ECB47" w14:textId="77777777" w:rsidR="002F1F37" w:rsidRDefault="002F1F37">
      <w:pPr>
        <w:pStyle w:val="aDef"/>
        <w:rPr>
          <w:color w:val="000000"/>
        </w:rPr>
      </w:pPr>
      <w:r w:rsidRPr="006B4777">
        <w:rPr>
          <w:rStyle w:val="charBoldItals"/>
        </w:rPr>
        <w:t>amount</w:t>
      </w:r>
      <w:r>
        <w:rPr>
          <w:color w:val="000000"/>
        </w:rPr>
        <w:t xml:space="preserve"> includes value.</w:t>
      </w:r>
    </w:p>
    <w:p w14:paraId="50794B94" w14:textId="77777777" w:rsidR="002F1F37" w:rsidRDefault="002F1F37">
      <w:pPr>
        <w:pStyle w:val="aDef"/>
        <w:keepNext/>
        <w:rPr>
          <w:color w:val="000000"/>
        </w:rPr>
      </w:pPr>
      <w:r>
        <w:rPr>
          <w:rStyle w:val="charBoldItals"/>
        </w:rPr>
        <w:t>associated entity</w:t>
      </w:r>
      <w:r>
        <w:rPr>
          <w:color w:val="000000"/>
        </w:rPr>
        <w:t xml:space="preserve"> means an entity that—</w:t>
      </w:r>
    </w:p>
    <w:p w14:paraId="58555AC2" w14:textId="77777777" w:rsidR="002F1F37" w:rsidRDefault="002F1F37">
      <w:pPr>
        <w:pStyle w:val="aDefpara"/>
      </w:pPr>
      <w:r>
        <w:tab/>
        <w:t>(a)</w:t>
      </w:r>
      <w:r>
        <w:tab/>
        <w:t>is controlled by 1 or more parties or MLAs; or</w:t>
      </w:r>
    </w:p>
    <w:p w14:paraId="5D87B731" w14:textId="77777777" w:rsidR="002F1F37" w:rsidRDefault="002F1F37">
      <w:pPr>
        <w:pStyle w:val="aDefpara"/>
      </w:pPr>
      <w:r>
        <w:tab/>
        <w:t>(b)</w:t>
      </w:r>
      <w:r>
        <w:tab/>
        <w:t>operates, completely or to a significant extent, for the benefit of 1 or more registered parties or MLAs.</w:t>
      </w:r>
    </w:p>
    <w:p w14:paraId="3A8BB029" w14:textId="77777777" w:rsidR="00F9723C" w:rsidRPr="004035ED" w:rsidRDefault="00F9723C" w:rsidP="00F9723C">
      <w:pPr>
        <w:pStyle w:val="aDef"/>
      </w:pPr>
      <w:r w:rsidRPr="004035ED">
        <w:rPr>
          <w:rStyle w:val="charBoldItals"/>
        </w:rPr>
        <w:t>Australian government body</w:t>
      </w:r>
      <w:r w:rsidRPr="004035ED">
        <w:t xml:space="preserve"> means—</w:t>
      </w:r>
    </w:p>
    <w:p w14:paraId="1BF1FB2D" w14:textId="77777777" w:rsidR="00F9723C" w:rsidRPr="004035ED" w:rsidRDefault="00F9723C" w:rsidP="00F9723C">
      <w:pPr>
        <w:pStyle w:val="aDefpara"/>
      </w:pPr>
      <w:r w:rsidRPr="004035ED">
        <w:tab/>
        <w:t>(a)</w:t>
      </w:r>
      <w:r w:rsidRPr="004035ED">
        <w:tab/>
        <w:t>a government agency; or</w:t>
      </w:r>
    </w:p>
    <w:p w14:paraId="2D3D9E81" w14:textId="77777777" w:rsidR="00F9723C" w:rsidRPr="004035ED" w:rsidRDefault="00F9723C" w:rsidP="00F9723C">
      <w:pPr>
        <w:pStyle w:val="aDefpara"/>
      </w:pPr>
      <w:r w:rsidRPr="004035ED">
        <w:tab/>
        <w:t>(b)</w:t>
      </w:r>
      <w:r w:rsidRPr="004035ED">
        <w:tab/>
        <w:t>a Commonwealth, State or local government (</w:t>
      </w:r>
      <w:r w:rsidRPr="004035ED">
        <w:rPr>
          <w:rStyle w:val="charBoldItals"/>
        </w:rPr>
        <w:t>another Australian government</w:t>
      </w:r>
      <w:r w:rsidRPr="004035ED">
        <w:t>); or</w:t>
      </w:r>
    </w:p>
    <w:p w14:paraId="2FF67456" w14:textId="77777777" w:rsidR="00F9723C" w:rsidRPr="004035ED" w:rsidRDefault="00F9723C" w:rsidP="00F9723C">
      <w:pPr>
        <w:pStyle w:val="aDefpara"/>
      </w:pPr>
      <w:r w:rsidRPr="004035ED">
        <w:tab/>
        <w:t>(c)</w:t>
      </w:r>
      <w:r w:rsidRPr="004035ED">
        <w:tab/>
        <w:t>an authority of another Australian government; or</w:t>
      </w:r>
    </w:p>
    <w:p w14:paraId="1CD9C6EF" w14:textId="77777777" w:rsidR="00F9723C" w:rsidRPr="004035ED" w:rsidRDefault="00F9723C" w:rsidP="00F9723C">
      <w:pPr>
        <w:pStyle w:val="aDefpara"/>
      </w:pPr>
      <w:r w:rsidRPr="004035ED">
        <w:tab/>
        <w:t>(d)</w:t>
      </w:r>
      <w:r w:rsidRPr="004035ED">
        <w:tab/>
        <w:t>a corporation in which another Australian government has a controlling interest.</w:t>
      </w:r>
    </w:p>
    <w:p w14:paraId="69B1816F" w14:textId="77777777" w:rsidR="00F9723C" w:rsidRPr="004035ED" w:rsidRDefault="00F9723C" w:rsidP="00F9723C">
      <w:pPr>
        <w:pStyle w:val="aNote"/>
        <w:keepNext/>
      </w:pPr>
      <w:r w:rsidRPr="004035ED">
        <w:rPr>
          <w:rStyle w:val="charItals"/>
        </w:rPr>
        <w:t>Note 1</w:t>
      </w:r>
      <w:r w:rsidRPr="004035ED">
        <w:rPr>
          <w:rStyle w:val="charItals"/>
        </w:rPr>
        <w:tab/>
      </w:r>
      <w:r w:rsidRPr="004035ED">
        <w:rPr>
          <w:rStyle w:val="charBoldItals"/>
        </w:rPr>
        <w:t>Government agency</w:t>
      </w:r>
      <w:r w:rsidRPr="004035ED">
        <w:t>—see the dictionary.</w:t>
      </w:r>
    </w:p>
    <w:p w14:paraId="59BF6B85" w14:textId="7DE201C0" w:rsidR="00F9723C" w:rsidRPr="004035ED" w:rsidRDefault="00F9723C" w:rsidP="00F9723C">
      <w:pPr>
        <w:pStyle w:val="aNote"/>
      </w:pPr>
      <w:r w:rsidRPr="004035ED">
        <w:rPr>
          <w:rStyle w:val="charItals"/>
        </w:rPr>
        <w:t>Note 2</w:t>
      </w:r>
      <w:r w:rsidRPr="004035ED">
        <w:rPr>
          <w:rStyle w:val="charItals"/>
        </w:rPr>
        <w:tab/>
      </w:r>
      <w:r w:rsidRPr="004035ED">
        <w:rPr>
          <w:rStyle w:val="charBoldItals"/>
        </w:rPr>
        <w:t xml:space="preserve">State </w:t>
      </w:r>
      <w:r w:rsidRPr="004035ED">
        <w:t>includes the Northern Territory</w:t>
      </w:r>
      <w:r w:rsidRPr="004035ED">
        <w:rPr>
          <w:lang w:eastAsia="en-AU"/>
        </w:rPr>
        <w:t xml:space="preserve"> (see </w:t>
      </w:r>
      <w:hyperlink r:id="rId147" w:tooltip="A2001-14" w:history="1">
        <w:r w:rsidRPr="004035ED">
          <w:rPr>
            <w:rStyle w:val="charCitHyperlinkAbbrev"/>
          </w:rPr>
          <w:t>Legislation Act</w:t>
        </w:r>
      </w:hyperlink>
      <w:r w:rsidRPr="004035ED">
        <w:rPr>
          <w:lang w:eastAsia="en-AU"/>
        </w:rPr>
        <w:t>, dict, pt 1).</w:t>
      </w:r>
    </w:p>
    <w:p w14:paraId="1F8CB23F" w14:textId="77777777" w:rsidR="00685BB4" w:rsidRPr="00736B6D" w:rsidRDefault="00685BB4" w:rsidP="00685BB4">
      <w:pPr>
        <w:pStyle w:val="aDef"/>
        <w:numPr>
          <w:ilvl w:val="5"/>
          <w:numId w:val="0"/>
        </w:numPr>
        <w:ind w:left="1100"/>
      </w:pPr>
      <w:r w:rsidRPr="006B4777">
        <w:rPr>
          <w:rStyle w:val="charBoldItals"/>
        </w:rPr>
        <w:t>called</w:t>
      </w:r>
      <w:r w:rsidRPr="00736B6D">
        <w:t>,</w:t>
      </w:r>
      <w:r w:rsidRPr="006B4777">
        <w:t xml:space="preserve"> </w:t>
      </w:r>
      <w:r w:rsidRPr="00736B6D">
        <w:t xml:space="preserve">an extraordinary election is </w:t>
      </w:r>
      <w:r w:rsidRPr="006B4777">
        <w:rPr>
          <w:rStyle w:val="charBoldItals"/>
        </w:rPr>
        <w:t>called</w:t>
      </w:r>
      <w:r w:rsidRPr="00736B6D">
        <w:t xml:space="preserve"> on—</w:t>
      </w:r>
    </w:p>
    <w:p w14:paraId="739EE80F" w14:textId="1B224F88" w:rsidR="00685BB4" w:rsidRPr="00736B6D" w:rsidRDefault="00685BB4" w:rsidP="00685BB4">
      <w:pPr>
        <w:pStyle w:val="aDefpara"/>
      </w:pPr>
      <w:r w:rsidRPr="00736B6D">
        <w:tab/>
        <w:t>(a)</w:t>
      </w:r>
      <w:r w:rsidRPr="00736B6D">
        <w:tab/>
        <w:t xml:space="preserve">for an extraordinary election mentioned in section 101 (1) (a) or (b)—the day the notice under the </w:t>
      </w:r>
      <w:hyperlink r:id="rId148" w:tooltip="Act 1988 No 106 (Cwlth)" w:history="1">
        <w:r w:rsidR="007D28D4" w:rsidRPr="00CA732E">
          <w:rPr>
            <w:rStyle w:val="charCitHyperlinkAbbrev"/>
          </w:rPr>
          <w:t>Self-Government Act</w:t>
        </w:r>
      </w:hyperlink>
      <w:r w:rsidRPr="00736B6D">
        <w:t>, section 16 or section 48 is published in the Commonwealth gazette; or</w:t>
      </w:r>
    </w:p>
    <w:p w14:paraId="32398B19" w14:textId="72D2963F" w:rsidR="00685BB4" w:rsidRPr="00736B6D" w:rsidRDefault="00685BB4" w:rsidP="00685BB4">
      <w:pPr>
        <w:pStyle w:val="aDefpara"/>
      </w:pPr>
      <w:r w:rsidRPr="00736B6D">
        <w:lastRenderedPageBreak/>
        <w:tab/>
        <w:t>(b)</w:t>
      </w:r>
      <w:r w:rsidRPr="00736B6D">
        <w:tab/>
        <w:t xml:space="preserve">for an extraordinary election mentioned in section 101 (1) (c) or (d)—the day the determination under section 101 (2) or (3) is notified under the </w:t>
      </w:r>
      <w:hyperlink r:id="rId149" w:tooltip="A2001-14" w:history="1">
        <w:r w:rsidR="006B4777" w:rsidRPr="006B4777">
          <w:rPr>
            <w:rStyle w:val="charCitHyperlinkAbbrev"/>
          </w:rPr>
          <w:t>Legislation Act</w:t>
        </w:r>
      </w:hyperlink>
      <w:r w:rsidRPr="00736B6D">
        <w:t>.</w:t>
      </w:r>
    </w:p>
    <w:p w14:paraId="649A1D77" w14:textId="77777777" w:rsidR="00685BB4" w:rsidRPr="00736B6D" w:rsidRDefault="00685BB4" w:rsidP="00685BB4">
      <w:pPr>
        <w:pStyle w:val="aDef"/>
        <w:numPr>
          <w:ilvl w:val="5"/>
          <w:numId w:val="0"/>
        </w:numPr>
        <w:ind w:left="1100"/>
      </w:pPr>
      <w:r w:rsidRPr="006B4777">
        <w:rPr>
          <w:rStyle w:val="charBoldItals"/>
        </w:rPr>
        <w:t>capped expenditure period</w:t>
      </w:r>
      <w:r w:rsidRPr="00736B6D">
        <w:t xml:space="preserve"> means—</w:t>
      </w:r>
    </w:p>
    <w:p w14:paraId="076940D7" w14:textId="77777777" w:rsidR="00685BB4" w:rsidRPr="00736B6D" w:rsidRDefault="00685BB4" w:rsidP="00685BB4">
      <w:pPr>
        <w:pStyle w:val="aDefpara"/>
      </w:pPr>
      <w:r w:rsidRPr="00736B6D">
        <w:tab/>
        <w:t>(a)</w:t>
      </w:r>
      <w:r w:rsidRPr="00736B6D">
        <w:tab/>
        <w:t>for an ordinary election—the period starting on 1 January in the year in which the ordinary election is to be held and ending on polling day for the election; or</w:t>
      </w:r>
    </w:p>
    <w:p w14:paraId="6BE92D14" w14:textId="77777777" w:rsidR="00685BB4" w:rsidRPr="00736B6D" w:rsidRDefault="00685BB4" w:rsidP="00685BB4">
      <w:pPr>
        <w:pStyle w:val="aDefpara"/>
      </w:pPr>
      <w:r w:rsidRPr="00736B6D">
        <w:tab/>
        <w:t>(b)</w:t>
      </w:r>
      <w:r w:rsidRPr="00736B6D">
        <w:tab/>
        <w:t>for an extraordinary election—the period starting on the day the extraordinary election is called and ending on polling day for the election.</w:t>
      </w:r>
    </w:p>
    <w:p w14:paraId="6B734236" w14:textId="77777777" w:rsidR="002F1F37" w:rsidRDefault="002F1F37">
      <w:pPr>
        <w:pStyle w:val="aDef"/>
        <w:rPr>
          <w:color w:val="000000"/>
        </w:rPr>
      </w:pPr>
      <w:r w:rsidRPr="006B4777">
        <w:rPr>
          <w:rStyle w:val="charBoldItals"/>
        </w:rPr>
        <w:t>disclosure period</w:t>
      </w:r>
      <w:r>
        <w:rPr>
          <w:color w:val="000000"/>
        </w:rPr>
        <w:t>—see section 201.</w:t>
      </w:r>
    </w:p>
    <w:p w14:paraId="3FC00BD3" w14:textId="77777777" w:rsidR="00CF099A" w:rsidRDefault="00CF099A" w:rsidP="00CF099A">
      <w:pPr>
        <w:pStyle w:val="aDef"/>
        <w:rPr>
          <w:color w:val="000000"/>
        </w:rPr>
      </w:pPr>
      <w:r w:rsidRPr="006B4777">
        <w:rPr>
          <w:rStyle w:val="charBoldItals"/>
        </w:rPr>
        <w:t>electoral advertisement</w:t>
      </w:r>
      <w:r>
        <w:rPr>
          <w:color w:val="000000"/>
        </w:rPr>
        <w:t xml:space="preserve"> means an advertisement containing electoral matter, whether or not consideration was given for its publication or broadcast.</w:t>
      </w:r>
    </w:p>
    <w:p w14:paraId="45928162" w14:textId="77777777" w:rsidR="00166F1B" w:rsidRPr="00736B6D" w:rsidRDefault="00166F1B" w:rsidP="00166F1B">
      <w:pPr>
        <w:pStyle w:val="aDef"/>
      </w:pPr>
      <w:r w:rsidRPr="006B4777">
        <w:rPr>
          <w:rStyle w:val="charBoldItals"/>
        </w:rPr>
        <w:t>electoral expenditure</w:t>
      </w:r>
      <w:r w:rsidRPr="00736B6D">
        <w:t>, in relation to an election—</w:t>
      </w:r>
    </w:p>
    <w:p w14:paraId="207A5D60" w14:textId="77777777" w:rsidR="00166F1B" w:rsidRPr="00736B6D" w:rsidRDefault="00166F1B" w:rsidP="00166F1B">
      <w:pPr>
        <w:pStyle w:val="aDefpara"/>
      </w:pPr>
      <w:r w:rsidRPr="00736B6D">
        <w:tab/>
        <w:t>(a)</w:t>
      </w:r>
      <w:r w:rsidRPr="00736B6D">
        <w:tab/>
        <w:t>means expenditure incurred on—</w:t>
      </w:r>
    </w:p>
    <w:p w14:paraId="115CFE60" w14:textId="77777777" w:rsidR="00166F1B" w:rsidRPr="00736B6D" w:rsidRDefault="00166F1B" w:rsidP="00166F1B">
      <w:pPr>
        <w:pStyle w:val="aDefsubpara"/>
      </w:pPr>
      <w:r w:rsidRPr="00736B6D">
        <w:tab/>
        <w:t>(i)</w:t>
      </w:r>
      <w:r w:rsidRPr="00736B6D">
        <w:tab/>
        <w:t>broadcasting an electoral advertisement; or</w:t>
      </w:r>
    </w:p>
    <w:p w14:paraId="37975BD4" w14:textId="77777777" w:rsidR="00166F1B" w:rsidRPr="00736B6D" w:rsidRDefault="00166F1B" w:rsidP="00166F1B">
      <w:pPr>
        <w:pStyle w:val="aDefsubpara"/>
      </w:pPr>
      <w:r w:rsidRPr="00736B6D">
        <w:tab/>
        <w:t>(ii)</w:t>
      </w:r>
      <w:r w:rsidRPr="00736B6D">
        <w:tab/>
        <w:t>publishing an electoral advertisement; or</w:t>
      </w:r>
    </w:p>
    <w:p w14:paraId="44AA9B46" w14:textId="77777777" w:rsidR="00166F1B" w:rsidRPr="00736B6D" w:rsidRDefault="00166F1B" w:rsidP="00166F1B">
      <w:pPr>
        <w:pStyle w:val="aDefsubpara"/>
      </w:pPr>
      <w:r w:rsidRPr="00736B6D">
        <w:tab/>
        <w:t>(iii)</w:t>
      </w:r>
      <w:r w:rsidRPr="00736B6D">
        <w:tab/>
        <w:t>displaying an electoral advertisement at a theatre or other place of entertainment; or</w:t>
      </w:r>
    </w:p>
    <w:p w14:paraId="60139C4D" w14:textId="77777777" w:rsidR="00166F1B" w:rsidRPr="00736B6D" w:rsidRDefault="00166F1B" w:rsidP="00166F1B">
      <w:pPr>
        <w:pStyle w:val="aDefsubpara"/>
      </w:pPr>
      <w:r w:rsidRPr="00736B6D">
        <w:tab/>
        <w:t>(iv)</w:t>
      </w:r>
      <w:r w:rsidRPr="00736B6D">
        <w:tab/>
        <w:t>producing an electoral advertisement mentioned in subparagraph (i), (ii) or (iii); or</w:t>
      </w:r>
    </w:p>
    <w:p w14:paraId="6B6027F0" w14:textId="77777777" w:rsidR="00166F1B" w:rsidRPr="00736B6D" w:rsidRDefault="00166F1B" w:rsidP="00166F1B">
      <w:pPr>
        <w:pStyle w:val="aDefsubpara"/>
      </w:pPr>
      <w:r w:rsidRPr="00736B6D">
        <w:tab/>
        <w:t>(v)</w:t>
      </w:r>
      <w:r w:rsidRPr="00736B6D">
        <w:tab/>
        <w:t>producing, broadcasting, publishing, displaying or distributing any electoral matter (other than material mentioned in subparagraph (i), (ii) or (iii))—</w:t>
      </w:r>
    </w:p>
    <w:p w14:paraId="62E90697" w14:textId="77777777" w:rsidR="00166F1B" w:rsidRPr="00736B6D" w:rsidRDefault="00166F1B" w:rsidP="00166F1B">
      <w:pPr>
        <w:pStyle w:val="Asubsubpara"/>
      </w:pPr>
      <w:r w:rsidRPr="00736B6D">
        <w:tab/>
        <w:t>(A)</w:t>
      </w:r>
      <w:r w:rsidRPr="00736B6D">
        <w:tab/>
        <w:t>to which section 292 applies, or would apply but for section 294 (1) (a), (b), (e), (f), (g), (h), (i), or (j); and</w:t>
      </w:r>
    </w:p>
    <w:p w14:paraId="20AEB7FB" w14:textId="77777777" w:rsidR="00166F1B" w:rsidRPr="00736B6D" w:rsidRDefault="00166F1B" w:rsidP="00166F1B">
      <w:pPr>
        <w:pStyle w:val="Asubsubpara"/>
      </w:pPr>
      <w:r w:rsidRPr="00736B6D">
        <w:lastRenderedPageBreak/>
        <w:tab/>
        <w:t>(B)</w:t>
      </w:r>
      <w:r w:rsidRPr="00736B6D">
        <w:tab/>
        <w:t>that is not paid for by the Legislative Assembly or the Territory; or</w:t>
      </w:r>
    </w:p>
    <w:p w14:paraId="69D4EBF4" w14:textId="77777777" w:rsidR="00166F1B" w:rsidRPr="00736B6D" w:rsidRDefault="00166F1B" w:rsidP="00166F1B">
      <w:pPr>
        <w:pStyle w:val="aDefsubpara"/>
      </w:pPr>
      <w:r w:rsidRPr="00736B6D">
        <w:tab/>
        <w:t>(vi)</w:t>
      </w:r>
      <w:r w:rsidRPr="00736B6D">
        <w:tab/>
        <w:t>consultant’s or advertising agent’s fees in relation to—</w:t>
      </w:r>
    </w:p>
    <w:p w14:paraId="286CCC54" w14:textId="77777777" w:rsidR="00166F1B" w:rsidRPr="00736B6D" w:rsidRDefault="00166F1B" w:rsidP="00166F1B">
      <w:pPr>
        <w:pStyle w:val="Asubsubpara"/>
      </w:pPr>
      <w:r w:rsidRPr="00736B6D">
        <w:tab/>
        <w:t>(A)</w:t>
      </w:r>
      <w:r w:rsidRPr="00736B6D">
        <w:tab/>
        <w:t>services relating to electoral matter mentioned in subparagraph (i) to (v); or</w:t>
      </w:r>
    </w:p>
    <w:p w14:paraId="70E78070" w14:textId="77777777" w:rsidR="00166F1B" w:rsidRPr="00736B6D" w:rsidRDefault="00166F1B" w:rsidP="00166F1B">
      <w:pPr>
        <w:pStyle w:val="Asubsubpara"/>
      </w:pPr>
      <w:r w:rsidRPr="00736B6D">
        <w:tab/>
        <w:t>(B)</w:t>
      </w:r>
      <w:r w:rsidRPr="00736B6D">
        <w:tab/>
        <w:t>material relating to electoral matter mentioned in subparagraph (i) to (v); or</w:t>
      </w:r>
    </w:p>
    <w:p w14:paraId="7C37454A" w14:textId="77777777" w:rsidR="00166F1B" w:rsidRPr="00736B6D" w:rsidRDefault="00166F1B" w:rsidP="00166F1B">
      <w:pPr>
        <w:pStyle w:val="aDefsubpara"/>
      </w:pPr>
      <w:r w:rsidRPr="00736B6D">
        <w:tab/>
        <w:t>(vii)</w:t>
      </w:r>
      <w:r w:rsidRPr="00736B6D">
        <w:tab/>
        <w:t>carrying out an opinion poll or other research undertaken to support the production of electoral matter mentioned in subparagraph (i) to (vi); but</w:t>
      </w:r>
    </w:p>
    <w:p w14:paraId="6F6A2AC8" w14:textId="77777777" w:rsidR="00166F1B" w:rsidRPr="00736B6D" w:rsidRDefault="00166F1B" w:rsidP="00166F1B">
      <w:pPr>
        <w:pStyle w:val="aDefpara"/>
      </w:pPr>
      <w:r w:rsidRPr="00736B6D">
        <w:tab/>
        <w:t>(b)</w:t>
      </w:r>
      <w:r w:rsidRPr="00736B6D">
        <w:tab/>
        <w:t>does not include administrative expenditure.</w:t>
      </w:r>
    </w:p>
    <w:p w14:paraId="56F82115" w14:textId="77777777" w:rsidR="002F1F37" w:rsidRDefault="002F1F37">
      <w:pPr>
        <w:pStyle w:val="aDef"/>
        <w:rPr>
          <w:color w:val="000000"/>
        </w:rPr>
      </w:pPr>
      <w:r w:rsidRPr="006B4777">
        <w:rPr>
          <w:rStyle w:val="charBoldItals"/>
        </w:rPr>
        <w:t>eligible vote</w:t>
      </w:r>
      <w:r>
        <w:rPr>
          <w:color w:val="000000"/>
        </w:rPr>
        <w:t>, in relation to an election,</w:t>
      </w:r>
      <w:r>
        <w:rPr>
          <w:b/>
          <w:color w:val="000000"/>
        </w:rPr>
        <w:t xml:space="preserve"> </w:t>
      </w:r>
      <w:r>
        <w:rPr>
          <w:color w:val="000000"/>
        </w:rPr>
        <w:t>means a first preference recorded on a formal ballot paper in the election.</w:t>
      </w:r>
    </w:p>
    <w:p w14:paraId="081A0829" w14:textId="77777777" w:rsidR="002F1F37" w:rsidRDefault="002F1F37">
      <w:pPr>
        <w:pStyle w:val="aDef"/>
        <w:keepNext/>
        <w:rPr>
          <w:color w:val="000000"/>
        </w:rPr>
      </w:pPr>
      <w:r w:rsidRPr="006B4777">
        <w:rPr>
          <w:rStyle w:val="charBoldItals"/>
        </w:rPr>
        <w:t>entity</w:t>
      </w:r>
      <w:r>
        <w:rPr>
          <w:color w:val="000000"/>
        </w:rPr>
        <w:t xml:space="preserve"> means—</w:t>
      </w:r>
    </w:p>
    <w:p w14:paraId="69B7C517" w14:textId="77777777" w:rsidR="002F1F37" w:rsidRDefault="002F1F37">
      <w:pPr>
        <w:pStyle w:val="aDefpara"/>
      </w:pPr>
      <w:r>
        <w:tab/>
        <w:t>(a)</w:t>
      </w:r>
      <w:r>
        <w:tab/>
        <w:t>an incorporated or unincorporated body; or</w:t>
      </w:r>
    </w:p>
    <w:p w14:paraId="4A10E609" w14:textId="77777777" w:rsidR="002F1F37" w:rsidRDefault="002F1F37">
      <w:pPr>
        <w:pStyle w:val="aDefpara"/>
      </w:pPr>
      <w:r>
        <w:tab/>
        <w:t>(b)</w:t>
      </w:r>
      <w:r>
        <w:tab/>
        <w:t>a trustee of a trust.</w:t>
      </w:r>
    </w:p>
    <w:p w14:paraId="0555C994" w14:textId="77777777" w:rsidR="002F1F37" w:rsidRDefault="002F1F37">
      <w:pPr>
        <w:pStyle w:val="aDef"/>
        <w:keepNext/>
        <w:rPr>
          <w:color w:val="000000"/>
        </w:rPr>
      </w:pPr>
      <w:r w:rsidRPr="006B4777">
        <w:rPr>
          <w:rStyle w:val="charBoldItals"/>
        </w:rPr>
        <w:t>financial controller</w:t>
      </w:r>
      <w:r>
        <w:rPr>
          <w:color w:val="000000"/>
        </w:rPr>
        <w:t>, in relation to an associated entity, means—</w:t>
      </w:r>
    </w:p>
    <w:p w14:paraId="4722F23B" w14:textId="77777777" w:rsidR="002F1F37" w:rsidRDefault="002F1F37">
      <w:pPr>
        <w:pStyle w:val="aDefpara"/>
      </w:pPr>
      <w:r>
        <w:tab/>
        <w:t>(a)</w:t>
      </w:r>
      <w:r>
        <w:tab/>
        <w:t>if the entity is a company—the secretary of the company; or</w:t>
      </w:r>
    </w:p>
    <w:p w14:paraId="22B39581" w14:textId="77777777" w:rsidR="002F1F37" w:rsidRDefault="002F1F37">
      <w:pPr>
        <w:pStyle w:val="aDefpara"/>
      </w:pPr>
      <w:r>
        <w:tab/>
        <w:t>(b)</w:t>
      </w:r>
      <w:r>
        <w:tab/>
        <w:t>if the entity is the trustee of a trust—the trustee; or</w:t>
      </w:r>
    </w:p>
    <w:p w14:paraId="5E7B480F" w14:textId="77777777" w:rsidR="002F1F37" w:rsidRDefault="002F1F37">
      <w:pPr>
        <w:pStyle w:val="aDefpara"/>
      </w:pPr>
      <w:r>
        <w:tab/>
        <w:t>(c)</w:t>
      </w:r>
      <w:r>
        <w:tab/>
        <w:t>in any other case—the person responsible for maintaining the financial records of the entity.</w:t>
      </w:r>
    </w:p>
    <w:p w14:paraId="3A884B41" w14:textId="77777777" w:rsidR="000C5BD0" w:rsidRDefault="000C5BD0" w:rsidP="000C5BD0">
      <w:pPr>
        <w:pStyle w:val="aDef"/>
        <w:keepNext/>
      </w:pPr>
      <w:r>
        <w:rPr>
          <w:rStyle w:val="charBoldItals"/>
        </w:rPr>
        <w:t>financial institution</w:t>
      </w:r>
      <w:r>
        <w:t xml:space="preserve"> means—</w:t>
      </w:r>
    </w:p>
    <w:p w14:paraId="19BBD45B" w14:textId="77777777" w:rsidR="000C5BD0" w:rsidRDefault="000C5BD0" w:rsidP="000C5BD0">
      <w:pPr>
        <w:pStyle w:val="aDefpara"/>
      </w:pPr>
      <w:r>
        <w:tab/>
        <w:t>(a)</w:t>
      </w:r>
      <w:r>
        <w:tab/>
        <w:t>a bank; or</w:t>
      </w:r>
    </w:p>
    <w:p w14:paraId="55CE756F" w14:textId="77777777" w:rsidR="000C5BD0" w:rsidRDefault="000C5BD0" w:rsidP="000C5BD0">
      <w:pPr>
        <w:pStyle w:val="aDefpara"/>
      </w:pPr>
      <w:r>
        <w:tab/>
        <w:t>(b)</w:t>
      </w:r>
      <w:r>
        <w:tab/>
        <w:t>a credit union; or</w:t>
      </w:r>
    </w:p>
    <w:p w14:paraId="6C7BFD03" w14:textId="77777777" w:rsidR="000C5BD0" w:rsidRDefault="000C5BD0" w:rsidP="000C5BD0">
      <w:pPr>
        <w:pStyle w:val="aDefpara"/>
      </w:pPr>
      <w:r>
        <w:tab/>
        <w:t>(c)</w:t>
      </w:r>
      <w:r>
        <w:tab/>
        <w:t>a building society; or</w:t>
      </w:r>
    </w:p>
    <w:p w14:paraId="6BA64630" w14:textId="77777777" w:rsidR="000C5BD0" w:rsidRDefault="000C5BD0" w:rsidP="000C5BD0">
      <w:pPr>
        <w:pStyle w:val="aDefpara"/>
      </w:pPr>
      <w:r>
        <w:tab/>
        <w:t>(d)</w:t>
      </w:r>
      <w:r>
        <w:tab/>
        <w:t>an entity prescribed under the regulations.</w:t>
      </w:r>
    </w:p>
    <w:p w14:paraId="64DF8111" w14:textId="77777777" w:rsidR="00166F1B" w:rsidRPr="00736B6D" w:rsidRDefault="00166F1B" w:rsidP="00166F1B">
      <w:pPr>
        <w:pStyle w:val="aDef"/>
      </w:pPr>
      <w:r w:rsidRPr="006B4777">
        <w:rPr>
          <w:rStyle w:val="charBoldItals"/>
        </w:rPr>
        <w:lastRenderedPageBreak/>
        <w:t>financial representative</w:t>
      </w:r>
      <w:r w:rsidRPr="00736B6D">
        <w:t xml:space="preserve"> means—</w:t>
      </w:r>
    </w:p>
    <w:p w14:paraId="6D675D16" w14:textId="77777777" w:rsidR="00166F1B" w:rsidRPr="00736B6D" w:rsidRDefault="00166F1B" w:rsidP="00166F1B">
      <w:pPr>
        <w:pStyle w:val="aDefpara"/>
      </w:pPr>
      <w:r w:rsidRPr="00736B6D">
        <w:tab/>
        <w:t>(a)</w:t>
      </w:r>
      <w:r w:rsidRPr="00736B6D">
        <w:tab/>
        <w:t>for a party grouping—the reporting agent of the party; or</w:t>
      </w:r>
    </w:p>
    <w:p w14:paraId="316B151F" w14:textId="77777777" w:rsidR="00166F1B" w:rsidRPr="00736B6D" w:rsidRDefault="00166F1B" w:rsidP="00166F1B">
      <w:pPr>
        <w:pStyle w:val="aDefpara"/>
      </w:pPr>
      <w:r w:rsidRPr="00736B6D">
        <w:tab/>
        <w:t>(b)</w:t>
      </w:r>
      <w:r w:rsidRPr="00736B6D">
        <w:tab/>
        <w:t>for a non-party MLA—the MLA; or</w:t>
      </w:r>
    </w:p>
    <w:p w14:paraId="7416111D" w14:textId="77777777" w:rsidR="00166F1B" w:rsidRPr="00736B6D" w:rsidRDefault="00166F1B" w:rsidP="00166F1B">
      <w:pPr>
        <w:pStyle w:val="aDefpara"/>
      </w:pPr>
      <w:r w:rsidRPr="00736B6D">
        <w:tab/>
        <w:t>(c)</w:t>
      </w:r>
      <w:r w:rsidRPr="00736B6D">
        <w:tab/>
        <w:t>for a non-party candidate grouping—the candidate; or</w:t>
      </w:r>
    </w:p>
    <w:p w14:paraId="0D9B70FC" w14:textId="77777777" w:rsidR="00166F1B" w:rsidRPr="00736B6D" w:rsidRDefault="00166F1B" w:rsidP="00166F1B">
      <w:pPr>
        <w:pStyle w:val="aDefpara"/>
      </w:pPr>
      <w:r w:rsidRPr="00736B6D">
        <w:tab/>
        <w:t>(d)</w:t>
      </w:r>
      <w:r w:rsidRPr="00736B6D">
        <w:tab/>
        <w:t>for a non-party prospective candidate grouping—the prospective candidate; or</w:t>
      </w:r>
    </w:p>
    <w:p w14:paraId="1F4A394F" w14:textId="77777777" w:rsidR="00166F1B" w:rsidRPr="00736B6D" w:rsidRDefault="00166F1B" w:rsidP="00166F1B">
      <w:pPr>
        <w:pStyle w:val="aDefpara"/>
      </w:pPr>
      <w:r w:rsidRPr="00736B6D">
        <w:tab/>
        <w:t>(e)</w:t>
      </w:r>
      <w:r w:rsidRPr="00736B6D">
        <w:tab/>
        <w:t xml:space="preserve">for an associated entity—the entity’s financial controller; or </w:t>
      </w:r>
    </w:p>
    <w:p w14:paraId="7D85434B" w14:textId="77777777" w:rsidR="00166F1B" w:rsidRPr="00736B6D" w:rsidRDefault="00166F1B" w:rsidP="00166F1B">
      <w:pPr>
        <w:pStyle w:val="aDefpara"/>
      </w:pPr>
      <w:r w:rsidRPr="00736B6D">
        <w:tab/>
        <w:t>(f)</w:t>
      </w:r>
      <w:r w:rsidRPr="00736B6D">
        <w:tab/>
        <w:t>for a third</w:t>
      </w:r>
      <w:r w:rsidRPr="00736B6D">
        <w:noBreakHyphen/>
        <w:t>party campaigner—</w:t>
      </w:r>
    </w:p>
    <w:p w14:paraId="7C738BE7" w14:textId="77777777" w:rsidR="00166F1B" w:rsidRPr="00736B6D" w:rsidRDefault="00166F1B" w:rsidP="00166F1B">
      <w:pPr>
        <w:pStyle w:val="aDefsubpara"/>
      </w:pPr>
      <w:r w:rsidRPr="00736B6D">
        <w:tab/>
        <w:t>(i)</w:t>
      </w:r>
      <w:r w:rsidRPr="00736B6D">
        <w:tab/>
        <w:t>if the third</w:t>
      </w:r>
      <w:r w:rsidRPr="00736B6D">
        <w:noBreakHyphen/>
        <w:t>party campaigner is an individual—the third</w:t>
      </w:r>
      <w:r w:rsidRPr="00736B6D">
        <w:noBreakHyphen/>
        <w:t>party campaigner; or</w:t>
      </w:r>
    </w:p>
    <w:p w14:paraId="77CB2044" w14:textId="77777777" w:rsidR="00166F1B" w:rsidRPr="0005323D" w:rsidRDefault="00166F1B" w:rsidP="00166F1B">
      <w:pPr>
        <w:pStyle w:val="aDefsubpara"/>
      </w:pPr>
      <w:r w:rsidRPr="0005323D">
        <w:tab/>
        <w:t>(ii)</w:t>
      </w:r>
      <w:r w:rsidRPr="0005323D">
        <w:tab/>
        <w:t>in any other case—the person responsible (however described) for the management of the third-party campaigner.</w:t>
      </w:r>
    </w:p>
    <w:p w14:paraId="69394AAF" w14:textId="77777777" w:rsidR="008B5676" w:rsidRPr="00C305D3" w:rsidRDefault="008B5676" w:rsidP="008B5676">
      <w:pPr>
        <w:pStyle w:val="aDef"/>
        <w:rPr>
          <w:lang w:eastAsia="en-AU"/>
        </w:rPr>
      </w:pPr>
      <w:r w:rsidRPr="003B4129">
        <w:rPr>
          <w:rStyle w:val="charBoldItals"/>
        </w:rPr>
        <w:t>free facilities use</w:t>
      </w:r>
      <w:r w:rsidRPr="00C305D3">
        <w:t xml:space="preserve"> means a gift of the use of facilities for a routine meeting of the receiver of the gift and—</w:t>
      </w:r>
    </w:p>
    <w:p w14:paraId="55F308BE" w14:textId="77777777" w:rsidR="008B5676" w:rsidRPr="00C305D3" w:rsidRDefault="008B5676" w:rsidP="008B5676">
      <w:pPr>
        <w:pStyle w:val="aDefpara"/>
      </w:pPr>
      <w:r w:rsidRPr="00C305D3">
        <w:tab/>
        <w:t>(a)</w:t>
      </w:r>
      <w:r w:rsidRPr="00C305D3">
        <w:tab/>
        <w:t>includes the use of a room and anything reasonably necessary for the conduct of the meeting in the room; but</w:t>
      </w:r>
    </w:p>
    <w:p w14:paraId="67A353D0" w14:textId="77777777" w:rsidR="008B5676" w:rsidRPr="00C305D3" w:rsidRDefault="008B5676" w:rsidP="008B5676">
      <w:pPr>
        <w:pStyle w:val="aDefpara"/>
      </w:pPr>
      <w:r w:rsidRPr="00C305D3">
        <w:tab/>
        <w:t>(b)</w:t>
      </w:r>
      <w:r w:rsidRPr="00C305D3">
        <w:tab/>
        <w:t>does not include any food, drink or other gift associated with the use of the facilities.</w:t>
      </w:r>
    </w:p>
    <w:p w14:paraId="7FD336E3" w14:textId="77777777" w:rsidR="008B5676" w:rsidRPr="00C305D3" w:rsidRDefault="008B5676" w:rsidP="008B5676">
      <w:pPr>
        <w:pStyle w:val="aexamhdgss0"/>
        <w:shd w:val="clear" w:color="auto" w:fill="FFFFFF"/>
        <w:spacing w:before="140" w:beforeAutospacing="0" w:after="0" w:afterAutospacing="0"/>
        <w:ind w:left="1100"/>
        <w:rPr>
          <w:rFonts w:ascii="Arial" w:hAnsi="Arial" w:cs="Arial"/>
          <w:b/>
          <w:bCs/>
          <w:color w:val="000000"/>
          <w:sz w:val="18"/>
          <w:szCs w:val="18"/>
        </w:rPr>
      </w:pPr>
      <w:r w:rsidRPr="00C305D3">
        <w:rPr>
          <w:rFonts w:ascii="Arial" w:hAnsi="Arial" w:cs="Arial"/>
          <w:b/>
          <w:bCs/>
          <w:color w:val="000000"/>
          <w:sz w:val="18"/>
          <w:szCs w:val="18"/>
        </w:rPr>
        <w:t>Examples—things reasonably necessary for conduct of meeting in room</w:t>
      </w:r>
    </w:p>
    <w:p w14:paraId="64EDAAFB" w14:textId="77777777" w:rsidR="008B5676" w:rsidRPr="00C305D3" w:rsidRDefault="008B5676" w:rsidP="008B5676">
      <w:pPr>
        <w:pStyle w:val="aexamss0"/>
        <w:shd w:val="clear" w:color="auto" w:fill="FFFFFF"/>
        <w:spacing w:before="60" w:beforeAutospacing="0" w:after="0" w:afterAutospacing="0"/>
        <w:ind w:left="1100"/>
        <w:jc w:val="both"/>
        <w:rPr>
          <w:color w:val="000000"/>
          <w:sz w:val="20"/>
          <w:szCs w:val="20"/>
        </w:rPr>
      </w:pPr>
      <w:r w:rsidRPr="00C305D3">
        <w:rPr>
          <w:color w:val="000000"/>
          <w:sz w:val="20"/>
          <w:szCs w:val="20"/>
        </w:rPr>
        <w:t>tables, chairs, photocopier, microphone, computer</w:t>
      </w:r>
    </w:p>
    <w:p w14:paraId="46A1BA94" w14:textId="77777777" w:rsidR="00166F1B" w:rsidRPr="00736B6D" w:rsidRDefault="00166F1B" w:rsidP="00166F1B">
      <w:pPr>
        <w:pStyle w:val="aDef"/>
      </w:pPr>
      <w:r w:rsidRPr="006B4777">
        <w:rPr>
          <w:rStyle w:val="charBoldItals"/>
        </w:rPr>
        <w:t>gift</w:t>
      </w:r>
      <w:r w:rsidRPr="00736B6D">
        <w:t>—see section 198AA.</w:t>
      </w:r>
    </w:p>
    <w:p w14:paraId="457F8C91" w14:textId="77777777" w:rsidR="00505E63" w:rsidRPr="00736B6D" w:rsidRDefault="00505E63" w:rsidP="00505E63">
      <w:pPr>
        <w:pStyle w:val="aDef"/>
        <w:numPr>
          <w:ilvl w:val="5"/>
          <w:numId w:val="0"/>
        </w:numPr>
        <w:ind w:left="1100"/>
      </w:pPr>
      <w:r w:rsidRPr="006B4777">
        <w:rPr>
          <w:rStyle w:val="charBoldItals"/>
        </w:rPr>
        <w:t>incurs</w:t>
      </w:r>
      <w:r w:rsidRPr="00736B6D">
        <w:t xml:space="preserve"> electoral expenditure—see section 202A.</w:t>
      </w:r>
    </w:p>
    <w:p w14:paraId="4940777C" w14:textId="77777777" w:rsidR="00505E63" w:rsidRPr="00736B6D" w:rsidRDefault="00505E63" w:rsidP="00505E63">
      <w:pPr>
        <w:pStyle w:val="aDef"/>
        <w:numPr>
          <w:ilvl w:val="5"/>
          <w:numId w:val="0"/>
        </w:numPr>
        <w:ind w:left="1100"/>
      </w:pPr>
      <w:r w:rsidRPr="006B4777">
        <w:rPr>
          <w:rStyle w:val="charBoldItals"/>
        </w:rPr>
        <w:t>index number</w:t>
      </w:r>
      <w:r w:rsidRPr="00736B6D">
        <w:t>, for a quarter, means the all groups consumer price index number, being the weighted average of the 8 capital cities, published by the Australian statistician for that quarter.</w:t>
      </w:r>
    </w:p>
    <w:p w14:paraId="49349D99" w14:textId="77777777" w:rsidR="003C121A" w:rsidRDefault="003C121A" w:rsidP="003C121A">
      <w:pPr>
        <w:pStyle w:val="aDef"/>
        <w:keepNext/>
      </w:pPr>
      <w:r>
        <w:rPr>
          <w:rStyle w:val="charBoldItals"/>
        </w:rPr>
        <w:lastRenderedPageBreak/>
        <w:t>loan</w:t>
      </w:r>
      <w:r>
        <w:t xml:space="preserve"> means any of the following:</w:t>
      </w:r>
    </w:p>
    <w:p w14:paraId="028ED05A" w14:textId="77777777" w:rsidR="003C121A" w:rsidRDefault="003C121A" w:rsidP="003C121A">
      <w:pPr>
        <w:pStyle w:val="aDefpara"/>
      </w:pPr>
      <w:r>
        <w:tab/>
        <w:t>(a)</w:t>
      </w:r>
      <w:r>
        <w:tab/>
        <w:t>an advance of money;</w:t>
      </w:r>
    </w:p>
    <w:p w14:paraId="3BDBB109" w14:textId="77777777" w:rsidR="003C121A" w:rsidRDefault="003C121A" w:rsidP="003C121A">
      <w:pPr>
        <w:pStyle w:val="aDefpara"/>
      </w:pPr>
      <w:r>
        <w:tab/>
        <w:t>(b)</w:t>
      </w:r>
      <w:r>
        <w:tab/>
        <w:t>a provision of credit or any other form of financial accommodation;</w:t>
      </w:r>
    </w:p>
    <w:p w14:paraId="762383C8" w14:textId="77777777" w:rsidR="003C121A" w:rsidRDefault="003C121A" w:rsidP="003C121A">
      <w:pPr>
        <w:pStyle w:val="aDefpara"/>
      </w:pPr>
      <w:r>
        <w:tab/>
        <w:t>(c)</w:t>
      </w:r>
      <w:r>
        <w:tab/>
        <w:t>a payment of an amount for, on account of, on behalf of or at the request of the receiver, if there is an express or implied obligation to repay the amount;</w:t>
      </w:r>
    </w:p>
    <w:p w14:paraId="4B837482" w14:textId="77777777" w:rsidR="003C121A" w:rsidRDefault="003C121A" w:rsidP="003C121A">
      <w:pPr>
        <w:pStyle w:val="aDefpara"/>
      </w:pPr>
      <w:r>
        <w:tab/>
        <w:t>(d)</w:t>
      </w:r>
      <w:r>
        <w:tab/>
        <w:t>a transaction (whatever its terms or form) that is, in substance, a loan of money.</w:t>
      </w:r>
    </w:p>
    <w:p w14:paraId="0D198BF3" w14:textId="77777777" w:rsidR="00505E63" w:rsidRPr="00736B6D" w:rsidRDefault="00505E63" w:rsidP="00505E63">
      <w:pPr>
        <w:pStyle w:val="aDef"/>
        <w:keepNext/>
        <w:numPr>
          <w:ilvl w:val="5"/>
          <w:numId w:val="0"/>
        </w:numPr>
        <w:ind w:left="1100"/>
      </w:pPr>
      <w:r w:rsidRPr="006B4777">
        <w:rPr>
          <w:rStyle w:val="charBoldItals"/>
        </w:rPr>
        <w:t>non</w:t>
      </w:r>
      <w:r w:rsidRPr="006B4777">
        <w:rPr>
          <w:rStyle w:val="charBoldItals"/>
        </w:rPr>
        <w:noBreakHyphen/>
        <w:t>party candidate grouping</w:t>
      </w:r>
      <w:r w:rsidRPr="00736B6D">
        <w:t xml:space="preserve"> means—</w:t>
      </w:r>
    </w:p>
    <w:p w14:paraId="281AB242" w14:textId="77777777" w:rsidR="00505E63" w:rsidRPr="00736B6D" w:rsidRDefault="00505E63" w:rsidP="00505E63">
      <w:pPr>
        <w:pStyle w:val="aDefpara"/>
      </w:pPr>
      <w:r w:rsidRPr="00736B6D">
        <w:tab/>
        <w:t>(a)</w:t>
      </w:r>
      <w:r w:rsidRPr="00736B6D">
        <w:tab/>
        <w:t>a candidate for an election who is not a party candidate; and</w:t>
      </w:r>
    </w:p>
    <w:p w14:paraId="233564AC" w14:textId="77777777" w:rsidR="00505E63" w:rsidRPr="00BF0CE3" w:rsidRDefault="00505E63" w:rsidP="00505E63">
      <w:pPr>
        <w:pStyle w:val="aDefpara"/>
      </w:pPr>
      <w:r w:rsidRPr="00BF0CE3">
        <w:tab/>
        <w:t>(b)</w:t>
      </w:r>
      <w:r w:rsidRPr="00BF0CE3">
        <w:tab/>
        <w:t>any other person who has incurred electoral expenditure with the authority of the candidate to support the candidate in contesting the election.</w:t>
      </w:r>
    </w:p>
    <w:p w14:paraId="5263D407" w14:textId="77777777" w:rsidR="00505E63" w:rsidRPr="00736B6D" w:rsidRDefault="00505E63" w:rsidP="00505E63">
      <w:pPr>
        <w:pStyle w:val="aDef"/>
      </w:pPr>
      <w:r w:rsidRPr="006B4777">
        <w:rPr>
          <w:rStyle w:val="charBoldItals"/>
        </w:rPr>
        <w:t>non</w:t>
      </w:r>
      <w:r w:rsidRPr="006B4777">
        <w:rPr>
          <w:rStyle w:val="charBoldItals"/>
        </w:rPr>
        <w:noBreakHyphen/>
        <w:t>party MLA</w:t>
      </w:r>
      <w:r w:rsidRPr="00736B6D">
        <w:t xml:space="preserve"> means an MLA who is not a member of a party.</w:t>
      </w:r>
    </w:p>
    <w:p w14:paraId="5AC9FD90" w14:textId="77777777" w:rsidR="00505E63" w:rsidRPr="00736B6D" w:rsidRDefault="00505E63" w:rsidP="00505E63">
      <w:pPr>
        <w:pStyle w:val="aDef"/>
      </w:pPr>
      <w:r w:rsidRPr="006B4777">
        <w:rPr>
          <w:rStyle w:val="charBoldItals"/>
        </w:rPr>
        <w:t>non</w:t>
      </w:r>
      <w:r w:rsidRPr="006B4777">
        <w:rPr>
          <w:rStyle w:val="charBoldItals"/>
        </w:rPr>
        <w:noBreakHyphen/>
        <w:t>party prospective candidate grouping</w:t>
      </w:r>
      <w:r w:rsidRPr="00736B6D">
        <w:t xml:space="preserve"> means—</w:t>
      </w:r>
    </w:p>
    <w:p w14:paraId="1211622B" w14:textId="77777777" w:rsidR="00505E63" w:rsidRPr="00736B6D" w:rsidRDefault="00505E63" w:rsidP="00505E63">
      <w:pPr>
        <w:pStyle w:val="aDefpara"/>
      </w:pPr>
      <w:r w:rsidRPr="00736B6D">
        <w:tab/>
        <w:t>(a)</w:t>
      </w:r>
      <w:r w:rsidRPr="00736B6D">
        <w:tab/>
        <w:t>a prospective candidate for an election who is not a prospective candidate for a party; and</w:t>
      </w:r>
    </w:p>
    <w:p w14:paraId="3FEFD1D4" w14:textId="77777777" w:rsidR="00505E63" w:rsidRPr="00BF0CE3" w:rsidRDefault="00505E63" w:rsidP="00505E63">
      <w:pPr>
        <w:pStyle w:val="aDefpara"/>
      </w:pPr>
      <w:r w:rsidRPr="00BF0CE3">
        <w:tab/>
        <w:t>(b)</w:t>
      </w:r>
      <w:r w:rsidRPr="00BF0CE3">
        <w:tab/>
        <w:t>any other person who has incurred electoral expenditure with the authority of the prospective candidate to support the prospective candidate in contesting the election.</w:t>
      </w:r>
    </w:p>
    <w:p w14:paraId="6E51936B" w14:textId="77777777" w:rsidR="002F1F37" w:rsidRDefault="002F1F37">
      <w:pPr>
        <w:pStyle w:val="aDef"/>
        <w:rPr>
          <w:color w:val="000000"/>
        </w:rPr>
      </w:pPr>
      <w:r w:rsidRPr="006B4777">
        <w:rPr>
          <w:rStyle w:val="charBoldItals"/>
        </w:rPr>
        <w:t>party</w:t>
      </w:r>
      <w:r>
        <w:rPr>
          <w:color w:val="000000"/>
        </w:rPr>
        <w:t xml:space="preserve"> means a registered party.</w:t>
      </w:r>
    </w:p>
    <w:p w14:paraId="4A91752B" w14:textId="77777777" w:rsidR="00505E63" w:rsidRPr="00736B6D" w:rsidRDefault="00505E63" w:rsidP="00505E63">
      <w:pPr>
        <w:pStyle w:val="aDef"/>
        <w:numPr>
          <w:ilvl w:val="5"/>
          <w:numId w:val="0"/>
        </w:numPr>
        <w:ind w:left="1100"/>
      </w:pPr>
      <w:r w:rsidRPr="006B4777">
        <w:rPr>
          <w:rStyle w:val="charBoldItals"/>
        </w:rPr>
        <w:t>party grouping</w:t>
      </w:r>
      <w:r w:rsidRPr="00736B6D">
        <w:t xml:space="preserve"> means—</w:t>
      </w:r>
    </w:p>
    <w:p w14:paraId="4948D1DB" w14:textId="77777777" w:rsidR="00505E63" w:rsidRPr="00736B6D" w:rsidRDefault="00505E63" w:rsidP="00505E63">
      <w:pPr>
        <w:pStyle w:val="aDefpara"/>
      </w:pPr>
      <w:r w:rsidRPr="00736B6D">
        <w:tab/>
        <w:t>(a)</w:t>
      </w:r>
      <w:r w:rsidRPr="00736B6D">
        <w:tab/>
        <w:t>a party; and</w:t>
      </w:r>
    </w:p>
    <w:p w14:paraId="09A7933B" w14:textId="77777777" w:rsidR="00505E63" w:rsidRPr="00736B6D" w:rsidRDefault="00505E63" w:rsidP="00505E63">
      <w:pPr>
        <w:pStyle w:val="aDefpara"/>
      </w:pPr>
      <w:r w:rsidRPr="00736B6D">
        <w:tab/>
        <w:t>(b)</w:t>
      </w:r>
      <w:r w:rsidRPr="00736B6D">
        <w:tab/>
        <w:t>an MLA for the party; and</w:t>
      </w:r>
    </w:p>
    <w:p w14:paraId="7CC7FBA6" w14:textId="77777777" w:rsidR="00505E63" w:rsidRPr="00736B6D" w:rsidRDefault="00505E63" w:rsidP="00505E63">
      <w:pPr>
        <w:pStyle w:val="aDefpara"/>
      </w:pPr>
      <w:r w:rsidRPr="00736B6D">
        <w:tab/>
        <w:t>(</w:t>
      </w:r>
      <w:r w:rsidR="00F9723C">
        <w:t>c</w:t>
      </w:r>
      <w:r w:rsidRPr="00736B6D">
        <w:t>)</w:t>
      </w:r>
      <w:r w:rsidRPr="00736B6D">
        <w:tab/>
        <w:t>a candidate for the party; and</w:t>
      </w:r>
    </w:p>
    <w:p w14:paraId="1F0DF882" w14:textId="77777777" w:rsidR="00505E63" w:rsidRPr="00736B6D" w:rsidRDefault="00505E63" w:rsidP="00505E63">
      <w:pPr>
        <w:pStyle w:val="aDefpara"/>
      </w:pPr>
      <w:r w:rsidRPr="00736B6D">
        <w:tab/>
        <w:t>(</w:t>
      </w:r>
      <w:r w:rsidR="00F9723C">
        <w:t>d</w:t>
      </w:r>
      <w:r w:rsidRPr="00736B6D">
        <w:t>)</w:t>
      </w:r>
      <w:r w:rsidRPr="00736B6D">
        <w:tab/>
        <w:t>a prospect</w:t>
      </w:r>
      <w:r>
        <w:t>ive candidate for the party.</w:t>
      </w:r>
    </w:p>
    <w:p w14:paraId="76034799" w14:textId="77777777" w:rsidR="00505E63" w:rsidRPr="00736B6D" w:rsidRDefault="00505E63" w:rsidP="00505E63">
      <w:pPr>
        <w:pStyle w:val="aDef"/>
        <w:keepNext/>
      </w:pPr>
      <w:r w:rsidRPr="006B4777">
        <w:rPr>
          <w:rStyle w:val="charBoldItals"/>
        </w:rPr>
        <w:lastRenderedPageBreak/>
        <w:t>person</w:t>
      </w:r>
      <w:r w:rsidRPr="00736B6D">
        <w:t xml:space="preserve"> includes an unincorporated association.</w:t>
      </w:r>
    </w:p>
    <w:p w14:paraId="76DEB782" w14:textId="4CA3AA1C" w:rsidR="00505E63" w:rsidRPr="00736B6D" w:rsidRDefault="00505E63" w:rsidP="00505E63">
      <w:pPr>
        <w:pStyle w:val="aNote"/>
      </w:pPr>
      <w:r w:rsidRPr="006B4777">
        <w:rPr>
          <w:rStyle w:val="charItals"/>
        </w:rPr>
        <w:t>Note</w:t>
      </w:r>
      <w:r w:rsidRPr="006B4777">
        <w:rPr>
          <w:rStyle w:val="charItals"/>
        </w:rPr>
        <w:tab/>
      </w:r>
      <w:r w:rsidRPr="006B4777">
        <w:rPr>
          <w:rStyle w:val="charBoldItals"/>
        </w:rPr>
        <w:t>Person</w:t>
      </w:r>
      <w:r w:rsidRPr="00736B6D">
        <w:t xml:space="preserve"> includes a corporation (see </w:t>
      </w:r>
      <w:hyperlink r:id="rId150" w:tooltip="A2001-14" w:history="1">
        <w:r w:rsidR="006B4777" w:rsidRPr="006B4777">
          <w:rPr>
            <w:rStyle w:val="charCitHyperlinkAbbrev"/>
          </w:rPr>
          <w:t>Legislation Act</w:t>
        </w:r>
      </w:hyperlink>
      <w:r w:rsidRPr="00736B6D">
        <w:t>, s 160).</w:t>
      </w:r>
    </w:p>
    <w:p w14:paraId="5932EB0A" w14:textId="77777777" w:rsidR="00505E63" w:rsidRPr="00736B6D" w:rsidRDefault="00505E63" w:rsidP="00505E63">
      <w:pPr>
        <w:pStyle w:val="aDef"/>
        <w:keepNext/>
      </w:pPr>
      <w:r w:rsidRPr="006B4777">
        <w:rPr>
          <w:rStyle w:val="charBoldItals"/>
        </w:rPr>
        <w:t>prospective candidate</w:t>
      </w:r>
      <w:r w:rsidRPr="00736B6D">
        <w:t xml:space="preserve">—a person is a </w:t>
      </w:r>
      <w:r w:rsidRPr="006B4777">
        <w:rPr>
          <w:rStyle w:val="charBoldItals"/>
        </w:rPr>
        <w:t>prospective candidate</w:t>
      </w:r>
      <w:r w:rsidRPr="00736B6D">
        <w:t xml:space="preserve"> for an election if—</w:t>
      </w:r>
    </w:p>
    <w:p w14:paraId="116FBF5E" w14:textId="77777777" w:rsidR="00505E63" w:rsidRPr="00736B6D" w:rsidRDefault="00505E63" w:rsidP="00505E63">
      <w:pPr>
        <w:pStyle w:val="aDefpara"/>
      </w:pPr>
      <w:r w:rsidRPr="00736B6D">
        <w:tab/>
        <w:t>(a)</w:t>
      </w:r>
      <w:r w:rsidRPr="00736B6D">
        <w:tab/>
        <w:t>the person has—</w:t>
      </w:r>
    </w:p>
    <w:p w14:paraId="070D3FBC" w14:textId="77777777" w:rsidR="00505E63" w:rsidRPr="00736B6D" w:rsidRDefault="00505E63" w:rsidP="00505E63">
      <w:pPr>
        <w:pStyle w:val="aDefsubpara"/>
      </w:pPr>
      <w:r w:rsidRPr="00736B6D">
        <w:tab/>
        <w:t>(i)</w:t>
      </w:r>
      <w:r w:rsidRPr="00736B6D">
        <w:tab/>
        <w:t>won party preselection, or endorsement, to be a candidate for the party for the election; or</w:t>
      </w:r>
    </w:p>
    <w:p w14:paraId="2252C6D2" w14:textId="77777777" w:rsidR="00505E63" w:rsidRPr="00736B6D" w:rsidRDefault="00505E63" w:rsidP="00505E63">
      <w:pPr>
        <w:pStyle w:val="aDefsubpara"/>
      </w:pPr>
      <w:r w:rsidRPr="00736B6D">
        <w:tab/>
        <w:t>(ii)</w:t>
      </w:r>
      <w:r w:rsidRPr="00736B6D">
        <w:tab/>
        <w:t>publicly announced that the person intends to be a candidate for the election; or</w:t>
      </w:r>
    </w:p>
    <w:p w14:paraId="5CA2309E" w14:textId="77777777" w:rsidR="00505E63" w:rsidRPr="00736B6D" w:rsidRDefault="00505E63" w:rsidP="00505E63">
      <w:pPr>
        <w:pStyle w:val="aDefsubpara"/>
      </w:pPr>
      <w:r w:rsidRPr="00736B6D">
        <w:tab/>
        <w:t>(iii)</w:t>
      </w:r>
      <w:r w:rsidRPr="00736B6D">
        <w:tab/>
        <w:t>been nominated to be a candidate for the election under section 105 and the nomination has not been cancelled under section 107 or rejected under section 110; and</w:t>
      </w:r>
    </w:p>
    <w:p w14:paraId="552FFE6E" w14:textId="77777777" w:rsidR="00505E63" w:rsidRPr="00736B6D" w:rsidRDefault="00505E63" w:rsidP="00505E63">
      <w:pPr>
        <w:pStyle w:val="aDefpara"/>
      </w:pPr>
      <w:r w:rsidRPr="00736B6D">
        <w:tab/>
        <w:t>(b)</w:t>
      </w:r>
      <w:r w:rsidRPr="00736B6D">
        <w:tab/>
        <w:t>the commissioner has not declared the candidates for the election under section 109.</w:t>
      </w:r>
    </w:p>
    <w:p w14:paraId="2D40A46B" w14:textId="77777777" w:rsidR="002F1F37" w:rsidRDefault="002F1F37">
      <w:pPr>
        <w:pStyle w:val="aDef"/>
        <w:keepNext/>
        <w:rPr>
          <w:color w:val="000000"/>
        </w:rPr>
      </w:pPr>
      <w:r w:rsidRPr="006B4777">
        <w:rPr>
          <w:rStyle w:val="charBoldItals"/>
        </w:rPr>
        <w:t>register</w:t>
      </w:r>
      <w:r>
        <w:rPr>
          <w:color w:val="000000"/>
        </w:rPr>
        <w:t xml:space="preserve"> means—</w:t>
      </w:r>
    </w:p>
    <w:p w14:paraId="23F06A46" w14:textId="77777777" w:rsidR="002F1F37" w:rsidRDefault="002F1F37">
      <w:pPr>
        <w:pStyle w:val="aDefpara"/>
      </w:pPr>
      <w:r>
        <w:tab/>
        <w:t>(a)</w:t>
      </w:r>
      <w:r>
        <w:tab/>
        <w:t>in relation to a reporting agent appointed by a party or MLA—the register of party and MLA reporting agents kept under section 205 (1); or</w:t>
      </w:r>
    </w:p>
    <w:p w14:paraId="5929CB42" w14:textId="77777777" w:rsidR="002F1F37" w:rsidRDefault="002F1F37">
      <w:pPr>
        <w:pStyle w:val="aDefpara"/>
      </w:pPr>
      <w:r>
        <w:tab/>
        <w:t>(b)</w:t>
      </w:r>
      <w:r>
        <w:tab/>
        <w:t>in relation to a reporting agent appointed by a candidate—the register of candidate reporting agents kept under section 205 (2).</w:t>
      </w:r>
    </w:p>
    <w:p w14:paraId="514FEA99" w14:textId="51731EF5" w:rsidR="00E14491" w:rsidRPr="00C305D3" w:rsidRDefault="00E14491" w:rsidP="00E14491">
      <w:pPr>
        <w:pStyle w:val="aDef"/>
      </w:pPr>
      <w:r w:rsidRPr="003B4129">
        <w:rPr>
          <w:rStyle w:val="charBoldItals"/>
        </w:rPr>
        <w:t>registered industrial organisation</w:t>
      </w:r>
      <w:r>
        <w:rPr>
          <w:b/>
          <w:bCs/>
          <w:shd w:val="clear" w:color="auto" w:fill="FFFFFF"/>
        </w:rPr>
        <w:t xml:space="preserve"> </w:t>
      </w:r>
      <w:r w:rsidRPr="00C305D3">
        <w:rPr>
          <w:shd w:val="clear" w:color="auto" w:fill="FFFFFF"/>
        </w:rPr>
        <w:t>means an organisation registered under the</w:t>
      </w:r>
      <w:r>
        <w:rPr>
          <w:shd w:val="clear" w:color="auto" w:fill="FFFFFF"/>
        </w:rPr>
        <w:t xml:space="preserve"> </w:t>
      </w:r>
      <w:hyperlink r:id="rId151" w:tooltip="Act No 86 of 1988 (Cwlth)" w:history="1">
        <w:r w:rsidRPr="006D3055">
          <w:rPr>
            <w:rStyle w:val="charCitHyperlinkItal"/>
          </w:rPr>
          <w:t>Fair Work (Registered Organisations) Act 2009</w:t>
        </w:r>
      </w:hyperlink>
      <w:r>
        <w:rPr>
          <w:shd w:val="clear" w:color="auto" w:fill="FFFFFF"/>
        </w:rPr>
        <w:t xml:space="preserve"> </w:t>
      </w:r>
      <w:r w:rsidRPr="00C305D3">
        <w:rPr>
          <w:shd w:val="clear" w:color="auto" w:fill="FFFFFF"/>
        </w:rPr>
        <w:t>(Cwlth) or under a law of a State providing for the registration of industrial organisations.</w:t>
      </w:r>
    </w:p>
    <w:p w14:paraId="01E7D5F0" w14:textId="2978F541" w:rsidR="00E14491" w:rsidRPr="00C305D3" w:rsidRDefault="00E14491" w:rsidP="00E14491">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52" w:tooltip="A2001-14" w:history="1">
        <w:r w:rsidRPr="003B4129">
          <w:rPr>
            <w:rStyle w:val="charCitHyperlinkAbbrev"/>
          </w:rPr>
          <w:t>Legislation Act</w:t>
        </w:r>
      </w:hyperlink>
      <w:r w:rsidRPr="00C305D3">
        <w:t>, dict, pt</w:t>
      </w:r>
      <w:r>
        <w:t xml:space="preserve"> </w:t>
      </w:r>
      <w:r w:rsidRPr="00C305D3">
        <w:t>1).</w:t>
      </w:r>
    </w:p>
    <w:p w14:paraId="2323BB7F" w14:textId="77777777" w:rsidR="002F1F37" w:rsidRDefault="002F1F37">
      <w:pPr>
        <w:pStyle w:val="aDef"/>
        <w:keepNext/>
        <w:rPr>
          <w:color w:val="000000"/>
        </w:rPr>
      </w:pPr>
      <w:r>
        <w:rPr>
          <w:rStyle w:val="charBoldItals"/>
        </w:rPr>
        <w:lastRenderedPageBreak/>
        <w:t>reporting agent</w:t>
      </w:r>
      <w:r>
        <w:rPr>
          <w:color w:val="000000"/>
        </w:rPr>
        <w:t>, for a party, MLA or candidate, means—</w:t>
      </w:r>
    </w:p>
    <w:p w14:paraId="2CDCCC08" w14:textId="77777777" w:rsidR="002F1F37" w:rsidRDefault="002F1F37" w:rsidP="00881DCE">
      <w:pPr>
        <w:pStyle w:val="aDefpara"/>
        <w:keepLines/>
      </w:pPr>
      <w:r>
        <w:tab/>
        <w:t>(a)</w:t>
      </w:r>
      <w:r>
        <w:tab/>
        <w:t>a person appointed by the party, MLA or candidate under section 203 (Appointed agents) and whose registration under section 205 (Registers of reporting agents) has not been cancelled; or</w:t>
      </w:r>
    </w:p>
    <w:p w14:paraId="2D8C2107" w14:textId="77777777" w:rsidR="002F1F37" w:rsidRDefault="002F1F37">
      <w:pPr>
        <w:pStyle w:val="aDefpara"/>
      </w:pPr>
      <w:r>
        <w:tab/>
        <w:t>(b)</w:t>
      </w:r>
      <w:r>
        <w:tab/>
        <w:t>the person taken to be the reporting agent for the party, MLA or candidate under section 204 (Non-appointed agents).</w:t>
      </w:r>
    </w:p>
    <w:p w14:paraId="73DBE660" w14:textId="77777777" w:rsidR="00505E63" w:rsidRPr="006B4777" w:rsidRDefault="00505E63" w:rsidP="00463691">
      <w:pPr>
        <w:pStyle w:val="aDef"/>
        <w:keepNext/>
        <w:numPr>
          <w:ilvl w:val="5"/>
          <w:numId w:val="0"/>
        </w:numPr>
        <w:ind w:left="1100"/>
      </w:pPr>
      <w:r w:rsidRPr="006B4777">
        <w:rPr>
          <w:rStyle w:val="charBoldItals"/>
        </w:rPr>
        <w:t>third</w:t>
      </w:r>
      <w:r w:rsidRPr="006B4777">
        <w:rPr>
          <w:rStyle w:val="charBoldItals"/>
        </w:rPr>
        <w:noBreakHyphen/>
        <w:t>party campaigner—</w:t>
      </w:r>
    </w:p>
    <w:p w14:paraId="5621F319" w14:textId="77777777" w:rsidR="00505E63" w:rsidRPr="00736B6D" w:rsidRDefault="00505E63" w:rsidP="00505E63">
      <w:pPr>
        <w:pStyle w:val="aDefpara"/>
      </w:pPr>
      <w:r w:rsidRPr="00736B6D">
        <w:tab/>
        <w:t>(a)</w:t>
      </w:r>
      <w:r w:rsidRPr="00736B6D">
        <w:tab/>
        <w:t xml:space="preserve">means a person or entity that incurs </w:t>
      </w:r>
      <w:r w:rsidR="004E0AF4" w:rsidRPr="004035ED">
        <w:t>$1 000 or more</w:t>
      </w:r>
      <w:r w:rsidRPr="00736B6D">
        <w:t xml:space="preserve"> in electoral expenditure in the disclosure period for an election; but</w:t>
      </w:r>
    </w:p>
    <w:p w14:paraId="6F77FA98" w14:textId="77777777" w:rsidR="00505E63" w:rsidRPr="00736B6D" w:rsidRDefault="00505E63" w:rsidP="0036691C">
      <w:pPr>
        <w:pStyle w:val="aDefpara"/>
        <w:keepNext/>
      </w:pPr>
      <w:r w:rsidRPr="00736B6D">
        <w:tab/>
        <w:t>(b)</w:t>
      </w:r>
      <w:r w:rsidRPr="00736B6D">
        <w:tab/>
        <w:t>does not include the following:</w:t>
      </w:r>
    </w:p>
    <w:p w14:paraId="68D5845D" w14:textId="77777777" w:rsidR="00505E63" w:rsidRPr="00736B6D" w:rsidRDefault="00505E63" w:rsidP="00505E63">
      <w:pPr>
        <w:pStyle w:val="aDefsubpara"/>
      </w:pPr>
      <w:r w:rsidRPr="00736B6D">
        <w:tab/>
        <w:t>(i)</w:t>
      </w:r>
      <w:r w:rsidRPr="00736B6D">
        <w:tab/>
        <w:t xml:space="preserve">a party, MLA, </w:t>
      </w:r>
      <w:r w:rsidR="004E0AF4" w:rsidRPr="004035ED">
        <w:t>associated entity,</w:t>
      </w:r>
      <w:r w:rsidR="004E0AF4">
        <w:t xml:space="preserve"> </w:t>
      </w:r>
      <w:r w:rsidRPr="00736B6D">
        <w:t>candidate, prospective candidate, party grouping, non</w:t>
      </w:r>
      <w:r w:rsidRPr="00736B6D">
        <w:noBreakHyphen/>
        <w:t>party candidate grouping or non-party prospective candidate grouping;</w:t>
      </w:r>
    </w:p>
    <w:p w14:paraId="6243DA65" w14:textId="77777777" w:rsidR="00505E63" w:rsidRPr="00736B6D" w:rsidRDefault="00505E63" w:rsidP="00505E63">
      <w:pPr>
        <w:pStyle w:val="aDefsubpara"/>
      </w:pPr>
      <w:r w:rsidRPr="00736B6D">
        <w:tab/>
        <w:t>(ii)</w:t>
      </w:r>
      <w:r w:rsidRPr="00736B6D">
        <w:tab/>
        <w:t>a broadcaster;</w:t>
      </w:r>
    </w:p>
    <w:p w14:paraId="601E4322" w14:textId="77777777" w:rsidR="00505E63" w:rsidRPr="00BF0CE3" w:rsidRDefault="00505E63" w:rsidP="00505E63">
      <w:pPr>
        <w:pStyle w:val="aDefsubpara"/>
      </w:pPr>
      <w:r w:rsidRPr="00BF0CE3">
        <w:tab/>
        <w:t>(iii)</w:t>
      </w:r>
      <w:r w:rsidRPr="00BF0CE3">
        <w:tab/>
        <w:t>a publisher of a news publication (except a publication published for, or for the benefit of, an entity mentioned in subparagraph (i));</w:t>
      </w:r>
    </w:p>
    <w:p w14:paraId="04026584" w14:textId="77777777" w:rsidR="004E0AF4" w:rsidRPr="004035ED" w:rsidRDefault="004E0AF4" w:rsidP="004E0AF4">
      <w:pPr>
        <w:pStyle w:val="Asubpara"/>
      </w:pPr>
      <w:r w:rsidRPr="004035ED">
        <w:tab/>
        <w:t>(iv)</w:t>
      </w:r>
      <w:r w:rsidRPr="004035ED">
        <w:tab/>
        <w:t>an Australian government body;</w:t>
      </w:r>
    </w:p>
    <w:p w14:paraId="6AFD3D96" w14:textId="77777777" w:rsidR="00505E63" w:rsidRPr="00736B6D" w:rsidRDefault="00505E63" w:rsidP="00505E63">
      <w:pPr>
        <w:pStyle w:val="aDefsubpara"/>
      </w:pPr>
      <w:r w:rsidRPr="00736B6D">
        <w:tab/>
        <w:t>(v)</w:t>
      </w:r>
      <w:r w:rsidRPr="00736B6D">
        <w:tab/>
        <w:t>the Legislative Assembly.</w:t>
      </w:r>
    </w:p>
    <w:p w14:paraId="10308C05" w14:textId="77777777" w:rsidR="002F1F37" w:rsidRDefault="002F1F37">
      <w:pPr>
        <w:pStyle w:val="AH5Sec"/>
      </w:pPr>
      <w:bookmarkStart w:id="273" w:name="_Toc169773448"/>
      <w:r w:rsidRPr="00FF10C8">
        <w:rPr>
          <w:rStyle w:val="CharSectNo"/>
        </w:rPr>
        <w:t>198A</w:t>
      </w:r>
      <w:r>
        <w:tab/>
        <w:t>Reference to things done by party etc</w:t>
      </w:r>
      <w:bookmarkEnd w:id="273"/>
    </w:p>
    <w:p w14:paraId="31785E47" w14:textId="77777777" w:rsidR="002F1F37" w:rsidRDefault="002F1F37">
      <w:pPr>
        <w:pStyle w:val="Amainreturn"/>
      </w:pPr>
      <w:r>
        <w:t>In this part, a reference to something done by or with the authority of a party is, if the party is not a corporation, a reference to things being done by or with the authority of members of the party on behalf of the party.</w:t>
      </w:r>
    </w:p>
    <w:p w14:paraId="71C5A80D" w14:textId="77777777" w:rsidR="00166F1B" w:rsidRPr="00736B6D" w:rsidRDefault="00166F1B" w:rsidP="00166F1B">
      <w:pPr>
        <w:pStyle w:val="AH5Sec"/>
      </w:pPr>
      <w:bookmarkStart w:id="274" w:name="_Toc169773449"/>
      <w:r w:rsidRPr="00FF10C8">
        <w:rPr>
          <w:rStyle w:val="CharSectNo"/>
        </w:rPr>
        <w:lastRenderedPageBreak/>
        <w:t>198AA</w:t>
      </w:r>
      <w:r w:rsidRPr="00736B6D">
        <w:tab/>
        <w:t xml:space="preserve">Meaning of </w:t>
      </w:r>
      <w:r w:rsidRPr="006B4777">
        <w:rPr>
          <w:rStyle w:val="charItals"/>
        </w:rPr>
        <w:t>gift</w:t>
      </w:r>
      <w:r w:rsidRPr="00736B6D">
        <w:t>—pt 14</w:t>
      </w:r>
      <w:bookmarkEnd w:id="274"/>
    </w:p>
    <w:p w14:paraId="46CCE7E5" w14:textId="77777777" w:rsidR="00166F1B" w:rsidRPr="00BF0CE3" w:rsidRDefault="00166F1B" w:rsidP="00881DCE">
      <w:pPr>
        <w:pStyle w:val="Amain"/>
        <w:keepNext/>
      </w:pPr>
      <w:r w:rsidRPr="00BF0CE3">
        <w:tab/>
        <w:t>(1)</w:t>
      </w:r>
      <w:r w:rsidRPr="00BF0CE3">
        <w:tab/>
        <w:t xml:space="preserve">For this part, each of the following is a </w:t>
      </w:r>
      <w:r w:rsidRPr="006B4777">
        <w:rPr>
          <w:rStyle w:val="charBoldItals"/>
        </w:rPr>
        <w:t>gift</w:t>
      </w:r>
      <w:r w:rsidRPr="00BF0CE3">
        <w:t>:</w:t>
      </w:r>
    </w:p>
    <w:p w14:paraId="3DE908B2" w14:textId="77777777" w:rsidR="00166F1B" w:rsidRPr="00BF0CE3" w:rsidRDefault="00166F1B" w:rsidP="00166F1B">
      <w:pPr>
        <w:pStyle w:val="Apara"/>
      </w:pPr>
      <w:r w:rsidRPr="00BF0CE3">
        <w:tab/>
        <w:t>(a)</w:t>
      </w:r>
      <w:r w:rsidRPr="00BF0CE3">
        <w:tab/>
        <w:t>a disposition of property made by a person to another person without consideration in money or money’s worth or with inadequate consideration;</w:t>
      </w:r>
    </w:p>
    <w:p w14:paraId="2FFF5999" w14:textId="77777777" w:rsidR="00166F1B" w:rsidRPr="00BF0CE3" w:rsidRDefault="00166F1B" w:rsidP="00166F1B">
      <w:pPr>
        <w:pStyle w:val="Apara"/>
      </w:pPr>
      <w:r w:rsidRPr="00BF0CE3">
        <w:tab/>
        <w:t>(b)</w:t>
      </w:r>
      <w:r w:rsidRPr="00BF0CE3">
        <w:tab/>
        <w:t>the provision of a service (other than volunteer labour) for no consideration or inadequate consideration.</w:t>
      </w:r>
    </w:p>
    <w:p w14:paraId="53D85F04" w14:textId="77777777" w:rsidR="00923185" w:rsidRPr="0003530C" w:rsidRDefault="00923185" w:rsidP="00923185">
      <w:pPr>
        <w:pStyle w:val="Amain"/>
      </w:pPr>
      <w:r w:rsidRPr="0003530C">
        <w:tab/>
        <w:t>(2)</w:t>
      </w:r>
      <w:r w:rsidRPr="0003530C">
        <w:tab/>
        <w:t>For this part, if an annual subscription paid to a party by a person for the person’s membership of the party is more than $250—the amount of the subscription that is more than $250 is a gift.</w:t>
      </w:r>
    </w:p>
    <w:p w14:paraId="04AE74CF" w14:textId="77777777" w:rsidR="00166F1B" w:rsidRPr="00BF0CE3" w:rsidRDefault="00166F1B" w:rsidP="00166F1B">
      <w:pPr>
        <w:pStyle w:val="Amain"/>
      </w:pPr>
      <w:r>
        <w:tab/>
        <w:t>(3</w:t>
      </w:r>
      <w:r w:rsidRPr="00BF0CE3">
        <w:t>)</w:t>
      </w:r>
      <w:r w:rsidRPr="00BF0CE3">
        <w:tab/>
        <w:t xml:space="preserve">However, for this part, none of the following is a </w:t>
      </w:r>
      <w:r w:rsidRPr="006B4777">
        <w:rPr>
          <w:rStyle w:val="charBoldItals"/>
        </w:rPr>
        <w:t>gift</w:t>
      </w:r>
      <w:r w:rsidRPr="00BF0CE3">
        <w:t>:</w:t>
      </w:r>
    </w:p>
    <w:p w14:paraId="33C3E751" w14:textId="77777777" w:rsidR="00166F1B" w:rsidRPr="00BF0CE3" w:rsidRDefault="00166F1B" w:rsidP="00166F1B">
      <w:pPr>
        <w:pStyle w:val="Apara"/>
      </w:pPr>
      <w:r w:rsidRPr="00BF0CE3">
        <w:tab/>
        <w:t>(a)</w:t>
      </w:r>
      <w:r w:rsidRPr="00BF0CE3">
        <w:tab/>
        <w:t xml:space="preserve">a disposition of property under a will; </w:t>
      </w:r>
    </w:p>
    <w:p w14:paraId="7D8DD827" w14:textId="77777777" w:rsidR="00166F1B" w:rsidRPr="00BF0CE3" w:rsidRDefault="00166F1B" w:rsidP="00166F1B">
      <w:pPr>
        <w:pStyle w:val="Apara"/>
      </w:pPr>
      <w:r w:rsidRPr="00BF0CE3">
        <w:tab/>
        <w:t>(b)</w:t>
      </w:r>
      <w:r w:rsidRPr="00BF0CE3">
        <w:tab/>
        <w:t xml:space="preserve">an annual subscription for membership of a party of $250 or less; </w:t>
      </w:r>
    </w:p>
    <w:p w14:paraId="45AA462E" w14:textId="77777777" w:rsidR="00166F1B" w:rsidRPr="00BF0CE3" w:rsidRDefault="00166F1B" w:rsidP="00166F1B">
      <w:pPr>
        <w:pStyle w:val="Apara"/>
      </w:pPr>
      <w:r w:rsidRPr="00BF0CE3">
        <w:tab/>
        <w:t>(c)</w:t>
      </w:r>
      <w:r w:rsidRPr="00BF0CE3">
        <w:tab/>
        <w:t xml:space="preserve">if an annual subscription for membership of a party is more than $250—the first $250 of the subscription; </w:t>
      </w:r>
    </w:p>
    <w:p w14:paraId="2153D3C6" w14:textId="5FF894C7" w:rsidR="00166F1B" w:rsidRPr="00BF0CE3" w:rsidRDefault="00166F1B" w:rsidP="00166F1B">
      <w:pPr>
        <w:pStyle w:val="Apara"/>
      </w:pPr>
      <w:r w:rsidRPr="00BF0CE3">
        <w:tab/>
        <w:t>(</w:t>
      </w:r>
      <w:r w:rsidR="00923185">
        <w:t>d</w:t>
      </w:r>
      <w:r w:rsidRPr="00BF0CE3">
        <w:t>)</w:t>
      </w:r>
      <w:r w:rsidRPr="00BF0CE3">
        <w:tab/>
        <w:t>a gift mentioned in subsection (1) if—</w:t>
      </w:r>
    </w:p>
    <w:p w14:paraId="27F00B48" w14:textId="77777777" w:rsidR="00166F1B" w:rsidRPr="00BF0CE3" w:rsidRDefault="00166F1B" w:rsidP="00166F1B">
      <w:pPr>
        <w:pStyle w:val="Asubpara"/>
      </w:pPr>
      <w:r w:rsidRPr="00BF0CE3">
        <w:tab/>
        <w:t>(i)</w:t>
      </w:r>
      <w:r w:rsidRPr="00BF0CE3">
        <w:tab/>
        <w:t>the gift is given to an individual in a private capacity for the individual’s personal use; and</w:t>
      </w:r>
    </w:p>
    <w:p w14:paraId="3EED840D" w14:textId="77777777" w:rsidR="00166F1B" w:rsidRPr="00BF0CE3" w:rsidRDefault="00166F1B" w:rsidP="00166F1B">
      <w:pPr>
        <w:pStyle w:val="Asubpara"/>
      </w:pPr>
      <w:r w:rsidRPr="00BF0CE3">
        <w:tab/>
        <w:t>(ii)</w:t>
      </w:r>
      <w:r w:rsidRPr="00BF0CE3">
        <w:tab/>
        <w:t>the individual does not use the gift solely or substantially for a purpose related to an election;</w:t>
      </w:r>
    </w:p>
    <w:p w14:paraId="38EFB7B9" w14:textId="6B5091B2" w:rsidR="00166F1B" w:rsidRPr="00BF0CE3" w:rsidRDefault="00166F1B" w:rsidP="00166F1B">
      <w:pPr>
        <w:pStyle w:val="Apara"/>
      </w:pPr>
      <w:r w:rsidRPr="00BF0CE3">
        <w:tab/>
        <w:t>(</w:t>
      </w:r>
      <w:r w:rsidR="00923185">
        <w:t>e</w:t>
      </w:r>
      <w:r w:rsidRPr="00BF0CE3">
        <w:t>)</w:t>
      </w:r>
      <w:r w:rsidRPr="00BF0CE3">
        <w:tab/>
        <w:t>a payment under division 14.3 (Election funding) or division 14.3A (Administrative expenditure funding)</w:t>
      </w:r>
      <w:r w:rsidR="007A0689">
        <w:t>.</w:t>
      </w:r>
    </w:p>
    <w:p w14:paraId="5F67F53E" w14:textId="77777777" w:rsidR="00166F1B" w:rsidRPr="00736B6D" w:rsidRDefault="00166F1B" w:rsidP="00166F1B">
      <w:pPr>
        <w:pStyle w:val="Amain"/>
      </w:pPr>
      <w:r>
        <w:tab/>
        <w:t>(</w:t>
      </w:r>
      <w:r w:rsidR="007A0689">
        <w:t>4</w:t>
      </w:r>
      <w:r w:rsidRPr="00736B6D">
        <w:t>)</w:t>
      </w:r>
      <w:r w:rsidRPr="00736B6D">
        <w:tab/>
        <w:t>In this section:</w:t>
      </w:r>
    </w:p>
    <w:p w14:paraId="32383ED7" w14:textId="77777777" w:rsidR="00166F1B" w:rsidRDefault="00166F1B" w:rsidP="00166F1B">
      <w:pPr>
        <w:pStyle w:val="aDef"/>
        <w:keepNext/>
        <w:rPr>
          <w:color w:val="000000"/>
        </w:rPr>
      </w:pPr>
      <w:r w:rsidRPr="006B4777">
        <w:rPr>
          <w:rStyle w:val="charBoldItals"/>
        </w:rPr>
        <w:t>disposition of property</w:t>
      </w:r>
      <w:r>
        <w:rPr>
          <w:b/>
          <w:color w:val="000000"/>
        </w:rPr>
        <w:t xml:space="preserve"> </w:t>
      </w:r>
      <w:r>
        <w:rPr>
          <w:color w:val="000000"/>
        </w:rPr>
        <w:t>means any conveyance, transfer, assignment, settlement, delivery, payment or other alienation of property, and includes—</w:t>
      </w:r>
    </w:p>
    <w:p w14:paraId="32CF867D" w14:textId="77777777" w:rsidR="00166F1B" w:rsidRDefault="00166F1B" w:rsidP="00166F1B">
      <w:pPr>
        <w:pStyle w:val="aDefpara"/>
      </w:pPr>
      <w:r>
        <w:tab/>
        <w:t>(a)</w:t>
      </w:r>
      <w:r>
        <w:tab/>
        <w:t>the allotment of shares in a company; and</w:t>
      </w:r>
    </w:p>
    <w:p w14:paraId="5E672EB8" w14:textId="77777777" w:rsidR="00166F1B" w:rsidRDefault="00166F1B" w:rsidP="00166F1B">
      <w:pPr>
        <w:pStyle w:val="aDefpara"/>
      </w:pPr>
      <w:r>
        <w:lastRenderedPageBreak/>
        <w:tab/>
        <w:t>(b)</w:t>
      </w:r>
      <w:r>
        <w:tab/>
        <w:t>the creation of a trust in property; and</w:t>
      </w:r>
    </w:p>
    <w:p w14:paraId="3778235C" w14:textId="77777777" w:rsidR="00166F1B" w:rsidRDefault="00166F1B" w:rsidP="00166F1B">
      <w:pPr>
        <w:pStyle w:val="aDefpara"/>
      </w:pPr>
      <w:r>
        <w:tab/>
        <w:t>(c)</w:t>
      </w:r>
      <w:r>
        <w:tab/>
        <w:t>the grant or creation of any lease, mortgage, charge, servitude, licence, power, partnership or interest in property; and</w:t>
      </w:r>
    </w:p>
    <w:p w14:paraId="16F14416" w14:textId="77777777" w:rsidR="00166F1B" w:rsidRDefault="00166F1B" w:rsidP="00166F1B">
      <w:pPr>
        <w:pStyle w:val="aDefpara"/>
      </w:pPr>
      <w:r>
        <w:tab/>
        <w:t>(d)</w:t>
      </w:r>
      <w:r>
        <w:tab/>
        <w:t>the release, discharge, surrender, forfeiture or abandonment (at law or in equity) of any debt, contract or thing in action or of any interest in property; and</w:t>
      </w:r>
    </w:p>
    <w:p w14:paraId="40CDB44B" w14:textId="77777777" w:rsidR="00166F1B" w:rsidRDefault="00166F1B" w:rsidP="00166F1B">
      <w:pPr>
        <w:pStyle w:val="aDefpara"/>
      </w:pPr>
      <w:r>
        <w:tab/>
        <w:t>(e)</w:t>
      </w:r>
      <w:r>
        <w:tab/>
        <w:t>the exercise by a person of a general power of appointment of property in favour of any other person; and</w:t>
      </w:r>
    </w:p>
    <w:p w14:paraId="2E8A72D8" w14:textId="77777777" w:rsidR="00166F1B" w:rsidRDefault="00166F1B" w:rsidP="00166F1B">
      <w:pPr>
        <w:pStyle w:val="aDefpara"/>
      </w:pPr>
      <w:r>
        <w:tab/>
        <w:t>(f)</w:t>
      </w:r>
      <w:r>
        <w:tab/>
        <w:t>a transaction entered into by a person with intent to diminish (directly or indirectly) the value of the person’s own property and to increase the value of the property of any other person.</w:t>
      </w:r>
    </w:p>
    <w:p w14:paraId="538B4F82" w14:textId="77777777" w:rsidR="00505E63" w:rsidRDefault="00505E63" w:rsidP="00505E63">
      <w:pPr>
        <w:pStyle w:val="aDef"/>
        <w:rPr>
          <w:color w:val="000000"/>
        </w:rPr>
      </w:pPr>
      <w:r w:rsidRPr="006B4777">
        <w:rPr>
          <w:rStyle w:val="charBoldItals"/>
        </w:rPr>
        <w:t>property</w:t>
      </w:r>
      <w:r>
        <w:rPr>
          <w:b/>
          <w:color w:val="000000"/>
        </w:rPr>
        <w:t xml:space="preserve"> </w:t>
      </w:r>
      <w:r>
        <w:rPr>
          <w:color w:val="000000"/>
        </w:rPr>
        <w:t>includes money.</w:t>
      </w:r>
    </w:p>
    <w:p w14:paraId="227604C5" w14:textId="77777777" w:rsidR="00166F1B" w:rsidRPr="00736B6D" w:rsidRDefault="00166F1B" w:rsidP="00166F1B">
      <w:pPr>
        <w:pStyle w:val="aDef"/>
        <w:keepNext/>
      </w:pPr>
      <w:r w:rsidRPr="006B4777">
        <w:rPr>
          <w:rStyle w:val="charBoldItals"/>
        </w:rPr>
        <w:t>volunteer labour</w:t>
      </w:r>
      <w:r w:rsidRPr="00736B6D">
        <w:t>—</w:t>
      </w:r>
    </w:p>
    <w:p w14:paraId="24A1CB8A" w14:textId="77777777" w:rsidR="00166F1B" w:rsidRPr="00736B6D" w:rsidRDefault="00166F1B" w:rsidP="00166F1B">
      <w:pPr>
        <w:pStyle w:val="aDefpara"/>
      </w:pPr>
      <w:r w:rsidRPr="00736B6D">
        <w:tab/>
        <w:t>(a)</w:t>
      </w:r>
      <w:r w:rsidRPr="00736B6D">
        <w:tab/>
        <w:t xml:space="preserve">for a member of a party—a member of a party provides </w:t>
      </w:r>
      <w:r w:rsidRPr="006B4777">
        <w:rPr>
          <w:rStyle w:val="charBoldItals"/>
        </w:rPr>
        <w:t>volunteer labour</w:t>
      </w:r>
      <w:r w:rsidRPr="00736B6D">
        <w:t xml:space="preserve"> to the party if the person provides a service to the party for no consideration or for inadequate consideration; or</w:t>
      </w:r>
    </w:p>
    <w:p w14:paraId="6E0A3C08" w14:textId="77777777" w:rsidR="00166F1B" w:rsidRPr="00736B6D" w:rsidRDefault="00166F1B" w:rsidP="00166F1B">
      <w:pPr>
        <w:pStyle w:val="aDefpara"/>
      </w:pPr>
      <w:r w:rsidRPr="00736B6D">
        <w:tab/>
        <w:t>(b)</w:t>
      </w:r>
      <w:r w:rsidRPr="00736B6D">
        <w:tab/>
        <w:t xml:space="preserve">in any other case—a person provides </w:t>
      </w:r>
      <w:r w:rsidRPr="006B4777">
        <w:rPr>
          <w:rStyle w:val="charBoldItals"/>
        </w:rPr>
        <w:t>volunteer labour</w:t>
      </w:r>
      <w:r w:rsidRPr="00736B6D">
        <w:t xml:space="preserve"> to someone else (the </w:t>
      </w:r>
      <w:r w:rsidRPr="006B4777">
        <w:rPr>
          <w:rStyle w:val="charBoldItals"/>
        </w:rPr>
        <w:t>recipient</w:t>
      </w:r>
      <w:r w:rsidRPr="00736B6D">
        <w:t>) if the person provides a service to the recipient for no consideration or for inadequate consideration, other than a service for which the person usually charges a fee.</w:t>
      </w:r>
    </w:p>
    <w:p w14:paraId="19ADE303" w14:textId="77777777" w:rsidR="002F1F37" w:rsidRDefault="002F1F37">
      <w:pPr>
        <w:pStyle w:val="AH5Sec"/>
      </w:pPr>
      <w:bookmarkStart w:id="275" w:name="_Toc169773450"/>
      <w:r w:rsidRPr="00FF10C8">
        <w:rPr>
          <w:rStyle w:val="CharSectNo"/>
        </w:rPr>
        <w:t>198B</w:t>
      </w:r>
      <w:r>
        <w:tab/>
        <w:t>Candidate remains candidate after election</w:t>
      </w:r>
      <w:bookmarkEnd w:id="275"/>
    </w:p>
    <w:p w14:paraId="3EEAB757" w14:textId="77777777" w:rsidR="002F1F37" w:rsidRDefault="002F1F37">
      <w:pPr>
        <w:pStyle w:val="Amainreturn"/>
      </w:pPr>
      <w:r>
        <w:t>For this part, a candidate is taken to remain a candidate for 30 days after the election in which the person was a candidate.</w:t>
      </w:r>
    </w:p>
    <w:p w14:paraId="4D8868DC" w14:textId="77777777" w:rsidR="002F1F37" w:rsidRDefault="002F1F37">
      <w:pPr>
        <w:pStyle w:val="AH5Sec"/>
      </w:pPr>
      <w:bookmarkStart w:id="276" w:name="_Toc169773451"/>
      <w:r w:rsidRPr="00FF10C8">
        <w:rPr>
          <w:rStyle w:val="CharSectNo"/>
        </w:rPr>
        <w:lastRenderedPageBreak/>
        <w:t>199</w:t>
      </w:r>
      <w:r>
        <w:tab/>
        <w:t>Related bodies corporate</w:t>
      </w:r>
      <w:bookmarkEnd w:id="276"/>
    </w:p>
    <w:p w14:paraId="052B9B1D" w14:textId="77777777" w:rsidR="002F1F37" w:rsidRDefault="002F1F37" w:rsidP="00881DCE">
      <w:pPr>
        <w:pStyle w:val="Amain"/>
        <w:keepNext/>
      </w:pPr>
      <w:r>
        <w:tab/>
        <w:t>(1)</w:t>
      </w:r>
      <w:r>
        <w:tab/>
        <w:t>For this part, bodies corporate that are related shall be taken to be the same person.</w:t>
      </w:r>
    </w:p>
    <w:p w14:paraId="74EA5D2E" w14:textId="77777777" w:rsidR="002F1F37" w:rsidRDefault="002F1F37">
      <w:pPr>
        <w:pStyle w:val="Amain"/>
        <w:keepNext/>
      </w:pPr>
      <w:r>
        <w:tab/>
        <w:t>(2)</w:t>
      </w:r>
      <w:r>
        <w:tab/>
        <w:t>In subsection (1):</w:t>
      </w:r>
    </w:p>
    <w:p w14:paraId="5E05B002" w14:textId="77777777" w:rsidR="002F1F37" w:rsidRDefault="002F1F37">
      <w:pPr>
        <w:pStyle w:val="aDef"/>
        <w:keepNext/>
        <w:rPr>
          <w:color w:val="000000"/>
        </w:rPr>
      </w:pPr>
      <w:r w:rsidRPr="006B4777">
        <w:rPr>
          <w:rStyle w:val="charBoldItals"/>
        </w:rPr>
        <w:t>related</w:t>
      </w:r>
      <w:r>
        <w:rPr>
          <w:color w:val="000000"/>
        </w:rPr>
        <w:t>, in relation to 2 bodies corporate, means that one body corporate is—</w:t>
      </w:r>
    </w:p>
    <w:p w14:paraId="1B3E3823" w14:textId="77777777" w:rsidR="002F1F37" w:rsidRDefault="002F1F37">
      <w:pPr>
        <w:pStyle w:val="aDefpara"/>
      </w:pPr>
      <w:r>
        <w:tab/>
        <w:t>(a)</w:t>
      </w:r>
      <w:r>
        <w:tab/>
        <w:t>a holding company; or</w:t>
      </w:r>
    </w:p>
    <w:p w14:paraId="3CFC5069" w14:textId="77777777" w:rsidR="002F1F37" w:rsidRDefault="002F1F37">
      <w:pPr>
        <w:pStyle w:val="aDefpara"/>
      </w:pPr>
      <w:r>
        <w:tab/>
        <w:t>(b)</w:t>
      </w:r>
      <w:r>
        <w:tab/>
        <w:t>a subsidiary; or</w:t>
      </w:r>
    </w:p>
    <w:p w14:paraId="36A5A0BD" w14:textId="77777777" w:rsidR="002F1F37" w:rsidRDefault="002F1F37">
      <w:pPr>
        <w:pStyle w:val="aDefpara"/>
      </w:pPr>
      <w:r>
        <w:tab/>
        <w:t>(c)</w:t>
      </w:r>
      <w:r>
        <w:tab/>
        <w:t>a subsidiary of a holding company;</w:t>
      </w:r>
    </w:p>
    <w:p w14:paraId="0B144F46" w14:textId="77777777" w:rsidR="002F1F37" w:rsidRDefault="002F1F37">
      <w:pPr>
        <w:pStyle w:val="Amainreturn"/>
      </w:pPr>
      <w:r>
        <w:t>of the other body corporate.</w:t>
      </w:r>
    </w:p>
    <w:p w14:paraId="2531F764" w14:textId="77777777" w:rsidR="00387809" w:rsidRPr="00736B6D" w:rsidRDefault="00387809" w:rsidP="00387809">
      <w:pPr>
        <w:pStyle w:val="AH5Sec"/>
        <w:rPr>
          <w:lang w:eastAsia="en-AU"/>
        </w:rPr>
      </w:pPr>
      <w:bookmarkStart w:id="277" w:name="_Toc169773452"/>
      <w:r w:rsidRPr="00FF10C8">
        <w:rPr>
          <w:rStyle w:val="CharSectNo"/>
        </w:rPr>
        <w:t>200</w:t>
      </w:r>
      <w:r w:rsidRPr="00736B6D">
        <w:rPr>
          <w:lang w:eastAsia="en-AU"/>
        </w:rPr>
        <w:tab/>
        <w:t>Activities of candidates and prospective candidates</w:t>
      </w:r>
      <w:bookmarkEnd w:id="277"/>
    </w:p>
    <w:p w14:paraId="08EC6B55" w14:textId="77777777" w:rsidR="00387809" w:rsidRPr="00736B6D" w:rsidRDefault="00387809" w:rsidP="00CD60EA">
      <w:pPr>
        <w:pStyle w:val="Amainreturn"/>
        <w:keepLines/>
      </w:pPr>
      <w:r w:rsidRPr="00736B6D">
        <w:t>For this part, gifts received, expenditure incurred, and amounts received, paid or owed, by or on behalf of a party candidate or prospective candidate for a party in relation to the candidate’s or prospective candidate’s campaign, the party or an election, are taken to be received, incurred, paid or owed by the party.</w:t>
      </w:r>
    </w:p>
    <w:p w14:paraId="70DE519A" w14:textId="77777777" w:rsidR="002F1F37" w:rsidRDefault="002F1F37">
      <w:pPr>
        <w:pStyle w:val="AH5Sec"/>
      </w:pPr>
      <w:bookmarkStart w:id="278" w:name="_Toc169773453"/>
      <w:r w:rsidRPr="00FF10C8">
        <w:rPr>
          <w:rStyle w:val="CharSectNo"/>
        </w:rPr>
        <w:t>201</w:t>
      </w:r>
      <w:r>
        <w:tab/>
        <w:t>Disclosure periods</w:t>
      </w:r>
      <w:bookmarkEnd w:id="278"/>
    </w:p>
    <w:p w14:paraId="1BED63DA" w14:textId="77777777" w:rsidR="002F1F37" w:rsidRDefault="002F1F37">
      <w:pPr>
        <w:pStyle w:val="Amain"/>
      </w:pPr>
      <w:r>
        <w:tab/>
        <w:t>(1)</w:t>
      </w:r>
      <w:r>
        <w:tab/>
        <w:t xml:space="preserve">For this part, the </w:t>
      </w:r>
      <w:r>
        <w:rPr>
          <w:rStyle w:val="charBoldItals"/>
        </w:rPr>
        <w:t>disclosure period</w:t>
      </w:r>
      <w:r>
        <w:t xml:space="preserve"> in relation to an election is the period beginning on the disclosure day and ending at the end of the 30th day after polling day.</w:t>
      </w:r>
    </w:p>
    <w:p w14:paraId="7D1C730A" w14:textId="77777777" w:rsidR="002F1F37" w:rsidRDefault="002F1F37">
      <w:pPr>
        <w:pStyle w:val="Amain"/>
        <w:keepNext/>
      </w:pPr>
      <w:r>
        <w:tab/>
        <w:t>(2)</w:t>
      </w:r>
      <w:r>
        <w:tab/>
        <w:t>In subsection (1):</w:t>
      </w:r>
    </w:p>
    <w:p w14:paraId="47764676" w14:textId="77777777" w:rsidR="002F1F37" w:rsidRDefault="002F1F37">
      <w:pPr>
        <w:pStyle w:val="aDef"/>
        <w:keepNext/>
        <w:rPr>
          <w:color w:val="000000"/>
        </w:rPr>
      </w:pPr>
      <w:r w:rsidRPr="006B4777">
        <w:rPr>
          <w:rStyle w:val="charBoldItals"/>
        </w:rPr>
        <w:t>disclosure day</w:t>
      </w:r>
      <w:r>
        <w:rPr>
          <w:color w:val="000000"/>
        </w:rPr>
        <w:t xml:space="preserve">, in relation to an election, means— </w:t>
      </w:r>
    </w:p>
    <w:p w14:paraId="1F79F236" w14:textId="77777777" w:rsidR="002F1F37" w:rsidRDefault="002F1F37">
      <w:pPr>
        <w:pStyle w:val="aDefpara"/>
      </w:pPr>
      <w:r>
        <w:tab/>
        <w:t>(a)</w:t>
      </w:r>
      <w:r>
        <w:tab/>
        <w:t>for a candidate who was a candidate in an election the polling day for which was within 5 years before polling day for the firstmentioned election—the 31st day after polling day for the last election before the firstmentioned election; or</w:t>
      </w:r>
    </w:p>
    <w:p w14:paraId="244DD730" w14:textId="77777777" w:rsidR="002F1F37" w:rsidRDefault="002F1F37" w:rsidP="00881DCE">
      <w:pPr>
        <w:pStyle w:val="aDefpara"/>
        <w:keepNext/>
      </w:pPr>
      <w:r>
        <w:lastRenderedPageBreak/>
        <w:tab/>
        <w:t>(b)</w:t>
      </w:r>
      <w:r>
        <w:tab/>
        <w:t>for a candidate to whom paragraph (a) does not apply—</w:t>
      </w:r>
    </w:p>
    <w:p w14:paraId="5945108C" w14:textId="77777777" w:rsidR="002F1F37" w:rsidRDefault="002F1F37">
      <w:pPr>
        <w:pStyle w:val="aDefsubpara"/>
      </w:pPr>
      <w:r>
        <w:tab/>
        <w:t>(i)</w:t>
      </w:r>
      <w:r>
        <w:tab/>
        <w:t>if the candidate won party preselection, or endorsement, for the election—the day when preselection, or endorsement, was won; or</w:t>
      </w:r>
    </w:p>
    <w:p w14:paraId="4998A8F8" w14:textId="77777777" w:rsidR="002F1F37" w:rsidRDefault="002F1F37">
      <w:pPr>
        <w:pStyle w:val="aDefsubpara"/>
        <w:keepNext/>
      </w:pPr>
      <w:r>
        <w:tab/>
        <w:t>(ii)</w:t>
      </w:r>
      <w:r>
        <w:tab/>
        <w:t>in any other case—the earlier of the following days:</w:t>
      </w:r>
    </w:p>
    <w:p w14:paraId="00971155" w14:textId="0EE91589" w:rsidR="002F1F37" w:rsidRDefault="002F1F37">
      <w:pPr>
        <w:pStyle w:val="defBindent"/>
        <w:rPr>
          <w:color w:val="000000"/>
        </w:rPr>
      </w:pPr>
      <w:r>
        <w:rPr>
          <w:color w:val="000000"/>
        </w:rPr>
        <w:t>(A)</w:t>
      </w:r>
      <w:r>
        <w:rPr>
          <w:color w:val="000000"/>
        </w:rPr>
        <w:tab/>
        <w:t xml:space="preserve">the day when the person publicly announced that </w:t>
      </w:r>
      <w:r w:rsidR="00E14491" w:rsidRPr="00C305D3">
        <w:t>they</w:t>
      </w:r>
      <w:r>
        <w:rPr>
          <w:color w:val="000000"/>
        </w:rPr>
        <w:t xml:space="preserve"> would be a candidate in the election; or</w:t>
      </w:r>
    </w:p>
    <w:p w14:paraId="3E80982F" w14:textId="77777777" w:rsidR="002F1F37" w:rsidRDefault="002F1F37">
      <w:pPr>
        <w:pStyle w:val="defBindent"/>
        <w:rPr>
          <w:color w:val="000000"/>
        </w:rPr>
      </w:pPr>
      <w:r>
        <w:rPr>
          <w:color w:val="000000"/>
        </w:rPr>
        <w:t>(B)</w:t>
      </w:r>
      <w:r>
        <w:rPr>
          <w:color w:val="000000"/>
        </w:rPr>
        <w:tab/>
        <w:t>the day when the person was nominated in accordance with section 105; or</w:t>
      </w:r>
    </w:p>
    <w:p w14:paraId="665B26A7" w14:textId="77777777" w:rsidR="002F1F37" w:rsidRDefault="002F1F37">
      <w:pPr>
        <w:pStyle w:val="Apara"/>
      </w:pPr>
      <w:r>
        <w:tab/>
        <w:t>(c)</w:t>
      </w:r>
      <w:r>
        <w:tab/>
      </w:r>
      <w:r w:rsidR="004E0AF4">
        <w:t>for a third</w:t>
      </w:r>
      <w:r w:rsidR="004E0AF4">
        <w:noBreakHyphen/>
        <w:t>party campaigner</w:t>
      </w:r>
      <w:r>
        <w:t>—the 31st day after polling day for the last previous election.</w:t>
      </w:r>
    </w:p>
    <w:p w14:paraId="51E6C955" w14:textId="77777777" w:rsidR="002F1F37" w:rsidRDefault="002F1F37">
      <w:pPr>
        <w:pStyle w:val="AH5Sec"/>
      </w:pPr>
      <w:bookmarkStart w:id="279" w:name="_Toc169773454"/>
      <w:r w:rsidRPr="00FF10C8">
        <w:rPr>
          <w:rStyle w:val="CharSectNo"/>
        </w:rPr>
        <w:t>202</w:t>
      </w:r>
      <w:r>
        <w:tab/>
        <w:t>Gifts—determination of amounts</w:t>
      </w:r>
      <w:bookmarkEnd w:id="279"/>
    </w:p>
    <w:p w14:paraId="1DC6949A" w14:textId="77777777" w:rsidR="002F1F37" w:rsidRDefault="002F1F37">
      <w:pPr>
        <w:pStyle w:val="Amainreturn"/>
      </w:pPr>
      <w:r>
        <w:t>For this part, the regulations may prescribe principles for determining the amount of a gift that consists of, or includes, a disposition of property other than money.</w:t>
      </w:r>
    </w:p>
    <w:p w14:paraId="663F9FCD" w14:textId="77777777" w:rsidR="00486E84" w:rsidRPr="00736B6D" w:rsidRDefault="00486E84" w:rsidP="00486E84">
      <w:pPr>
        <w:pStyle w:val="AH5Sec"/>
      </w:pPr>
      <w:bookmarkStart w:id="280" w:name="_Toc169773455"/>
      <w:r w:rsidRPr="00FF10C8">
        <w:rPr>
          <w:rStyle w:val="CharSectNo"/>
        </w:rPr>
        <w:t>202A</w:t>
      </w:r>
      <w:r w:rsidRPr="00736B6D">
        <w:tab/>
        <w:t xml:space="preserve">When person or entity </w:t>
      </w:r>
      <w:r w:rsidRPr="006B4777">
        <w:rPr>
          <w:rStyle w:val="charItals"/>
        </w:rPr>
        <w:t>incurs</w:t>
      </w:r>
      <w:r w:rsidRPr="00736B6D">
        <w:t xml:space="preserve"> electoral expenditure—pt 14</w:t>
      </w:r>
      <w:bookmarkEnd w:id="280"/>
    </w:p>
    <w:p w14:paraId="31E25CBB" w14:textId="77777777" w:rsidR="00486E84" w:rsidRPr="00736B6D" w:rsidRDefault="00486E84" w:rsidP="00486E84">
      <w:pPr>
        <w:pStyle w:val="Amainreturn"/>
        <w:keepNext/>
      </w:pPr>
      <w:r w:rsidRPr="00736B6D">
        <w:t xml:space="preserve">For this part, a person or entity </w:t>
      </w:r>
      <w:r w:rsidRPr="006B4777">
        <w:rPr>
          <w:rStyle w:val="charBoldItals"/>
        </w:rPr>
        <w:t>incurs</w:t>
      </w:r>
      <w:r w:rsidRPr="00736B6D">
        <w:t xml:space="preserve"> electoral expenditure when the service or product to which the expenditure relates is provided or delivered.</w:t>
      </w:r>
    </w:p>
    <w:p w14:paraId="540C42EE" w14:textId="77777777" w:rsidR="00486E84" w:rsidRPr="00736B6D" w:rsidRDefault="00486E84" w:rsidP="00486E84">
      <w:pPr>
        <w:pStyle w:val="aExamHdgss"/>
      </w:pPr>
      <w:r w:rsidRPr="00736B6D">
        <w:t>Examples</w:t>
      </w:r>
    </w:p>
    <w:p w14:paraId="75708BDC" w14:textId="77777777" w:rsidR="00486E84" w:rsidRPr="00736B6D" w:rsidRDefault="00486E84" w:rsidP="005A3D7F">
      <w:pPr>
        <w:pStyle w:val="aExamINumss"/>
        <w:keepNext/>
      </w:pPr>
      <w:r w:rsidRPr="00736B6D">
        <w:t>1</w:t>
      </w:r>
      <w:r w:rsidRPr="00736B6D">
        <w:tab/>
        <w:t>Electoral expenditure on an electoral advertisement is incurred when the advertisement is broadcast.</w:t>
      </w:r>
    </w:p>
    <w:p w14:paraId="79B26A3C" w14:textId="77777777" w:rsidR="00486E84" w:rsidRPr="00736B6D" w:rsidRDefault="00486E84" w:rsidP="00486E84">
      <w:pPr>
        <w:pStyle w:val="aExamINumss"/>
      </w:pPr>
      <w:r w:rsidRPr="00736B6D">
        <w:t>2</w:t>
      </w:r>
      <w:r w:rsidRPr="00736B6D">
        <w:tab/>
        <w:t>Electoral expenditure on electoral matter is incurred when the matter is distributed.</w:t>
      </w:r>
    </w:p>
    <w:p w14:paraId="4CA26E9E" w14:textId="77777777" w:rsidR="00486E84" w:rsidRPr="00736B6D" w:rsidRDefault="00486E84" w:rsidP="00881DCE">
      <w:pPr>
        <w:pStyle w:val="aExamINumss"/>
      </w:pPr>
      <w:r w:rsidRPr="00736B6D">
        <w:t>3</w:t>
      </w:r>
      <w:r w:rsidRPr="00736B6D">
        <w:tab/>
        <w:t>Electoral expenditure on an electoral matter published on a website is incurred when the matter is first published on the website.</w:t>
      </w:r>
    </w:p>
    <w:p w14:paraId="0E7A6FC1" w14:textId="77777777" w:rsidR="002F1F37" w:rsidRPr="00FF10C8" w:rsidRDefault="002F1F37">
      <w:pPr>
        <w:pStyle w:val="AH3Div"/>
      </w:pPr>
      <w:bookmarkStart w:id="281" w:name="_Toc169773456"/>
      <w:r w:rsidRPr="00FF10C8">
        <w:rPr>
          <w:rStyle w:val="CharDivNo"/>
        </w:rPr>
        <w:lastRenderedPageBreak/>
        <w:t>Division 14.2</w:t>
      </w:r>
      <w:r>
        <w:tab/>
      </w:r>
      <w:r w:rsidRPr="00FF10C8">
        <w:rPr>
          <w:rStyle w:val="CharDivText"/>
        </w:rPr>
        <w:t>Reporting agents</w:t>
      </w:r>
      <w:bookmarkEnd w:id="281"/>
    </w:p>
    <w:p w14:paraId="0A1DF61D" w14:textId="77777777" w:rsidR="002F1F37" w:rsidRDefault="002F1F37">
      <w:pPr>
        <w:pStyle w:val="AH5Sec"/>
      </w:pPr>
      <w:bookmarkStart w:id="282" w:name="_Toc169773457"/>
      <w:r w:rsidRPr="00FF10C8">
        <w:rPr>
          <w:rStyle w:val="CharSectNo"/>
        </w:rPr>
        <w:t>203</w:t>
      </w:r>
      <w:r>
        <w:tab/>
        <w:t>Appointed agents</w:t>
      </w:r>
      <w:bookmarkEnd w:id="282"/>
    </w:p>
    <w:p w14:paraId="3A777673" w14:textId="232D6FD9" w:rsidR="002F1F37" w:rsidRDefault="002F1F37">
      <w:pPr>
        <w:pStyle w:val="Amain"/>
      </w:pPr>
      <w:r>
        <w:tab/>
        <w:t>(1)</w:t>
      </w:r>
      <w:r>
        <w:tab/>
        <w:t xml:space="preserve">A party, MLA or candidate may appoint </w:t>
      </w:r>
      <w:r w:rsidR="008B5676" w:rsidRPr="00C305D3">
        <w:t>up to 2 reporting agents</w:t>
      </w:r>
      <w:r>
        <w:t>.</w:t>
      </w:r>
    </w:p>
    <w:p w14:paraId="1407F14C" w14:textId="77777777" w:rsidR="002F1F37" w:rsidRDefault="002F1F37">
      <w:pPr>
        <w:pStyle w:val="Amain"/>
      </w:pPr>
      <w:r>
        <w:tab/>
        <w:t>(2)</w:t>
      </w:r>
      <w:r>
        <w:tab/>
        <w:t>The appointment of a reporting agent under subsection (1) has no effect unless—</w:t>
      </w:r>
    </w:p>
    <w:p w14:paraId="0FC0AA15" w14:textId="77777777" w:rsidR="002F1F37" w:rsidRDefault="002F1F37">
      <w:pPr>
        <w:pStyle w:val="Apara"/>
      </w:pPr>
      <w:r>
        <w:tab/>
        <w:t>(a)</w:t>
      </w:r>
      <w:r>
        <w:tab/>
        <w:t>the person appointed is an adult; and</w:t>
      </w:r>
    </w:p>
    <w:p w14:paraId="6D49A751" w14:textId="77777777" w:rsidR="002F1F37" w:rsidRDefault="002F1F37">
      <w:pPr>
        <w:pStyle w:val="Apara"/>
      </w:pPr>
      <w:r>
        <w:tab/>
        <w:t>(b)</w:t>
      </w:r>
      <w:r>
        <w:tab/>
        <w:t>written notice of the appointment is given to the commissioner—</w:t>
      </w:r>
    </w:p>
    <w:p w14:paraId="3DA4B767" w14:textId="77777777" w:rsidR="002F1F37" w:rsidRDefault="002F1F37">
      <w:pPr>
        <w:pStyle w:val="Asubpara"/>
      </w:pPr>
      <w:r>
        <w:tab/>
        <w:t>(i)</w:t>
      </w:r>
      <w:r>
        <w:tab/>
        <w:t>if the appointment is made by a party—by the secretary of the party; or</w:t>
      </w:r>
    </w:p>
    <w:p w14:paraId="731CB053" w14:textId="77777777" w:rsidR="002F1F37" w:rsidRDefault="002F1F37">
      <w:pPr>
        <w:pStyle w:val="Asubpara"/>
      </w:pPr>
      <w:r>
        <w:tab/>
        <w:t>(ii)</w:t>
      </w:r>
      <w:r>
        <w:tab/>
        <w:t>in any other case—by the MLA or candidate making the appointment; and</w:t>
      </w:r>
    </w:p>
    <w:p w14:paraId="2EA54C0D" w14:textId="77777777" w:rsidR="002F1F37" w:rsidRDefault="002F1F37">
      <w:pPr>
        <w:pStyle w:val="Apara"/>
      </w:pPr>
      <w:r>
        <w:tab/>
        <w:t>(c)</w:t>
      </w:r>
      <w:r>
        <w:tab/>
        <w:t>the name, address and date of birth of the person appointed are set out in the notice; and</w:t>
      </w:r>
    </w:p>
    <w:p w14:paraId="166357C8" w14:textId="77777777" w:rsidR="002F1F37" w:rsidRDefault="002F1F37">
      <w:pPr>
        <w:pStyle w:val="Apara"/>
        <w:keepNext/>
      </w:pPr>
      <w:r>
        <w:tab/>
        <w:t>(d)</w:t>
      </w:r>
      <w:r>
        <w:tab/>
        <w:t>the person appointed has consented in writing to the appointment.</w:t>
      </w:r>
    </w:p>
    <w:p w14:paraId="7C2B4AF3" w14:textId="73FE12AA" w:rsidR="002F1F37" w:rsidRDefault="002F1F37">
      <w:pPr>
        <w:pStyle w:val="aNote"/>
        <w:keepNext/>
      </w:pPr>
      <w:r>
        <w:rPr>
          <w:rStyle w:val="charItals"/>
        </w:rPr>
        <w:t>Note</w:t>
      </w:r>
      <w:r>
        <w:rPr>
          <w:rStyle w:val="charItals"/>
        </w:rPr>
        <w:tab/>
      </w:r>
      <w:r>
        <w:t xml:space="preserve">For how documents may be given, see </w:t>
      </w:r>
      <w:hyperlink r:id="rId153" w:tooltip="A2001-14" w:history="1">
        <w:r w:rsidR="006B4777" w:rsidRPr="006B4777">
          <w:rPr>
            <w:rStyle w:val="charCitHyperlinkItal"/>
          </w:rPr>
          <w:t>Legislation Act 2001</w:t>
        </w:r>
      </w:hyperlink>
      <w:r>
        <w:t>, pt 19.5.</w:t>
      </w:r>
    </w:p>
    <w:p w14:paraId="68658C76" w14:textId="77777777" w:rsidR="008B5676" w:rsidRPr="00C305D3" w:rsidRDefault="008B5676" w:rsidP="008B5676">
      <w:pPr>
        <w:pStyle w:val="Amain"/>
      </w:pPr>
      <w:r w:rsidRPr="00C305D3">
        <w:tab/>
        <w:t>(3)</w:t>
      </w:r>
      <w:r w:rsidRPr="00C305D3">
        <w:tab/>
        <w:t>The appointment of a reporting agent ends—</w:t>
      </w:r>
    </w:p>
    <w:p w14:paraId="1ACA7B69" w14:textId="77777777" w:rsidR="008B5676" w:rsidRPr="00C305D3" w:rsidRDefault="008B5676" w:rsidP="008B5676">
      <w:pPr>
        <w:pStyle w:val="Apara"/>
      </w:pPr>
      <w:r w:rsidRPr="00C305D3">
        <w:rPr>
          <w:shd w:val="clear" w:color="auto" w:fill="FFFFFF"/>
        </w:rPr>
        <w:tab/>
        <w:t>(a)</w:t>
      </w:r>
      <w:r w:rsidRPr="00C305D3">
        <w:rPr>
          <w:shd w:val="clear" w:color="auto" w:fill="FFFFFF"/>
        </w:rPr>
        <w:tab/>
        <w:t>for a person taken to be a reporting agent under subsection (4) or section 204</w:t>
      </w:r>
      <w:r>
        <w:rPr>
          <w:shd w:val="clear" w:color="auto" w:fill="FFFFFF"/>
        </w:rPr>
        <w:t xml:space="preserve"> </w:t>
      </w:r>
      <w:r w:rsidRPr="00C305D3">
        <w:rPr>
          <w:shd w:val="clear" w:color="auto" w:fill="FFFFFF"/>
        </w:rPr>
        <w:t>(2)</w:t>
      </w:r>
      <w:r w:rsidRPr="00C305D3">
        <w:t>—if the person resigns from the position with the commissioner’s consent; or</w:t>
      </w:r>
    </w:p>
    <w:p w14:paraId="64ED3E3D" w14:textId="77777777" w:rsidR="008B5676" w:rsidRPr="00C305D3" w:rsidRDefault="008B5676" w:rsidP="008B5676">
      <w:pPr>
        <w:pStyle w:val="Apara"/>
      </w:pPr>
      <w:r w:rsidRPr="00C305D3">
        <w:tab/>
        <w:t>(b)</w:t>
      </w:r>
      <w:r w:rsidRPr="00C305D3">
        <w:tab/>
        <w:t>in any other case—</w:t>
      </w:r>
    </w:p>
    <w:p w14:paraId="7C7994DB" w14:textId="77777777" w:rsidR="008B5676" w:rsidRPr="00C305D3" w:rsidRDefault="008B5676" w:rsidP="008B5676">
      <w:pPr>
        <w:pStyle w:val="Asubpara"/>
      </w:pPr>
      <w:r w:rsidRPr="00C305D3">
        <w:tab/>
        <w:t>(i)</w:t>
      </w:r>
      <w:r w:rsidRPr="00C305D3">
        <w:tab/>
        <w:t>if</w:t>
      </w:r>
      <w:r w:rsidRPr="00C305D3">
        <w:rPr>
          <w:color w:val="000000"/>
          <w:shd w:val="clear" w:color="auto" w:fill="FFFFFF"/>
        </w:rPr>
        <w:t xml:space="preserve"> </w:t>
      </w:r>
      <w:r w:rsidRPr="00C305D3">
        <w:t>the party, MLA or candidate gives the commissioner written notice stating that the appointment has ended; or</w:t>
      </w:r>
    </w:p>
    <w:p w14:paraId="5F508892" w14:textId="77777777" w:rsidR="008B5676" w:rsidRPr="00C305D3" w:rsidRDefault="008B5676" w:rsidP="008B5676">
      <w:pPr>
        <w:pStyle w:val="Asubpara"/>
      </w:pPr>
      <w:r w:rsidRPr="00C305D3">
        <w:tab/>
        <w:t>(ii)</w:t>
      </w:r>
      <w:r w:rsidRPr="00C305D3">
        <w:tab/>
        <w:t>if</w:t>
      </w:r>
      <w:r w:rsidRPr="00C305D3">
        <w:rPr>
          <w:color w:val="000000"/>
          <w:shd w:val="clear" w:color="auto" w:fill="FFFFFF"/>
        </w:rPr>
        <w:t xml:space="preserve"> </w:t>
      </w:r>
      <w:r w:rsidRPr="00C305D3">
        <w:t>the reporting agent gives the commissioner written notice stating that they have resigned.</w:t>
      </w:r>
    </w:p>
    <w:p w14:paraId="7BB89911" w14:textId="77777777" w:rsidR="002F1F37" w:rsidRDefault="002F1F37">
      <w:pPr>
        <w:pStyle w:val="Amain"/>
      </w:pPr>
      <w:r>
        <w:lastRenderedPageBreak/>
        <w:tab/>
        <w:t>(</w:t>
      </w:r>
      <w:r w:rsidR="00AF7242">
        <w:t>4</w:t>
      </w:r>
      <w:r>
        <w:t>)</w:t>
      </w:r>
      <w:r>
        <w:tab/>
        <w:t>If a party ceases to be registered under part 7 (Registration of political parties) and, immediately before it ceased to be registered, a person was its reporting agent under subsection (1), the person is taken to continue to be its reporting agent as if it had continued to be registered.</w:t>
      </w:r>
    </w:p>
    <w:p w14:paraId="73D50979" w14:textId="77777777" w:rsidR="002F1F37" w:rsidRDefault="002F1F37">
      <w:pPr>
        <w:pStyle w:val="Amain"/>
      </w:pPr>
      <w:r>
        <w:tab/>
        <w:t>(</w:t>
      </w:r>
      <w:r w:rsidR="00AF7242">
        <w:t>5</w:t>
      </w:r>
      <w:r>
        <w:t>)</w:t>
      </w:r>
      <w:r>
        <w:tab/>
        <w:t>A person taken to be a reporting agent in accordance with subsection (</w:t>
      </w:r>
      <w:r w:rsidR="00AF7242">
        <w:t>4</w:t>
      </w:r>
      <w:r>
        <w:t>) or section 204 (2) is taken to continue in the position until the person resigns from the position with the commissioner’s consent.</w:t>
      </w:r>
    </w:p>
    <w:p w14:paraId="4ED9612A" w14:textId="77777777" w:rsidR="002F1F37" w:rsidRDefault="002F1F37">
      <w:pPr>
        <w:pStyle w:val="AH5Sec"/>
      </w:pPr>
      <w:bookmarkStart w:id="283" w:name="_Toc169773458"/>
      <w:r w:rsidRPr="00FF10C8">
        <w:rPr>
          <w:rStyle w:val="CharSectNo"/>
        </w:rPr>
        <w:t>204</w:t>
      </w:r>
      <w:r>
        <w:tab/>
        <w:t>Non-appointed agents</w:t>
      </w:r>
      <w:bookmarkEnd w:id="283"/>
    </w:p>
    <w:p w14:paraId="04716BFE" w14:textId="77777777" w:rsidR="002F1F37" w:rsidRDefault="002F1F37">
      <w:pPr>
        <w:pStyle w:val="Amain"/>
      </w:pPr>
      <w:r>
        <w:tab/>
        <w:t>(1)</w:t>
      </w:r>
      <w:r>
        <w:tab/>
        <w:t>If there is no appointment in force under section 203 (Appointed agents) in relation to a party, the registered officer of the party is taken to be its reporting agent.</w:t>
      </w:r>
    </w:p>
    <w:p w14:paraId="0E4899B0" w14:textId="77777777" w:rsidR="002F1F37" w:rsidRDefault="002F1F37" w:rsidP="00463691">
      <w:pPr>
        <w:pStyle w:val="Amain"/>
        <w:keepLines/>
      </w:pPr>
      <w:r>
        <w:tab/>
        <w:t>(2)</w:t>
      </w:r>
      <w:r>
        <w:tab/>
        <w:t>If a party ceases to be registered under part 7 (Registration of political parties) and no-one is taken under section 203 (</w:t>
      </w:r>
      <w:r w:rsidR="00AF7242">
        <w:t>4</w:t>
      </w:r>
      <w:r>
        <w:t>) to be its reporting agent, the person who was its registered officer immediately before it ceased to be registered is taken to be its reporting agent as if it had continued to be registered.</w:t>
      </w:r>
    </w:p>
    <w:p w14:paraId="123CA113" w14:textId="1FE5A627" w:rsidR="002F1F37" w:rsidRDefault="002F1F37">
      <w:pPr>
        <w:pStyle w:val="Amain"/>
      </w:pPr>
      <w:r>
        <w:tab/>
        <w:t>(3)</w:t>
      </w:r>
      <w:r>
        <w:tab/>
        <w:t xml:space="preserve">If there is no appointment under section 203 in force in relation to an MLA, the MLA shall be taken to be </w:t>
      </w:r>
      <w:r w:rsidR="000926DD" w:rsidRPr="00C305D3">
        <w:t>their</w:t>
      </w:r>
      <w:r>
        <w:t xml:space="preserve"> own reporting agent.</w:t>
      </w:r>
    </w:p>
    <w:p w14:paraId="3AFC08DB" w14:textId="6E264C9D" w:rsidR="002F1F37" w:rsidRDefault="002F1F37">
      <w:pPr>
        <w:pStyle w:val="Amain"/>
      </w:pPr>
      <w:r>
        <w:tab/>
        <w:t>(4)</w:t>
      </w:r>
      <w:r>
        <w:tab/>
        <w:t>If there is no appointment under section 203</w:t>
      </w:r>
      <w:r w:rsidRPr="006B4777">
        <w:t xml:space="preserve"> </w:t>
      </w:r>
      <w:r>
        <w:t xml:space="preserve">in force in relation to a candidate, the candidate shall be taken to be </w:t>
      </w:r>
      <w:r w:rsidR="000926DD" w:rsidRPr="00C305D3">
        <w:t>their</w:t>
      </w:r>
      <w:r>
        <w:t xml:space="preserve"> own reporting agent.</w:t>
      </w:r>
    </w:p>
    <w:p w14:paraId="71EC80D0" w14:textId="77777777" w:rsidR="002F1F37" w:rsidRDefault="002F1F37">
      <w:pPr>
        <w:pStyle w:val="AH5Sec"/>
      </w:pPr>
      <w:bookmarkStart w:id="284" w:name="_Toc169773459"/>
      <w:r w:rsidRPr="00FF10C8">
        <w:rPr>
          <w:rStyle w:val="CharSectNo"/>
        </w:rPr>
        <w:t>205</w:t>
      </w:r>
      <w:r>
        <w:tab/>
        <w:t>Registers of reporting agents</w:t>
      </w:r>
      <w:bookmarkEnd w:id="284"/>
    </w:p>
    <w:p w14:paraId="1916A1CD" w14:textId="77777777" w:rsidR="002F1F37" w:rsidRDefault="002F1F37" w:rsidP="00250596">
      <w:pPr>
        <w:pStyle w:val="Amain"/>
        <w:keepNext/>
      </w:pPr>
      <w:r>
        <w:tab/>
        <w:t>(1)</w:t>
      </w:r>
      <w:r>
        <w:tab/>
        <w:t>The commissioner must keep a register called the register of party and MLA reporting agents.</w:t>
      </w:r>
    </w:p>
    <w:p w14:paraId="144A013A" w14:textId="77777777" w:rsidR="002F1F37" w:rsidRDefault="002F1F37">
      <w:pPr>
        <w:pStyle w:val="Amain"/>
      </w:pPr>
      <w:r>
        <w:tab/>
        <w:t>(2)</w:t>
      </w:r>
      <w:r>
        <w:tab/>
        <w:t xml:space="preserve">The commissioner shall keep a register called the register of candidate reporting agents. </w:t>
      </w:r>
    </w:p>
    <w:p w14:paraId="761DDA0B" w14:textId="77777777" w:rsidR="002F1F37" w:rsidRDefault="002F1F37">
      <w:pPr>
        <w:pStyle w:val="Amain"/>
      </w:pPr>
      <w:r>
        <w:lastRenderedPageBreak/>
        <w:tab/>
        <w:t>(3)</w:t>
      </w:r>
      <w:r>
        <w:tab/>
        <w:t>The commissioner shall register the name and address of each reporting agent appointed in accordance with section 203</w:t>
      </w:r>
      <w:r w:rsidRPr="006B4777">
        <w:t xml:space="preserve"> </w:t>
      </w:r>
      <w:r>
        <w:t>in the appropriate register.</w:t>
      </w:r>
    </w:p>
    <w:p w14:paraId="7242DF3D" w14:textId="77777777" w:rsidR="002F1F37" w:rsidRDefault="002F1F37">
      <w:pPr>
        <w:pStyle w:val="Amain"/>
      </w:pPr>
      <w:r>
        <w:tab/>
        <w:t>(4)</w:t>
      </w:r>
      <w:r>
        <w:tab/>
        <w:t>The commissioner shall cancel the registration of a reporting agent if—</w:t>
      </w:r>
    </w:p>
    <w:p w14:paraId="2E949A31" w14:textId="77777777" w:rsidR="0074385D" w:rsidRPr="00C305D3" w:rsidRDefault="0074385D" w:rsidP="0074385D">
      <w:pPr>
        <w:pStyle w:val="Ipara"/>
      </w:pPr>
      <w:r w:rsidRPr="00C305D3">
        <w:tab/>
        <w:t>(a)</w:t>
      </w:r>
      <w:r w:rsidRPr="00C305D3">
        <w:tab/>
        <w:t>the commissioner receives written notice under section</w:t>
      </w:r>
      <w:r>
        <w:t xml:space="preserve"> </w:t>
      </w:r>
      <w:r w:rsidRPr="00C305D3">
        <w:t>203 (3); or</w:t>
      </w:r>
    </w:p>
    <w:p w14:paraId="04BB096C" w14:textId="40F7615D" w:rsidR="002F1F37" w:rsidRDefault="002F1F37">
      <w:pPr>
        <w:pStyle w:val="Apara"/>
      </w:pPr>
      <w:r>
        <w:tab/>
        <w:t>(</w:t>
      </w:r>
      <w:r w:rsidR="0074385D">
        <w:t>b</w:t>
      </w:r>
      <w:r>
        <w:t>)</w:t>
      </w:r>
      <w:r>
        <w:tab/>
        <w:t>it comes to the commissioner’s notice that the person can no longer exercise the functions of a reporting agent.</w:t>
      </w:r>
    </w:p>
    <w:p w14:paraId="412748FF" w14:textId="77777777" w:rsidR="002F1F37" w:rsidRDefault="002F1F37">
      <w:pPr>
        <w:pStyle w:val="Amain"/>
      </w:pPr>
      <w:r>
        <w:tab/>
        <w:t>(5)</w:t>
      </w:r>
      <w:r>
        <w:tab/>
        <w:t>If a registered reporting agent dies, the MLA, candidate or secretary of the party, that appointed the agent must give the commissioner written notice within 28 days after the day of the death.</w:t>
      </w:r>
    </w:p>
    <w:p w14:paraId="1B283E06" w14:textId="77777777" w:rsidR="00486E84" w:rsidRPr="00FF10C8" w:rsidRDefault="00486E84" w:rsidP="00486E84">
      <w:pPr>
        <w:pStyle w:val="AH3Div"/>
      </w:pPr>
      <w:bookmarkStart w:id="285" w:name="_Toc169773460"/>
      <w:r w:rsidRPr="00FF10C8">
        <w:rPr>
          <w:rStyle w:val="CharDivNo"/>
        </w:rPr>
        <w:t>Division 14.2B</w:t>
      </w:r>
      <w:r w:rsidRPr="00736B6D">
        <w:tab/>
      </w:r>
      <w:r w:rsidRPr="00FF10C8">
        <w:rPr>
          <w:rStyle w:val="CharDivText"/>
        </w:rPr>
        <w:t>Limitations on electoral expenditure</w:t>
      </w:r>
      <w:bookmarkEnd w:id="285"/>
    </w:p>
    <w:p w14:paraId="542A9F03" w14:textId="77777777" w:rsidR="0074385D" w:rsidRPr="00C305D3" w:rsidRDefault="0074385D" w:rsidP="0074385D">
      <w:pPr>
        <w:pStyle w:val="AH5Sec"/>
      </w:pPr>
      <w:bookmarkStart w:id="286" w:name="_Toc169773461"/>
      <w:r w:rsidRPr="00FF10C8">
        <w:rPr>
          <w:rStyle w:val="CharSectNo"/>
        </w:rPr>
        <w:t>205C</w:t>
      </w:r>
      <w:r w:rsidRPr="00C305D3">
        <w:tab/>
        <w:t xml:space="preserve">Meaning of </w:t>
      </w:r>
      <w:r w:rsidRPr="003B4129">
        <w:rPr>
          <w:rStyle w:val="charItals"/>
        </w:rPr>
        <w:t>electoral expenditure</w:t>
      </w:r>
      <w:r w:rsidRPr="00C305D3">
        <w:t>—div 14.2B</w:t>
      </w:r>
      <w:bookmarkEnd w:id="286"/>
    </w:p>
    <w:p w14:paraId="02230644" w14:textId="77777777" w:rsidR="0074385D" w:rsidRPr="00C305D3" w:rsidRDefault="0074385D" w:rsidP="0074385D">
      <w:pPr>
        <w:pStyle w:val="Amain"/>
      </w:pPr>
      <w:r w:rsidRPr="00C305D3">
        <w:tab/>
        <w:t>(1)</w:t>
      </w:r>
      <w:r w:rsidRPr="00C305D3">
        <w:tab/>
        <w:t xml:space="preserve">For this division, </w:t>
      </w:r>
      <w:r w:rsidRPr="003B4129">
        <w:rPr>
          <w:rStyle w:val="charBoldItals"/>
        </w:rPr>
        <w:t>electoral expenditure</w:t>
      </w:r>
      <w:r w:rsidRPr="00C305D3">
        <w:t>, in relation to an election, does not include exempt expenditure.</w:t>
      </w:r>
    </w:p>
    <w:p w14:paraId="14B41FD2" w14:textId="77777777" w:rsidR="0074385D" w:rsidRPr="00C305D3" w:rsidRDefault="0074385D" w:rsidP="0074385D">
      <w:pPr>
        <w:pStyle w:val="Amain"/>
        <w:rPr>
          <w:shd w:val="clear" w:color="auto" w:fill="FFFFFF"/>
        </w:rPr>
      </w:pPr>
      <w:r w:rsidRPr="00C305D3">
        <w:rPr>
          <w:shd w:val="clear" w:color="auto" w:fill="FFFFFF"/>
        </w:rPr>
        <w:tab/>
        <w:t>(2)</w:t>
      </w:r>
      <w:r w:rsidRPr="00C305D3">
        <w:rPr>
          <w:shd w:val="clear" w:color="auto" w:fill="FFFFFF"/>
        </w:rPr>
        <w:tab/>
        <w:t>In this section:</w:t>
      </w:r>
    </w:p>
    <w:p w14:paraId="5D3568D9" w14:textId="77777777" w:rsidR="0074385D" w:rsidRPr="00C305D3" w:rsidRDefault="0074385D" w:rsidP="0074385D">
      <w:pPr>
        <w:pStyle w:val="aDef"/>
        <w:rPr>
          <w:shd w:val="clear" w:color="auto" w:fill="FFFFFF"/>
        </w:rPr>
      </w:pPr>
      <w:r w:rsidRPr="003B4129">
        <w:rPr>
          <w:rStyle w:val="charBoldItals"/>
        </w:rPr>
        <w:t>exempt expenditure</w:t>
      </w:r>
      <w:r w:rsidRPr="00C305D3">
        <w:t xml:space="preserve"> means any expenditure for translated electoral matter up to a total of not more than 12.5% of the expenditure cap.</w:t>
      </w:r>
    </w:p>
    <w:p w14:paraId="65042818" w14:textId="77777777" w:rsidR="0074385D" w:rsidRPr="00596F3D" w:rsidRDefault="0074385D" w:rsidP="0074385D">
      <w:pPr>
        <w:pStyle w:val="aDef"/>
      </w:pPr>
      <w:r w:rsidRPr="00596F3D">
        <w:rPr>
          <w:b/>
          <w:i/>
        </w:rPr>
        <w:t>expenditure</w:t>
      </w:r>
      <w:r w:rsidRPr="00596F3D">
        <w:t>, for translated electoral matter, means expenditure incurred on a translation service for the production of translated electoral matter.</w:t>
      </w:r>
    </w:p>
    <w:p w14:paraId="6B8303B2" w14:textId="77777777" w:rsidR="0074385D" w:rsidRPr="00C305D3" w:rsidRDefault="0074385D" w:rsidP="0074385D">
      <w:pPr>
        <w:pStyle w:val="aDef"/>
        <w:rPr>
          <w:shd w:val="clear" w:color="auto" w:fill="FFFFFF"/>
        </w:rPr>
      </w:pPr>
      <w:r w:rsidRPr="003B4129">
        <w:rPr>
          <w:rStyle w:val="charBoldItals"/>
        </w:rPr>
        <w:t>translated electoral matter</w:t>
      </w:r>
      <w:r w:rsidRPr="00C305D3">
        <w:rPr>
          <w:shd w:val="clear" w:color="auto" w:fill="FFFFFF"/>
        </w:rPr>
        <w:t xml:space="preserve"> means any electoral matter if at least 50% of the matter is broadcast, published or displayed in a language other than English.</w:t>
      </w:r>
    </w:p>
    <w:p w14:paraId="71E0286B" w14:textId="77777777" w:rsidR="00486E84" w:rsidRPr="00736B6D" w:rsidRDefault="00486E84" w:rsidP="00486E84">
      <w:pPr>
        <w:pStyle w:val="AH5Sec"/>
      </w:pPr>
      <w:bookmarkStart w:id="287" w:name="_Toc169773462"/>
      <w:r w:rsidRPr="00FF10C8">
        <w:rPr>
          <w:rStyle w:val="CharSectNo"/>
        </w:rPr>
        <w:lastRenderedPageBreak/>
        <w:t>205D</w:t>
      </w:r>
      <w:r w:rsidRPr="00736B6D">
        <w:tab/>
        <w:t xml:space="preserve">Meaning of </w:t>
      </w:r>
      <w:r w:rsidRPr="006B4777">
        <w:rPr>
          <w:rStyle w:val="charItals"/>
        </w:rPr>
        <w:t>expenditure cap</w:t>
      </w:r>
      <w:r w:rsidRPr="00736B6D">
        <w:t>—div 14.2B</w:t>
      </w:r>
      <w:bookmarkEnd w:id="287"/>
    </w:p>
    <w:p w14:paraId="3F7B9293" w14:textId="77777777" w:rsidR="00486E84" w:rsidRPr="00736B6D" w:rsidRDefault="00486E84" w:rsidP="00495D56">
      <w:pPr>
        <w:pStyle w:val="Amainreturn"/>
        <w:keepNext/>
      </w:pPr>
      <w:r w:rsidRPr="00736B6D">
        <w:t xml:space="preserve">For this division, the </w:t>
      </w:r>
      <w:r w:rsidRPr="006B4777">
        <w:rPr>
          <w:rStyle w:val="charBoldItals"/>
        </w:rPr>
        <w:t>expenditure cap</w:t>
      </w:r>
      <w:r w:rsidRPr="00736B6D">
        <w:t xml:space="preserve"> is—</w:t>
      </w:r>
    </w:p>
    <w:p w14:paraId="02B2D511" w14:textId="77777777" w:rsidR="00E0461A" w:rsidRPr="004035ED" w:rsidRDefault="00E0461A" w:rsidP="00495D56">
      <w:pPr>
        <w:pStyle w:val="Apara"/>
        <w:keepNext/>
      </w:pPr>
      <w:r w:rsidRPr="004035ED">
        <w:tab/>
        <w:t>(a)</w:t>
      </w:r>
      <w:r w:rsidRPr="004035ED">
        <w:tab/>
        <w:t>for an election held in 2016—$40 000; or</w:t>
      </w:r>
    </w:p>
    <w:p w14:paraId="21A4A17A" w14:textId="77777777" w:rsidR="00486E84" w:rsidRPr="00736B6D" w:rsidRDefault="00486E84" w:rsidP="00486E84">
      <w:pPr>
        <w:pStyle w:val="Apara"/>
      </w:pPr>
      <w:r w:rsidRPr="00736B6D">
        <w:tab/>
        <w:t>(b)</w:t>
      </w:r>
      <w:r w:rsidRPr="00736B6D">
        <w:tab/>
        <w:t>for an election held in a later year—the amount declared under section 205E for the year.</w:t>
      </w:r>
    </w:p>
    <w:p w14:paraId="43D396EB" w14:textId="77777777" w:rsidR="00486E84" w:rsidRPr="00736B6D" w:rsidRDefault="00486E84" w:rsidP="00486E84">
      <w:pPr>
        <w:pStyle w:val="AH5Sec"/>
      </w:pPr>
      <w:bookmarkStart w:id="288" w:name="_Toc169773463"/>
      <w:r w:rsidRPr="00FF10C8">
        <w:rPr>
          <w:rStyle w:val="CharSectNo"/>
        </w:rPr>
        <w:t>205E</w:t>
      </w:r>
      <w:r w:rsidRPr="00736B6D">
        <w:tab/>
        <w:t>Working out indexation for expenditure cap</w:t>
      </w:r>
      <w:bookmarkEnd w:id="288"/>
    </w:p>
    <w:p w14:paraId="27519ECC" w14:textId="77777777" w:rsidR="00486E84" w:rsidRPr="00736B6D" w:rsidRDefault="00486E84" w:rsidP="00486E84">
      <w:pPr>
        <w:pStyle w:val="Amain"/>
      </w:pPr>
      <w:r w:rsidRPr="00736B6D">
        <w:tab/>
        <w:t>(1)</w:t>
      </w:r>
      <w:r w:rsidRPr="00736B6D">
        <w:tab/>
        <w:t>The commissioner must, not later than 1 December in a year, declare an amount for section 205D for the following year.</w:t>
      </w:r>
    </w:p>
    <w:p w14:paraId="0145C165" w14:textId="77777777" w:rsidR="00486E84" w:rsidRPr="00736B6D" w:rsidRDefault="00486E84" w:rsidP="00486E84">
      <w:pPr>
        <w:pStyle w:val="Amain"/>
      </w:pPr>
      <w:r w:rsidRPr="00736B6D">
        <w:tab/>
        <w:t>(2)</w:t>
      </w:r>
      <w:r w:rsidRPr="00736B6D">
        <w:tab/>
        <w:t>The amount must be worked out as follows:</w:t>
      </w:r>
    </w:p>
    <w:p w14:paraId="6C18E587" w14:textId="77777777" w:rsidR="00486E84" w:rsidRPr="006B4777" w:rsidRDefault="005B1E59" w:rsidP="00486E84">
      <w:pPr>
        <w:pStyle w:val="Formula"/>
        <w:suppressLineNumbers/>
        <w:ind w:left="1701"/>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d>
                  <m:dPr>
                    <m:ctrlPr>
                      <w:rPr>
                        <w:rStyle w:val="charItals"/>
                        <w:rFonts w:ascii="Cambria Math" w:hAnsi="Cambria Math"/>
                        <w:i w:val="0"/>
                      </w:rPr>
                    </m:ctrlPr>
                  </m:dPr>
                  <m:e>
                    <m:m>
                      <m:mPr>
                        <m:mcs>
                          <m:mc>
                            <m:mcPr>
                              <m:count m:val="3"/>
                              <m:mcJc m:val="center"/>
                            </m:mcPr>
                          </m:mc>
                        </m:mcs>
                        <m:ctrlPr>
                          <w:rPr>
                            <w:rStyle w:val="charItals"/>
                            <w:rFonts w:ascii="Cambria Math" w:hAnsi="Cambria Math"/>
                            <w:i w:val="0"/>
                          </w:rPr>
                        </m:ctrlPr>
                      </m:mPr>
                      <m:mr>
                        <m:e>
                          <m:r>
                            <m:rPr>
                              <m:nor/>
                            </m:rPr>
                            <w:rPr>
                              <w:rStyle w:val="charItals"/>
                              <w:i w:val="0"/>
                            </w:rPr>
                            <m:t>EC</m:t>
                          </m:r>
                        </m:e>
                        <m:e>
                          <m:r>
                            <m:rPr>
                              <m:sty m:val="p"/>
                            </m:rPr>
                            <w:rPr>
                              <w:rStyle w:val="charItals"/>
                              <w:rFonts w:ascii="Cambria Math" w:hAnsi="Cambria Math"/>
                            </w:rPr>
                            <m:t>×</m:t>
                          </m:r>
                        </m:e>
                        <m:e>
                          <m:r>
                            <m:rPr>
                              <m:nor/>
                            </m:rPr>
                            <w:rPr>
                              <w:rStyle w:val="charItals"/>
                              <w:i w:val="0"/>
                            </w:rPr>
                            <m:t>CPI percentage increase</m:t>
                          </m:r>
                        </m:e>
                      </m:mr>
                    </m:m>
                  </m:e>
                </m:d>
              </m:e>
            </m:mr>
          </m:m>
        </m:oMath>
      </m:oMathPara>
    </w:p>
    <w:p w14:paraId="122A61D6" w14:textId="77777777" w:rsidR="00486E84" w:rsidRPr="00736B6D" w:rsidRDefault="00486E84" w:rsidP="00486E84">
      <w:pPr>
        <w:pStyle w:val="aDef"/>
        <w:numPr>
          <w:ilvl w:val="5"/>
          <w:numId w:val="0"/>
        </w:numPr>
        <w:autoSpaceDE w:val="0"/>
        <w:autoSpaceDN w:val="0"/>
        <w:adjustRightInd w:val="0"/>
        <w:ind w:left="1100"/>
        <w:rPr>
          <w:rFonts w:ascii="Times-Roman" w:hAnsi="Times-Roman" w:cs="Times-Roman"/>
          <w:szCs w:val="24"/>
        </w:rPr>
      </w:pPr>
      <w:r w:rsidRPr="006B4777">
        <w:rPr>
          <w:rStyle w:val="charBoldItals"/>
        </w:rPr>
        <w:t>CPI percentage increase</w:t>
      </w:r>
      <w:r w:rsidRPr="00736B6D">
        <w:t xml:space="preserve">, for a year, means the annual </w:t>
      </w:r>
      <w:r w:rsidRPr="00736B6D">
        <w:rPr>
          <w:rFonts w:ascii="Times-Roman" w:hAnsi="Times-Roman" w:cs="Times-Roman"/>
          <w:szCs w:val="24"/>
        </w:rPr>
        <w:t>percentage increase in the CPI from the September quarter of the previous year to the September quarter of the year the calculation is made.</w:t>
      </w:r>
    </w:p>
    <w:p w14:paraId="7EF7FC12" w14:textId="77777777" w:rsidR="00486E84" w:rsidRPr="00736B6D" w:rsidRDefault="00486E84" w:rsidP="00486E84">
      <w:pPr>
        <w:pStyle w:val="aDef"/>
        <w:numPr>
          <w:ilvl w:val="5"/>
          <w:numId w:val="0"/>
        </w:numPr>
        <w:ind w:left="1100"/>
      </w:pPr>
      <w:r w:rsidRPr="006B4777">
        <w:rPr>
          <w:rStyle w:val="charBoldItals"/>
        </w:rPr>
        <w:t>EC</w:t>
      </w:r>
      <w:r w:rsidRPr="00736B6D">
        <w:t xml:space="preserve"> means the expenditure cap for the year the calculation is made.</w:t>
      </w:r>
    </w:p>
    <w:p w14:paraId="0A8E3AA0" w14:textId="77777777" w:rsidR="00486E84" w:rsidRPr="00736B6D" w:rsidRDefault="00486E84" w:rsidP="00486E84">
      <w:pPr>
        <w:pStyle w:val="Amain"/>
      </w:pPr>
      <w:r w:rsidRPr="00736B6D">
        <w:tab/>
        <w:t>(3)</w:t>
      </w:r>
      <w:r w:rsidRPr="00736B6D">
        <w:tab/>
        <w:t>If the calculation in subsection (2) results in a reduction of the expenditure cap, the amount declared must be the same amount as the expenditure cap in the previous year.</w:t>
      </w:r>
    </w:p>
    <w:p w14:paraId="0D6BB7D0" w14:textId="77777777" w:rsidR="00486E84" w:rsidRPr="00736B6D" w:rsidRDefault="00486E84" w:rsidP="00486E84">
      <w:pPr>
        <w:pStyle w:val="Amain"/>
      </w:pPr>
      <w:r w:rsidRPr="00736B6D">
        <w:tab/>
        <w:t>(4)</w:t>
      </w:r>
      <w:r w:rsidRPr="00736B6D">
        <w:tab/>
        <w:t>If the calculation in subsection (2) results in an expenditure cap that is not a multiple of $5, the amount declared must be rounded up to the next whole dollar amount that is a multiple of 5.</w:t>
      </w:r>
    </w:p>
    <w:p w14:paraId="78775610" w14:textId="77777777" w:rsidR="00486E84" w:rsidRPr="00736B6D" w:rsidRDefault="00486E84" w:rsidP="00486E84">
      <w:pPr>
        <w:pStyle w:val="Amain"/>
      </w:pPr>
      <w:r w:rsidRPr="00736B6D">
        <w:tab/>
        <w:t>(5)</w:t>
      </w:r>
      <w:r w:rsidRPr="00736B6D">
        <w:tab/>
        <w:t>A declaration is a notifiable instrument.</w:t>
      </w:r>
    </w:p>
    <w:p w14:paraId="152DAA29" w14:textId="40133B1F" w:rsidR="00486E84" w:rsidRPr="00736B6D" w:rsidRDefault="00486E84" w:rsidP="00486E84">
      <w:pPr>
        <w:pStyle w:val="aNote"/>
      </w:pPr>
      <w:r w:rsidRPr="006B4777">
        <w:rPr>
          <w:rStyle w:val="charItals"/>
        </w:rPr>
        <w:t>Note</w:t>
      </w:r>
      <w:r w:rsidRPr="006B4777">
        <w:rPr>
          <w:rStyle w:val="charItals"/>
        </w:rPr>
        <w:tab/>
      </w:r>
      <w:r w:rsidRPr="00736B6D">
        <w:t xml:space="preserve">A notifiable instrument must be notified under the </w:t>
      </w:r>
      <w:hyperlink r:id="rId154" w:tooltip="A2001-14" w:history="1">
        <w:r w:rsidR="006B4777" w:rsidRPr="006B4777">
          <w:rPr>
            <w:rStyle w:val="charCitHyperlinkAbbrev"/>
          </w:rPr>
          <w:t>Legislation Act</w:t>
        </w:r>
      </w:hyperlink>
      <w:r w:rsidRPr="00736B6D">
        <w:t>.</w:t>
      </w:r>
    </w:p>
    <w:p w14:paraId="13E5B499" w14:textId="77777777" w:rsidR="00486E84" w:rsidRPr="00736B6D" w:rsidRDefault="00486E84" w:rsidP="00463691">
      <w:pPr>
        <w:pStyle w:val="Amain"/>
        <w:keepNext/>
      </w:pPr>
      <w:r w:rsidRPr="00736B6D">
        <w:tab/>
        <w:t>(6)</w:t>
      </w:r>
      <w:r w:rsidRPr="00736B6D">
        <w:tab/>
        <w:t>In this section:</w:t>
      </w:r>
    </w:p>
    <w:p w14:paraId="6E4E12EB" w14:textId="77777777" w:rsidR="00486E84" w:rsidRPr="006B4777" w:rsidRDefault="00486E84" w:rsidP="00826F4A">
      <w:pPr>
        <w:pStyle w:val="aDef"/>
        <w:numPr>
          <w:ilvl w:val="5"/>
          <w:numId w:val="0"/>
        </w:numPr>
        <w:suppressLineNumbers/>
        <w:ind w:left="1100"/>
      </w:pPr>
      <w:r w:rsidRPr="006B4777">
        <w:rPr>
          <w:rStyle w:val="charBoldItals"/>
        </w:rPr>
        <w:t xml:space="preserve">CPI </w:t>
      </w:r>
      <w:r w:rsidRPr="006B4777">
        <w:t>means the all groups consumer price index number, being the weighted average of the 8 capital cities, published by the Australian statistician.</w:t>
      </w:r>
    </w:p>
    <w:p w14:paraId="4438AA32" w14:textId="77777777" w:rsidR="00486E84" w:rsidRPr="0005323D" w:rsidRDefault="00486E84" w:rsidP="00486E84">
      <w:pPr>
        <w:pStyle w:val="AH5Sec"/>
      </w:pPr>
      <w:bookmarkStart w:id="289" w:name="_Toc169773464"/>
      <w:r w:rsidRPr="00FF10C8">
        <w:rPr>
          <w:rStyle w:val="CharSectNo"/>
        </w:rPr>
        <w:lastRenderedPageBreak/>
        <w:t>205F</w:t>
      </w:r>
      <w:r w:rsidRPr="0005323D">
        <w:tab/>
        <w:t>Limit on electoral expenditure—party groupings</w:t>
      </w:r>
      <w:bookmarkEnd w:id="289"/>
    </w:p>
    <w:p w14:paraId="4CE61E80" w14:textId="77777777" w:rsidR="00486E84" w:rsidRDefault="00486E84" w:rsidP="00826F4A">
      <w:pPr>
        <w:pStyle w:val="Amain"/>
        <w:keepNext/>
      </w:pPr>
      <w:r w:rsidRPr="0005323D">
        <w:tab/>
        <w:t>(1)</w:t>
      </w:r>
      <w:r w:rsidRPr="0005323D">
        <w:tab/>
      </w:r>
      <w:r>
        <w:t>This section applies to electoral expenditure in relation to an election that is incurred by or on behalf of a party grouping in the capped expenditure period for the election.</w:t>
      </w:r>
    </w:p>
    <w:p w14:paraId="332CE247" w14:textId="77777777" w:rsidR="000C291C" w:rsidRPr="00122F51" w:rsidRDefault="000C291C" w:rsidP="00826F4A">
      <w:pPr>
        <w:pStyle w:val="Amain"/>
        <w:keepNext/>
      </w:pPr>
      <w:r w:rsidRPr="00122F51">
        <w:tab/>
        <w:t>(2)</w:t>
      </w:r>
      <w:r w:rsidRPr="00122F51">
        <w:tab/>
        <w:t>The electoral expenditure must not exceed the expenditure cap for the election multiplied by the sum of, for each electorate, the lesser of—</w:t>
      </w:r>
    </w:p>
    <w:p w14:paraId="5BF18619" w14:textId="77777777" w:rsidR="000C291C" w:rsidRPr="00122F51" w:rsidRDefault="000C291C" w:rsidP="000C291C">
      <w:pPr>
        <w:pStyle w:val="Apara"/>
      </w:pPr>
      <w:r w:rsidRPr="00122F51">
        <w:tab/>
        <w:t>(a)</w:t>
      </w:r>
      <w:r w:rsidRPr="00122F51">
        <w:tab/>
        <w:t>5; and</w:t>
      </w:r>
    </w:p>
    <w:p w14:paraId="5BB251C9" w14:textId="77777777" w:rsidR="000C291C" w:rsidRPr="00122F51" w:rsidRDefault="000C291C" w:rsidP="000C291C">
      <w:pPr>
        <w:pStyle w:val="Apara"/>
      </w:pPr>
      <w:r w:rsidRPr="00122F51">
        <w:tab/>
        <w:t>(b)</w:t>
      </w:r>
      <w:r w:rsidRPr="00122F51">
        <w:tab/>
        <w:t>the number of candidates for the party for election in the electorate.</w:t>
      </w:r>
    </w:p>
    <w:p w14:paraId="62F86AA7" w14:textId="77777777" w:rsidR="00486E84" w:rsidRPr="0005323D" w:rsidRDefault="00486E84" w:rsidP="00486E84">
      <w:pPr>
        <w:pStyle w:val="Amain"/>
      </w:pPr>
      <w:r w:rsidRPr="0005323D">
        <w:tab/>
        <w:t>(</w:t>
      </w:r>
      <w:r>
        <w:t>3</w:t>
      </w:r>
      <w:r w:rsidRPr="0005323D">
        <w:t>)</w:t>
      </w:r>
      <w:r w:rsidRPr="0005323D">
        <w:tab/>
      </w:r>
      <w:r>
        <w:t xml:space="preserve">If the electoral expenditure exceeds the amount allowed under subsection (2), </w:t>
      </w:r>
      <w:r w:rsidRPr="0005323D">
        <w:t>the party grouping is liable to pay a penalty to the Territory equal to twice the amount by which the electoral expenditure exceeds th</w:t>
      </w:r>
      <w:r>
        <w:t>e amount allowed under subsection (2)</w:t>
      </w:r>
      <w:r w:rsidRPr="0005323D">
        <w:t>.</w:t>
      </w:r>
    </w:p>
    <w:p w14:paraId="6F207250" w14:textId="77777777" w:rsidR="00486E84" w:rsidRPr="0005323D" w:rsidRDefault="00486E84" w:rsidP="00486E84">
      <w:pPr>
        <w:pStyle w:val="Amain"/>
      </w:pPr>
      <w:r w:rsidRPr="0005323D">
        <w:tab/>
        <w:t>(</w:t>
      </w:r>
      <w:r>
        <w:t>4</w:t>
      </w:r>
      <w:r w:rsidRPr="0005323D">
        <w:t>)</w:t>
      </w:r>
      <w:r w:rsidRPr="0005323D">
        <w:tab/>
        <w:t>The commissioner may recover an am</w:t>
      </w:r>
      <w:r>
        <w:t>ount payable under subsection (3</w:t>
      </w:r>
      <w:r w:rsidRPr="0005323D">
        <w:t>) from the party.</w:t>
      </w:r>
    </w:p>
    <w:p w14:paraId="4ACE6B9C" w14:textId="77777777" w:rsidR="00E0461A" w:rsidRPr="004035ED" w:rsidRDefault="00E0461A" w:rsidP="00E0461A">
      <w:pPr>
        <w:pStyle w:val="AH5Sec"/>
      </w:pPr>
      <w:bookmarkStart w:id="290" w:name="_Toc169773465"/>
      <w:r w:rsidRPr="00FF10C8">
        <w:rPr>
          <w:rStyle w:val="CharSectNo"/>
        </w:rPr>
        <w:t>205G</w:t>
      </w:r>
      <w:r w:rsidRPr="004035ED">
        <w:tab/>
        <w:t>Limit on electoral expenditure—MLAs, associated entities, candidates and third-party campaigners</w:t>
      </w:r>
      <w:bookmarkEnd w:id="290"/>
    </w:p>
    <w:p w14:paraId="6C0325F2" w14:textId="77777777" w:rsidR="00486E84" w:rsidRPr="0005323D" w:rsidRDefault="00486E84" w:rsidP="00486E84">
      <w:pPr>
        <w:pStyle w:val="Amain"/>
      </w:pPr>
      <w:r w:rsidRPr="0005323D">
        <w:tab/>
        <w:t>(1)</w:t>
      </w:r>
      <w:r w:rsidRPr="0005323D">
        <w:tab/>
        <w:t xml:space="preserve">This section applies to electoral expenditure </w:t>
      </w:r>
      <w:r>
        <w:t>in relation to an election that is in</w:t>
      </w:r>
      <w:r w:rsidRPr="0005323D">
        <w:t>curred by</w:t>
      </w:r>
      <w:r>
        <w:t xml:space="preserve"> or on behalf of </w:t>
      </w:r>
      <w:r w:rsidRPr="0005323D">
        <w:t xml:space="preserve">any of the following (an </w:t>
      </w:r>
      <w:r w:rsidRPr="006B4777">
        <w:rPr>
          <w:rStyle w:val="charBoldItals"/>
        </w:rPr>
        <w:t>expender</w:t>
      </w:r>
      <w:r w:rsidRPr="0005323D">
        <w:t>)</w:t>
      </w:r>
      <w:r>
        <w:t xml:space="preserve"> in the capped expenditure period for the election</w:t>
      </w:r>
      <w:r w:rsidRPr="0005323D">
        <w:t>:</w:t>
      </w:r>
    </w:p>
    <w:p w14:paraId="4FD3B2CB" w14:textId="77777777" w:rsidR="00E0461A" w:rsidRPr="004035ED" w:rsidRDefault="00E0461A" w:rsidP="00E0461A">
      <w:pPr>
        <w:pStyle w:val="Apara"/>
      </w:pPr>
      <w:r w:rsidRPr="004035ED">
        <w:tab/>
        <w:t>(a)</w:t>
      </w:r>
      <w:r w:rsidRPr="004035ED">
        <w:tab/>
        <w:t>a non-party MLA;</w:t>
      </w:r>
    </w:p>
    <w:p w14:paraId="077EF595" w14:textId="77777777" w:rsidR="00E0461A" w:rsidRPr="004035ED" w:rsidRDefault="00E0461A" w:rsidP="00E0461A">
      <w:pPr>
        <w:pStyle w:val="Apara"/>
      </w:pPr>
      <w:r w:rsidRPr="004035ED">
        <w:tab/>
        <w:t>(</w:t>
      </w:r>
      <w:r w:rsidR="00F66AB6">
        <w:t>b</w:t>
      </w:r>
      <w:r w:rsidRPr="004035ED">
        <w:t>)</w:t>
      </w:r>
      <w:r w:rsidRPr="004035ED">
        <w:tab/>
        <w:t>an associated entity;</w:t>
      </w:r>
    </w:p>
    <w:p w14:paraId="2CA014D2" w14:textId="77777777" w:rsidR="00486E84" w:rsidRPr="0005323D" w:rsidRDefault="00486E84" w:rsidP="00486E84">
      <w:pPr>
        <w:pStyle w:val="Apara"/>
      </w:pPr>
      <w:r w:rsidRPr="0005323D">
        <w:tab/>
        <w:t>(</w:t>
      </w:r>
      <w:r w:rsidR="00F66AB6">
        <w:t>c</w:t>
      </w:r>
      <w:r w:rsidRPr="0005323D">
        <w:t>)</w:t>
      </w:r>
      <w:r w:rsidRPr="0005323D">
        <w:tab/>
        <w:t>a non-party candidate grouping;</w:t>
      </w:r>
    </w:p>
    <w:p w14:paraId="144B7EE7" w14:textId="77777777" w:rsidR="00486E84" w:rsidRPr="0005323D" w:rsidRDefault="00486E84" w:rsidP="00486E84">
      <w:pPr>
        <w:pStyle w:val="Apara"/>
      </w:pPr>
      <w:r w:rsidRPr="0005323D">
        <w:tab/>
        <w:t>(</w:t>
      </w:r>
      <w:r w:rsidR="00F66AB6">
        <w:t>d</w:t>
      </w:r>
      <w:r w:rsidRPr="0005323D">
        <w:t>)</w:t>
      </w:r>
      <w:r w:rsidRPr="0005323D">
        <w:tab/>
        <w:t>a third-party campaigner.</w:t>
      </w:r>
    </w:p>
    <w:p w14:paraId="2F5029C1" w14:textId="77777777" w:rsidR="00486E84" w:rsidRPr="0005323D" w:rsidRDefault="00486E84" w:rsidP="00486E84">
      <w:pPr>
        <w:pStyle w:val="Amain"/>
      </w:pPr>
      <w:r w:rsidRPr="0005323D">
        <w:tab/>
        <w:t>(2)</w:t>
      </w:r>
      <w:r w:rsidRPr="0005323D">
        <w:tab/>
      </w:r>
      <w:r>
        <w:t>The electoral expenditure must not exceed</w:t>
      </w:r>
      <w:r w:rsidRPr="0005323D">
        <w:t xml:space="preserve"> the expenditure cap for the election.</w:t>
      </w:r>
    </w:p>
    <w:p w14:paraId="315E8FAE" w14:textId="77777777" w:rsidR="00486E84" w:rsidRPr="0005323D" w:rsidRDefault="00486E84" w:rsidP="00826F4A">
      <w:pPr>
        <w:pStyle w:val="Amain"/>
        <w:keepLines/>
      </w:pPr>
      <w:r w:rsidRPr="0005323D">
        <w:lastRenderedPageBreak/>
        <w:tab/>
        <w:t>(3)</w:t>
      </w:r>
      <w:r w:rsidRPr="0005323D">
        <w:tab/>
        <w:t xml:space="preserve">If </w:t>
      </w:r>
      <w:r>
        <w:t>the electoral expenditure exceeds the expenditure cap for the election</w:t>
      </w:r>
      <w:r w:rsidRPr="0005323D">
        <w:t xml:space="preserve">, the expender is liable to pay a penalty to the Territory equal to twice the amount by which the electoral expenditure exceeds the </w:t>
      </w:r>
      <w:r>
        <w:t>expenditure cap for the election</w:t>
      </w:r>
      <w:r w:rsidRPr="0005323D">
        <w:t>.</w:t>
      </w:r>
    </w:p>
    <w:p w14:paraId="13BAD364" w14:textId="77777777" w:rsidR="00486E84" w:rsidRPr="0005323D" w:rsidRDefault="00486E84" w:rsidP="00486E84">
      <w:pPr>
        <w:pStyle w:val="Amain"/>
      </w:pPr>
      <w:r w:rsidRPr="0005323D">
        <w:tab/>
        <w:t>(4)</w:t>
      </w:r>
      <w:r w:rsidRPr="0005323D">
        <w:tab/>
        <w:t xml:space="preserve">The commissioner may recover an </w:t>
      </w:r>
      <w:r>
        <w:t>amount payable under subsection </w:t>
      </w:r>
      <w:r w:rsidRPr="0005323D">
        <w:t>(3) from—</w:t>
      </w:r>
    </w:p>
    <w:p w14:paraId="014C5A41" w14:textId="77777777" w:rsidR="00E0461A" w:rsidRPr="004035ED" w:rsidRDefault="00E0461A" w:rsidP="00E0461A">
      <w:pPr>
        <w:pStyle w:val="Apara"/>
      </w:pPr>
      <w:r w:rsidRPr="004035ED">
        <w:tab/>
        <w:t>(a)</w:t>
      </w:r>
      <w:r w:rsidRPr="004035ED">
        <w:tab/>
        <w:t>if the expender is a non-party candidate grouping—the non</w:t>
      </w:r>
      <w:r w:rsidRPr="004035ED">
        <w:noBreakHyphen/>
        <w:t>party candidate; or</w:t>
      </w:r>
    </w:p>
    <w:p w14:paraId="692F288E" w14:textId="77777777" w:rsidR="00E0461A" w:rsidRPr="004035ED" w:rsidRDefault="00E0461A" w:rsidP="00E0461A">
      <w:pPr>
        <w:pStyle w:val="Apara"/>
      </w:pPr>
      <w:r w:rsidRPr="004035ED">
        <w:tab/>
        <w:t>(b)</w:t>
      </w:r>
      <w:r w:rsidRPr="004035ED">
        <w:tab/>
      </w:r>
      <w:r w:rsidRPr="004035ED">
        <w:rPr>
          <w:lang w:eastAsia="en-AU"/>
        </w:rPr>
        <w:t>for any other expender</w:t>
      </w:r>
      <w:r w:rsidRPr="004035ED">
        <w:t>—the expender.</w:t>
      </w:r>
    </w:p>
    <w:p w14:paraId="5133D196" w14:textId="77777777" w:rsidR="00F66AB6" w:rsidRPr="00FF10C8" w:rsidRDefault="00F66AB6" w:rsidP="00F66AB6">
      <w:pPr>
        <w:pStyle w:val="AH3Div"/>
      </w:pPr>
      <w:bookmarkStart w:id="291" w:name="_Toc169773466"/>
      <w:r w:rsidRPr="00FF10C8">
        <w:rPr>
          <w:rStyle w:val="CharDivNo"/>
        </w:rPr>
        <w:t>Division 14.2C</w:t>
      </w:r>
      <w:r w:rsidRPr="004035ED">
        <w:tab/>
      </w:r>
      <w:r w:rsidRPr="00FF10C8">
        <w:rPr>
          <w:rStyle w:val="CharDivText"/>
        </w:rPr>
        <w:t>Limit on spending—payments from related party</w:t>
      </w:r>
      <w:bookmarkEnd w:id="291"/>
    </w:p>
    <w:p w14:paraId="4BFC526A" w14:textId="77777777" w:rsidR="00F66AB6" w:rsidRPr="004035ED" w:rsidRDefault="00F66AB6" w:rsidP="00F66AB6">
      <w:pPr>
        <w:pStyle w:val="AH5Sec"/>
      </w:pPr>
      <w:bookmarkStart w:id="292" w:name="_Toc169773467"/>
      <w:r w:rsidRPr="00FF10C8">
        <w:rPr>
          <w:rStyle w:val="CharSectNo"/>
        </w:rPr>
        <w:t>205K</w:t>
      </w:r>
      <w:r w:rsidRPr="004035ED">
        <w:tab/>
        <w:t>Limit on spending—payments from related party</w:t>
      </w:r>
      <w:bookmarkEnd w:id="292"/>
    </w:p>
    <w:p w14:paraId="6DCDF8F6" w14:textId="77777777" w:rsidR="00B87579" w:rsidRPr="00C305D3" w:rsidRDefault="00B87579" w:rsidP="00B87579">
      <w:pPr>
        <w:pStyle w:val="Amain"/>
      </w:pPr>
      <w:r w:rsidRPr="00C305D3">
        <w:tab/>
        <w:t>(1)</w:t>
      </w:r>
      <w:r w:rsidRPr="00C305D3">
        <w:tab/>
        <w:t>This section does not apply to payments made to a party under this Act, or a corresponding Act of the Commonwealth or a State.</w:t>
      </w:r>
    </w:p>
    <w:p w14:paraId="11D4F93E" w14:textId="0D0E4E3A" w:rsidR="00B87579" w:rsidRPr="00C305D3" w:rsidRDefault="00B87579" w:rsidP="00B87579">
      <w:pPr>
        <w:pStyle w:val="aNote"/>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55" w:tooltip="A2001-14" w:history="1">
        <w:r w:rsidRPr="003B4129">
          <w:rPr>
            <w:rStyle w:val="charCitHyperlinkAbbrev"/>
          </w:rPr>
          <w:t>Legislation Act</w:t>
        </w:r>
      </w:hyperlink>
      <w:r w:rsidRPr="00C305D3">
        <w:t>, dict, pt</w:t>
      </w:r>
      <w:r>
        <w:t xml:space="preserve"> </w:t>
      </w:r>
      <w:r w:rsidRPr="00C305D3">
        <w:t>1).</w:t>
      </w:r>
    </w:p>
    <w:p w14:paraId="5940E8AF" w14:textId="77777777" w:rsidR="00F66AB6" w:rsidRPr="004035ED" w:rsidRDefault="00F66AB6" w:rsidP="00F66AB6">
      <w:pPr>
        <w:pStyle w:val="Amain"/>
      </w:pPr>
      <w:r w:rsidRPr="004035ED">
        <w:tab/>
        <w:t>(2)</w:t>
      </w:r>
      <w:r w:rsidRPr="004035ED">
        <w:tab/>
        <w:t>The party must not, in a financial year, spend more than $10 000 of the payment or payments on electoral expenditure in relation to an election.</w:t>
      </w:r>
    </w:p>
    <w:p w14:paraId="2A2B587E" w14:textId="77777777" w:rsidR="00F66AB6" w:rsidRPr="004035ED" w:rsidRDefault="00F66AB6" w:rsidP="00F66AB6">
      <w:pPr>
        <w:pStyle w:val="aNote"/>
      </w:pPr>
      <w:r w:rsidRPr="004035ED">
        <w:rPr>
          <w:i/>
        </w:rPr>
        <w:t>Note</w:t>
      </w:r>
      <w:r w:rsidRPr="004035ED">
        <w:rPr>
          <w:i/>
        </w:rPr>
        <w:tab/>
      </w:r>
      <w:r w:rsidRPr="004035ED">
        <w:rPr>
          <w:b/>
          <w:i/>
        </w:rPr>
        <w:t>Election</w:t>
      </w:r>
      <w:r w:rsidRPr="004035ED">
        <w:t>—see the dictionary.</w:t>
      </w:r>
    </w:p>
    <w:p w14:paraId="5BEEA839" w14:textId="77777777" w:rsidR="00F66AB6" w:rsidRPr="004035ED" w:rsidRDefault="00F66AB6" w:rsidP="00F66AB6">
      <w:pPr>
        <w:pStyle w:val="Amain"/>
      </w:pPr>
      <w:r w:rsidRPr="004035ED">
        <w:tab/>
        <w:t>(3)</w:t>
      </w:r>
      <w:r w:rsidRPr="004035ED">
        <w:tab/>
        <w:t>If the party contravenes subsection (2), an amount equal to twice the amount by which the spending exceeds $10 000 is payable to the Territory.</w:t>
      </w:r>
    </w:p>
    <w:p w14:paraId="6DB8735D" w14:textId="77777777" w:rsidR="00F66AB6" w:rsidRPr="004035ED" w:rsidRDefault="00F66AB6" w:rsidP="00F66AB6">
      <w:pPr>
        <w:pStyle w:val="Amain"/>
      </w:pPr>
      <w:r w:rsidRPr="004035ED">
        <w:tab/>
        <w:t>(4)</w:t>
      </w:r>
      <w:r w:rsidRPr="004035ED">
        <w:tab/>
        <w:t>However, if the party returns the amount by which the spending exceeds $10 000 within 30 days after the amount is spent, no amount is payable to the Territory.</w:t>
      </w:r>
    </w:p>
    <w:p w14:paraId="582E9CC3" w14:textId="77777777" w:rsidR="002F1F37" w:rsidRPr="00FF10C8" w:rsidRDefault="002F1F37">
      <w:pPr>
        <w:pStyle w:val="AH3Div"/>
      </w:pPr>
      <w:bookmarkStart w:id="293" w:name="_Toc169773468"/>
      <w:r w:rsidRPr="00FF10C8">
        <w:rPr>
          <w:rStyle w:val="CharDivNo"/>
        </w:rPr>
        <w:lastRenderedPageBreak/>
        <w:t>Division 14.3</w:t>
      </w:r>
      <w:r>
        <w:tab/>
      </w:r>
      <w:r w:rsidRPr="00FF10C8">
        <w:rPr>
          <w:rStyle w:val="CharDivText"/>
        </w:rPr>
        <w:t>Election funding</w:t>
      </w:r>
      <w:bookmarkEnd w:id="293"/>
    </w:p>
    <w:p w14:paraId="0F40C6ED" w14:textId="77777777" w:rsidR="002F1F37" w:rsidRDefault="002F1F37">
      <w:pPr>
        <w:pStyle w:val="AH5Sec"/>
      </w:pPr>
      <w:bookmarkStart w:id="294" w:name="_Toc169773469"/>
      <w:r w:rsidRPr="00FF10C8">
        <w:rPr>
          <w:rStyle w:val="CharSectNo"/>
        </w:rPr>
        <w:t>206</w:t>
      </w:r>
      <w:r>
        <w:tab/>
        <w:t>Who eligible votes are cast for</w:t>
      </w:r>
      <w:bookmarkEnd w:id="294"/>
    </w:p>
    <w:p w14:paraId="431C1CA8" w14:textId="77777777" w:rsidR="002F1F37" w:rsidRDefault="002F1F37">
      <w:pPr>
        <w:pStyle w:val="Amainreturn"/>
      </w:pPr>
      <w:r>
        <w:t>For this division, an eligible vote cast for a party candidate is taken to be cast for the party and not for the candidate.</w:t>
      </w:r>
    </w:p>
    <w:p w14:paraId="28843977" w14:textId="77777777" w:rsidR="00D623EA" w:rsidRPr="00736B6D" w:rsidRDefault="00D623EA" w:rsidP="00D623EA">
      <w:pPr>
        <w:pStyle w:val="AH5Sec"/>
      </w:pPr>
      <w:bookmarkStart w:id="295" w:name="_Toc169773470"/>
      <w:r w:rsidRPr="00FF10C8">
        <w:rPr>
          <w:rStyle w:val="CharSectNo"/>
        </w:rPr>
        <w:t>207</w:t>
      </w:r>
      <w:r w:rsidRPr="00736B6D">
        <w:tab/>
        <w:t>Entitlement to funds</w:t>
      </w:r>
      <w:bookmarkEnd w:id="295"/>
    </w:p>
    <w:p w14:paraId="739D5B4D" w14:textId="77777777" w:rsidR="00D623EA" w:rsidRPr="00736B6D" w:rsidRDefault="00D623EA" w:rsidP="00D623EA">
      <w:pPr>
        <w:pStyle w:val="Amain"/>
      </w:pPr>
      <w:r w:rsidRPr="00736B6D">
        <w:tab/>
        <w:t>(1)</w:t>
      </w:r>
      <w:r w:rsidRPr="00736B6D">
        <w:tab/>
        <w:t>The prescribed amount is payable for each eligible vote cast for a candidate or party in an election.</w:t>
      </w:r>
    </w:p>
    <w:p w14:paraId="31D66DF5" w14:textId="77777777" w:rsidR="0074385D" w:rsidRDefault="0074385D" w:rsidP="0074385D">
      <w:pPr>
        <w:pStyle w:val="aNote"/>
      </w:pPr>
      <w:r w:rsidRPr="003B4129">
        <w:rPr>
          <w:rStyle w:val="charItals"/>
        </w:rPr>
        <w:t>Note</w:t>
      </w:r>
      <w:r w:rsidRPr="003B4129">
        <w:rPr>
          <w:rStyle w:val="charItals"/>
        </w:rPr>
        <w:tab/>
      </w:r>
      <w:r w:rsidRPr="00C305D3">
        <w:t>Payment under this division is subject to a threshold requirement (see</w:t>
      </w:r>
      <w:r>
        <w:t> </w:t>
      </w:r>
      <w:r w:rsidRPr="00C305D3">
        <w:t>s</w:t>
      </w:r>
      <w:r>
        <w:t> </w:t>
      </w:r>
      <w:r w:rsidRPr="00C305D3">
        <w:t>208).</w:t>
      </w:r>
    </w:p>
    <w:p w14:paraId="76C48757" w14:textId="77777777" w:rsidR="00D623EA" w:rsidRPr="00736B6D" w:rsidRDefault="00D623EA" w:rsidP="00D623EA">
      <w:pPr>
        <w:pStyle w:val="Amain"/>
      </w:pPr>
      <w:r w:rsidRPr="00736B6D">
        <w:tab/>
        <w:t>(2)</w:t>
      </w:r>
      <w:r w:rsidRPr="00736B6D">
        <w:tab/>
        <w:t>The prescribed amount is—</w:t>
      </w:r>
    </w:p>
    <w:p w14:paraId="6C8903DF" w14:textId="77777777" w:rsidR="00F66AB6" w:rsidRPr="004035ED" w:rsidRDefault="00F66AB6" w:rsidP="00F66AB6">
      <w:pPr>
        <w:pStyle w:val="Apara"/>
      </w:pPr>
      <w:r w:rsidRPr="004035ED">
        <w:tab/>
        <w:t>(a)</w:t>
      </w:r>
      <w:r w:rsidRPr="004035ED">
        <w:tab/>
        <w:t>for an election held in the 6-month period beginning on 1 July 2016—$8; and</w:t>
      </w:r>
    </w:p>
    <w:p w14:paraId="5F66782C" w14:textId="77777777" w:rsidR="00D623EA" w:rsidRPr="00736B6D" w:rsidRDefault="00D623EA" w:rsidP="00D623EA">
      <w:pPr>
        <w:pStyle w:val="Apara"/>
      </w:pPr>
      <w:r w:rsidRPr="00736B6D">
        <w:tab/>
        <w:t>(b)</w:t>
      </w:r>
      <w:r w:rsidRPr="00736B6D">
        <w:tab/>
        <w:t>for an election held in a subsequent 6-month period—the prescribed amount for the period worked out under this section.</w:t>
      </w:r>
    </w:p>
    <w:p w14:paraId="791D1B0E" w14:textId="77777777" w:rsidR="00D623EA" w:rsidRPr="00736B6D" w:rsidRDefault="00D623EA" w:rsidP="00D623EA">
      <w:pPr>
        <w:pStyle w:val="Amain"/>
      </w:pPr>
      <w:r w:rsidRPr="00736B6D">
        <w:tab/>
        <w:t>(3)</w:t>
      </w:r>
      <w:r w:rsidRPr="00736B6D">
        <w:tab/>
        <w:t>The commissioner must work out the prescribed amount for the 6</w:t>
      </w:r>
      <w:r w:rsidRPr="00736B6D">
        <w:noBreakHyphen/>
        <w:t>month period beginning on 1 January 2013 and for each subsequent 6-month period.</w:t>
      </w:r>
    </w:p>
    <w:p w14:paraId="6CA3D794" w14:textId="77777777" w:rsidR="00D623EA" w:rsidRPr="00736B6D" w:rsidRDefault="00D623EA" w:rsidP="005A3D7F">
      <w:pPr>
        <w:pStyle w:val="Amain"/>
        <w:keepNext/>
      </w:pPr>
      <w:r w:rsidRPr="00736B6D">
        <w:tab/>
        <w:t>(4)</w:t>
      </w:r>
      <w:r w:rsidRPr="00736B6D">
        <w:tab/>
        <w:t>The prescribed amount must be worked out as follows:</w:t>
      </w:r>
    </w:p>
    <w:p w14:paraId="64922D64" w14:textId="77777777" w:rsidR="00D623EA" w:rsidRPr="00736B6D" w:rsidRDefault="00D623EA" w:rsidP="005A3D7F">
      <w:pPr>
        <w:pStyle w:val="Apara"/>
        <w:keepNext/>
      </w:pPr>
      <w:r w:rsidRPr="00736B6D">
        <w:tab/>
        <w:t>(a)</w:t>
      </w:r>
      <w:r w:rsidRPr="00736B6D">
        <w:tab/>
        <w:t>for a 6-month period beginning on 1 January—</w:t>
      </w:r>
    </w:p>
    <w:p w14:paraId="56E4536E" w14:textId="77777777" w:rsidR="00D623EA" w:rsidRPr="006B4777" w:rsidRDefault="005B1E59"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m:t>
                    </m:r>
                  </m:num>
                  <m:den>
                    <m:r>
                      <m:rPr>
                        <m:nor/>
                      </m:rPr>
                      <w:rPr>
                        <w:rStyle w:val="charItals"/>
                        <w:i w:val="0"/>
                      </w:rPr>
                      <m:t>INM</m:t>
                    </m:r>
                  </m:den>
                </m:f>
              </m:e>
            </m:mr>
          </m:m>
        </m:oMath>
      </m:oMathPara>
    </w:p>
    <w:p w14:paraId="106197B4" w14:textId="77777777" w:rsidR="00D623EA" w:rsidRPr="00736B6D" w:rsidRDefault="00D623EA" w:rsidP="00D623EA">
      <w:pPr>
        <w:pStyle w:val="Apara"/>
      </w:pPr>
      <w:r w:rsidRPr="00736B6D">
        <w:tab/>
        <w:t>(b)</w:t>
      </w:r>
      <w:r w:rsidRPr="00736B6D">
        <w:tab/>
        <w:t>for a 6-month period beginning on 1 July—</w:t>
      </w:r>
    </w:p>
    <w:p w14:paraId="0B0587B8" w14:textId="77777777" w:rsidR="00D623EA" w:rsidRPr="006B4777" w:rsidRDefault="005B1E59" w:rsidP="00D623EA">
      <w:pPr>
        <w:pStyle w:val="Formula"/>
        <w:suppressLineNumbers/>
        <w:ind w:left="3192"/>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INM</m:t>
                    </m:r>
                  </m:num>
                  <m:den>
                    <m:r>
                      <m:rPr>
                        <m:nor/>
                      </m:rPr>
                      <w:rPr>
                        <w:rStyle w:val="charItals"/>
                        <w:i w:val="0"/>
                      </w:rPr>
                      <m:t>INS</m:t>
                    </m:r>
                  </m:den>
                </m:f>
              </m:e>
            </m:mr>
          </m:m>
        </m:oMath>
      </m:oMathPara>
    </w:p>
    <w:p w14:paraId="6E346194" w14:textId="77777777" w:rsidR="00D623EA" w:rsidRPr="00736B6D" w:rsidRDefault="00D623EA" w:rsidP="00D623EA">
      <w:pPr>
        <w:pStyle w:val="aDef"/>
        <w:numPr>
          <w:ilvl w:val="5"/>
          <w:numId w:val="0"/>
        </w:numPr>
        <w:ind w:left="1100"/>
      </w:pPr>
      <w:r w:rsidRPr="00736B6D">
        <w:rPr>
          <w:rStyle w:val="charBoldItals"/>
        </w:rPr>
        <w:t xml:space="preserve">INM </w:t>
      </w:r>
      <w:r w:rsidRPr="00736B6D">
        <w:t>means the index number for the previous March quarter.</w:t>
      </w:r>
    </w:p>
    <w:p w14:paraId="6A904C65" w14:textId="77777777" w:rsidR="00D623EA" w:rsidRPr="006B4777" w:rsidRDefault="00D623EA" w:rsidP="00D623EA">
      <w:pPr>
        <w:pStyle w:val="aDef"/>
        <w:numPr>
          <w:ilvl w:val="5"/>
          <w:numId w:val="0"/>
        </w:numPr>
        <w:ind w:left="1100"/>
      </w:pPr>
      <w:r w:rsidRPr="00736B6D">
        <w:rPr>
          <w:rStyle w:val="charBoldItals"/>
        </w:rPr>
        <w:t xml:space="preserve">INS </w:t>
      </w:r>
      <w:r w:rsidRPr="006B4777">
        <w:t>means the index number for the previous September quarter</w:t>
      </w:r>
      <w:r w:rsidRPr="00736B6D">
        <w:t>.</w:t>
      </w:r>
    </w:p>
    <w:p w14:paraId="3CCFB29B"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 the prescribed amount for the previous 6-month period.</w:t>
      </w:r>
    </w:p>
    <w:p w14:paraId="0703BE14" w14:textId="77777777" w:rsidR="00D623EA" w:rsidRPr="00736B6D" w:rsidRDefault="00D623EA" w:rsidP="00D623EA">
      <w:pPr>
        <w:pStyle w:val="Amain"/>
      </w:pPr>
      <w:r w:rsidRPr="00736B6D">
        <w:tab/>
        <w:t>(5)</w:t>
      </w:r>
      <w:r w:rsidRPr="00736B6D">
        <w:tab/>
        <w:t>The prescribed amount, and each number used to work out the prescribed amount, must be worked out—</w:t>
      </w:r>
    </w:p>
    <w:p w14:paraId="359FA99B" w14:textId="77777777" w:rsidR="00D623EA" w:rsidRPr="00736B6D" w:rsidRDefault="00D623EA" w:rsidP="00D623EA">
      <w:pPr>
        <w:pStyle w:val="Apara"/>
      </w:pPr>
      <w:r w:rsidRPr="00736B6D">
        <w:tab/>
        <w:t>(a)</w:t>
      </w:r>
      <w:r w:rsidRPr="00736B6D">
        <w:tab/>
        <w:t>if the amount or number, if worked out to 4 decimal places, would end with a number greater than 4—to 3 decimal places and increased by 0.001; and</w:t>
      </w:r>
    </w:p>
    <w:p w14:paraId="493A7CD2" w14:textId="77777777" w:rsidR="00D623EA" w:rsidRPr="00736B6D" w:rsidRDefault="00D623EA" w:rsidP="00D623EA">
      <w:pPr>
        <w:pStyle w:val="Apara"/>
      </w:pPr>
      <w:r w:rsidRPr="00736B6D">
        <w:tab/>
        <w:t>(b)</w:t>
      </w:r>
      <w:r w:rsidRPr="00736B6D">
        <w:tab/>
        <w:t>in any other case—to 3 decimal places.</w:t>
      </w:r>
    </w:p>
    <w:p w14:paraId="63D35223" w14:textId="77777777" w:rsidR="00D623EA" w:rsidRPr="00736B6D" w:rsidRDefault="00D623EA" w:rsidP="00D623EA">
      <w:pPr>
        <w:pStyle w:val="Amain"/>
      </w:pPr>
      <w:r w:rsidRPr="00736B6D">
        <w:tab/>
        <w:t>(6)</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D02FE5A" w14:textId="77777777" w:rsidR="00D623EA" w:rsidRPr="00736B6D" w:rsidRDefault="00D623EA" w:rsidP="00D623EA">
      <w:pPr>
        <w:pStyle w:val="Amain"/>
      </w:pPr>
      <w:r w:rsidRPr="00736B6D">
        <w:tab/>
        <w:t>(7)</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36E4A347" w14:textId="77777777" w:rsidR="002F1F37" w:rsidRDefault="002F1F37">
      <w:pPr>
        <w:pStyle w:val="AH5Sec"/>
      </w:pPr>
      <w:bookmarkStart w:id="296" w:name="_Toc169773471"/>
      <w:r w:rsidRPr="00FF10C8">
        <w:rPr>
          <w:rStyle w:val="CharSectNo"/>
        </w:rPr>
        <w:t>208</w:t>
      </w:r>
      <w:r>
        <w:tab/>
        <w:t>Threshold</w:t>
      </w:r>
      <w:bookmarkEnd w:id="296"/>
    </w:p>
    <w:p w14:paraId="7C58B9CC" w14:textId="77777777" w:rsidR="002F1F37" w:rsidRDefault="002F1F37" w:rsidP="005A3D7F">
      <w:pPr>
        <w:pStyle w:val="Amain"/>
        <w:keepLines/>
      </w:pPr>
      <w:r>
        <w:tab/>
        <w:t>(1)</w:t>
      </w:r>
      <w:r>
        <w:tab/>
        <w:t>A payment under this division may only be made for the votes cast for a candidate in an election if the number of eligible votes cast in the candidate’s favour is at least 4% of the number of eligible votes cast in the election by the electors of the electorate for which the candidate was nominated.</w:t>
      </w:r>
    </w:p>
    <w:p w14:paraId="72DCD399" w14:textId="77777777" w:rsidR="002F1F37" w:rsidRDefault="002F1F37" w:rsidP="0036691C">
      <w:pPr>
        <w:pStyle w:val="Amain"/>
        <w:keepLines/>
      </w:pPr>
      <w:r>
        <w:tab/>
        <w:t>(2)</w:t>
      </w:r>
      <w:r>
        <w:tab/>
        <w:t>A payment under this division may only be made for the votes cast for a party in an election by the electors of an electorate if the number of eligible votes cast in the party’s favour is at least 4% of the number of eligible votes cast by those electors in that election.</w:t>
      </w:r>
    </w:p>
    <w:p w14:paraId="1CAE849A" w14:textId="77777777" w:rsidR="002F1F37" w:rsidRDefault="002F1F37">
      <w:pPr>
        <w:pStyle w:val="AH5Sec"/>
      </w:pPr>
      <w:bookmarkStart w:id="297" w:name="_Toc169773472"/>
      <w:r w:rsidRPr="00FF10C8">
        <w:rPr>
          <w:rStyle w:val="CharSectNo"/>
        </w:rPr>
        <w:lastRenderedPageBreak/>
        <w:t>212</w:t>
      </w:r>
      <w:r>
        <w:tab/>
        <w:t>Making of payments</w:t>
      </w:r>
      <w:bookmarkEnd w:id="297"/>
    </w:p>
    <w:p w14:paraId="6E21D0B3" w14:textId="77777777" w:rsidR="002F1F37" w:rsidRDefault="002F1F37" w:rsidP="00826F4A">
      <w:pPr>
        <w:pStyle w:val="Amain"/>
        <w:keepNext/>
        <w:keepLines/>
      </w:pPr>
      <w:r>
        <w:tab/>
        <w:t>(1)</w:t>
      </w:r>
      <w:r>
        <w:tab/>
        <w:t>If an amount is payable under this division for votes cast in an election for 1 or more candidates endorsed by a party, the commissioner must make the payment to the registered officer of the party.</w:t>
      </w:r>
    </w:p>
    <w:p w14:paraId="22504B2E" w14:textId="77777777" w:rsidR="002F1F37" w:rsidRDefault="002F1F37">
      <w:pPr>
        <w:pStyle w:val="Amain"/>
      </w:pPr>
      <w:r>
        <w:tab/>
        <w:t>(2)</w:t>
      </w:r>
      <w:r>
        <w:tab/>
        <w:t>If an amount is payable under this division for votes cast in an election for a candidate who was not endorsed by a party for the election, the commissioner must make the payment to the candidate.</w:t>
      </w:r>
    </w:p>
    <w:p w14:paraId="7D60E9C4" w14:textId="77777777" w:rsidR="002F1F37" w:rsidRDefault="002F1F37">
      <w:pPr>
        <w:pStyle w:val="Amain"/>
      </w:pPr>
      <w:r>
        <w:tab/>
        <w:t>(3)</w:t>
      </w:r>
      <w:r>
        <w:tab/>
        <w:t>If a payment is made under this section and the recipient is not entitled to receive the whole or a part of the amount paid, the amount or the part of the amount may be recovered by the Territory as a debt due.</w:t>
      </w:r>
    </w:p>
    <w:p w14:paraId="09F4FE0A" w14:textId="77777777" w:rsidR="002F1F37" w:rsidRDefault="002F1F37">
      <w:pPr>
        <w:pStyle w:val="AH5Sec"/>
      </w:pPr>
      <w:bookmarkStart w:id="298" w:name="_Toc169773473"/>
      <w:r w:rsidRPr="00FF10C8">
        <w:rPr>
          <w:rStyle w:val="CharSectNo"/>
        </w:rPr>
        <w:t>214</w:t>
      </w:r>
      <w:r>
        <w:tab/>
        <w:t>Death of candidate</w:t>
      </w:r>
      <w:bookmarkEnd w:id="298"/>
    </w:p>
    <w:p w14:paraId="16C28699" w14:textId="77777777" w:rsidR="002F1F37" w:rsidRDefault="002F1F37">
      <w:pPr>
        <w:pStyle w:val="Amain"/>
      </w:pPr>
      <w:r>
        <w:tab/>
        <w:t>(1)</w:t>
      </w:r>
      <w:r>
        <w:tab/>
        <w:t>If a candidate for whom eligible votes were cast in an election dies, a payment under this division in relation to the eligible votes cast for the candidate may be made despite the death of the candidate.</w:t>
      </w:r>
    </w:p>
    <w:p w14:paraId="3FB26191" w14:textId="77777777" w:rsidR="002F1F37" w:rsidRDefault="002F1F37">
      <w:pPr>
        <w:pStyle w:val="Amain"/>
      </w:pPr>
      <w:r>
        <w:tab/>
        <w:t>(2)</w:t>
      </w:r>
      <w:r>
        <w:tab/>
        <w:t>If a candidate mentioned in subsection (1) was not endorsed by a party for the election, the payment may be made to the legal personal representative of the candidate.</w:t>
      </w:r>
    </w:p>
    <w:p w14:paraId="3955C42E" w14:textId="77777777" w:rsidR="002F1F37" w:rsidRDefault="002F1F37">
      <w:pPr>
        <w:pStyle w:val="AH5Sec"/>
      </w:pPr>
      <w:bookmarkStart w:id="299" w:name="_Toc169773474"/>
      <w:r w:rsidRPr="00FF10C8">
        <w:rPr>
          <w:rStyle w:val="CharSectNo"/>
        </w:rPr>
        <w:t>215</w:t>
      </w:r>
      <w:r>
        <w:tab/>
        <w:t>Application voluntary</w:t>
      </w:r>
      <w:bookmarkEnd w:id="299"/>
    </w:p>
    <w:p w14:paraId="2A53DDA6" w14:textId="77777777" w:rsidR="002F1F37" w:rsidRDefault="002F1F37">
      <w:pPr>
        <w:pStyle w:val="Amainreturn"/>
      </w:pPr>
      <w:r>
        <w:t>Nothing in this division shall be taken to require a person to accept payment of an amount payable under section 207.</w:t>
      </w:r>
    </w:p>
    <w:p w14:paraId="6E6AE0F9" w14:textId="77777777" w:rsidR="00D623EA" w:rsidRPr="00FF10C8" w:rsidRDefault="00D623EA" w:rsidP="00D623EA">
      <w:pPr>
        <w:pStyle w:val="AH3Div"/>
      </w:pPr>
      <w:bookmarkStart w:id="300" w:name="_Toc169773475"/>
      <w:r w:rsidRPr="00FF10C8">
        <w:rPr>
          <w:rStyle w:val="CharDivNo"/>
        </w:rPr>
        <w:t>Division 14.3A</w:t>
      </w:r>
      <w:r w:rsidRPr="00736B6D">
        <w:tab/>
      </w:r>
      <w:r w:rsidRPr="00FF10C8">
        <w:rPr>
          <w:rStyle w:val="CharDivText"/>
        </w:rPr>
        <w:t>Administrative expenditure funding</w:t>
      </w:r>
      <w:bookmarkEnd w:id="300"/>
    </w:p>
    <w:p w14:paraId="1545AF17" w14:textId="77777777" w:rsidR="00D623EA" w:rsidRPr="00736B6D" w:rsidRDefault="00D623EA" w:rsidP="00D623EA">
      <w:pPr>
        <w:pStyle w:val="AH5Sec"/>
      </w:pPr>
      <w:bookmarkStart w:id="301" w:name="_Toc169773476"/>
      <w:r w:rsidRPr="00FF10C8">
        <w:rPr>
          <w:rStyle w:val="CharSectNo"/>
        </w:rPr>
        <w:t>215A</w:t>
      </w:r>
      <w:r w:rsidRPr="00736B6D">
        <w:tab/>
        <w:t>Period between polling day and declaration of poll</w:t>
      </w:r>
      <w:bookmarkEnd w:id="301"/>
    </w:p>
    <w:p w14:paraId="2D5AB7EF" w14:textId="77777777" w:rsidR="00D623EA" w:rsidRPr="00736B6D" w:rsidRDefault="00D623EA" w:rsidP="00874BBB">
      <w:pPr>
        <w:pStyle w:val="Amainreturn"/>
        <w:keepNext/>
        <w:rPr>
          <w:lang w:eastAsia="en-AU"/>
        </w:rPr>
      </w:pPr>
      <w:r w:rsidRPr="00736B6D">
        <w:rPr>
          <w:lang w:eastAsia="en-AU"/>
        </w:rPr>
        <w:t>For this division, a person is taken to have been an MLA between polling day for an election and the declaration of the poll for the election if the person—</w:t>
      </w:r>
    </w:p>
    <w:p w14:paraId="0C4F169B" w14:textId="77777777" w:rsidR="00D623EA" w:rsidRPr="00736B6D" w:rsidRDefault="00D623EA" w:rsidP="00874BBB">
      <w:pPr>
        <w:pStyle w:val="Apara"/>
        <w:keepNext/>
        <w:rPr>
          <w:lang w:eastAsia="en-AU"/>
        </w:rPr>
      </w:pPr>
      <w:r w:rsidRPr="00736B6D">
        <w:rPr>
          <w:lang w:eastAsia="en-AU"/>
        </w:rPr>
        <w:tab/>
        <w:t>(a)</w:t>
      </w:r>
      <w:r w:rsidRPr="00736B6D">
        <w:rPr>
          <w:lang w:eastAsia="en-AU"/>
        </w:rPr>
        <w:tab/>
        <w:t>was an MLA whose term ended on the polling day; and</w:t>
      </w:r>
    </w:p>
    <w:p w14:paraId="5122F66C"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was declared re-elected on the declaration of the poll. </w:t>
      </w:r>
    </w:p>
    <w:p w14:paraId="45547D54" w14:textId="77777777" w:rsidR="00D623EA" w:rsidRPr="00736B6D" w:rsidRDefault="00D623EA" w:rsidP="00D623EA">
      <w:pPr>
        <w:pStyle w:val="AH5Sec"/>
      </w:pPr>
      <w:bookmarkStart w:id="302" w:name="_Toc169773477"/>
      <w:r w:rsidRPr="00FF10C8">
        <w:rPr>
          <w:rStyle w:val="CharSectNo"/>
        </w:rPr>
        <w:lastRenderedPageBreak/>
        <w:t>215B</w:t>
      </w:r>
      <w:r w:rsidRPr="00736B6D">
        <w:rPr>
          <w:lang w:eastAsia="en-AU"/>
        </w:rPr>
        <w:tab/>
      </w: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2"/>
    </w:p>
    <w:p w14:paraId="5558CF2A" w14:textId="77777777" w:rsidR="00D623EA" w:rsidRPr="00736B6D" w:rsidRDefault="00D623EA" w:rsidP="00D623EA">
      <w:pPr>
        <w:pStyle w:val="Amainreturn"/>
        <w:rPr>
          <w:rFonts w:ascii="Times-Roman" w:hAnsi="Times-Roman" w:cs="Times-Roman"/>
          <w:szCs w:val="24"/>
          <w:lang w:eastAsia="en-AU"/>
        </w:rPr>
      </w:pPr>
      <w:r w:rsidRPr="00736B6D">
        <w:rPr>
          <w:lang w:eastAsia="en-AU"/>
        </w:rPr>
        <w:t xml:space="preserve">A party is eligible for payment for administrative </w:t>
      </w:r>
      <w:r w:rsidRPr="00736B6D">
        <w:rPr>
          <w:rFonts w:ascii="Times-Roman" w:hAnsi="Times-Roman" w:cs="Times-Roman"/>
          <w:szCs w:val="24"/>
          <w:lang w:eastAsia="en-AU"/>
        </w:rPr>
        <w:t xml:space="preserve">expenditure for a quarter if, for all or part of the quarter, </w:t>
      </w:r>
      <w:r w:rsidRPr="00736B6D">
        <w:rPr>
          <w:lang w:eastAsia="en-AU"/>
        </w:rPr>
        <w:t xml:space="preserve">at least 1 MLA is a </w:t>
      </w:r>
      <w:r w:rsidRPr="00736B6D">
        <w:rPr>
          <w:rFonts w:ascii="Times-Roman" w:hAnsi="Times-Roman" w:cs="Times-Roman"/>
          <w:szCs w:val="24"/>
          <w:lang w:eastAsia="en-AU"/>
        </w:rPr>
        <w:t>member of the party.</w:t>
      </w:r>
    </w:p>
    <w:p w14:paraId="4B105B52" w14:textId="77777777" w:rsidR="00D623EA" w:rsidRPr="00736B6D" w:rsidRDefault="00D623EA" w:rsidP="00D623EA">
      <w:pPr>
        <w:pStyle w:val="AH5Sec"/>
        <w:rPr>
          <w:lang w:eastAsia="en-AU"/>
        </w:rPr>
      </w:pPr>
      <w:bookmarkStart w:id="303" w:name="_Toc169773478"/>
      <w:r w:rsidRPr="00FF10C8">
        <w:rPr>
          <w:rStyle w:val="CharSectNo"/>
        </w:rPr>
        <w:t>215C</w:t>
      </w:r>
      <w:r w:rsidRPr="00736B6D">
        <w:rPr>
          <w:lang w:eastAsia="en-AU"/>
        </w:rPr>
        <w:tab/>
      </w:r>
      <w:r w:rsidRPr="00736B6D">
        <w:t>Payment to eligible parties for administrative expenditure</w:t>
      </w:r>
      <w:bookmarkEnd w:id="303"/>
    </w:p>
    <w:p w14:paraId="4D8C2331" w14:textId="77777777" w:rsidR="00D623EA" w:rsidRPr="00736B6D" w:rsidRDefault="00D623EA" w:rsidP="00D623EA">
      <w:pPr>
        <w:pStyle w:val="Amain"/>
        <w:rPr>
          <w:lang w:eastAsia="en-AU"/>
        </w:rPr>
      </w:pPr>
      <w:r w:rsidRPr="00736B6D">
        <w:rPr>
          <w:lang w:eastAsia="en-AU"/>
        </w:rPr>
        <w:tab/>
        <w:t>(1)</w:t>
      </w:r>
      <w:r w:rsidRPr="00736B6D">
        <w:rPr>
          <w:lang w:eastAsia="en-AU"/>
        </w:rPr>
        <w:tab/>
        <w:t xml:space="preserve">This section applies if a party is eligible for payment for administrative </w:t>
      </w:r>
      <w:r w:rsidRPr="00736B6D">
        <w:rPr>
          <w:rFonts w:ascii="Times-Roman" w:hAnsi="Times-Roman" w:cs="Times-Roman"/>
          <w:szCs w:val="24"/>
          <w:lang w:eastAsia="en-AU"/>
        </w:rPr>
        <w:t>expenditure for a quarter.</w:t>
      </w:r>
    </w:p>
    <w:p w14:paraId="142EF6CE" w14:textId="77777777" w:rsidR="00D623EA" w:rsidRPr="00736B6D" w:rsidRDefault="00D623EA" w:rsidP="00D623EA">
      <w:pPr>
        <w:pStyle w:val="Amain"/>
        <w:rPr>
          <w:lang w:eastAsia="en-AU"/>
        </w:rPr>
      </w:pPr>
      <w:r w:rsidRPr="00736B6D">
        <w:rPr>
          <w:lang w:eastAsia="en-AU"/>
        </w:rPr>
        <w:tab/>
        <w:t>(2)</w:t>
      </w:r>
      <w:r w:rsidRPr="00736B6D">
        <w:rPr>
          <w:lang w:eastAsia="en-AU"/>
        </w:rPr>
        <w:tab/>
        <w:t>The commissioner must pay the party the quarterly entitlement of each MLA who was a member of the party in the quarter.</w:t>
      </w:r>
    </w:p>
    <w:p w14:paraId="68BEF4CE" w14:textId="77777777" w:rsidR="00D623EA" w:rsidRPr="00736B6D" w:rsidRDefault="00D623EA" w:rsidP="00D623EA">
      <w:pPr>
        <w:pStyle w:val="Amain"/>
        <w:rPr>
          <w:lang w:eastAsia="en-AU"/>
        </w:rPr>
      </w:pPr>
      <w:r w:rsidRPr="00736B6D">
        <w:rPr>
          <w:lang w:eastAsia="en-AU"/>
        </w:rPr>
        <w:tab/>
        <w:t>(3)</w:t>
      </w:r>
      <w:r w:rsidRPr="00736B6D">
        <w:rPr>
          <w:lang w:eastAsia="en-AU"/>
        </w:rPr>
        <w:tab/>
        <w:t>The quarterly entitlement of an MLA who was a member of the party in the quarter is worked out as follows:</w:t>
      </w:r>
    </w:p>
    <w:p w14:paraId="00C276FB" w14:textId="77777777" w:rsidR="00D623EA" w:rsidRPr="006B4777" w:rsidRDefault="005B1E59"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3F5B1D20" w14:textId="77777777" w:rsidR="00D623EA" w:rsidRPr="00736B6D" w:rsidRDefault="00D623EA" w:rsidP="00D623EA">
      <w:pPr>
        <w:pStyle w:val="aDef"/>
        <w:keepNext/>
        <w:numPr>
          <w:ilvl w:val="5"/>
          <w:numId w:val="0"/>
        </w:numPr>
        <w:ind w:left="1100"/>
      </w:pPr>
      <w:r w:rsidRPr="006B4777">
        <w:rPr>
          <w:rStyle w:val="charBoldItals"/>
        </w:rPr>
        <w:t>A</w:t>
      </w:r>
      <w:r w:rsidRPr="00736B6D">
        <w:t xml:space="preserve"> means—</w:t>
      </w:r>
    </w:p>
    <w:p w14:paraId="25793955" w14:textId="77777777" w:rsidR="00D623EA" w:rsidRPr="00736B6D" w:rsidRDefault="00D623EA" w:rsidP="00D623EA">
      <w:pPr>
        <w:pStyle w:val="aDefpara"/>
      </w:pPr>
      <w:r w:rsidRPr="00736B6D">
        <w:tab/>
        <w:t>(a)</w:t>
      </w:r>
      <w:r w:rsidRPr="00736B6D">
        <w:tab/>
        <w:t>for a quarter in 2012—$5 000; or</w:t>
      </w:r>
    </w:p>
    <w:p w14:paraId="3699359D"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2EAAA9AB"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was a member of the party.</w:t>
      </w:r>
    </w:p>
    <w:p w14:paraId="643BD298"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60B0A60" w14:textId="77777777" w:rsidR="00D623EA" w:rsidRPr="00736B6D" w:rsidRDefault="00D623EA" w:rsidP="00D623EA">
      <w:pPr>
        <w:pStyle w:val="AH5Sec"/>
      </w:pPr>
      <w:bookmarkStart w:id="304" w:name="_Toc169773479"/>
      <w:r w:rsidRPr="00FF10C8">
        <w:rPr>
          <w:rStyle w:val="CharSectNo"/>
        </w:rPr>
        <w:t>215D</w:t>
      </w:r>
      <w:r w:rsidRPr="00736B6D">
        <w:rPr>
          <w:lang w:eastAsia="en-AU"/>
        </w:rPr>
        <w:tab/>
      </w: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bookmarkEnd w:id="304"/>
    </w:p>
    <w:p w14:paraId="5099FA10" w14:textId="77777777" w:rsidR="00D623EA" w:rsidRPr="00736B6D" w:rsidRDefault="00D623EA" w:rsidP="00D623EA">
      <w:pPr>
        <w:pStyle w:val="Amainreturn"/>
        <w:rPr>
          <w:rFonts w:ascii="Times-Roman" w:hAnsi="Times-Roman" w:cs="Times-Roman"/>
          <w:szCs w:val="24"/>
          <w:lang w:eastAsia="en-AU"/>
        </w:rPr>
      </w:pPr>
      <w:r w:rsidRPr="00736B6D">
        <w:rPr>
          <w:lang w:eastAsia="en-AU"/>
        </w:rPr>
        <w:t>A non</w:t>
      </w:r>
      <w:r w:rsidRPr="00736B6D">
        <w:rPr>
          <w:lang w:eastAsia="en-AU"/>
        </w:rPr>
        <w:noBreakHyphen/>
        <w:t xml:space="preserve">party MLA is eligible for payment for administrative </w:t>
      </w:r>
      <w:r w:rsidRPr="00736B6D">
        <w:rPr>
          <w:rFonts w:ascii="Times-Roman" w:hAnsi="Times-Roman" w:cs="Times-Roman"/>
          <w:szCs w:val="24"/>
          <w:lang w:eastAsia="en-AU"/>
        </w:rPr>
        <w:t xml:space="preserve">expenditure for a quarter if the MLA is an MLA </w:t>
      </w:r>
      <w:r w:rsidRPr="00736B6D">
        <w:t xml:space="preserve">for all or part of the </w:t>
      </w:r>
      <w:r w:rsidRPr="00736B6D">
        <w:rPr>
          <w:rFonts w:ascii="Times-Roman" w:hAnsi="Times-Roman" w:cs="Times-Roman"/>
          <w:szCs w:val="24"/>
          <w:lang w:eastAsia="en-AU"/>
        </w:rPr>
        <w:t>quarter.</w:t>
      </w:r>
    </w:p>
    <w:p w14:paraId="3E1B14F3" w14:textId="77777777" w:rsidR="00D623EA" w:rsidRPr="00736B6D" w:rsidRDefault="00D623EA" w:rsidP="00D623EA">
      <w:pPr>
        <w:pStyle w:val="AH5Sec"/>
        <w:rPr>
          <w:lang w:eastAsia="en-AU"/>
        </w:rPr>
      </w:pPr>
      <w:bookmarkStart w:id="305" w:name="_Toc169773480"/>
      <w:r w:rsidRPr="00FF10C8">
        <w:rPr>
          <w:rStyle w:val="CharSectNo"/>
        </w:rPr>
        <w:lastRenderedPageBreak/>
        <w:t>215E</w:t>
      </w:r>
      <w:r w:rsidRPr="00736B6D">
        <w:rPr>
          <w:lang w:eastAsia="en-AU"/>
        </w:rPr>
        <w:tab/>
      </w:r>
      <w:r w:rsidRPr="00736B6D">
        <w:t>Payment to non</w:t>
      </w:r>
      <w:r w:rsidRPr="00736B6D">
        <w:noBreakHyphen/>
        <w:t>party MLAs for administrative expenditure</w:t>
      </w:r>
      <w:bookmarkEnd w:id="305"/>
    </w:p>
    <w:p w14:paraId="2FFF7FA7" w14:textId="77777777" w:rsidR="00D623EA" w:rsidRPr="00736B6D" w:rsidRDefault="00D623EA" w:rsidP="00D623EA">
      <w:pPr>
        <w:pStyle w:val="Amain"/>
        <w:rPr>
          <w:lang w:eastAsia="en-AU"/>
        </w:rPr>
      </w:pPr>
      <w:r w:rsidRPr="00736B6D">
        <w:rPr>
          <w:lang w:eastAsia="en-AU"/>
        </w:rPr>
        <w:tab/>
        <w:t>(1)</w:t>
      </w:r>
      <w:r w:rsidRPr="00736B6D">
        <w:rPr>
          <w:lang w:eastAsia="en-AU"/>
        </w:rPr>
        <w:tab/>
        <w:t>This section applies if a non</w:t>
      </w:r>
      <w:r w:rsidRPr="00736B6D">
        <w:rPr>
          <w:lang w:eastAsia="en-AU"/>
        </w:rPr>
        <w:noBreakHyphen/>
        <w:t xml:space="preserve">party MLA is eligible for payment for administrative </w:t>
      </w:r>
      <w:r w:rsidRPr="00736B6D">
        <w:rPr>
          <w:rFonts w:ascii="Times-Roman" w:hAnsi="Times-Roman" w:cs="Times-Roman"/>
          <w:szCs w:val="24"/>
          <w:lang w:eastAsia="en-AU"/>
        </w:rPr>
        <w:t>expenditure for a quarter.</w:t>
      </w:r>
    </w:p>
    <w:p w14:paraId="77D0E72E" w14:textId="77777777" w:rsidR="00D623EA" w:rsidRPr="00736B6D" w:rsidRDefault="00D623EA" w:rsidP="00D623EA">
      <w:pPr>
        <w:pStyle w:val="Amain"/>
        <w:rPr>
          <w:lang w:eastAsia="en-AU"/>
        </w:rPr>
      </w:pPr>
      <w:r w:rsidRPr="00736B6D">
        <w:tab/>
        <w:t>(2)</w:t>
      </w:r>
      <w:r w:rsidRPr="00736B6D">
        <w:tab/>
      </w:r>
      <w:r w:rsidRPr="00736B6D">
        <w:rPr>
          <w:lang w:eastAsia="en-AU"/>
        </w:rPr>
        <w:t>The commissioner must pay the non</w:t>
      </w:r>
      <w:r w:rsidRPr="00736B6D">
        <w:rPr>
          <w:lang w:eastAsia="en-AU"/>
        </w:rPr>
        <w:noBreakHyphen/>
        <w:t>party MLA the MLA’s quarterly entitlement worked out as follows:</w:t>
      </w:r>
    </w:p>
    <w:p w14:paraId="2441D4C9" w14:textId="77777777" w:rsidR="00D623EA" w:rsidRPr="006B4777" w:rsidRDefault="005B1E59"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A</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D</m:t>
                    </m:r>
                  </m:num>
                  <m:den>
                    <m:r>
                      <m:rPr>
                        <m:nor/>
                      </m:rPr>
                      <w:rPr>
                        <w:rStyle w:val="charItals"/>
                        <w:i w:val="0"/>
                      </w:rPr>
                      <m:t>Q</m:t>
                    </m:r>
                  </m:den>
                </m:f>
              </m:e>
            </m:mr>
          </m:m>
        </m:oMath>
      </m:oMathPara>
    </w:p>
    <w:p w14:paraId="0C8CED47" w14:textId="77777777" w:rsidR="00D623EA" w:rsidRPr="00736B6D" w:rsidRDefault="00D623EA" w:rsidP="00D623EA">
      <w:pPr>
        <w:pStyle w:val="aDef"/>
        <w:numPr>
          <w:ilvl w:val="5"/>
          <w:numId w:val="0"/>
        </w:numPr>
        <w:ind w:left="1100"/>
      </w:pPr>
      <w:r w:rsidRPr="006B4777">
        <w:rPr>
          <w:rStyle w:val="charBoldItals"/>
        </w:rPr>
        <w:t>A</w:t>
      </w:r>
      <w:r w:rsidRPr="00736B6D">
        <w:t xml:space="preserve"> means—</w:t>
      </w:r>
    </w:p>
    <w:p w14:paraId="1577707F" w14:textId="77777777" w:rsidR="00D623EA" w:rsidRPr="00736B6D" w:rsidRDefault="00D623EA" w:rsidP="00D623EA">
      <w:pPr>
        <w:pStyle w:val="aDefpara"/>
      </w:pPr>
      <w:r w:rsidRPr="00736B6D">
        <w:tab/>
        <w:t>(a)</w:t>
      </w:r>
      <w:r w:rsidRPr="00736B6D">
        <w:tab/>
        <w:t>for a quarter in 2012—$5 000; or</w:t>
      </w:r>
    </w:p>
    <w:p w14:paraId="2223785A" w14:textId="77777777" w:rsidR="00D623EA" w:rsidRPr="00736B6D" w:rsidRDefault="00D623EA" w:rsidP="00D623EA">
      <w:pPr>
        <w:pStyle w:val="aDefpara"/>
      </w:pPr>
      <w:r w:rsidRPr="00736B6D">
        <w:tab/>
        <w:t>(b)</w:t>
      </w:r>
      <w:r w:rsidRPr="00736B6D">
        <w:tab/>
        <w:t>for a quarter in a later year—the quarterly amount for the year declared under section 215F.</w:t>
      </w:r>
    </w:p>
    <w:p w14:paraId="45CCE1B9" w14:textId="77777777" w:rsidR="00D623EA" w:rsidRPr="00736B6D" w:rsidRDefault="00D623EA" w:rsidP="00D623EA">
      <w:pPr>
        <w:pStyle w:val="aDef"/>
        <w:numPr>
          <w:ilvl w:val="5"/>
          <w:numId w:val="0"/>
        </w:numPr>
        <w:ind w:left="1100"/>
      </w:pPr>
      <w:r w:rsidRPr="006B4777">
        <w:rPr>
          <w:rStyle w:val="charBoldItals"/>
        </w:rPr>
        <w:t>D</w:t>
      </w:r>
      <w:r w:rsidRPr="00736B6D">
        <w:t xml:space="preserve"> means the number of days in the quarter that the MLA is a non</w:t>
      </w:r>
      <w:r w:rsidRPr="00736B6D">
        <w:noBreakHyphen/>
        <w:t>party MLA.</w:t>
      </w:r>
    </w:p>
    <w:p w14:paraId="5FFC458E" w14:textId="77777777" w:rsidR="00D623EA" w:rsidRPr="00736B6D" w:rsidRDefault="00D623EA" w:rsidP="00D623EA">
      <w:pPr>
        <w:pStyle w:val="aDef"/>
      </w:pPr>
      <w:r w:rsidRPr="006B4777">
        <w:rPr>
          <w:rStyle w:val="charBoldItals"/>
        </w:rPr>
        <w:t>Q</w:t>
      </w:r>
      <w:r w:rsidRPr="00736B6D">
        <w:t xml:space="preserve"> means the number of days in the quarter.</w:t>
      </w:r>
    </w:p>
    <w:p w14:paraId="6C054022" w14:textId="77777777" w:rsidR="00D623EA" w:rsidRPr="00736B6D" w:rsidRDefault="00D623EA" w:rsidP="00D623EA">
      <w:pPr>
        <w:pStyle w:val="AH5Sec"/>
        <w:rPr>
          <w:lang w:eastAsia="en-AU"/>
        </w:rPr>
      </w:pPr>
      <w:bookmarkStart w:id="306" w:name="_Toc169773481"/>
      <w:r w:rsidRPr="00FF10C8">
        <w:rPr>
          <w:rStyle w:val="CharSectNo"/>
        </w:rPr>
        <w:t>215F</w:t>
      </w:r>
      <w:r w:rsidRPr="00736B6D">
        <w:rPr>
          <w:lang w:eastAsia="en-AU"/>
        </w:rPr>
        <w:tab/>
      </w:r>
      <w:r w:rsidRPr="00736B6D">
        <w:t xml:space="preserve">Working out indexation for </w:t>
      </w:r>
      <w:r w:rsidRPr="00736B6D">
        <w:rPr>
          <w:lang w:eastAsia="en-AU"/>
        </w:rPr>
        <w:t xml:space="preserve">administrative </w:t>
      </w:r>
      <w:r w:rsidRPr="00736B6D">
        <w:rPr>
          <w:rFonts w:cs="Arial"/>
          <w:szCs w:val="24"/>
          <w:lang w:eastAsia="en-AU"/>
        </w:rPr>
        <w:t>expenditure</w:t>
      </w:r>
      <w:bookmarkEnd w:id="306"/>
    </w:p>
    <w:p w14:paraId="207A599B" w14:textId="77777777" w:rsidR="00D623EA" w:rsidRPr="00736B6D" w:rsidRDefault="00D623EA" w:rsidP="00874BBB">
      <w:pPr>
        <w:pStyle w:val="Amain"/>
        <w:keepNext/>
        <w:rPr>
          <w:lang w:eastAsia="en-AU"/>
        </w:rPr>
      </w:pPr>
      <w:r w:rsidRPr="00736B6D">
        <w:rPr>
          <w:lang w:eastAsia="en-AU"/>
        </w:rPr>
        <w:tab/>
        <w:t>(1)</w:t>
      </w:r>
      <w:r w:rsidRPr="00736B6D">
        <w:rPr>
          <w:lang w:eastAsia="en-AU"/>
        </w:rPr>
        <w:tab/>
        <w:t>The commissioner must declare a quarterly amount for a year for—</w:t>
      </w:r>
    </w:p>
    <w:p w14:paraId="10CC4F86" w14:textId="77777777" w:rsidR="00D623EA" w:rsidRPr="00736B6D" w:rsidRDefault="00D623EA" w:rsidP="00874BBB">
      <w:pPr>
        <w:pStyle w:val="Apara"/>
        <w:keepNext/>
        <w:rPr>
          <w:lang w:eastAsia="en-AU"/>
        </w:rPr>
      </w:pPr>
      <w:r w:rsidRPr="00736B6D">
        <w:rPr>
          <w:lang w:eastAsia="en-AU"/>
        </w:rPr>
        <w:tab/>
        <w:t>(a)</w:t>
      </w:r>
      <w:r w:rsidRPr="00736B6D">
        <w:rPr>
          <w:lang w:eastAsia="en-AU"/>
        </w:rPr>
        <w:tab/>
        <w:t xml:space="preserve">section 215C (3), definition of </w:t>
      </w:r>
      <w:r w:rsidRPr="006B4777">
        <w:rPr>
          <w:rStyle w:val="charBoldItals"/>
        </w:rPr>
        <w:t>A</w:t>
      </w:r>
      <w:r w:rsidRPr="00736B6D">
        <w:rPr>
          <w:lang w:eastAsia="en-AU"/>
        </w:rPr>
        <w:t>, paragraph (b); and</w:t>
      </w:r>
    </w:p>
    <w:p w14:paraId="091394B6" w14:textId="77777777" w:rsidR="00D623EA" w:rsidRPr="00736B6D" w:rsidRDefault="00D623EA" w:rsidP="00D623EA">
      <w:pPr>
        <w:pStyle w:val="Apara"/>
        <w:rPr>
          <w:lang w:eastAsia="en-AU"/>
        </w:rPr>
      </w:pPr>
      <w:r w:rsidRPr="00736B6D">
        <w:rPr>
          <w:lang w:eastAsia="en-AU"/>
        </w:rPr>
        <w:tab/>
        <w:t>(b)</w:t>
      </w:r>
      <w:r w:rsidRPr="00736B6D">
        <w:rPr>
          <w:lang w:eastAsia="en-AU"/>
        </w:rPr>
        <w:tab/>
        <w:t xml:space="preserve">section 215E (2), definition of </w:t>
      </w:r>
      <w:r w:rsidRPr="006B4777">
        <w:rPr>
          <w:rStyle w:val="charBoldItals"/>
        </w:rPr>
        <w:t>A</w:t>
      </w:r>
      <w:r w:rsidRPr="00736B6D">
        <w:rPr>
          <w:lang w:eastAsia="en-AU"/>
        </w:rPr>
        <w:t>, paragraph (b).</w:t>
      </w:r>
    </w:p>
    <w:p w14:paraId="4F3CB31A" w14:textId="77777777" w:rsidR="00D623EA" w:rsidRPr="00736B6D" w:rsidRDefault="00D623EA" w:rsidP="00D623EA">
      <w:pPr>
        <w:pStyle w:val="Amain"/>
      </w:pPr>
      <w:r w:rsidRPr="00736B6D">
        <w:tab/>
        <w:t>(2)</w:t>
      </w:r>
      <w:r w:rsidRPr="00736B6D">
        <w:tab/>
        <w:t>The quarterly amount is worked out as follows:</w:t>
      </w:r>
    </w:p>
    <w:p w14:paraId="66AFD3FF" w14:textId="77777777" w:rsidR="00D623EA" w:rsidRPr="006B4777" w:rsidRDefault="005B1E59" w:rsidP="00D623EA">
      <w:pPr>
        <w:pStyle w:val="Formula"/>
        <w:suppressLineNumbers/>
        <w:ind w:left="3119"/>
      </w:pPr>
      <m:oMathPara>
        <m:oMathParaPr>
          <m:jc m:val="left"/>
        </m:oMathParaPr>
        <m:oMath>
          <m:m>
            <m:mPr>
              <m:mcs>
                <m:mc>
                  <m:mcPr>
                    <m:count m:val="3"/>
                    <m:mcJc m:val="center"/>
                  </m:mcPr>
                </m:mc>
              </m:mcs>
              <m:ctrlPr>
                <w:rPr>
                  <w:rStyle w:val="charItals"/>
                  <w:rFonts w:ascii="Cambria Math" w:hAnsi="Cambria Math"/>
                  <w:i w:val="0"/>
                </w:rPr>
              </m:ctrlPr>
            </m:mPr>
            <m:mr>
              <m:e>
                <m:r>
                  <m:rPr>
                    <m:nor/>
                  </m:rPr>
                  <w:rPr>
                    <w:rStyle w:val="charItals"/>
                    <w:i w:val="0"/>
                  </w:rPr>
                  <m:t>P</m:t>
                </m:r>
              </m:e>
              <m:e>
                <m:r>
                  <m:rPr>
                    <m:sty m:val="p"/>
                  </m:rPr>
                  <w:rPr>
                    <w:rStyle w:val="charItals"/>
                    <w:rFonts w:ascii="Cambria Math" w:hAnsi="Cambria Math"/>
                  </w:rPr>
                  <m:t>×</m:t>
                </m:r>
              </m:e>
              <m:e>
                <m:f>
                  <m:fPr>
                    <m:ctrlPr>
                      <w:rPr>
                        <w:rStyle w:val="charItals"/>
                        <w:rFonts w:ascii="Cambria Math" w:hAnsi="Cambria Math"/>
                        <w:i w:val="0"/>
                      </w:rPr>
                    </m:ctrlPr>
                  </m:fPr>
                  <m:num>
                    <m:r>
                      <m:rPr>
                        <m:nor/>
                      </m:rPr>
                      <w:rPr>
                        <w:rStyle w:val="charItals"/>
                        <w:i w:val="0"/>
                      </w:rPr>
                      <m:t>INS1</m:t>
                    </m:r>
                  </m:num>
                  <m:den>
                    <m:r>
                      <m:rPr>
                        <m:nor/>
                      </m:rPr>
                      <w:rPr>
                        <w:rStyle w:val="charItals"/>
                        <w:i w:val="0"/>
                      </w:rPr>
                      <m:t>INS2</m:t>
                    </m:r>
                  </m:den>
                </m:f>
              </m:e>
            </m:mr>
          </m:m>
        </m:oMath>
      </m:oMathPara>
    </w:p>
    <w:p w14:paraId="0264B887" w14:textId="77777777" w:rsidR="00D623EA" w:rsidRPr="00736B6D" w:rsidRDefault="00D623EA" w:rsidP="00D623EA">
      <w:pPr>
        <w:pStyle w:val="aDef"/>
        <w:numPr>
          <w:ilvl w:val="5"/>
          <w:numId w:val="0"/>
        </w:numPr>
        <w:ind w:left="1100"/>
      </w:pPr>
      <w:r w:rsidRPr="00736B6D">
        <w:rPr>
          <w:rStyle w:val="charBoldItals"/>
        </w:rPr>
        <w:t xml:space="preserve">INS1 </w:t>
      </w:r>
      <w:r w:rsidRPr="00736B6D">
        <w:t xml:space="preserve">means the index number published for the </w:t>
      </w:r>
      <w:r w:rsidRPr="006B4777">
        <w:t>September</w:t>
      </w:r>
      <w:r w:rsidRPr="00736B6D">
        <w:t xml:space="preserve"> quarter in the preceding year.</w:t>
      </w:r>
    </w:p>
    <w:p w14:paraId="6D07D32E" w14:textId="77777777" w:rsidR="00D623EA" w:rsidRPr="006B4777" w:rsidRDefault="00D623EA" w:rsidP="00D623EA">
      <w:pPr>
        <w:pStyle w:val="aDef"/>
        <w:numPr>
          <w:ilvl w:val="5"/>
          <w:numId w:val="0"/>
        </w:numPr>
        <w:ind w:left="1100"/>
      </w:pPr>
      <w:r w:rsidRPr="00736B6D">
        <w:rPr>
          <w:rStyle w:val="charBoldItals"/>
        </w:rPr>
        <w:t xml:space="preserve">INS2 </w:t>
      </w:r>
      <w:r w:rsidRPr="006B4777">
        <w:t xml:space="preserve">means the index number published for the September quarter </w:t>
      </w:r>
      <w:r w:rsidRPr="00736B6D">
        <w:t>in the year immediately before the preceding year.</w:t>
      </w:r>
    </w:p>
    <w:p w14:paraId="603D7822" w14:textId="77777777" w:rsidR="00D623EA" w:rsidRPr="00736B6D" w:rsidRDefault="00D623EA" w:rsidP="00D623EA">
      <w:pPr>
        <w:pStyle w:val="aDef"/>
        <w:numPr>
          <w:ilvl w:val="5"/>
          <w:numId w:val="0"/>
        </w:numPr>
        <w:ind w:left="1100"/>
      </w:pPr>
      <w:r w:rsidRPr="006B4777">
        <w:rPr>
          <w:rStyle w:val="charBoldItals"/>
        </w:rPr>
        <w:lastRenderedPageBreak/>
        <w:t>P</w:t>
      </w:r>
      <w:r w:rsidRPr="00736B6D">
        <w:t xml:space="preserve"> means—</w:t>
      </w:r>
    </w:p>
    <w:p w14:paraId="31369AD3" w14:textId="77777777" w:rsidR="00D623EA" w:rsidRPr="00736B6D" w:rsidRDefault="00D623EA" w:rsidP="00D623EA">
      <w:pPr>
        <w:pStyle w:val="aDefpara"/>
      </w:pPr>
      <w:r w:rsidRPr="00736B6D">
        <w:tab/>
        <w:t>(a)</w:t>
      </w:r>
      <w:r w:rsidRPr="00736B6D">
        <w:tab/>
        <w:t>for 2013—$5 000; and</w:t>
      </w:r>
    </w:p>
    <w:p w14:paraId="16DE6EC4" w14:textId="77777777" w:rsidR="00D623EA" w:rsidRPr="00736B6D" w:rsidRDefault="00D623EA" w:rsidP="00D623EA">
      <w:pPr>
        <w:pStyle w:val="aDefpara"/>
      </w:pPr>
      <w:r w:rsidRPr="00736B6D">
        <w:tab/>
        <w:t>(b)</w:t>
      </w:r>
      <w:r w:rsidRPr="00736B6D">
        <w:tab/>
        <w:t>for a later year—the amount worked out under this subsection for the preceding year.</w:t>
      </w:r>
    </w:p>
    <w:p w14:paraId="6E4C0E12" w14:textId="77777777" w:rsidR="00D623EA" w:rsidRPr="00736B6D" w:rsidRDefault="00D623EA" w:rsidP="00D623EA">
      <w:pPr>
        <w:pStyle w:val="Amain"/>
      </w:pPr>
      <w:r w:rsidRPr="00736B6D">
        <w:tab/>
        <w:t>(3)</w:t>
      </w:r>
      <w:r w:rsidRPr="00736B6D">
        <w:tab/>
        <w:t>However, if for a particular year the amount under subsection (2) is less than P, the amount for the year is P.</w:t>
      </w:r>
    </w:p>
    <w:p w14:paraId="76C4C391" w14:textId="77777777" w:rsidR="00D623EA" w:rsidRPr="00736B6D" w:rsidRDefault="00D623EA" w:rsidP="00D623EA">
      <w:pPr>
        <w:pStyle w:val="Amain"/>
      </w:pPr>
      <w:r w:rsidRPr="00736B6D">
        <w:tab/>
        <w:t>(4)</w:t>
      </w:r>
      <w:r w:rsidRPr="00736B6D">
        <w:tab/>
        <w:t>The quarterly amount, and each number used to work out the quarterly amount under subsection (2), must be worked out—</w:t>
      </w:r>
    </w:p>
    <w:p w14:paraId="758F9BC4" w14:textId="77777777" w:rsidR="00D623EA" w:rsidRPr="00736B6D" w:rsidRDefault="00D623EA" w:rsidP="00D623EA">
      <w:pPr>
        <w:pStyle w:val="Apara"/>
      </w:pPr>
      <w:r w:rsidRPr="00736B6D">
        <w:tab/>
        <w:t>(a)</w:t>
      </w:r>
      <w:r w:rsidRPr="00736B6D">
        <w:tab/>
        <w:t>if the amount or number, if worked out to 3 decimal places, would end with a number greater than 4—to 2 decimal places and increased by 0.01; or</w:t>
      </w:r>
    </w:p>
    <w:p w14:paraId="2157A56B" w14:textId="77777777" w:rsidR="00D623EA" w:rsidRPr="00736B6D" w:rsidRDefault="00D623EA" w:rsidP="00D623EA">
      <w:pPr>
        <w:pStyle w:val="Apara"/>
      </w:pPr>
      <w:r w:rsidRPr="00736B6D">
        <w:tab/>
        <w:t>(b)</w:t>
      </w:r>
      <w:r w:rsidRPr="00736B6D">
        <w:tab/>
        <w:t>in any other case—worked out to 2 decimal places.</w:t>
      </w:r>
    </w:p>
    <w:p w14:paraId="3A71AD0C" w14:textId="77777777" w:rsidR="00D623EA" w:rsidRPr="00736B6D" w:rsidRDefault="00D623EA" w:rsidP="00D623EA">
      <w:pPr>
        <w:pStyle w:val="Amain"/>
      </w:pPr>
      <w:r w:rsidRPr="00736B6D">
        <w:tab/>
        <w:t>(5)</w:t>
      </w:r>
      <w:r w:rsidRPr="00736B6D">
        <w:tab/>
        <w:t>If the Australian statistician publishes an index number for a quarter in substitution for an index number previously published for that quarter, the commissioner must disregard the publication of the later index number for this section.</w:t>
      </w:r>
    </w:p>
    <w:p w14:paraId="36088186" w14:textId="77777777" w:rsidR="00D623EA" w:rsidRPr="00736B6D" w:rsidRDefault="00D623EA" w:rsidP="00D623EA">
      <w:pPr>
        <w:pStyle w:val="Amain"/>
      </w:pPr>
      <w:r w:rsidRPr="00736B6D">
        <w:tab/>
        <w:t>(6)</w:t>
      </w:r>
      <w:r w:rsidRPr="00736B6D">
        <w:tab/>
        <w:t>However, if the Australian statistician changes the reference base for the consumer price index, then, in applying this section after the change, the commissioner must have regard only to index numbers published in terms of the new reference base.</w:t>
      </w:r>
    </w:p>
    <w:p w14:paraId="7F5DB530" w14:textId="77777777" w:rsidR="00D623EA" w:rsidRPr="00736B6D" w:rsidRDefault="00D623EA" w:rsidP="00874BBB">
      <w:pPr>
        <w:pStyle w:val="Amain"/>
        <w:keepNext/>
      </w:pPr>
      <w:r w:rsidRPr="00736B6D">
        <w:tab/>
        <w:t>(7)</w:t>
      </w:r>
      <w:r w:rsidRPr="00736B6D">
        <w:tab/>
        <w:t>A declaration is a notifiable instrument.</w:t>
      </w:r>
    </w:p>
    <w:p w14:paraId="48FCE587" w14:textId="235EFE34" w:rsidR="00D623EA" w:rsidRDefault="00D623EA" w:rsidP="00D623EA">
      <w:pPr>
        <w:pStyle w:val="aNote"/>
      </w:pPr>
      <w:r w:rsidRPr="006B4777">
        <w:rPr>
          <w:rStyle w:val="charItals"/>
        </w:rPr>
        <w:t>Note</w:t>
      </w:r>
      <w:r w:rsidRPr="006B4777">
        <w:rPr>
          <w:rStyle w:val="charItals"/>
        </w:rPr>
        <w:tab/>
      </w:r>
      <w:r w:rsidRPr="00736B6D">
        <w:t xml:space="preserve">A notifiable instrument must be notified under the </w:t>
      </w:r>
      <w:hyperlink r:id="rId156" w:tooltip="A2001-14" w:history="1">
        <w:r w:rsidR="006B4777" w:rsidRPr="006B4777">
          <w:rPr>
            <w:rStyle w:val="charCitHyperlinkAbbrev"/>
          </w:rPr>
          <w:t>Legislation Act</w:t>
        </w:r>
      </w:hyperlink>
      <w:r w:rsidRPr="00736B6D">
        <w:t>.</w:t>
      </w:r>
    </w:p>
    <w:p w14:paraId="28FE45E2" w14:textId="77777777" w:rsidR="00D623EA" w:rsidRPr="001B0017" w:rsidRDefault="00D623EA" w:rsidP="00D623EA">
      <w:pPr>
        <w:pStyle w:val="AH5Sec"/>
      </w:pPr>
      <w:bookmarkStart w:id="307" w:name="_Toc169773482"/>
      <w:r w:rsidRPr="00FF10C8">
        <w:rPr>
          <w:rStyle w:val="CharSectNo"/>
        </w:rPr>
        <w:lastRenderedPageBreak/>
        <w:t>215G</w:t>
      </w:r>
      <w:r w:rsidRPr="001B0017">
        <w:tab/>
        <w:t>Payments for administrative expenditure not to be used for electoral expenditure</w:t>
      </w:r>
      <w:bookmarkEnd w:id="307"/>
    </w:p>
    <w:p w14:paraId="3DCBC0C6" w14:textId="77777777" w:rsidR="004C24F7" w:rsidRPr="004035ED" w:rsidRDefault="004C24F7" w:rsidP="0021430B">
      <w:pPr>
        <w:pStyle w:val="Amain"/>
        <w:keepNext/>
        <w:keepLines/>
      </w:pPr>
      <w:r w:rsidRPr="004035ED">
        <w:tab/>
        <w:t>(1)</w:t>
      </w:r>
      <w:r w:rsidRPr="004035ED">
        <w:tab/>
        <w:t>If an amount is paid to a party or non-party MLA for administrative expenditure under this division, the party or non</w:t>
      </w:r>
      <w:r w:rsidRPr="004035ED">
        <w:noBreakHyphen/>
        <w:t>party MLA must not use any part of the amount for electoral expenditure in relation to an ACT, federal, state or local government election.</w:t>
      </w:r>
    </w:p>
    <w:p w14:paraId="4CAF4552" w14:textId="77777777" w:rsidR="00D623EA" w:rsidRPr="001B0017" w:rsidRDefault="00D623EA" w:rsidP="00D623EA">
      <w:pPr>
        <w:pStyle w:val="Amain"/>
      </w:pPr>
      <w:r w:rsidRPr="001B0017">
        <w:tab/>
        <w:t>(2)</w:t>
      </w:r>
      <w:r w:rsidRPr="001B0017">
        <w:tab/>
        <w:t>If a party or non-party MLA contravenes subsection (1), the party or MLA is liable to pay a penalty to the Territory equal to  twice the amount used.</w:t>
      </w:r>
    </w:p>
    <w:p w14:paraId="7B032903" w14:textId="77777777" w:rsidR="00D623EA" w:rsidRDefault="00D623EA" w:rsidP="00D623EA">
      <w:pPr>
        <w:pStyle w:val="Amain"/>
      </w:pPr>
      <w:r w:rsidRPr="001B0017">
        <w:tab/>
        <w:t>(3)</w:t>
      </w:r>
      <w:r w:rsidRPr="001B0017">
        <w:tab/>
        <w:t xml:space="preserve">The commissioner may recover an </w:t>
      </w:r>
      <w:r>
        <w:t>amount payable under subsection </w:t>
      </w:r>
      <w:r w:rsidRPr="001B0017">
        <w:t>(2) from the party or non-party MLA.</w:t>
      </w:r>
    </w:p>
    <w:p w14:paraId="43494A35" w14:textId="77777777" w:rsidR="00D623EA" w:rsidRPr="00FF10C8" w:rsidRDefault="00D623EA" w:rsidP="00D623EA">
      <w:pPr>
        <w:pStyle w:val="AH3Div"/>
      </w:pPr>
      <w:bookmarkStart w:id="308" w:name="_Toc169773483"/>
      <w:r w:rsidRPr="00FF10C8">
        <w:rPr>
          <w:rStyle w:val="CharDivNo"/>
        </w:rPr>
        <w:t>Division 14.4</w:t>
      </w:r>
      <w:r w:rsidRPr="00736B6D">
        <w:rPr>
          <w:lang w:eastAsia="en-AU"/>
        </w:rPr>
        <w:tab/>
      </w:r>
      <w:r w:rsidRPr="00FF10C8">
        <w:rPr>
          <w:rStyle w:val="CharDivText"/>
        </w:rPr>
        <w:t>Gifts and certain loans—records and disclosure</w:t>
      </w:r>
      <w:bookmarkEnd w:id="308"/>
    </w:p>
    <w:p w14:paraId="6DB09F4E" w14:textId="77777777" w:rsidR="00D623EA" w:rsidRPr="00736B6D" w:rsidRDefault="00D623EA" w:rsidP="00D623EA">
      <w:pPr>
        <w:pStyle w:val="AH5Sec"/>
        <w:rPr>
          <w:lang w:eastAsia="en-AU"/>
        </w:rPr>
      </w:pPr>
      <w:bookmarkStart w:id="309" w:name="_Toc169773484"/>
      <w:r w:rsidRPr="00FF10C8">
        <w:rPr>
          <w:rStyle w:val="CharSectNo"/>
        </w:rPr>
        <w:t>215H</w:t>
      </w:r>
      <w:r w:rsidRPr="00736B6D">
        <w:rPr>
          <w:lang w:eastAsia="en-AU"/>
        </w:rPr>
        <w:tab/>
        <w:t>Application—div 14.4</w:t>
      </w:r>
      <w:bookmarkEnd w:id="309"/>
    </w:p>
    <w:p w14:paraId="2BDC5B30" w14:textId="77777777" w:rsidR="00D623EA" w:rsidRPr="00736B6D" w:rsidRDefault="00D623EA" w:rsidP="00D623EA">
      <w:pPr>
        <w:pStyle w:val="Amain"/>
        <w:rPr>
          <w:lang w:eastAsia="en-AU"/>
        </w:rPr>
      </w:pPr>
      <w:r w:rsidRPr="00736B6D">
        <w:rPr>
          <w:lang w:eastAsia="en-AU"/>
        </w:rPr>
        <w:tab/>
        <w:t>(1)</w:t>
      </w:r>
      <w:r w:rsidRPr="00736B6D">
        <w:rPr>
          <w:lang w:eastAsia="en-AU"/>
        </w:rPr>
        <w:tab/>
        <w:t>This division does not apply to a gift that is returned to the giver within 30 days after its receipt.</w:t>
      </w:r>
    </w:p>
    <w:p w14:paraId="3FA310FC" w14:textId="77777777" w:rsidR="00D623EA" w:rsidRPr="00736B6D" w:rsidRDefault="00D623EA" w:rsidP="00D623EA">
      <w:pPr>
        <w:pStyle w:val="Amain"/>
        <w:rPr>
          <w:lang w:eastAsia="en-AU"/>
        </w:rPr>
      </w:pPr>
      <w:r w:rsidRPr="00736B6D">
        <w:rPr>
          <w:lang w:eastAsia="en-AU"/>
        </w:rPr>
        <w:tab/>
        <w:t>(2)</w:t>
      </w:r>
      <w:r w:rsidRPr="00736B6D">
        <w:rPr>
          <w:lang w:eastAsia="en-AU"/>
        </w:rPr>
        <w:tab/>
        <w:t>However, if the gift is returned to the giver within 30 days after its receipt, any return under this division that includes the amount or value of the gift must also include a statement that the gift was returned to the giver.</w:t>
      </w:r>
    </w:p>
    <w:p w14:paraId="37C6ED56" w14:textId="77777777" w:rsidR="006D3530" w:rsidRPr="00C305D3" w:rsidRDefault="006D3530" w:rsidP="006D3530">
      <w:pPr>
        <w:pStyle w:val="AH5Sec"/>
      </w:pPr>
      <w:bookmarkStart w:id="310" w:name="_Toc169773485"/>
      <w:r w:rsidRPr="00FF10C8">
        <w:rPr>
          <w:rStyle w:val="CharSectNo"/>
        </w:rPr>
        <w:t>216</w:t>
      </w:r>
      <w:r w:rsidRPr="00C305D3">
        <w:rPr>
          <w:lang w:eastAsia="en-AU"/>
        </w:rPr>
        <w:tab/>
        <w:t>Definitions</w:t>
      </w:r>
      <w:r w:rsidRPr="00C305D3">
        <w:t>—div 14.4</w:t>
      </w:r>
      <w:bookmarkEnd w:id="310"/>
    </w:p>
    <w:p w14:paraId="658BC1D9" w14:textId="77777777" w:rsidR="006D3530" w:rsidRPr="00C305D3" w:rsidRDefault="006D3530" w:rsidP="006D3530">
      <w:pPr>
        <w:pStyle w:val="Amainreturn"/>
        <w:keepNext/>
      </w:pPr>
      <w:r w:rsidRPr="00C305D3">
        <w:t>In this division:</w:t>
      </w:r>
    </w:p>
    <w:p w14:paraId="3D989838" w14:textId="77777777" w:rsidR="006D3530" w:rsidRPr="00C305D3" w:rsidRDefault="006D3530" w:rsidP="006D3530">
      <w:pPr>
        <w:pStyle w:val="aDef"/>
      </w:pPr>
      <w:r w:rsidRPr="00C305D3">
        <w:rPr>
          <w:rStyle w:val="charBoldItals"/>
        </w:rPr>
        <w:t>anonymous gift</w:t>
      </w:r>
      <w:r w:rsidRPr="00C305D3">
        <w:t xml:space="preserve"> means a gift for which the receiver does not know some or all of the defined details.</w:t>
      </w:r>
    </w:p>
    <w:p w14:paraId="221475E3" w14:textId="77777777" w:rsidR="006D3530" w:rsidRPr="00C305D3" w:rsidRDefault="006D3530" w:rsidP="008264E2">
      <w:pPr>
        <w:pStyle w:val="aDef"/>
        <w:keepNext/>
        <w:rPr>
          <w:color w:val="000000"/>
        </w:rPr>
      </w:pPr>
      <w:r w:rsidRPr="00C305D3">
        <w:rPr>
          <w:rStyle w:val="charBoldItals"/>
        </w:rPr>
        <w:lastRenderedPageBreak/>
        <w:t>defined details</w:t>
      </w:r>
      <w:r w:rsidRPr="00C305D3">
        <w:rPr>
          <w:color w:val="000000"/>
        </w:rPr>
        <w:t>, for a gift, means—</w:t>
      </w:r>
    </w:p>
    <w:p w14:paraId="05FB3B44" w14:textId="77777777" w:rsidR="006D3530" w:rsidRPr="00C305D3" w:rsidRDefault="006D3530" w:rsidP="008264E2">
      <w:pPr>
        <w:pStyle w:val="aDefpara"/>
        <w:keepNext/>
      </w:pPr>
      <w:r w:rsidRPr="00C305D3">
        <w:tab/>
        <w:t>(a)</w:t>
      </w:r>
      <w:r w:rsidRPr="00C305D3">
        <w:tab/>
        <w:t>for a gift given on behalf of the members of an unincorporated association, other than a registered industrial organisation—</w:t>
      </w:r>
    </w:p>
    <w:p w14:paraId="121D6337" w14:textId="77777777" w:rsidR="006D3530" w:rsidRPr="00C305D3" w:rsidRDefault="006D3530" w:rsidP="006D3530">
      <w:pPr>
        <w:pStyle w:val="aDefsubpara"/>
      </w:pPr>
      <w:r w:rsidRPr="00C305D3">
        <w:tab/>
        <w:t>(i)</w:t>
      </w:r>
      <w:r w:rsidRPr="00C305D3">
        <w:tab/>
        <w:t>the name of the association; and</w:t>
      </w:r>
    </w:p>
    <w:p w14:paraId="0C7401B6" w14:textId="77777777" w:rsidR="006D3530" w:rsidRPr="00C305D3" w:rsidRDefault="006D3530" w:rsidP="006D3530">
      <w:pPr>
        <w:pStyle w:val="aDefsubpara"/>
      </w:pPr>
      <w:r w:rsidRPr="00C305D3">
        <w:tab/>
        <w:t>(ii)</w:t>
      </w:r>
      <w:r w:rsidRPr="00C305D3">
        <w:tab/>
        <w:t>the names and addresses of the members of the executive committee (however described) of the association; or</w:t>
      </w:r>
    </w:p>
    <w:p w14:paraId="59725697" w14:textId="77777777" w:rsidR="006D3530" w:rsidRPr="00C305D3" w:rsidRDefault="006D3530" w:rsidP="006D3530">
      <w:pPr>
        <w:pStyle w:val="aDefpara"/>
      </w:pPr>
      <w:r w:rsidRPr="00C305D3">
        <w:tab/>
        <w:t>(b)</w:t>
      </w:r>
      <w:r w:rsidRPr="00C305D3">
        <w:tab/>
        <w:t>for a gift from a trust fund or the funds of a foundation—</w:t>
      </w:r>
    </w:p>
    <w:p w14:paraId="1270D6E5" w14:textId="77777777" w:rsidR="006D3530" w:rsidRPr="00C305D3" w:rsidRDefault="006D3530" w:rsidP="006D3530">
      <w:pPr>
        <w:pStyle w:val="aDefsubpara"/>
      </w:pPr>
      <w:r w:rsidRPr="00C305D3">
        <w:tab/>
        <w:t>(i)</w:t>
      </w:r>
      <w:r w:rsidRPr="00C305D3">
        <w:tab/>
        <w:t>the names and addresses of the trustees of the fund or foundation; and</w:t>
      </w:r>
    </w:p>
    <w:p w14:paraId="0DF0C239" w14:textId="77777777" w:rsidR="006D3530" w:rsidRPr="00C305D3" w:rsidRDefault="006D3530" w:rsidP="006D3530">
      <w:pPr>
        <w:pStyle w:val="aDefsubpara"/>
      </w:pPr>
      <w:r w:rsidRPr="00C305D3">
        <w:tab/>
        <w:t>(ii)</w:t>
      </w:r>
      <w:r w:rsidRPr="00C305D3">
        <w:tab/>
        <w:t>the name, title or description of the trust fund or foundation; or</w:t>
      </w:r>
    </w:p>
    <w:p w14:paraId="6857AC91" w14:textId="77777777" w:rsidR="006D3530" w:rsidRPr="00C305D3" w:rsidRDefault="006D3530" w:rsidP="006D3530">
      <w:pPr>
        <w:pStyle w:val="aDefpara"/>
      </w:pPr>
      <w:r w:rsidRPr="00C305D3">
        <w:tab/>
        <w:t>(c)</w:t>
      </w:r>
      <w:r w:rsidRPr="00C305D3">
        <w:tab/>
        <w:t>in any other case—the name and address of the person or organisation that gave the gift.</w:t>
      </w:r>
    </w:p>
    <w:p w14:paraId="0FAA423C" w14:textId="77777777" w:rsidR="006D3530" w:rsidRPr="009B5B19" w:rsidRDefault="006D3530" w:rsidP="006D3530">
      <w:pPr>
        <w:pStyle w:val="AH5Sec"/>
      </w:pPr>
      <w:bookmarkStart w:id="311" w:name="_Toc169773486"/>
      <w:r w:rsidRPr="00FF10C8">
        <w:rPr>
          <w:rStyle w:val="CharSectNo"/>
        </w:rPr>
        <w:t>216A</w:t>
      </w:r>
      <w:r w:rsidRPr="00C305D3">
        <w:rPr>
          <w:rStyle w:val="charbolditals0"/>
          <w:lang w:eastAsia="en-AU"/>
        </w:rPr>
        <w:tab/>
      </w:r>
      <w:r w:rsidRPr="00C305D3">
        <w:rPr>
          <w:lang w:eastAsia="en-AU"/>
        </w:rPr>
        <w:t>Records of gifts</w:t>
      </w:r>
      <w:bookmarkEnd w:id="311"/>
    </w:p>
    <w:p w14:paraId="11BBC008" w14:textId="77777777" w:rsidR="006D3530" w:rsidRPr="00C305D3" w:rsidRDefault="006D3530" w:rsidP="006D3530">
      <w:pPr>
        <w:pStyle w:val="Amain"/>
        <w:rPr>
          <w:rStyle w:val="charbolditals0"/>
          <w:lang w:eastAsia="en-AU"/>
        </w:rPr>
      </w:pPr>
      <w:r w:rsidRPr="00C305D3">
        <w:rPr>
          <w:rStyle w:val="charbolditals0"/>
          <w:lang w:eastAsia="en-AU"/>
        </w:rPr>
        <w:tab/>
        <w:t>(1)</w:t>
      </w:r>
      <w:r w:rsidRPr="00C305D3">
        <w:rPr>
          <w:rStyle w:val="charbolditals0"/>
          <w:lang w:eastAsia="en-AU"/>
        </w:rPr>
        <w:tab/>
        <w:t>This section applies if a political entity receives a gift in the relevant period.</w:t>
      </w:r>
    </w:p>
    <w:p w14:paraId="6AC2AA47" w14:textId="77777777" w:rsidR="006D3530" w:rsidRPr="00C305D3" w:rsidRDefault="006D3530" w:rsidP="006D3530">
      <w:pPr>
        <w:pStyle w:val="Amain"/>
        <w:rPr>
          <w:lang w:eastAsia="en-AU"/>
        </w:rPr>
      </w:pPr>
      <w:r w:rsidRPr="00C305D3">
        <w:rPr>
          <w:rStyle w:val="charbolditals0"/>
          <w:lang w:eastAsia="en-AU"/>
        </w:rPr>
        <w:tab/>
        <w:t>(2)</w:t>
      </w:r>
      <w:r w:rsidRPr="00C305D3">
        <w:rPr>
          <w:rStyle w:val="charbolditals0"/>
          <w:lang w:eastAsia="en-AU"/>
        </w:rPr>
        <w:tab/>
        <w:t xml:space="preserve">The financial representative of the entity must </w:t>
      </w:r>
      <w:r w:rsidRPr="00C305D3">
        <w:t>record the following information for the gift:</w:t>
      </w:r>
    </w:p>
    <w:p w14:paraId="490B488C" w14:textId="77777777" w:rsidR="006D3530" w:rsidRPr="00C305D3" w:rsidRDefault="006D3530" w:rsidP="006D3530">
      <w:pPr>
        <w:pStyle w:val="Apara"/>
      </w:pPr>
      <w:r w:rsidRPr="00C305D3">
        <w:tab/>
        <w:t>(a)</w:t>
      </w:r>
      <w:r w:rsidRPr="00C305D3">
        <w:tab/>
        <w:t>the day the gift is received;</w:t>
      </w:r>
    </w:p>
    <w:p w14:paraId="50EB0C22" w14:textId="77777777" w:rsidR="006D3530" w:rsidRPr="00C305D3" w:rsidRDefault="006D3530" w:rsidP="006D3530">
      <w:pPr>
        <w:pStyle w:val="Apara"/>
      </w:pPr>
      <w:r w:rsidRPr="00C305D3">
        <w:tab/>
        <w:t>(b)</w:t>
      </w:r>
      <w:r w:rsidRPr="00C305D3">
        <w:tab/>
        <w:t>the amount of the gift;</w:t>
      </w:r>
    </w:p>
    <w:p w14:paraId="643D560E" w14:textId="77777777" w:rsidR="006D3530" w:rsidRPr="00C305D3" w:rsidRDefault="006D3530" w:rsidP="006D3530">
      <w:pPr>
        <w:pStyle w:val="Apara"/>
      </w:pPr>
      <w:r w:rsidRPr="00C305D3">
        <w:tab/>
        <w:t>(c)</w:t>
      </w:r>
      <w:r w:rsidRPr="00C305D3">
        <w:tab/>
        <w:t xml:space="preserve">for a gift other than </w:t>
      </w:r>
      <w:r w:rsidRPr="00C305D3">
        <w:rPr>
          <w:lang w:eastAsia="en-AU"/>
        </w:rPr>
        <w:t>an anonymous gift</w:t>
      </w:r>
      <w:r w:rsidRPr="00C305D3">
        <w:t>—the defined details for the gift;</w:t>
      </w:r>
    </w:p>
    <w:p w14:paraId="201B51E5" w14:textId="77777777" w:rsidR="006D3530" w:rsidRPr="00C305D3" w:rsidRDefault="006D3530" w:rsidP="006D3530">
      <w:pPr>
        <w:pStyle w:val="Apara"/>
      </w:pPr>
      <w:r w:rsidRPr="00C305D3">
        <w:tab/>
        <w:t>(d)</w:t>
      </w:r>
      <w:r w:rsidRPr="00C305D3">
        <w:tab/>
        <w:t xml:space="preserve">for </w:t>
      </w:r>
      <w:r w:rsidRPr="00C305D3">
        <w:rPr>
          <w:lang w:eastAsia="en-AU"/>
        </w:rPr>
        <w:t>an anonymous gift</w:t>
      </w:r>
      <w:r w:rsidRPr="00C305D3">
        <w:t>—that the gift is an anonymous gift.</w:t>
      </w:r>
    </w:p>
    <w:p w14:paraId="53218CDE" w14:textId="77777777" w:rsidR="006D3530" w:rsidRPr="00C305D3" w:rsidRDefault="006D3530" w:rsidP="006D3530">
      <w:pPr>
        <w:pStyle w:val="Amain"/>
      </w:pPr>
      <w:r w:rsidRPr="00C305D3">
        <w:tab/>
        <w:t>(3)</w:t>
      </w:r>
      <w:r w:rsidRPr="00C305D3">
        <w:tab/>
        <w:t>In this section:</w:t>
      </w:r>
    </w:p>
    <w:p w14:paraId="4925EFD9" w14:textId="77777777" w:rsidR="006D3530" w:rsidRPr="00C305D3" w:rsidRDefault="006D3530" w:rsidP="006D3530">
      <w:pPr>
        <w:pStyle w:val="aDef"/>
        <w:rPr>
          <w:lang w:eastAsia="en-AU"/>
        </w:rPr>
      </w:pPr>
      <w:r w:rsidRPr="003B4129">
        <w:rPr>
          <w:rStyle w:val="charBoldItals"/>
        </w:rPr>
        <w:t>gift</w:t>
      </w:r>
      <w:r w:rsidRPr="00C305D3">
        <w:rPr>
          <w:rStyle w:val="charbolditals0"/>
          <w:b/>
          <w:bCs/>
          <w:color w:val="000000"/>
        </w:rPr>
        <w:t xml:space="preserve"> </w:t>
      </w:r>
      <w:r w:rsidRPr="00C305D3">
        <w:rPr>
          <w:rStyle w:val="charbolditals0"/>
          <w:color w:val="000000"/>
        </w:rPr>
        <w:t xml:space="preserve">does not include </w:t>
      </w:r>
      <w:r w:rsidRPr="00C305D3">
        <w:t>free facilities use.</w:t>
      </w:r>
    </w:p>
    <w:p w14:paraId="4F6F3172" w14:textId="77777777" w:rsidR="006D3530" w:rsidRPr="00C305D3" w:rsidRDefault="006D3530" w:rsidP="008264E2">
      <w:pPr>
        <w:pStyle w:val="aDef"/>
        <w:keepNext/>
        <w:rPr>
          <w:lang w:eastAsia="en-AU"/>
        </w:rPr>
      </w:pPr>
      <w:r w:rsidRPr="003B4129">
        <w:rPr>
          <w:rStyle w:val="charBoldItals"/>
        </w:rPr>
        <w:lastRenderedPageBreak/>
        <w:t>political entity</w:t>
      </w:r>
      <w:r w:rsidRPr="00C305D3">
        <w:t xml:space="preserve"> means—</w:t>
      </w:r>
    </w:p>
    <w:p w14:paraId="77C8C58B" w14:textId="77777777" w:rsidR="006D3530" w:rsidRPr="00C305D3" w:rsidRDefault="006D3530" w:rsidP="006D3530">
      <w:pPr>
        <w:pStyle w:val="aDefpara"/>
      </w:pPr>
      <w:r>
        <w:tab/>
      </w:r>
      <w:r w:rsidRPr="00C305D3">
        <w:t>(a)</w:t>
      </w:r>
      <w:r w:rsidRPr="00C305D3">
        <w:tab/>
        <w:t>a non</w:t>
      </w:r>
      <w:r w:rsidRPr="00C305D3">
        <w:noBreakHyphen/>
        <w:t>party MLA; or</w:t>
      </w:r>
    </w:p>
    <w:p w14:paraId="6C4F4B3F" w14:textId="77777777" w:rsidR="006D3530" w:rsidRPr="00C305D3" w:rsidRDefault="006D3530" w:rsidP="006D3530">
      <w:pPr>
        <w:pStyle w:val="aDefpara"/>
      </w:pPr>
      <w:r w:rsidRPr="00C305D3">
        <w:tab/>
        <w:t>(b)</w:t>
      </w:r>
      <w:r w:rsidRPr="00C305D3">
        <w:tab/>
        <w:t>a party grouping; or</w:t>
      </w:r>
    </w:p>
    <w:p w14:paraId="3906A380" w14:textId="77777777" w:rsidR="006D3530" w:rsidRPr="00C305D3" w:rsidRDefault="006D3530" w:rsidP="006D3530">
      <w:pPr>
        <w:pStyle w:val="aDefpara"/>
        <w:rPr>
          <w:color w:val="000000"/>
          <w:shd w:val="clear" w:color="auto" w:fill="FFFFFF"/>
        </w:rPr>
      </w:pPr>
      <w:r w:rsidRPr="00C305D3">
        <w:tab/>
        <w:t>(c)</w:t>
      </w:r>
      <w:r w:rsidRPr="00C305D3">
        <w:tab/>
      </w:r>
      <w:r w:rsidRPr="00C305D3">
        <w:rPr>
          <w:color w:val="000000"/>
          <w:shd w:val="clear" w:color="auto" w:fill="FFFFFF"/>
        </w:rPr>
        <w:t>a non-party candidate grouping; or</w:t>
      </w:r>
    </w:p>
    <w:p w14:paraId="4EBB49D4" w14:textId="77777777" w:rsidR="006D3530" w:rsidRPr="00C305D3" w:rsidRDefault="006D3530" w:rsidP="006D3530">
      <w:pPr>
        <w:pStyle w:val="aDefpara"/>
      </w:pPr>
      <w:r w:rsidRPr="00C305D3">
        <w:tab/>
        <w:t>(d)</w:t>
      </w:r>
      <w:r w:rsidRPr="00C305D3">
        <w:tab/>
        <w:t>a non</w:t>
      </w:r>
      <w:r w:rsidRPr="00C305D3">
        <w:noBreakHyphen/>
        <w:t>party prospective candidate grouping; or</w:t>
      </w:r>
    </w:p>
    <w:p w14:paraId="020C2C2D" w14:textId="77777777" w:rsidR="006D3530" w:rsidRPr="00C305D3" w:rsidRDefault="006D3530" w:rsidP="006D3530">
      <w:pPr>
        <w:pStyle w:val="aDefpara"/>
      </w:pPr>
      <w:r w:rsidRPr="00C305D3">
        <w:tab/>
        <w:t>(e)</w:t>
      </w:r>
      <w:r w:rsidRPr="00C305D3">
        <w:tab/>
        <w:t>an associated entity.</w:t>
      </w:r>
    </w:p>
    <w:p w14:paraId="28076BE1" w14:textId="77777777" w:rsidR="006D3530" w:rsidRPr="00C305D3" w:rsidRDefault="006D3530" w:rsidP="006D3530">
      <w:pPr>
        <w:pStyle w:val="aNote"/>
      </w:pPr>
      <w:r w:rsidRPr="00C305D3">
        <w:rPr>
          <w:rStyle w:val="charItals"/>
        </w:rPr>
        <w:t>Note</w:t>
      </w:r>
      <w:r w:rsidRPr="00C305D3">
        <w:rPr>
          <w:rStyle w:val="charItals"/>
        </w:rPr>
        <w:tab/>
      </w:r>
      <w:r w:rsidRPr="00C305D3">
        <w:t>A gift received by or on behalf of a party candidate is taken to be received by the party (see s 200).</w:t>
      </w:r>
    </w:p>
    <w:p w14:paraId="3FC24CB0" w14:textId="77777777" w:rsidR="006D3530" w:rsidRPr="00C305D3" w:rsidRDefault="006D3530" w:rsidP="006D3530">
      <w:pPr>
        <w:pStyle w:val="aDef"/>
        <w:keepNext/>
      </w:pPr>
      <w:r w:rsidRPr="00C305D3">
        <w:rPr>
          <w:rStyle w:val="charBoldItals"/>
        </w:rPr>
        <w:t>relevant period</w:t>
      </w:r>
      <w:r w:rsidRPr="00C305D3">
        <w:t xml:space="preserve"> means—</w:t>
      </w:r>
    </w:p>
    <w:p w14:paraId="1C04E464" w14:textId="77777777" w:rsidR="006D3530" w:rsidRPr="00C305D3" w:rsidRDefault="006D3530" w:rsidP="006D3530">
      <w:pPr>
        <w:pStyle w:val="aDefpara"/>
        <w:rPr>
          <w:lang w:eastAsia="en-AU"/>
        </w:rPr>
      </w:pPr>
      <w:r w:rsidRPr="00C305D3">
        <w:rPr>
          <w:lang w:eastAsia="en-AU"/>
        </w:rPr>
        <w:tab/>
        <w:t>(a)</w:t>
      </w:r>
      <w:r w:rsidRPr="00C305D3">
        <w:rPr>
          <w:lang w:eastAsia="en-AU"/>
        </w:rPr>
        <w:tab/>
        <w:t>for a party grouping, non-party MLA or associated entity—a financial year; and</w:t>
      </w:r>
    </w:p>
    <w:p w14:paraId="02BA8BC0" w14:textId="77777777" w:rsidR="006D3530" w:rsidRPr="00C305D3" w:rsidRDefault="006D3530" w:rsidP="006D3530">
      <w:pPr>
        <w:pStyle w:val="aDefpara"/>
      </w:pPr>
      <w:r w:rsidRPr="00C305D3">
        <w:tab/>
        <w:t>(b)</w:t>
      </w:r>
      <w:r w:rsidRPr="00C305D3">
        <w:tab/>
        <w:t>for a non-party candidate grouping or non-party prospective candidate grouping—the period—</w:t>
      </w:r>
    </w:p>
    <w:p w14:paraId="498FF9CD" w14:textId="77777777" w:rsidR="006D3530" w:rsidRPr="00C305D3" w:rsidRDefault="006D3530" w:rsidP="006D3530">
      <w:pPr>
        <w:pStyle w:val="aDefsubpara"/>
      </w:pPr>
      <w:r w:rsidRPr="00C305D3">
        <w:tab/>
        <w:t>(i)</w:t>
      </w:r>
      <w:r w:rsidRPr="00C305D3">
        <w:tab/>
        <w:t>if the candidate was a candidate at an election the polling day for which was within 5</w:t>
      </w:r>
      <w:r>
        <w:t xml:space="preserve"> </w:t>
      </w:r>
      <w:r w:rsidRPr="00C305D3">
        <w:t xml:space="preserve">years before polling day for the election at which the candidate is a candidate—starting on the 31st day after the polling day for the last election at which the candidate was a candidate; and </w:t>
      </w:r>
    </w:p>
    <w:p w14:paraId="336EF808" w14:textId="77777777" w:rsidR="006D3530" w:rsidRPr="00C305D3" w:rsidRDefault="006D3530" w:rsidP="006D3530">
      <w:pPr>
        <w:pStyle w:val="aDefsubpara"/>
      </w:pPr>
      <w:r w:rsidRPr="00C305D3">
        <w:tab/>
        <w:t>(ii)</w:t>
      </w:r>
      <w:r w:rsidRPr="00C305D3">
        <w:tab/>
        <w:t>in any other case—starting on the earlier of—</w:t>
      </w:r>
    </w:p>
    <w:p w14:paraId="432E0B1F" w14:textId="77777777" w:rsidR="006D3530" w:rsidRPr="00C305D3" w:rsidRDefault="006D3530" w:rsidP="006D3530">
      <w:pPr>
        <w:pStyle w:val="Asubsubpara"/>
      </w:pPr>
      <w:r w:rsidRPr="00C305D3">
        <w:tab/>
        <w:t>(A)</w:t>
      </w:r>
      <w:r w:rsidRPr="00C305D3">
        <w:tab/>
        <w:t>the day when the candidate publicly announced that they would be a candidate in the election; and</w:t>
      </w:r>
    </w:p>
    <w:p w14:paraId="586D7149" w14:textId="77777777" w:rsidR="006D3530" w:rsidRPr="00C305D3" w:rsidRDefault="006D3530" w:rsidP="006D3530">
      <w:pPr>
        <w:pStyle w:val="Asubsubpara"/>
      </w:pPr>
      <w:r w:rsidRPr="00C305D3">
        <w:tab/>
        <w:t>(B)</w:t>
      </w:r>
      <w:r w:rsidRPr="00C305D3">
        <w:tab/>
        <w:t>the day when the candidate was nominated as a candidate for the election in accordance with section</w:t>
      </w:r>
      <w:r>
        <w:t> </w:t>
      </w:r>
      <w:r w:rsidRPr="00C305D3">
        <w:t>105; and</w:t>
      </w:r>
    </w:p>
    <w:p w14:paraId="799FF33B" w14:textId="77777777" w:rsidR="006D3530" w:rsidRPr="00C305D3" w:rsidRDefault="006D3530" w:rsidP="006D3530">
      <w:pPr>
        <w:pStyle w:val="aDefsubpara"/>
      </w:pPr>
      <w:r>
        <w:tab/>
      </w:r>
      <w:r w:rsidRPr="00C305D3">
        <w:t>(iii)</w:t>
      </w:r>
      <w:r w:rsidRPr="00C305D3">
        <w:tab/>
        <w:t>ending on the 30th day after polling day for the election.</w:t>
      </w:r>
    </w:p>
    <w:p w14:paraId="084305FD" w14:textId="77777777" w:rsidR="006D3530" w:rsidRPr="00596F3D" w:rsidRDefault="006D3530" w:rsidP="006D3530">
      <w:pPr>
        <w:pStyle w:val="AH5Sec"/>
      </w:pPr>
      <w:bookmarkStart w:id="312" w:name="_Toc169773487"/>
      <w:r w:rsidRPr="00FF10C8">
        <w:rPr>
          <w:rStyle w:val="CharSectNo"/>
        </w:rPr>
        <w:lastRenderedPageBreak/>
        <w:t>216B</w:t>
      </w:r>
      <w:r w:rsidRPr="00596F3D">
        <w:tab/>
        <w:t>Regular disclosure of gifts</w:t>
      </w:r>
      <w:bookmarkEnd w:id="312"/>
    </w:p>
    <w:p w14:paraId="0E496F97" w14:textId="77777777" w:rsidR="006D3530" w:rsidRPr="00596F3D" w:rsidRDefault="006D3530" w:rsidP="006D3530">
      <w:pPr>
        <w:pStyle w:val="Amain"/>
        <w:rPr>
          <w:rStyle w:val="charbolditals0"/>
          <w:lang w:eastAsia="en-AU"/>
        </w:rPr>
      </w:pPr>
      <w:r w:rsidRPr="00596F3D">
        <w:rPr>
          <w:rStyle w:val="charbolditals0"/>
          <w:lang w:eastAsia="en-AU"/>
        </w:rPr>
        <w:tab/>
        <w:t>(1)</w:t>
      </w:r>
      <w:r w:rsidRPr="00596F3D">
        <w:rPr>
          <w:rStyle w:val="charbolditals0"/>
          <w:lang w:eastAsia="en-AU"/>
        </w:rPr>
        <w:tab/>
        <w:t>This section applies if, in the relevant period, a political entity receives a gift from a person that, together with any other gift given to the political entity by the person,</w:t>
      </w:r>
      <w:r w:rsidRPr="00596F3D">
        <w:rPr>
          <w:lang w:eastAsia="en-AU"/>
        </w:rPr>
        <w:t xml:space="preserve"> </w:t>
      </w:r>
      <w:r w:rsidRPr="00596F3D">
        <w:rPr>
          <w:rStyle w:val="charbolditals0"/>
          <w:lang w:eastAsia="en-AU"/>
        </w:rPr>
        <w:t>is $1000 or more for the period.</w:t>
      </w:r>
    </w:p>
    <w:p w14:paraId="324A9B92" w14:textId="77777777" w:rsidR="006D3530" w:rsidRPr="00596F3D" w:rsidRDefault="006D3530" w:rsidP="006D3530">
      <w:pPr>
        <w:pStyle w:val="Amain"/>
        <w:rPr>
          <w:lang w:eastAsia="en-AU"/>
        </w:rPr>
      </w:pPr>
      <w:r w:rsidRPr="00596F3D">
        <w:tab/>
        <w:t>(2)</w:t>
      </w:r>
      <w:r w:rsidRPr="00596F3D">
        <w:tab/>
        <w:t xml:space="preserve">The financial representative </w:t>
      </w:r>
      <w:r w:rsidRPr="00596F3D">
        <w:rPr>
          <w:rStyle w:val="charbolditals0"/>
          <w:lang w:eastAsia="en-AU"/>
        </w:rPr>
        <w:t xml:space="preserve">of the entity </w:t>
      </w:r>
      <w:r w:rsidRPr="00596F3D">
        <w:t>must give the commissioner a return containing the information mentioned in section 216A (2) not later than 7 days after the day the total amount received from the person reaches $1000</w:t>
      </w:r>
      <w:r w:rsidRPr="00596F3D">
        <w:rPr>
          <w:lang w:eastAsia="en-AU"/>
        </w:rPr>
        <w:t>.</w:t>
      </w:r>
    </w:p>
    <w:p w14:paraId="733EEDDA" w14:textId="77777777" w:rsidR="006D3530" w:rsidRPr="00596F3D" w:rsidRDefault="006D3530" w:rsidP="006D3530">
      <w:pPr>
        <w:pStyle w:val="Amain"/>
      </w:pPr>
      <w:r w:rsidRPr="00596F3D">
        <w:tab/>
        <w:t>(3)</w:t>
      </w:r>
      <w:r w:rsidRPr="00596F3D">
        <w:tab/>
        <w:t>In this section:</w:t>
      </w:r>
    </w:p>
    <w:p w14:paraId="5037BEC7" w14:textId="77777777" w:rsidR="006D3530" w:rsidRPr="00596F3D" w:rsidRDefault="006D3530" w:rsidP="006D3530">
      <w:pPr>
        <w:pStyle w:val="aDef"/>
        <w:rPr>
          <w:lang w:eastAsia="en-AU"/>
        </w:rPr>
      </w:pPr>
      <w:r w:rsidRPr="00596F3D">
        <w:rPr>
          <w:rStyle w:val="charBoldItals"/>
        </w:rPr>
        <w:t>gift</w:t>
      </w:r>
      <w:r w:rsidRPr="00596F3D">
        <w:rPr>
          <w:rStyle w:val="charbolditals0"/>
          <w:color w:val="000000"/>
        </w:rPr>
        <w:t>—see section 216A (3).</w:t>
      </w:r>
    </w:p>
    <w:p w14:paraId="059EB86E" w14:textId="77777777" w:rsidR="006D3530" w:rsidRPr="00596F3D" w:rsidRDefault="006D3530" w:rsidP="006D3530">
      <w:pPr>
        <w:pStyle w:val="aDef"/>
      </w:pPr>
      <w:r w:rsidRPr="00596F3D">
        <w:rPr>
          <w:rStyle w:val="charBoldItals"/>
        </w:rPr>
        <w:t>political entity</w:t>
      </w:r>
      <w:r w:rsidRPr="00596F3D">
        <w:rPr>
          <w:rStyle w:val="charbolditals0"/>
          <w:color w:val="000000"/>
        </w:rPr>
        <w:t>—see section 216A (3).</w:t>
      </w:r>
    </w:p>
    <w:p w14:paraId="35160929" w14:textId="77777777" w:rsidR="006D3530" w:rsidRPr="00596F3D" w:rsidRDefault="006D3530" w:rsidP="006D3530">
      <w:pPr>
        <w:pStyle w:val="aDef"/>
        <w:rPr>
          <w:rStyle w:val="charbolditals0"/>
        </w:rPr>
      </w:pPr>
      <w:r w:rsidRPr="00596F3D">
        <w:rPr>
          <w:rStyle w:val="charBoldItals"/>
        </w:rPr>
        <w:t>relevant period</w:t>
      </w:r>
      <w:r w:rsidRPr="00596F3D">
        <w:rPr>
          <w:rStyle w:val="charbolditals0"/>
          <w:color w:val="000000"/>
        </w:rPr>
        <w:t>—see section 216A (3).</w:t>
      </w:r>
    </w:p>
    <w:p w14:paraId="5DD0120C" w14:textId="77777777" w:rsidR="00796958" w:rsidRPr="00736B6D" w:rsidRDefault="00796958" w:rsidP="00796958">
      <w:pPr>
        <w:pStyle w:val="AH5Sec"/>
      </w:pPr>
      <w:bookmarkStart w:id="313" w:name="_Toc169773488"/>
      <w:r w:rsidRPr="00FF10C8">
        <w:rPr>
          <w:rStyle w:val="CharSectNo"/>
        </w:rPr>
        <w:t>217</w:t>
      </w:r>
      <w:r w:rsidRPr="00736B6D">
        <w:rPr>
          <w:lang w:eastAsia="en-AU"/>
        </w:rPr>
        <w:tab/>
      </w:r>
      <w:r w:rsidRPr="00736B6D">
        <w:t>Disclosure of gifts by non-party candidates</w:t>
      </w:r>
      <w:bookmarkEnd w:id="313"/>
    </w:p>
    <w:p w14:paraId="1251330C" w14:textId="77777777" w:rsidR="002F1F37" w:rsidRDefault="002F1F37">
      <w:pPr>
        <w:pStyle w:val="Amain"/>
        <w:keepNext/>
      </w:pPr>
      <w:r>
        <w:tab/>
        <w:t>(1)</w:t>
      </w:r>
      <w:r>
        <w:tab/>
        <w:t xml:space="preserve">The reporting agent of a </w:t>
      </w:r>
      <w:r w:rsidR="00796958" w:rsidRPr="00736B6D">
        <w:t>non-party candidate</w:t>
      </w:r>
      <w:r w:rsidR="00796958">
        <w:t xml:space="preserve"> </w:t>
      </w:r>
      <w:r>
        <w:t xml:space="preserve">shall, within </w:t>
      </w:r>
      <w:r w:rsidR="00E152E8" w:rsidRPr="00736B6D">
        <w:t>60 days</w:t>
      </w:r>
      <w:r>
        <w:t xml:space="preserve"> after the polling day in the election, give the commissioner a return.</w:t>
      </w:r>
    </w:p>
    <w:p w14:paraId="50202149"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7BA9C3C2" w14:textId="661F9306" w:rsidR="002F1F37" w:rsidRDefault="002F1F37">
      <w:pPr>
        <w:pStyle w:val="aNote"/>
      </w:pPr>
      <w:r>
        <w:rPr>
          <w:rStyle w:val="charItals"/>
        </w:rPr>
        <w:t>Note 2</w:t>
      </w:r>
      <w:r>
        <w:rPr>
          <w:rStyle w:val="charItals"/>
        </w:rPr>
        <w:tab/>
      </w:r>
      <w:r>
        <w:t xml:space="preserve">For how a return may be given, see </w:t>
      </w:r>
      <w:hyperlink r:id="rId157" w:tooltip="A2001-14" w:history="1">
        <w:r w:rsidR="006B4777" w:rsidRPr="006B4777">
          <w:rPr>
            <w:rStyle w:val="charCitHyperlinkItal"/>
          </w:rPr>
          <w:t>Legislation Act 2001</w:t>
        </w:r>
      </w:hyperlink>
      <w:r>
        <w:t>, pt 19.5.</w:t>
      </w:r>
    </w:p>
    <w:p w14:paraId="3AC7EC4D" w14:textId="77777777" w:rsidR="002F1F37" w:rsidRDefault="002F1F37">
      <w:pPr>
        <w:pStyle w:val="Amain"/>
        <w:keepNext/>
      </w:pPr>
      <w:r>
        <w:tab/>
        <w:t>(2)</w:t>
      </w:r>
      <w:r>
        <w:tab/>
        <w:t>A return shall specify the following matters in relation to the disclosure period for the election:</w:t>
      </w:r>
    </w:p>
    <w:p w14:paraId="22C12582" w14:textId="58D061FC" w:rsidR="002F1F37" w:rsidRDefault="002F1F37">
      <w:pPr>
        <w:pStyle w:val="Apara"/>
      </w:pPr>
      <w:r>
        <w:tab/>
        <w:t>(a)</w:t>
      </w:r>
      <w:r>
        <w:tab/>
        <w:t xml:space="preserve">the total amount of any gifts received by the </w:t>
      </w:r>
      <w:r w:rsidR="00796958" w:rsidRPr="00736B6D">
        <w:t>non-party candidate</w:t>
      </w:r>
      <w:r w:rsidR="00AC4951">
        <w:t xml:space="preserve"> </w:t>
      </w:r>
      <w:r w:rsidR="00AC4951" w:rsidRPr="00C305D3">
        <w:t>grouping</w:t>
      </w:r>
      <w:r>
        <w:t>;</w:t>
      </w:r>
    </w:p>
    <w:p w14:paraId="66C8B667" w14:textId="567F3E84" w:rsidR="002F1F37" w:rsidRDefault="002F1F37">
      <w:pPr>
        <w:pStyle w:val="Apara"/>
      </w:pPr>
      <w:r>
        <w:tab/>
        <w:t>(b)</w:t>
      </w:r>
      <w:r>
        <w:tab/>
        <w:t xml:space="preserve">the number of persons who made gifts to the </w:t>
      </w:r>
      <w:r w:rsidR="00796958" w:rsidRPr="00736B6D">
        <w:t>non-party candidate</w:t>
      </w:r>
      <w:r w:rsidR="00AC4951">
        <w:t xml:space="preserve"> </w:t>
      </w:r>
      <w:r w:rsidR="00AC4951" w:rsidRPr="00C305D3">
        <w:t>grouping</w:t>
      </w:r>
      <w:r>
        <w:t>;</w:t>
      </w:r>
    </w:p>
    <w:p w14:paraId="3D0A86E1" w14:textId="77777777" w:rsidR="002F1F37" w:rsidRDefault="002F1F37">
      <w:pPr>
        <w:pStyle w:val="Apara"/>
      </w:pPr>
      <w:r>
        <w:tab/>
        <w:t>(c)</w:t>
      </w:r>
      <w:r>
        <w:tab/>
        <w:t>the date each gift was received;</w:t>
      </w:r>
    </w:p>
    <w:p w14:paraId="57E52A12" w14:textId="77777777" w:rsidR="002F1F37" w:rsidRDefault="002F1F37" w:rsidP="009713C2">
      <w:pPr>
        <w:pStyle w:val="Apara"/>
        <w:keepNext/>
      </w:pPr>
      <w:r>
        <w:tab/>
        <w:t>(d)</w:t>
      </w:r>
      <w:r>
        <w:tab/>
        <w:t>the amount of each gift received;</w:t>
      </w:r>
    </w:p>
    <w:p w14:paraId="0D8BE78F" w14:textId="77777777" w:rsidR="002F1F37" w:rsidRDefault="002F1F37">
      <w:pPr>
        <w:pStyle w:val="Apara"/>
      </w:pPr>
      <w:r>
        <w:tab/>
        <w:t>(e)</w:t>
      </w:r>
      <w:r>
        <w:tab/>
        <w:t>the defined details of each gift received.</w:t>
      </w:r>
    </w:p>
    <w:p w14:paraId="4B3F0575" w14:textId="7295D3AC" w:rsidR="002F1F37" w:rsidRDefault="002F1F37">
      <w:pPr>
        <w:pStyle w:val="Amain"/>
      </w:pPr>
      <w:r>
        <w:lastRenderedPageBreak/>
        <w:tab/>
        <w:t>(3)</w:t>
      </w:r>
      <w:r>
        <w:tab/>
        <w:t xml:space="preserve">However, the reporting agent is not required to state the matters mentioned in subsection (2) (c) to (e) for a gift by a person if the amount of the gift and the total of all other gifts made to the </w:t>
      </w:r>
      <w:r w:rsidR="00796958" w:rsidRPr="00736B6D">
        <w:t>non</w:t>
      </w:r>
      <w:r w:rsidR="00796958">
        <w:noBreakHyphen/>
      </w:r>
      <w:r w:rsidR="00796958" w:rsidRPr="00736B6D">
        <w:t>party candidate</w:t>
      </w:r>
      <w:r w:rsidR="00796958">
        <w:t xml:space="preserve"> </w:t>
      </w:r>
      <w:r w:rsidR="00AC4951" w:rsidRPr="00C305D3">
        <w:t>grouping</w:t>
      </w:r>
      <w:r w:rsidR="00AC4951">
        <w:t xml:space="preserve"> </w:t>
      </w:r>
      <w:r>
        <w:t>by the person is less than $1 000.</w:t>
      </w:r>
    </w:p>
    <w:p w14:paraId="4D404FA0" w14:textId="77777777" w:rsidR="002F1F37" w:rsidRDefault="002F1F37">
      <w:pPr>
        <w:pStyle w:val="AH5Sec"/>
      </w:pPr>
      <w:bookmarkStart w:id="314" w:name="_Toc169773489"/>
      <w:r w:rsidRPr="00FF10C8">
        <w:rPr>
          <w:rStyle w:val="CharSectNo"/>
        </w:rPr>
        <w:t>218A</w:t>
      </w:r>
      <w:r>
        <w:tab/>
        <w:t>Certain loans not to be received</w:t>
      </w:r>
      <w:bookmarkEnd w:id="314"/>
    </w:p>
    <w:p w14:paraId="373B7EDF" w14:textId="77777777" w:rsidR="002F1F37" w:rsidRDefault="002F1F37">
      <w:pPr>
        <w:pStyle w:val="Amain"/>
      </w:pPr>
      <w:r>
        <w:tab/>
        <w:t>(1)</w:t>
      </w:r>
      <w:r>
        <w:tab/>
        <w:t>A party, MLA, candidate</w:t>
      </w:r>
      <w:r w:rsidR="008A00C5" w:rsidRPr="00736B6D">
        <w:t>, third-party campaigner</w:t>
      </w:r>
      <w:r>
        <w:t xml:space="preserve"> or associated entity (the </w:t>
      </w:r>
      <w:r>
        <w:rPr>
          <w:rStyle w:val="charBoldItals"/>
        </w:rPr>
        <w:t>receiver</w:t>
      </w:r>
      <w:r>
        <w:t xml:space="preserve">) must not receive a loan of $1 000 or more </w:t>
      </w:r>
      <w:r w:rsidR="008A00C5" w:rsidRPr="00736B6D">
        <w:t>for electoral expenditure</w:t>
      </w:r>
      <w:r w:rsidR="008A00C5">
        <w:t xml:space="preserve"> </w:t>
      </w:r>
      <w:r>
        <w:t xml:space="preserve">from a person or entity (the </w:t>
      </w:r>
      <w:r>
        <w:rPr>
          <w:rStyle w:val="charBoldItals"/>
        </w:rPr>
        <w:t>giver</w:t>
      </w:r>
      <w:r>
        <w:t>) that is not a financial institution, unless the receiver complies with this section.</w:t>
      </w:r>
    </w:p>
    <w:p w14:paraId="007F1160" w14:textId="77777777" w:rsidR="002F1F37" w:rsidRDefault="002F1F37">
      <w:pPr>
        <w:pStyle w:val="Amain"/>
        <w:keepNext/>
      </w:pPr>
      <w:r>
        <w:tab/>
        <w:t>(2)</w:t>
      </w:r>
      <w:r>
        <w:tab/>
        <w:t>The receiver of the loan must immediately make a record of the following:</w:t>
      </w:r>
    </w:p>
    <w:p w14:paraId="25CA339E" w14:textId="77777777" w:rsidR="002F1F37" w:rsidRDefault="002F1F37">
      <w:pPr>
        <w:pStyle w:val="Apara"/>
      </w:pPr>
      <w:r>
        <w:tab/>
        <w:t>(a)</w:t>
      </w:r>
      <w:r>
        <w:tab/>
        <w:t>the terms of the loan;</w:t>
      </w:r>
    </w:p>
    <w:p w14:paraId="592B0087" w14:textId="77777777" w:rsidR="002F1F37" w:rsidRDefault="002F1F37">
      <w:pPr>
        <w:pStyle w:val="Apara"/>
      </w:pPr>
      <w:r>
        <w:tab/>
        <w:t>(b)</w:t>
      </w:r>
      <w:r>
        <w:tab/>
        <w:t>if the giver is a registered industrial organisation—</w:t>
      </w:r>
    </w:p>
    <w:p w14:paraId="61C00F00" w14:textId="77777777" w:rsidR="002F1F37" w:rsidRDefault="002F1F37">
      <w:pPr>
        <w:pStyle w:val="Asubpara"/>
      </w:pPr>
      <w:r>
        <w:tab/>
        <w:t>(i)</w:t>
      </w:r>
      <w:r>
        <w:tab/>
        <w:t>the name of the organisation; and</w:t>
      </w:r>
    </w:p>
    <w:p w14:paraId="200C4DF7" w14:textId="77777777" w:rsidR="002F1F37" w:rsidRDefault="002F1F37">
      <w:pPr>
        <w:pStyle w:val="Asubpara"/>
      </w:pPr>
      <w:r>
        <w:tab/>
        <w:t>(ii)</w:t>
      </w:r>
      <w:r>
        <w:tab/>
        <w:t>the names and addresses of the members of the executive committee (however described) of the organisation;</w:t>
      </w:r>
    </w:p>
    <w:p w14:paraId="1317C3D7" w14:textId="77777777" w:rsidR="002F1F37" w:rsidRDefault="002F1F37">
      <w:pPr>
        <w:pStyle w:val="Apara"/>
      </w:pPr>
      <w:r>
        <w:tab/>
        <w:t>(c)</w:t>
      </w:r>
      <w:r>
        <w:tab/>
        <w:t>if the giver is an unincorporated body—</w:t>
      </w:r>
    </w:p>
    <w:p w14:paraId="11C0D10C" w14:textId="77777777" w:rsidR="002F1F37" w:rsidRDefault="002F1F37">
      <w:pPr>
        <w:pStyle w:val="Asubpara"/>
      </w:pPr>
      <w:r>
        <w:tab/>
        <w:t>(i)</w:t>
      </w:r>
      <w:r>
        <w:tab/>
        <w:t>the name of the body; and</w:t>
      </w:r>
    </w:p>
    <w:p w14:paraId="2D2066D8" w14:textId="77777777" w:rsidR="002F1F37" w:rsidRDefault="002F1F37">
      <w:pPr>
        <w:pStyle w:val="Asubpara"/>
      </w:pPr>
      <w:r>
        <w:tab/>
        <w:t>(ii)</w:t>
      </w:r>
      <w:r>
        <w:tab/>
        <w:t>the names and addresses of the members of the executive committee (however described) of the body;</w:t>
      </w:r>
    </w:p>
    <w:p w14:paraId="4F1629C2" w14:textId="77777777" w:rsidR="002F1F37" w:rsidRDefault="002F1F37" w:rsidP="00881DCE">
      <w:pPr>
        <w:pStyle w:val="Apara"/>
        <w:keepNext/>
      </w:pPr>
      <w:r>
        <w:tab/>
        <w:t>(d)</w:t>
      </w:r>
      <w:r>
        <w:tab/>
        <w:t>if the loan was paid out of a trust fund or the funds of a foundation—</w:t>
      </w:r>
    </w:p>
    <w:p w14:paraId="204CE7A5" w14:textId="77777777" w:rsidR="002F1F37" w:rsidRDefault="002F1F37" w:rsidP="00881DCE">
      <w:pPr>
        <w:pStyle w:val="Asubpara"/>
        <w:keepNext/>
      </w:pPr>
      <w:r>
        <w:tab/>
        <w:t>(i)</w:t>
      </w:r>
      <w:r>
        <w:tab/>
        <w:t>the names and addresses of the trustees of the fund or foundation; and</w:t>
      </w:r>
    </w:p>
    <w:p w14:paraId="415F7B8F" w14:textId="77777777" w:rsidR="002F1F37" w:rsidRDefault="002F1F37">
      <w:pPr>
        <w:pStyle w:val="Asubpara"/>
      </w:pPr>
      <w:r>
        <w:tab/>
        <w:t>(ii)</w:t>
      </w:r>
      <w:r>
        <w:tab/>
        <w:t>the title or other description of the trust fund, or the name of the foundation;</w:t>
      </w:r>
    </w:p>
    <w:p w14:paraId="0713F5E5" w14:textId="77777777" w:rsidR="002F1F37" w:rsidRDefault="002F1F37">
      <w:pPr>
        <w:pStyle w:val="Apara"/>
      </w:pPr>
      <w:r>
        <w:tab/>
        <w:t>(e)</w:t>
      </w:r>
      <w:r>
        <w:tab/>
        <w:t>in any other case—the name and address of the giver.</w:t>
      </w:r>
    </w:p>
    <w:p w14:paraId="23CCF69C" w14:textId="77777777" w:rsidR="002F1F37" w:rsidRDefault="002F1F37">
      <w:pPr>
        <w:pStyle w:val="Amain"/>
      </w:pPr>
      <w:r>
        <w:lastRenderedPageBreak/>
        <w:tab/>
        <w:t>(3)</w:t>
      </w:r>
      <w:r>
        <w:tab/>
        <w:t xml:space="preserve">If the receiver receives a loan to which subsection (1) applies but does not comply with subsection (2), the </w:t>
      </w:r>
      <w:r w:rsidR="008A00C5" w:rsidRPr="00736B6D">
        <w:rPr>
          <w:lang w:eastAsia="en-AU"/>
        </w:rPr>
        <w:t>financial representative for the receiver</w:t>
      </w:r>
      <w:r>
        <w:t xml:space="preserve"> must pay to the Territory an amount equal to the amount of the loan.</w:t>
      </w:r>
    </w:p>
    <w:p w14:paraId="091D7CCB" w14:textId="77777777" w:rsidR="002F1F37" w:rsidRDefault="002F1F37">
      <w:pPr>
        <w:pStyle w:val="Amain"/>
      </w:pPr>
      <w:r>
        <w:tab/>
        <w:t>(4)</w:t>
      </w:r>
      <w:r>
        <w:tab/>
        <w:t xml:space="preserve">The amount payable under subsection (3) is a debt payable to the Territory by the </w:t>
      </w:r>
      <w:r w:rsidR="008A00C5" w:rsidRPr="00736B6D">
        <w:rPr>
          <w:lang w:eastAsia="en-AU"/>
        </w:rPr>
        <w:t>financial representative for the receiver</w:t>
      </w:r>
      <w:r>
        <w:t xml:space="preserve"> and may be recovered by proceedings in a court of competent jurisdiction.</w:t>
      </w:r>
    </w:p>
    <w:p w14:paraId="4B491B1D" w14:textId="77777777" w:rsidR="002F1F37" w:rsidRDefault="002F1F37">
      <w:pPr>
        <w:pStyle w:val="Amain"/>
      </w:pPr>
      <w:r>
        <w:tab/>
        <w:t>(5)</w:t>
      </w:r>
      <w:r>
        <w:tab/>
        <w:t>For this section, if credit is given on a credit card for card transactions, each transaction is taken to be a separate loan.</w:t>
      </w:r>
    </w:p>
    <w:p w14:paraId="4EA1F72F" w14:textId="77777777" w:rsidR="002F1F37" w:rsidRDefault="002F1F37">
      <w:pPr>
        <w:pStyle w:val="Amain"/>
        <w:keepNext/>
      </w:pPr>
      <w:r>
        <w:tab/>
        <w:t>(6)</w:t>
      </w:r>
      <w:r>
        <w:tab/>
        <w:t>In this section:</w:t>
      </w:r>
    </w:p>
    <w:p w14:paraId="3694A323" w14:textId="77777777" w:rsidR="002F1F37" w:rsidRDefault="002F1F37">
      <w:pPr>
        <w:pStyle w:val="aDef"/>
      </w:pPr>
      <w:r>
        <w:rPr>
          <w:rStyle w:val="charBoldItals"/>
        </w:rPr>
        <w:t>credit card</w:t>
      </w:r>
      <w:r>
        <w:t xml:space="preserve"> includes a debit card.</w:t>
      </w:r>
    </w:p>
    <w:p w14:paraId="7F43401D" w14:textId="77777777" w:rsidR="002F1F37" w:rsidRDefault="002F1F37">
      <w:pPr>
        <w:pStyle w:val="AH5Sec"/>
      </w:pPr>
      <w:bookmarkStart w:id="315" w:name="_Toc169773490"/>
      <w:r w:rsidRPr="00FF10C8">
        <w:rPr>
          <w:rStyle w:val="CharSectNo"/>
        </w:rPr>
        <w:t>219</w:t>
      </w:r>
      <w:r>
        <w:tab/>
        <w:t>Nil returns</w:t>
      </w:r>
      <w:bookmarkEnd w:id="315"/>
    </w:p>
    <w:p w14:paraId="51FFA6E6" w14:textId="77777777" w:rsidR="002F1F37" w:rsidRDefault="002F1F37">
      <w:pPr>
        <w:pStyle w:val="Amainreturn"/>
      </w:pPr>
      <w:r>
        <w:t>If no details are required to be included in a return under section 217, the return shall be given to the commissioner and shall include a statement to the effect that no gifts of a kind required to be disclosed were received.</w:t>
      </w:r>
    </w:p>
    <w:p w14:paraId="57B2A3E3" w14:textId="77777777" w:rsidR="007C4742" w:rsidRPr="00736B6D" w:rsidRDefault="007C4742" w:rsidP="007C4742">
      <w:pPr>
        <w:pStyle w:val="AH5Sec"/>
      </w:pPr>
      <w:bookmarkStart w:id="316" w:name="_Toc169773491"/>
      <w:r w:rsidRPr="00FF10C8">
        <w:rPr>
          <w:rStyle w:val="CharSectNo"/>
        </w:rPr>
        <w:t>220</w:t>
      </w:r>
      <w:r w:rsidRPr="00736B6D">
        <w:tab/>
        <w:t>Disclosure of gifts by third</w:t>
      </w:r>
      <w:r w:rsidRPr="00736B6D">
        <w:noBreakHyphen/>
        <w:t>party campaigners</w:t>
      </w:r>
      <w:bookmarkEnd w:id="316"/>
    </w:p>
    <w:p w14:paraId="7B462F9A" w14:textId="77777777" w:rsidR="007C4742" w:rsidRPr="00736B6D" w:rsidRDefault="007C4742" w:rsidP="00CD60EA">
      <w:pPr>
        <w:pStyle w:val="Amain"/>
        <w:keepNext/>
      </w:pPr>
      <w:r w:rsidRPr="00736B6D">
        <w:tab/>
        <w:t>(1)</w:t>
      </w:r>
      <w:r w:rsidRPr="00736B6D">
        <w:tab/>
        <w:t>This section applies if a third</w:t>
      </w:r>
      <w:r w:rsidRPr="00736B6D">
        <w:noBreakHyphen/>
        <w:t>party campaigner—</w:t>
      </w:r>
    </w:p>
    <w:p w14:paraId="4E9D159D" w14:textId="77777777" w:rsidR="007C4742" w:rsidRPr="00736B6D" w:rsidRDefault="007C4742" w:rsidP="00CD60EA">
      <w:pPr>
        <w:pStyle w:val="Apara"/>
        <w:keepNext/>
      </w:pPr>
      <w:r w:rsidRPr="00736B6D">
        <w:tab/>
        <w:t>(a)</w:t>
      </w:r>
      <w:r w:rsidRPr="00736B6D">
        <w:tab/>
        <w:t>incurs electoral expenditure in the disclosure period for an election; and</w:t>
      </w:r>
    </w:p>
    <w:p w14:paraId="7B530CCF" w14:textId="77777777" w:rsidR="007C4742" w:rsidRPr="00736B6D" w:rsidRDefault="007C4742" w:rsidP="00881DCE">
      <w:pPr>
        <w:pStyle w:val="Apara"/>
        <w:keepNext/>
      </w:pPr>
      <w:r w:rsidRPr="00736B6D">
        <w:tab/>
        <w:t>(b)</w:t>
      </w:r>
      <w:r w:rsidRPr="00736B6D">
        <w:tab/>
        <w:t>receives from a person 1 or more gifts—</w:t>
      </w:r>
    </w:p>
    <w:p w14:paraId="3C1F6D2A" w14:textId="77777777" w:rsidR="007C4742" w:rsidRPr="00736B6D" w:rsidRDefault="007C4742" w:rsidP="00881DCE">
      <w:pPr>
        <w:pStyle w:val="Asubpara"/>
        <w:keepNext/>
      </w:pPr>
      <w:r w:rsidRPr="00736B6D">
        <w:tab/>
        <w:t>(i)</w:t>
      </w:r>
      <w:r w:rsidRPr="00736B6D">
        <w:tab/>
        <w:t>all or part of which is used by the third</w:t>
      </w:r>
      <w:r w:rsidRPr="00736B6D">
        <w:noBreakHyphen/>
        <w:t>party campaigner to—</w:t>
      </w:r>
    </w:p>
    <w:p w14:paraId="1CABC9CA" w14:textId="77777777" w:rsidR="007C4742" w:rsidRPr="00736B6D" w:rsidRDefault="007C4742" w:rsidP="007C4742">
      <w:pPr>
        <w:pStyle w:val="Asubsubpara"/>
      </w:pPr>
      <w:r w:rsidRPr="00736B6D">
        <w:tab/>
        <w:t>(A)</w:t>
      </w:r>
      <w:r w:rsidRPr="00736B6D">
        <w:tab/>
        <w:t>enable the third</w:t>
      </w:r>
      <w:r w:rsidRPr="00736B6D">
        <w:noBreakHyphen/>
        <w:t>party campaigner to incur electoral expenditure in the disclosure period; or</w:t>
      </w:r>
    </w:p>
    <w:p w14:paraId="05690295" w14:textId="77777777" w:rsidR="007C4742" w:rsidRPr="00736B6D" w:rsidRDefault="007C4742" w:rsidP="007C4742">
      <w:pPr>
        <w:pStyle w:val="Asubsubpara"/>
      </w:pPr>
      <w:r w:rsidRPr="00736B6D">
        <w:tab/>
        <w:t>(B)</w:t>
      </w:r>
      <w:r w:rsidRPr="00736B6D">
        <w:tab/>
        <w:t>reimburse the third</w:t>
      </w:r>
      <w:r w:rsidRPr="00736B6D">
        <w:noBreakHyphen/>
        <w:t>party campaigner for incurring electoral expenditure in the disclosure period; and</w:t>
      </w:r>
    </w:p>
    <w:p w14:paraId="2894CA73" w14:textId="77777777" w:rsidR="007C4742" w:rsidRPr="00736B6D" w:rsidRDefault="007C4742" w:rsidP="007C4742">
      <w:pPr>
        <w:pStyle w:val="Asubpara"/>
      </w:pPr>
      <w:r w:rsidRPr="00736B6D">
        <w:lastRenderedPageBreak/>
        <w:tab/>
        <w:t>(ii)</w:t>
      </w:r>
      <w:r w:rsidRPr="00736B6D">
        <w:tab/>
        <w:t>the total amount of which is $1 000 or more.</w:t>
      </w:r>
    </w:p>
    <w:p w14:paraId="6F2759B8" w14:textId="77777777" w:rsidR="007C4742" w:rsidRPr="00736B6D" w:rsidRDefault="007C4742" w:rsidP="00747341">
      <w:pPr>
        <w:pStyle w:val="Amain"/>
        <w:keepNext/>
      </w:pPr>
      <w:r w:rsidRPr="00736B6D">
        <w:tab/>
        <w:t>(2)</w:t>
      </w:r>
      <w:r w:rsidRPr="00736B6D">
        <w:tab/>
        <w:t>Within 60 days after polling day for the election, the third</w:t>
      </w:r>
      <w:r w:rsidRPr="00736B6D">
        <w:noBreakHyphen/>
        <w:t>party campaigner must give the commissioner a return for the gift or gifts.</w:t>
      </w:r>
    </w:p>
    <w:p w14:paraId="53A9CDAC" w14:textId="77777777" w:rsidR="007C4742" w:rsidRPr="00736B6D" w:rsidRDefault="007C4742" w:rsidP="007C4742">
      <w:pPr>
        <w:pStyle w:val="aNote"/>
      </w:pPr>
      <w:r w:rsidRPr="006B4777">
        <w:rPr>
          <w:rStyle w:val="charItals"/>
        </w:rPr>
        <w:t>Note 1</w:t>
      </w:r>
      <w:r w:rsidRPr="00736B6D">
        <w:tab/>
        <w:t>If a form is approved under s 340A for this provision, the form must be used.</w:t>
      </w:r>
    </w:p>
    <w:p w14:paraId="344413A1" w14:textId="28CBCF3A" w:rsidR="007C4742" w:rsidRPr="00736B6D" w:rsidRDefault="007C4742" w:rsidP="007C4742">
      <w:pPr>
        <w:pStyle w:val="aNote"/>
      </w:pPr>
      <w:r w:rsidRPr="00736B6D">
        <w:rPr>
          <w:rStyle w:val="charItals"/>
        </w:rPr>
        <w:t>Note 2</w:t>
      </w:r>
      <w:r w:rsidRPr="00736B6D">
        <w:rPr>
          <w:rStyle w:val="charItals"/>
        </w:rPr>
        <w:tab/>
      </w:r>
      <w:r w:rsidRPr="00736B6D">
        <w:t>For how a return may be given, see the</w:t>
      </w:r>
      <w:r w:rsidRPr="006B4777">
        <w:t xml:space="preserve"> </w:t>
      </w:r>
      <w:hyperlink r:id="rId158" w:tooltip="A2001-14" w:history="1">
        <w:r w:rsidR="006B4777" w:rsidRPr="006B4777">
          <w:rPr>
            <w:rStyle w:val="charCitHyperlinkAbbrev"/>
          </w:rPr>
          <w:t>Legislation Act</w:t>
        </w:r>
      </w:hyperlink>
      <w:r w:rsidRPr="006B4777">
        <w:rPr>
          <w:rStyle w:val="charItals"/>
        </w:rPr>
        <w:t>,</w:t>
      </w:r>
      <w:r w:rsidRPr="00736B6D">
        <w:t xml:space="preserve"> pt 19.5.</w:t>
      </w:r>
    </w:p>
    <w:p w14:paraId="32B1E0A7" w14:textId="77777777" w:rsidR="007C4742" w:rsidRPr="00736B6D" w:rsidRDefault="007C4742" w:rsidP="00874BBB">
      <w:pPr>
        <w:pStyle w:val="Amain"/>
        <w:keepNext/>
      </w:pPr>
      <w:r w:rsidRPr="00736B6D">
        <w:tab/>
        <w:t>(3)</w:t>
      </w:r>
      <w:r w:rsidRPr="00736B6D">
        <w:tab/>
        <w:t>The return must state, for each gift—</w:t>
      </w:r>
    </w:p>
    <w:p w14:paraId="6D044659" w14:textId="77777777" w:rsidR="007C4742" w:rsidRPr="00736B6D" w:rsidRDefault="007C4742" w:rsidP="00874BBB">
      <w:pPr>
        <w:pStyle w:val="Apara"/>
        <w:keepNext/>
      </w:pPr>
      <w:r w:rsidRPr="00736B6D">
        <w:tab/>
        <w:t>(a)</w:t>
      </w:r>
      <w:r w:rsidRPr="00736B6D">
        <w:tab/>
        <w:t>the date the gift is received; and</w:t>
      </w:r>
    </w:p>
    <w:p w14:paraId="580BC2CF" w14:textId="77777777" w:rsidR="007C4742" w:rsidRPr="00736B6D" w:rsidRDefault="007C4742" w:rsidP="007C4742">
      <w:pPr>
        <w:pStyle w:val="Apara"/>
      </w:pPr>
      <w:r w:rsidRPr="00736B6D">
        <w:tab/>
        <w:t>(b)</w:t>
      </w:r>
      <w:r w:rsidRPr="00736B6D">
        <w:tab/>
        <w:t>the amount of the gift; and</w:t>
      </w:r>
    </w:p>
    <w:p w14:paraId="563D706A" w14:textId="77777777" w:rsidR="007C4742" w:rsidRPr="00736B6D" w:rsidRDefault="007C4742" w:rsidP="007C4742">
      <w:pPr>
        <w:pStyle w:val="Apara"/>
      </w:pPr>
      <w:r w:rsidRPr="00736B6D">
        <w:tab/>
        <w:t>(c)</w:t>
      </w:r>
      <w:r w:rsidRPr="00736B6D">
        <w:tab/>
        <w:t xml:space="preserve">for a gift other than </w:t>
      </w:r>
      <w:r w:rsidR="00490738" w:rsidRPr="004035ED">
        <w:rPr>
          <w:lang w:eastAsia="en-AU"/>
        </w:rPr>
        <w:t>an anonymous gift</w:t>
      </w:r>
      <w:r w:rsidRPr="00736B6D">
        <w:t>—the defined details for the gift; and</w:t>
      </w:r>
    </w:p>
    <w:p w14:paraId="0E0E7DF5" w14:textId="6D336E8A" w:rsidR="007C4742" w:rsidRPr="00736B6D" w:rsidRDefault="007C4742" w:rsidP="007C4742">
      <w:pPr>
        <w:pStyle w:val="Apara"/>
      </w:pPr>
      <w:r w:rsidRPr="00736B6D">
        <w:tab/>
        <w:t>(d)</w:t>
      </w:r>
      <w:r w:rsidRPr="00736B6D">
        <w:tab/>
        <w:t xml:space="preserve">for </w:t>
      </w:r>
      <w:r w:rsidR="00490738" w:rsidRPr="004035ED">
        <w:rPr>
          <w:lang w:eastAsia="en-AU"/>
        </w:rPr>
        <w:t>an anonymous gift</w:t>
      </w:r>
      <w:r w:rsidRPr="00736B6D">
        <w:t xml:space="preserve">—that the gift is </w:t>
      </w:r>
      <w:r w:rsidR="001D6618" w:rsidRPr="00C305D3">
        <w:t>an anonymous gift</w:t>
      </w:r>
      <w:r w:rsidRPr="00736B6D">
        <w:t>.</w:t>
      </w:r>
    </w:p>
    <w:p w14:paraId="5D02E59C" w14:textId="77777777" w:rsidR="00490738" w:rsidRPr="004035ED" w:rsidRDefault="00490738" w:rsidP="00490738">
      <w:pPr>
        <w:pStyle w:val="AH5Sec"/>
        <w:rPr>
          <w:lang w:eastAsia="en-AU"/>
        </w:rPr>
      </w:pPr>
      <w:bookmarkStart w:id="317" w:name="_Toc169773492"/>
      <w:r w:rsidRPr="00FF10C8">
        <w:rPr>
          <w:rStyle w:val="CharSectNo"/>
        </w:rPr>
        <w:t>222</w:t>
      </w:r>
      <w:r w:rsidRPr="004035ED">
        <w:rPr>
          <w:lang w:eastAsia="en-AU"/>
        </w:rPr>
        <w:tab/>
        <w:t>Restrictions on acceptance of gifts</w:t>
      </w:r>
      <w:bookmarkEnd w:id="317"/>
    </w:p>
    <w:p w14:paraId="532F880F" w14:textId="77777777" w:rsidR="002F1F37" w:rsidRDefault="002F1F37" w:rsidP="0036691C">
      <w:pPr>
        <w:pStyle w:val="Amain"/>
        <w:keepNext/>
      </w:pPr>
      <w:r>
        <w:tab/>
        <w:t>(1)</w:t>
      </w:r>
      <w:r>
        <w:tab/>
        <w:t xml:space="preserve">A party, MLA, </w:t>
      </w:r>
      <w:r w:rsidR="00D24E35">
        <w:t>non-party candidate</w:t>
      </w:r>
      <w:r>
        <w:t xml:space="preserve"> or associated entity (the </w:t>
      </w:r>
      <w:r>
        <w:rPr>
          <w:rStyle w:val="charBoldItals"/>
        </w:rPr>
        <w:t>receiver</w:t>
      </w:r>
      <w:r>
        <w:t xml:space="preserve">) must not accept a gift of </w:t>
      </w:r>
      <w:r w:rsidR="00D24E35" w:rsidRPr="00736B6D">
        <w:t>$1 000</w:t>
      </w:r>
      <w:r>
        <w:t xml:space="preserve"> or more made by someone else (the </w:t>
      </w:r>
      <w:r>
        <w:rPr>
          <w:rStyle w:val="charBoldItals"/>
        </w:rPr>
        <w:t>giver</w:t>
      </w:r>
      <w:r>
        <w:t>) to or for the benefit of the receiver unless—</w:t>
      </w:r>
    </w:p>
    <w:p w14:paraId="618380FD" w14:textId="77777777" w:rsidR="002F1F37" w:rsidRDefault="002F1F37">
      <w:pPr>
        <w:pStyle w:val="Apara"/>
      </w:pPr>
      <w:r>
        <w:tab/>
        <w:t>(a)</w:t>
      </w:r>
      <w:r>
        <w:tab/>
        <w:t>the receiver knows the defined details of the gift; or</w:t>
      </w:r>
    </w:p>
    <w:p w14:paraId="0CF84613" w14:textId="77777777" w:rsidR="002F1F37" w:rsidRDefault="002F1F37">
      <w:pPr>
        <w:pStyle w:val="Apara"/>
        <w:keepNext/>
      </w:pPr>
      <w:r>
        <w:tab/>
        <w:t>(b)</w:t>
      </w:r>
      <w:r>
        <w:tab/>
        <w:t>both the following subparagraphs apply:</w:t>
      </w:r>
    </w:p>
    <w:p w14:paraId="2BA50A6A" w14:textId="77777777" w:rsidR="002F1F37" w:rsidRDefault="002F1F37">
      <w:pPr>
        <w:pStyle w:val="Asubpara"/>
      </w:pPr>
      <w:r>
        <w:tab/>
        <w:t>(i)</w:t>
      </w:r>
      <w:r>
        <w:tab/>
        <w:t>the giver tells the receiver the defined details of the gift before the gift is made;</w:t>
      </w:r>
    </w:p>
    <w:p w14:paraId="758D513B" w14:textId="77777777" w:rsidR="002F1F37" w:rsidRDefault="002F1F37">
      <w:pPr>
        <w:pStyle w:val="Asubpara"/>
      </w:pPr>
      <w:r>
        <w:tab/>
        <w:t>(ii)</w:t>
      </w:r>
      <w:r>
        <w:tab/>
        <w:t>when the gift is made, the receiver has no grounds for believing that the defined details given by the giver are not true.</w:t>
      </w:r>
    </w:p>
    <w:p w14:paraId="497244A3" w14:textId="77777777" w:rsidR="002F1F37" w:rsidRDefault="002F1F37">
      <w:pPr>
        <w:pStyle w:val="Amain"/>
        <w:keepNext/>
      </w:pPr>
      <w:r>
        <w:tab/>
        <w:t>(2)</w:t>
      </w:r>
      <w:r>
        <w:tab/>
        <w:t>Subsection (1) applies—</w:t>
      </w:r>
    </w:p>
    <w:p w14:paraId="3FBFF2F6" w14:textId="77777777" w:rsidR="002F1F37" w:rsidRDefault="002F1F37">
      <w:pPr>
        <w:pStyle w:val="Apara"/>
      </w:pPr>
      <w:r>
        <w:tab/>
        <w:t>(a)</w:t>
      </w:r>
      <w:r>
        <w:tab/>
        <w:t>for a party, MLA or associated entity—to gifts received at any time; or</w:t>
      </w:r>
    </w:p>
    <w:p w14:paraId="41D8A7BA" w14:textId="77777777" w:rsidR="002F1F37" w:rsidRDefault="002F1F37">
      <w:pPr>
        <w:pStyle w:val="Apara"/>
      </w:pPr>
      <w:r>
        <w:lastRenderedPageBreak/>
        <w:tab/>
        <w:t>(b)</w:t>
      </w:r>
      <w:r>
        <w:tab/>
        <w:t xml:space="preserve">for a </w:t>
      </w:r>
      <w:r w:rsidR="00D24E35">
        <w:t>non-party candidate</w:t>
      </w:r>
      <w:r>
        <w:t>—to gifts received during the disclosure period.</w:t>
      </w:r>
    </w:p>
    <w:p w14:paraId="2FA754AD" w14:textId="77777777" w:rsidR="00BC13DD" w:rsidRPr="00736B6D" w:rsidRDefault="00BC13DD" w:rsidP="00BC13DD">
      <w:pPr>
        <w:pStyle w:val="Amain"/>
      </w:pPr>
      <w:r w:rsidRPr="00736B6D">
        <w:tab/>
        <w:t>(</w:t>
      </w:r>
      <w:r w:rsidR="00E4178E">
        <w:t>3</w:t>
      </w:r>
      <w:r w:rsidRPr="00736B6D">
        <w:t>)</w:t>
      </w:r>
      <w:r w:rsidRPr="00736B6D">
        <w:tab/>
        <w:t xml:space="preserve">A party, MLA or associated entity must not accept </w:t>
      </w:r>
      <w:r w:rsidR="00A92AC0" w:rsidRPr="004035ED">
        <w:rPr>
          <w:lang w:eastAsia="en-AU"/>
        </w:rPr>
        <w:t>an anonymous gift</w:t>
      </w:r>
      <w:r w:rsidRPr="00736B6D">
        <w:t xml:space="preserve"> in a financial year if acceptance of the gift means that the total of </w:t>
      </w:r>
      <w:r w:rsidR="00A92AC0" w:rsidRPr="004035ED">
        <w:rPr>
          <w:lang w:eastAsia="en-AU"/>
        </w:rPr>
        <w:t>anonymous gifts</w:t>
      </w:r>
      <w:r w:rsidRPr="00736B6D">
        <w:t xml:space="preserve"> given to or for the benefit of the party, MLA or entity would be more than $25 000 in the financial year.</w:t>
      </w:r>
    </w:p>
    <w:p w14:paraId="41683CFA" w14:textId="77777777" w:rsidR="00BC13DD" w:rsidRPr="00736B6D" w:rsidRDefault="00BC13DD" w:rsidP="00463691">
      <w:pPr>
        <w:pStyle w:val="Amain"/>
        <w:keepLines/>
      </w:pPr>
      <w:r w:rsidRPr="00736B6D">
        <w:tab/>
        <w:t>(</w:t>
      </w:r>
      <w:r w:rsidR="00E4178E">
        <w:t>4</w:t>
      </w:r>
      <w:r w:rsidRPr="00736B6D">
        <w:t>)</w:t>
      </w:r>
      <w:r w:rsidRPr="00736B6D">
        <w:tab/>
        <w:t xml:space="preserve">A candidate at an election must not accept </w:t>
      </w:r>
      <w:r w:rsidR="00A92AC0" w:rsidRPr="004035ED">
        <w:rPr>
          <w:lang w:eastAsia="en-AU"/>
        </w:rPr>
        <w:t>an anonymous gift</w:t>
      </w:r>
      <w:r w:rsidRPr="00736B6D">
        <w:t xml:space="preserve"> during the disclosure period for the election if acceptance of the gift means that the total of </w:t>
      </w:r>
      <w:r w:rsidR="00A92AC0" w:rsidRPr="004035ED">
        <w:rPr>
          <w:lang w:eastAsia="en-AU"/>
        </w:rPr>
        <w:t>anonymous gifts</w:t>
      </w:r>
      <w:r w:rsidRPr="00736B6D">
        <w:t xml:space="preserve"> given to or for the benefit of the candidate would be more than $25 000 in the period.</w:t>
      </w:r>
    </w:p>
    <w:p w14:paraId="56F80B46" w14:textId="77777777" w:rsidR="002F1F37" w:rsidRDefault="002F1F37">
      <w:pPr>
        <w:pStyle w:val="Amain"/>
      </w:pPr>
      <w:r>
        <w:tab/>
        <w:t>(</w:t>
      </w:r>
      <w:r w:rsidR="00E4178E">
        <w:t>5</w:t>
      </w:r>
      <w:r>
        <w:t>)</w:t>
      </w:r>
      <w:r>
        <w:tab/>
        <w:t xml:space="preserve">For this section, 2 or more gifts made by the same person to or for the benefit of a party, MLA, </w:t>
      </w:r>
      <w:r w:rsidR="00D24E35">
        <w:t>non-party candidate</w:t>
      </w:r>
      <w:r>
        <w:t xml:space="preserve"> or associated entity are taken to be a single gift.</w:t>
      </w:r>
    </w:p>
    <w:p w14:paraId="04D56F13" w14:textId="77777777" w:rsidR="002F1F37" w:rsidRDefault="002F1F37">
      <w:pPr>
        <w:pStyle w:val="Amain"/>
      </w:pPr>
      <w:r>
        <w:tab/>
        <w:t>(</w:t>
      </w:r>
      <w:r w:rsidR="00E4178E">
        <w:t>6</w:t>
      </w:r>
      <w:r>
        <w:t>)</w:t>
      </w:r>
      <w:r>
        <w:tab/>
        <w:t xml:space="preserve">If the receiver contravenes subsection (1), the </w:t>
      </w:r>
      <w:r w:rsidR="00E12EED" w:rsidRPr="00736B6D">
        <w:t>financial representative of the receiver</w:t>
      </w:r>
      <w:r>
        <w:t xml:space="preserve"> must pay to the Territory an amount equal to the amount of the gift.</w:t>
      </w:r>
    </w:p>
    <w:p w14:paraId="0B12DBEF" w14:textId="77777777" w:rsidR="00E12EED" w:rsidRPr="00736B6D" w:rsidRDefault="00E12EED" w:rsidP="00E12EED">
      <w:pPr>
        <w:pStyle w:val="Amain"/>
      </w:pPr>
      <w:r w:rsidRPr="00736B6D">
        <w:tab/>
        <w:t>(</w:t>
      </w:r>
      <w:r w:rsidR="00E4178E">
        <w:t>7</w:t>
      </w:r>
      <w:r w:rsidRPr="00736B6D">
        <w:t>)</w:t>
      </w:r>
      <w:r w:rsidRPr="00736B6D">
        <w:tab/>
        <w:t>If the receiver contravenes subsection (</w:t>
      </w:r>
      <w:r w:rsidR="00E4178E">
        <w:t>3</w:t>
      </w:r>
      <w:r w:rsidRPr="00736B6D">
        <w:t>) or (</w:t>
      </w:r>
      <w:r w:rsidR="00E4178E">
        <w:t>4</w:t>
      </w:r>
      <w:r w:rsidRPr="00736B6D">
        <w:t xml:space="preserve">), the financial representative of the receiver must pay to the Territory an amount equal to the amount by which the </w:t>
      </w:r>
      <w:r w:rsidR="00A92AC0" w:rsidRPr="004035ED">
        <w:rPr>
          <w:lang w:eastAsia="en-AU"/>
        </w:rPr>
        <w:t>anonymous gifts</w:t>
      </w:r>
      <w:r w:rsidRPr="00736B6D">
        <w:t xml:space="preserve"> exceed $25 </w:t>
      </w:r>
      <w:r>
        <w:t>000.</w:t>
      </w:r>
    </w:p>
    <w:p w14:paraId="6D8C23DB" w14:textId="77777777" w:rsidR="002F1F37" w:rsidRDefault="002F1F37">
      <w:pPr>
        <w:pStyle w:val="Amain"/>
      </w:pPr>
      <w:r>
        <w:tab/>
        <w:t>(</w:t>
      </w:r>
      <w:r w:rsidR="00E4178E">
        <w:t>8</w:t>
      </w:r>
      <w:r>
        <w:t>)</w:t>
      </w:r>
      <w:r>
        <w:tab/>
        <w:t>The amount payable under subsection (</w:t>
      </w:r>
      <w:r w:rsidR="00E4178E">
        <w:t>6</w:t>
      </w:r>
      <w:r>
        <w:t xml:space="preserve">) is a debt payable to the Territory by the </w:t>
      </w:r>
      <w:r w:rsidR="00E12EED" w:rsidRPr="00736B6D">
        <w:t>financial representative for the receiver</w:t>
      </w:r>
      <w:r>
        <w:t xml:space="preserve"> and may be recovered by proceedings in a court of competent jurisdiction.</w:t>
      </w:r>
    </w:p>
    <w:p w14:paraId="06C60156" w14:textId="77777777" w:rsidR="00AB5622" w:rsidRPr="00FF10C8" w:rsidRDefault="00AB5622" w:rsidP="00AB5622">
      <w:pPr>
        <w:pStyle w:val="AH3Div"/>
      </w:pPr>
      <w:bookmarkStart w:id="318" w:name="_Toc169773493"/>
      <w:r w:rsidRPr="00FF10C8">
        <w:rPr>
          <w:rStyle w:val="CharDivNo"/>
        </w:rPr>
        <w:t>Division 14.4A</w:t>
      </w:r>
      <w:r w:rsidRPr="0003530C">
        <w:tab/>
      </w:r>
      <w:r w:rsidRPr="00FF10C8">
        <w:rPr>
          <w:rStyle w:val="CharDivText"/>
        </w:rPr>
        <w:t>Gifts from property developers</w:t>
      </w:r>
      <w:bookmarkEnd w:id="318"/>
    </w:p>
    <w:p w14:paraId="752DEDDF" w14:textId="77777777" w:rsidR="00AB5622" w:rsidRPr="0003530C" w:rsidRDefault="00AB5622" w:rsidP="00AB5622">
      <w:pPr>
        <w:pStyle w:val="AH5Sec"/>
      </w:pPr>
      <w:bookmarkStart w:id="319" w:name="_Toc169773494"/>
      <w:r w:rsidRPr="00FF10C8">
        <w:rPr>
          <w:rStyle w:val="CharSectNo"/>
        </w:rPr>
        <w:t>222A</w:t>
      </w:r>
      <w:r w:rsidRPr="0003530C">
        <w:tab/>
        <w:t>Application—div 14.4A</w:t>
      </w:r>
      <w:bookmarkEnd w:id="319"/>
    </w:p>
    <w:p w14:paraId="7E0B7599" w14:textId="77777777" w:rsidR="00AB5622" w:rsidRPr="0003530C" w:rsidRDefault="00AB5622" w:rsidP="00AB5622">
      <w:pPr>
        <w:pStyle w:val="Amain"/>
      </w:pPr>
      <w:r w:rsidRPr="0003530C">
        <w:tab/>
        <w:t>(1)</w:t>
      </w:r>
      <w:r w:rsidRPr="0003530C">
        <w:tab/>
        <w:t>This division does not apply to the following:</w:t>
      </w:r>
    </w:p>
    <w:p w14:paraId="18AB7CE0" w14:textId="77777777" w:rsidR="00AB5622" w:rsidRPr="0003530C" w:rsidRDefault="00AB5622" w:rsidP="00AB5622">
      <w:pPr>
        <w:pStyle w:val="Apara"/>
      </w:pPr>
      <w:r w:rsidRPr="0003530C">
        <w:tab/>
        <w:t>(a)</w:t>
      </w:r>
      <w:r w:rsidRPr="0003530C">
        <w:tab/>
        <w:t>a gift that is returned to the giver within 30 days after its receipt;</w:t>
      </w:r>
    </w:p>
    <w:p w14:paraId="05E24E75" w14:textId="3356D50A" w:rsidR="00AB5622" w:rsidRPr="0003530C" w:rsidRDefault="00AB5622" w:rsidP="00AB5622">
      <w:pPr>
        <w:pStyle w:val="Apara"/>
      </w:pPr>
      <w:r w:rsidRPr="0003530C">
        <w:tab/>
        <w:t>(b)</w:t>
      </w:r>
      <w:r w:rsidRPr="0003530C">
        <w:tab/>
        <w:t>a gift given by a close associate if, at the time the gift is given, the close associate is a candidate in an election</w:t>
      </w:r>
      <w:r w:rsidR="00AC4951">
        <w:t>;</w:t>
      </w:r>
    </w:p>
    <w:p w14:paraId="6CFC6D8B" w14:textId="77777777" w:rsidR="00AC4951" w:rsidRPr="00C305D3" w:rsidRDefault="00AC4951" w:rsidP="00AC4951">
      <w:pPr>
        <w:pStyle w:val="Apara"/>
      </w:pPr>
      <w:r w:rsidRPr="00C305D3">
        <w:lastRenderedPageBreak/>
        <w:tab/>
        <w:t>(c)</w:t>
      </w:r>
      <w:r w:rsidRPr="00C305D3">
        <w:tab/>
        <w:t>a gift that is paid into a federal account as soon as practicable after the gift is received;</w:t>
      </w:r>
    </w:p>
    <w:p w14:paraId="2B034CBB" w14:textId="69434353" w:rsidR="00AC4951" w:rsidRPr="00C305D3" w:rsidRDefault="00AC4951" w:rsidP="00AC4951">
      <w:pPr>
        <w:pStyle w:val="Apara"/>
      </w:pPr>
      <w:r w:rsidRPr="00C305D3">
        <w:tab/>
        <w:t>(d)</w:t>
      </w:r>
      <w:r w:rsidRPr="00C305D3">
        <w:tab/>
        <w:t>a gift received by a prospective candidate for an election if the prospective candidate is not later declared a candidate for the election under section</w:t>
      </w:r>
      <w:r>
        <w:t xml:space="preserve"> </w:t>
      </w:r>
      <w:r w:rsidRPr="00C305D3">
        <w:t>109</w:t>
      </w:r>
      <w:r w:rsidR="00E848A7">
        <w:t>.</w:t>
      </w:r>
    </w:p>
    <w:p w14:paraId="55E89101" w14:textId="77777777" w:rsidR="00AB5622" w:rsidRPr="0003530C" w:rsidRDefault="00AB5622" w:rsidP="00AB5622">
      <w:pPr>
        <w:pStyle w:val="Amain"/>
      </w:pPr>
      <w:r w:rsidRPr="0003530C">
        <w:tab/>
        <w:t>(2)</w:t>
      </w:r>
      <w:r w:rsidRPr="0003530C">
        <w:tab/>
        <w:t>To remove any doubt, section 215H applies to a gift mentioned in subsection (1) (a).</w:t>
      </w:r>
    </w:p>
    <w:p w14:paraId="560FBD89" w14:textId="77777777" w:rsidR="00AB5622" w:rsidRPr="0003530C" w:rsidRDefault="00AB5622" w:rsidP="00AB5622">
      <w:pPr>
        <w:pStyle w:val="aNote"/>
      </w:pPr>
      <w:r w:rsidRPr="0003530C">
        <w:rPr>
          <w:rStyle w:val="charItals"/>
        </w:rPr>
        <w:t>Note</w:t>
      </w:r>
      <w:r w:rsidRPr="0003530C">
        <w:rPr>
          <w:rStyle w:val="charItals"/>
        </w:rPr>
        <w:tab/>
      </w:r>
      <w:r w:rsidRPr="0003530C">
        <w:t xml:space="preserve">Section 215H states that if a gift is </w:t>
      </w:r>
      <w:r w:rsidRPr="0003530C">
        <w:rPr>
          <w:lang w:eastAsia="en-AU"/>
        </w:rPr>
        <w:t>returned to the giver within 30 days after its receipt, any return under div 14.4 that includes the amount or value of the gift must also include a statement that the gift was returned to the giver.</w:t>
      </w:r>
    </w:p>
    <w:p w14:paraId="31664E15" w14:textId="77777777" w:rsidR="00AC4951" w:rsidRPr="00C305D3" w:rsidRDefault="00AC4951" w:rsidP="00881DCE">
      <w:pPr>
        <w:pStyle w:val="Amain"/>
        <w:keepNext/>
      </w:pPr>
      <w:r w:rsidRPr="00C305D3">
        <w:tab/>
        <w:t>(3)</w:t>
      </w:r>
      <w:r w:rsidRPr="00C305D3">
        <w:tab/>
        <w:t>In this section:</w:t>
      </w:r>
    </w:p>
    <w:p w14:paraId="3CCE4668" w14:textId="11D68DAB" w:rsidR="00AC4951" w:rsidRPr="00C305D3" w:rsidRDefault="00AC4951" w:rsidP="00AC4951">
      <w:pPr>
        <w:pStyle w:val="aDef"/>
      </w:pPr>
      <w:r w:rsidRPr="003B4129">
        <w:rPr>
          <w:rStyle w:val="charBoldItals"/>
        </w:rPr>
        <w:t>federal account</w:t>
      </w:r>
      <w:r w:rsidRPr="00C305D3">
        <w:t xml:space="preserve">—see the </w:t>
      </w:r>
      <w:hyperlink r:id="rId159"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34E7195F" w14:textId="77777777" w:rsidR="00AB5622" w:rsidRPr="0003530C" w:rsidRDefault="00AB5622" w:rsidP="00AB5622">
      <w:pPr>
        <w:pStyle w:val="AH5Sec"/>
      </w:pPr>
      <w:bookmarkStart w:id="320" w:name="_Toc169773495"/>
      <w:r w:rsidRPr="00FF10C8">
        <w:rPr>
          <w:rStyle w:val="CharSectNo"/>
        </w:rPr>
        <w:t>222B</w:t>
      </w:r>
      <w:r w:rsidRPr="0003530C">
        <w:tab/>
        <w:t>Definitions—div 14.4A</w:t>
      </w:r>
      <w:bookmarkEnd w:id="320"/>
    </w:p>
    <w:p w14:paraId="20C51ADE" w14:textId="3DCAEF24" w:rsidR="00AB5622" w:rsidRPr="0003530C" w:rsidRDefault="004C4537" w:rsidP="004C4537">
      <w:pPr>
        <w:pStyle w:val="Amain"/>
      </w:pPr>
      <w:r>
        <w:tab/>
        <w:t>(1)</w:t>
      </w:r>
      <w:r>
        <w:tab/>
      </w:r>
      <w:r w:rsidR="00AB5622" w:rsidRPr="0003530C">
        <w:t>In this division:</w:t>
      </w:r>
    </w:p>
    <w:p w14:paraId="4D7587E7" w14:textId="77777777" w:rsidR="00C30FFA" w:rsidRPr="006F27A9" w:rsidRDefault="00C30FFA" w:rsidP="00C30FFA">
      <w:pPr>
        <w:pStyle w:val="aDef"/>
        <w:shd w:val="clear" w:color="auto" w:fill="FFFFFF"/>
        <w:rPr>
          <w:color w:val="000000"/>
          <w:lang w:eastAsia="en-AU"/>
        </w:rPr>
      </w:pPr>
      <w:r w:rsidRPr="000B1155">
        <w:rPr>
          <w:rStyle w:val="charBoldItals"/>
        </w:rPr>
        <w:t>decided</w:t>
      </w:r>
      <w:r w:rsidRPr="006F27A9">
        <w:rPr>
          <w:color w:val="000000"/>
        </w:rPr>
        <w:t xml:space="preserve">—a relevant planning application is </w:t>
      </w:r>
      <w:r w:rsidRPr="000B1155">
        <w:rPr>
          <w:rStyle w:val="charBoldItals"/>
        </w:rPr>
        <w:t>decided</w:t>
      </w:r>
      <w:r w:rsidRPr="006F27A9">
        <w:rPr>
          <w:color w:val="000000"/>
        </w:rPr>
        <w:t xml:space="preserve"> if—</w:t>
      </w:r>
    </w:p>
    <w:p w14:paraId="30EB7E6A" w14:textId="45D539E3" w:rsidR="00C30FFA" w:rsidRPr="000B1155" w:rsidRDefault="00C30FFA" w:rsidP="00C30FFA">
      <w:pPr>
        <w:pStyle w:val="aDefpara"/>
      </w:pPr>
      <w:r w:rsidRPr="006F27A9">
        <w:rPr>
          <w:lang w:eastAsia="en-AU"/>
        </w:rPr>
        <w:tab/>
        <w:t>(a)</w:t>
      </w:r>
      <w:r w:rsidRPr="006F27A9">
        <w:rPr>
          <w:lang w:eastAsia="en-AU"/>
        </w:rPr>
        <w:tab/>
      </w:r>
      <w:r w:rsidRPr="006F27A9">
        <w:rPr>
          <w:color w:val="000000"/>
        </w:rPr>
        <w:t xml:space="preserve">for an application to amend the </w:t>
      </w:r>
      <w:hyperlink r:id="rId160" w:tooltip="NI2023-540" w:history="1">
        <w:r w:rsidR="00834EF2" w:rsidRPr="00834EF2">
          <w:rPr>
            <w:rStyle w:val="charCitHyperlinkAbbrev"/>
          </w:rPr>
          <w:t>territory plan</w:t>
        </w:r>
      </w:hyperlink>
      <w:r w:rsidRPr="006F27A9">
        <w:rPr>
          <w:color w:val="000000"/>
        </w:rPr>
        <w:t>—</w:t>
      </w:r>
    </w:p>
    <w:p w14:paraId="555D65A6" w14:textId="382456E7" w:rsidR="00C30FFA" w:rsidRPr="006F27A9" w:rsidRDefault="00C30FFA" w:rsidP="00C30FFA">
      <w:pPr>
        <w:pStyle w:val="aDefsubpara"/>
      </w:pPr>
      <w:r w:rsidRPr="006F27A9">
        <w:rPr>
          <w:lang w:eastAsia="en-AU"/>
        </w:rPr>
        <w:tab/>
        <w:t>(i)</w:t>
      </w:r>
      <w:r w:rsidRPr="006F27A9">
        <w:rPr>
          <w:lang w:eastAsia="en-AU"/>
        </w:rPr>
        <w:tab/>
      </w:r>
      <w:r w:rsidRPr="006F27A9">
        <w:rPr>
          <w:color w:val="000000"/>
        </w:rPr>
        <w:t xml:space="preserve">for a minor plan amendment—the plan amendment is notified under the </w:t>
      </w:r>
      <w:hyperlink r:id="rId16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rPr>
        <w:t>, section</w:t>
      </w:r>
      <w:r>
        <w:rPr>
          <w:color w:val="000000"/>
        </w:rPr>
        <w:t xml:space="preserve"> </w:t>
      </w:r>
      <w:r w:rsidRPr="006F27A9">
        <w:rPr>
          <w:color w:val="000000"/>
        </w:rPr>
        <w:t>85; and</w:t>
      </w:r>
    </w:p>
    <w:p w14:paraId="7B117388" w14:textId="18CCE883" w:rsidR="00C30FFA" w:rsidRPr="006F27A9" w:rsidRDefault="00C30FFA" w:rsidP="00C30FFA">
      <w:pPr>
        <w:pStyle w:val="aDefsubpara"/>
      </w:pPr>
      <w:r w:rsidRPr="006F27A9">
        <w:rPr>
          <w:lang w:eastAsia="en-AU"/>
        </w:rPr>
        <w:tab/>
        <w:t>(ii)</w:t>
      </w:r>
      <w:r w:rsidRPr="006F27A9">
        <w:rPr>
          <w:lang w:eastAsia="en-AU"/>
        </w:rPr>
        <w:tab/>
      </w:r>
      <w:r w:rsidRPr="006F27A9">
        <w:t>for a proponent</w:t>
      </w:r>
      <w:r w:rsidRPr="006F27A9">
        <w:noBreakHyphen/>
        <w:t xml:space="preserve">initiated amendment—the </w:t>
      </w:r>
      <w:r w:rsidRPr="005571E7">
        <w:t>territory planning</w:t>
      </w:r>
      <w:r w:rsidRPr="006F27A9">
        <w:t xml:space="preserve"> authority has prepared a draft major plan amendment under the </w:t>
      </w:r>
      <w:hyperlink r:id="rId16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59</w:t>
      </w:r>
      <w:r>
        <w:t xml:space="preserve"> </w:t>
      </w:r>
      <w:r w:rsidRPr="006F27A9">
        <w:t>(2); and</w:t>
      </w:r>
    </w:p>
    <w:p w14:paraId="678A2DA0" w14:textId="1F14331F" w:rsidR="00C30FFA" w:rsidRPr="006F27A9" w:rsidRDefault="00C30FFA" w:rsidP="00C30FFA">
      <w:pPr>
        <w:pStyle w:val="aDefsubpara"/>
        <w:rPr>
          <w:lang w:eastAsia="en-AU"/>
        </w:rPr>
      </w:pPr>
      <w:r w:rsidRPr="006F27A9">
        <w:rPr>
          <w:lang w:eastAsia="en-AU"/>
        </w:rPr>
        <w:tab/>
        <w:t>(iii)</w:t>
      </w:r>
      <w:r w:rsidRPr="006F27A9">
        <w:rPr>
          <w:lang w:eastAsia="en-AU"/>
        </w:rPr>
        <w:tab/>
        <w:t>in any other case—the</w:t>
      </w:r>
      <w:r w:rsidRPr="005571E7">
        <w:t xml:space="preserve"> territory planning</w:t>
      </w:r>
      <w:r w:rsidRPr="006F27A9">
        <w:rPr>
          <w:lang w:eastAsia="en-AU"/>
        </w:rPr>
        <w:t xml:space="preserve"> authority has prepared a draft major plan amendment under the </w:t>
      </w:r>
      <w:hyperlink r:id="rId16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lang w:eastAsia="en-AU"/>
        </w:rPr>
        <w:t>, section</w:t>
      </w:r>
      <w:r>
        <w:rPr>
          <w:lang w:eastAsia="en-AU"/>
        </w:rPr>
        <w:t xml:space="preserve"> </w:t>
      </w:r>
      <w:r w:rsidRPr="006F27A9">
        <w:rPr>
          <w:lang w:eastAsia="en-AU"/>
        </w:rPr>
        <w:t>60; and</w:t>
      </w:r>
    </w:p>
    <w:p w14:paraId="0A3A420F" w14:textId="6125E609" w:rsidR="00AB5622" w:rsidRPr="0003530C" w:rsidRDefault="00C30FFA" w:rsidP="00C30FFA">
      <w:pPr>
        <w:pStyle w:val="aDefpara"/>
      </w:pPr>
      <w:r w:rsidRPr="006F27A9">
        <w:rPr>
          <w:lang w:eastAsia="en-AU"/>
        </w:rPr>
        <w:tab/>
        <w:t>(b)</w:t>
      </w:r>
      <w:r w:rsidRPr="006F27A9">
        <w:rPr>
          <w:lang w:eastAsia="en-AU"/>
        </w:rPr>
        <w:tab/>
      </w:r>
      <w:r w:rsidRPr="006F27A9">
        <w:rPr>
          <w:color w:val="000000"/>
        </w:rPr>
        <w:t xml:space="preserve">for any other case—it is decided in accordance with the </w:t>
      </w:r>
      <w:hyperlink r:id="rId164" w:tooltip="A2023-18" w:history="1">
        <w:r w:rsidRPr="00C42770">
          <w:rPr>
            <w:rStyle w:val="charCitHyperlinkItal"/>
          </w:rPr>
          <w:t>Planning Act 2023</w:t>
        </w:r>
      </w:hyperlink>
      <w:r w:rsidRPr="00C63D9C">
        <w:rPr>
          <w:color w:val="000000"/>
        </w:rPr>
        <w:t>.</w:t>
      </w:r>
    </w:p>
    <w:p w14:paraId="7804E6B4" w14:textId="77777777" w:rsidR="00AB5622" w:rsidRPr="0003530C" w:rsidRDefault="00AB5622" w:rsidP="00AB5622">
      <w:pPr>
        <w:pStyle w:val="aDef"/>
        <w:keepNext/>
      </w:pPr>
      <w:r w:rsidRPr="0003530C">
        <w:rPr>
          <w:rStyle w:val="charBoldItals"/>
        </w:rPr>
        <w:lastRenderedPageBreak/>
        <w:t>gift</w:t>
      </w:r>
      <w:r w:rsidRPr="0003530C">
        <w:t xml:space="preserve"> includes a loan, other than a loan given by a financial institution on a commercial basis.</w:t>
      </w:r>
    </w:p>
    <w:p w14:paraId="6F137C80" w14:textId="77777777" w:rsidR="00AB5622" w:rsidRPr="0003530C" w:rsidRDefault="00AB5622" w:rsidP="00AB5622">
      <w:pPr>
        <w:pStyle w:val="aNote"/>
      </w:pPr>
      <w:r w:rsidRPr="0003530C">
        <w:rPr>
          <w:rStyle w:val="charItals"/>
        </w:rPr>
        <w:t>Note</w:t>
      </w:r>
      <w:r w:rsidRPr="0003530C">
        <w:rPr>
          <w:rStyle w:val="charItals"/>
        </w:rPr>
        <w:tab/>
      </w:r>
      <w:r w:rsidRPr="0003530C">
        <w:t xml:space="preserve">The definition of </w:t>
      </w:r>
      <w:r w:rsidRPr="0003530C">
        <w:rPr>
          <w:rStyle w:val="charBoldItals"/>
        </w:rPr>
        <w:t>gift</w:t>
      </w:r>
      <w:r w:rsidRPr="0003530C">
        <w:t xml:space="preserve"> in s 198AA also applies to this division.</w:t>
      </w:r>
    </w:p>
    <w:p w14:paraId="599C371B" w14:textId="1E61413D" w:rsidR="00AB5622" w:rsidRPr="0003530C" w:rsidRDefault="00AB5622" w:rsidP="00AB5622">
      <w:pPr>
        <w:pStyle w:val="aDef"/>
      </w:pPr>
      <w:r w:rsidRPr="0003530C">
        <w:rPr>
          <w:rStyle w:val="charBoldItals"/>
        </w:rPr>
        <w:t>make</w:t>
      </w:r>
      <w:r w:rsidRPr="0003530C">
        <w:t xml:space="preserve">, a relevant planning application, means make, or cause another person to </w:t>
      </w:r>
      <w:r w:rsidR="005571E7" w:rsidRPr="006F27A9">
        <w:t>make, the</w:t>
      </w:r>
      <w:r w:rsidRPr="0003530C">
        <w:t xml:space="preserve"> application.</w:t>
      </w:r>
    </w:p>
    <w:p w14:paraId="22481F7F" w14:textId="77777777" w:rsidR="00AC4951" w:rsidRPr="00596F3D" w:rsidRDefault="00AC4951" w:rsidP="00AC4951">
      <w:pPr>
        <w:pStyle w:val="aDef"/>
      </w:pPr>
      <w:r w:rsidRPr="00596F3D">
        <w:rPr>
          <w:b/>
          <w:i/>
        </w:rPr>
        <w:t>political entity</w:t>
      </w:r>
      <w:r w:rsidRPr="00596F3D">
        <w:t xml:space="preserve"> means—</w:t>
      </w:r>
    </w:p>
    <w:p w14:paraId="43ED0A27" w14:textId="77777777" w:rsidR="00AC4951" w:rsidRPr="00596F3D" w:rsidRDefault="00AC4951" w:rsidP="00AC4951">
      <w:pPr>
        <w:pStyle w:val="aDefpara"/>
      </w:pPr>
      <w:r w:rsidRPr="00596F3D">
        <w:tab/>
        <w:t>(a)</w:t>
      </w:r>
      <w:r w:rsidRPr="00596F3D">
        <w:tab/>
        <w:t>a non-party MLA; or</w:t>
      </w:r>
    </w:p>
    <w:p w14:paraId="77AB4ACA" w14:textId="77777777" w:rsidR="00AC4951" w:rsidRPr="00596F3D" w:rsidRDefault="00AC4951" w:rsidP="00AC4951">
      <w:pPr>
        <w:pStyle w:val="aDefpara"/>
      </w:pPr>
      <w:r w:rsidRPr="00596F3D">
        <w:tab/>
        <w:t>(b)</w:t>
      </w:r>
      <w:r w:rsidRPr="00596F3D">
        <w:tab/>
      </w:r>
      <w:r w:rsidRPr="00596F3D">
        <w:rPr>
          <w:color w:val="000000"/>
        </w:rPr>
        <w:t>a party grouping; or</w:t>
      </w:r>
    </w:p>
    <w:p w14:paraId="0161124F" w14:textId="77777777" w:rsidR="00AC4951" w:rsidRPr="00596F3D" w:rsidRDefault="00AC4951" w:rsidP="00AC4951">
      <w:pPr>
        <w:pStyle w:val="aDefpara"/>
      </w:pPr>
      <w:r w:rsidRPr="00596F3D">
        <w:tab/>
        <w:t>(c)</w:t>
      </w:r>
      <w:r w:rsidRPr="00596F3D">
        <w:tab/>
      </w:r>
      <w:r w:rsidRPr="00596F3D">
        <w:rPr>
          <w:color w:val="000000"/>
          <w:shd w:val="clear" w:color="auto" w:fill="FFFFFF"/>
        </w:rPr>
        <w:t>a non-party candidate grouping; or</w:t>
      </w:r>
    </w:p>
    <w:p w14:paraId="04081BF9" w14:textId="77777777" w:rsidR="00AC4951" w:rsidRPr="00596F3D" w:rsidRDefault="00AC4951" w:rsidP="00AC4951">
      <w:pPr>
        <w:pStyle w:val="aDefpara"/>
        <w:rPr>
          <w:color w:val="000000" w:themeColor="text1"/>
        </w:rPr>
      </w:pPr>
      <w:r w:rsidRPr="00596F3D">
        <w:tab/>
        <w:t>(d)</w:t>
      </w:r>
      <w:r w:rsidRPr="00596F3D">
        <w:tab/>
      </w:r>
      <w:r w:rsidRPr="00596F3D">
        <w:rPr>
          <w:color w:val="000000"/>
        </w:rPr>
        <w:t>a non</w:t>
      </w:r>
      <w:r w:rsidRPr="00596F3D">
        <w:rPr>
          <w:color w:val="000000" w:themeColor="text1"/>
        </w:rPr>
        <w:noBreakHyphen/>
        <w:t>party prospective candidate grouping; or</w:t>
      </w:r>
    </w:p>
    <w:p w14:paraId="4625C692" w14:textId="77777777" w:rsidR="00AC4951" w:rsidRPr="00596F3D" w:rsidRDefault="00AC4951" w:rsidP="00AC4951">
      <w:pPr>
        <w:pStyle w:val="aDefpara"/>
        <w:rPr>
          <w:color w:val="000000"/>
        </w:rPr>
      </w:pPr>
      <w:r w:rsidRPr="00596F3D">
        <w:tab/>
        <w:t>(e)</w:t>
      </w:r>
      <w:r w:rsidRPr="00596F3D">
        <w:tab/>
      </w:r>
      <w:r w:rsidRPr="00596F3D">
        <w:rPr>
          <w:color w:val="000000"/>
        </w:rPr>
        <w:t>an associated entity.</w:t>
      </w:r>
    </w:p>
    <w:p w14:paraId="0D747BF1" w14:textId="525CF8DD" w:rsidR="005571E7" w:rsidRPr="006F27A9" w:rsidRDefault="00396998" w:rsidP="00396998">
      <w:pPr>
        <w:pStyle w:val="Amain"/>
      </w:pPr>
      <w:r>
        <w:tab/>
      </w:r>
      <w:r w:rsidR="005571E7" w:rsidRPr="006F27A9">
        <w:t>(2)</w:t>
      </w:r>
      <w:r w:rsidR="005571E7" w:rsidRPr="006F27A9">
        <w:tab/>
        <w:t>In this section:</w:t>
      </w:r>
    </w:p>
    <w:p w14:paraId="48C38F9D" w14:textId="6B9C6451" w:rsidR="005571E7" w:rsidRPr="006F27A9" w:rsidRDefault="005571E7" w:rsidP="00F64807">
      <w:pPr>
        <w:pStyle w:val="aDef"/>
      </w:pPr>
      <w:r w:rsidRPr="000B1155">
        <w:rPr>
          <w:rStyle w:val="charBoldItals"/>
        </w:rPr>
        <w:t>draft major plan amendment</w:t>
      </w:r>
      <w:r w:rsidRPr="006F27A9">
        <w:rPr>
          <w:bCs/>
          <w:iCs/>
        </w:rPr>
        <w:t xml:space="preserve">—see the </w:t>
      </w:r>
      <w:hyperlink r:id="rId16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w:t>
      </w:r>
      <w:r w:rsidRPr="006F27A9">
        <w:rPr>
          <w:color w:val="000000"/>
          <w:shd w:val="clear" w:color="auto" w:fill="FFFFFF"/>
        </w:rPr>
        <w:t>55.</w:t>
      </w:r>
    </w:p>
    <w:p w14:paraId="11694351" w14:textId="3C73801E" w:rsidR="005571E7" w:rsidRPr="006F27A9" w:rsidRDefault="005571E7" w:rsidP="00F64807">
      <w:pPr>
        <w:pStyle w:val="aDef"/>
      </w:pPr>
      <w:r w:rsidRPr="000B1155">
        <w:rPr>
          <w:rStyle w:val="charBoldItals"/>
        </w:rPr>
        <w:t>minor plan amendment</w:t>
      </w:r>
      <w:r w:rsidRPr="006F27A9">
        <w:rPr>
          <w:bCs/>
          <w:iCs/>
        </w:rPr>
        <w:t xml:space="preserve">—see the </w:t>
      </w:r>
      <w:hyperlink r:id="rId16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rPr>
          <w:color w:val="000000"/>
          <w:shd w:val="clear" w:color="auto" w:fill="FFFFFF"/>
        </w:rPr>
        <w:t xml:space="preserve"> </w:t>
      </w:r>
      <w:r w:rsidRPr="006F27A9">
        <w:rPr>
          <w:color w:val="000000"/>
          <w:shd w:val="clear" w:color="auto" w:fill="FFFFFF"/>
        </w:rPr>
        <w:t>84.</w:t>
      </w:r>
    </w:p>
    <w:p w14:paraId="0E4846A2" w14:textId="3EDE0608" w:rsidR="005571E7" w:rsidRPr="006F27A9" w:rsidRDefault="005571E7" w:rsidP="00F64807">
      <w:pPr>
        <w:pStyle w:val="aDef"/>
      </w:pPr>
      <w:r w:rsidRPr="000B1155">
        <w:rPr>
          <w:rStyle w:val="charBoldItals"/>
        </w:rPr>
        <w:t>proponent</w:t>
      </w:r>
      <w:r w:rsidRPr="000B1155">
        <w:rPr>
          <w:rStyle w:val="charBoldItals"/>
        </w:rPr>
        <w:noBreakHyphen/>
        <w:t>initiated amendment</w:t>
      </w:r>
      <w:r w:rsidRPr="006F27A9">
        <w:rPr>
          <w:color w:val="000000"/>
          <w:shd w:val="clear" w:color="auto" w:fill="FFFFFF"/>
        </w:rPr>
        <w:t xml:space="preserve">—see the </w:t>
      </w:r>
      <w:hyperlink r:id="rId16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color w:val="000000"/>
          <w:shd w:val="clear" w:color="auto" w:fill="FFFFFF"/>
        </w:rPr>
        <w:t>, section</w:t>
      </w:r>
      <w:r>
        <w:t> </w:t>
      </w:r>
      <w:r w:rsidRPr="006F27A9">
        <w:rPr>
          <w:color w:val="000000"/>
          <w:shd w:val="clear" w:color="auto" w:fill="FFFFFF"/>
        </w:rPr>
        <w:t>57</w:t>
      </w:r>
      <w:r>
        <w:rPr>
          <w:color w:val="000000"/>
          <w:shd w:val="clear" w:color="auto" w:fill="FFFFFF"/>
        </w:rPr>
        <w:t xml:space="preserve"> </w:t>
      </w:r>
      <w:r w:rsidRPr="006F27A9">
        <w:rPr>
          <w:color w:val="000000"/>
          <w:shd w:val="clear" w:color="auto" w:fill="FFFFFF"/>
        </w:rPr>
        <w:t>(1).</w:t>
      </w:r>
    </w:p>
    <w:p w14:paraId="7FCD3F63" w14:textId="77777777" w:rsidR="00AB5622" w:rsidRPr="0003530C" w:rsidRDefault="00AB5622" w:rsidP="00AB5622">
      <w:pPr>
        <w:pStyle w:val="AH5Sec"/>
      </w:pPr>
      <w:bookmarkStart w:id="321" w:name="_Toc169773496"/>
      <w:r w:rsidRPr="00FF10C8">
        <w:rPr>
          <w:rStyle w:val="CharSectNo"/>
        </w:rPr>
        <w:t>222C</w:t>
      </w:r>
      <w:r w:rsidRPr="0003530C">
        <w:tab/>
        <w:t xml:space="preserve">Meaning of </w:t>
      </w:r>
      <w:r w:rsidRPr="0003530C">
        <w:rPr>
          <w:rStyle w:val="charItals"/>
        </w:rPr>
        <w:t>property developer</w:t>
      </w:r>
      <w:r w:rsidRPr="0003530C">
        <w:t>—div 14.4A</w:t>
      </w:r>
      <w:bookmarkEnd w:id="321"/>
    </w:p>
    <w:p w14:paraId="0005BDE4" w14:textId="77777777" w:rsidR="00AB5622" w:rsidRPr="0003530C" w:rsidRDefault="00AB5622" w:rsidP="00AB5622">
      <w:pPr>
        <w:pStyle w:val="Amain"/>
      </w:pPr>
      <w:r w:rsidRPr="0003530C">
        <w:tab/>
        <w:t>(1)</w:t>
      </w:r>
      <w:r w:rsidRPr="0003530C">
        <w:tab/>
        <w:t>In this division:</w:t>
      </w:r>
    </w:p>
    <w:p w14:paraId="7752904B" w14:textId="77777777" w:rsidR="00AB5622" w:rsidRPr="0003530C" w:rsidRDefault="00AB5622" w:rsidP="00AB5622">
      <w:pPr>
        <w:pStyle w:val="aDef"/>
      </w:pPr>
      <w:r w:rsidRPr="0003530C">
        <w:rPr>
          <w:rStyle w:val="charBoldItals"/>
        </w:rPr>
        <w:t>property developer</w:t>
      </w:r>
      <w:r w:rsidRPr="0003530C">
        <w:t>—</w:t>
      </w:r>
    </w:p>
    <w:p w14:paraId="35767D7E" w14:textId="77777777" w:rsidR="00AB5622" w:rsidRPr="0003530C" w:rsidRDefault="00AB5622" w:rsidP="00AB5622">
      <w:pPr>
        <w:pStyle w:val="aDefpara"/>
      </w:pPr>
      <w:r w:rsidRPr="0003530C">
        <w:tab/>
        <w:t>(a)</w:t>
      </w:r>
      <w:r w:rsidRPr="0003530C">
        <w:tab/>
        <w:t>means a corporation that carries on a business involving the residential or commercial development of land to sell or lease for profit; but</w:t>
      </w:r>
    </w:p>
    <w:p w14:paraId="1DB90FEF" w14:textId="77777777" w:rsidR="00AB5622" w:rsidRPr="0003530C" w:rsidRDefault="00AB5622" w:rsidP="00AB5622">
      <w:pPr>
        <w:pStyle w:val="aDefpara"/>
      </w:pPr>
      <w:r w:rsidRPr="0003530C">
        <w:tab/>
        <w:t>(b)</w:t>
      </w:r>
      <w:r w:rsidRPr="0003530C">
        <w:tab/>
        <w:t>does not include the following:</w:t>
      </w:r>
    </w:p>
    <w:p w14:paraId="5FA51066" w14:textId="460EA016" w:rsidR="00AB5622" w:rsidRPr="0003530C" w:rsidRDefault="00AB5622" w:rsidP="00AB5622">
      <w:pPr>
        <w:pStyle w:val="aDefsubpara"/>
      </w:pPr>
      <w:r w:rsidRPr="0003530C">
        <w:tab/>
        <w:t>(i)</w:t>
      </w:r>
      <w:r w:rsidRPr="0003530C">
        <w:tab/>
        <w:t>an incorporated association under the</w:t>
      </w:r>
      <w:r w:rsidRPr="0003530C">
        <w:rPr>
          <w:rStyle w:val="charItals"/>
        </w:rPr>
        <w:t xml:space="preserve"> </w:t>
      </w:r>
      <w:hyperlink r:id="rId168" w:tooltip="A1991-46" w:history="1">
        <w:r w:rsidRPr="0003530C">
          <w:rPr>
            <w:rStyle w:val="charCitHyperlinkItal"/>
          </w:rPr>
          <w:t>Associations Incorporation Act 1991</w:t>
        </w:r>
      </w:hyperlink>
      <w:r w:rsidRPr="0003530C">
        <w:t xml:space="preserve">; </w:t>
      </w:r>
    </w:p>
    <w:p w14:paraId="5A730B52" w14:textId="77777777" w:rsidR="00AB5622" w:rsidRPr="0003530C" w:rsidRDefault="00AB5622" w:rsidP="00AB5622">
      <w:pPr>
        <w:pStyle w:val="aDefsubpara"/>
      </w:pPr>
      <w:r w:rsidRPr="0003530C">
        <w:lastRenderedPageBreak/>
        <w:tab/>
        <w:t>(ii)</w:t>
      </w:r>
      <w:r w:rsidRPr="0003530C">
        <w:tab/>
        <w:t>a corporation operated on a not-for-profit basis;</w:t>
      </w:r>
    </w:p>
    <w:p w14:paraId="0A8622B5" w14:textId="77777777" w:rsidR="00AB5622" w:rsidRPr="0003530C" w:rsidRDefault="00AB5622" w:rsidP="00AB5622">
      <w:pPr>
        <w:pStyle w:val="aDefsubpara"/>
      </w:pPr>
      <w:r w:rsidRPr="0003530C">
        <w:tab/>
        <w:t>(iii)</w:t>
      </w:r>
      <w:r w:rsidRPr="0003530C">
        <w:tab/>
        <w:t>a corporation declared under section 222K;</w:t>
      </w:r>
    </w:p>
    <w:p w14:paraId="56EE2C08" w14:textId="77777777" w:rsidR="00AB5622" w:rsidRPr="0003530C" w:rsidRDefault="00AB5622" w:rsidP="00AB5622">
      <w:pPr>
        <w:pStyle w:val="aDefsubpara"/>
      </w:pPr>
      <w:r w:rsidRPr="0003530C">
        <w:tab/>
        <w:t>(iv)</w:t>
      </w:r>
      <w:r w:rsidRPr="0003530C">
        <w:tab/>
        <w:t>any other corporation prescribed by regulation.</w:t>
      </w:r>
    </w:p>
    <w:p w14:paraId="0A1C042E" w14:textId="77777777" w:rsidR="00AB5622" w:rsidRPr="0003530C" w:rsidRDefault="00AB5622" w:rsidP="00AB5622">
      <w:pPr>
        <w:pStyle w:val="aExamHdgpar"/>
      </w:pPr>
      <w:r w:rsidRPr="0003530C">
        <w:t>Examples—subpar (ii)</w:t>
      </w:r>
    </w:p>
    <w:p w14:paraId="6FD900F2" w14:textId="005DCE00" w:rsidR="00AB5622" w:rsidRPr="0003530C" w:rsidRDefault="00AB5622" w:rsidP="00AB5622">
      <w:pPr>
        <w:pStyle w:val="aExamINumpar"/>
      </w:pPr>
      <w:r w:rsidRPr="0003530C">
        <w:t>1</w:t>
      </w:r>
      <w:r w:rsidRPr="0003530C">
        <w:tab/>
        <w:t xml:space="preserve">a company under the </w:t>
      </w:r>
      <w:hyperlink r:id="rId169" w:tooltip="Act 2001 No 50 (Cwlth)" w:history="1">
        <w:r w:rsidRPr="0003530C">
          <w:rPr>
            <w:rStyle w:val="charCitHyperlinkAbbrev"/>
          </w:rPr>
          <w:t>Corporations Act</w:t>
        </w:r>
      </w:hyperlink>
      <w:r w:rsidRPr="0003530C">
        <w:t xml:space="preserve"> limited by guarantee that is prevented by its governing documents from distributing the company’s profits or assets to its shareholders</w:t>
      </w:r>
    </w:p>
    <w:p w14:paraId="73063281" w14:textId="77777777" w:rsidR="00AB5622" w:rsidRPr="0003530C" w:rsidRDefault="00AB5622" w:rsidP="00AB5622">
      <w:pPr>
        <w:pStyle w:val="aExamINumpar"/>
        <w:keepNext/>
      </w:pPr>
      <w:r w:rsidRPr="0003530C">
        <w:t>2</w:t>
      </w:r>
      <w:r w:rsidRPr="0003530C">
        <w:tab/>
        <w:t>a corporation registered with the Australian Charities and Not</w:t>
      </w:r>
      <w:r w:rsidRPr="0003530C">
        <w:noBreakHyphen/>
        <w:t>for</w:t>
      </w:r>
      <w:r w:rsidRPr="0003530C">
        <w:noBreakHyphen/>
        <w:t>profits Commission</w:t>
      </w:r>
      <w:r w:rsidRPr="0003530C">
        <w:rPr>
          <w:rFonts w:ascii="Swiss721BT-Light" w:hAnsi="Swiss721BT-Light" w:cs="Helvetica"/>
          <w:color w:val="666666"/>
          <w:sz w:val="27"/>
          <w:szCs w:val="27"/>
          <w:lang w:val="en"/>
        </w:rPr>
        <w:t xml:space="preserve"> </w:t>
      </w:r>
    </w:p>
    <w:p w14:paraId="4FCC82F6" w14:textId="0B4A9EAF" w:rsidR="00AB5622" w:rsidRPr="0003530C" w:rsidRDefault="00AB5622" w:rsidP="00881DCE">
      <w:pPr>
        <w:pStyle w:val="aNote"/>
        <w:keepLines/>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70" w:tooltip="A2001-14" w:history="1">
        <w:r w:rsidRPr="0003530C">
          <w:rPr>
            <w:rStyle w:val="charCitHyperlinkAbbrev"/>
          </w:rPr>
          <w:t>Legislation Act</w:t>
        </w:r>
      </w:hyperlink>
      <w:r w:rsidRPr="0003530C">
        <w:t>, s 48).</w:t>
      </w:r>
    </w:p>
    <w:p w14:paraId="73C8FA32" w14:textId="77777777" w:rsidR="00AB5622" w:rsidRPr="0003530C" w:rsidRDefault="00AB5622" w:rsidP="00AB5622">
      <w:pPr>
        <w:pStyle w:val="Amain"/>
      </w:pPr>
      <w:r w:rsidRPr="0003530C">
        <w:tab/>
        <w:t>(2)</w:t>
      </w:r>
      <w:r w:rsidRPr="0003530C">
        <w:tab/>
        <w:t>In this section:</w:t>
      </w:r>
    </w:p>
    <w:p w14:paraId="00334069" w14:textId="13C8607A" w:rsidR="00AB5622" w:rsidRPr="0003530C" w:rsidRDefault="00AB5622" w:rsidP="00AB5622">
      <w:pPr>
        <w:pStyle w:val="aDef"/>
      </w:pPr>
      <w:r w:rsidRPr="0003530C">
        <w:rPr>
          <w:rStyle w:val="charBoldItals"/>
        </w:rPr>
        <w:t>development</w:t>
      </w:r>
      <w:r w:rsidRPr="0003530C">
        <w:t xml:space="preserve">, in relation to land—see </w:t>
      </w:r>
      <w:r w:rsidR="00F31BED" w:rsidRPr="006F27A9">
        <w:rPr>
          <w:bCs/>
          <w:iCs/>
        </w:rPr>
        <w:t xml:space="preserve">the </w:t>
      </w:r>
      <w:hyperlink r:id="rId171" w:tooltip="A2023-18" w:history="1">
        <w:r w:rsidR="00F31BED" w:rsidRPr="004E4BF5">
          <w:rPr>
            <w:rStyle w:val="charCitHyperlinkItal"/>
          </w:rPr>
          <w:t>Planning Act</w:t>
        </w:r>
        <w:r w:rsidR="00F31BED">
          <w:rPr>
            <w:rStyle w:val="charCitHyperlinkItal"/>
          </w:rPr>
          <w:t xml:space="preserve"> </w:t>
        </w:r>
        <w:r w:rsidR="00F31BED" w:rsidRPr="004E4BF5">
          <w:rPr>
            <w:rStyle w:val="charCitHyperlinkItal"/>
          </w:rPr>
          <w:t>2023</w:t>
        </w:r>
      </w:hyperlink>
      <w:r w:rsidR="00F31BED" w:rsidRPr="006F27A9">
        <w:t>, section</w:t>
      </w:r>
      <w:r w:rsidR="00F31BED">
        <w:t> </w:t>
      </w:r>
      <w:r w:rsidR="00F31BED" w:rsidRPr="006F27A9">
        <w:t>14</w:t>
      </w:r>
      <w:r w:rsidR="00F31BED">
        <w:t xml:space="preserve"> </w:t>
      </w:r>
      <w:r w:rsidR="00F31BED" w:rsidRPr="006F27A9">
        <w:t>(1)</w:t>
      </w:r>
      <w:r w:rsidRPr="0003530C">
        <w:t>.</w:t>
      </w:r>
    </w:p>
    <w:p w14:paraId="493AB384" w14:textId="77777777" w:rsidR="00AB5622" w:rsidRPr="0003530C" w:rsidRDefault="00AB5622" w:rsidP="00AB5622">
      <w:pPr>
        <w:pStyle w:val="AH5Sec"/>
      </w:pPr>
      <w:bookmarkStart w:id="322" w:name="_Toc169773497"/>
      <w:r w:rsidRPr="00FF10C8">
        <w:rPr>
          <w:rStyle w:val="CharSectNo"/>
        </w:rPr>
        <w:t>222D</w:t>
      </w:r>
      <w:r w:rsidRPr="0003530C">
        <w:tab/>
        <w:t xml:space="preserve">Meaning of </w:t>
      </w:r>
      <w:r w:rsidRPr="0003530C">
        <w:rPr>
          <w:rStyle w:val="charItals"/>
        </w:rPr>
        <w:t>close associate</w:t>
      </w:r>
      <w:r w:rsidRPr="0003530C">
        <w:t>—div 14.4A</w:t>
      </w:r>
      <w:bookmarkEnd w:id="322"/>
    </w:p>
    <w:p w14:paraId="6C05B1B5" w14:textId="77777777" w:rsidR="00AB5622" w:rsidRPr="0003530C" w:rsidRDefault="00AB5622" w:rsidP="00AB5622">
      <w:pPr>
        <w:pStyle w:val="Amain"/>
      </w:pPr>
      <w:r w:rsidRPr="0003530C">
        <w:tab/>
        <w:t>(1)</w:t>
      </w:r>
      <w:r w:rsidRPr="0003530C">
        <w:tab/>
        <w:t>In this division:</w:t>
      </w:r>
    </w:p>
    <w:p w14:paraId="317F646A" w14:textId="77777777" w:rsidR="00AB5622" w:rsidRPr="0003530C" w:rsidRDefault="00AB5622" w:rsidP="00AB5622">
      <w:pPr>
        <w:pStyle w:val="aDef"/>
        <w:rPr>
          <w:lang w:eastAsia="en-AU"/>
        </w:rPr>
      </w:pPr>
      <w:r w:rsidRPr="0003530C">
        <w:rPr>
          <w:rStyle w:val="charBoldItals"/>
        </w:rPr>
        <w:t>close associate</w:t>
      </w:r>
      <w:r w:rsidRPr="0003530C">
        <w:t>, of a property developer, means any of the following:</w:t>
      </w:r>
    </w:p>
    <w:p w14:paraId="7F3C137E" w14:textId="77777777" w:rsidR="00AB5622" w:rsidRPr="0003530C" w:rsidRDefault="00AB5622" w:rsidP="00AB5622">
      <w:pPr>
        <w:pStyle w:val="aDefpara"/>
        <w:rPr>
          <w:lang w:eastAsia="en-AU"/>
        </w:rPr>
      </w:pPr>
      <w:r w:rsidRPr="0003530C">
        <w:tab/>
        <w:t>(a)</w:t>
      </w:r>
      <w:r w:rsidRPr="0003530C">
        <w:tab/>
      </w:r>
      <w:r w:rsidRPr="0003530C">
        <w:rPr>
          <w:lang w:eastAsia="en-AU"/>
        </w:rPr>
        <w:t xml:space="preserve">a related body corporate; </w:t>
      </w:r>
    </w:p>
    <w:p w14:paraId="3EC4B293" w14:textId="77777777" w:rsidR="00AB5622" w:rsidRPr="0003530C" w:rsidRDefault="00AB5622" w:rsidP="00AB5622">
      <w:pPr>
        <w:pStyle w:val="aDefpara"/>
        <w:rPr>
          <w:lang w:eastAsia="en-AU"/>
        </w:rPr>
      </w:pPr>
      <w:r w:rsidRPr="0003530C">
        <w:rPr>
          <w:lang w:eastAsia="en-AU"/>
        </w:rPr>
        <w:tab/>
        <w:t>(b)</w:t>
      </w:r>
      <w:r w:rsidRPr="0003530C">
        <w:rPr>
          <w:lang w:eastAsia="en-AU"/>
        </w:rPr>
        <w:tab/>
      </w:r>
      <w:r w:rsidRPr="0003530C">
        <w:t xml:space="preserve">an officer of </w:t>
      </w:r>
      <w:r w:rsidRPr="0003530C">
        <w:rPr>
          <w:lang w:eastAsia="en-AU"/>
        </w:rPr>
        <w:t xml:space="preserve">the </w:t>
      </w:r>
      <w:r w:rsidRPr="0003530C">
        <w:t xml:space="preserve">corporation or </w:t>
      </w:r>
      <w:r w:rsidRPr="0003530C">
        <w:rPr>
          <w:lang w:eastAsia="en-AU"/>
        </w:rPr>
        <w:t xml:space="preserve">a related body corporate; </w:t>
      </w:r>
    </w:p>
    <w:p w14:paraId="1B03772A" w14:textId="77777777" w:rsidR="00AB5622" w:rsidRPr="0003530C" w:rsidRDefault="00AB5622" w:rsidP="00AB5622">
      <w:pPr>
        <w:pStyle w:val="aDefpara"/>
        <w:rPr>
          <w:lang w:eastAsia="en-AU"/>
        </w:rPr>
      </w:pPr>
      <w:r w:rsidRPr="0003530C">
        <w:rPr>
          <w:lang w:eastAsia="en-AU"/>
        </w:rPr>
        <w:tab/>
        <w:t>(c)</w:t>
      </w:r>
      <w:r w:rsidRPr="0003530C">
        <w:rPr>
          <w:lang w:eastAsia="en-AU"/>
        </w:rPr>
        <w:tab/>
        <w:t xml:space="preserve">a person whose voting power in the corporation or a related body corporate is more than 20%; </w:t>
      </w:r>
    </w:p>
    <w:p w14:paraId="6EFF3DDA" w14:textId="77777777" w:rsidR="00AB5622" w:rsidRPr="0003530C" w:rsidRDefault="00AB5622" w:rsidP="00AB5622">
      <w:pPr>
        <w:pStyle w:val="aDefpara"/>
        <w:rPr>
          <w:lang w:eastAsia="en-AU"/>
        </w:rPr>
      </w:pPr>
      <w:r w:rsidRPr="0003530C">
        <w:rPr>
          <w:lang w:eastAsia="en-AU"/>
        </w:rPr>
        <w:tab/>
        <w:t>(d)</w:t>
      </w:r>
      <w:r w:rsidRPr="0003530C">
        <w:rPr>
          <w:lang w:eastAsia="en-AU"/>
        </w:rPr>
        <w:tab/>
        <w:t xml:space="preserve">any domestic partner of a person mentioned in paragraph (b) or (c); </w:t>
      </w:r>
    </w:p>
    <w:p w14:paraId="50F4CBDB" w14:textId="77777777" w:rsidR="00AB5622" w:rsidRPr="0003530C" w:rsidRDefault="00AB5622" w:rsidP="00AB5622">
      <w:pPr>
        <w:pStyle w:val="aDefpara"/>
        <w:rPr>
          <w:lang w:eastAsia="en-AU"/>
        </w:rPr>
      </w:pPr>
      <w:r w:rsidRPr="0003530C">
        <w:rPr>
          <w:lang w:eastAsia="en-AU"/>
        </w:rPr>
        <w:tab/>
        <w:t>(e)</w:t>
      </w:r>
      <w:r w:rsidRPr="0003530C">
        <w:rPr>
          <w:lang w:eastAsia="en-AU"/>
        </w:rPr>
        <w:tab/>
        <w:t xml:space="preserve">if the corporation or a related body corporate is a stapled entity in relation to a stapled security—the other stapled entity in relation to the stapled security; </w:t>
      </w:r>
    </w:p>
    <w:p w14:paraId="5A3D6D8B" w14:textId="77777777" w:rsidR="00AB5622" w:rsidRPr="0003530C" w:rsidRDefault="00AB5622" w:rsidP="00AB5622">
      <w:pPr>
        <w:pStyle w:val="aDefpara"/>
      </w:pPr>
      <w:r w:rsidRPr="0003530C">
        <w:lastRenderedPageBreak/>
        <w:tab/>
        <w:t>(f)</w:t>
      </w:r>
      <w:r w:rsidRPr="0003530C">
        <w:tab/>
        <w:t>if the corporation is a trustee, manager or responsible entity in relation to a trust—</w:t>
      </w:r>
    </w:p>
    <w:p w14:paraId="01A0574D" w14:textId="77777777" w:rsidR="00AB5622" w:rsidRPr="0003530C" w:rsidRDefault="00AB5622" w:rsidP="00AB5622">
      <w:pPr>
        <w:pStyle w:val="aDefsubpara"/>
      </w:pPr>
      <w:r w:rsidRPr="0003530C">
        <w:tab/>
        <w:t>(i)</w:t>
      </w:r>
      <w:r w:rsidRPr="0003530C">
        <w:tab/>
        <w:t>for a unit trust—a person who holds more than 20% of the units in the trust; or</w:t>
      </w:r>
    </w:p>
    <w:p w14:paraId="7F41C45D" w14:textId="77777777" w:rsidR="00AB5622" w:rsidRPr="0003530C" w:rsidRDefault="00AB5622" w:rsidP="00AB5622">
      <w:pPr>
        <w:pStyle w:val="aDefsubpara"/>
      </w:pPr>
      <w:r w:rsidRPr="0003530C">
        <w:tab/>
        <w:t>(ii)</w:t>
      </w:r>
      <w:r w:rsidRPr="0003530C">
        <w:tab/>
        <w:t xml:space="preserve">for a discretionary trust—a person who is a beneficiary of the trust; </w:t>
      </w:r>
    </w:p>
    <w:p w14:paraId="1917281D" w14:textId="77777777" w:rsidR="00AB5622" w:rsidRPr="0003530C" w:rsidRDefault="00AB5622" w:rsidP="00881DCE">
      <w:pPr>
        <w:pStyle w:val="aDefpara"/>
        <w:keepNext/>
        <w:rPr>
          <w:lang w:eastAsia="en-AU"/>
        </w:rPr>
      </w:pPr>
      <w:r w:rsidRPr="0003530C">
        <w:rPr>
          <w:lang w:eastAsia="en-AU"/>
        </w:rPr>
        <w:tab/>
        <w:t>(g)</w:t>
      </w:r>
      <w:r w:rsidRPr="0003530C">
        <w:rPr>
          <w:lang w:eastAsia="en-AU"/>
        </w:rPr>
        <w:tab/>
        <w:t>any other person or body prescribed by regulation.</w:t>
      </w:r>
    </w:p>
    <w:p w14:paraId="286A9703" w14:textId="28BEF1CE" w:rsidR="00AB5622" w:rsidRPr="0003530C" w:rsidRDefault="00AB5622" w:rsidP="00AB5622">
      <w:pPr>
        <w:pStyle w:val="aNote"/>
      </w:pPr>
      <w:r w:rsidRPr="0003530C">
        <w:rPr>
          <w:rStyle w:val="charItals"/>
        </w:rPr>
        <w:t>Note</w:t>
      </w:r>
      <w:r w:rsidRPr="0003530C">
        <w:tab/>
        <w:t xml:space="preserve">Power to make a regulation includes power to make different provision in relation to different matters or different classes of matters, and to make a regulation that applies differently by reference to stated exceptions or factors (see </w:t>
      </w:r>
      <w:hyperlink r:id="rId172" w:tooltip="A2001-14" w:history="1">
        <w:r w:rsidRPr="0003530C">
          <w:rPr>
            <w:rStyle w:val="charCitHyperlinkAbbrev"/>
          </w:rPr>
          <w:t>Legislation Act</w:t>
        </w:r>
      </w:hyperlink>
      <w:r w:rsidRPr="0003530C">
        <w:t>, s 48).</w:t>
      </w:r>
    </w:p>
    <w:p w14:paraId="1C300397" w14:textId="77777777" w:rsidR="00AB5622" w:rsidRPr="0003530C" w:rsidRDefault="00AB5622" w:rsidP="00AB5622">
      <w:pPr>
        <w:pStyle w:val="Amain"/>
      </w:pPr>
      <w:r w:rsidRPr="0003530C">
        <w:tab/>
        <w:t>(2)</w:t>
      </w:r>
      <w:r w:rsidRPr="0003530C">
        <w:tab/>
        <w:t>In this section:</w:t>
      </w:r>
    </w:p>
    <w:p w14:paraId="790685DA" w14:textId="39DDCA4A" w:rsidR="00AB5622" w:rsidRPr="0003530C" w:rsidRDefault="00AB5622" w:rsidP="00AB5622">
      <w:pPr>
        <w:pStyle w:val="aDef"/>
      </w:pPr>
      <w:r w:rsidRPr="0003530C">
        <w:rPr>
          <w:rStyle w:val="charBoldItals"/>
        </w:rPr>
        <w:t>officer</w:t>
      </w:r>
      <w:r w:rsidRPr="0003530C">
        <w:t xml:space="preserve">—see the </w:t>
      </w:r>
      <w:hyperlink r:id="rId173" w:tooltip="Act 2001 No 50 (Cwlth)" w:history="1">
        <w:r w:rsidRPr="0003530C">
          <w:rPr>
            <w:rStyle w:val="charCitHyperlinkAbbrev"/>
          </w:rPr>
          <w:t>Corporations Act</w:t>
        </w:r>
      </w:hyperlink>
      <w:r w:rsidRPr="0003530C">
        <w:t>, section 9.</w:t>
      </w:r>
    </w:p>
    <w:p w14:paraId="0A49FFC6" w14:textId="77777777" w:rsidR="00AB5622" w:rsidRPr="0003530C" w:rsidRDefault="00AB5622" w:rsidP="00AB5622">
      <w:pPr>
        <w:pStyle w:val="aDef"/>
      </w:pPr>
      <w:r w:rsidRPr="0003530C">
        <w:rPr>
          <w:rStyle w:val="charBoldItals"/>
        </w:rPr>
        <w:t>stapled entity</w:t>
      </w:r>
      <w:r w:rsidRPr="0003530C">
        <w:t>—</w:t>
      </w:r>
    </w:p>
    <w:p w14:paraId="53E600E8" w14:textId="77777777" w:rsidR="00AB5622" w:rsidRPr="0003530C" w:rsidRDefault="00AB5622" w:rsidP="00AB5622">
      <w:pPr>
        <w:pStyle w:val="aDefpara"/>
      </w:pPr>
      <w:r w:rsidRPr="0003530C">
        <w:tab/>
        <w:t>(a)</w:t>
      </w:r>
      <w:r w:rsidRPr="0003530C">
        <w:tab/>
        <w:t>means an entity the interests in which are traded along with the interests of another entity as a stapled security; and</w:t>
      </w:r>
    </w:p>
    <w:p w14:paraId="39BDA40A" w14:textId="77777777" w:rsidR="00AB5622" w:rsidRPr="0003530C" w:rsidRDefault="00AB5622" w:rsidP="00AB5622">
      <w:pPr>
        <w:pStyle w:val="aDefpara"/>
      </w:pPr>
      <w:r w:rsidRPr="0003530C">
        <w:tab/>
        <w:t>(b)</w:t>
      </w:r>
      <w:r w:rsidRPr="0003530C">
        <w:tab/>
        <w:t>for a stapled entity that is a trust—includes any trustee, manager or responsible entity for the trust.</w:t>
      </w:r>
    </w:p>
    <w:p w14:paraId="3B4AF2B8" w14:textId="650AE601" w:rsidR="00AB5622" w:rsidRPr="0003530C" w:rsidRDefault="00AB5622" w:rsidP="00AB5622">
      <w:pPr>
        <w:pStyle w:val="aDef"/>
      </w:pPr>
      <w:r w:rsidRPr="0003530C">
        <w:rPr>
          <w:rStyle w:val="charBoldItals"/>
        </w:rPr>
        <w:t>voting power</w:t>
      </w:r>
      <w:r w:rsidRPr="0003530C">
        <w:t xml:space="preserve">—see the </w:t>
      </w:r>
      <w:hyperlink r:id="rId174" w:tooltip="Act 2001 No 50 (Cwlth)" w:history="1">
        <w:r w:rsidRPr="0003530C">
          <w:rPr>
            <w:rStyle w:val="charCitHyperlinkAbbrev"/>
          </w:rPr>
          <w:t>Corporations Act</w:t>
        </w:r>
      </w:hyperlink>
      <w:r w:rsidRPr="0003530C">
        <w:t>, section 9.</w:t>
      </w:r>
    </w:p>
    <w:p w14:paraId="454E4393" w14:textId="77777777" w:rsidR="00AB5622" w:rsidRPr="0003530C" w:rsidRDefault="00AB5622" w:rsidP="00AB5622">
      <w:pPr>
        <w:pStyle w:val="AH5Sec"/>
      </w:pPr>
      <w:bookmarkStart w:id="323" w:name="_Toc169773498"/>
      <w:r w:rsidRPr="00FF10C8">
        <w:rPr>
          <w:rStyle w:val="CharSectNo"/>
        </w:rPr>
        <w:t>222E</w:t>
      </w:r>
      <w:r w:rsidRPr="0003530C">
        <w:tab/>
        <w:t xml:space="preserve">Meaning of </w:t>
      </w:r>
      <w:r w:rsidRPr="0003530C">
        <w:rPr>
          <w:rStyle w:val="charItals"/>
        </w:rPr>
        <w:t>relevant planning application</w:t>
      </w:r>
      <w:r w:rsidRPr="0003530C">
        <w:t>—div 14.4A</w:t>
      </w:r>
      <w:bookmarkEnd w:id="323"/>
    </w:p>
    <w:p w14:paraId="66834A39" w14:textId="77777777" w:rsidR="00AB5622" w:rsidRPr="0003530C" w:rsidRDefault="00AB5622" w:rsidP="00AB5622">
      <w:pPr>
        <w:pStyle w:val="Amain"/>
      </w:pPr>
      <w:r w:rsidRPr="0003530C">
        <w:tab/>
        <w:t>(1)</w:t>
      </w:r>
      <w:r w:rsidRPr="0003530C">
        <w:tab/>
        <w:t>In this division:</w:t>
      </w:r>
    </w:p>
    <w:p w14:paraId="0A1FC168" w14:textId="77777777" w:rsidR="00F31BED" w:rsidRPr="006F27A9" w:rsidRDefault="00F31BED" w:rsidP="00F31BED">
      <w:pPr>
        <w:pStyle w:val="aDef"/>
      </w:pPr>
      <w:r w:rsidRPr="000B1155">
        <w:rPr>
          <w:rStyle w:val="charBoldItals"/>
        </w:rPr>
        <w:t>relevant planning application</w:t>
      </w:r>
      <w:r w:rsidRPr="006F27A9">
        <w:rPr>
          <w:bCs/>
          <w:iCs/>
        </w:rPr>
        <w:t xml:space="preserve"> means any of the following:</w:t>
      </w:r>
    </w:p>
    <w:p w14:paraId="7F4B6521" w14:textId="70C75462" w:rsidR="00F31BED" w:rsidRPr="00C63D9C" w:rsidRDefault="00F31BED" w:rsidP="00F31BED">
      <w:pPr>
        <w:pStyle w:val="aDefpara"/>
      </w:pPr>
      <w:r w:rsidRPr="006F27A9">
        <w:tab/>
        <w:t>(a)</w:t>
      </w:r>
      <w:r w:rsidRPr="006F27A9">
        <w:tab/>
      </w:r>
      <w:r w:rsidRPr="006F27A9">
        <w:rPr>
          <w:color w:val="000000"/>
        </w:rPr>
        <w:t>a request, in any form, to a Minister or the</w:t>
      </w:r>
      <w:r w:rsidRPr="00F31BED">
        <w:t xml:space="preserve"> territory planning</w:t>
      </w:r>
      <w:r w:rsidRPr="006F27A9">
        <w:rPr>
          <w:color w:val="000000"/>
        </w:rPr>
        <w:t xml:space="preserve"> authority to make a major plan amendment or minor plan amendment of the</w:t>
      </w:r>
      <w:r w:rsidRPr="00F31BED">
        <w:t xml:space="preserve"> </w:t>
      </w:r>
      <w:hyperlink r:id="rId175" w:tooltip="NI2023-540" w:history="1">
        <w:r w:rsidR="00834EF2" w:rsidRPr="00834EF2">
          <w:rPr>
            <w:rStyle w:val="charCitHyperlinkAbbrev"/>
          </w:rPr>
          <w:t>territory plan</w:t>
        </w:r>
      </w:hyperlink>
      <w:r w:rsidRPr="00F31BED">
        <w:t xml:space="preserve"> </w:t>
      </w:r>
      <w:r w:rsidRPr="006F27A9">
        <w:rPr>
          <w:color w:val="000000"/>
        </w:rPr>
        <w:t xml:space="preserve">under the </w:t>
      </w:r>
      <w:hyperlink r:id="rId176" w:tooltip="A2023-18" w:history="1">
        <w:r w:rsidRPr="00C42770">
          <w:rPr>
            <w:rStyle w:val="charCitHyperlinkItal"/>
          </w:rPr>
          <w:t>Planning Act 2023</w:t>
        </w:r>
      </w:hyperlink>
      <w:r w:rsidRPr="00C63D9C">
        <w:rPr>
          <w:color w:val="000000"/>
        </w:rPr>
        <w:t>;</w:t>
      </w:r>
    </w:p>
    <w:p w14:paraId="0A73A598" w14:textId="6FF30C03" w:rsidR="00F31BED" w:rsidRPr="006F27A9" w:rsidRDefault="00F31BED" w:rsidP="00F31BED">
      <w:pPr>
        <w:pStyle w:val="aDefpara"/>
      </w:pPr>
      <w:r w:rsidRPr="00C63D9C">
        <w:tab/>
        <w:t>(b)</w:t>
      </w:r>
      <w:r w:rsidRPr="00C63D9C">
        <w:tab/>
        <w:t xml:space="preserve">a development application under the </w:t>
      </w:r>
      <w:hyperlink r:id="rId177" w:tooltip="A2023-18" w:history="1">
        <w:r w:rsidRPr="00C42770">
          <w:rPr>
            <w:rStyle w:val="charCitHyperlinkItal"/>
          </w:rPr>
          <w:t>Planning Act 2023</w:t>
        </w:r>
      </w:hyperlink>
      <w:r w:rsidRPr="00C63D9C">
        <w:t>;</w:t>
      </w:r>
    </w:p>
    <w:p w14:paraId="11A45C6A" w14:textId="388F187A" w:rsidR="00F31BED" w:rsidRPr="006F27A9" w:rsidRDefault="00F31BED" w:rsidP="00F31BED">
      <w:pPr>
        <w:pStyle w:val="aDefpara"/>
      </w:pPr>
      <w:r w:rsidRPr="006F27A9">
        <w:lastRenderedPageBreak/>
        <w:tab/>
        <w:t>(c)</w:t>
      </w:r>
      <w:r w:rsidRPr="006F27A9">
        <w:tab/>
        <w:t xml:space="preserve">a request under the </w:t>
      </w:r>
      <w:hyperlink r:id="rId17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7.5.1 (Pre</w:t>
      </w:r>
      <w:r w:rsidRPr="006F27A9">
        <w:noBreakHyphen/>
        <w:t>application matters);</w:t>
      </w:r>
    </w:p>
    <w:p w14:paraId="6979F7B7" w14:textId="0A57BEDF" w:rsidR="00F31BED" w:rsidRPr="006F27A9" w:rsidRDefault="00F31BED" w:rsidP="00F31BED">
      <w:pPr>
        <w:pStyle w:val="aDefpara"/>
      </w:pPr>
      <w:r w:rsidRPr="006F27A9">
        <w:tab/>
        <w:t>(d)</w:t>
      </w:r>
      <w:r w:rsidRPr="006F27A9">
        <w:tab/>
        <w:t xml:space="preserve">an application for an environmental significance opinion under the </w:t>
      </w:r>
      <w:hyperlink r:id="rId179"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6.3.10 (Environmental significance opinions);</w:t>
      </w:r>
    </w:p>
    <w:p w14:paraId="50000B5F" w14:textId="7B1A059B" w:rsidR="00AB5622" w:rsidRPr="0003530C" w:rsidRDefault="00F31BED" w:rsidP="00F31BED">
      <w:pPr>
        <w:pStyle w:val="aDefpara"/>
      </w:pPr>
      <w:r w:rsidRPr="006F27A9">
        <w:tab/>
        <w:t>(e)</w:t>
      </w:r>
      <w:r w:rsidRPr="006F27A9">
        <w:tab/>
      </w:r>
      <w:r w:rsidRPr="006F27A9">
        <w:rPr>
          <w:color w:val="000000"/>
        </w:rPr>
        <w:t xml:space="preserve">any other application, request or other action under the </w:t>
      </w:r>
      <w:hyperlink r:id="rId180" w:tooltip="A2023-18" w:history="1">
        <w:r w:rsidRPr="00C42770">
          <w:rPr>
            <w:rStyle w:val="charCitHyperlinkItal"/>
          </w:rPr>
          <w:t>Planning Act 2023</w:t>
        </w:r>
      </w:hyperlink>
      <w:r w:rsidRPr="00C63D9C">
        <w:rPr>
          <w:rStyle w:val="charItals"/>
        </w:rPr>
        <w:t xml:space="preserve"> </w:t>
      </w:r>
      <w:r w:rsidRPr="00C63D9C">
        <w:rPr>
          <w:color w:val="000000"/>
        </w:rPr>
        <w:t>prescribed by regulation.</w:t>
      </w:r>
    </w:p>
    <w:p w14:paraId="2CC10A1D" w14:textId="77777777" w:rsidR="00AB5622" w:rsidRPr="0003530C" w:rsidRDefault="00AB5622" w:rsidP="00AB5622">
      <w:pPr>
        <w:pStyle w:val="Amain"/>
      </w:pPr>
      <w:r w:rsidRPr="0003530C">
        <w:tab/>
        <w:t>(2)</w:t>
      </w:r>
      <w:r w:rsidRPr="0003530C">
        <w:tab/>
        <w:t xml:space="preserve">However, a </w:t>
      </w:r>
      <w:r w:rsidRPr="0003530C">
        <w:rPr>
          <w:rStyle w:val="charBoldItals"/>
        </w:rPr>
        <w:t>relevant planning application</w:t>
      </w:r>
      <w:r w:rsidRPr="0003530C">
        <w:t xml:space="preserve"> does not include a development application if the dominant purpose of the application is to provide—</w:t>
      </w:r>
    </w:p>
    <w:p w14:paraId="04ADC2C5" w14:textId="77777777" w:rsidR="00AB5622" w:rsidRPr="0003530C" w:rsidRDefault="00AB5622" w:rsidP="00AB5622">
      <w:pPr>
        <w:pStyle w:val="Apara"/>
      </w:pPr>
      <w:r w:rsidRPr="0003530C">
        <w:tab/>
        <w:t>(a)</w:t>
      </w:r>
      <w:r w:rsidRPr="0003530C">
        <w:tab/>
        <w:t>residential premises to be occupied by the applicant; or</w:t>
      </w:r>
    </w:p>
    <w:p w14:paraId="1915B6F1" w14:textId="77777777" w:rsidR="00AB5622" w:rsidRPr="0003530C" w:rsidRDefault="00AB5622" w:rsidP="00AB5622">
      <w:pPr>
        <w:pStyle w:val="Apara"/>
      </w:pPr>
      <w:r w:rsidRPr="0003530C">
        <w:tab/>
        <w:t>(b)</w:t>
      </w:r>
      <w:r w:rsidRPr="0003530C">
        <w:tab/>
        <w:t>commercial premises to be occupied by the applicant to carry on business, and no substantial part of the premises are sold or leased to another person.</w:t>
      </w:r>
    </w:p>
    <w:p w14:paraId="7F1A1582" w14:textId="54EB36EF" w:rsidR="00EC4EFC" w:rsidRPr="006F27A9" w:rsidRDefault="00AB5622" w:rsidP="00EC4EFC">
      <w:pPr>
        <w:pStyle w:val="Amain"/>
      </w:pPr>
      <w:r w:rsidRPr="0003530C">
        <w:tab/>
      </w:r>
      <w:r w:rsidR="00EC4EFC" w:rsidRPr="006F27A9">
        <w:t>(3)</w:t>
      </w:r>
      <w:r w:rsidR="00EC4EFC" w:rsidRPr="006F27A9">
        <w:tab/>
        <w:t>For subsection</w:t>
      </w:r>
      <w:r w:rsidR="00EC4EFC">
        <w:t xml:space="preserve"> </w:t>
      </w:r>
      <w:r w:rsidR="00EC4EFC" w:rsidRPr="006F27A9">
        <w:t xml:space="preserve">(1), a reference to an application, request or other action </w:t>
      </w:r>
      <w:r w:rsidR="00EC4EFC" w:rsidRPr="006F27A9">
        <w:rPr>
          <w:color w:val="000000"/>
        </w:rPr>
        <w:t xml:space="preserve">under the </w:t>
      </w:r>
      <w:hyperlink r:id="rId181" w:tooltip="A2023-18" w:history="1">
        <w:r w:rsidR="00EC4EFC" w:rsidRPr="00C42770">
          <w:rPr>
            <w:rStyle w:val="charCitHyperlinkItal"/>
          </w:rPr>
          <w:t>Planning Act 2023</w:t>
        </w:r>
      </w:hyperlink>
      <w:r w:rsidR="00EC4EFC" w:rsidRPr="00C63D9C">
        <w:rPr>
          <w:rStyle w:val="charItals"/>
        </w:rPr>
        <w:t xml:space="preserve"> </w:t>
      </w:r>
      <w:r w:rsidR="00EC4EFC" w:rsidRPr="00C63D9C">
        <w:t>i</w:t>
      </w:r>
      <w:r w:rsidR="00EC4EFC" w:rsidRPr="006F27A9">
        <w:t xml:space="preserve">ncludes a reference to the corresponding application, request or other action under the </w:t>
      </w:r>
      <w:hyperlink r:id="rId182" w:tooltip="A2007-24" w:history="1">
        <w:r w:rsidR="00EC4EFC" w:rsidRPr="00825CA1">
          <w:rPr>
            <w:rStyle w:val="charCitHyperlinkItal"/>
          </w:rPr>
          <w:t>Planning and Development Act 2007</w:t>
        </w:r>
      </w:hyperlink>
      <w:r w:rsidR="00EC4EFC" w:rsidRPr="00C63D9C">
        <w:t xml:space="preserve"> (</w:t>
      </w:r>
      <w:r w:rsidR="00EC4EFC" w:rsidRPr="006F27A9">
        <w:t>repealed).</w:t>
      </w:r>
    </w:p>
    <w:p w14:paraId="26B80BCC" w14:textId="77777777" w:rsidR="00EC4EFC" w:rsidRPr="006F27A9" w:rsidRDefault="00EC4EFC" w:rsidP="00EC4EFC">
      <w:pPr>
        <w:pStyle w:val="Amain"/>
        <w:rPr>
          <w:color w:val="000000"/>
          <w:shd w:val="clear" w:color="auto" w:fill="FFFFFF"/>
        </w:rPr>
      </w:pPr>
      <w:r w:rsidRPr="006F27A9">
        <w:tab/>
        <w:t>(4)</w:t>
      </w:r>
      <w:r w:rsidRPr="006F27A9">
        <w:tab/>
      </w:r>
      <w:r w:rsidRPr="006F27A9">
        <w:rPr>
          <w:color w:val="000000"/>
          <w:shd w:val="clear" w:color="auto" w:fill="FFFFFF"/>
        </w:rPr>
        <w:t>For subsection</w:t>
      </w:r>
      <w:r>
        <w:rPr>
          <w:color w:val="000000"/>
          <w:shd w:val="clear" w:color="auto" w:fill="FFFFFF"/>
        </w:rPr>
        <w:t xml:space="preserve"> </w:t>
      </w:r>
      <w:r w:rsidRPr="006F27A9">
        <w:rPr>
          <w:color w:val="000000"/>
          <w:shd w:val="clear" w:color="auto" w:fill="FFFFFF"/>
        </w:rPr>
        <w:t>(2), if the applicant is a property developer, a reference to the applicant includes a close associate of the property developer.</w:t>
      </w:r>
    </w:p>
    <w:p w14:paraId="7DA9566A" w14:textId="51C99CDF" w:rsidR="00EC4EFC" w:rsidRPr="006F27A9" w:rsidRDefault="00EC4EFC" w:rsidP="00EC4EFC">
      <w:pPr>
        <w:pStyle w:val="Amain"/>
      </w:pPr>
      <w:r w:rsidRPr="006F27A9">
        <w:tab/>
        <w:t>(5)</w:t>
      </w:r>
      <w:r w:rsidRPr="006F27A9">
        <w:tab/>
        <w:t>Subsection</w:t>
      </w:r>
      <w:r>
        <w:t xml:space="preserve"> </w:t>
      </w:r>
      <w:r w:rsidRPr="006F27A9">
        <w:t>(3) and this subsection expire 8</w:t>
      </w:r>
      <w:r>
        <w:t xml:space="preserve"> </w:t>
      </w:r>
      <w:r w:rsidRPr="006F27A9">
        <w:t xml:space="preserve">years after the day the </w:t>
      </w:r>
      <w:hyperlink r:id="rId18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 commences.</w:t>
      </w:r>
    </w:p>
    <w:p w14:paraId="64652162" w14:textId="77777777" w:rsidR="00EC4EFC" w:rsidRPr="006F27A9" w:rsidRDefault="00EC4EFC" w:rsidP="00EC4EFC">
      <w:pPr>
        <w:pStyle w:val="Amain"/>
      </w:pPr>
      <w:r w:rsidRPr="006F27A9">
        <w:tab/>
        <w:t>(6)</w:t>
      </w:r>
      <w:r w:rsidRPr="006F27A9">
        <w:tab/>
        <w:t>In this section:</w:t>
      </w:r>
    </w:p>
    <w:p w14:paraId="16BE96A1" w14:textId="4B91981E" w:rsidR="00EC4EFC" w:rsidRPr="006F27A9" w:rsidRDefault="00EC4EFC" w:rsidP="00EC4EFC">
      <w:pPr>
        <w:pStyle w:val="aDef"/>
      </w:pPr>
      <w:r w:rsidRPr="000B1155">
        <w:rPr>
          <w:rStyle w:val="charBoldItals"/>
        </w:rPr>
        <w:t>development application</w:t>
      </w:r>
      <w:r w:rsidRPr="006F27A9">
        <w:rPr>
          <w:bCs/>
          <w:iCs/>
        </w:rPr>
        <w:t>—see the</w:t>
      </w:r>
      <w:r w:rsidRPr="000B1155">
        <w:rPr>
          <w:rStyle w:val="charItals"/>
        </w:rPr>
        <w:t xml:space="preserve"> </w:t>
      </w:r>
      <w:hyperlink r:id="rId184"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w:t>
      </w:r>
      <w:r w:rsidRPr="006F27A9">
        <w:t>166</w:t>
      </w:r>
      <w:r>
        <w:t> </w:t>
      </w:r>
      <w:r w:rsidRPr="006F27A9">
        <w:t>(1).</w:t>
      </w:r>
    </w:p>
    <w:p w14:paraId="28A552CA" w14:textId="3FF9FE38" w:rsidR="00EC4EFC" w:rsidRPr="006F27A9" w:rsidRDefault="00EC4EFC" w:rsidP="00EC4EFC">
      <w:pPr>
        <w:pStyle w:val="aDef"/>
      </w:pPr>
      <w:r w:rsidRPr="000B1155">
        <w:rPr>
          <w:rStyle w:val="charBoldItals"/>
        </w:rPr>
        <w:t>environmental significance opinion</w:t>
      </w:r>
      <w:r w:rsidRPr="006F27A9">
        <w:rPr>
          <w:bCs/>
          <w:iCs/>
        </w:rPr>
        <w:t xml:space="preserve">—see the </w:t>
      </w:r>
      <w:hyperlink r:id="rId18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xml:space="preserve">, </w:t>
      </w:r>
      <w:r w:rsidRPr="006F27A9">
        <w:t>section</w:t>
      </w:r>
      <w:r>
        <w:t xml:space="preserve"> </w:t>
      </w:r>
      <w:r w:rsidRPr="006F27A9">
        <w:t>102</w:t>
      </w:r>
      <w:r>
        <w:t xml:space="preserve"> </w:t>
      </w:r>
      <w:r w:rsidRPr="006F27A9">
        <w:t>(2).</w:t>
      </w:r>
    </w:p>
    <w:p w14:paraId="6965E0FA" w14:textId="649D49F6" w:rsidR="00EC4EFC" w:rsidRPr="006F27A9" w:rsidRDefault="00EC4EFC" w:rsidP="00EC4EFC">
      <w:pPr>
        <w:pStyle w:val="aDef"/>
      </w:pPr>
      <w:r w:rsidRPr="000B1155">
        <w:rPr>
          <w:rStyle w:val="charBoldItals"/>
        </w:rPr>
        <w:t>major plan amendment</w:t>
      </w:r>
      <w:r w:rsidRPr="006F27A9">
        <w:rPr>
          <w:bCs/>
          <w:iCs/>
        </w:rPr>
        <w:t>—</w:t>
      </w:r>
      <w:r w:rsidRPr="006F27A9">
        <w:t xml:space="preserve">see the </w:t>
      </w:r>
      <w:hyperlink r:id="rId18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55</w:t>
      </w:r>
      <w:r w:rsidRPr="006F27A9">
        <w:rPr>
          <w:color w:val="000000"/>
          <w:shd w:val="clear" w:color="auto" w:fill="FFFFFF"/>
        </w:rPr>
        <w:t>.</w:t>
      </w:r>
    </w:p>
    <w:p w14:paraId="7117F7F1" w14:textId="0474CF9C" w:rsidR="00AB5622" w:rsidRPr="0003530C" w:rsidRDefault="00EC4EFC" w:rsidP="00EC4EFC">
      <w:pPr>
        <w:pStyle w:val="aDef"/>
      </w:pPr>
      <w:r w:rsidRPr="000B1155">
        <w:rPr>
          <w:rStyle w:val="charBoldItals"/>
        </w:rPr>
        <w:t>minor plan amendment</w:t>
      </w:r>
      <w:r w:rsidRPr="006F27A9">
        <w:t>—see section</w:t>
      </w:r>
      <w:r>
        <w:t xml:space="preserve"> </w:t>
      </w:r>
      <w:r w:rsidRPr="006F27A9">
        <w:t>222B</w:t>
      </w:r>
      <w:r>
        <w:t xml:space="preserve"> </w:t>
      </w:r>
      <w:r w:rsidRPr="006F27A9">
        <w:t>(2)</w:t>
      </w:r>
      <w:r w:rsidRPr="006F27A9">
        <w:rPr>
          <w:color w:val="000000"/>
          <w:shd w:val="clear" w:color="auto" w:fill="FFFFFF"/>
        </w:rPr>
        <w:t>.</w:t>
      </w:r>
    </w:p>
    <w:p w14:paraId="3F8FC1D3" w14:textId="77777777" w:rsidR="00AB5622" w:rsidRPr="0003530C" w:rsidRDefault="00AB5622" w:rsidP="00AB5622">
      <w:pPr>
        <w:pStyle w:val="AH5Sec"/>
      </w:pPr>
      <w:bookmarkStart w:id="324" w:name="_Toc169773499"/>
      <w:r w:rsidRPr="00FF10C8">
        <w:rPr>
          <w:rStyle w:val="CharSectNo"/>
        </w:rPr>
        <w:lastRenderedPageBreak/>
        <w:t>222F</w:t>
      </w:r>
      <w:r w:rsidRPr="0003530C">
        <w:tab/>
        <w:t>Ban on gifts from property developers etc—less than $250</w:t>
      </w:r>
      <w:bookmarkEnd w:id="324"/>
    </w:p>
    <w:p w14:paraId="090B9D70" w14:textId="77777777" w:rsidR="00AB5622" w:rsidRPr="0003530C" w:rsidRDefault="00AB5622" w:rsidP="00AB5622">
      <w:pPr>
        <w:pStyle w:val="Amain"/>
      </w:pPr>
      <w:r w:rsidRPr="0003530C">
        <w:tab/>
        <w:t>(1)</w:t>
      </w:r>
      <w:r w:rsidRPr="0003530C">
        <w:tab/>
        <w:t>This section applies if</w:t>
      </w:r>
      <w:r w:rsidRPr="0003530C">
        <w:rPr>
          <w:lang w:eastAsia="en-AU"/>
        </w:rPr>
        <w:t>—</w:t>
      </w:r>
    </w:p>
    <w:p w14:paraId="1DA386BD" w14:textId="77777777" w:rsidR="00AB5622" w:rsidRPr="0003530C" w:rsidRDefault="00AB5622" w:rsidP="00AB5622">
      <w:pPr>
        <w:pStyle w:val="Apara"/>
        <w:rPr>
          <w:lang w:eastAsia="en-AU"/>
        </w:rPr>
      </w:pPr>
      <w:r w:rsidRPr="0003530C">
        <w:tab/>
        <w:t>(a)</w:t>
      </w:r>
      <w:r w:rsidRPr="0003530C">
        <w:tab/>
        <w:t>a property developer, a close associate of a property developer or a person on behalf of a property developer or close associate, gives a gift to a political entity</w:t>
      </w:r>
      <w:r w:rsidRPr="0003530C">
        <w:rPr>
          <w:lang w:eastAsia="en-AU"/>
        </w:rPr>
        <w:t>; and</w:t>
      </w:r>
    </w:p>
    <w:p w14:paraId="2574CB37"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and</w:t>
      </w:r>
    </w:p>
    <w:p w14:paraId="0CA4CC8F"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294839AE"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a gift is given, the property developer, or a close associate of the property developer, has made 1 or more relevant planning applications that have not been decided; or </w:t>
      </w:r>
    </w:p>
    <w:p w14:paraId="52D996BC" w14:textId="77777777" w:rsidR="00AB5622" w:rsidRPr="0003530C" w:rsidRDefault="00AB5622" w:rsidP="00AB5622">
      <w:pPr>
        <w:pStyle w:val="Asubpara"/>
      </w:pPr>
      <w:r w:rsidRPr="0003530C">
        <w:tab/>
        <w:t>(ii)</w:t>
      </w:r>
      <w:r w:rsidRPr="0003530C">
        <w:tab/>
        <w:t>in the 7-year period before a gift is given, the property developer, or a close associate of the property developer, has made 3 or more relevant planning applications.</w:t>
      </w:r>
    </w:p>
    <w:p w14:paraId="007891ED" w14:textId="77777777" w:rsidR="00AB5622" w:rsidRPr="0003530C" w:rsidRDefault="00AB5622" w:rsidP="00AB5622">
      <w:pPr>
        <w:pStyle w:val="Amain"/>
        <w:rPr>
          <w:lang w:eastAsia="en-AU"/>
        </w:rPr>
      </w:pPr>
      <w:r w:rsidRPr="0003530C">
        <w:rPr>
          <w:lang w:eastAsia="en-AU"/>
        </w:rPr>
        <w:tab/>
        <w:t>(2)</w:t>
      </w:r>
      <w:r w:rsidRPr="0003530C">
        <w:rPr>
          <w:lang w:eastAsia="en-AU"/>
        </w:rPr>
        <w:tab/>
        <w:t>The giver of the gift must pay to the Territory an amount equal to the amount of the gift.</w:t>
      </w:r>
    </w:p>
    <w:p w14:paraId="2C82EC98"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35BB3F3D" w14:textId="77777777" w:rsidR="00AB5622" w:rsidRPr="0003530C" w:rsidRDefault="00AB5622" w:rsidP="00AB5622">
      <w:pPr>
        <w:pStyle w:val="AH5Sec"/>
      </w:pPr>
      <w:bookmarkStart w:id="325" w:name="_Toc169773500"/>
      <w:r w:rsidRPr="00FF10C8">
        <w:rPr>
          <w:rStyle w:val="CharSectNo"/>
        </w:rPr>
        <w:t>222G</w:t>
      </w:r>
      <w:r w:rsidRPr="0003530C">
        <w:tab/>
        <w:t>Ban on gifts from property developers etc—$250 or more</w:t>
      </w:r>
      <w:bookmarkEnd w:id="325"/>
    </w:p>
    <w:p w14:paraId="6B75D918" w14:textId="77777777" w:rsidR="00AB5622" w:rsidRPr="0003530C" w:rsidRDefault="00AB5622" w:rsidP="00AB5622">
      <w:pPr>
        <w:pStyle w:val="Amain"/>
      </w:pPr>
      <w:r w:rsidRPr="0003530C">
        <w:tab/>
        <w:t>(1)</w:t>
      </w:r>
      <w:r w:rsidRPr="0003530C">
        <w:tab/>
        <w:t>A property developer commits an offence if—</w:t>
      </w:r>
    </w:p>
    <w:p w14:paraId="23164C48" w14:textId="77777777" w:rsidR="00AB5622" w:rsidRPr="0003530C" w:rsidRDefault="00AB5622" w:rsidP="00AB5622">
      <w:pPr>
        <w:pStyle w:val="Apara"/>
        <w:rPr>
          <w:lang w:eastAsia="en-AU"/>
        </w:rPr>
      </w:pPr>
      <w:r w:rsidRPr="0003530C">
        <w:tab/>
        <w:t>(a)</w:t>
      </w:r>
      <w:r w:rsidRPr="0003530C">
        <w:tab/>
        <w:t>the property developer gives a gift to a political entity</w:t>
      </w:r>
      <w:r w:rsidRPr="0003530C">
        <w:rPr>
          <w:lang w:eastAsia="en-AU"/>
        </w:rPr>
        <w:t>; and</w:t>
      </w:r>
    </w:p>
    <w:p w14:paraId="297922A0" w14:textId="77777777" w:rsidR="00AB5622" w:rsidRPr="0003530C" w:rsidRDefault="00AB5622" w:rsidP="00AB5622">
      <w:pPr>
        <w:pStyle w:val="Apara"/>
      </w:pPr>
      <w:r w:rsidRPr="0003530C">
        <w:tab/>
        <w:t>(b)</w:t>
      </w:r>
      <w:r w:rsidRPr="0003530C">
        <w:tab/>
        <w:t>the gift, together with any other gift made by the property developer in the financial year, is $250 or more; and</w:t>
      </w:r>
    </w:p>
    <w:p w14:paraId="27321E02" w14:textId="77777777" w:rsidR="00AB5622" w:rsidRPr="0003530C" w:rsidRDefault="00AB5622" w:rsidP="008264E2">
      <w:pPr>
        <w:pStyle w:val="Apara"/>
        <w:keepNext/>
        <w:ind w:left="1599" w:hanging="1599"/>
        <w:rPr>
          <w:lang w:eastAsia="en-AU"/>
        </w:rPr>
      </w:pPr>
      <w:r w:rsidRPr="0003530C">
        <w:rPr>
          <w:lang w:eastAsia="en-AU"/>
        </w:rPr>
        <w:lastRenderedPageBreak/>
        <w:tab/>
        <w:t>(c)</w:t>
      </w:r>
      <w:r w:rsidRPr="0003530C">
        <w:rPr>
          <w:lang w:eastAsia="en-AU"/>
        </w:rPr>
        <w:tab/>
        <w:t>either—</w:t>
      </w:r>
    </w:p>
    <w:p w14:paraId="48B5E9F3"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05DCE41A" w14:textId="77777777" w:rsidR="00AB5622" w:rsidRPr="0003530C" w:rsidRDefault="00AB5622" w:rsidP="00881DCE">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6275E3D" w14:textId="77777777" w:rsidR="00AB5622" w:rsidRPr="0003530C" w:rsidRDefault="00AB5622" w:rsidP="00AB5622">
      <w:pPr>
        <w:pStyle w:val="Penalty"/>
      </w:pPr>
      <w:r w:rsidRPr="0003530C">
        <w:t>Maximum penalty:  50 penalty units, imprisonment for 6 months or both.</w:t>
      </w:r>
    </w:p>
    <w:p w14:paraId="2F5704C1" w14:textId="77777777" w:rsidR="00AB5622" w:rsidRPr="0003530C" w:rsidRDefault="00AB5622" w:rsidP="00AB5622">
      <w:pPr>
        <w:pStyle w:val="Amain"/>
      </w:pPr>
      <w:r w:rsidRPr="0003530C">
        <w:tab/>
        <w:t>(2)</w:t>
      </w:r>
      <w:r w:rsidRPr="0003530C">
        <w:tab/>
        <w:t>A close associate of a property developer commits an offence if—</w:t>
      </w:r>
    </w:p>
    <w:p w14:paraId="385E3B9A" w14:textId="77777777" w:rsidR="00AB5622" w:rsidRPr="0003530C" w:rsidRDefault="00AB5622" w:rsidP="00AB5622">
      <w:pPr>
        <w:pStyle w:val="Apara"/>
        <w:rPr>
          <w:lang w:eastAsia="en-AU"/>
        </w:rPr>
      </w:pPr>
      <w:r w:rsidRPr="0003530C">
        <w:tab/>
        <w:t>(a)</w:t>
      </w:r>
      <w:r w:rsidRPr="0003530C">
        <w:tab/>
        <w:t xml:space="preserve">the close associate gives a gift to a </w:t>
      </w:r>
      <w:r w:rsidRPr="0003530C">
        <w:rPr>
          <w:lang w:eastAsia="en-AU"/>
        </w:rPr>
        <w:t>political entity; and</w:t>
      </w:r>
    </w:p>
    <w:p w14:paraId="12215478" w14:textId="77777777" w:rsidR="00AB5622" w:rsidRPr="0003530C" w:rsidRDefault="00AB5622" w:rsidP="00AB5622">
      <w:pPr>
        <w:pStyle w:val="Apara"/>
      </w:pPr>
      <w:r w:rsidRPr="0003530C">
        <w:tab/>
        <w:t>(b)</w:t>
      </w:r>
      <w:r w:rsidRPr="0003530C">
        <w:tab/>
        <w:t>the gift, together with any other gift made by the close associate in the financial year, is $250 or more; and</w:t>
      </w:r>
    </w:p>
    <w:p w14:paraId="23B24B0C" w14:textId="77777777" w:rsidR="00AB5622" w:rsidRPr="0003530C" w:rsidRDefault="00AB5622" w:rsidP="00AB5622">
      <w:pPr>
        <w:pStyle w:val="Apara"/>
        <w:rPr>
          <w:lang w:eastAsia="en-AU"/>
        </w:rPr>
      </w:pPr>
      <w:r w:rsidRPr="0003530C">
        <w:rPr>
          <w:lang w:eastAsia="en-AU"/>
        </w:rPr>
        <w:tab/>
        <w:t>(c)</w:t>
      </w:r>
      <w:r w:rsidRPr="0003530C">
        <w:rPr>
          <w:lang w:eastAsia="en-AU"/>
        </w:rPr>
        <w:tab/>
        <w:t>either—</w:t>
      </w:r>
    </w:p>
    <w:p w14:paraId="09F5E1D5"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38E54D05"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FC88BD6" w14:textId="77777777" w:rsidR="00AB5622" w:rsidRPr="0003530C" w:rsidRDefault="00AB5622" w:rsidP="00AB5622">
      <w:pPr>
        <w:pStyle w:val="Penalty"/>
      </w:pPr>
      <w:r w:rsidRPr="0003530C">
        <w:t>Maximum penalty:  50 penalty units, imprisonment for 6 months or both.</w:t>
      </w:r>
    </w:p>
    <w:p w14:paraId="5BA97478" w14:textId="77777777" w:rsidR="00AB5622" w:rsidRPr="0003530C" w:rsidRDefault="00AB5622" w:rsidP="00AB5622">
      <w:pPr>
        <w:pStyle w:val="Amain"/>
      </w:pPr>
      <w:r w:rsidRPr="0003530C">
        <w:tab/>
        <w:t>(3)</w:t>
      </w:r>
      <w:r w:rsidRPr="0003530C">
        <w:tab/>
        <w:t>A person commits an offence if—</w:t>
      </w:r>
    </w:p>
    <w:p w14:paraId="0EE616BC" w14:textId="77777777" w:rsidR="00AB5622" w:rsidRPr="0003530C" w:rsidRDefault="00AB5622" w:rsidP="00AB5622">
      <w:pPr>
        <w:pStyle w:val="Apara"/>
        <w:rPr>
          <w:lang w:eastAsia="en-AU"/>
        </w:rPr>
      </w:pPr>
      <w:r w:rsidRPr="0003530C">
        <w:tab/>
        <w:t>(a)</w:t>
      </w:r>
      <w:r w:rsidRPr="0003530C">
        <w:tab/>
        <w:t xml:space="preserve">the person gives a gift to a </w:t>
      </w:r>
      <w:r w:rsidRPr="0003530C">
        <w:rPr>
          <w:lang w:eastAsia="en-AU"/>
        </w:rPr>
        <w:t>political entity; and</w:t>
      </w:r>
    </w:p>
    <w:p w14:paraId="2C02D66E" w14:textId="77777777" w:rsidR="00AB5622" w:rsidRPr="0003530C" w:rsidRDefault="00AB5622" w:rsidP="00AB5622">
      <w:pPr>
        <w:pStyle w:val="Apara"/>
        <w:rPr>
          <w:lang w:eastAsia="en-AU"/>
        </w:rPr>
      </w:pPr>
      <w:r w:rsidRPr="0003530C">
        <w:rPr>
          <w:lang w:eastAsia="en-AU"/>
        </w:rPr>
        <w:tab/>
        <w:t>(b)</w:t>
      </w:r>
      <w:r w:rsidRPr="0003530C">
        <w:rPr>
          <w:lang w:eastAsia="en-AU"/>
        </w:rPr>
        <w:tab/>
        <w:t xml:space="preserve">the gift is given on behalf of a property developer </w:t>
      </w:r>
      <w:r w:rsidRPr="0003530C">
        <w:t>or a close associate of a property developer</w:t>
      </w:r>
      <w:r w:rsidRPr="0003530C">
        <w:rPr>
          <w:lang w:eastAsia="en-AU"/>
        </w:rPr>
        <w:t>; and</w:t>
      </w:r>
    </w:p>
    <w:p w14:paraId="03E91348" w14:textId="77777777" w:rsidR="00AB5622" w:rsidRPr="0003530C" w:rsidRDefault="00AB5622" w:rsidP="00AB5622">
      <w:pPr>
        <w:pStyle w:val="Apara"/>
      </w:pPr>
      <w:r w:rsidRPr="0003530C">
        <w:lastRenderedPageBreak/>
        <w:tab/>
        <w:t>(c)</w:t>
      </w:r>
      <w:r w:rsidRPr="0003530C">
        <w:tab/>
        <w:t>the gift, together with any other gift made by the person on behalf of the property developer or close associate in the financial year, is $250 or more; and</w:t>
      </w:r>
    </w:p>
    <w:p w14:paraId="1F95520D" w14:textId="77777777" w:rsidR="00AB5622" w:rsidRPr="0003530C" w:rsidRDefault="00AB5622" w:rsidP="00881DCE">
      <w:pPr>
        <w:pStyle w:val="Apara"/>
        <w:keepNext/>
        <w:rPr>
          <w:lang w:eastAsia="en-AU"/>
        </w:rPr>
      </w:pPr>
      <w:r w:rsidRPr="0003530C">
        <w:rPr>
          <w:lang w:eastAsia="en-AU"/>
        </w:rPr>
        <w:tab/>
      </w:r>
      <w:r w:rsidRPr="0003530C">
        <w:t>(d)</w:t>
      </w:r>
      <w:r w:rsidRPr="0003530C">
        <w:tab/>
        <w:t>either</w:t>
      </w:r>
      <w:r w:rsidRPr="0003530C">
        <w:rPr>
          <w:lang w:eastAsia="en-AU"/>
        </w:rPr>
        <w:t>—</w:t>
      </w:r>
    </w:p>
    <w:p w14:paraId="3E798C99" w14:textId="77777777" w:rsidR="00AB5622" w:rsidRPr="0003530C" w:rsidRDefault="00AB5622" w:rsidP="00AB5622">
      <w:pPr>
        <w:pStyle w:val="Asubpara"/>
      </w:pPr>
      <w:r w:rsidRPr="0003530C">
        <w:tab/>
      </w:r>
      <w:r w:rsidRPr="0003530C">
        <w:rPr>
          <w:lang w:eastAsia="en-AU"/>
        </w:rPr>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5813952F" w14:textId="77777777" w:rsidR="00AB5622" w:rsidRPr="0003530C" w:rsidRDefault="00AB5622" w:rsidP="00CD60EA">
      <w:pPr>
        <w:pStyle w:val="Asubpara"/>
        <w:keepNext/>
      </w:pPr>
      <w:r w:rsidRPr="0003530C">
        <w:tab/>
        <w:t>(ii)</w:t>
      </w:r>
      <w:r w:rsidRPr="0003530C">
        <w:tab/>
        <w:t>in the 7-year period before the gift is given, the property developer, or a close associate of the property developer, has made 3 or more relevant planning applications.</w:t>
      </w:r>
    </w:p>
    <w:p w14:paraId="024F107B" w14:textId="77777777" w:rsidR="00AB5622" w:rsidRPr="0003530C" w:rsidRDefault="00AB5622" w:rsidP="00AB5622">
      <w:pPr>
        <w:pStyle w:val="Penalty"/>
      </w:pPr>
      <w:r w:rsidRPr="0003530C">
        <w:t>Maximum penalty:  50 penalty units, imprisonment for 6 months or both.</w:t>
      </w:r>
    </w:p>
    <w:p w14:paraId="2E380172" w14:textId="77777777" w:rsidR="00AB5622" w:rsidRPr="0003530C" w:rsidRDefault="00AB5622" w:rsidP="00AB5622">
      <w:pPr>
        <w:pStyle w:val="Amain"/>
      </w:pPr>
      <w:r w:rsidRPr="0003530C">
        <w:tab/>
        <w:t>(4)</w:t>
      </w:r>
      <w:r w:rsidRPr="0003530C">
        <w:tab/>
        <w:t>A person commits an offence if—</w:t>
      </w:r>
    </w:p>
    <w:p w14:paraId="359C4630" w14:textId="292F3C12" w:rsidR="00AB5622" w:rsidRPr="0003530C" w:rsidRDefault="00AB5622" w:rsidP="00AB5622">
      <w:pPr>
        <w:pStyle w:val="Apara"/>
        <w:rPr>
          <w:lang w:eastAsia="en-AU"/>
        </w:rPr>
      </w:pPr>
      <w:r w:rsidRPr="0003530C">
        <w:tab/>
        <w:t>(a)</w:t>
      </w:r>
      <w:r w:rsidRPr="0003530C">
        <w:tab/>
        <w:t xml:space="preserve">the person asks another person </w:t>
      </w:r>
      <w:r w:rsidR="00547DF8" w:rsidRPr="00C305D3">
        <w:t xml:space="preserve">(the </w:t>
      </w:r>
      <w:r w:rsidR="00547DF8" w:rsidRPr="003B4129">
        <w:rPr>
          <w:rStyle w:val="charBoldItals"/>
        </w:rPr>
        <w:t>second person</w:t>
      </w:r>
      <w:r w:rsidR="00547DF8" w:rsidRPr="00C305D3">
        <w:t>)</w:t>
      </w:r>
      <w:r w:rsidR="00547DF8">
        <w:t xml:space="preserve"> </w:t>
      </w:r>
      <w:r w:rsidRPr="0003530C">
        <w:t>to give a gift to a political</w:t>
      </w:r>
      <w:r w:rsidRPr="0003530C">
        <w:rPr>
          <w:lang w:eastAsia="en-AU"/>
        </w:rPr>
        <w:t xml:space="preserve"> entity on behalf of a property developer </w:t>
      </w:r>
      <w:r w:rsidRPr="0003530C">
        <w:t>or a close associate of a property developer</w:t>
      </w:r>
      <w:r w:rsidRPr="0003530C">
        <w:rPr>
          <w:lang w:eastAsia="en-AU"/>
        </w:rPr>
        <w:t>; and</w:t>
      </w:r>
    </w:p>
    <w:p w14:paraId="5D147FF1" w14:textId="3591506A" w:rsidR="00547DF8" w:rsidRPr="00C305D3" w:rsidRDefault="00547DF8" w:rsidP="00547DF8">
      <w:pPr>
        <w:pStyle w:val="Apara"/>
        <w:rPr>
          <w:lang w:eastAsia="en-AU"/>
        </w:rPr>
      </w:pPr>
      <w:r w:rsidRPr="00C305D3">
        <w:rPr>
          <w:lang w:eastAsia="en-AU"/>
        </w:rPr>
        <w:tab/>
        <w:t>(</w:t>
      </w:r>
      <w:r>
        <w:rPr>
          <w:lang w:eastAsia="en-AU"/>
        </w:rPr>
        <w:t>b</w:t>
      </w:r>
      <w:r w:rsidRPr="00C305D3">
        <w:rPr>
          <w:lang w:eastAsia="en-AU"/>
        </w:rPr>
        <w:t>)</w:t>
      </w:r>
      <w:r w:rsidRPr="00C305D3">
        <w:rPr>
          <w:lang w:eastAsia="en-AU"/>
        </w:rPr>
        <w:tab/>
        <w:t>the second person gives the gift, or part of the gift, to the political entity; and</w:t>
      </w:r>
    </w:p>
    <w:p w14:paraId="767D1E0F" w14:textId="0E50526E" w:rsidR="00547DF8" w:rsidRDefault="00547DF8" w:rsidP="00547DF8">
      <w:pPr>
        <w:pStyle w:val="Apara"/>
      </w:pPr>
      <w:r w:rsidRPr="00C305D3">
        <w:rPr>
          <w:lang w:eastAsia="en-AU"/>
        </w:rPr>
        <w:tab/>
        <w:t>(</w:t>
      </w:r>
      <w:r>
        <w:rPr>
          <w:lang w:eastAsia="en-AU"/>
        </w:rPr>
        <w:t>c</w:t>
      </w:r>
      <w:r w:rsidRPr="00C305D3">
        <w:rPr>
          <w:lang w:eastAsia="en-AU"/>
        </w:rPr>
        <w:t>)</w:t>
      </w:r>
      <w:r w:rsidRPr="00C305D3">
        <w:rPr>
          <w:lang w:eastAsia="en-AU"/>
        </w:rPr>
        <w:tab/>
      </w:r>
      <w:r w:rsidRPr="00C305D3">
        <w:t>the gift, together with any other gift given to the political entity by the second person at the request of the first person and on behalf of the property developer or close associate of the property developer in the financial year, is $250 or more; and</w:t>
      </w:r>
    </w:p>
    <w:p w14:paraId="473D6CC3" w14:textId="6DE4449F" w:rsidR="00AB5622" w:rsidRPr="0003530C" w:rsidRDefault="00AB5622" w:rsidP="00AB5622">
      <w:pPr>
        <w:pStyle w:val="Apara"/>
        <w:rPr>
          <w:lang w:eastAsia="en-AU"/>
        </w:rPr>
      </w:pPr>
      <w:r w:rsidRPr="0003530C">
        <w:rPr>
          <w:lang w:eastAsia="en-AU"/>
        </w:rPr>
        <w:tab/>
        <w:t>(</w:t>
      </w:r>
      <w:r w:rsidR="00547DF8">
        <w:rPr>
          <w:lang w:eastAsia="en-AU"/>
        </w:rPr>
        <w:t>d</w:t>
      </w:r>
      <w:r w:rsidRPr="0003530C">
        <w:rPr>
          <w:lang w:eastAsia="en-AU"/>
        </w:rPr>
        <w:t>)</w:t>
      </w:r>
      <w:r w:rsidRPr="0003530C">
        <w:rPr>
          <w:lang w:eastAsia="en-AU"/>
        </w:rPr>
        <w:tab/>
        <w:t>either—</w:t>
      </w:r>
    </w:p>
    <w:p w14:paraId="1A8260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16AC1CE2" w14:textId="77777777" w:rsidR="00AB5622" w:rsidRPr="0003530C" w:rsidRDefault="00AB5622" w:rsidP="00AB5622">
      <w:pPr>
        <w:pStyle w:val="Asubpara"/>
      </w:pPr>
      <w:r w:rsidRPr="0003530C">
        <w:lastRenderedPageBreak/>
        <w:tab/>
        <w:t>(ii)</w:t>
      </w:r>
      <w:r w:rsidRPr="0003530C">
        <w:tab/>
        <w:t>in the 7-year period before the gift is given, the property developer, or a close associate of the property developer, has made 3 or more relevant planning applications.</w:t>
      </w:r>
    </w:p>
    <w:p w14:paraId="63DCC01F" w14:textId="77777777" w:rsidR="00AB5622" w:rsidRPr="0003530C" w:rsidRDefault="00AB5622" w:rsidP="00AB5622">
      <w:pPr>
        <w:pStyle w:val="Penalty"/>
      </w:pPr>
      <w:r w:rsidRPr="0003530C">
        <w:t>Maximum penalty:  50 penalty units, imprisonment for 6 months or both.</w:t>
      </w:r>
    </w:p>
    <w:p w14:paraId="26C3640B" w14:textId="77777777" w:rsidR="00AB5622" w:rsidRPr="0003530C" w:rsidRDefault="00AB5622" w:rsidP="00AB5622">
      <w:pPr>
        <w:pStyle w:val="Amain"/>
      </w:pPr>
      <w:r w:rsidRPr="0003530C">
        <w:tab/>
        <w:t>(5)</w:t>
      </w:r>
      <w:r w:rsidRPr="0003530C">
        <w:tab/>
        <w:t>In this section:</w:t>
      </w:r>
    </w:p>
    <w:p w14:paraId="30E1BA5C" w14:textId="77777777" w:rsidR="00AB5622" w:rsidRPr="0003530C" w:rsidRDefault="00AB5622" w:rsidP="00AB5622">
      <w:pPr>
        <w:pStyle w:val="aDef"/>
      </w:pPr>
      <w:r w:rsidRPr="0003530C">
        <w:rPr>
          <w:rStyle w:val="charBoldItals"/>
        </w:rPr>
        <w:t>asks</w:t>
      </w:r>
      <w:r w:rsidRPr="0003530C">
        <w:rPr>
          <w:rStyle w:val="charBoldItals"/>
          <w:bCs/>
        </w:rPr>
        <w:t xml:space="preserve"> </w:t>
      </w:r>
      <w:r w:rsidRPr="0003530C">
        <w:t>includes cause, induce or solicit.</w:t>
      </w:r>
    </w:p>
    <w:p w14:paraId="5EB73662" w14:textId="77777777" w:rsidR="00AB5622" w:rsidRPr="0003530C" w:rsidRDefault="00AB5622" w:rsidP="00AB5622">
      <w:pPr>
        <w:pStyle w:val="AH5Sec"/>
      </w:pPr>
      <w:bookmarkStart w:id="326" w:name="_Toc169773501"/>
      <w:r w:rsidRPr="00FF10C8">
        <w:rPr>
          <w:rStyle w:val="CharSectNo"/>
        </w:rPr>
        <w:t>222H</w:t>
      </w:r>
      <w:r w:rsidRPr="0003530C">
        <w:tab/>
        <w:t>Ban on acceptance of gifts from property developers etc—less than $250</w:t>
      </w:r>
      <w:bookmarkEnd w:id="326"/>
      <w:r w:rsidRPr="0003530C">
        <w:t xml:space="preserve"> </w:t>
      </w:r>
    </w:p>
    <w:p w14:paraId="35AE3B13" w14:textId="77777777" w:rsidR="00AB5622" w:rsidRPr="0003530C" w:rsidRDefault="00AB5622" w:rsidP="00AB5622">
      <w:pPr>
        <w:pStyle w:val="Amain"/>
        <w:rPr>
          <w:lang w:eastAsia="en-AU"/>
        </w:rPr>
      </w:pPr>
      <w:r w:rsidRPr="0003530C">
        <w:tab/>
        <w:t>(1)</w:t>
      </w:r>
      <w:r w:rsidRPr="0003530C">
        <w:tab/>
      </w:r>
      <w:r w:rsidRPr="0003530C">
        <w:rPr>
          <w:lang w:eastAsia="en-AU"/>
        </w:rPr>
        <w:t>This section applies if—</w:t>
      </w:r>
    </w:p>
    <w:p w14:paraId="781D09D6"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property developer or a close associate of a property developer; and</w:t>
      </w:r>
    </w:p>
    <w:p w14:paraId="0D0F50F4" w14:textId="77777777" w:rsidR="00AB5622" w:rsidRPr="0003530C" w:rsidRDefault="00AB5622" w:rsidP="00AB5622">
      <w:pPr>
        <w:pStyle w:val="Apara"/>
        <w:rPr>
          <w:lang w:eastAsia="en-AU"/>
        </w:rPr>
      </w:pPr>
      <w:r w:rsidRPr="0003530C">
        <w:rPr>
          <w:lang w:eastAsia="en-AU"/>
        </w:rPr>
        <w:tab/>
        <w:t>(b)</w:t>
      </w:r>
      <w:r w:rsidRPr="0003530C">
        <w:rPr>
          <w:lang w:eastAsia="en-AU"/>
        </w:rPr>
        <w:tab/>
      </w:r>
      <w:r w:rsidRPr="0003530C">
        <w:t>the gift, together with any other gift made by the person in the financial year, is less than $250</w:t>
      </w:r>
      <w:r w:rsidRPr="0003530C">
        <w:rPr>
          <w:lang w:eastAsia="en-AU"/>
        </w:rPr>
        <w:t xml:space="preserve">; and </w:t>
      </w:r>
    </w:p>
    <w:p w14:paraId="1FA15E02" w14:textId="77777777" w:rsidR="00AB5622" w:rsidRPr="0003530C" w:rsidRDefault="00AB5622" w:rsidP="00AB5622">
      <w:pPr>
        <w:pStyle w:val="Apara"/>
        <w:rPr>
          <w:lang w:eastAsia="en-AU"/>
        </w:rPr>
      </w:pPr>
      <w:r w:rsidRPr="0003530C">
        <w:tab/>
        <w:t>(c)</w:t>
      </w:r>
      <w:r w:rsidRPr="0003530C">
        <w:tab/>
        <w:t>either</w:t>
      </w:r>
      <w:r w:rsidRPr="0003530C">
        <w:rPr>
          <w:lang w:eastAsia="en-AU"/>
        </w:rPr>
        <w:t xml:space="preserve">— </w:t>
      </w:r>
    </w:p>
    <w:p w14:paraId="0CA0438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B4A57FE"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 and</w:t>
      </w:r>
    </w:p>
    <w:p w14:paraId="6E1EAAF3" w14:textId="77777777" w:rsidR="00AB5622" w:rsidRPr="0003530C" w:rsidRDefault="00AB5622" w:rsidP="00AB5622">
      <w:pPr>
        <w:pStyle w:val="Apara"/>
      </w:pPr>
      <w:r w:rsidRPr="0003530C">
        <w:tab/>
        <w:t>(d)</w:t>
      </w:r>
      <w:r w:rsidRPr="0003530C">
        <w:tab/>
        <w:t>the political entity has not taken reasonable steps to ensure that—</w:t>
      </w:r>
    </w:p>
    <w:p w14:paraId="299119E6" w14:textId="77777777" w:rsidR="00AB5622" w:rsidRPr="0003530C" w:rsidRDefault="00AB5622" w:rsidP="00AB5622">
      <w:pPr>
        <w:pStyle w:val="Asubpara"/>
      </w:pPr>
      <w:r w:rsidRPr="0003530C">
        <w:tab/>
        <w:t>(i)</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3E9B5C81" w14:textId="77777777" w:rsidR="00AB5622" w:rsidRPr="0003530C" w:rsidRDefault="00AB5622" w:rsidP="00881DCE">
      <w:pPr>
        <w:pStyle w:val="Asubpara"/>
        <w:keepNext/>
      </w:pPr>
      <w:r w:rsidRPr="0003530C">
        <w:lastRenderedPageBreak/>
        <w:tab/>
        <w:t>(ii)</w:t>
      </w:r>
      <w:r w:rsidRPr="0003530C">
        <w:tab/>
        <w:t>neither of the circumstances mentioned in paragraph (c) apply to the property developer or close associate.</w:t>
      </w:r>
    </w:p>
    <w:p w14:paraId="6938936F" w14:textId="77777777" w:rsidR="00AB5622" w:rsidRPr="0003530C" w:rsidRDefault="00AB5622" w:rsidP="00AB5622">
      <w:pPr>
        <w:pStyle w:val="aExamHdgpar"/>
      </w:pPr>
      <w:r w:rsidRPr="0003530C">
        <w:t>Example—reasonable steps</w:t>
      </w:r>
    </w:p>
    <w:p w14:paraId="3A7CE99C" w14:textId="77777777" w:rsidR="00AB5622" w:rsidRPr="0003530C" w:rsidRDefault="00AB5622" w:rsidP="00881DCE">
      <w:pPr>
        <w:pStyle w:val="aExamINumpar"/>
        <w:keepNext/>
      </w:pPr>
      <w:r w:rsidRPr="0003530C">
        <w:t>1</w:t>
      </w:r>
      <w:r w:rsidRPr="0003530C">
        <w:tab/>
        <w:t>giving potential donors written notice that donations from property developers or close associates of property developers are prohibited</w:t>
      </w:r>
    </w:p>
    <w:p w14:paraId="651AC8CE" w14:textId="77777777" w:rsidR="00AB5622" w:rsidRPr="0003530C" w:rsidRDefault="00AB5622" w:rsidP="00AB5622">
      <w:pPr>
        <w:pStyle w:val="aExamINumpar"/>
      </w:pPr>
      <w:r w:rsidRPr="0003530C">
        <w:t>2</w:t>
      </w:r>
      <w:r w:rsidRPr="0003530C">
        <w:tab/>
        <w:t xml:space="preserve">asking the person who gives the gift about whether the person is a property developer </w:t>
      </w:r>
      <w:r w:rsidRPr="0003530C">
        <w:rPr>
          <w:lang w:eastAsia="en-AU"/>
        </w:rPr>
        <w:t xml:space="preserve">or a close associate of a property developer </w:t>
      </w:r>
    </w:p>
    <w:p w14:paraId="4F967D72" w14:textId="77777777" w:rsidR="00AB5622" w:rsidRPr="0003530C" w:rsidRDefault="00AB5622" w:rsidP="00AB5622">
      <w:pPr>
        <w:pStyle w:val="Amain"/>
        <w:rPr>
          <w:lang w:eastAsia="en-AU"/>
        </w:rPr>
      </w:pPr>
      <w:r w:rsidRPr="0003530C">
        <w:rPr>
          <w:lang w:eastAsia="en-AU"/>
        </w:rPr>
        <w:tab/>
        <w:t>(2)</w:t>
      </w:r>
      <w:r w:rsidRPr="0003530C">
        <w:rPr>
          <w:lang w:eastAsia="en-AU"/>
        </w:rPr>
        <w:tab/>
        <w:t>The financial representative of the entity must pay to the Territory an amount equal to the amount of the gift.</w:t>
      </w:r>
    </w:p>
    <w:p w14:paraId="5B576CDB"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financial representative for the political entity and may be recovered by a proceeding in a court of competent jurisdiction.</w:t>
      </w:r>
    </w:p>
    <w:p w14:paraId="43F803B8" w14:textId="77777777" w:rsidR="00AB5622" w:rsidRPr="0003530C" w:rsidRDefault="00AB5622" w:rsidP="00AB5622">
      <w:pPr>
        <w:pStyle w:val="AH5Sec"/>
      </w:pPr>
      <w:bookmarkStart w:id="327" w:name="_Toc169773502"/>
      <w:r w:rsidRPr="00FF10C8">
        <w:rPr>
          <w:rStyle w:val="CharSectNo"/>
        </w:rPr>
        <w:t>222I</w:t>
      </w:r>
      <w:r w:rsidRPr="0003530C">
        <w:tab/>
        <w:t>Ban on acceptance of gifts from property developers etc—$250 or more</w:t>
      </w:r>
      <w:bookmarkEnd w:id="327"/>
    </w:p>
    <w:p w14:paraId="1CB394D8" w14:textId="77777777" w:rsidR="00AB5622" w:rsidRPr="0003530C" w:rsidRDefault="00AB5622" w:rsidP="00AB5622">
      <w:pPr>
        <w:pStyle w:val="Amain"/>
        <w:rPr>
          <w:lang w:eastAsia="en-AU"/>
        </w:rPr>
      </w:pPr>
      <w:r w:rsidRPr="0003530C">
        <w:tab/>
        <w:t>(1)</w:t>
      </w:r>
      <w:r w:rsidRPr="0003530C">
        <w:tab/>
      </w:r>
      <w:r w:rsidRPr="0003530C">
        <w:rPr>
          <w:lang w:eastAsia="en-AU"/>
        </w:rPr>
        <w:t>A political entity commits an offence if—</w:t>
      </w:r>
    </w:p>
    <w:p w14:paraId="3061E4A2" w14:textId="77777777" w:rsidR="00AB5622" w:rsidRPr="0003530C" w:rsidRDefault="00AB5622" w:rsidP="00AB5622">
      <w:pPr>
        <w:pStyle w:val="Apara"/>
        <w:rPr>
          <w:lang w:eastAsia="en-AU"/>
        </w:rPr>
      </w:pPr>
      <w:r w:rsidRPr="0003530C">
        <w:rPr>
          <w:lang w:eastAsia="en-AU"/>
        </w:rPr>
        <w:tab/>
        <w:t>(a)</w:t>
      </w:r>
      <w:r w:rsidRPr="0003530C">
        <w:rPr>
          <w:lang w:eastAsia="en-AU"/>
        </w:rPr>
        <w:tab/>
        <w:t>the entity accepts a gift made by, or on behalf of, a property developer or a close associate of a property developer; and</w:t>
      </w:r>
    </w:p>
    <w:p w14:paraId="368CDD3D" w14:textId="77777777" w:rsidR="00AB5622" w:rsidRPr="0003530C" w:rsidRDefault="00AB5622" w:rsidP="00AB5622">
      <w:pPr>
        <w:pStyle w:val="Apara"/>
      </w:pPr>
      <w:r w:rsidRPr="0003530C">
        <w:tab/>
        <w:t>(b)</w:t>
      </w:r>
      <w:r w:rsidRPr="0003530C">
        <w:tab/>
        <w:t>the gift, together with any other gift made by the person in the financial year, is $250 or more; and</w:t>
      </w:r>
    </w:p>
    <w:p w14:paraId="55104473" w14:textId="77777777" w:rsidR="00AB5622" w:rsidRPr="0003530C" w:rsidRDefault="00AB5622" w:rsidP="00AB5622">
      <w:pPr>
        <w:pStyle w:val="Apara"/>
        <w:rPr>
          <w:lang w:eastAsia="en-AU"/>
        </w:rPr>
      </w:pPr>
      <w:r w:rsidRPr="0003530C">
        <w:tab/>
        <w:t>(c)</w:t>
      </w:r>
      <w:r w:rsidRPr="0003530C">
        <w:tab/>
        <w:t>either</w:t>
      </w:r>
      <w:r w:rsidRPr="0003530C">
        <w:rPr>
          <w:lang w:eastAsia="en-AU"/>
        </w:rPr>
        <w:t>—</w:t>
      </w:r>
    </w:p>
    <w:p w14:paraId="6C1EE111" w14:textId="77777777" w:rsidR="00AB5622" w:rsidRPr="0003530C" w:rsidRDefault="00AB5622" w:rsidP="00AB5622">
      <w:pPr>
        <w:pStyle w:val="Asubpara"/>
      </w:pPr>
      <w:r w:rsidRPr="0003530C">
        <w:rPr>
          <w:lang w:eastAsia="en-AU"/>
        </w:rPr>
        <w:tab/>
        <w:t>(i)</w:t>
      </w:r>
      <w:r w:rsidRPr="0003530C">
        <w:rPr>
          <w:lang w:eastAsia="en-AU"/>
        </w:rPr>
        <w:tab/>
      </w:r>
      <w:r w:rsidRPr="0003530C">
        <w:t xml:space="preserve">at the time the gift is given, the property developer, or a close associate of the property developer, has made 1 or more relevant planning applications that have not been decided; or </w:t>
      </w:r>
    </w:p>
    <w:p w14:paraId="77AD3B97" w14:textId="77777777" w:rsidR="00AB5622" w:rsidRPr="0003530C" w:rsidRDefault="00AB5622" w:rsidP="00AB5622">
      <w:pPr>
        <w:pStyle w:val="Asubpara"/>
      </w:pPr>
      <w:r w:rsidRPr="0003530C">
        <w:tab/>
        <w:t>(ii)</w:t>
      </w:r>
      <w:r w:rsidRPr="0003530C">
        <w:tab/>
        <w:t>in the 7-year period before the gift is given, the property developer, or a close associate of the property developer, has made 3 or more relevant planning applications.</w:t>
      </w:r>
    </w:p>
    <w:p w14:paraId="4BD3F7C8" w14:textId="77777777" w:rsidR="00AB5622" w:rsidRPr="0003530C" w:rsidRDefault="00AB5622" w:rsidP="00AB5622">
      <w:pPr>
        <w:pStyle w:val="Penalty"/>
      </w:pPr>
      <w:r w:rsidRPr="0003530C">
        <w:t>Maximum penalty:  50 penalty units, imprisonment for 6 months or both.</w:t>
      </w:r>
    </w:p>
    <w:p w14:paraId="1DD58B1A" w14:textId="77777777" w:rsidR="00AB5622" w:rsidRPr="0003530C" w:rsidRDefault="00AB5622" w:rsidP="00AB5622">
      <w:pPr>
        <w:pStyle w:val="Amain"/>
      </w:pPr>
      <w:r w:rsidRPr="0003530C">
        <w:lastRenderedPageBreak/>
        <w:tab/>
        <w:t>(2)</w:t>
      </w:r>
      <w:r w:rsidRPr="0003530C">
        <w:tab/>
        <w:t>Subsection (1) does not apply if the political entity takes reasonable steps to ensure that—</w:t>
      </w:r>
    </w:p>
    <w:p w14:paraId="244616F3" w14:textId="77777777" w:rsidR="00AB5622" w:rsidRPr="0003530C" w:rsidRDefault="00AB5622" w:rsidP="00AB5622">
      <w:pPr>
        <w:pStyle w:val="Apara"/>
      </w:pPr>
      <w:r w:rsidRPr="0003530C">
        <w:tab/>
        <w:t>(a)</w:t>
      </w:r>
      <w:r w:rsidRPr="0003530C">
        <w:tab/>
        <w:t xml:space="preserve">the person giving the gift, or the person on behalf of whom the gift is given, is not a property developer </w:t>
      </w:r>
      <w:r w:rsidRPr="0003530C">
        <w:rPr>
          <w:lang w:eastAsia="en-AU"/>
        </w:rPr>
        <w:t>or a close associate of a property developer</w:t>
      </w:r>
      <w:r w:rsidRPr="0003530C">
        <w:t>; or</w:t>
      </w:r>
    </w:p>
    <w:p w14:paraId="2FEB2C17" w14:textId="77777777" w:rsidR="00AB5622" w:rsidRPr="0003530C" w:rsidRDefault="00AB5622" w:rsidP="003302FA">
      <w:pPr>
        <w:pStyle w:val="Apara"/>
        <w:keepNext/>
      </w:pPr>
      <w:r w:rsidRPr="0003530C">
        <w:tab/>
        <w:t>(b)</w:t>
      </w:r>
      <w:r w:rsidRPr="0003530C">
        <w:tab/>
        <w:t>neither of the circumstances mentioned in subsection (1) (c) apply to the property developer or close associate.</w:t>
      </w:r>
    </w:p>
    <w:p w14:paraId="6C073097" w14:textId="77777777" w:rsidR="00AB5622" w:rsidRPr="0003530C" w:rsidRDefault="00AB5622" w:rsidP="00AB5622">
      <w:pPr>
        <w:pStyle w:val="aExamHdgss"/>
      </w:pPr>
      <w:r w:rsidRPr="0003530C">
        <w:t>Examples—reasonable steps</w:t>
      </w:r>
    </w:p>
    <w:p w14:paraId="6AE00092" w14:textId="77777777" w:rsidR="00AB5622" w:rsidRPr="0003530C" w:rsidRDefault="00AB5622" w:rsidP="003302FA">
      <w:pPr>
        <w:pStyle w:val="aExamINumss"/>
        <w:keepNext/>
      </w:pPr>
      <w:r w:rsidRPr="0003530C">
        <w:t>1</w:t>
      </w:r>
      <w:r w:rsidRPr="0003530C">
        <w:tab/>
        <w:t xml:space="preserve">obtaining a written declaration from the person who gives the gift about whether the person is a property developer </w:t>
      </w:r>
      <w:r w:rsidRPr="0003530C">
        <w:rPr>
          <w:lang w:eastAsia="en-AU"/>
        </w:rPr>
        <w:t>or a close associate of a property developer</w:t>
      </w:r>
    </w:p>
    <w:p w14:paraId="2E82DAA6" w14:textId="77777777" w:rsidR="00AB5622" w:rsidRPr="0003530C" w:rsidRDefault="00AB5622" w:rsidP="00AB5622">
      <w:pPr>
        <w:pStyle w:val="aExamINumss"/>
        <w:keepNext/>
      </w:pPr>
      <w:r w:rsidRPr="0003530C">
        <w:t>2</w:t>
      </w:r>
      <w:r w:rsidRPr="0003530C">
        <w:tab/>
        <w:t>obtaining a written declaration from the person who gives the gift about whether the circumstances mentioned in s (1) (c) apply in relation to the gift</w:t>
      </w:r>
    </w:p>
    <w:p w14:paraId="6D0AE4A6" w14:textId="77777777" w:rsidR="00AB5622" w:rsidRPr="0003530C" w:rsidRDefault="00AB5622" w:rsidP="00AB5622">
      <w:pPr>
        <w:pStyle w:val="aExamINumss"/>
      </w:pPr>
      <w:r w:rsidRPr="0003530C">
        <w:t>3</w:t>
      </w:r>
      <w:r w:rsidRPr="0003530C">
        <w:tab/>
        <w:t xml:space="preserve">asking the person who gives the gift whether the person is a property developer or a close associate of a property developer </w:t>
      </w:r>
    </w:p>
    <w:p w14:paraId="55F2A60B" w14:textId="77777777" w:rsidR="00AB5622" w:rsidRPr="0003530C" w:rsidRDefault="00AB5622" w:rsidP="00AB5622">
      <w:pPr>
        <w:pStyle w:val="aExamINumss"/>
        <w:keepNext/>
      </w:pPr>
      <w:r w:rsidRPr="0003530C">
        <w:t>4</w:t>
      </w:r>
      <w:r w:rsidRPr="0003530C">
        <w:tab/>
        <w:t>for a fundraising event intended to collect gifts from a large number of potential donors, providing clear written notice to potential donors that property developers, and close associates of property developers, are prohibited from giving gifts to a political entity</w:t>
      </w:r>
    </w:p>
    <w:p w14:paraId="58D8EA02" w14:textId="781550D9" w:rsidR="00AB5622" w:rsidRPr="0003530C" w:rsidRDefault="00AB5622" w:rsidP="00AB5622">
      <w:pPr>
        <w:pStyle w:val="aNote"/>
        <w:keepNext/>
      </w:pPr>
      <w:r w:rsidRPr="0003530C">
        <w:rPr>
          <w:rStyle w:val="charItals"/>
        </w:rPr>
        <w:t>Note 1</w:t>
      </w:r>
      <w:r w:rsidRPr="0003530C">
        <w:rPr>
          <w:rStyle w:val="charItals"/>
        </w:rPr>
        <w:tab/>
      </w:r>
      <w:r w:rsidRPr="0003530C">
        <w:t xml:space="preserve">The defendant has an evidential burden in relation to the matters mentioned in s (2) (see </w:t>
      </w:r>
      <w:hyperlink r:id="rId187" w:tooltip="A2002-51" w:history="1">
        <w:r w:rsidRPr="0003530C">
          <w:rPr>
            <w:rStyle w:val="charCitHyperlinkAbbrev"/>
          </w:rPr>
          <w:t>Criminal Code</w:t>
        </w:r>
      </w:hyperlink>
      <w:r w:rsidRPr="0003530C">
        <w:t>, s 58).</w:t>
      </w:r>
    </w:p>
    <w:p w14:paraId="14962BCA" w14:textId="77777777" w:rsidR="00AB5622" w:rsidRPr="0003530C" w:rsidRDefault="00AB5622" w:rsidP="00AB5622">
      <w:pPr>
        <w:pStyle w:val="aNote"/>
      </w:pPr>
      <w:r w:rsidRPr="0003530C">
        <w:rPr>
          <w:rStyle w:val="charItals"/>
        </w:rPr>
        <w:t>Note 2</w:t>
      </w:r>
      <w:r w:rsidRPr="0003530C">
        <w:rPr>
          <w:rStyle w:val="charItals"/>
        </w:rPr>
        <w:tab/>
      </w:r>
      <w:r w:rsidRPr="0003530C">
        <w:t>For recording and disclosure requirements in relation to the receipt of gifts by political entities—see s 216A.</w:t>
      </w:r>
    </w:p>
    <w:p w14:paraId="601AAEC9" w14:textId="77777777" w:rsidR="00AB5622" w:rsidRPr="0003530C" w:rsidRDefault="00AB5622" w:rsidP="00AB5622">
      <w:pPr>
        <w:pStyle w:val="Amain"/>
      </w:pPr>
      <w:r w:rsidRPr="0003530C">
        <w:tab/>
        <w:t>(3)</w:t>
      </w:r>
      <w:r w:rsidRPr="0003530C">
        <w:tab/>
        <w:t>In deciding whether a political entity takes reasonable steps under subsection (2), a court must have regard to the amount of the gift accepted by the political entity.</w:t>
      </w:r>
    </w:p>
    <w:p w14:paraId="7AB03D04" w14:textId="77777777" w:rsidR="00AB5622" w:rsidRPr="0003530C" w:rsidRDefault="00AB5622" w:rsidP="00AB5622">
      <w:pPr>
        <w:pStyle w:val="Amain"/>
      </w:pPr>
      <w:r w:rsidRPr="0003530C">
        <w:tab/>
        <w:t>(4)</w:t>
      </w:r>
      <w:r w:rsidRPr="0003530C">
        <w:tab/>
        <w:t>Subsection (3) does not limit the matters to which the court may have regard.</w:t>
      </w:r>
    </w:p>
    <w:p w14:paraId="5621C726" w14:textId="77777777" w:rsidR="00AB5622" w:rsidRPr="0003530C" w:rsidRDefault="00AB5622" w:rsidP="00AB5622">
      <w:pPr>
        <w:pStyle w:val="Amain"/>
        <w:rPr>
          <w:lang w:eastAsia="en-AU"/>
        </w:rPr>
      </w:pPr>
      <w:r w:rsidRPr="0003530C">
        <w:rPr>
          <w:lang w:eastAsia="en-AU"/>
        </w:rPr>
        <w:tab/>
        <w:t>(5)</w:t>
      </w:r>
      <w:r w:rsidRPr="0003530C">
        <w:rPr>
          <w:lang w:eastAsia="en-AU"/>
        </w:rPr>
        <w:tab/>
        <w:t>If the political entity contravenes subsection (1), the financial representative of the entity must pay to the Territory an amount equal to the amount of the gift.</w:t>
      </w:r>
    </w:p>
    <w:p w14:paraId="68E1F104" w14:textId="77777777" w:rsidR="00AB5622" w:rsidRPr="0003530C" w:rsidRDefault="00AB5622" w:rsidP="00881DCE">
      <w:pPr>
        <w:pStyle w:val="Amain"/>
        <w:keepLines/>
        <w:rPr>
          <w:lang w:eastAsia="en-AU"/>
        </w:rPr>
      </w:pPr>
      <w:r w:rsidRPr="0003530C">
        <w:rPr>
          <w:lang w:eastAsia="en-AU"/>
        </w:rPr>
        <w:lastRenderedPageBreak/>
        <w:tab/>
        <w:t>(6)</w:t>
      </w:r>
      <w:r w:rsidRPr="0003530C">
        <w:rPr>
          <w:lang w:eastAsia="en-AU"/>
        </w:rPr>
        <w:tab/>
        <w:t>The amount payable under subsection (5) is a debt payable to the Territory by the financial representative for the political entity and may be recovered by a proceeding in a court of competent jurisdiction.</w:t>
      </w:r>
    </w:p>
    <w:p w14:paraId="3EE81C17" w14:textId="77777777" w:rsidR="00AB5622" w:rsidRPr="0003530C" w:rsidRDefault="00AB5622" w:rsidP="00AB5622">
      <w:pPr>
        <w:pStyle w:val="AH5Sec"/>
        <w:rPr>
          <w:lang w:eastAsia="en-AU"/>
        </w:rPr>
      </w:pPr>
      <w:bookmarkStart w:id="328" w:name="_Toc169773503"/>
      <w:r w:rsidRPr="00FF10C8">
        <w:rPr>
          <w:rStyle w:val="CharSectNo"/>
        </w:rPr>
        <w:t>222J</w:t>
      </w:r>
      <w:r w:rsidRPr="0003530C">
        <w:rPr>
          <w:lang w:eastAsia="en-AU"/>
        </w:rPr>
        <w:tab/>
      </w:r>
      <w:r w:rsidRPr="0003530C">
        <w:t>Gifts from people that become property developers etc</w:t>
      </w:r>
      <w:bookmarkEnd w:id="328"/>
    </w:p>
    <w:p w14:paraId="698A7EF0" w14:textId="77777777" w:rsidR="00AB5622" w:rsidRPr="0003530C" w:rsidRDefault="00AB5622" w:rsidP="003302FA">
      <w:pPr>
        <w:pStyle w:val="Amain"/>
        <w:keepNext/>
        <w:rPr>
          <w:lang w:eastAsia="en-AU"/>
        </w:rPr>
      </w:pPr>
      <w:r w:rsidRPr="0003530C">
        <w:rPr>
          <w:lang w:eastAsia="en-AU"/>
        </w:rPr>
        <w:tab/>
        <w:t>(1)</w:t>
      </w:r>
      <w:r w:rsidRPr="0003530C">
        <w:rPr>
          <w:lang w:eastAsia="en-AU"/>
        </w:rPr>
        <w:tab/>
        <w:t>This section applies if—</w:t>
      </w:r>
    </w:p>
    <w:p w14:paraId="01349C33" w14:textId="77777777" w:rsidR="00AB5622" w:rsidRPr="0003530C" w:rsidRDefault="00AB5622" w:rsidP="00AB5622">
      <w:pPr>
        <w:pStyle w:val="Apara"/>
        <w:rPr>
          <w:lang w:eastAsia="en-AU"/>
        </w:rPr>
      </w:pPr>
      <w:r w:rsidRPr="0003530C">
        <w:rPr>
          <w:lang w:eastAsia="en-AU"/>
        </w:rPr>
        <w:tab/>
        <w:t>(a)</w:t>
      </w:r>
      <w:r w:rsidRPr="0003530C">
        <w:rPr>
          <w:lang w:eastAsia="en-AU"/>
        </w:rPr>
        <w:tab/>
        <w:t>a political entity accepts a gift made by, or on behalf of, a person; and</w:t>
      </w:r>
    </w:p>
    <w:p w14:paraId="5A59104A" w14:textId="77777777" w:rsidR="00AB5622" w:rsidRPr="0003530C" w:rsidRDefault="00AB5622" w:rsidP="00AB5622">
      <w:pPr>
        <w:pStyle w:val="Apara"/>
        <w:rPr>
          <w:lang w:eastAsia="en-AU"/>
        </w:rPr>
      </w:pPr>
      <w:r w:rsidRPr="0003530C">
        <w:rPr>
          <w:lang w:eastAsia="en-AU"/>
        </w:rPr>
        <w:tab/>
        <w:t>(b)</w:t>
      </w:r>
      <w:r w:rsidRPr="0003530C">
        <w:rPr>
          <w:lang w:eastAsia="en-AU"/>
        </w:rPr>
        <w:tab/>
        <w:t>at the time the gift is given, the person is not a property developer or a close associate of a property developer; and</w:t>
      </w:r>
    </w:p>
    <w:p w14:paraId="25D2D6D4" w14:textId="77777777" w:rsidR="00AB5622" w:rsidRPr="0003530C" w:rsidRDefault="00AB5622" w:rsidP="00AB5622">
      <w:pPr>
        <w:pStyle w:val="Apara"/>
        <w:rPr>
          <w:lang w:eastAsia="en-AU"/>
        </w:rPr>
      </w:pPr>
      <w:r w:rsidRPr="0003530C">
        <w:rPr>
          <w:lang w:eastAsia="en-AU"/>
        </w:rPr>
        <w:tab/>
        <w:t>(c)</w:t>
      </w:r>
      <w:r w:rsidRPr="0003530C">
        <w:rPr>
          <w:lang w:eastAsia="en-AU"/>
        </w:rPr>
        <w:tab/>
        <w:t>within 12 months after the gift is given—</w:t>
      </w:r>
    </w:p>
    <w:p w14:paraId="24885032" w14:textId="77777777" w:rsidR="00AB5622" w:rsidRPr="0003530C" w:rsidRDefault="00AB5622" w:rsidP="00AB5622">
      <w:pPr>
        <w:pStyle w:val="Asubpara"/>
        <w:rPr>
          <w:lang w:eastAsia="en-AU"/>
        </w:rPr>
      </w:pPr>
      <w:r w:rsidRPr="0003530C">
        <w:rPr>
          <w:lang w:eastAsia="en-AU"/>
        </w:rPr>
        <w:tab/>
        <w:t>(i)</w:t>
      </w:r>
      <w:r w:rsidRPr="0003530C">
        <w:rPr>
          <w:lang w:eastAsia="en-AU"/>
        </w:rPr>
        <w:tab/>
        <w:t>the person becomes a property developer or a close associate of a property developer; and</w:t>
      </w:r>
    </w:p>
    <w:p w14:paraId="1C794517" w14:textId="77777777" w:rsidR="00AB5622" w:rsidRPr="0003530C" w:rsidRDefault="00AB5622" w:rsidP="00AB5622">
      <w:pPr>
        <w:pStyle w:val="Asubpara"/>
      </w:pPr>
      <w:r w:rsidRPr="0003530C">
        <w:tab/>
        <w:t>(ii)</w:t>
      </w:r>
      <w:r w:rsidRPr="0003530C">
        <w:tab/>
        <w:t>a relevant planning application is made by the property developer or close associate.</w:t>
      </w:r>
    </w:p>
    <w:p w14:paraId="735C3C4C" w14:textId="77777777" w:rsidR="00AB5622" w:rsidRPr="0003530C" w:rsidRDefault="00AB5622" w:rsidP="00AB5622">
      <w:pPr>
        <w:pStyle w:val="Amain"/>
        <w:rPr>
          <w:lang w:eastAsia="en-AU"/>
        </w:rPr>
      </w:pPr>
      <w:r w:rsidRPr="0003530C">
        <w:rPr>
          <w:lang w:eastAsia="en-AU"/>
        </w:rPr>
        <w:tab/>
        <w:t>(2)</w:t>
      </w:r>
      <w:r w:rsidRPr="0003530C">
        <w:rPr>
          <w:lang w:eastAsia="en-AU"/>
        </w:rPr>
        <w:tab/>
        <w:t xml:space="preserve">The giver of the gift must pay to the Territory an amount equal to the amount of the gift. </w:t>
      </w:r>
    </w:p>
    <w:p w14:paraId="3482319C" w14:textId="77777777" w:rsidR="00AB5622" w:rsidRPr="0003530C" w:rsidRDefault="00AB5622" w:rsidP="00AB5622">
      <w:pPr>
        <w:pStyle w:val="Amain"/>
        <w:rPr>
          <w:lang w:eastAsia="en-AU"/>
        </w:rPr>
      </w:pPr>
      <w:r w:rsidRPr="0003530C">
        <w:rPr>
          <w:lang w:eastAsia="en-AU"/>
        </w:rPr>
        <w:tab/>
        <w:t>(3)</w:t>
      </w:r>
      <w:r w:rsidRPr="0003530C">
        <w:rPr>
          <w:lang w:eastAsia="en-AU"/>
        </w:rPr>
        <w:tab/>
        <w:t>The amount payable under subsection (2) is a debt payable to the Territory by the giver of the gift and may be recovered by a proceeding in a court of competent jurisdiction.</w:t>
      </w:r>
    </w:p>
    <w:p w14:paraId="01B60D36" w14:textId="77777777" w:rsidR="00AB5622" w:rsidRPr="0003530C" w:rsidRDefault="00AB5622" w:rsidP="00AB5622">
      <w:pPr>
        <w:pStyle w:val="AH5Sec"/>
        <w:rPr>
          <w:lang w:eastAsia="en-AU"/>
        </w:rPr>
      </w:pPr>
      <w:bookmarkStart w:id="329" w:name="_Toc169773504"/>
      <w:r w:rsidRPr="00FF10C8">
        <w:rPr>
          <w:rStyle w:val="CharSectNo"/>
        </w:rPr>
        <w:t>222K</w:t>
      </w:r>
      <w:r w:rsidRPr="0003530C">
        <w:rPr>
          <w:lang w:eastAsia="en-AU"/>
        </w:rPr>
        <w:tab/>
        <w:t>Declaration that corporation not a property developer</w:t>
      </w:r>
      <w:bookmarkEnd w:id="329"/>
    </w:p>
    <w:p w14:paraId="4025746F" w14:textId="167320F1" w:rsidR="00AB5622" w:rsidRPr="0003530C" w:rsidRDefault="00AB5622" w:rsidP="00AB5622">
      <w:pPr>
        <w:pStyle w:val="Amain"/>
        <w:rPr>
          <w:lang w:eastAsia="en-AU"/>
        </w:rPr>
      </w:pPr>
      <w:r w:rsidRPr="0003530C">
        <w:rPr>
          <w:lang w:eastAsia="en-AU"/>
        </w:rPr>
        <w:tab/>
        <w:t>(1)</w:t>
      </w:r>
      <w:r w:rsidRPr="0003530C">
        <w:rPr>
          <w:lang w:eastAsia="en-AU"/>
        </w:rPr>
        <w:tab/>
        <w:t xml:space="preserve">A person may apply to the </w:t>
      </w:r>
      <w:r w:rsidR="00547DF8" w:rsidRPr="00596F3D">
        <w:t>commissioner</w:t>
      </w:r>
      <w:r w:rsidRPr="0003530C">
        <w:rPr>
          <w:lang w:eastAsia="en-AU"/>
        </w:rPr>
        <w:t xml:space="preserve"> in relation to a corporation for a declaration that the corporation is not a property developer.</w:t>
      </w:r>
    </w:p>
    <w:p w14:paraId="77F0996B" w14:textId="5FDA1097" w:rsidR="00AB5622" w:rsidRPr="0003530C" w:rsidRDefault="00AB5622" w:rsidP="00AB5622">
      <w:pPr>
        <w:pStyle w:val="Amain"/>
      </w:pPr>
      <w:r w:rsidRPr="0003530C">
        <w:tab/>
        <w:t>(2)</w:t>
      </w:r>
      <w:r w:rsidRPr="0003530C">
        <w:tab/>
        <w:t xml:space="preserve">The </w:t>
      </w:r>
      <w:r w:rsidR="00547DF8" w:rsidRPr="00596F3D">
        <w:t>commissioner</w:t>
      </w:r>
      <w:r w:rsidRPr="0003530C">
        <w:t xml:space="preserve"> may make a </w:t>
      </w:r>
      <w:r w:rsidRPr="0003530C">
        <w:rPr>
          <w:lang w:eastAsia="en-AU"/>
        </w:rPr>
        <w:t>declaration if satisfied that it is more likely than not</w:t>
      </w:r>
      <w:r w:rsidRPr="0003530C">
        <w:t xml:space="preserve"> that the corporation is not a property developer.</w:t>
      </w:r>
    </w:p>
    <w:p w14:paraId="643A9F92" w14:textId="5DDA66E5" w:rsidR="00AB5622" w:rsidRPr="0003530C" w:rsidRDefault="00AB5622" w:rsidP="00881DCE">
      <w:pPr>
        <w:pStyle w:val="Amain"/>
        <w:keepNext/>
      </w:pPr>
      <w:r w:rsidRPr="0003530C">
        <w:lastRenderedPageBreak/>
        <w:tab/>
        <w:t>(3)</w:t>
      </w:r>
      <w:r w:rsidRPr="0003530C">
        <w:tab/>
      </w:r>
      <w:r w:rsidR="00547DF8" w:rsidRPr="00596F3D">
        <w:t>The commissioner must make a</w:t>
      </w:r>
      <w:r w:rsidRPr="0003530C">
        <w:t xml:space="preserve"> decision under subsection (2) based solely on information provided by the applicant.</w:t>
      </w:r>
    </w:p>
    <w:p w14:paraId="38088E10" w14:textId="6DD43D93" w:rsidR="00AB5622" w:rsidRPr="0003530C" w:rsidRDefault="00AB5622" w:rsidP="00AB5622">
      <w:pPr>
        <w:pStyle w:val="aNote"/>
      </w:pPr>
      <w:r w:rsidRPr="0003530C">
        <w:rPr>
          <w:rStyle w:val="charItals"/>
        </w:rPr>
        <w:t>Note</w:t>
      </w:r>
      <w:r w:rsidRPr="0003530C">
        <w:tab/>
        <w:t xml:space="preserve">It is an offence to make a false or misleading statement, give false or misleading information or produce a false or misleading document (see </w:t>
      </w:r>
      <w:hyperlink r:id="rId188" w:tooltip="A2002-51" w:history="1">
        <w:r w:rsidRPr="0003530C">
          <w:rPr>
            <w:rStyle w:val="charCitHyperlinkAbbrev"/>
          </w:rPr>
          <w:t>Criminal Code</w:t>
        </w:r>
      </w:hyperlink>
      <w:r w:rsidRPr="0003530C">
        <w:t xml:space="preserve">, pt 3.4). </w:t>
      </w:r>
    </w:p>
    <w:p w14:paraId="3B3ED67A" w14:textId="77777777" w:rsidR="00AB5622" w:rsidRPr="0003530C" w:rsidRDefault="00AB5622" w:rsidP="00AB5622">
      <w:pPr>
        <w:pStyle w:val="Amain"/>
      </w:pPr>
      <w:r w:rsidRPr="0003530C">
        <w:tab/>
        <w:t>(4)</w:t>
      </w:r>
      <w:r w:rsidRPr="0003530C">
        <w:tab/>
        <w:t xml:space="preserve">A </w:t>
      </w:r>
      <w:r w:rsidRPr="0003530C">
        <w:rPr>
          <w:lang w:eastAsia="en-AU"/>
        </w:rPr>
        <w:t xml:space="preserve">declaration </w:t>
      </w:r>
      <w:r w:rsidRPr="0003530C">
        <w:t xml:space="preserve">is in force for 12 months. </w:t>
      </w:r>
    </w:p>
    <w:p w14:paraId="74B6D7EA" w14:textId="77777777" w:rsidR="00AB5622" w:rsidRPr="0003530C" w:rsidRDefault="00AB5622" w:rsidP="00AB5622">
      <w:pPr>
        <w:pStyle w:val="Amain"/>
        <w:rPr>
          <w:lang w:val="en" w:eastAsia="en-AU"/>
        </w:rPr>
      </w:pPr>
      <w:r w:rsidRPr="0003530C">
        <w:rPr>
          <w:lang w:val="en" w:eastAsia="en-AU"/>
        </w:rPr>
        <w:tab/>
        <w:t>(5)</w:t>
      </w:r>
      <w:r w:rsidRPr="0003530C">
        <w:rPr>
          <w:lang w:val="en" w:eastAsia="en-AU"/>
        </w:rPr>
        <w:tab/>
        <w:t>A declaration—</w:t>
      </w:r>
    </w:p>
    <w:p w14:paraId="258624CB" w14:textId="77777777" w:rsidR="00AB5622" w:rsidRPr="0003530C" w:rsidRDefault="00AB5622" w:rsidP="00AB5622">
      <w:pPr>
        <w:pStyle w:val="Apara"/>
        <w:rPr>
          <w:lang w:val="en" w:eastAsia="en-AU"/>
        </w:rPr>
      </w:pPr>
      <w:r w:rsidRPr="0003530C">
        <w:rPr>
          <w:lang w:val="en" w:eastAsia="en-AU"/>
        </w:rPr>
        <w:tab/>
        <w:t>(a)</w:t>
      </w:r>
      <w:r w:rsidRPr="0003530C">
        <w:rPr>
          <w:lang w:val="en" w:eastAsia="en-AU"/>
        </w:rPr>
        <w:tab/>
        <w:t>is conclusively presumed to be correct in favour of any person for the purposes of a gift that the person makes or accepts while the declaration is in force (even if the declaration is subsequently found to be incorrect); and</w:t>
      </w:r>
    </w:p>
    <w:p w14:paraId="263E5218" w14:textId="035A9F8C" w:rsidR="00AB5622" w:rsidRPr="0003530C" w:rsidRDefault="00AB5622" w:rsidP="00AB5622">
      <w:pPr>
        <w:pStyle w:val="Apara"/>
        <w:rPr>
          <w:lang w:val="en" w:eastAsia="en-AU"/>
        </w:rPr>
      </w:pPr>
      <w:r w:rsidRPr="0003530C">
        <w:rPr>
          <w:lang w:val="en" w:eastAsia="en-AU"/>
        </w:rPr>
        <w:tab/>
        <w:t>(b)</w:t>
      </w:r>
      <w:r w:rsidRPr="0003530C">
        <w:rPr>
          <w:lang w:val="en" w:eastAsia="en-AU"/>
        </w:rPr>
        <w:tab/>
        <w:t xml:space="preserve">is not presumed to be correct in favour of any person who makes or accepts a gift knowing that information given to the </w:t>
      </w:r>
      <w:r w:rsidR="00547DF8" w:rsidRPr="00596F3D">
        <w:t>commissioner</w:t>
      </w:r>
      <w:r w:rsidRPr="0003530C">
        <w:rPr>
          <w:lang w:val="en" w:eastAsia="en-AU"/>
        </w:rPr>
        <w:t>, on which the declaration is based, was false or misleading in a material particular.</w:t>
      </w:r>
    </w:p>
    <w:p w14:paraId="3FE02E19" w14:textId="580A8F1B" w:rsidR="00AB5622" w:rsidRPr="0003530C" w:rsidRDefault="00AB5622" w:rsidP="00AB5622">
      <w:pPr>
        <w:pStyle w:val="Amain"/>
      </w:pPr>
      <w:r w:rsidRPr="0003530C">
        <w:tab/>
        <w:t>(6)</w:t>
      </w:r>
      <w:r w:rsidRPr="0003530C">
        <w:tab/>
        <w:t xml:space="preserve">If the </w:t>
      </w:r>
      <w:r w:rsidR="00547DF8" w:rsidRPr="00596F3D">
        <w:t>commissioner repeals a declaration, the commissioner</w:t>
      </w:r>
      <w:r w:rsidRPr="0003530C">
        <w:t xml:space="preserve"> must give the applicant 7 days written notice before the repeal.</w:t>
      </w:r>
    </w:p>
    <w:p w14:paraId="16554495" w14:textId="77777777" w:rsidR="00AB5622" w:rsidRPr="0003530C" w:rsidRDefault="00AB5622" w:rsidP="00AB5622">
      <w:pPr>
        <w:pStyle w:val="Amain"/>
        <w:rPr>
          <w:lang w:eastAsia="en-AU"/>
        </w:rPr>
      </w:pPr>
      <w:r w:rsidRPr="0003530C">
        <w:rPr>
          <w:lang w:eastAsia="en-AU"/>
        </w:rPr>
        <w:tab/>
        <w:t>(7)</w:t>
      </w:r>
      <w:r w:rsidRPr="0003530C">
        <w:rPr>
          <w:lang w:eastAsia="en-AU"/>
        </w:rPr>
        <w:tab/>
        <w:t>A declaration is a notifiable instrument.</w:t>
      </w:r>
    </w:p>
    <w:p w14:paraId="6034D740" w14:textId="17FF2E5E" w:rsidR="00AB5622" w:rsidRPr="0003530C" w:rsidRDefault="00AB5622" w:rsidP="00AB5622">
      <w:pPr>
        <w:pStyle w:val="aNote"/>
        <w:rPr>
          <w:lang w:eastAsia="en-AU"/>
        </w:rPr>
      </w:pPr>
      <w:r w:rsidRPr="0003530C">
        <w:rPr>
          <w:rStyle w:val="charItals"/>
        </w:rPr>
        <w:t>Note</w:t>
      </w:r>
      <w:r w:rsidRPr="0003530C">
        <w:rPr>
          <w:rStyle w:val="charItals"/>
        </w:rPr>
        <w:tab/>
      </w:r>
      <w:r w:rsidRPr="0003530C">
        <w:rPr>
          <w:lang w:eastAsia="en-AU"/>
        </w:rPr>
        <w:t xml:space="preserve">A notifiable instrument must be notified under the </w:t>
      </w:r>
      <w:hyperlink r:id="rId189" w:tooltip="A2001-14" w:history="1">
        <w:r w:rsidRPr="0003530C">
          <w:rPr>
            <w:rStyle w:val="charCitHyperlinkItal"/>
          </w:rPr>
          <w:t>Legislation Act 2001</w:t>
        </w:r>
      </w:hyperlink>
      <w:r w:rsidRPr="0003530C">
        <w:rPr>
          <w:lang w:eastAsia="en-AU"/>
        </w:rPr>
        <w:t>.</w:t>
      </w:r>
    </w:p>
    <w:p w14:paraId="445BDE1F" w14:textId="77777777" w:rsidR="00A576F2" w:rsidRPr="00FF10C8" w:rsidRDefault="00A576F2" w:rsidP="00A576F2">
      <w:pPr>
        <w:pStyle w:val="AH3Div"/>
      </w:pPr>
      <w:bookmarkStart w:id="330" w:name="_Toc169773505"/>
      <w:r w:rsidRPr="00FF10C8">
        <w:rPr>
          <w:rStyle w:val="CharDivNo"/>
        </w:rPr>
        <w:t>Division 14.4B</w:t>
      </w:r>
      <w:r w:rsidRPr="00C305D3">
        <w:tab/>
      </w:r>
      <w:r w:rsidRPr="00FF10C8">
        <w:rPr>
          <w:rStyle w:val="CharDivText"/>
        </w:rPr>
        <w:t>Gifts from foreign entities</w:t>
      </w:r>
      <w:bookmarkEnd w:id="330"/>
    </w:p>
    <w:p w14:paraId="136526E7" w14:textId="77777777" w:rsidR="00A576F2" w:rsidRPr="00C305D3" w:rsidRDefault="00A576F2" w:rsidP="00A576F2">
      <w:pPr>
        <w:pStyle w:val="AH5Sec"/>
      </w:pPr>
      <w:bookmarkStart w:id="331" w:name="_Toc169773506"/>
      <w:r w:rsidRPr="00FF10C8">
        <w:rPr>
          <w:rStyle w:val="CharSectNo"/>
        </w:rPr>
        <w:t>222L</w:t>
      </w:r>
      <w:r w:rsidRPr="00C305D3">
        <w:tab/>
        <w:t>Application—div 14.4B</w:t>
      </w:r>
      <w:bookmarkEnd w:id="331"/>
    </w:p>
    <w:p w14:paraId="2A922504" w14:textId="77777777" w:rsidR="00A576F2" w:rsidRPr="00C305D3" w:rsidRDefault="00A576F2" w:rsidP="00A576F2">
      <w:pPr>
        <w:pStyle w:val="Amain"/>
      </w:pPr>
      <w:r w:rsidRPr="00C305D3">
        <w:tab/>
        <w:t>(1)</w:t>
      </w:r>
      <w:r w:rsidRPr="00C305D3">
        <w:tab/>
        <w:t>This division does not apply to the following:</w:t>
      </w:r>
    </w:p>
    <w:p w14:paraId="43A2CDAA" w14:textId="77777777" w:rsidR="00A576F2" w:rsidRPr="00C305D3" w:rsidRDefault="00A576F2" w:rsidP="00A576F2">
      <w:pPr>
        <w:pStyle w:val="Apara"/>
      </w:pPr>
      <w:r w:rsidRPr="00C305D3">
        <w:tab/>
        <w:t>(a)</w:t>
      </w:r>
      <w:r w:rsidRPr="00C305D3">
        <w:tab/>
        <w:t>a gift that—</w:t>
      </w:r>
    </w:p>
    <w:p w14:paraId="57B8C9F9" w14:textId="77777777" w:rsidR="00A576F2" w:rsidRPr="00C305D3" w:rsidRDefault="00A576F2" w:rsidP="00A576F2">
      <w:pPr>
        <w:pStyle w:val="Asubpara"/>
      </w:pPr>
      <w:r w:rsidRPr="00C305D3">
        <w:tab/>
        <w:t>(i)</w:t>
      </w:r>
      <w:r w:rsidRPr="00C305D3">
        <w:tab/>
        <w:t>is not money; and</w:t>
      </w:r>
    </w:p>
    <w:p w14:paraId="67293FC7" w14:textId="77777777" w:rsidR="00A576F2" w:rsidRPr="00C305D3" w:rsidRDefault="00A576F2" w:rsidP="00A576F2">
      <w:pPr>
        <w:pStyle w:val="Asubpara"/>
      </w:pPr>
      <w:r w:rsidRPr="00C305D3">
        <w:tab/>
        <w:t>(ii)</w:t>
      </w:r>
      <w:r w:rsidRPr="00C305D3">
        <w:tab/>
        <w:t>is given to an MLA by or on behalf of a foreign government or a foreign government official; and</w:t>
      </w:r>
    </w:p>
    <w:p w14:paraId="3480ABD5" w14:textId="77777777" w:rsidR="00A576F2" w:rsidRPr="00C305D3" w:rsidRDefault="00A576F2" w:rsidP="00A576F2">
      <w:pPr>
        <w:pStyle w:val="Asubpara"/>
      </w:pPr>
      <w:r w:rsidRPr="00C305D3">
        <w:lastRenderedPageBreak/>
        <w:tab/>
        <w:t>(iii)</w:t>
      </w:r>
      <w:r w:rsidRPr="00C305D3">
        <w:tab/>
        <w:t>together with any other gift given to the MLA by or on behalf of the foreign government or foreign government official, is less than $250</w:t>
      </w:r>
      <w:r>
        <w:t>;</w:t>
      </w:r>
    </w:p>
    <w:p w14:paraId="474CCB7E" w14:textId="77777777" w:rsidR="00A576F2" w:rsidRPr="00C305D3" w:rsidRDefault="00A576F2" w:rsidP="00A576F2">
      <w:pPr>
        <w:pStyle w:val="Apara"/>
      </w:pPr>
      <w:r w:rsidRPr="00C305D3">
        <w:tab/>
        <w:t>(b)</w:t>
      </w:r>
      <w:r w:rsidRPr="00C305D3">
        <w:tab/>
        <w:t>a gift that is returned to the giver within 30</w:t>
      </w:r>
      <w:r>
        <w:t xml:space="preserve"> </w:t>
      </w:r>
      <w:r w:rsidRPr="00C305D3">
        <w:t>days after the gift is received;</w:t>
      </w:r>
    </w:p>
    <w:p w14:paraId="682774B1" w14:textId="77777777" w:rsidR="00A576F2" w:rsidRPr="00C305D3" w:rsidRDefault="00A576F2" w:rsidP="00A576F2">
      <w:pPr>
        <w:pStyle w:val="Apara"/>
      </w:pPr>
      <w:r w:rsidRPr="00C305D3">
        <w:tab/>
        <w:t>(c)</w:t>
      </w:r>
      <w:r w:rsidRPr="00C305D3">
        <w:tab/>
        <w:t>a gift that is paid into a federal account as soon as practicable after the gift is received;</w:t>
      </w:r>
    </w:p>
    <w:p w14:paraId="4CB494EC" w14:textId="77777777" w:rsidR="00A576F2" w:rsidRPr="00C305D3" w:rsidRDefault="00A576F2" w:rsidP="00A576F2">
      <w:pPr>
        <w:pStyle w:val="Apara"/>
      </w:pPr>
      <w:r w:rsidRPr="00C305D3">
        <w:tab/>
        <w:t>(d)</w:t>
      </w:r>
      <w:r w:rsidRPr="00C305D3">
        <w:tab/>
        <w:t>a gift received by a prospective candidate for an election if the prospective candidate is not later declared a candidate for the election under section</w:t>
      </w:r>
      <w:r>
        <w:t xml:space="preserve"> </w:t>
      </w:r>
      <w:r w:rsidRPr="00C305D3">
        <w:t>109;</w:t>
      </w:r>
    </w:p>
    <w:p w14:paraId="46C20DC8" w14:textId="77777777" w:rsidR="00A576F2" w:rsidRPr="00C305D3" w:rsidRDefault="00A576F2" w:rsidP="00A576F2">
      <w:pPr>
        <w:pStyle w:val="Apara"/>
      </w:pPr>
      <w:r w:rsidRPr="00C305D3">
        <w:tab/>
        <w:t>(e)</w:t>
      </w:r>
      <w:r w:rsidRPr="00C305D3">
        <w:tab/>
        <w:t>free facilities use.</w:t>
      </w:r>
    </w:p>
    <w:p w14:paraId="1D9788A7" w14:textId="77777777" w:rsidR="00A576F2" w:rsidRPr="00C305D3" w:rsidRDefault="00A576F2" w:rsidP="00A576F2">
      <w:pPr>
        <w:pStyle w:val="Amain"/>
      </w:pPr>
      <w:r w:rsidRPr="00C305D3">
        <w:tab/>
        <w:t>(2)</w:t>
      </w:r>
      <w:r w:rsidRPr="00C305D3">
        <w:tab/>
        <w:t>In this section:</w:t>
      </w:r>
    </w:p>
    <w:p w14:paraId="59621DB9" w14:textId="7EE404D1" w:rsidR="00A576F2" w:rsidRPr="00C305D3" w:rsidRDefault="00A576F2" w:rsidP="00A576F2">
      <w:pPr>
        <w:pStyle w:val="aDef"/>
      </w:pPr>
      <w:r w:rsidRPr="003B4129">
        <w:rPr>
          <w:rStyle w:val="charBoldItals"/>
        </w:rPr>
        <w:t>federal account</w:t>
      </w:r>
      <w:r w:rsidRPr="00C305D3">
        <w:t xml:space="preserve">—see the </w:t>
      </w:r>
      <w:hyperlink r:id="rId190" w:tooltip="Act No 27 of 1918 (Cwlth)" w:history="1">
        <w:r w:rsidRPr="003B4129">
          <w:rPr>
            <w:rStyle w:val="charCitHyperlinkItal"/>
          </w:rPr>
          <w:t>Commonwealth Electoral Act 1918</w:t>
        </w:r>
      </w:hyperlink>
      <w:r>
        <w:t xml:space="preserve"> </w:t>
      </w:r>
      <w:r w:rsidRPr="00C305D3">
        <w:t>(Cwlth), section</w:t>
      </w:r>
      <w:r>
        <w:t xml:space="preserve"> </w:t>
      </w:r>
      <w:r w:rsidRPr="00C305D3">
        <w:t>287.</w:t>
      </w:r>
    </w:p>
    <w:p w14:paraId="241B1EBF" w14:textId="77777777" w:rsidR="00A576F2" w:rsidRPr="00C305D3" w:rsidRDefault="00A576F2" w:rsidP="00A576F2">
      <w:pPr>
        <w:pStyle w:val="AH5Sec"/>
      </w:pPr>
      <w:bookmarkStart w:id="332" w:name="_Toc169773507"/>
      <w:r w:rsidRPr="00FF10C8">
        <w:rPr>
          <w:rStyle w:val="CharSectNo"/>
        </w:rPr>
        <w:t>222M</w:t>
      </w:r>
      <w:r w:rsidRPr="00C305D3">
        <w:tab/>
        <w:t>Definitions—div 14.4B</w:t>
      </w:r>
      <w:bookmarkEnd w:id="332"/>
    </w:p>
    <w:p w14:paraId="3F774560" w14:textId="77777777" w:rsidR="00A576F2" w:rsidRPr="00C305D3" w:rsidRDefault="00A576F2" w:rsidP="00A576F2">
      <w:pPr>
        <w:pStyle w:val="Amainreturn"/>
      </w:pPr>
      <w:r w:rsidRPr="00C305D3">
        <w:t>In this division:</w:t>
      </w:r>
    </w:p>
    <w:p w14:paraId="5DAD525C" w14:textId="77777777" w:rsidR="00A576F2" w:rsidRPr="003B4129" w:rsidRDefault="00A576F2" w:rsidP="00A576F2">
      <w:pPr>
        <w:pStyle w:val="aDef"/>
        <w:keepNext/>
      </w:pPr>
      <w:r w:rsidRPr="00C305D3">
        <w:rPr>
          <w:rStyle w:val="charBoldItals"/>
        </w:rPr>
        <w:t>foreign entity</w:t>
      </w:r>
      <w:r w:rsidRPr="003B4129">
        <w:t xml:space="preserve"> means any entity that is not 1 or more of the following:</w:t>
      </w:r>
    </w:p>
    <w:p w14:paraId="5D3D6F22" w14:textId="77777777" w:rsidR="00A576F2" w:rsidRPr="003B4129" w:rsidRDefault="00A576F2" w:rsidP="00A576F2">
      <w:pPr>
        <w:pStyle w:val="aDefpara"/>
      </w:pPr>
      <w:r w:rsidRPr="003B4129">
        <w:tab/>
        <w:t>(a)</w:t>
      </w:r>
      <w:r w:rsidRPr="003B4129">
        <w:tab/>
        <w:t>an individual enrolled on the Commonwealth roll;</w:t>
      </w:r>
    </w:p>
    <w:p w14:paraId="18DD51C8" w14:textId="77777777" w:rsidR="00A576F2" w:rsidRPr="003B4129" w:rsidRDefault="00A576F2" w:rsidP="00A576F2">
      <w:pPr>
        <w:pStyle w:val="aDefpara"/>
      </w:pPr>
      <w:r w:rsidRPr="003B4129">
        <w:tab/>
        <w:t>(b)</w:t>
      </w:r>
      <w:r w:rsidRPr="003B4129">
        <w:tab/>
        <w:t>an individual enrolled under this Act;</w:t>
      </w:r>
    </w:p>
    <w:p w14:paraId="7D9724BE" w14:textId="77777777" w:rsidR="00A576F2" w:rsidRPr="003B4129" w:rsidRDefault="00A576F2" w:rsidP="00A576F2">
      <w:pPr>
        <w:pStyle w:val="aDefpara"/>
      </w:pPr>
      <w:r w:rsidRPr="003B4129">
        <w:tab/>
        <w:t>(c)</w:t>
      </w:r>
      <w:r w:rsidRPr="003B4129">
        <w:tab/>
        <w:t>an individual who is an Australian citizen;</w:t>
      </w:r>
    </w:p>
    <w:p w14:paraId="2A698AFB" w14:textId="77777777" w:rsidR="00A576F2" w:rsidRPr="003B4129" w:rsidRDefault="00A576F2" w:rsidP="00A576F2">
      <w:pPr>
        <w:pStyle w:val="aDefpara"/>
      </w:pPr>
      <w:r w:rsidRPr="003B4129">
        <w:tab/>
        <w:t>(d)</w:t>
      </w:r>
      <w:r w:rsidRPr="003B4129">
        <w:tab/>
        <w:t>an individual whose principal place of residence is in Australia;</w:t>
      </w:r>
    </w:p>
    <w:p w14:paraId="2E057FB3" w14:textId="046399F1" w:rsidR="00A576F2" w:rsidRPr="003B4129" w:rsidRDefault="00A576F2" w:rsidP="00A576F2">
      <w:pPr>
        <w:pStyle w:val="aDefpara"/>
      </w:pPr>
      <w:r w:rsidRPr="003B4129">
        <w:tab/>
        <w:t>(e)</w:t>
      </w:r>
      <w:r w:rsidRPr="003B4129">
        <w:tab/>
        <w:t xml:space="preserve">a company incorporated under the </w:t>
      </w:r>
      <w:hyperlink r:id="rId191" w:tooltip="Act 2001 No 50 (Cwlth)" w:history="1">
        <w:r w:rsidRPr="003B4129">
          <w:rPr>
            <w:rStyle w:val="charCitHyperlinkAbbrev"/>
          </w:rPr>
          <w:t>Corporations Act</w:t>
        </w:r>
      </w:hyperlink>
      <w:r w:rsidRPr="003B4129">
        <w:t>;</w:t>
      </w:r>
    </w:p>
    <w:p w14:paraId="2400B891" w14:textId="77777777" w:rsidR="00A576F2" w:rsidRPr="003B4129" w:rsidRDefault="00A576F2" w:rsidP="00A576F2">
      <w:pPr>
        <w:pStyle w:val="aDefpara"/>
      </w:pPr>
      <w:r w:rsidRPr="003B4129">
        <w:tab/>
        <w:t>(f)</w:t>
      </w:r>
      <w:r w:rsidRPr="003B4129">
        <w:tab/>
        <w:t>a company incorporated under a territory law;</w:t>
      </w:r>
    </w:p>
    <w:p w14:paraId="4AB5518A" w14:textId="77777777" w:rsidR="00A576F2" w:rsidRPr="003B4129" w:rsidRDefault="00A576F2" w:rsidP="00A576F2">
      <w:pPr>
        <w:pStyle w:val="aDefpara"/>
      </w:pPr>
      <w:r w:rsidRPr="003B4129">
        <w:tab/>
        <w:t>(g)</w:t>
      </w:r>
      <w:r w:rsidRPr="003B4129">
        <w:tab/>
        <w:t>an entity which has its head office located in Australia;</w:t>
      </w:r>
    </w:p>
    <w:p w14:paraId="2906042F" w14:textId="77777777" w:rsidR="00A576F2" w:rsidRPr="003B4129" w:rsidRDefault="00A576F2" w:rsidP="00A576F2">
      <w:pPr>
        <w:pStyle w:val="aDefpara"/>
      </w:pPr>
      <w:r w:rsidRPr="003B4129">
        <w:tab/>
        <w:t>(h)</w:t>
      </w:r>
      <w:r w:rsidRPr="003B4129">
        <w:tab/>
        <w:t xml:space="preserve">an entity for which the </w:t>
      </w:r>
      <w:r w:rsidRPr="00C305D3">
        <w:t>principal place of activity is, or is in, Australia;</w:t>
      </w:r>
    </w:p>
    <w:p w14:paraId="66DB4BE0" w14:textId="77777777" w:rsidR="00A576F2" w:rsidRPr="00C305D3" w:rsidRDefault="00A576F2" w:rsidP="00A576F2">
      <w:pPr>
        <w:pStyle w:val="aDefpara"/>
      </w:pPr>
      <w:r w:rsidRPr="003B4129">
        <w:lastRenderedPageBreak/>
        <w:tab/>
        <w:t>(i)</w:t>
      </w:r>
      <w:r w:rsidRPr="003B4129">
        <w:tab/>
      </w:r>
      <w:r w:rsidRPr="00C305D3">
        <w:t>a body politic, or part of a body politic, of the Commonwealth, the Territory or a State.</w:t>
      </w:r>
    </w:p>
    <w:p w14:paraId="05FAB130" w14:textId="5E4AF171" w:rsidR="00A576F2" w:rsidRPr="00C305D3" w:rsidRDefault="00A576F2" w:rsidP="00A576F2">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192" w:tooltip="A2001-14" w:history="1">
        <w:r w:rsidRPr="003B4129">
          <w:rPr>
            <w:rStyle w:val="charCitHyperlinkAbbrev"/>
          </w:rPr>
          <w:t>Legislation Act</w:t>
        </w:r>
      </w:hyperlink>
      <w:r w:rsidRPr="00C305D3">
        <w:t>, dict, pt</w:t>
      </w:r>
      <w:r>
        <w:t> </w:t>
      </w:r>
      <w:r w:rsidRPr="00C305D3">
        <w:t>1).</w:t>
      </w:r>
    </w:p>
    <w:p w14:paraId="7D6C259F" w14:textId="77777777" w:rsidR="00A576F2" w:rsidRPr="00C305D3" w:rsidRDefault="00A576F2" w:rsidP="00A576F2">
      <w:pPr>
        <w:pStyle w:val="aDef"/>
        <w:keepNext/>
      </w:pPr>
      <w:r w:rsidRPr="00C305D3">
        <w:rPr>
          <w:rStyle w:val="charBoldItals"/>
        </w:rPr>
        <w:t>gift</w:t>
      </w:r>
      <w:r w:rsidRPr="00C305D3">
        <w:t xml:space="preserve"> includes a loan, other than a loan given by a financial institution on a commercial basis.</w:t>
      </w:r>
    </w:p>
    <w:p w14:paraId="38EC44E4" w14:textId="77777777" w:rsidR="00A576F2" w:rsidRPr="00C305D3" w:rsidRDefault="00A576F2" w:rsidP="00A576F2">
      <w:pPr>
        <w:pStyle w:val="aNote"/>
      </w:pPr>
      <w:r w:rsidRPr="00C305D3">
        <w:rPr>
          <w:rStyle w:val="charItals"/>
        </w:rPr>
        <w:t>Note</w:t>
      </w:r>
      <w:r w:rsidRPr="00C305D3">
        <w:rPr>
          <w:rStyle w:val="charItals"/>
        </w:rPr>
        <w:tab/>
      </w:r>
      <w:r w:rsidRPr="00C305D3">
        <w:t xml:space="preserve">The definition of </w:t>
      </w:r>
      <w:r w:rsidRPr="00C305D3">
        <w:rPr>
          <w:rStyle w:val="charBoldItals"/>
        </w:rPr>
        <w:t>gift</w:t>
      </w:r>
      <w:r w:rsidRPr="00C305D3">
        <w:t xml:space="preserve"> in s 198AA also applies to this division.</w:t>
      </w:r>
    </w:p>
    <w:p w14:paraId="5B1BA9AE" w14:textId="77777777" w:rsidR="00A576F2" w:rsidRPr="00C305D3" w:rsidRDefault="00A576F2" w:rsidP="00A576F2">
      <w:pPr>
        <w:pStyle w:val="aDef"/>
        <w:rPr>
          <w:lang w:eastAsia="en-AU"/>
        </w:rPr>
      </w:pPr>
      <w:r w:rsidRPr="003B4129">
        <w:rPr>
          <w:rStyle w:val="charBoldItals"/>
        </w:rPr>
        <w:t>political entity</w:t>
      </w:r>
      <w:r w:rsidRPr="00C305D3">
        <w:t xml:space="preserve"> means—</w:t>
      </w:r>
    </w:p>
    <w:p w14:paraId="4F4963A8" w14:textId="77777777" w:rsidR="00A576F2" w:rsidRPr="00596F3D" w:rsidRDefault="00A576F2" w:rsidP="00A576F2">
      <w:pPr>
        <w:pStyle w:val="aDefpara"/>
      </w:pPr>
      <w:r w:rsidRPr="00596F3D">
        <w:tab/>
        <w:t>(a)</w:t>
      </w:r>
      <w:r w:rsidRPr="00596F3D">
        <w:tab/>
        <w:t>a non-party MLA; or</w:t>
      </w:r>
    </w:p>
    <w:p w14:paraId="4D811001" w14:textId="77777777" w:rsidR="00A576F2" w:rsidRPr="00C305D3" w:rsidRDefault="00A576F2" w:rsidP="00A576F2">
      <w:pPr>
        <w:pStyle w:val="aDefpara"/>
      </w:pPr>
      <w:r w:rsidRPr="00C305D3">
        <w:tab/>
        <w:t>(b)</w:t>
      </w:r>
      <w:r w:rsidRPr="00C305D3">
        <w:tab/>
        <w:t>a party grouping; or</w:t>
      </w:r>
    </w:p>
    <w:p w14:paraId="6B4FC662" w14:textId="77777777" w:rsidR="00A576F2" w:rsidRPr="00C305D3" w:rsidRDefault="00A576F2" w:rsidP="00A576F2">
      <w:pPr>
        <w:pStyle w:val="aDefpara"/>
      </w:pPr>
      <w:r w:rsidRPr="00C305D3">
        <w:tab/>
        <w:t>(c)</w:t>
      </w:r>
      <w:r w:rsidRPr="00C305D3">
        <w:tab/>
        <w:t>a non-party candidate grouping; or</w:t>
      </w:r>
    </w:p>
    <w:p w14:paraId="6E7A9D80" w14:textId="77777777" w:rsidR="00A576F2" w:rsidRPr="00C305D3" w:rsidRDefault="00A576F2" w:rsidP="00A576F2">
      <w:pPr>
        <w:pStyle w:val="aDefpara"/>
      </w:pPr>
      <w:r w:rsidRPr="00C305D3">
        <w:tab/>
        <w:t>(d)</w:t>
      </w:r>
      <w:r w:rsidRPr="00C305D3">
        <w:tab/>
        <w:t>a non</w:t>
      </w:r>
      <w:r w:rsidRPr="00C305D3">
        <w:noBreakHyphen/>
        <w:t>party prospective candidate grouping; or</w:t>
      </w:r>
    </w:p>
    <w:p w14:paraId="70F93A19" w14:textId="77777777" w:rsidR="00A576F2" w:rsidRPr="00C305D3" w:rsidRDefault="00A576F2" w:rsidP="00A576F2">
      <w:pPr>
        <w:pStyle w:val="aDefpara"/>
      </w:pPr>
      <w:r w:rsidRPr="00C305D3">
        <w:tab/>
        <w:t>(e)</w:t>
      </w:r>
      <w:r w:rsidRPr="00C305D3">
        <w:tab/>
        <w:t>an associated entity.</w:t>
      </w:r>
    </w:p>
    <w:p w14:paraId="2436C200" w14:textId="77777777" w:rsidR="00A576F2" w:rsidRPr="00C305D3" w:rsidRDefault="00A576F2" w:rsidP="00A576F2">
      <w:pPr>
        <w:pStyle w:val="AH5Sec"/>
      </w:pPr>
      <w:bookmarkStart w:id="333" w:name="_Toc169773508"/>
      <w:r w:rsidRPr="00FF10C8">
        <w:rPr>
          <w:rStyle w:val="CharSectNo"/>
        </w:rPr>
        <w:t>222N</w:t>
      </w:r>
      <w:r w:rsidRPr="00C305D3">
        <w:tab/>
        <w:t>Ban on gifts given by or on behalf of foreign entities—less than $250</w:t>
      </w:r>
      <w:bookmarkEnd w:id="333"/>
    </w:p>
    <w:p w14:paraId="63BD49A6" w14:textId="77777777" w:rsidR="00A576F2" w:rsidRPr="00C305D3" w:rsidRDefault="00A576F2" w:rsidP="00A576F2">
      <w:pPr>
        <w:pStyle w:val="Amain"/>
      </w:pPr>
      <w:r w:rsidRPr="00C305D3">
        <w:tab/>
        <w:t>(1)</w:t>
      </w:r>
      <w:r w:rsidRPr="00C305D3">
        <w:tab/>
        <w:t>This section applies if</w:t>
      </w:r>
      <w:r w:rsidRPr="00C305D3">
        <w:rPr>
          <w:lang w:eastAsia="en-AU"/>
        </w:rPr>
        <w:t>—</w:t>
      </w:r>
    </w:p>
    <w:p w14:paraId="6FBF425D" w14:textId="77777777" w:rsidR="00A576F2" w:rsidRPr="00C305D3" w:rsidRDefault="00A576F2" w:rsidP="00A576F2">
      <w:pPr>
        <w:pStyle w:val="Apara"/>
        <w:rPr>
          <w:lang w:eastAsia="en-AU"/>
        </w:rPr>
      </w:pPr>
      <w:r w:rsidRPr="00C305D3">
        <w:tab/>
        <w:t>(a)</w:t>
      </w:r>
      <w:r w:rsidRPr="00C305D3">
        <w:tab/>
        <w:t>a political entity is given a gift by or on behalf of a foreign entity</w:t>
      </w:r>
      <w:r w:rsidRPr="00C305D3">
        <w:rPr>
          <w:lang w:eastAsia="en-AU"/>
        </w:rPr>
        <w:t>; and</w:t>
      </w:r>
    </w:p>
    <w:p w14:paraId="1761DA8E"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the gift, together with any other gift given by the person in the financial year, is less than $250.</w:t>
      </w:r>
    </w:p>
    <w:p w14:paraId="200A3B4D" w14:textId="77777777" w:rsidR="00A576F2" w:rsidRPr="00C305D3" w:rsidRDefault="00A576F2" w:rsidP="00A576F2">
      <w:pPr>
        <w:pStyle w:val="Amain"/>
        <w:rPr>
          <w:lang w:eastAsia="en-AU"/>
        </w:rPr>
      </w:pPr>
      <w:r w:rsidRPr="00C305D3">
        <w:rPr>
          <w:lang w:eastAsia="en-AU"/>
        </w:rPr>
        <w:tab/>
        <w:t>(2)</w:t>
      </w:r>
      <w:r w:rsidRPr="00C305D3">
        <w:rPr>
          <w:lang w:eastAsia="en-AU"/>
        </w:rPr>
        <w:tab/>
        <w:t>The giver of the gift must pay to the Territory an amount equal to the amount of the gift.</w:t>
      </w:r>
    </w:p>
    <w:p w14:paraId="4391B7EA"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person and may be recovered by a proceeding in a court of competent jurisdiction.</w:t>
      </w:r>
    </w:p>
    <w:p w14:paraId="484955AA" w14:textId="77777777" w:rsidR="00A576F2" w:rsidRPr="00C305D3" w:rsidRDefault="00A576F2" w:rsidP="00A576F2">
      <w:pPr>
        <w:pStyle w:val="AH5Sec"/>
      </w:pPr>
      <w:bookmarkStart w:id="334" w:name="_Toc169773509"/>
      <w:r w:rsidRPr="00FF10C8">
        <w:rPr>
          <w:rStyle w:val="CharSectNo"/>
        </w:rPr>
        <w:lastRenderedPageBreak/>
        <w:t>222O</w:t>
      </w:r>
      <w:r w:rsidRPr="00C305D3">
        <w:tab/>
        <w:t>Ban on gifts given by or on behalf of foreign entities—$250 or more</w:t>
      </w:r>
      <w:bookmarkEnd w:id="334"/>
    </w:p>
    <w:p w14:paraId="40682370" w14:textId="77777777" w:rsidR="00A576F2" w:rsidRPr="00C305D3" w:rsidRDefault="00A576F2" w:rsidP="00A576F2">
      <w:pPr>
        <w:pStyle w:val="Amain"/>
      </w:pPr>
      <w:r w:rsidRPr="00C305D3">
        <w:tab/>
        <w:t>(1)</w:t>
      </w:r>
      <w:r w:rsidRPr="00C305D3">
        <w:tab/>
        <w:t>A foreign entity commits an offence if—</w:t>
      </w:r>
    </w:p>
    <w:p w14:paraId="762460DE" w14:textId="77777777" w:rsidR="00A576F2" w:rsidRPr="00C305D3" w:rsidRDefault="00A576F2" w:rsidP="00A576F2">
      <w:pPr>
        <w:pStyle w:val="Apara"/>
        <w:rPr>
          <w:lang w:eastAsia="en-AU"/>
        </w:rPr>
      </w:pPr>
      <w:r w:rsidRPr="00C305D3">
        <w:tab/>
        <w:t>(a)</w:t>
      </w:r>
      <w:r w:rsidRPr="00C305D3">
        <w:tab/>
        <w:t>the foreign entity gives a gift to a political entity</w:t>
      </w:r>
      <w:r w:rsidRPr="00C305D3">
        <w:rPr>
          <w:lang w:eastAsia="en-AU"/>
        </w:rPr>
        <w:t>; and</w:t>
      </w:r>
    </w:p>
    <w:p w14:paraId="6CA5150A" w14:textId="77777777" w:rsidR="00A576F2" w:rsidRPr="00C305D3" w:rsidRDefault="00A576F2" w:rsidP="00A576F2">
      <w:pPr>
        <w:pStyle w:val="Apara"/>
      </w:pPr>
      <w:r w:rsidRPr="00C305D3">
        <w:tab/>
        <w:t>(b)</w:t>
      </w:r>
      <w:r w:rsidRPr="00C305D3">
        <w:tab/>
        <w:t>the gift, together with any other gift given to the political entity by the foreign entity in the financial year, is $250 or more.</w:t>
      </w:r>
    </w:p>
    <w:p w14:paraId="14250C28" w14:textId="77777777" w:rsidR="00A576F2" w:rsidRPr="00C305D3" w:rsidRDefault="00A576F2" w:rsidP="00A576F2">
      <w:pPr>
        <w:pStyle w:val="Penalty"/>
      </w:pPr>
      <w:r w:rsidRPr="00C305D3">
        <w:t>Maximum penalty:  50 penalty units, imprisonment for 6 months or both.</w:t>
      </w:r>
    </w:p>
    <w:p w14:paraId="6C50272E" w14:textId="77777777" w:rsidR="00A576F2" w:rsidRPr="00C305D3" w:rsidRDefault="00A576F2" w:rsidP="00A576F2">
      <w:pPr>
        <w:pStyle w:val="Amain"/>
      </w:pPr>
      <w:r w:rsidRPr="00C305D3">
        <w:tab/>
        <w:t>(2)</w:t>
      </w:r>
      <w:r w:rsidRPr="00C305D3">
        <w:tab/>
        <w:t>A person commits an offence if—</w:t>
      </w:r>
    </w:p>
    <w:p w14:paraId="59FC08F2" w14:textId="77777777" w:rsidR="00A576F2" w:rsidRPr="00C305D3" w:rsidRDefault="00A576F2" w:rsidP="00A576F2">
      <w:pPr>
        <w:pStyle w:val="Apara"/>
        <w:rPr>
          <w:lang w:eastAsia="en-AU"/>
        </w:rPr>
      </w:pPr>
      <w:r w:rsidRPr="00C305D3">
        <w:tab/>
        <w:t>(a)</w:t>
      </w:r>
      <w:r w:rsidRPr="00C305D3">
        <w:tab/>
        <w:t xml:space="preserve">the person gives a gift to a </w:t>
      </w:r>
      <w:r w:rsidRPr="00C305D3">
        <w:rPr>
          <w:lang w:eastAsia="en-AU"/>
        </w:rPr>
        <w:t>political entity; and</w:t>
      </w:r>
    </w:p>
    <w:p w14:paraId="34F001DC" w14:textId="77777777" w:rsidR="00A576F2" w:rsidRPr="00C305D3" w:rsidRDefault="00A576F2" w:rsidP="00A576F2">
      <w:pPr>
        <w:pStyle w:val="Apara"/>
        <w:rPr>
          <w:lang w:eastAsia="en-AU"/>
        </w:rPr>
      </w:pPr>
      <w:r w:rsidRPr="00C305D3">
        <w:rPr>
          <w:lang w:eastAsia="en-AU"/>
        </w:rPr>
        <w:tab/>
        <w:t>(b)</w:t>
      </w:r>
      <w:r w:rsidRPr="00C305D3">
        <w:rPr>
          <w:lang w:eastAsia="en-AU"/>
        </w:rPr>
        <w:tab/>
        <w:t>the gift, or part of the gift, is given to the political entity on behalf of a foreign entity; and</w:t>
      </w:r>
    </w:p>
    <w:p w14:paraId="76841582" w14:textId="77777777" w:rsidR="00A576F2" w:rsidRPr="00C305D3" w:rsidRDefault="00A576F2" w:rsidP="00A576F2">
      <w:pPr>
        <w:pStyle w:val="Apara"/>
      </w:pPr>
      <w:r w:rsidRPr="00C305D3">
        <w:tab/>
        <w:t>(c)</w:t>
      </w:r>
      <w:r w:rsidRPr="00C305D3">
        <w:tab/>
        <w:t>the gift, together with any other gift given to the political entity by the person on behalf of the foreign entity in the financial year, is $250 or more.</w:t>
      </w:r>
    </w:p>
    <w:p w14:paraId="443A0C18" w14:textId="77777777" w:rsidR="00A576F2" w:rsidRPr="00C305D3" w:rsidRDefault="00A576F2" w:rsidP="00A576F2">
      <w:pPr>
        <w:pStyle w:val="Penalty"/>
      </w:pPr>
      <w:r w:rsidRPr="00C305D3">
        <w:t>Maximum penalty:  50 penalty units, imprisonment for 6 months or both.</w:t>
      </w:r>
    </w:p>
    <w:p w14:paraId="01EED5E8" w14:textId="77777777" w:rsidR="00A576F2" w:rsidRPr="00C305D3" w:rsidRDefault="00A576F2" w:rsidP="00A576F2">
      <w:pPr>
        <w:pStyle w:val="Amain"/>
      </w:pPr>
      <w:r w:rsidRPr="00C305D3">
        <w:tab/>
        <w:t>(3)</w:t>
      </w:r>
      <w:r w:rsidRPr="00C305D3">
        <w:tab/>
        <w:t>A person commits an offence if—</w:t>
      </w:r>
    </w:p>
    <w:p w14:paraId="4290C8F3" w14:textId="77777777" w:rsidR="00A576F2" w:rsidRPr="00C305D3" w:rsidRDefault="00A576F2" w:rsidP="00A576F2">
      <w:pPr>
        <w:pStyle w:val="Apara"/>
        <w:rPr>
          <w:lang w:eastAsia="en-AU"/>
        </w:rPr>
      </w:pPr>
      <w:r w:rsidRPr="00C305D3">
        <w:tab/>
        <w:t>(a)</w:t>
      </w:r>
      <w:r w:rsidRPr="00C305D3">
        <w:tab/>
        <w:t xml:space="preserve">the person asks another person (the </w:t>
      </w:r>
      <w:r w:rsidRPr="003B4129">
        <w:rPr>
          <w:rStyle w:val="charBoldItals"/>
        </w:rPr>
        <w:t>second person</w:t>
      </w:r>
      <w:r w:rsidRPr="00C305D3">
        <w:t>) to give a gift to a political</w:t>
      </w:r>
      <w:r w:rsidRPr="00C305D3">
        <w:rPr>
          <w:lang w:eastAsia="en-AU"/>
        </w:rPr>
        <w:t xml:space="preserve"> entity on behalf of a foreign entity; and</w:t>
      </w:r>
    </w:p>
    <w:p w14:paraId="4779D770" w14:textId="77777777" w:rsidR="00A576F2" w:rsidRPr="00C305D3" w:rsidRDefault="00A576F2" w:rsidP="00A576F2">
      <w:pPr>
        <w:pStyle w:val="Apara"/>
        <w:rPr>
          <w:lang w:eastAsia="en-AU"/>
        </w:rPr>
      </w:pPr>
      <w:r w:rsidRPr="00C305D3">
        <w:rPr>
          <w:lang w:eastAsia="en-AU"/>
        </w:rPr>
        <w:tab/>
        <w:t>(b)</w:t>
      </w:r>
      <w:r w:rsidRPr="00C305D3">
        <w:rPr>
          <w:lang w:eastAsia="en-AU"/>
        </w:rPr>
        <w:tab/>
        <w:t>the second person gives the gift, or part of the gift, to the political entity; and</w:t>
      </w:r>
    </w:p>
    <w:p w14:paraId="284AC745" w14:textId="77777777" w:rsidR="00A576F2" w:rsidRPr="00C305D3" w:rsidRDefault="00A576F2" w:rsidP="00A576F2">
      <w:pPr>
        <w:pStyle w:val="Apara"/>
        <w:rPr>
          <w:lang w:eastAsia="en-AU"/>
        </w:rPr>
      </w:pPr>
      <w:r w:rsidRPr="00C305D3">
        <w:rPr>
          <w:lang w:eastAsia="en-AU"/>
        </w:rPr>
        <w:tab/>
        <w:t>(c)</w:t>
      </w:r>
      <w:r w:rsidRPr="00C305D3">
        <w:rPr>
          <w:lang w:eastAsia="en-AU"/>
        </w:rPr>
        <w:tab/>
      </w:r>
      <w:r w:rsidRPr="00C305D3">
        <w:t>the gift, together with any other gift given to the political entity by the second person at the request of the first person and on behalf of the foreign entity in the financial year, is $250 or more.</w:t>
      </w:r>
    </w:p>
    <w:p w14:paraId="57CB64E7" w14:textId="77777777" w:rsidR="00A576F2" w:rsidRPr="00C305D3" w:rsidRDefault="00A576F2" w:rsidP="00A576F2">
      <w:pPr>
        <w:pStyle w:val="Penalty"/>
      </w:pPr>
      <w:r w:rsidRPr="00C305D3">
        <w:t>Maximum penalty:  50 penalty units, imprisonment for 6 months or both.</w:t>
      </w:r>
    </w:p>
    <w:p w14:paraId="30EACCA8" w14:textId="77777777" w:rsidR="00A576F2" w:rsidRPr="00C305D3" w:rsidRDefault="00A576F2" w:rsidP="00881DCE">
      <w:pPr>
        <w:pStyle w:val="Amain"/>
        <w:keepNext/>
      </w:pPr>
      <w:r w:rsidRPr="00C305D3">
        <w:lastRenderedPageBreak/>
        <w:tab/>
        <w:t>(4)</w:t>
      </w:r>
      <w:r w:rsidRPr="00C305D3">
        <w:tab/>
        <w:t>In this section:</w:t>
      </w:r>
    </w:p>
    <w:p w14:paraId="3ABA2199" w14:textId="77777777" w:rsidR="00A576F2" w:rsidRPr="00C305D3" w:rsidRDefault="00A576F2" w:rsidP="00A576F2">
      <w:pPr>
        <w:pStyle w:val="aDef"/>
      </w:pPr>
      <w:r w:rsidRPr="00C305D3">
        <w:rPr>
          <w:rStyle w:val="charBoldItals"/>
        </w:rPr>
        <w:t>asks</w:t>
      </w:r>
      <w:r w:rsidRPr="00C305D3">
        <w:rPr>
          <w:rStyle w:val="charBoldItals"/>
          <w:bCs/>
        </w:rPr>
        <w:t xml:space="preserve"> </w:t>
      </w:r>
      <w:r w:rsidRPr="00C305D3">
        <w:t>includes cause, induce or solicit.</w:t>
      </w:r>
    </w:p>
    <w:p w14:paraId="11A7B8E3" w14:textId="77777777" w:rsidR="00A576F2" w:rsidRPr="00C305D3" w:rsidRDefault="00A576F2" w:rsidP="00A576F2">
      <w:pPr>
        <w:pStyle w:val="AH5Sec"/>
      </w:pPr>
      <w:bookmarkStart w:id="335" w:name="_Toc169773510"/>
      <w:r w:rsidRPr="00FF10C8">
        <w:rPr>
          <w:rStyle w:val="CharSectNo"/>
        </w:rPr>
        <w:t>222P</w:t>
      </w:r>
      <w:r w:rsidRPr="00C305D3">
        <w:tab/>
        <w:t>Ban on acceptance of gifts given by or on behalf of foreign entities—less than $250</w:t>
      </w:r>
      <w:bookmarkEnd w:id="335"/>
    </w:p>
    <w:p w14:paraId="6A6C88D2" w14:textId="77777777" w:rsidR="00A576F2" w:rsidRPr="00C305D3" w:rsidRDefault="00A576F2" w:rsidP="00A576F2">
      <w:pPr>
        <w:pStyle w:val="Amain"/>
        <w:rPr>
          <w:lang w:eastAsia="en-AU"/>
        </w:rPr>
      </w:pPr>
      <w:r w:rsidRPr="00C305D3">
        <w:tab/>
        <w:t>(1)</w:t>
      </w:r>
      <w:r w:rsidRPr="00C305D3">
        <w:tab/>
      </w:r>
      <w:r w:rsidRPr="00C305D3">
        <w:rPr>
          <w:lang w:eastAsia="en-AU"/>
        </w:rPr>
        <w:t>This section applies if—</w:t>
      </w:r>
    </w:p>
    <w:p w14:paraId="60C9CE82" w14:textId="77777777" w:rsidR="00A576F2" w:rsidRPr="00C305D3" w:rsidRDefault="00A576F2" w:rsidP="00A576F2">
      <w:pPr>
        <w:pStyle w:val="Apara"/>
        <w:rPr>
          <w:lang w:eastAsia="en-AU"/>
        </w:rPr>
      </w:pPr>
      <w:r w:rsidRPr="00C305D3">
        <w:rPr>
          <w:lang w:eastAsia="en-AU"/>
        </w:rPr>
        <w:tab/>
        <w:t>(a)</w:t>
      </w:r>
      <w:r w:rsidRPr="00C305D3">
        <w:rPr>
          <w:lang w:eastAsia="en-AU"/>
        </w:rPr>
        <w:tab/>
        <w:t>a political entity accepts a gift given to it by or on behalf of a foreign entity; and</w:t>
      </w:r>
    </w:p>
    <w:p w14:paraId="3904327C" w14:textId="77777777" w:rsidR="00A576F2" w:rsidRPr="00C305D3" w:rsidRDefault="00A576F2" w:rsidP="00A576F2">
      <w:pPr>
        <w:pStyle w:val="Apara"/>
        <w:rPr>
          <w:lang w:eastAsia="en-AU"/>
        </w:rPr>
      </w:pPr>
      <w:r w:rsidRPr="00C305D3">
        <w:rPr>
          <w:lang w:eastAsia="en-AU"/>
        </w:rPr>
        <w:tab/>
        <w:t>(b)</w:t>
      </w:r>
      <w:r w:rsidRPr="00C305D3">
        <w:rPr>
          <w:lang w:eastAsia="en-AU"/>
        </w:rPr>
        <w:tab/>
      </w:r>
      <w:r w:rsidRPr="00C305D3">
        <w:t xml:space="preserve">the gift, together with any other gift given to the political entity by the </w:t>
      </w:r>
      <w:r w:rsidRPr="00C305D3">
        <w:rPr>
          <w:lang w:eastAsia="en-AU"/>
        </w:rPr>
        <w:t>person</w:t>
      </w:r>
      <w:r w:rsidRPr="00C305D3">
        <w:t xml:space="preserve"> in the financial year, is less than $250; and</w:t>
      </w:r>
    </w:p>
    <w:p w14:paraId="7111900B" w14:textId="77777777" w:rsidR="00A576F2" w:rsidRPr="00C305D3" w:rsidRDefault="00A576F2" w:rsidP="00A576F2">
      <w:pPr>
        <w:pStyle w:val="Apara"/>
      </w:pPr>
      <w:r w:rsidRPr="00C305D3">
        <w:tab/>
        <w:t>(c)</w:t>
      </w:r>
      <w:r w:rsidRPr="00C305D3">
        <w:tab/>
        <w:t>the political entity has not taken reasonable steps to ensure that the gift is not being given to it by or on behalf of a foreign entity.</w:t>
      </w:r>
    </w:p>
    <w:p w14:paraId="49CFDD66" w14:textId="77777777" w:rsidR="00A576F2" w:rsidRPr="00C305D3" w:rsidRDefault="00A576F2" w:rsidP="00A576F2">
      <w:pPr>
        <w:pStyle w:val="aExamHdgpar"/>
      </w:pPr>
      <w:r w:rsidRPr="00C305D3">
        <w:t>Examples—reasonable steps</w:t>
      </w:r>
    </w:p>
    <w:p w14:paraId="466D5F02" w14:textId="77777777" w:rsidR="00A576F2" w:rsidRPr="00C305D3" w:rsidRDefault="00A576F2" w:rsidP="00A576F2">
      <w:pPr>
        <w:pStyle w:val="aExamINumpar"/>
      </w:pPr>
      <w:r w:rsidRPr="00C305D3">
        <w:t>1</w:t>
      </w:r>
      <w:r w:rsidRPr="00C305D3">
        <w:tab/>
        <w:t>giving potential donors written notice that donations from foreign entities are prohibited</w:t>
      </w:r>
    </w:p>
    <w:p w14:paraId="6CE2981B" w14:textId="77777777" w:rsidR="00A576F2" w:rsidRPr="00C305D3" w:rsidRDefault="00A576F2" w:rsidP="00A576F2">
      <w:pPr>
        <w:pStyle w:val="aExamINumpar"/>
      </w:pPr>
      <w:r w:rsidRPr="00C305D3">
        <w:t>2</w:t>
      </w:r>
      <w:r w:rsidRPr="00C305D3">
        <w:tab/>
        <w:t>asking the person who gives the gift about whether the person is a foreign entity, or if the person is giving the gift on behalf of a foreign entity</w:t>
      </w:r>
    </w:p>
    <w:p w14:paraId="4BF22F7B" w14:textId="77777777" w:rsidR="00A576F2" w:rsidRPr="00C305D3" w:rsidRDefault="00A576F2" w:rsidP="00A576F2">
      <w:pPr>
        <w:pStyle w:val="Amain"/>
        <w:rPr>
          <w:lang w:eastAsia="en-AU"/>
        </w:rPr>
      </w:pPr>
      <w:r w:rsidRPr="00C305D3">
        <w:rPr>
          <w:lang w:eastAsia="en-AU"/>
        </w:rPr>
        <w:tab/>
        <w:t>(2)</w:t>
      </w:r>
      <w:r w:rsidRPr="00C305D3">
        <w:rPr>
          <w:lang w:eastAsia="en-AU"/>
        </w:rPr>
        <w:tab/>
        <w:t>The financial representative of the political entity must pay to the Territory an amount equal to the amount of the gift.</w:t>
      </w:r>
    </w:p>
    <w:p w14:paraId="25145C46" w14:textId="77777777" w:rsidR="00A576F2" w:rsidRPr="00C305D3" w:rsidRDefault="00A576F2" w:rsidP="00A576F2">
      <w:pPr>
        <w:pStyle w:val="Amain"/>
        <w:rPr>
          <w:lang w:eastAsia="en-AU"/>
        </w:rPr>
      </w:pPr>
      <w:r w:rsidRPr="00C305D3">
        <w:rPr>
          <w:lang w:eastAsia="en-AU"/>
        </w:rPr>
        <w:tab/>
        <w:t>(3)</w:t>
      </w:r>
      <w:r w:rsidRPr="00C305D3">
        <w:rPr>
          <w:lang w:eastAsia="en-AU"/>
        </w:rPr>
        <w:tab/>
        <w:t>The amount payable under subsection (2) is a debt payable to the Territory by the financial representative for the political entity and may be recovered by a proceeding in a court of competent jurisdiction.</w:t>
      </w:r>
    </w:p>
    <w:p w14:paraId="1924B410" w14:textId="77777777" w:rsidR="00A576F2" w:rsidRPr="00C305D3" w:rsidRDefault="00A576F2" w:rsidP="00A576F2">
      <w:pPr>
        <w:pStyle w:val="AH5Sec"/>
      </w:pPr>
      <w:bookmarkStart w:id="336" w:name="_Toc169773511"/>
      <w:r w:rsidRPr="00FF10C8">
        <w:rPr>
          <w:rStyle w:val="CharSectNo"/>
        </w:rPr>
        <w:t>222Q</w:t>
      </w:r>
      <w:r w:rsidRPr="00C305D3">
        <w:tab/>
        <w:t>Ban on acceptance of gifts given by or on behalf of foreign entities—$250 or more</w:t>
      </w:r>
      <w:bookmarkEnd w:id="336"/>
    </w:p>
    <w:p w14:paraId="301C79FE" w14:textId="77777777" w:rsidR="00A576F2" w:rsidRPr="00C305D3" w:rsidRDefault="00A576F2" w:rsidP="00A576F2">
      <w:pPr>
        <w:pStyle w:val="Amain"/>
        <w:rPr>
          <w:lang w:eastAsia="en-AU"/>
        </w:rPr>
      </w:pPr>
      <w:r w:rsidRPr="00C305D3">
        <w:tab/>
        <w:t>(1)</w:t>
      </w:r>
      <w:r w:rsidRPr="00C305D3">
        <w:tab/>
      </w:r>
      <w:r w:rsidRPr="00C305D3">
        <w:rPr>
          <w:lang w:eastAsia="en-AU"/>
        </w:rPr>
        <w:t>A political entity commits an offence if—</w:t>
      </w:r>
    </w:p>
    <w:p w14:paraId="4F80D73F" w14:textId="77777777" w:rsidR="00A576F2" w:rsidRPr="00C305D3" w:rsidRDefault="00A576F2" w:rsidP="00A576F2">
      <w:pPr>
        <w:pStyle w:val="Apara"/>
        <w:rPr>
          <w:lang w:eastAsia="en-AU"/>
        </w:rPr>
      </w:pPr>
      <w:r w:rsidRPr="00C305D3">
        <w:rPr>
          <w:lang w:eastAsia="en-AU"/>
        </w:rPr>
        <w:tab/>
        <w:t>(a)</w:t>
      </w:r>
      <w:r w:rsidRPr="00C305D3">
        <w:rPr>
          <w:lang w:eastAsia="en-AU"/>
        </w:rPr>
        <w:tab/>
        <w:t>the political entity accepts a gift given to it by or on behalf of a foreign entity; and</w:t>
      </w:r>
    </w:p>
    <w:p w14:paraId="1CCE5ACA" w14:textId="77777777" w:rsidR="00A576F2" w:rsidRPr="00C305D3" w:rsidRDefault="00A576F2" w:rsidP="00A576F2">
      <w:pPr>
        <w:pStyle w:val="Apara"/>
        <w:rPr>
          <w:lang w:eastAsia="en-AU"/>
        </w:rPr>
      </w:pPr>
      <w:r w:rsidRPr="00C305D3">
        <w:rPr>
          <w:lang w:eastAsia="en-AU"/>
        </w:rPr>
        <w:lastRenderedPageBreak/>
        <w:tab/>
        <w:t>(b)</w:t>
      </w:r>
      <w:r w:rsidRPr="00C305D3">
        <w:rPr>
          <w:lang w:eastAsia="en-AU"/>
        </w:rPr>
        <w:tab/>
      </w:r>
      <w:r w:rsidRPr="00C305D3">
        <w:t>the gift, together with any other gift given to the political entity by the person in the financial year, is $250 or more.</w:t>
      </w:r>
    </w:p>
    <w:p w14:paraId="337DB520" w14:textId="77777777" w:rsidR="00A576F2" w:rsidRPr="00C305D3" w:rsidRDefault="00A576F2" w:rsidP="00A576F2">
      <w:pPr>
        <w:pStyle w:val="Penalty"/>
      </w:pPr>
      <w:r w:rsidRPr="00C305D3">
        <w:t>Maximum penalty:  50 penalty units, imprisonment for 6 months or both.</w:t>
      </w:r>
    </w:p>
    <w:p w14:paraId="789A59DF" w14:textId="77777777" w:rsidR="00A576F2" w:rsidRPr="00C305D3" w:rsidRDefault="00A576F2" w:rsidP="00A576F2">
      <w:pPr>
        <w:pStyle w:val="Amain"/>
      </w:pPr>
      <w:r w:rsidRPr="00C305D3">
        <w:tab/>
        <w:t>(2)</w:t>
      </w:r>
      <w:r w:rsidRPr="00C305D3">
        <w:tab/>
        <w:t>Subsection (1) does not apply if the political entity takes reasonable steps to ensure that the gift is not being given to it by or on behalf of a foreign entity.</w:t>
      </w:r>
    </w:p>
    <w:p w14:paraId="5476CAA1" w14:textId="77777777" w:rsidR="00A576F2" w:rsidRPr="00C305D3" w:rsidRDefault="00A576F2" w:rsidP="00A576F2">
      <w:pPr>
        <w:pStyle w:val="aExamHdgss"/>
      </w:pPr>
      <w:r w:rsidRPr="00C305D3">
        <w:t>Examples—reasonable steps</w:t>
      </w:r>
    </w:p>
    <w:p w14:paraId="6C485DD3" w14:textId="77777777" w:rsidR="00A576F2" w:rsidRPr="00C305D3" w:rsidRDefault="00A576F2" w:rsidP="00A576F2">
      <w:pPr>
        <w:pStyle w:val="aExamINumss"/>
      </w:pPr>
      <w:r w:rsidRPr="00C305D3">
        <w:t>1</w:t>
      </w:r>
      <w:r w:rsidRPr="00C305D3">
        <w:tab/>
        <w:t>obtaining a written declaration from the person who gives the gift about whether the person is a foreign entity</w:t>
      </w:r>
    </w:p>
    <w:p w14:paraId="2F44519A" w14:textId="77777777" w:rsidR="00A576F2" w:rsidRPr="00C305D3" w:rsidRDefault="00A576F2" w:rsidP="00A576F2">
      <w:pPr>
        <w:pStyle w:val="aExamINumss"/>
      </w:pPr>
      <w:r w:rsidRPr="00C305D3">
        <w:t>2</w:t>
      </w:r>
      <w:r w:rsidRPr="00C305D3">
        <w:tab/>
        <w:t>asking the person who gives the gift whether the person is a foreign entity</w:t>
      </w:r>
    </w:p>
    <w:p w14:paraId="6AFB54CA" w14:textId="77777777" w:rsidR="00A576F2" w:rsidRPr="00C305D3" w:rsidRDefault="00A576F2" w:rsidP="00A576F2">
      <w:pPr>
        <w:pStyle w:val="aExamINumss"/>
      </w:pPr>
      <w:r w:rsidRPr="00C305D3">
        <w:t>3</w:t>
      </w:r>
      <w:r w:rsidRPr="00C305D3">
        <w:tab/>
        <w:t>for a fundraising event intended to collect gifts from a large number of potential donors, providing clear written notice to potential donors that foreign entities are prohibited from giving gifts to a political entity</w:t>
      </w:r>
    </w:p>
    <w:p w14:paraId="46F0AD0A" w14:textId="10CA6B95" w:rsidR="00A576F2" w:rsidRPr="00C305D3" w:rsidRDefault="00A576F2" w:rsidP="00A576F2">
      <w:pPr>
        <w:pStyle w:val="aNote"/>
      </w:pPr>
      <w:r w:rsidRPr="00C305D3">
        <w:rPr>
          <w:rStyle w:val="charItals"/>
        </w:rPr>
        <w:t>Note 1</w:t>
      </w:r>
      <w:r w:rsidRPr="00C305D3">
        <w:rPr>
          <w:rStyle w:val="charItals"/>
        </w:rPr>
        <w:tab/>
      </w:r>
      <w:r w:rsidRPr="00C305D3">
        <w:t>The defendant has an evidential burden in relation to the matters mentioned in s</w:t>
      </w:r>
      <w:r>
        <w:t xml:space="preserve"> </w:t>
      </w:r>
      <w:r w:rsidRPr="00C305D3">
        <w:t xml:space="preserve">(2) (see </w:t>
      </w:r>
      <w:hyperlink r:id="rId193" w:tooltip="A2002-51" w:history="1">
        <w:r w:rsidRPr="003B4129">
          <w:rPr>
            <w:rStyle w:val="charCitHyperlinkAbbrev"/>
          </w:rPr>
          <w:t>Criminal Code</w:t>
        </w:r>
      </w:hyperlink>
      <w:r w:rsidRPr="00C305D3">
        <w:t>, s</w:t>
      </w:r>
      <w:r>
        <w:t xml:space="preserve"> </w:t>
      </w:r>
      <w:r w:rsidRPr="00C305D3">
        <w:t>58).</w:t>
      </w:r>
    </w:p>
    <w:p w14:paraId="1A2B2297" w14:textId="77777777" w:rsidR="00A576F2" w:rsidRPr="00C305D3" w:rsidRDefault="00A576F2" w:rsidP="00A576F2">
      <w:pPr>
        <w:pStyle w:val="aNote"/>
      </w:pPr>
      <w:r w:rsidRPr="00C305D3">
        <w:rPr>
          <w:rStyle w:val="charItals"/>
        </w:rPr>
        <w:t>Note 2</w:t>
      </w:r>
      <w:r w:rsidRPr="00C305D3">
        <w:rPr>
          <w:rStyle w:val="charItals"/>
        </w:rPr>
        <w:tab/>
      </w:r>
      <w:r w:rsidRPr="00C305D3">
        <w:t>For recording and disclosure requirements in relation to the receipt of gifts by political entities, see s</w:t>
      </w:r>
      <w:r>
        <w:t xml:space="preserve"> </w:t>
      </w:r>
      <w:r w:rsidRPr="00C305D3">
        <w:t xml:space="preserve">216A and </w:t>
      </w:r>
      <w:r>
        <w:t xml:space="preserve">s </w:t>
      </w:r>
      <w:r w:rsidRPr="00C305D3">
        <w:t>216B.</w:t>
      </w:r>
    </w:p>
    <w:p w14:paraId="03DAB90D" w14:textId="77777777" w:rsidR="00A576F2" w:rsidRPr="00C305D3" w:rsidRDefault="00A576F2" w:rsidP="00A576F2">
      <w:pPr>
        <w:pStyle w:val="Amain"/>
      </w:pPr>
      <w:r w:rsidRPr="00C305D3">
        <w:tab/>
        <w:t>(3)</w:t>
      </w:r>
      <w:r w:rsidRPr="00C305D3">
        <w:tab/>
        <w:t>In deciding whether a political entity has taken reasonable steps under subsection (2), a court must take into account the amount of the gift accepted by the political entity.</w:t>
      </w:r>
    </w:p>
    <w:p w14:paraId="78F9D20E" w14:textId="77777777" w:rsidR="00A576F2" w:rsidRPr="00C305D3" w:rsidRDefault="00A576F2" w:rsidP="00A576F2">
      <w:pPr>
        <w:pStyle w:val="Amain"/>
      </w:pPr>
      <w:r w:rsidRPr="00C305D3">
        <w:tab/>
        <w:t>(4)</w:t>
      </w:r>
      <w:r w:rsidRPr="00C305D3">
        <w:tab/>
        <w:t>Subsection (3) does not limit the matters the court may take into account.</w:t>
      </w:r>
    </w:p>
    <w:p w14:paraId="22FC54FB" w14:textId="77777777" w:rsidR="00A576F2" w:rsidRPr="00C305D3" w:rsidRDefault="00A576F2" w:rsidP="00A576F2">
      <w:pPr>
        <w:pStyle w:val="Amain"/>
        <w:rPr>
          <w:lang w:eastAsia="en-AU"/>
        </w:rPr>
      </w:pPr>
      <w:r w:rsidRPr="00C305D3">
        <w:rPr>
          <w:lang w:eastAsia="en-AU"/>
        </w:rPr>
        <w:tab/>
        <w:t>(5)</w:t>
      </w:r>
      <w:r w:rsidRPr="00C305D3">
        <w:rPr>
          <w:lang w:eastAsia="en-AU"/>
        </w:rPr>
        <w:tab/>
        <w:t>If a political entity contravenes subsection (1), the financial representative of the political entity must pay to the Territory an amount equal to the amount of the gift.</w:t>
      </w:r>
    </w:p>
    <w:p w14:paraId="4554D842" w14:textId="77777777" w:rsidR="00A576F2" w:rsidRPr="00C305D3" w:rsidRDefault="00A576F2" w:rsidP="00A576F2">
      <w:pPr>
        <w:pStyle w:val="Amain"/>
        <w:rPr>
          <w:lang w:eastAsia="en-AU"/>
        </w:rPr>
      </w:pPr>
      <w:r w:rsidRPr="00C305D3">
        <w:rPr>
          <w:lang w:eastAsia="en-AU"/>
        </w:rPr>
        <w:tab/>
        <w:t>(6)</w:t>
      </w:r>
      <w:r w:rsidRPr="00C305D3">
        <w:rPr>
          <w:lang w:eastAsia="en-AU"/>
        </w:rPr>
        <w:tab/>
        <w:t>The amount payable under subsection (5) is a debt payable to the Territory by the financial representative for the political entity and may be recovered by a proceeding in a court of competent jurisdiction.</w:t>
      </w:r>
    </w:p>
    <w:p w14:paraId="34488611" w14:textId="77777777" w:rsidR="002F1F37" w:rsidRPr="00FF10C8" w:rsidRDefault="002F1F37">
      <w:pPr>
        <w:pStyle w:val="AH3Div"/>
      </w:pPr>
      <w:bookmarkStart w:id="337" w:name="_Toc169773512"/>
      <w:r w:rsidRPr="00FF10C8">
        <w:rPr>
          <w:rStyle w:val="CharDivNo"/>
        </w:rPr>
        <w:lastRenderedPageBreak/>
        <w:t>Division 14.5</w:t>
      </w:r>
      <w:r>
        <w:tab/>
      </w:r>
      <w:r w:rsidRPr="00FF10C8">
        <w:rPr>
          <w:rStyle w:val="CharDivText"/>
        </w:rPr>
        <w:t>Disclosure of electoral expenditure</w:t>
      </w:r>
      <w:bookmarkEnd w:id="337"/>
      <w:r w:rsidRPr="00FF10C8">
        <w:rPr>
          <w:rStyle w:val="CharDivText"/>
        </w:rPr>
        <w:t xml:space="preserve"> </w:t>
      </w:r>
    </w:p>
    <w:p w14:paraId="5D4BF73E" w14:textId="77777777" w:rsidR="002F1F37" w:rsidRDefault="002F1F37">
      <w:pPr>
        <w:pStyle w:val="AH5Sec"/>
      </w:pPr>
      <w:bookmarkStart w:id="338" w:name="_Toc169773513"/>
      <w:r w:rsidRPr="00FF10C8">
        <w:rPr>
          <w:rStyle w:val="CharSectNo"/>
        </w:rPr>
        <w:t>223</w:t>
      </w:r>
      <w:r>
        <w:tab/>
        <w:t>Definitions for div 14.5</w:t>
      </w:r>
      <w:bookmarkEnd w:id="338"/>
    </w:p>
    <w:p w14:paraId="4658E0C9" w14:textId="77777777" w:rsidR="002F1F37" w:rsidRDefault="002F1F37">
      <w:pPr>
        <w:pStyle w:val="Amainreturn"/>
        <w:keepNext/>
      </w:pPr>
      <w:r>
        <w:t>In this division:</w:t>
      </w:r>
    </w:p>
    <w:p w14:paraId="5AB46200" w14:textId="77777777" w:rsidR="002F1F37" w:rsidRDefault="002F1F37">
      <w:pPr>
        <w:pStyle w:val="aDef"/>
        <w:keepNext/>
      </w:pPr>
      <w:r>
        <w:rPr>
          <w:rStyle w:val="charBoldItals"/>
        </w:rPr>
        <w:t>participant</w:t>
      </w:r>
      <w:r>
        <w:t xml:space="preserve"> in an election means—</w:t>
      </w:r>
    </w:p>
    <w:p w14:paraId="552071D1" w14:textId="77777777" w:rsidR="002F1F37" w:rsidRDefault="002F1F37">
      <w:pPr>
        <w:pStyle w:val="aDefpara"/>
      </w:pPr>
      <w:r>
        <w:tab/>
        <w:t>(a)</w:t>
      </w:r>
      <w:r>
        <w:tab/>
        <w:t>a party or candidate; or</w:t>
      </w:r>
    </w:p>
    <w:p w14:paraId="58BB3445" w14:textId="77777777" w:rsidR="002F1F37" w:rsidRDefault="002F1F37">
      <w:pPr>
        <w:pStyle w:val="aDefpara"/>
      </w:pPr>
      <w:r>
        <w:tab/>
        <w:t>(b)</w:t>
      </w:r>
      <w:r>
        <w:tab/>
        <w:t>a person (other than a party or candidate) by whom, or with the authority of whom, electoral expenditure in relation to an election is incurred.</w:t>
      </w:r>
    </w:p>
    <w:p w14:paraId="20D110A3" w14:textId="77777777" w:rsidR="00CF099A" w:rsidRPr="00736B6D" w:rsidRDefault="00CF099A" w:rsidP="00CF099A">
      <w:pPr>
        <w:pStyle w:val="AH5Sec"/>
      </w:pPr>
      <w:bookmarkStart w:id="339" w:name="_Toc169773514"/>
      <w:r w:rsidRPr="00FF10C8">
        <w:rPr>
          <w:rStyle w:val="CharSectNo"/>
        </w:rPr>
        <w:t>224</w:t>
      </w:r>
      <w:r w:rsidRPr="00736B6D">
        <w:tab/>
        <w:t>Returns of electoral expenditure</w:t>
      </w:r>
      <w:bookmarkEnd w:id="339"/>
    </w:p>
    <w:p w14:paraId="0F780154" w14:textId="77777777" w:rsidR="00CF099A" w:rsidRPr="00736B6D" w:rsidRDefault="00CF099A" w:rsidP="003302FA">
      <w:pPr>
        <w:pStyle w:val="Amain"/>
        <w:keepNext/>
        <w:keepLines/>
      </w:pPr>
      <w:r w:rsidRPr="00736B6D">
        <w:tab/>
        <w:t>(1)</w:t>
      </w:r>
      <w:r w:rsidRPr="00736B6D">
        <w:tab/>
        <w:t xml:space="preserve">If electoral expenditure in relation to an election is incurred in the capped expenditure period by a party grouping, the reporting agent of the party must, within 60 days after polling day for the election, give the commissioner a return stating details of the expenditure. </w:t>
      </w:r>
    </w:p>
    <w:p w14:paraId="09D7AB44" w14:textId="77777777" w:rsidR="00CF099A" w:rsidRPr="00736B6D" w:rsidRDefault="00CF099A" w:rsidP="00CF099A">
      <w:pPr>
        <w:pStyle w:val="aNote"/>
      </w:pPr>
      <w:r w:rsidRPr="006B4777">
        <w:rPr>
          <w:rStyle w:val="charItals"/>
        </w:rPr>
        <w:t>Note 1</w:t>
      </w:r>
      <w:r w:rsidRPr="006B4777">
        <w:rPr>
          <w:rStyle w:val="charItals"/>
        </w:rPr>
        <w:tab/>
      </w:r>
      <w:r w:rsidRPr="00736B6D">
        <w:t>If a form is approved under s 340A for a return, the form must be used.</w:t>
      </w:r>
    </w:p>
    <w:p w14:paraId="31D20893" w14:textId="21D6F753" w:rsidR="00CF099A" w:rsidRPr="00736B6D" w:rsidRDefault="00CF099A" w:rsidP="00CF099A">
      <w:pPr>
        <w:pStyle w:val="aNote"/>
      </w:pPr>
      <w:r w:rsidRPr="006B4777">
        <w:rPr>
          <w:rStyle w:val="charItals"/>
        </w:rPr>
        <w:t>Note 2</w:t>
      </w:r>
      <w:r w:rsidRPr="006B4777">
        <w:rPr>
          <w:rStyle w:val="charItals"/>
        </w:rPr>
        <w:tab/>
      </w:r>
      <w:r w:rsidRPr="00736B6D">
        <w:t xml:space="preserve">For how a return may be given, see the </w:t>
      </w:r>
      <w:hyperlink r:id="rId194" w:tooltip="A2001-14" w:history="1">
        <w:r w:rsidR="006B4777" w:rsidRPr="006B4777">
          <w:rPr>
            <w:rStyle w:val="charCitHyperlinkAbbrev"/>
          </w:rPr>
          <w:t>Legislation Act</w:t>
        </w:r>
      </w:hyperlink>
      <w:r w:rsidRPr="00736B6D">
        <w:t>, pt 19.5.</w:t>
      </w:r>
    </w:p>
    <w:p w14:paraId="619FC412" w14:textId="77777777" w:rsidR="00CF099A" w:rsidRPr="00736B6D" w:rsidRDefault="00CF099A" w:rsidP="00CF099A">
      <w:pPr>
        <w:pStyle w:val="Amain"/>
      </w:pPr>
      <w:r w:rsidRPr="00736B6D">
        <w:tab/>
        <w:t>(2)</w:t>
      </w:r>
      <w:r w:rsidRPr="00736B6D">
        <w:tab/>
        <w:t>If electoral expenditure in relation to an election is incurred in the capped expend</w:t>
      </w:r>
      <w:r w:rsidR="00A92AC0">
        <w:t>iture period by a non-party MLA</w:t>
      </w:r>
      <w:r w:rsidR="00A92AC0" w:rsidRPr="004035ED">
        <w:t>, the reporting agent of the MLA</w:t>
      </w:r>
      <w:r w:rsidRPr="00736B6D">
        <w:t xml:space="preserve"> must, within 60 days after polling day for the election, give the commissioner a return stating details of the expenditure. </w:t>
      </w:r>
    </w:p>
    <w:p w14:paraId="4931CA1E" w14:textId="77777777" w:rsidR="00A92AC0" w:rsidRPr="004035ED" w:rsidRDefault="00A92AC0" w:rsidP="00A92AC0">
      <w:pPr>
        <w:pStyle w:val="Amain"/>
      </w:pPr>
      <w:r w:rsidRPr="004035ED">
        <w:tab/>
        <w:t>(</w:t>
      </w:r>
      <w:r w:rsidR="0003512A">
        <w:t>3</w:t>
      </w:r>
      <w:r w:rsidRPr="004035ED">
        <w:t>)</w:t>
      </w:r>
      <w:r w:rsidRPr="004035ED">
        <w:tab/>
        <w:t>If electoral expenditure in relation to an election is incurred in the capped expenditure period by an associated entity, the reporting agent of the entity must, within 60 days after polling day for the election, give the commissioner a return stating the details of the expenditure.</w:t>
      </w:r>
    </w:p>
    <w:p w14:paraId="1623CA1A" w14:textId="77777777" w:rsidR="00CF099A" w:rsidRPr="00736B6D" w:rsidRDefault="00CF099A" w:rsidP="00AF4B48">
      <w:pPr>
        <w:pStyle w:val="Amain"/>
        <w:keepNext/>
        <w:keepLines/>
      </w:pPr>
      <w:r w:rsidRPr="00736B6D">
        <w:lastRenderedPageBreak/>
        <w:tab/>
        <w:t>(</w:t>
      </w:r>
      <w:r w:rsidR="0003512A">
        <w:t>4</w:t>
      </w:r>
      <w:r w:rsidRPr="00736B6D">
        <w:t>)</w:t>
      </w:r>
      <w:r w:rsidRPr="00736B6D">
        <w:tab/>
        <w:t>If electoral expenditure in relation to an election is incurred in the capped expenditure period by a non-party candidate grouping,</w:t>
      </w:r>
      <w:r w:rsidR="00A92AC0">
        <w:t xml:space="preserve"> </w:t>
      </w:r>
      <w:r w:rsidR="00A92AC0" w:rsidRPr="004035ED">
        <w:t>the reporting agent of</w:t>
      </w:r>
      <w:r w:rsidRPr="00736B6D">
        <w:t xml:space="preserve"> the candidate must, within 60 days after polling day for the election, give the commissioner a return stating details of the expenditure.</w:t>
      </w:r>
    </w:p>
    <w:p w14:paraId="760CFBD1" w14:textId="77777777" w:rsidR="00CF099A" w:rsidRPr="00736B6D" w:rsidRDefault="00CF099A" w:rsidP="00CF099A">
      <w:pPr>
        <w:pStyle w:val="Amain"/>
      </w:pPr>
      <w:r w:rsidRPr="00736B6D">
        <w:tab/>
        <w:t>(</w:t>
      </w:r>
      <w:r w:rsidR="0003512A">
        <w:t>5</w:t>
      </w:r>
      <w:r w:rsidRPr="00736B6D">
        <w:t>)</w:t>
      </w:r>
      <w:r w:rsidRPr="00736B6D">
        <w:tab/>
        <w:t>If electoral expenditure in relation to an election is incurred in the capped expenditure period by a third-party campaigner, the third</w:t>
      </w:r>
      <w:r w:rsidRPr="00736B6D">
        <w:noBreakHyphen/>
        <w:t xml:space="preserve">party campaigner must, within 60 days after polling day for the election, give the commissioner a return stating details of the expenditure. </w:t>
      </w:r>
    </w:p>
    <w:p w14:paraId="6B257FDA" w14:textId="77777777" w:rsidR="002F1F37" w:rsidRDefault="002F1F37">
      <w:pPr>
        <w:pStyle w:val="AH5Sec"/>
      </w:pPr>
      <w:bookmarkStart w:id="340" w:name="_Toc169773515"/>
      <w:r w:rsidRPr="00FF10C8">
        <w:rPr>
          <w:rStyle w:val="CharSectNo"/>
        </w:rPr>
        <w:t>225</w:t>
      </w:r>
      <w:r>
        <w:tab/>
        <w:t>Nil returns</w:t>
      </w:r>
      <w:bookmarkEnd w:id="340"/>
    </w:p>
    <w:p w14:paraId="18A6C303" w14:textId="77777777" w:rsidR="002F1F37" w:rsidRDefault="002F1F37" w:rsidP="00747341">
      <w:pPr>
        <w:pStyle w:val="Amain"/>
        <w:keepLines/>
      </w:pPr>
      <w:r>
        <w:tab/>
        <w:t>(1)</w:t>
      </w:r>
      <w:r>
        <w:tab/>
        <w:t>If no electoral expenditure in relation to an election is incurred by or with the authority of a candidate in the election, a return under section 224 in relation to the candidate shall be given to the commissioner and shall include a statement to the effect that no expenditure of a kind required to be disclosed has been incurred by or with the authority of the candidate.</w:t>
      </w:r>
    </w:p>
    <w:p w14:paraId="50940475" w14:textId="77777777" w:rsidR="002F1F37" w:rsidRDefault="002F1F37">
      <w:pPr>
        <w:pStyle w:val="Amain"/>
      </w:pPr>
      <w:r>
        <w:tab/>
        <w:t>(2)</w:t>
      </w:r>
      <w:r>
        <w:tab/>
        <w:t>If no electoral expenditure in relation to an election is incurred by or with the authority of a party that endorsed a candidate in the election, a return under section 224 in relation to the party shall be given to the commissioner and shall include a statement to the effect that no expenditure of a kind required to be disclosed has been incurred by or with the authority of the party.</w:t>
      </w:r>
    </w:p>
    <w:p w14:paraId="597BE973" w14:textId="77777777" w:rsidR="002F1F37" w:rsidRDefault="002F1F37">
      <w:pPr>
        <w:pStyle w:val="AH5Sec"/>
      </w:pPr>
      <w:bookmarkStart w:id="341" w:name="_Toc169773516"/>
      <w:r w:rsidRPr="00FF10C8">
        <w:rPr>
          <w:rStyle w:val="CharSectNo"/>
        </w:rPr>
        <w:t>226</w:t>
      </w:r>
      <w:r>
        <w:tab/>
        <w:t>Returns by broadcasters and publishers</w:t>
      </w:r>
      <w:bookmarkEnd w:id="341"/>
    </w:p>
    <w:p w14:paraId="01B7BEAB" w14:textId="77777777" w:rsidR="002F1F37" w:rsidRDefault="002F1F37" w:rsidP="0036691C">
      <w:pPr>
        <w:pStyle w:val="Amain"/>
        <w:keepNext/>
      </w:pPr>
      <w:r>
        <w:tab/>
        <w:t>(1)</w:t>
      </w:r>
      <w:r>
        <w:tab/>
        <w:t>If an election has taken place—</w:t>
      </w:r>
    </w:p>
    <w:p w14:paraId="011A4A17" w14:textId="77777777" w:rsidR="002F1F37" w:rsidRDefault="002F1F37">
      <w:pPr>
        <w:pStyle w:val="Apara"/>
      </w:pPr>
      <w:r>
        <w:tab/>
        <w:t>(a)</w:t>
      </w:r>
      <w:r>
        <w:tab/>
        <w:t>each broadcaster who broadcast an electoral advertisement during the pre-election period with the authority of a participant in the election; and</w:t>
      </w:r>
    </w:p>
    <w:p w14:paraId="68990F06" w14:textId="77777777" w:rsidR="002F1F37" w:rsidRDefault="002F1F37">
      <w:pPr>
        <w:pStyle w:val="Apara"/>
      </w:pPr>
      <w:r>
        <w:lastRenderedPageBreak/>
        <w:tab/>
        <w:t>(b)</w:t>
      </w:r>
      <w:r>
        <w:tab/>
        <w:t>each publisher who published an electoral advertisement in a news publication during the pre-election period with the authority of a participant in the election;</w:t>
      </w:r>
    </w:p>
    <w:p w14:paraId="52E252A2" w14:textId="77777777" w:rsidR="002F1F37" w:rsidRDefault="002F1F37">
      <w:pPr>
        <w:pStyle w:val="Amainreturn"/>
        <w:keepNext/>
      </w:pPr>
      <w:r>
        <w:t>shall give the commissioner a return before the end of 8 weeks after polling day in the election.</w:t>
      </w:r>
    </w:p>
    <w:p w14:paraId="4F88E871"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524A1DDA" w14:textId="3EC0CAF8" w:rsidR="002F1F37" w:rsidRDefault="002F1F37">
      <w:pPr>
        <w:pStyle w:val="aNote"/>
      </w:pPr>
      <w:r>
        <w:rPr>
          <w:rStyle w:val="charItals"/>
        </w:rPr>
        <w:t>Note 2</w:t>
      </w:r>
      <w:r>
        <w:rPr>
          <w:rStyle w:val="charItals"/>
        </w:rPr>
        <w:tab/>
      </w:r>
      <w:r>
        <w:t xml:space="preserve">For how a return may be given, see </w:t>
      </w:r>
      <w:hyperlink r:id="rId195" w:tooltip="A2001-14" w:history="1">
        <w:r w:rsidR="006B4777" w:rsidRPr="006B4777">
          <w:rPr>
            <w:rStyle w:val="charCitHyperlinkItal"/>
          </w:rPr>
          <w:t>Legislation Act 2001</w:t>
        </w:r>
      </w:hyperlink>
      <w:r>
        <w:t>, pt 19.5.</w:t>
      </w:r>
    </w:p>
    <w:p w14:paraId="00681621" w14:textId="77777777" w:rsidR="002F1F37" w:rsidRDefault="002F1F37">
      <w:pPr>
        <w:pStyle w:val="Amain"/>
        <w:keepNext/>
      </w:pPr>
      <w:r>
        <w:tab/>
        <w:t>(2)</w:t>
      </w:r>
      <w:r>
        <w:tab/>
        <w:t xml:space="preserve">A return shall specify the following particulars in relation to the advertisement: </w:t>
      </w:r>
    </w:p>
    <w:p w14:paraId="3425B2FA" w14:textId="77777777" w:rsidR="002F1F37" w:rsidRDefault="002F1F37">
      <w:pPr>
        <w:pStyle w:val="Apara"/>
      </w:pPr>
      <w:r>
        <w:tab/>
        <w:t>(a)</w:t>
      </w:r>
      <w:r>
        <w:tab/>
        <w:t>the broadcasting service as part of which the advertisement was broadcast or the news publication in which the advertisement was published;</w:t>
      </w:r>
    </w:p>
    <w:p w14:paraId="254FE323" w14:textId="77777777" w:rsidR="002F1F37" w:rsidRDefault="002F1F37">
      <w:pPr>
        <w:pStyle w:val="Apara"/>
      </w:pPr>
      <w:r>
        <w:tab/>
        <w:t>(b)</w:t>
      </w:r>
      <w:r>
        <w:tab/>
        <w:t>the name and address of the person at whose request the advertisement was broadcast or published;</w:t>
      </w:r>
    </w:p>
    <w:p w14:paraId="04C96E11" w14:textId="77777777" w:rsidR="002F1F37" w:rsidRDefault="002F1F37">
      <w:pPr>
        <w:pStyle w:val="Apara"/>
      </w:pPr>
      <w:r>
        <w:tab/>
        <w:t>(c)</w:t>
      </w:r>
      <w:r>
        <w:tab/>
        <w:t>the name and address of the participant in the election with whose authority the advertisement was broadcast or published;</w:t>
      </w:r>
    </w:p>
    <w:p w14:paraId="3E902611" w14:textId="77777777" w:rsidR="002F1F37" w:rsidRDefault="002F1F37">
      <w:pPr>
        <w:pStyle w:val="Apara"/>
      </w:pPr>
      <w:r>
        <w:tab/>
        <w:t>(d)</w:t>
      </w:r>
      <w:r>
        <w:tab/>
        <w:t>the date or dates when, and, for an advertisement that was broadcast, the times between which, the advertisement was broadcast or published;</w:t>
      </w:r>
    </w:p>
    <w:p w14:paraId="3B11343D" w14:textId="77777777" w:rsidR="002F1F37" w:rsidRDefault="002F1F37">
      <w:pPr>
        <w:pStyle w:val="Apara"/>
      </w:pPr>
      <w:r>
        <w:tab/>
        <w:t>(e)</w:t>
      </w:r>
      <w:r>
        <w:tab/>
        <w:t>for a published advertisement—the page on which the advertisement was published and the space occupied by it;</w:t>
      </w:r>
    </w:p>
    <w:p w14:paraId="1E0DEEBD" w14:textId="77777777" w:rsidR="002F1F37" w:rsidRDefault="002F1F37" w:rsidP="0036691C">
      <w:pPr>
        <w:pStyle w:val="Apara"/>
        <w:keepLines/>
      </w:pPr>
      <w:r>
        <w:tab/>
        <w:t>(f)</w:t>
      </w:r>
      <w:r>
        <w:tab/>
        <w:t>whether or not, on each occasion when the advertisement was broadcast or published, a charge was made by the broadcaster or publisher for the broadcasting or publication of the advertisement;</w:t>
      </w:r>
    </w:p>
    <w:p w14:paraId="178C95B0" w14:textId="77777777" w:rsidR="002F1F37" w:rsidRDefault="002F1F37">
      <w:pPr>
        <w:pStyle w:val="Apara"/>
      </w:pPr>
      <w:r>
        <w:tab/>
        <w:t>(g)</w:t>
      </w:r>
      <w:r>
        <w:tab/>
        <w:t>if a charge referred to in paragraph (f) was made—the amount of the charge.</w:t>
      </w:r>
    </w:p>
    <w:p w14:paraId="0757504A" w14:textId="77777777" w:rsidR="002F1F37" w:rsidRDefault="002F1F37" w:rsidP="00712408">
      <w:pPr>
        <w:pStyle w:val="Amain"/>
        <w:keepNext/>
        <w:keepLines/>
      </w:pPr>
      <w:r>
        <w:lastRenderedPageBreak/>
        <w:tab/>
        <w:t>(3)</w:t>
      </w:r>
      <w:r>
        <w:tab/>
        <w:t>If a broadcaster or publisher specifies in a return the amount of a charge in accordance with subsection (2) (g), the broadcaster or publisher shall state in the return whether or not the charge is at less than normal commercial rates having regard to—</w:t>
      </w:r>
    </w:p>
    <w:p w14:paraId="3BAFE812" w14:textId="77777777" w:rsidR="002F1F37" w:rsidRDefault="002F1F37">
      <w:pPr>
        <w:pStyle w:val="Apara"/>
      </w:pPr>
      <w:r>
        <w:tab/>
        <w:t>(a)</w:t>
      </w:r>
      <w:r>
        <w:tab/>
        <w:t>for a broadcast advertisement—the length of the advertisement and the day or days when, and the times between which, it was broadcast; or</w:t>
      </w:r>
    </w:p>
    <w:p w14:paraId="6666D56D" w14:textId="77777777" w:rsidR="002F1F37" w:rsidRDefault="002F1F37">
      <w:pPr>
        <w:pStyle w:val="Apara"/>
      </w:pPr>
      <w:r>
        <w:tab/>
        <w:t>(b)</w:t>
      </w:r>
      <w:r>
        <w:tab/>
        <w:t>for a published advertisement—the space occupied by the advertisement and the nature of the news publication.</w:t>
      </w:r>
    </w:p>
    <w:p w14:paraId="12169D1A" w14:textId="77777777" w:rsidR="002F1F37" w:rsidRDefault="002F1F37">
      <w:pPr>
        <w:pStyle w:val="Amain"/>
      </w:pPr>
      <w:r>
        <w:tab/>
        <w:t>(4)</w:t>
      </w:r>
      <w:r>
        <w:tab/>
        <w:t>A publisher is not required to give the commissioner a return under subsection (1) in relation to an election if the amount of the charges made by the publisher in relation to the publication of any advertisements to which that subsection applies, in relation to that election and any other election that took place on the same day as the firstmentioned election, does not exceed $1 000.</w:t>
      </w:r>
    </w:p>
    <w:p w14:paraId="0895B482" w14:textId="77777777" w:rsidR="002F1F37" w:rsidRDefault="002F1F37">
      <w:pPr>
        <w:pStyle w:val="Amain"/>
      </w:pPr>
      <w:r>
        <w:tab/>
        <w:t>(5)</w:t>
      </w:r>
      <w:r>
        <w:tab/>
        <w:t>A return under subsection (1) may refer to more than 1 advertisement.</w:t>
      </w:r>
    </w:p>
    <w:p w14:paraId="4B26800E" w14:textId="77777777" w:rsidR="002F1F37" w:rsidRDefault="002F1F37">
      <w:pPr>
        <w:pStyle w:val="AH5Sec"/>
      </w:pPr>
      <w:bookmarkStart w:id="342" w:name="_Toc169773517"/>
      <w:r w:rsidRPr="00FF10C8">
        <w:rPr>
          <w:rStyle w:val="CharSectNo"/>
        </w:rPr>
        <w:t>227</w:t>
      </w:r>
      <w:r>
        <w:tab/>
        <w:t>Multiple elections on same day</w:t>
      </w:r>
      <w:bookmarkEnd w:id="342"/>
      <w:r>
        <w:t xml:space="preserve"> </w:t>
      </w:r>
    </w:p>
    <w:p w14:paraId="1F0B7793" w14:textId="77777777" w:rsidR="002F1F37" w:rsidRDefault="002F1F37">
      <w:pPr>
        <w:pStyle w:val="Amain"/>
      </w:pPr>
      <w:r>
        <w:tab/>
        <w:t>(1)</w:t>
      </w:r>
      <w:r>
        <w:tab/>
        <w:t>If—</w:t>
      </w:r>
    </w:p>
    <w:p w14:paraId="15F6F7C1" w14:textId="77777777" w:rsidR="002F1F37" w:rsidRDefault="002F1F37">
      <w:pPr>
        <w:pStyle w:val="Apara"/>
      </w:pPr>
      <w:r>
        <w:tab/>
        <w:t>(a)</w:t>
      </w:r>
      <w:r>
        <w:tab/>
        <w:t>the voting at 2 or more elections took place on the same day; and</w:t>
      </w:r>
    </w:p>
    <w:p w14:paraId="3E8B672D" w14:textId="77777777" w:rsidR="002F1F37" w:rsidRDefault="002F1F37">
      <w:pPr>
        <w:pStyle w:val="Apara"/>
      </w:pPr>
      <w:r>
        <w:tab/>
        <w:t>(b)</w:t>
      </w:r>
      <w:r>
        <w:tab/>
        <w:t>a person would, apart from this subsection, be required to give the commissioner 2 or more returns under this division relating to those elections;</w:t>
      </w:r>
    </w:p>
    <w:p w14:paraId="05020ECE" w14:textId="77777777" w:rsidR="002F1F37" w:rsidRDefault="002F1F37">
      <w:pPr>
        <w:pStyle w:val="Amainreturn"/>
      </w:pPr>
      <w:r>
        <w:t>the person may give the commissioner a single return, in a form approved under section 340A (Approved forms), setting out the particulars that the person would have been required to set out in those separate returns.</w:t>
      </w:r>
    </w:p>
    <w:p w14:paraId="3AFEA611" w14:textId="77777777" w:rsidR="002F1F37" w:rsidRDefault="002F1F37">
      <w:pPr>
        <w:pStyle w:val="Amain"/>
      </w:pPr>
      <w:r>
        <w:tab/>
        <w:t>(2)</w:t>
      </w:r>
      <w:r>
        <w:tab/>
        <w:t>It is sufficient compliance with this division if the return sets out details of the expenditure without showing the extent to which it relates to any election.</w:t>
      </w:r>
    </w:p>
    <w:p w14:paraId="56359A9D" w14:textId="77777777" w:rsidR="002F1F37" w:rsidRPr="00FF10C8" w:rsidRDefault="002F1F37">
      <w:pPr>
        <w:pStyle w:val="AH3Div"/>
      </w:pPr>
      <w:bookmarkStart w:id="343" w:name="_Toc169773518"/>
      <w:r w:rsidRPr="00FF10C8">
        <w:rPr>
          <w:rStyle w:val="CharDivNo"/>
        </w:rPr>
        <w:lastRenderedPageBreak/>
        <w:t>Division 14.6</w:t>
      </w:r>
      <w:r>
        <w:tab/>
      </w:r>
      <w:r w:rsidRPr="00FF10C8">
        <w:rPr>
          <w:rStyle w:val="CharDivText"/>
        </w:rPr>
        <w:t>Annual returns</w:t>
      </w:r>
      <w:bookmarkEnd w:id="343"/>
      <w:r w:rsidRPr="00FF10C8">
        <w:rPr>
          <w:rStyle w:val="CharDivText"/>
        </w:rPr>
        <w:t xml:space="preserve"> </w:t>
      </w:r>
    </w:p>
    <w:p w14:paraId="61795AF7" w14:textId="77777777" w:rsidR="002F1F37" w:rsidRDefault="002F1F37">
      <w:pPr>
        <w:pStyle w:val="AH5Sec"/>
      </w:pPr>
      <w:bookmarkStart w:id="344" w:name="_Toc169773519"/>
      <w:r w:rsidRPr="00FF10C8">
        <w:rPr>
          <w:rStyle w:val="CharSectNo"/>
        </w:rPr>
        <w:t>228</w:t>
      </w:r>
      <w:r>
        <w:tab/>
        <w:t xml:space="preserve">Meaning of </w:t>
      </w:r>
      <w:r>
        <w:rPr>
          <w:rStyle w:val="charItals"/>
        </w:rPr>
        <w:t>defined particulars</w:t>
      </w:r>
      <w:r>
        <w:t xml:space="preserve"> for div 14.6</w:t>
      </w:r>
      <w:bookmarkEnd w:id="344"/>
    </w:p>
    <w:p w14:paraId="07A39F15" w14:textId="77777777" w:rsidR="002F1F37" w:rsidRDefault="002F1F37">
      <w:pPr>
        <w:pStyle w:val="Amainreturn"/>
        <w:keepNext/>
      </w:pPr>
      <w:r>
        <w:t>In this division:</w:t>
      </w:r>
    </w:p>
    <w:p w14:paraId="2B1AAAF1" w14:textId="77777777" w:rsidR="002F1F37" w:rsidRDefault="002F1F37">
      <w:pPr>
        <w:pStyle w:val="aDef"/>
        <w:keepNext/>
        <w:rPr>
          <w:color w:val="000000"/>
        </w:rPr>
      </w:pPr>
      <w:r w:rsidRPr="006B4777">
        <w:rPr>
          <w:rStyle w:val="charBoldItals"/>
        </w:rPr>
        <w:t>defined particulars</w:t>
      </w:r>
      <w:r>
        <w:rPr>
          <w:color w:val="000000"/>
        </w:rPr>
        <w:t xml:space="preserve">, in relation to a sum </w:t>
      </w:r>
      <w:r>
        <w:t>or amount</w:t>
      </w:r>
      <w:r>
        <w:rPr>
          <w:color w:val="000000"/>
        </w:rPr>
        <w:t>, means—</w:t>
      </w:r>
    </w:p>
    <w:p w14:paraId="391CAFE0" w14:textId="77777777" w:rsidR="002F1F37" w:rsidRDefault="002F1F37">
      <w:pPr>
        <w:pStyle w:val="aDefpara"/>
      </w:pPr>
      <w:r>
        <w:tab/>
        <w:t>(a)</w:t>
      </w:r>
      <w:r>
        <w:tab/>
        <w:t>if the sum or amount was received from, paid to or owed to, an unincorporated association, other than a registered industrial organisation—</w:t>
      </w:r>
    </w:p>
    <w:p w14:paraId="1C93F36D" w14:textId="77777777" w:rsidR="002F1F37" w:rsidRDefault="002F1F37">
      <w:pPr>
        <w:pStyle w:val="aDefsubpara"/>
      </w:pPr>
      <w:r>
        <w:tab/>
        <w:t>(i)</w:t>
      </w:r>
      <w:r>
        <w:tab/>
        <w:t>the name of the association; and</w:t>
      </w:r>
    </w:p>
    <w:p w14:paraId="72EE6846" w14:textId="77777777" w:rsidR="002F1F37" w:rsidRDefault="002F1F37">
      <w:pPr>
        <w:pStyle w:val="aDefsubpara"/>
      </w:pPr>
      <w:r>
        <w:tab/>
        <w:t>(ii)</w:t>
      </w:r>
      <w:r>
        <w:tab/>
        <w:t>the names and addresses of the members of the executive committee (however described) of the association; and</w:t>
      </w:r>
    </w:p>
    <w:p w14:paraId="3F2330CD" w14:textId="77777777" w:rsidR="002F1F37" w:rsidRDefault="002F1F37" w:rsidP="00874BBB">
      <w:pPr>
        <w:pStyle w:val="Apara"/>
        <w:keepNext/>
      </w:pPr>
      <w:r>
        <w:tab/>
        <w:t>(b)</w:t>
      </w:r>
      <w:r>
        <w:tab/>
        <w:t>if the sum or amount was paid out of or into, or incurred as a debt to, a trust fund or the funds of a foundation—</w:t>
      </w:r>
    </w:p>
    <w:p w14:paraId="44140D8D" w14:textId="77777777" w:rsidR="002F1F37" w:rsidRDefault="002F1F37">
      <w:pPr>
        <w:pStyle w:val="Asubsubpara"/>
      </w:pPr>
      <w:r>
        <w:tab/>
        <w:t>(i)</w:t>
      </w:r>
      <w:r>
        <w:tab/>
        <w:t>the names and addresses of the trustees of the fund or foundation; and</w:t>
      </w:r>
    </w:p>
    <w:p w14:paraId="5058B556" w14:textId="77777777" w:rsidR="002F1F37" w:rsidRDefault="002F1F37">
      <w:pPr>
        <w:pStyle w:val="Asubsubpara"/>
      </w:pPr>
      <w:r>
        <w:tab/>
        <w:t>(ii)</w:t>
      </w:r>
      <w:r>
        <w:tab/>
        <w:t>the name, title or description of the trust fund or foundation; and</w:t>
      </w:r>
    </w:p>
    <w:p w14:paraId="76317948" w14:textId="77777777" w:rsidR="002F1F37" w:rsidRDefault="002F1F37">
      <w:pPr>
        <w:pStyle w:val="Apara"/>
      </w:pPr>
      <w:r>
        <w:tab/>
        <w:t>(c)</w:t>
      </w:r>
      <w:r>
        <w:tab/>
        <w:t>the name and address of the person or organisation that paid, received or is owed the sum or amount; and</w:t>
      </w:r>
    </w:p>
    <w:p w14:paraId="6306C593" w14:textId="77777777" w:rsidR="002F1F37" w:rsidRDefault="002F1F37">
      <w:pPr>
        <w:pStyle w:val="Apara"/>
      </w:pPr>
      <w:r>
        <w:tab/>
        <w:t>(d)</w:t>
      </w:r>
      <w:r>
        <w:tab/>
        <w:t>such other particulars as are prescribed.</w:t>
      </w:r>
    </w:p>
    <w:p w14:paraId="15D69383" w14:textId="77777777" w:rsidR="002F1F37" w:rsidRDefault="002F1F37">
      <w:pPr>
        <w:pStyle w:val="AH5Sec"/>
      </w:pPr>
      <w:bookmarkStart w:id="345" w:name="_Toc169773520"/>
      <w:r w:rsidRPr="00FF10C8">
        <w:rPr>
          <w:rStyle w:val="CharSectNo"/>
        </w:rPr>
        <w:t>230</w:t>
      </w:r>
      <w:r>
        <w:tab/>
        <w:t>Annual returns by parties and MLAs</w:t>
      </w:r>
      <w:bookmarkEnd w:id="345"/>
    </w:p>
    <w:p w14:paraId="63E5CCC6" w14:textId="77777777" w:rsidR="002F1F37" w:rsidRDefault="002F1F37">
      <w:pPr>
        <w:pStyle w:val="Amain"/>
        <w:keepNext/>
      </w:pPr>
      <w:r>
        <w:tab/>
        <w:t>(1)</w:t>
      </w:r>
      <w:r>
        <w:tab/>
        <w:t xml:space="preserve">The reporting agent of a party or MLA must, </w:t>
      </w:r>
      <w:r w:rsidR="00CF099A" w:rsidRPr="00736B6D">
        <w:t>not later than 31 </w:t>
      </w:r>
      <w:r w:rsidR="0003512A" w:rsidRPr="004035ED">
        <w:t>August</w:t>
      </w:r>
      <w:r w:rsidR="0003512A">
        <w:t xml:space="preserve"> </w:t>
      </w:r>
      <w:r>
        <w:t>after the end of each financial year, give the commissioner a return.</w:t>
      </w:r>
    </w:p>
    <w:p w14:paraId="01EDAD03"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161300D8" w14:textId="397C516D" w:rsidR="002F1F37" w:rsidRDefault="002F1F37">
      <w:pPr>
        <w:pStyle w:val="aNote"/>
      </w:pPr>
      <w:r>
        <w:rPr>
          <w:rStyle w:val="charItals"/>
        </w:rPr>
        <w:t>Note 2</w:t>
      </w:r>
      <w:r>
        <w:rPr>
          <w:rStyle w:val="charItals"/>
        </w:rPr>
        <w:tab/>
      </w:r>
      <w:r>
        <w:t xml:space="preserve">For how a return may be given, see </w:t>
      </w:r>
      <w:hyperlink r:id="rId196" w:tooltip="A2001-14" w:history="1">
        <w:r w:rsidR="006B4777" w:rsidRPr="006B4777">
          <w:rPr>
            <w:rStyle w:val="charCitHyperlinkItal"/>
          </w:rPr>
          <w:t>Legislation Act 2001</w:t>
        </w:r>
      </w:hyperlink>
      <w:r>
        <w:t>, pt 19.5.</w:t>
      </w:r>
    </w:p>
    <w:p w14:paraId="72140D26" w14:textId="77777777" w:rsidR="002F1F37" w:rsidRDefault="002F1F37">
      <w:pPr>
        <w:pStyle w:val="Amain"/>
      </w:pPr>
      <w:r>
        <w:tab/>
        <w:t>(2)</w:t>
      </w:r>
      <w:r>
        <w:tab/>
        <w:t>However, the return may be the audited annual accounts of the party or MLA in a form approved by the commissioner.</w:t>
      </w:r>
    </w:p>
    <w:p w14:paraId="064961DF" w14:textId="77777777" w:rsidR="002F1F37" w:rsidRDefault="00302E49">
      <w:pPr>
        <w:pStyle w:val="Amain"/>
        <w:keepNext/>
      </w:pPr>
      <w:r>
        <w:lastRenderedPageBreak/>
        <w:tab/>
        <w:t>(3)</w:t>
      </w:r>
      <w:r>
        <w:tab/>
      </w:r>
      <w:r w:rsidR="002F1F37">
        <w:t>The approval is a notifiable instrument.</w:t>
      </w:r>
    </w:p>
    <w:p w14:paraId="483C4D40" w14:textId="24A6F484" w:rsidR="002F1F37" w:rsidRDefault="002F1F37">
      <w:pPr>
        <w:pStyle w:val="aNote"/>
        <w:keepNext/>
      </w:pPr>
      <w:r>
        <w:rPr>
          <w:rStyle w:val="charItals"/>
        </w:rPr>
        <w:t>Note</w:t>
      </w:r>
      <w:r>
        <w:tab/>
        <w:t xml:space="preserve">A notifiable instrument must be notified under the </w:t>
      </w:r>
      <w:hyperlink r:id="rId197" w:tooltip="A2001-14" w:history="1">
        <w:r w:rsidR="006B4777" w:rsidRPr="006B4777">
          <w:rPr>
            <w:rStyle w:val="charCitHyperlinkItal"/>
          </w:rPr>
          <w:t>Legislation Act 2001</w:t>
        </w:r>
      </w:hyperlink>
      <w:r>
        <w:t>.</w:t>
      </w:r>
    </w:p>
    <w:p w14:paraId="4C6C74A7" w14:textId="77777777" w:rsidR="002F1F37" w:rsidRDefault="002F1F37">
      <w:pPr>
        <w:pStyle w:val="Amain"/>
      </w:pPr>
      <w:r>
        <w:tab/>
        <w:t>(4)</w:t>
      </w:r>
      <w:r>
        <w:tab/>
        <w:t>The return must state—</w:t>
      </w:r>
    </w:p>
    <w:p w14:paraId="77C413CA" w14:textId="77777777" w:rsidR="002F1F37" w:rsidRDefault="002F1F37">
      <w:pPr>
        <w:pStyle w:val="Apara"/>
      </w:pPr>
      <w:r>
        <w:tab/>
        <w:t>(a)</w:t>
      </w:r>
      <w:r>
        <w:tab/>
        <w:t>the amount received by, or on behalf of, the party or MLA during the financial year, together with the particulars required by section 232 (1) (Amounts received); and</w:t>
      </w:r>
    </w:p>
    <w:p w14:paraId="38382684" w14:textId="77777777" w:rsidR="002F1F37" w:rsidRDefault="002F1F37">
      <w:pPr>
        <w:pStyle w:val="Apara"/>
      </w:pPr>
      <w:r>
        <w:tab/>
        <w:t>(b)</w:t>
      </w:r>
      <w:r>
        <w:tab/>
        <w:t>the amount paid by, or on behalf of, the party or MLA during the financial year; and</w:t>
      </w:r>
    </w:p>
    <w:p w14:paraId="5D2A72CA" w14:textId="77777777" w:rsidR="002F1F37" w:rsidRDefault="002F1F37" w:rsidP="00874BBB">
      <w:pPr>
        <w:pStyle w:val="Apara"/>
        <w:keepLines/>
      </w:pPr>
      <w:r>
        <w:tab/>
        <w:t>(c)</w:t>
      </w:r>
      <w:r>
        <w:tab/>
        <w:t xml:space="preserve">the outstanding amount, at the end of the financial year, of debts </w:t>
      </w:r>
      <w:r w:rsidR="0003512A" w:rsidRPr="004035ED">
        <w:t>claimed against or</w:t>
      </w:r>
      <w:r w:rsidR="0003512A">
        <w:t xml:space="preserve"> </w:t>
      </w:r>
      <w:r>
        <w:t>incurred by, or on behalf of, the party or MLA, together with the particulars required by section</w:t>
      </w:r>
      <w:r w:rsidR="0003512A">
        <w:t> </w:t>
      </w:r>
      <w:r>
        <w:t>234 (1) (Outstanding amounts).</w:t>
      </w:r>
    </w:p>
    <w:p w14:paraId="40828B3F" w14:textId="2E66A71F" w:rsidR="002F1F37" w:rsidRDefault="002F1F37">
      <w:pPr>
        <w:pStyle w:val="Amain"/>
        <w:keepNext/>
      </w:pPr>
      <w:r>
        <w:tab/>
        <w:t>(5)</w:t>
      </w:r>
      <w:r>
        <w:tab/>
        <w:t xml:space="preserve">For subsection (4) (a), an amount is received by, or on behalf of, an MLA only if the amount is a gift received by the MLA in </w:t>
      </w:r>
      <w:r w:rsidR="00B87579" w:rsidRPr="00C305D3">
        <w:t>their</w:t>
      </w:r>
      <w:r>
        <w:t xml:space="preserve"> capacity as an MLA</w:t>
      </w:r>
      <w:r w:rsidR="0003512A">
        <w:t xml:space="preserve"> </w:t>
      </w:r>
      <w:r w:rsidR="0003512A" w:rsidRPr="004035ED">
        <w:t>or a Minister</w:t>
      </w:r>
      <w:r>
        <w:t>.</w:t>
      </w:r>
    </w:p>
    <w:p w14:paraId="6B24BDE2" w14:textId="77777777" w:rsidR="002F1F37" w:rsidRDefault="002F1F37">
      <w:pPr>
        <w:pStyle w:val="aExamHead0"/>
      </w:pPr>
      <w:r>
        <w:t xml:space="preserve">Examples of amounts not required to be stated in a return </w:t>
      </w:r>
    </w:p>
    <w:p w14:paraId="7B958AAC" w14:textId="77777777" w:rsidR="002F1F37" w:rsidRDefault="002F1F37">
      <w:pPr>
        <w:pStyle w:val="aExamNum"/>
      </w:pPr>
      <w:r>
        <w:t>1</w:t>
      </w:r>
      <w:r>
        <w:tab/>
        <w:t>Income derived in a private capacity eg interest on bank accounts and dividends on shares.</w:t>
      </w:r>
    </w:p>
    <w:p w14:paraId="32F5E730" w14:textId="77777777" w:rsidR="002F1F37" w:rsidRDefault="002F1F37">
      <w:pPr>
        <w:pStyle w:val="aExamNum"/>
      </w:pPr>
      <w:r>
        <w:t>2</w:t>
      </w:r>
      <w:r>
        <w:tab/>
        <w:t>Salary, allowances and other benefits (including superannuation benefits) as an MLA</w:t>
      </w:r>
      <w:r w:rsidR="0003512A">
        <w:t xml:space="preserve"> </w:t>
      </w:r>
      <w:r w:rsidR="0003512A" w:rsidRPr="004035ED">
        <w:t>or a Minister</w:t>
      </w:r>
      <w:r>
        <w:t>.</w:t>
      </w:r>
    </w:p>
    <w:p w14:paraId="1EB2FC46" w14:textId="1A87498C" w:rsidR="002F1F37" w:rsidRDefault="002F1F37">
      <w:pPr>
        <w:pStyle w:val="aExamNum"/>
        <w:keepNext/>
      </w:pPr>
      <w:r>
        <w:t>3</w:t>
      </w:r>
      <w:r>
        <w:tab/>
        <w:t xml:space="preserve">A gift given to the MLA in a private capacity for </w:t>
      </w:r>
      <w:r w:rsidR="00451B87">
        <w:t>their</w:t>
      </w:r>
      <w:r>
        <w:t xml:space="preserve"> personal use eg a birthday gift from a family member.</w:t>
      </w:r>
    </w:p>
    <w:p w14:paraId="5384C91E" w14:textId="0A443D45" w:rsidR="002F1F37" w:rsidRDefault="002F1F37" w:rsidP="00120863">
      <w:pPr>
        <w:pStyle w:val="Amain"/>
        <w:keepNext/>
      </w:pPr>
      <w:r>
        <w:tab/>
        <w:t>(6)</w:t>
      </w:r>
      <w:r>
        <w:tab/>
        <w:t xml:space="preserve">For subsection (4) (b) or (c), an amount paid, or an outstanding amount of debts incurred, by or on behalf of an MLA includes an amount paid, or an outstanding amount of debts incurred, by or on behalf of the MLA for a purpose that relates solely or substantially to </w:t>
      </w:r>
      <w:r w:rsidR="00B87579" w:rsidRPr="00C305D3">
        <w:t>their</w:t>
      </w:r>
      <w:r>
        <w:t xml:space="preserve"> position as MLA on </w:t>
      </w:r>
      <w:r w:rsidR="00120863" w:rsidRPr="00736B6D">
        <w:t>electoral expenditure.</w:t>
      </w:r>
    </w:p>
    <w:p w14:paraId="28246CE0" w14:textId="346F12D1" w:rsidR="002F1F37" w:rsidRDefault="002F1F37">
      <w:pPr>
        <w:pStyle w:val="Amain"/>
      </w:pPr>
      <w:r>
        <w:tab/>
        <w:t>(7)</w:t>
      </w:r>
      <w:r>
        <w:tab/>
        <w:t xml:space="preserve">However, subsection (4) (b) or (c) does not require disclosure of any amount paid, or to be paid, by or on behalf of an MLA using funds provided by the Legislative Assembly to assist the MLA in exercising </w:t>
      </w:r>
      <w:r w:rsidR="00B87579" w:rsidRPr="00C305D3">
        <w:t>their</w:t>
      </w:r>
      <w:r>
        <w:t xml:space="preserve"> functions as an MLA.</w:t>
      </w:r>
    </w:p>
    <w:p w14:paraId="18719336" w14:textId="77777777" w:rsidR="002F1F37" w:rsidRDefault="002F1F37">
      <w:pPr>
        <w:pStyle w:val="Amain"/>
      </w:pPr>
      <w:r>
        <w:lastRenderedPageBreak/>
        <w:tab/>
        <w:t>(8)</w:t>
      </w:r>
      <w:r>
        <w:tab/>
        <w:t>A return under this section must not include a list of the members of a party.</w:t>
      </w:r>
    </w:p>
    <w:p w14:paraId="58293D2E" w14:textId="77777777" w:rsidR="002F1F37" w:rsidRDefault="002F1F37">
      <w:pPr>
        <w:pStyle w:val="Amain"/>
      </w:pPr>
      <w:r>
        <w:tab/>
        <w:t>(9)</w:t>
      </w:r>
      <w:r>
        <w:tab/>
        <w:t>If the registration of a party is cancelled during a financial year, this section applies to the party in relation to the year as if a reference to the reporting agent of the party were a reference to the person who was the reporting agent of the party immediately before the cancellation.</w:t>
      </w:r>
    </w:p>
    <w:p w14:paraId="411D0140" w14:textId="77777777" w:rsidR="002F1F37" w:rsidRDefault="002F1F37">
      <w:pPr>
        <w:pStyle w:val="Amain"/>
      </w:pPr>
      <w:r>
        <w:tab/>
        <w:t>(10)</w:t>
      </w:r>
      <w:r>
        <w:tab/>
        <w:t>If a person ceases to be an MLA during a financial year, this section applies to the person in relation to the year as if the person were the reporting agent.</w:t>
      </w:r>
    </w:p>
    <w:p w14:paraId="10C5D18A" w14:textId="77777777" w:rsidR="002F1F37" w:rsidRDefault="002F1F37">
      <w:pPr>
        <w:pStyle w:val="AH5Sec"/>
      </w:pPr>
      <w:bookmarkStart w:id="346" w:name="_Toc169773521"/>
      <w:r w:rsidRPr="00FF10C8">
        <w:rPr>
          <w:rStyle w:val="CharSectNo"/>
        </w:rPr>
        <w:t>231</w:t>
      </w:r>
      <w:r>
        <w:tab/>
        <w:t>Periods of less than financial year</w:t>
      </w:r>
      <w:bookmarkEnd w:id="346"/>
    </w:p>
    <w:p w14:paraId="10045415" w14:textId="77777777" w:rsidR="002F1F37" w:rsidRDefault="002F1F37" w:rsidP="00712408">
      <w:pPr>
        <w:pStyle w:val="Amain"/>
        <w:keepNext/>
      </w:pPr>
      <w:r>
        <w:tab/>
        <w:t>(1)</w:t>
      </w:r>
      <w:r>
        <w:tab/>
        <w:t>This section applies if, during a financial year—</w:t>
      </w:r>
    </w:p>
    <w:p w14:paraId="111A5EE8" w14:textId="77777777" w:rsidR="002F1F37" w:rsidRDefault="002F1F37">
      <w:pPr>
        <w:pStyle w:val="Apara"/>
      </w:pPr>
      <w:r>
        <w:tab/>
        <w:t>(a)</w:t>
      </w:r>
      <w:r>
        <w:tab/>
        <w:t>a political party becomes, or ceases to be, a registered party; or</w:t>
      </w:r>
    </w:p>
    <w:p w14:paraId="3BB7A361" w14:textId="77777777" w:rsidR="002F1F37" w:rsidRDefault="002F1F37">
      <w:pPr>
        <w:pStyle w:val="Apara"/>
      </w:pPr>
      <w:r>
        <w:tab/>
        <w:t>(b)</w:t>
      </w:r>
      <w:r>
        <w:tab/>
        <w:t>a person becomes, or ceases to be, an MLA.</w:t>
      </w:r>
    </w:p>
    <w:p w14:paraId="0F038374" w14:textId="77777777" w:rsidR="002F1F37" w:rsidRDefault="002F1F37">
      <w:pPr>
        <w:pStyle w:val="Amain"/>
      </w:pPr>
      <w:r>
        <w:tab/>
        <w:t>(2)</w:t>
      </w:r>
      <w:r>
        <w:tab/>
        <w:t>A return under section 230 (Annual returns by parties and MLAs) for the political party or person for the financial year need only include particulars for the part of the year when the party was registered or the person was an MLA.</w:t>
      </w:r>
    </w:p>
    <w:p w14:paraId="14D6A9FF" w14:textId="77777777" w:rsidR="0003512A" w:rsidRPr="004035ED" w:rsidRDefault="0003512A" w:rsidP="0003512A">
      <w:pPr>
        <w:pStyle w:val="AH5Sec"/>
      </w:pPr>
      <w:bookmarkStart w:id="347" w:name="_Toc169773522"/>
      <w:r w:rsidRPr="00FF10C8">
        <w:rPr>
          <w:rStyle w:val="CharSectNo"/>
        </w:rPr>
        <w:t>231B</w:t>
      </w:r>
      <w:r w:rsidRPr="004035ED">
        <w:tab/>
        <w:t>Annual returns by associated entities</w:t>
      </w:r>
      <w:bookmarkEnd w:id="347"/>
    </w:p>
    <w:p w14:paraId="0A445F9A" w14:textId="77777777" w:rsidR="002F1F37" w:rsidRDefault="002F1F37">
      <w:pPr>
        <w:pStyle w:val="Amain"/>
        <w:keepNext/>
      </w:pPr>
      <w:r>
        <w:tab/>
        <w:t>(1)</w:t>
      </w:r>
      <w:r>
        <w:tab/>
        <w:t xml:space="preserve">If an entity is an associated entity at any time during a financial year, the entity’s financial controller must give the commissioner a return </w:t>
      </w:r>
      <w:r w:rsidR="00120863" w:rsidRPr="00736B6D">
        <w:t>not later than 31 </w:t>
      </w:r>
      <w:r w:rsidR="0003512A" w:rsidRPr="004035ED">
        <w:t>August</w:t>
      </w:r>
      <w:r w:rsidR="0003512A">
        <w:t xml:space="preserve"> </w:t>
      </w:r>
      <w:r>
        <w:t>after the end of the financial year.</w:t>
      </w:r>
    </w:p>
    <w:p w14:paraId="7C1440C1" w14:textId="77777777" w:rsidR="002F1F37" w:rsidRPr="006B4777" w:rsidRDefault="002F1F37">
      <w:pPr>
        <w:pStyle w:val="aNote"/>
        <w:keepNext/>
      </w:pPr>
      <w:r>
        <w:rPr>
          <w:rStyle w:val="charItals"/>
        </w:rPr>
        <w:t>Note 1</w:t>
      </w:r>
      <w:r>
        <w:rPr>
          <w:rStyle w:val="charItals"/>
        </w:rPr>
        <w:tab/>
      </w:r>
      <w:r w:rsidRPr="006B4777">
        <w:t>If a form is approved under s 340A (Approved forms) for a return, the form must be used.</w:t>
      </w:r>
    </w:p>
    <w:p w14:paraId="30051397" w14:textId="5E5705C5" w:rsidR="002F1F37" w:rsidRDefault="002F1F37">
      <w:pPr>
        <w:pStyle w:val="aNote"/>
      </w:pPr>
      <w:r>
        <w:rPr>
          <w:rStyle w:val="charItals"/>
        </w:rPr>
        <w:t>Note 2</w:t>
      </w:r>
      <w:r>
        <w:rPr>
          <w:rStyle w:val="charItals"/>
        </w:rPr>
        <w:tab/>
      </w:r>
      <w:r>
        <w:t xml:space="preserve">For how a return may be given, see </w:t>
      </w:r>
      <w:hyperlink r:id="rId198" w:tooltip="A2001-14" w:history="1">
        <w:r w:rsidR="006B4777" w:rsidRPr="006B4777">
          <w:rPr>
            <w:rStyle w:val="charCitHyperlinkItal"/>
          </w:rPr>
          <w:t>Legislation Act 2001</w:t>
        </w:r>
      </w:hyperlink>
      <w:r>
        <w:t>, pt 19.5.</w:t>
      </w:r>
    </w:p>
    <w:p w14:paraId="4DCD5BD9" w14:textId="77777777" w:rsidR="002F1F37" w:rsidRDefault="002F1F37" w:rsidP="00881DCE">
      <w:pPr>
        <w:pStyle w:val="Amain"/>
        <w:keepNext/>
      </w:pPr>
      <w:r>
        <w:lastRenderedPageBreak/>
        <w:tab/>
        <w:t>(2)</w:t>
      </w:r>
      <w:r>
        <w:tab/>
        <w:t>The return must state—</w:t>
      </w:r>
    </w:p>
    <w:p w14:paraId="5A49856C" w14:textId="77777777" w:rsidR="002F1F37" w:rsidRDefault="002F1F37">
      <w:pPr>
        <w:pStyle w:val="Apara"/>
      </w:pPr>
      <w:r>
        <w:tab/>
        <w:t>(a)</w:t>
      </w:r>
      <w:r>
        <w:tab/>
        <w:t>the amount received by, or on behalf of, the entity during the financial year, together with the particulars required by section 232 (</w:t>
      </w:r>
      <w:r w:rsidR="00E925BC">
        <w:t>2</w:t>
      </w:r>
      <w:r>
        <w:t>) (Amounts received); and</w:t>
      </w:r>
    </w:p>
    <w:p w14:paraId="51906829" w14:textId="77777777" w:rsidR="002F1F37" w:rsidRDefault="002F1F37">
      <w:pPr>
        <w:pStyle w:val="Apara"/>
      </w:pPr>
      <w:r>
        <w:tab/>
        <w:t>(b)</w:t>
      </w:r>
      <w:r>
        <w:tab/>
        <w:t>the amount paid by, or on behalf of, the entity during the financial year; and</w:t>
      </w:r>
    </w:p>
    <w:p w14:paraId="2BF8C443" w14:textId="77777777" w:rsidR="002F1F37" w:rsidRDefault="002F1F37">
      <w:pPr>
        <w:pStyle w:val="Apara"/>
      </w:pPr>
      <w:r>
        <w:tab/>
        <w:t>(c)</w:t>
      </w:r>
      <w:r>
        <w:tab/>
        <w:t>if the entity is an associated entity at the end of the financial year—the outstanding amount, at the end of the year, of debts incurred by, or on behalf of, the entity, together with the particulars required by section 234 (2) (Outstanding amounts).</w:t>
      </w:r>
    </w:p>
    <w:p w14:paraId="018E103E" w14:textId="77777777" w:rsidR="002F1F37" w:rsidRDefault="002F1F37">
      <w:pPr>
        <w:pStyle w:val="Amain"/>
      </w:pPr>
      <w:r>
        <w:tab/>
        <w:t>(3)</w:t>
      </w:r>
      <w:r>
        <w:tab/>
        <w:t>An amount received when the entity was not an associated entity is not to be counted for subsection (2) (a) and (b).</w:t>
      </w:r>
    </w:p>
    <w:p w14:paraId="4211BC17" w14:textId="77777777" w:rsidR="002F1F37" w:rsidRDefault="002F1F37" w:rsidP="0036691C">
      <w:pPr>
        <w:pStyle w:val="Amain"/>
        <w:keepNext/>
      </w:pPr>
      <w:r>
        <w:tab/>
        <w:t>(4)</w:t>
      </w:r>
      <w:r>
        <w:tab/>
        <w:t>If an amount required to be stated under subsection (2) (b) was—</w:t>
      </w:r>
    </w:p>
    <w:p w14:paraId="3D69A695" w14:textId="77777777" w:rsidR="002F1F37" w:rsidRDefault="002F1F37">
      <w:pPr>
        <w:pStyle w:val="Apara"/>
      </w:pPr>
      <w:r>
        <w:tab/>
        <w:t>(a)</w:t>
      </w:r>
      <w:r>
        <w:tab/>
        <w:t>paid to or for the benefit of 1 or more parties or MLAs; and</w:t>
      </w:r>
    </w:p>
    <w:p w14:paraId="19287A79" w14:textId="77777777" w:rsidR="002F1F37" w:rsidRDefault="002F1F37">
      <w:pPr>
        <w:pStyle w:val="Apara"/>
      </w:pPr>
      <w:r>
        <w:tab/>
        <w:t>(b)</w:t>
      </w:r>
      <w:r>
        <w:tab/>
        <w:t>paid out of funds generated from capital of the entity;</w:t>
      </w:r>
    </w:p>
    <w:p w14:paraId="40EF2D5A" w14:textId="77777777" w:rsidR="002F1F37" w:rsidRDefault="002F1F37">
      <w:pPr>
        <w:pStyle w:val="Amainreturn"/>
      </w:pPr>
      <w:r>
        <w:t>the return must set out the required details of each person who contributed to that capital on or after 29 November 1996.</w:t>
      </w:r>
    </w:p>
    <w:p w14:paraId="32ABB4C8" w14:textId="77777777" w:rsidR="002F1F37" w:rsidRDefault="002F1F37">
      <w:pPr>
        <w:pStyle w:val="Amain"/>
      </w:pPr>
      <w:r>
        <w:tab/>
        <w:t>(5)</w:t>
      </w:r>
      <w:r>
        <w:tab/>
        <w:t>For subsection (4), the required details of a person are—</w:t>
      </w:r>
    </w:p>
    <w:p w14:paraId="00432365" w14:textId="77777777" w:rsidR="002F1F37" w:rsidRDefault="002F1F37">
      <w:pPr>
        <w:pStyle w:val="Apara"/>
      </w:pPr>
      <w:r>
        <w:tab/>
        <w:t>(a)</w:t>
      </w:r>
      <w:r>
        <w:tab/>
        <w:t>the person’s name and address; and</w:t>
      </w:r>
    </w:p>
    <w:p w14:paraId="2AB178CA" w14:textId="77777777" w:rsidR="002F1F37" w:rsidRDefault="002F1F37">
      <w:pPr>
        <w:pStyle w:val="Apara"/>
      </w:pPr>
      <w:r>
        <w:tab/>
        <w:t>(b)</w:t>
      </w:r>
      <w:r>
        <w:tab/>
        <w:t>the total of the person’s contributions to the capital of the associated entity mentioned in that subsection up to the end of the financial year.</w:t>
      </w:r>
    </w:p>
    <w:p w14:paraId="75739F78" w14:textId="77777777" w:rsidR="002F1F37" w:rsidRDefault="002F1F37">
      <w:pPr>
        <w:pStyle w:val="Amain"/>
      </w:pPr>
      <w:r>
        <w:tab/>
        <w:t>(6)</w:t>
      </w:r>
      <w:r>
        <w:tab/>
        <w:t>Subsection (5) does not apply to contributions that have been included in a previous return under this section.</w:t>
      </w:r>
    </w:p>
    <w:p w14:paraId="6FB9AEC2" w14:textId="77777777" w:rsidR="002F1F37" w:rsidRDefault="002F1F37">
      <w:pPr>
        <w:pStyle w:val="AH5Sec"/>
      </w:pPr>
      <w:bookmarkStart w:id="348" w:name="_Toc169773523"/>
      <w:r w:rsidRPr="00FF10C8">
        <w:rPr>
          <w:rStyle w:val="CharSectNo"/>
        </w:rPr>
        <w:lastRenderedPageBreak/>
        <w:t>232</w:t>
      </w:r>
      <w:r>
        <w:tab/>
        <w:t>Amounts received</w:t>
      </w:r>
      <w:bookmarkEnd w:id="348"/>
    </w:p>
    <w:p w14:paraId="41724588" w14:textId="77777777" w:rsidR="002F1F37" w:rsidRDefault="002F1F37" w:rsidP="00881DCE">
      <w:pPr>
        <w:pStyle w:val="Amain"/>
        <w:keepLines/>
      </w:pPr>
      <w:r>
        <w:tab/>
        <w:t>(1)</w:t>
      </w:r>
      <w:r>
        <w:tab/>
        <w:t>If the sum of all amounts received by, or on behalf of, a party or MLA from a particular person or organisation during a financial year is $1 000 or more, the return by the party or MLA under section 230 (Annual returns by parties and MLAs) must state—</w:t>
      </w:r>
    </w:p>
    <w:p w14:paraId="57E25263" w14:textId="77777777" w:rsidR="002F1F37" w:rsidRDefault="002F1F37">
      <w:pPr>
        <w:pStyle w:val="Apara"/>
      </w:pPr>
      <w:r>
        <w:tab/>
        <w:t>(a)</w:t>
      </w:r>
      <w:r>
        <w:tab/>
        <w:t xml:space="preserve">the amount of the sum; and </w:t>
      </w:r>
    </w:p>
    <w:p w14:paraId="207F93F5" w14:textId="77777777" w:rsidR="002F1F37" w:rsidRDefault="002F1F37">
      <w:pPr>
        <w:pStyle w:val="Apara"/>
      </w:pPr>
      <w:r>
        <w:tab/>
        <w:t>(b)</w:t>
      </w:r>
      <w:r>
        <w:tab/>
        <w:t>the defined particulars</w:t>
      </w:r>
      <w:r w:rsidR="00013E51">
        <w:t>; and</w:t>
      </w:r>
    </w:p>
    <w:p w14:paraId="595BD85F" w14:textId="77777777" w:rsidR="00120863" w:rsidRPr="00736B6D" w:rsidRDefault="00120863" w:rsidP="00120863">
      <w:pPr>
        <w:pStyle w:val="Apara"/>
      </w:pPr>
      <w:r w:rsidRPr="00736B6D">
        <w:tab/>
        <w:t>(c)</w:t>
      </w:r>
      <w:r w:rsidRPr="00736B6D">
        <w:tab/>
        <w:t>for each amount received—</w:t>
      </w:r>
    </w:p>
    <w:p w14:paraId="3388A175" w14:textId="77777777" w:rsidR="00120863" w:rsidRPr="00736B6D" w:rsidRDefault="00120863" w:rsidP="00120863">
      <w:pPr>
        <w:pStyle w:val="Asubpara"/>
      </w:pPr>
      <w:r w:rsidRPr="00736B6D">
        <w:tab/>
        <w:t>(i)</w:t>
      </w:r>
      <w:r w:rsidRPr="00736B6D">
        <w:tab/>
        <w:t>the date it was received; and</w:t>
      </w:r>
    </w:p>
    <w:p w14:paraId="1BA6E364" w14:textId="77777777" w:rsidR="00120863" w:rsidRPr="00736B6D" w:rsidRDefault="00120863" w:rsidP="00120863">
      <w:pPr>
        <w:pStyle w:val="Asubpara"/>
      </w:pPr>
      <w:r w:rsidRPr="00736B6D">
        <w:tab/>
        <w:t>(ii)</w:t>
      </w:r>
      <w:r w:rsidRPr="00736B6D">
        <w:tab/>
        <w:t>the amount.</w:t>
      </w:r>
    </w:p>
    <w:p w14:paraId="6C6E3DA8" w14:textId="77777777" w:rsidR="002F1F37" w:rsidRDefault="002F1F37" w:rsidP="00874BBB">
      <w:pPr>
        <w:pStyle w:val="Amain"/>
        <w:keepLines/>
      </w:pPr>
      <w:r>
        <w:tab/>
        <w:t>(</w:t>
      </w:r>
      <w:r w:rsidR="00E925BC">
        <w:t>2</w:t>
      </w:r>
      <w:r>
        <w:t>)</w:t>
      </w:r>
      <w:r>
        <w:tab/>
        <w:t>If an associated entity receives 1 or more amounts from a particular person or organisation during a financial year</w:t>
      </w:r>
      <w:r w:rsidR="0003512A">
        <w:t xml:space="preserve"> </w:t>
      </w:r>
      <w:r w:rsidR="0003512A" w:rsidRPr="004035ED">
        <w:t>that total $1 000 or more</w:t>
      </w:r>
      <w:r>
        <w:t>, the return by the entity under section 231B (Annual returns by associated entities) must state—</w:t>
      </w:r>
    </w:p>
    <w:p w14:paraId="5C403710" w14:textId="77777777" w:rsidR="002F1F37" w:rsidRDefault="002F1F37">
      <w:pPr>
        <w:pStyle w:val="Apara"/>
      </w:pPr>
      <w:r>
        <w:tab/>
        <w:t>(a)</w:t>
      </w:r>
      <w:r>
        <w:tab/>
        <w:t xml:space="preserve">the sum of the amounts; and </w:t>
      </w:r>
    </w:p>
    <w:p w14:paraId="268D4358" w14:textId="77777777" w:rsidR="002F1F37" w:rsidRDefault="002F1F37">
      <w:pPr>
        <w:pStyle w:val="Apara"/>
      </w:pPr>
      <w:r>
        <w:tab/>
        <w:t>(b)</w:t>
      </w:r>
      <w:r>
        <w:tab/>
        <w:t>the defined particulars</w:t>
      </w:r>
      <w:r w:rsidR="00013E51">
        <w:t>; and</w:t>
      </w:r>
    </w:p>
    <w:p w14:paraId="145D5B57" w14:textId="77777777" w:rsidR="00120863" w:rsidRPr="00736B6D" w:rsidRDefault="00120863" w:rsidP="00120863">
      <w:pPr>
        <w:pStyle w:val="Apara"/>
      </w:pPr>
      <w:r w:rsidRPr="00736B6D">
        <w:tab/>
        <w:t>(c)</w:t>
      </w:r>
      <w:r w:rsidRPr="00736B6D">
        <w:tab/>
        <w:t>for each amount received—</w:t>
      </w:r>
    </w:p>
    <w:p w14:paraId="5C85E04F" w14:textId="77777777" w:rsidR="00120863" w:rsidRPr="00736B6D" w:rsidRDefault="00120863" w:rsidP="00120863">
      <w:pPr>
        <w:pStyle w:val="Asubpara"/>
      </w:pPr>
      <w:r w:rsidRPr="00736B6D">
        <w:tab/>
        <w:t>(i)</w:t>
      </w:r>
      <w:r w:rsidRPr="00736B6D">
        <w:tab/>
        <w:t>the date it was received; and</w:t>
      </w:r>
    </w:p>
    <w:p w14:paraId="16FB3063" w14:textId="77777777" w:rsidR="00120863" w:rsidRPr="00736B6D" w:rsidRDefault="00120863" w:rsidP="00120863">
      <w:pPr>
        <w:pStyle w:val="Asubpara"/>
      </w:pPr>
      <w:r w:rsidRPr="00736B6D">
        <w:tab/>
        <w:t>(ii)</w:t>
      </w:r>
      <w:r w:rsidRPr="00736B6D">
        <w:tab/>
        <w:t>the amount.</w:t>
      </w:r>
    </w:p>
    <w:p w14:paraId="3D7BF8D7" w14:textId="77777777" w:rsidR="002F1F37" w:rsidRDefault="002F1F37">
      <w:pPr>
        <w:pStyle w:val="Amain"/>
      </w:pPr>
      <w:r>
        <w:tab/>
        <w:t>(</w:t>
      </w:r>
      <w:r w:rsidR="00E925BC">
        <w:t>3</w:t>
      </w:r>
      <w:r>
        <w:t>)</w:t>
      </w:r>
      <w:r>
        <w:tab/>
        <w:t>Subsection (</w:t>
      </w:r>
      <w:r w:rsidR="00E925BC">
        <w:t>2</w:t>
      </w:r>
      <w:r>
        <w:t>) does not apply to any of the following amounts:</w:t>
      </w:r>
    </w:p>
    <w:p w14:paraId="580636C2" w14:textId="4F6B19C8" w:rsidR="002F1F37" w:rsidRDefault="002F1F37">
      <w:pPr>
        <w:pStyle w:val="Apara"/>
      </w:pPr>
      <w:r>
        <w:tab/>
        <w:t>(a)</w:t>
      </w:r>
      <w:r>
        <w:tab/>
        <w:t xml:space="preserve">for an associated entity licensed under the </w:t>
      </w:r>
      <w:hyperlink r:id="rId199" w:tooltip="A2010-35" w:history="1">
        <w:r w:rsidR="006B4777" w:rsidRPr="006B4777">
          <w:rPr>
            <w:rStyle w:val="charCitHyperlinkItal"/>
          </w:rPr>
          <w:t>Liquor Act 2010</w:t>
        </w:r>
      </w:hyperlink>
      <w:r>
        <w:t>—an amount received that—</w:t>
      </w:r>
    </w:p>
    <w:p w14:paraId="016F847A" w14:textId="77777777" w:rsidR="002F1F37" w:rsidRDefault="002F1F37">
      <w:pPr>
        <w:pStyle w:val="Asubpara"/>
      </w:pPr>
      <w:r>
        <w:tab/>
        <w:t>(i)</w:t>
      </w:r>
      <w:r>
        <w:tab/>
        <w:t>is for the supply of liquor or food in accordance with the licence; and</w:t>
      </w:r>
    </w:p>
    <w:p w14:paraId="2E39E130" w14:textId="77777777" w:rsidR="002F1F37" w:rsidRDefault="002F1F37">
      <w:pPr>
        <w:pStyle w:val="Asubpara"/>
      </w:pPr>
      <w:r>
        <w:tab/>
        <w:t>(ii)</w:t>
      </w:r>
      <w:r>
        <w:tab/>
        <w:t xml:space="preserve">is not more than reasonable consideration for the supply; </w:t>
      </w:r>
    </w:p>
    <w:p w14:paraId="7D80AFFF" w14:textId="67F2C9FB" w:rsidR="002F1F37" w:rsidRDefault="002F1F37">
      <w:pPr>
        <w:pStyle w:val="Apara"/>
      </w:pPr>
      <w:r>
        <w:lastRenderedPageBreak/>
        <w:tab/>
        <w:t>(b)</w:t>
      </w:r>
      <w:r>
        <w:tab/>
        <w:t xml:space="preserve">for an associated entity licensed under the </w:t>
      </w:r>
      <w:hyperlink r:id="rId200" w:tooltip="A2004-34" w:history="1">
        <w:r w:rsidR="006B4777" w:rsidRPr="006B4777">
          <w:rPr>
            <w:rStyle w:val="charCitHyperlinkItal"/>
          </w:rPr>
          <w:t>Gaming Machine Act 2004</w:t>
        </w:r>
      </w:hyperlink>
      <w:r>
        <w:t xml:space="preserve">—an amount received for the playing of gaming machines in accordance with the licence; </w:t>
      </w:r>
    </w:p>
    <w:p w14:paraId="21F4FA33" w14:textId="07A6196C" w:rsidR="00531C16" w:rsidRPr="00C305D3" w:rsidRDefault="00531C16" w:rsidP="00531C16">
      <w:pPr>
        <w:pStyle w:val="Apara"/>
      </w:pPr>
      <w:r w:rsidRPr="00C305D3">
        <w:tab/>
        <w:t>(</w:t>
      </w:r>
      <w:r>
        <w:t>c</w:t>
      </w:r>
      <w:r w:rsidRPr="00C305D3">
        <w:t>)</w:t>
      </w:r>
      <w:r w:rsidRPr="00C305D3">
        <w:tab/>
        <w:t>for an associated entity that operates a hotel, motel, resort, residential park or other short stay accommodation—an amount received that</w:t>
      </w:r>
      <w:r w:rsidRPr="00C305D3">
        <w:rPr>
          <w:sz w:val="23"/>
          <w:szCs w:val="23"/>
        </w:rPr>
        <w:t>—</w:t>
      </w:r>
    </w:p>
    <w:p w14:paraId="4E2F3252" w14:textId="77777777" w:rsidR="00531C16" w:rsidRPr="00C305D3" w:rsidRDefault="00531C16" w:rsidP="00531C16">
      <w:pPr>
        <w:pStyle w:val="Asubpara"/>
      </w:pPr>
      <w:r w:rsidRPr="00C305D3">
        <w:tab/>
        <w:t>(i)</w:t>
      </w:r>
      <w:r w:rsidRPr="00C305D3">
        <w:tab/>
        <w:t>is for the provision of accommodation; and</w:t>
      </w:r>
    </w:p>
    <w:p w14:paraId="03AA4BAF" w14:textId="77777777" w:rsidR="00531C16" w:rsidRPr="00C305D3" w:rsidRDefault="00531C16" w:rsidP="00531C16">
      <w:pPr>
        <w:pStyle w:val="Asubpara"/>
      </w:pPr>
      <w:r w:rsidRPr="00C305D3">
        <w:tab/>
        <w:t>(ii)</w:t>
      </w:r>
      <w:r w:rsidRPr="00C305D3">
        <w:tab/>
        <w:t>is not more than reasonable consideration for the accommodation;</w:t>
      </w:r>
    </w:p>
    <w:p w14:paraId="4CECD2DE" w14:textId="4F3A5171" w:rsidR="00120863" w:rsidRPr="00736B6D" w:rsidRDefault="00120863" w:rsidP="00120863">
      <w:pPr>
        <w:pStyle w:val="Apara"/>
      </w:pPr>
      <w:r w:rsidRPr="00736B6D">
        <w:tab/>
        <w:t>(</w:t>
      </w:r>
      <w:r w:rsidR="00531C16">
        <w:t>d</w:t>
      </w:r>
      <w:r w:rsidRPr="00736B6D">
        <w:t>)</w:t>
      </w:r>
      <w:r w:rsidRPr="00736B6D">
        <w:tab/>
        <w:t>an amount prescribed by regulation.</w:t>
      </w:r>
    </w:p>
    <w:p w14:paraId="34626F3B" w14:textId="77777777" w:rsidR="00E87CBA" w:rsidRPr="004035ED" w:rsidRDefault="00E87CBA" w:rsidP="00E87CBA">
      <w:pPr>
        <w:pStyle w:val="Amain"/>
      </w:pPr>
      <w:r w:rsidRPr="004035ED">
        <w:tab/>
        <w:t>(4)</w:t>
      </w:r>
      <w:r w:rsidRPr="004035ED">
        <w:tab/>
        <w:t>For subsections (1) and (2), if the amount was received—</w:t>
      </w:r>
    </w:p>
    <w:p w14:paraId="3F520971" w14:textId="77777777" w:rsidR="00E87CBA" w:rsidRPr="004035ED" w:rsidRDefault="00E87CBA" w:rsidP="00E87CBA">
      <w:pPr>
        <w:pStyle w:val="Apara"/>
      </w:pPr>
      <w:r w:rsidRPr="004035ED">
        <w:tab/>
        <w:t>(a)</w:t>
      </w:r>
      <w:r w:rsidRPr="004035ED">
        <w:tab/>
        <w:t>as free facilities use, the return need only state—</w:t>
      </w:r>
    </w:p>
    <w:p w14:paraId="49411A2E" w14:textId="77777777" w:rsidR="00E87CBA" w:rsidRPr="004035ED" w:rsidRDefault="00E87CBA" w:rsidP="00E87CBA">
      <w:pPr>
        <w:pStyle w:val="Asubpara"/>
      </w:pPr>
      <w:r w:rsidRPr="004035ED">
        <w:tab/>
        <w:t>(i)</w:t>
      </w:r>
      <w:r w:rsidRPr="004035ED">
        <w:tab/>
        <w:t>the defined particulars; and</w:t>
      </w:r>
    </w:p>
    <w:p w14:paraId="6196204A" w14:textId="77777777" w:rsidR="00E87CBA" w:rsidRPr="004035ED" w:rsidRDefault="00E87CBA" w:rsidP="00E87CBA">
      <w:pPr>
        <w:pStyle w:val="Asubpara"/>
      </w:pPr>
      <w:r w:rsidRPr="004035ED">
        <w:tab/>
        <w:t>(ii)</w:t>
      </w:r>
      <w:r w:rsidRPr="004035ED">
        <w:tab/>
        <w:t>for each free facilities use received—the date it was received; or</w:t>
      </w:r>
    </w:p>
    <w:p w14:paraId="57619EF5" w14:textId="77777777" w:rsidR="00E87CBA" w:rsidRDefault="00E87CBA" w:rsidP="00E87CBA">
      <w:pPr>
        <w:pStyle w:val="Apara"/>
      </w:pPr>
      <w:r w:rsidRPr="004035ED">
        <w:tab/>
        <w:t>(b)</w:t>
      </w:r>
      <w:r w:rsidRPr="004035ED">
        <w:tab/>
        <w:t>as a loan, the return must state the information required by section 218A (2) (Certain loans not to be received).</w:t>
      </w:r>
    </w:p>
    <w:p w14:paraId="4B92FC3B" w14:textId="5EB403AA" w:rsidR="006D154B" w:rsidRDefault="006D154B" w:rsidP="006D154B">
      <w:pPr>
        <w:pStyle w:val="Amain"/>
      </w:pPr>
      <w:r w:rsidRPr="004035ED">
        <w:tab/>
        <w:t>(</w:t>
      </w:r>
      <w:r>
        <w:t>5</w:t>
      </w:r>
      <w:r w:rsidRPr="004035ED">
        <w:t>)</w:t>
      </w:r>
      <w:r w:rsidRPr="004035ED">
        <w:tab/>
      </w:r>
      <w:r>
        <w:t>In this section:</w:t>
      </w:r>
    </w:p>
    <w:p w14:paraId="621BAB06" w14:textId="4EB570F8" w:rsidR="006A46CD" w:rsidRPr="00C305D3" w:rsidRDefault="006A46CD" w:rsidP="006A46CD">
      <w:pPr>
        <w:pStyle w:val="aDef"/>
      </w:pPr>
      <w:r w:rsidRPr="003B4129">
        <w:rPr>
          <w:rStyle w:val="charBoldItals"/>
        </w:rPr>
        <w:t>occupancy agreement</w:t>
      </w:r>
      <w:r w:rsidRPr="00C305D3">
        <w:rPr>
          <w:sz w:val="23"/>
          <w:szCs w:val="23"/>
        </w:rPr>
        <w:t xml:space="preserve">—see the </w:t>
      </w:r>
      <w:hyperlink r:id="rId201" w:tooltip="A1997-84" w:history="1">
        <w:r w:rsidRPr="003B4129">
          <w:rPr>
            <w:rStyle w:val="charCitHyperlinkItal"/>
          </w:rPr>
          <w:t>Residential Tenancies Act 1997</w:t>
        </w:r>
      </w:hyperlink>
      <w:r w:rsidRPr="00C305D3">
        <w:rPr>
          <w:sz w:val="23"/>
          <w:szCs w:val="23"/>
        </w:rPr>
        <w:t>, section</w:t>
      </w:r>
      <w:r>
        <w:rPr>
          <w:sz w:val="23"/>
          <w:szCs w:val="23"/>
        </w:rPr>
        <w:t xml:space="preserve"> </w:t>
      </w:r>
      <w:r w:rsidRPr="00C305D3">
        <w:rPr>
          <w:sz w:val="23"/>
          <w:szCs w:val="23"/>
        </w:rPr>
        <w:t>71C.</w:t>
      </w:r>
    </w:p>
    <w:p w14:paraId="5A7CEB3B" w14:textId="77777777" w:rsidR="006A46CD" w:rsidRPr="00C305D3" w:rsidRDefault="006A46CD" w:rsidP="006A46CD">
      <w:pPr>
        <w:pStyle w:val="aDef"/>
      </w:pPr>
      <w:r w:rsidRPr="003B4129">
        <w:rPr>
          <w:rStyle w:val="charBoldItals"/>
        </w:rPr>
        <w:t>residential park</w:t>
      </w:r>
      <w:r w:rsidRPr="00C305D3">
        <w:t>—</w:t>
      </w:r>
    </w:p>
    <w:p w14:paraId="05591F69" w14:textId="77777777" w:rsidR="006A46CD" w:rsidRPr="00C305D3" w:rsidRDefault="006A46CD" w:rsidP="006A46CD">
      <w:pPr>
        <w:pStyle w:val="aDefpara"/>
      </w:pPr>
      <w:r w:rsidRPr="00C305D3">
        <w:tab/>
        <w:t>(a)</w:t>
      </w:r>
      <w:r w:rsidRPr="00C305D3">
        <w:tab/>
        <w:t xml:space="preserve">means land that includes sites for accommodating manufactured homes or mobile homes; and </w:t>
      </w:r>
    </w:p>
    <w:p w14:paraId="4716C4FA" w14:textId="77777777" w:rsidR="006A46CD" w:rsidRPr="00C305D3" w:rsidRDefault="006A46CD" w:rsidP="006A46CD">
      <w:pPr>
        <w:pStyle w:val="aDefpara"/>
      </w:pPr>
      <w:r w:rsidRPr="00C305D3">
        <w:tab/>
        <w:t>(b)</w:t>
      </w:r>
      <w:r w:rsidRPr="00C305D3">
        <w:tab/>
        <w:t xml:space="preserve">includes a caravan park or camping ground. </w:t>
      </w:r>
    </w:p>
    <w:p w14:paraId="4F8F8FC0" w14:textId="3AB31552" w:rsidR="006A46CD" w:rsidRPr="00C305D3" w:rsidRDefault="006A46CD" w:rsidP="006A46CD">
      <w:pPr>
        <w:pStyle w:val="aDef"/>
      </w:pPr>
      <w:r w:rsidRPr="003B4129">
        <w:rPr>
          <w:rStyle w:val="charBoldItals"/>
        </w:rPr>
        <w:t>residential tenancy agreement</w:t>
      </w:r>
      <w:r w:rsidRPr="00C305D3">
        <w:rPr>
          <w:sz w:val="23"/>
          <w:szCs w:val="23"/>
        </w:rPr>
        <w:t xml:space="preserve">—see the </w:t>
      </w:r>
      <w:hyperlink r:id="rId202" w:tooltip="A1997-84" w:history="1">
        <w:r w:rsidRPr="003B4129">
          <w:rPr>
            <w:rStyle w:val="charCitHyperlinkItal"/>
          </w:rPr>
          <w:t>Residential Tenancies Act 1997</w:t>
        </w:r>
      </w:hyperlink>
      <w:r w:rsidRPr="00C305D3">
        <w:rPr>
          <w:sz w:val="23"/>
          <w:szCs w:val="23"/>
        </w:rPr>
        <w:t>, section 6A.</w:t>
      </w:r>
    </w:p>
    <w:p w14:paraId="518A85ED" w14:textId="77777777" w:rsidR="006A46CD" w:rsidRPr="00C305D3" w:rsidRDefault="006A46CD" w:rsidP="006A46CD">
      <w:pPr>
        <w:pStyle w:val="aDef"/>
        <w:keepNext/>
      </w:pPr>
      <w:r w:rsidRPr="003B4129">
        <w:rPr>
          <w:rStyle w:val="charBoldItals"/>
        </w:rPr>
        <w:lastRenderedPageBreak/>
        <w:t>short stay accommodation</w:t>
      </w:r>
      <w:r w:rsidRPr="00C305D3">
        <w:t>—</w:t>
      </w:r>
    </w:p>
    <w:p w14:paraId="4A40B262" w14:textId="77777777" w:rsidR="006A46CD" w:rsidRPr="00C305D3" w:rsidRDefault="006A46CD" w:rsidP="006A46CD">
      <w:pPr>
        <w:pStyle w:val="aDefpara"/>
      </w:pPr>
      <w:r w:rsidRPr="00C305D3">
        <w:tab/>
        <w:t>(a)</w:t>
      </w:r>
      <w:r w:rsidRPr="00C305D3">
        <w:tab/>
        <w:t>means premises, or a part of premises, that a person is allowed to use on a short</w:t>
      </w:r>
      <w:r w:rsidRPr="00C305D3">
        <w:noBreakHyphen/>
        <w:t>term basis under a commercial arrangement; but</w:t>
      </w:r>
    </w:p>
    <w:p w14:paraId="2F0838E9" w14:textId="77777777" w:rsidR="006A46CD" w:rsidRPr="00C305D3" w:rsidRDefault="006A46CD" w:rsidP="006A46CD">
      <w:pPr>
        <w:pStyle w:val="aDefpara"/>
      </w:pPr>
      <w:r w:rsidRPr="00C305D3">
        <w:tab/>
        <w:t>(b)</w:t>
      </w:r>
      <w:r w:rsidRPr="00C305D3">
        <w:tab/>
        <w:t>does not include premises, or part of premises, occupied under a residential tenancy agreement, occupancy agreement, or other agreement that permits a person to use the premises as their principal place of residence.</w:t>
      </w:r>
    </w:p>
    <w:p w14:paraId="2B441DBE" w14:textId="77777777" w:rsidR="002F1F37" w:rsidRDefault="002F1F37">
      <w:pPr>
        <w:pStyle w:val="AH5Sec"/>
      </w:pPr>
      <w:bookmarkStart w:id="349" w:name="_Toc169773524"/>
      <w:r w:rsidRPr="00FF10C8">
        <w:rPr>
          <w:rStyle w:val="CharSectNo"/>
        </w:rPr>
        <w:t>234</w:t>
      </w:r>
      <w:r>
        <w:tab/>
        <w:t>Outstanding amounts</w:t>
      </w:r>
      <w:bookmarkEnd w:id="349"/>
    </w:p>
    <w:p w14:paraId="6F35BCD7" w14:textId="77777777" w:rsidR="002F1F37" w:rsidRDefault="002F1F37" w:rsidP="0036691C">
      <w:pPr>
        <w:pStyle w:val="Amain"/>
        <w:keepLines/>
      </w:pPr>
      <w:r>
        <w:tab/>
        <w:t>(1)</w:t>
      </w:r>
      <w:r>
        <w:tab/>
        <w:t>If, at the end of a financial year, the sum of all debts within the meaning of section 230 (4) (c) that are owed by a party or MLA to a particular person or organisation is $1 000 or more, the return by the party or MLA under section 230 shall specify the sum and include the defined particulars.</w:t>
      </w:r>
    </w:p>
    <w:p w14:paraId="7B9A747F" w14:textId="77777777" w:rsidR="002F1F37" w:rsidRDefault="002F1F37" w:rsidP="00747341">
      <w:pPr>
        <w:pStyle w:val="Amain"/>
        <w:keepLines/>
      </w:pPr>
      <w:r>
        <w:tab/>
        <w:t>(2)</w:t>
      </w:r>
      <w:r>
        <w:tab/>
        <w:t>If an entity is an associated entity at the end of a financial year and, at the end of that year, the sum of all debts within the meaning of section 231B (2) (c) that are owed by the entity to a particular person or organisation is $1 000 or more, the return by the entity under section 231B in relation to the financial year shall set out the sum and include the defined particulars.</w:t>
      </w:r>
    </w:p>
    <w:p w14:paraId="6F7417A8" w14:textId="77777777" w:rsidR="002F1F37" w:rsidRDefault="002F1F37">
      <w:pPr>
        <w:pStyle w:val="AH5Sec"/>
      </w:pPr>
      <w:bookmarkStart w:id="350" w:name="_Toc169773525"/>
      <w:r w:rsidRPr="00FF10C8">
        <w:rPr>
          <w:rStyle w:val="CharSectNo"/>
        </w:rPr>
        <w:t>234A</w:t>
      </w:r>
      <w:r>
        <w:tab/>
        <w:t>Regulations</w:t>
      </w:r>
      <w:bookmarkEnd w:id="350"/>
    </w:p>
    <w:p w14:paraId="53BC7B0C" w14:textId="77777777" w:rsidR="002F1F37" w:rsidRDefault="002F1F37">
      <w:pPr>
        <w:pStyle w:val="Amain"/>
      </w:pPr>
      <w:r>
        <w:tab/>
        <w:t>(1)</w:t>
      </w:r>
      <w:r>
        <w:tab/>
        <w:t>The regulations may require greater detail to be provided in  returns under section 230 or 231B than is required by this division.</w:t>
      </w:r>
    </w:p>
    <w:p w14:paraId="00C94E4F" w14:textId="77777777" w:rsidR="002F1F37" w:rsidRDefault="002F1F37">
      <w:pPr>
        <w:pStyle w:val="Amain"/>
      </w:pPr>
      <w:r>
        <w:tab/>
        <w:t>(2)</w:t>
      </w:r>
      <w:r>
        <w:tab/>
        <w:t>Without limiting subsection (1), the regulations may require that the total amounts referred to in section 230 (4) or 231B (2) be broken down in the way specified in the regulations.</w:t>
      </w:r>
    </w:p>
    <w:p w14:paraId="45CDE319" w14:textId="77777777" w:rsidR="002F1F37" w:rsidRDefault="002F1F37">
      <w:pPr>
        <w:pStyle w:val="Amain"/>
      </w:pPr>
      <w:r>
        <w:tab/>
        <w:t>(3)</w:t>
      </w:r>
      <w:r>
        <w:tab/>
        <w:t>The regulations may reduce the amount of information to be provided in returns under section 231B.</w:t>
      </w:r>
    </w:p>
    <w:p w14:paraId="068E0AFB" w14:textId="77777777" w:rsidR="002F1F37" w:rsidRPr="00FF10C8" w:rsidRDefault="002F1F37">
      <w:pPr>
        <w:pStyle w:val="AH3Div"/>
      </w:pPr>
      <w:bookmarkStart w:id="351" w:name="_Toc169773526"/>
      <w:r w:rsidRPr="00FF10C8">
        <w:rPr>
          <w:rStyle w:val="CharDivNo"/>
        </w:rPr>
        <w:lastRenderedPageBreak/>
        <w:t>Division 14.7</w:t>
      </w:r>
      <w:r>
        <w:tab/>
      </w:r>
      <w:r w:rsidRPr="00FF10C8">
        <w:rPr>
          <w:rStyle w:val="CharDivText"/>
        </w:rPr>
        <w:t>Compliance</w:t>
      </w:r>
      <w:bookmarkEnd w:id="351"/>
    </w:p>
    <w:p w14:paraId="1247F669" w14:textId="77777777" w:rsidR="002F1F37" w:rsidRDefault="002F1F37">
      <w:pPr>
        <w:pStyle w:val="AH5Sec"/>
      </w:pPr>
      <w:bookmarkStart w:id="352" w:name="_Toc169773527"/>
      <w:r w:rsidRPr="00FF10C8">
        <w:rPr>
          <w:rStyle w:val="CharSectNo"/>
        </w:rPr>
        <w:t>235</w:t>
      </w:r>
      <w:r>
        <w:tab/>
        <w:t>Definitions for div 14.7</w:t>
      </w:r>
      <w:bookmarkEnd w:id="352"/>
    </w:p>
    <w:p w14:paraId="6DC4C899" w14:textId="77777777" w:rsidR="002F1F37" w:rsidRDefault="002F1F37">
      <w:pPr>
        <w:pStyle w:val="Amainreturn"/>
        <w:keepNext/>
      </w:pPr>
      <w:r>
        <w:t>In this division:</w:t>
      </w:r>
    </w:p>
    <w:p w14:paraId="3150871A" w14:textId="77777777" w:rsidR="002F1F37" w:rsidRDefault="002F1F37">
      <w:pPr>
        <w:pStyle w:val="aDef"/>
      </w:pPr>
      <w:r>
        <w:rPr>
          <w:rStyle w:val="charBoldItals"/>
        </w:rPr>
        <w:t>investigation notice</w:t>
      </w:r>
      <w:r>
        <w:t xml:space="preserve"> means a notice under section 237 (3) (Investigation notices generally) or section 237A (2) (Investigation notices about associated entities).</w:t>
      </w:r>
    </w:p>
    <w:p w14:paraId="795BAB1C" w14:textId="77777777" w:rsidR="002F1F37" w:rsidRDefault="002F1F37">
      <w:pPr>
        <w:pStyle w:val="aDef"/>
      </w:pPr>
      <w:r>
        <w:rPr>
          <w:rStyle w:val="charBoldItals"/>
        </w:rPr>
        <w:t>return</w:t>
      </w:r>
      <w:r>
        <w:t xml:space="preserve"> includes a notice under section 240 (1) (c) or (4) (Inability to complete returns).</w:t>
      </w:r>
    </w:p>
    <w:p w14:paraId="4CC059FE" w14:textId="77777777" w:rsidR="00013E51" w:rsidRPr="00736B6D" w:rsidRDefault="00013E51" w:rsidP="00013E51">
      <w:pPr>
        <w:pStyle w:val="AH5Sec"/>
      </w:pPr>
      <w:bookmarkStart w:id="353" w:name="_Toc169773528"/>
      <w:r w:rsidRPr="00FF10C8">
        <w:rPr>
          <w:rStyle w:val="CharSectNo"/>
        </w:rPr>
        <w:t>236</w:t>
      </w:r>
      <w:r w:rsidRPr="00736B6D">
        <w:tab/>
        <w:t>Offences</w:t>
      </w:r>
      <w:bookmarkEnd w:id="353"/>
    </w:p>
    <w:p w14:paraId="0A4932D4" w14:textId="77777777" w:rsidR="00013E51" w:rsidRPr="00736B6D" w:rsidRDefault="00013E51" w:rsidP="00244677">
      <w:pPr>
        <w:pStyle w:val="Amain"/>
        <w:keepNext/>
      </w:pPr>
      <w:r w:rsidRPr="00736B6D">
        <w:tab/>
        <w:t>(1)</w:t>
      </w:r>
      <w:r w:rsidRPr="00736B6D">
        <w:tab/>
        <w:t>A person commits an offence if—</w:t>
      </w:r>
    </w:p>
    <w:p w14:paraId="352FA26B" w14:textId="77777777" w:rsidR="00013E51" w:rsidRPr="00736B6D" w:rsidRDefault="00013E51" w:rsidP="00013E51">
      <w:pPr>
        <w:pStyle w:val="Apara"/>
      </w:pPr>
      <w:r w:rsidRPr="00736B6D">
        <w:tab/>
        <w:t>(a)</w:t>
      </w:r>
      <w:r w:rsidRPr="00736B6D">
        <w:tab/>
        <w:t>the person is required to give the commissioner a return under this part within a stated time; and</w:t>
      </w:r>
    </w:p>
    <w:p w14:paraId="7F76AD92" w14:textId="77777777" w:rsidR="00013E51" w:rsidRPr="00736B6D" w:rsidRDefault="00013E51" w:rsidP="00013E51">
      <w:pPr>
        <w:pStyle w:val="Apara"/>
      </w:pPr>
      <w:r w:rsidRPr="00736B6D">
        <w:tab/>
        <w:t>(b)</w:t>
      </w:r>
      <w:r w:rsidRPr="00736B6D">
        <w:tab/>
        <w:t>the person fails to give the commissioner the return within the time.</w:t>
      </w:r>
    </w:p>
    <w:p w14:paraId="06EDBDEB" w14:textId="77777777" w:rsidR="00013E51" w:rsidRPr="00736B6D" w:rsidRDefault="00013E51" w:rsidP="00013E51">
      <w:pPr>
        <w:pStyle w:val="Penalty"/>
        <w:keepNext/>
      </w:pPr>
      <w:r w:rsidRPr="00736B6D">
        <w:t>Maximum penalty:</w:t>
      </w:r>
    </w:p>
    <w:p w14:paraId="699B87DB" w14:textId="77777777" w:rsidR="00013E51" w:rsidRPr="00736B6D" w:rsidRDefault="00013E51" w:rsidP="00013E51">
      <w:pPr>
        <w:pStyle w:val="PenaltyPara"/>
      </w:pPr>
      <w:r w:rsidRPr="00736B6D">
        <w:tab/>
        <w:t>(a)</w:t>
      </w:r>
      <w:r w:rsidRPr="00736B6D">
        <w:tab/>
        <w:t>for a return required to be given by the reporting agent of a party—50 penalty units; and</w:t>
      </w:r>
    </w:p>
    <w:p w14:paraId="0EB7D233" w14:textId="77777777" w:rsidR="00013E51" w:rsidRPr="00736B6D" w:rsidRDefault="00013E51" w:rsidP="00013E51">
      <w:pPr>
        <w:pStyle w:val="PenaltyPara"/>
      </w:pPr>
      <w:r w:rsidRPr="00736B6D">
        <w:tab/>
        <w:t>(b)</w:t>
      </w:r>
      <w:r w:rsidRPr="00736B6D">
        <w:tab/>
        <w:t>for any other return—20 penalty units.</w:t>
      </w:r>
    </w:p>
    <w:p w14:paraId="3D07A8BF" w14:textId="77777777" w:rsidR="00013E51" w:rsidRPr="00BF0CE3" w:rsidRDefault="00013E51" w:rsidP="00013E51">
      <w:pPr>
        <w:pStyle w:val="Amain"/>
      </w:pPr>
      <w:r w:rsidRPr="00BF0CE3">
        <w:tab/>
        <w:t>(2)</w:t>
      </w:r>
      <w:r w:rsidRPr="00BF0CE3">
        <w:tab/>
        <w:t>A person commits an offence if—</w:t>
      </w:r>
    </w:p>
    <w:p w14:paraId="69E18665" w14:textId="77777777" w:rsidR="00013E51" w:rsidRPr="00BF0CE3" w:rsidRDefault="00013E51" w:rsidP="00013E51">
      <w:pPr>
        <w:pStyle w:val="Apara"/>
      </w:pPr>
      <w:r w:rsidRPr="00BF0CE3">
        <w:tab/>
        <w:t>(a)</w:t>
      </w:r>
      <w:r w:rsidRPr="00BF0CE3">
        <w:tab/>
        <w:t>the person is required to give the commissioner a return under this part; and</w:t>
      </w:r>
    </w:p>
    <w:p w14:paraId="0BEDB6D2" w14:textId="77777777" w:rsidR="00013E51" w:rsidRPr="00BF0CE3" w:rsidRDefault="00013E51" w:rsidP="00013E51">
      <w:pPr>
        <w:pStyle w:val="Apara"/>
      </w:pPr>
      <w:r w:rsidRPr="00BF0CE3">
        <w:tab/>
        <w:t>(b)</w:t>
      </w:r>
      <w:r w:rsidRPr="00BF0CE3">
        <w:tab/>
        <w:t>the person gives the commissioner the return; and</w:t>
      </w:r>
    </w:p>
    <w:p w14:paraId="398B5FDF" w14:textId="77777777" w:rsidR="00013E51" w:rsidRPr="00BF0CE3" w:rsidRDefault="00013E51" w:rsidP="00013E51">
      <w:pPr>
        <w:pStyle w:val="Apara"/>
      </w:pPr>
      <w:r w:rsidRPr="00BF0CE3">
        <w:tab/>
        <w:t>(c)</w:t>
      </w:r>
      <w:r w:rsidRPr="00BF0CE3">
        <w:tab/>
        <w:t>the return is incomplete.</w:t>
      </w:r>
    </w:p>
    <w:p w14:paraId="32E9AFBA" w14:textId="77777777" w:rsidR="00013E51" w:rsidRPr="00BF0CE3" w:rsidRDefault="00013E51" w:rsidP="00013E51">
      <w:pPr>
        <w:pStyle w:val="Penalty"/>
      </w:pPr>
      <w:r w:rsidRPr="00BF0CE3">
        <w:t>Maximum penalty:  20 penalty units.</w:t>
      </w:r>
    </w:p>
    <w:p w14:paraId="4A073183" w14:textId="77777777" w:rsidR="00013E51" w:rsidRPr="00BF0CE3" w:rsidRDefault="00013E51" w:rsidP="00451B87">
      <w:pPr>
        <w:pStyle w:val="Amain"/>
        <w:keepNext/>
      </w:pPr>
      <w:r w:rsidRPr="00BF0CE3">
        <w:lastRenderedPageBreak/>
        <w:tab/>
        <w:t>(3)</w:t>
      </w:r>
      <w:r w:rsidRPr="00BF0CE3">
        <w:tab/>
        <w:t>A person commits an offence if the person fails to keep records in accordance with section 239.</w:t>
      </w:r>
    </w:p>
    <w:p w14:paraId="1103383F" w14:textId="77777777" w:rsidR="00013E51" w:rsidRPr="00BF0CE3" w:rsidRDefault="00013E51" w:rsidP="00013E51">
      <w:pPr>
        <w:pStyle w:val="Penalty"/>
      </w:pPr>
      <w:r w:rsidRPr="00BF0CE3">
        <w:t>Maximum penalty:  20 penalty units.</w:t>
      </w:r>
    </w:p>
    <w:p w14:paraId="43919191" w14:textId="77777777" w:rsidR="00013E51" w:rsidRPr="00BF0CE3" w:rsidRDefault="00013E51" w:rsidP="00013E51">
      <w:pPr>
        <w:pStyle w:val="Amain"/>
      </w:pPr>
      <w:r>
        <w:tab/>
        <w:t>(4</w:t>
      </w:r>
      <w:r w:rsidRPr="00BF0CE3">
        <w:t>)</w:t>
      </w:r>
      <w:r w:rsidRPr="00BF0CE3">
        <w:tab/>
        <w:t xml:space="preserve">Subsections (1), (2) and (3) do not apply if the person has a reasonable excuse. </w:t>
      </w:r>
    </w:p>
    <w:p w14:paraId="428A48DC" w14:textId="77777777" w:rsidR="00013E51" w:rsidRPr="00BF0CE3" w:rsidRDefault="00013E51" w:rsidP="00013E51">
      <w:pPr>
        <w:pStyle w:val="Amain"/>
      </w:pPr>
      <w:r>
        <w:tab/>
        <w:t>(5</w:t>
      </w:r>
      <w:r w:rsidRPr="00BF0CE3">
        <w:t>)</w:t>
      </w:r>
      <w:r w:rsidRPr="00BF0CE3">
        <w:tab/>
        <w:t>An offence against subsection (1), (2) or (3) is a strict liability offence.</w:t>
      </w:r>
    </w:p>
    <w:p w14:paraId="4E19E9F3" w14:textId="77777777" w:rsidR="00013E51" w:rsidRPr="00736B6D" w:rsidRDefault="00013E51" w:rsidP="00540ED3">
      <w:pPr>
        <w:pStyle w:val="Amain"/>
        <w:keepNext/>
      </w:pPr>
      <w:r w:rsidRPr="00736B6D">
        <w:tab/>
        <w:t>(</w:t>
      </w:r>
      <w:r>
        <w:t>6</w:t>
      </w:r>
      <w:r w:rsidRPr="00736B6D">
        <w:t>)</w:t>
      </w:r>
      <w:r w:rsidRPr="00736B6D">
        <w:tab/>
        <w:t>A person commits an offence if—</w:t>
      </w:r>
    </w:p>
    <w:p w14:paraId="5330FACC" w14:textId="77777777" w:rsidR="00013E51" w:rsidRPr="00736B6D" w:rsidRDefault="00013E51" w:rsidP="00013E51">
      <w:pPr>
        <w:pStyle w:val="Apara"/>
      </w:pPr>
      <w:r w:rsidRPr="00736B6D">
        <w:tab/>
        <w:t>(a)</w:t>
      </w:r>
      <w:r w:rsidRPr="00736B6D">
        <w:tab/>
        <w:t>the person is required to give the commissioner a return under this part; and</w:t>
      </w:r>
    </w:p>
    <w:p w14:paraId="1912570D" w14:textId="77777777" w:rsidR="00013E51" w:rsidRPr="00736B6D" w:rsidRDefault="00013E51" w:rsidP="00747341">
      <w:pPr>
        <w:pStyle w:val="Apara"/>
        <w:keepNext/>
      </w:pPr>
      <w:r w:rsidRPr="00736B6D">
        <w:tab/>
        <w:t>(b)</w:t>
      </w:r>
      <w:r w:rsidRPr="00736B6D">
        <w:tab/>
        <w:t>the person gives a return to the commissioner containing particulars that are, to the person’s knowledge, false or misleading in a material particular.</w:t>
      </w:r>
    </w:p>
    <w:p w14:paraId="6FA2599F" w14:textId="77777777" w:rsidR="00013E51" w:rsidRPr="00736B6D" w:rsidRDefault="00013E51" w:rsidP="00013E51">
      <w:pPr>
        <w:pStyle w:val="Penalty"/>
        <w:keepNext/>
      </w:pPr>
      <w:r w:rsidRPr="00736B6D">
        <w:t>Maximum penalty:  50 penalty units, imprisonment for 6 months or both.</w:t>
      </w:r>
    </w:p>
    <w:p w14:paraId="4255290A" w14:textId="77777777" w:rsidR="00013E51" w:rsidRPr="00736B6D" w:rsidRDefault="00013E51" w:rsidP="00013E51">
      <w:pPr>
        <w:pStyle w:val="Amain"/>
      </w:pPr>
      <w:r w:rsidRPr="00736B6D">
        <w:tab/>
        <w:t>(</w:t>
      </w:r>
      <w:r>
        <w:t>7</w:t>
      </w:r>
      <w:r w:rsidRPr="00736B6D">
        <w:t>)</w:t>
      </w:r>
      <w:r w:rsidRPr="00736B6D">
        <w:tab/>
        <w:t xml:space="preserve">A person (the </w:t>
      </w:r>
      <w:r w:rsidRPr="006B4777">
        <w:rPr>
          <w:rStyle w:val="charBoldItals"/>
        </w:rPr>
        <w:t>informer</w:t>
      </w:r>
      <w:r w:rsidRPr="00736B6D">
        <w:t>) commits an offence if—</w:t>
      </w:r>
    </w:p>
    <w:p w14:paraId="58143D46" w14:textId="77777777" w:rsidR="00013E51" w:rsidRPr="00736B6D" w:rsidRDefault="00013E51" w:rsidP="00013E51">
      <w:pPr>
        <w:pStyle w:val="Apara"/>
      </w:pPr>
      <w:r w:rsidRPr="00736B6D">
        <w:tab/>
        <w:t>(a)</w:t>
      </w:r>
      <w:r w:rsidRPr="00736B6D">
        <w:tab/>
        <w:t>another person is required to give the commissioner a return under this part; and</w:t>
      </w:r>
    </w:p>
    <w:p w14:paraId="1B7F7BB3" w14:textId="77777777" w:rsidR="00013E51" w:rsidRPr="00736B6D" w:rsidRDefault="00013E51" w:rsidP="00881DCE">
      <w:pPr>
        <w:pStyle w:val="Apara"/>
        <w:keepNext/>
      </w:pPr>
      <w:r w:rsidRPr="00736B6D">
        <w:tab/>
        <w:t>(b)</w:t>
      </w:r>
      <w:r w:rsidRPr="00736B6D">
        <w:tab/>
        <w:t>the informer gives the other person information relevant to the return that is, to the informer’s knowledge, false or misleading in a material particular.</w:t>
      </w:r>
    </w:p>
    <w:p w14:paraId="04B950A2" w14:textId="77777777" w:rsidR="00013E51" w:rsidRPr="00736B6D" w:rsidRDefault="00013E51" w:rsidP="00013E51">
      <w:pPr>
        <w:pStyle w:val="Penalty"/>
        <w:keepNext/>
      </w:pPr>
      <w:r w:rsidRPr="00736B6D">
        <w:t>Maximum penalty:  50 penalty units, imprisonment for 6 months or both.</w:t>
      </w:r>
    </w:p>
    <w:p w14:paraId="5456F8B8" w14:textId="77777777" w:rsidR="00013E51" w:rsidRPr="00736B6D" w:rsidRDefault="00013E51" w:rsidP="00013E51">
      <w:pPr>
        <w:pStyle w:val="Amain"/>
      </w:pPr>
      <w:r w:rsidRPr="00736B6D">
        <w:tab/>
        <w:t>(</w:t>
      </w:r>
      <w:r>
        <w:t>8</w:t>
      </w:r>
      <w:r w:rsidRPr="00736B6D">
        <w:t>)</w:t>
      </w:r>
      <w:r w:rsidRPr="00736B6D">
        <w:tab/>
        <w:t xml:space="preserve">A prosecution in relation to an offence against this section may be started at any time within 4 years after the offence was committed. </w:t>
      </w:r>
    </w:p>
    <w:p w14:paraId="27908895" w14:textId="77777777" w:rsidR="002F1F37" w:rsidRDefault="002F1F37">
      <w:pPr>
        <w:pStyle w:val="AH5Sec"/>
      </w:pPr>
      <w:bookmarkStart w:id="354" w:name="_Toc169773529"/>
      <w:r w:rsidRPr="00FF10C8">
        <w:rPr>
          <w:rStyle w:val="CharSectNo"/>
        </w:rPr>
        <w:lastRenderedPageBreak/>
        <w:t>237</w:t>
      </w:r>
      <w:r>
        <w:tab/>
        <w:t>Investigation notices generally</w:t>
      </w:r>
      <w:bookmarkEnd w:id="354"/>
    </w:p>
    <w:p w14:paraId="6ED47885" w14:textId="77777777" w:rsidR="002F1F37" w:rsidRDefault="002F1F37">
      <w:pPr>
        <w:pStyle w:val="Amain"/>
        <w:keepNext/>
      </w:pPr>
      <w:r>
        <w:tab/>
        <w:t>(1)</w:t>
      </w:r>
      <w:r>
        <w:tab/>
        <w:t>In this section:</w:t>
      </w:r>
    </w:p>
    <w:p w14:paraId="68206F97" w14:textId="77777777" w:rsidR="002F1F37" w:rsidRDefault="002F1F37">
      <w:pPr>
        <w:pStyle w:val="aDef"/>
      </w:pPr>
      <w:r>
        <w:rPr>
          <w:rStyle w:val="charBoldItals"/>
        </w:rPr>
        <w:t>prescribed person</w:t>
      </w:r>
      <w:r>
        <w:rPr>
          <w:b/>
        </w:rPr>
        <w:t xml:space="preserve"> </w:t>
      </w:r>
      <w:r>
        <w:t>means a person who, in the commissioner’s opinion, is or may be required to give the commissioner a return under this part in relation to an election.</w:t>
      </w:r>
    </w:p>
    <w:p w14:paraId="3F65D5A3" w14:textId="77777777" w:rsidR="002F1F37" w:rsidRDefault="002F1F37">
      <w:pPr>
        <w:pStyle w:val="Amain"/>
      </w:pPr>
      <w:r>
        <w:tab/>
        <w:t>(2)</w:t>
      </w:r>
      <w:r>
        <w:tab/>
        <w:t>The commissioner may conduct an investigation into compliance with this part.</w:t>
      </w:r>
    </w:p>
    <w:p w14:paraId="40C1A9A1" w14:textId="77777777" w:rsidR="002F1F37" w:rsidRDefault="002F1F37" w:rsidP="00540ED3">
      <w:pPr>
        <w:pStyle w:val="Amain"/>
        <w:keepNext/>
      </w:pPr>
      <w:r>
        <w:tab/>
        <w:t>(3)</w:t>
      </w:r>
      <w:r>
        <w:tab/>
        <w:t xml:space="preserve">For an investigation, the commissioner may give a notice (an </w:t>
      </w:r>
      <w:r>
        <w:rPr>
          <w:rStyle w:val="charBoldItals"/>
        </w:rPr>
        <w:t>investigation notice</w:t>
      </w:r>
      <w:r>
        <w:t>) in relation to a reporting agent or prescribed person to—</w:t>
      </w:r>
    </w:p>
    <w:p w14:paraId="6095500A" w14:textId="77777777" w:rsidR="002F1F37" w:rsidRDefault="002F1F37">
      <w:pPr>
        <w:pStyle w:val="Apara"/>
      </w:pPr>
      <w:r>
        <w:tab/>
        <w:t>(a)</w:t>
      </w:r>
      <w:r>
        <w:tab/>
        <w:t>the agent or prescribed person; or</w:t>
      </w:r>
    </w:p>
    <w:p w14:paraId="5B2C8592" w14:textId="77777777" w:rsidR="002F1F37" w:rsidRDefault="002F1F37">
      <w:pPr>
        <w:pStyle w:val="Apara"/>
      </w:pPr>
      <w:r>
        <w:tab/>
        <w:t>(b)</w:t>
      </w:r>
      <w:r>
        <w:tab/>
        <w:t>for the reporting agent of a party—any officer, employee or representative of the party; or</w:t>
      </w:r>
    </w:p>
    <w:p w14:paraId="560D0821" w14:textId="77777777" w:rsidR="002F1F37" w:rsidRDefault="002F1F37">
      <w:pPr>
        <w:pStyle w:val="Apara"/>
      </w:pPr>
      <w:r>
        <w:tab/>
        <w:t>(c)</w:t>
      </w:r>
      <w:r>
        <w:tab/>
        <w:t>for a prescribed person that is a corporation—any of its officers or employees; or</w:t>
      </w:r>
    </w:p>
    <w:p w14:paraId="4CFDCEE0" w14:textId="77777777" w:rsidR="002F1F37" w:rsidRDefault="002F1F37">
      <w:pPr>
        <w:pStyle w:val="Apara"/>
        <w:keepNext/>
      </w:pPr>
      <w:r>
        <w:tab/>
        <w:t>(d)</w:t>
      </w:r>
      <w:r>
        <w:tab/>
        <w:t xml:space="preserve">anyone else the commissioner has reasonable grounds for believing can produce a document or anything else, or give evidence, about anyone’s compliance with this part. </w:t>
      </w:r>
    </w:p>
    <w:p w14:paraId="3FF64F00" w14:textId="27E856E7" w:rsidR="002F1F37" w:rsidRDefault="002F1F37">
      <w:pPr>
        <w:pStyle w:val="aNote"/>
      </w:pPr>
      <w:r>
        <w:rPr>
          <w:rStyle w:val="charItals"/>
        </w:rPr>
        <w:t>Note</w:t>
      </w:r>
      <w:r>
        <w:rPr>
          <w:rStyle w:val="charItals"/>
        </w:rPr>
        <w:tab/>
      </w:r>
      <w:r>
        <w:t xml:space="preserve">For how documents may be given, see </w:t>
      </w:r>
      <w:hyperlink r:id="rId203" w:tooltip="A2001-14" w:history="1">
        <w:r w:rsidR="006B4777" w:rsidRPr="006B4777">
          <w:rPr>
            <w:rStyle w:val="charCitHyperlinkItal"/>
          </w:rPr>
          <w:t>Legislation Act 2001</w:t>
        </w:r>
      </w:hyperlink>
      <w:r>
        <w:t>, pt 19.5.</w:t>
      </w:r>
    </w:p>
    <w:p w14:paraId="674194DB" w14:textId="77777777" w:rsidR="002F1F37" w:rsidRDefault="002F1F37" w:rsidP="00881DCE">
      <w:pPr>
        <w:pStyle w:val="Amain"/>
        <w:keepNext/>
      </w:pPr>
      <w:r>
        <w:tab/>
        <w:t>(4)</w:t>
      </w:r>
      <w:r>
        <w:tab/>
        <w:t>The investigation notice must require the person to whom it is given—</w:t>
      </w:r>
    </w:p>
    <w:p w14:paraId="59F877F0" w14:textId="77777777" w:rsidR="002F1F37" w:rsidRDefault="002F1F37">
      <w:pPr>
        <w:pStyle w:val="Apara"/>
      </w:pPr>
      <w:r>
        <w:tab/>
        <w:t>(a)</w:t>
      </w:r>
      <w:r>
        <w:tab/>
        <w:t>to produce to the commissioner, within the time and in the way stated in the notice, a document, or something else, stated in the notice; or</w:t>
      </w:r>
    </w:p>
    <w:p w14:paraId="2C1E1EFC"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1A97797F" w14:textId="77777777" w:rsidR="002F1F37" w:rsidRDefault="002F1F37">
      <w:pPr>
        <w:pStyle w:val="Amain"/>
      </w:pPr>
      <w:r>
        <w:tab/>
        <w:t>(5)</w:t>
      </w:r>
      <w:r>
        <w:tab/>
        <w:t>The time stated in the notice must be not earlier than 28 days after the notice is given to the person.</w:t>
      </w:r>
    </w:p>
    <w:p w14:paraId="401CCFB5" w14:textId="77777777" w:rsidR="002F1F37" w:rsidRDefault="002F1F37">
      <w:pPr>
        <w:pStyle w:val="Amain"/>
      </w:pPr>
      <w:r>
        <w:lastRenderedPageBreak/>
        <w:tab/>
        <w:t>(6)</w:t>
      </w:r>
      <w:r>
        <w:tab/>
        <w:t>If the investigation notice requires an officer, employee or representative of a party other than its reporting agent to appear before the commissioner, the reporting agent of the party is entitled—</w:t>
      </w:r>
    </w:p>
    <w:p w14:paraId="2C59330A" w14:textId="77777777" w:rsidR="002F1F37" w:rsidRDefault="002F1F37">
      <w:pPr>
        <w:pStyle w:val="Apara"/>
      </w:pPr>
      <w:r>
        <w:tab/>
        <w:t>(a)</w:t>
      </w:r>
      <w:r>
        <w:tab/>
        <w:t>to attend the investigation; or</w:t>
      </w:r>
    </w:p>
    <w:p w14:paraId="7507C9C4" w14:textId="77777777" w:rsidR="002F1F37" w:rsidRDefault="002F1F37">
      <w:pPr>
        <w:pStyle w:val="Apara"/>
      </w:pPr>
      <w:r>
        <w:tab/>
        <w:t>(b)</w:t>
      </w:r>
      <w:r>
        <w:tab/>
        <w:t>to nominate someone else to attend on the reporting agent’s behalf.</w:t>
      </w:r>
    </w:p>
    <w:p w14:paraId="46D45AD1" w14:textId="77777777" w:rsidR="002F1F37" w:rsidRDefault="002F1F37" w:rsidP="00540ED3">
      <w:pPr>
        <w:pStyle w:val="Amain"/>
        <w:keepNext/>
      </w:pPr>
      <w:r>
        <w:tab/>
        <w:t>(7)</w:t>
      </w:r>
      <w:r>
        <w:tab/>
        <w:t>If the investigation notice requires someone other than the financial controller of an associated entity to appear before the commissioner in relation to an investigation into the entity, the financial controller is entitled—</w:t>
      </w:r>
    </w:p>
    <w:p w14:paraId="5BACCC15" w14:textId="77777777" w:rsidR="002F1F37" w:rsidRDefault="002F1F37">
      <w:pPr>
        <w:pStyle w:val="Apara"/>
      </w:pPr>
      <w:r>
        <w:tab/>
        <w:t>(a)</w:t>
      </w:r>
      <w:r>
        <w:tab/>
        <w:t>to attend the investigation; or</w:t>
      </w:r>
    </w:p>
    <w:p w14:paraId="0F1E1866" w14:textId="77777777" w:rsidR="002F1F37" w:rsidRDefault="002F1F37">
      <w:pPr>
        <w:pStyle w:val="Apara"/>
      </w:pPr>
      <w:r>
        <w:tab/>
        <w:t>(b)</w:t>
      </w:r>
      <w:r>
        <w:tab/>
        <w:t>to nominate someone else to attend on the financial controller’s behalf.</w:t>
      </w:r>
    </w:p>
    <w:p w14:paraId="109AC192" w14:textId="77777777" w:rsidR="002F1F37" w:rsidRDefault="002F1F37">
      <w:pPr>
        <w:pStyle w:val="Amain"/>
        <w:keepNext/>
      </w:pPr>
      <w:r>
        <w:tab/>
        <w:t>(8)</w:t>
      </w:r>
      <w:r>
        <w:tab/>
        <w:t>If—</w:t>
      </w:r>
    </w:p>
    <w:p w14:paraId="1C00C094" w14:textId="77777777" w:rsidR="002F1F37" w:rsidRDefault="002F1F37">
      <w:pPr>
        <w:pStyle w:val="Apara"/>
      </w:pPr>
      <w:r>
        <w:tab/>
        <w:t>(a)</w:t>
      </w:r>
      <w:r>
        <w:tab/>
        <w:t>an investigation notice relates to an investigation into—</w:t>
      </w:r>
    </w:p>
    <w:p w14:paraId="63E8ACA1" w14:textId="77777777" w:rsidR="002F1F37" w:rsidRDefault="002F1F37">
      <w:pPr>
        <w:pStyle w:val="Asubpara"/>
      </w:pPr>
      <w:r>
        <w:tab/>
        <w:t>(i)</w:t>
      </w:r>
      <w:r>
        <w:tab/>
        <w:t>a return given to the commissioner under this part by the reporting agent of an MLA; or</w:t>
      </w:r>
    </w:p>
    <w:p w14:paraId="70338589" w14:textId="77777777" w:rsidR="002F1F37" w:rsidRDefault="002F1F37">
      <w:pPr>
        <w:pStyle w:val="Asubpara"/>
      </w:pPr>
      <w:r>
        <w:tab/>
        <w:t>(ii)</w:t>
      </w:r>
      <w:r>
        <w:tab/>
        <w:t>a failure of a reporting agent of an MLA to give the commissioner a return under this part within the time required; and</w:t>
      </w:r>
    </w:p>
    <w:p w14:paraId="0396CBF0" w14:textId="77777777" w:rsidR="002F1F37" w:rsidRDefault="002F1F37">
      <w:pPr>
        <w:pStyle w:val="Apara"/>
      </w:pPr>
      <w:r>
        <w:tab/>
        <w:t>(b)</w:t>
      </w:r>
      <w:r>
        <w:tab/>
        <w:t>the notice requires someone other than the reporting agent of the MLA to appear before the commissioner;</w:t>
      </w:r>
    </w:p>
    <w:p w14:paraId="4B1A70B5" w14:textId="77777777" w:rsidR="002F1F37" w:rsidRDefault="002F1F37">
      <w:pPr>
        <w:pStyle w:val="Amainreturn"/>
      </w:pPr>
      <w:r>
        <w:t>the reporting agent is entitled—</w:t>
      </w:r>
    </w:p>
    <w:p w14:paraId="5062A446" w14:textId="77777777" w:rsidR="002F1F37" w:rsidRDefault="002F1F37">
      <w:pPr>
        <w:pStyle w:val="Apara"/>
      </w:pPr>
      <w:r>
        <w:tab/>
        <w:t>(c)</w:t>
      </w:r>
      <w:r>
        <w:tab/>
        <w:t>to attend the investigation; or</w:t>
      </w:r>
    </w:p>
    <w:p w14:paraId="7344E712" w14:textId="77777777" w:rsidR="002F1F37" w:rsidRDefault="002F1F37">
      <w:pPr>
        <w:pStyle w:val="Apara"/>
      </w:pPr>
      <w:r>
        <w:tab/>
        <w:t>(d)</w:t>
      </w:r>
      <w:r>
        <w:tab/>
        <w:t>to nominate someone else to attend on the reporting agent’s behalf.</w:t>
      </w:r>
    </w:p>
    <w:p w14:paraId="35618EFB" w14:textId="77777777" w:rsidR="002F1F37" w:rsidRDefault="002F1F37">
      <w:pPr>
        <w:pStyle w:val="Amain"/>
      </w:pPr>
      <w:r>
        <w:tab/>
        <w:t>(9)</w:t>
      </w:r>
      <w:r>
        <w:tab/>
        <w:t>The commissioner may conduct the investigation even though the person to whom the notice was given contravenes the notice.</w:t>
      </w:r>
    </w:p>
    <w:p w14:paraId="7AB70D52" w14:textId="77777777" w:rsidR="002F1F37" w:rsidRDefault="002F1F37">
      <w:pPr>
        <w:pStyle w:val="Amain"/>
        <w:keepNext/>
      </w:pPr>
      <w:r>
        <w:lastRenderedPageBreak/>
        <w:tab/>
        <w:t>(10)</w:t>
      </w:r>
      <w:r>
        <w:tab/>
        <w:t>The commissioner may require a person to whom an investigation notice has been given to give evidence on oath, and for that purpose may administer an oath.</w:t>
      </w:r>
    </w:p>
    <w:p w14:paraId="5B86F055" w14:textId="0A07E9AD"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204" w:tooltip="A1984-79" w:history="1">
        <w:r w:rsidR="006B4777" w:rsidRPr="006B4777">
          <w:rPr>
            <w:rStyle w:val="charCitHyperlinkItal"/>
          </w:rPr>
          <w:t>Oaths and Affirmations Act 1984</w:t>
        </w:r>
      </w:hyperlink>
      <w:r>
        <w:rPr>
          <w:rStyle w:val="charItals"/>
        </w:rPr>
        <w:t>.</w:t>
      </w:r>
    </w:p>
    <w:p w14:paraId="62BEDC4C" w14:textId="77777777" w:rsidR="002F1F37" w:rsidRDefault="002F1F37">
      <w:pPr>
        <w:pStyle w:val="AH5Sec"/>
      </w:pPr>
      <w:bookmarkStart w:id="355" w:name="_Toc169773530"/>
      <w:r w:rsidRPr="00FF10C8">
        <w:rPr>
          <w:rStyle w:val="CharSectNo"/>
        </w:rPr>
        <w:t>237A</w:t>
      </w:r>
      <w:r>
        <w:tab/>
        <w:t>Investigation notices about associated entities</w:t>
      </w:r>
      <w:bookmarkEnd w:id="355"/>
    </w:p>
    <w:p w14:paraId="4F162D45" w14:textId="77777777" w:rsidR="002F1F37" w:rsidRDefault="002F1F37">
      <w:pPr>
        <w:pStyle w:val="Amain"/>
      </w:pPr>
      <w:r>
        <w:tab/>
        <w:t>(1)</w:t>
      </w:r>
      <w:r>
        <w:tab/>
        <w:t>This section applies if—</w:t>
      </w:r>
    </w:p>
    <w:p w14:paraId="20D38BDB" w14:textId="77777777" w:rsidR="002F1F37" w:rsidRDefault="002F1F37">
      <w:pPr>
        <w:pStyle w:val="Apara"/>
      </w:pPr>
      <w:r>
        <w:tab/>
        <w:t>(a)</w:t>
      </w:r>
      <w:r>
        <w:tab/>
        <w:t>the commissioner believes on reasonable grounds that a person can produce a document or anything else, or give evidence, about whether an entity is, or was at a particular time, an associated entity; and</w:t>
      </w:r>
    </w:p>
    <w:p w14:paraId="6EA91797" w14:textId="77777777" w:rsidR="002F1F37" w:rsidRDefault="002F1F37">
      <w:pPr>
        <w:pStyle w:val="Apara"/>
      </w:pPr>
      <w:r>
        <w:tab/>
        <w:t>(b)</w:t>
      </w:r>
      <w:r>
        <w:tab/>
        <w:t>the person is, or has been, the financial controller or an officer or employee of the entity.</w:t>
      </w:r>
    </w:p>
    <w:p w14:paraId="67FADD2F" w14:textId="77777777" w:rsidR="002F1F37" w:rsidRDefault="002F1F37">
      <w:pPr>
        <w:pStyle w:val="Amain"/>
      </w:pPr>
      <w:r>
        <w:tab/>
        <w:t>(2)</w:t>
      </w:r>
      <w:r>
        <w:tab/>
        <w:t xml:space="preserve">The commissioner may give to the person a notice (an </w:t>
      </w:r>
      <w:r>
        <w:rPr>
          <w:rStyle w:val="charBoldItals"/>
        </w:rPr>
        <w:t>investigation notice</w:t>
      </w:r>
      <w:r>
        <w:t>) requiring the person—</w:t>
      </w:r>
    </w:p>
    <w:p w14:paraId="1E04527B" w14:textId="77777777" w:rsidR="002F1F37" w:rsidRDefault="002F1F37">
      <w:pPr>
        <w:pStyle w:val="Apara"/>
      </w:pPr>
      <w:r>
        <w:tab/>
        <w:t>(a)</w:t>
      </w:r>
      <w:r>
        <w:tab/>
        <w:t>to produce to the commissioner, within the time and in the way stated in the notice, a document, or something else, stated in the notice; or</w:t>
      </w:r>
    </w:p>
    <w:p w14:paraId="26DCFC92" w14:textId="77777777" w:rsidR="002F1F37" w:rsidRDefault="002F1F37">
      <w:pPr>
        <w:pStyle w:val="Apara"/>
      </w:pPr>
      <w:r>
        <w:tab/>
        <w:t>(b)</w:t>
      </w:r>
      <w:r>
        <w:tab/>
        <w:t>to appear, at a time and place stated in the notice, before the commissioner to give evidence, orally or in writing, and to produce a document, or something else, stated in the notice.</w:t>
      </w:r>
    </w:p>
    <w:p w14:paraId="06D2363F" w14:textId="77777777" w:rsidR="002F1F37" w:rsidRDefault="002F1F37">
      <w:pPr>
        <w:pStyle w:val="Amain"/>
      </w:pPr>
      <w:r>
        <w:tab/>
        <w:t>(3)</w:t>
      </w:r>
      <w:r>
        <w:tab/>
        <w:t>The time stated in the notice must not be earlier than 28 days after the day the notice is given to the person.</w:t>
      </w:r>
    </w:p>
    <w:p w14:paraId="4977D41F" w14:textId="77777777" w:rsidR="002F1F37" w:rsidRDefault="002F1F37">
      <w:pPr>
        <w:pStyle w:val="Amain"/>
      </w:pPr>
      <w:r>
        <w:tab/>
        <w:t>(4)</w:t>
      </w:r>
      <w:r>
        <w:tab/>
        <w:t>If the investigation notice requires someone other than the financial controller of the associated entity to appear before the commissioner, the financial controller is entitled—</w:t>
      </w:r>
    </w:p>
    <w:p w14:paraId="15117CCF" w14:textId="77777777" w:rsidR="002F1F37" w:rsidRDefault="002F1F37">
      <w:pPr>
        <w:pStyle w:val="Apara"/>
      </w:pPr>
      <w:r>
        <w:tab/>
        <w:t>(a)</w:t>
      </w:r>
      <w:r>
        <w:tab/>
        <w:t>to attend the investigation; or</w:t>
      </w:r>
    </w:p>
    <w:p w14:paraId="5AEDD8FB" w14:textId="77777777" w:rsidR="002F1F37" w:rsidRDefault="002F1F37">
      <w:pPr>
        <w:pStyle w:val="Apara"/>
      </w:pPr>
      <w:r>
        <w:tab/>
        <w:t>(b)</w:t>
      </w:r>
      <w:r>
        <w:tab/>
        <w:t>to nominate someone else to attend on the financial controller’s behalf.</w:t>
      </w:r>
    </w:p>
    <w:p w14:paraId="71A9EF78" w14:textId="77777777" w:rsidR="002F1F37" w:rsidRDefault="002F1F37">
      <w:pPr>
        <w:pStyle w:val="Amain"/>
      </w:pPr>
      <w:r>
        <w:lastRenderedPageBreak/>
        <w:tab/>
        <w:t>(5)</w:t>
      </w:r>
      <w:r>
        <w:tab/>
        <w:t>The commissioner may conduct the investigation even though the person to whom the notice was given contravenes the notice to attend.</w:t>
      </w:r>
    </w:p>
    <w:p w14:paraId="1F54CA14" w14:textId="77777777" w:rsidR="002F1F37" w:rsidRDefault="002F1F37">
      <w:pPr>
        <w:pStyle w:val="Amain"/>
      </w:pPr>
      <w:r>
        <w:tab/>
        <w:t>(6)</w:t>
      </w:r>
      <w:r>
        <w:tab/>
        <w:t>If the commissioner gives an investigation notice to a person, the commissioner must also give the person a</w:t>
      </w:r>
      <w:r w:rsidR="009528BF">
        <w:t>n</w:t>
      </w:r>
      <w:r>
        <w:t xml:space="preserve"> </w:t>
      </w:r>
      <w:r w:rsidR="006747BF">
        <w:t xml:space="preserve">internal review notice </w:t>
      </w:r>
      <w:r>
        <w:t>about the decision to give the person the notice.</w:t>
      </w:r>
    </w:p>
    <w:p w14:paraId="12D921EF" w14:textId="77777777" w:rsidR="002F1F37" w:rsidRDefault="002F1F37" w:rsidP="002F1F37">
      <w:pPr>
        <w:pStyle w:val="Amain"/>
      </w:pPr>
      <w:r>
        <w:tab/>
        <w:t>(7)</w:t>
      </w:r>
      <w:r>
        <w:tab/>
        <w:t>The person is taken not to have failed to comply with the notice if the person makes application under section 247 (Applications for internal review) for review of the decision and the application has not been decided.</w:t>
      </w:r>
    </w:p>
    <w:p w14:paraId="2EF777EF" w14:textId="77777777" w:rsidR="002F1F37" w:rsidRDefault="002F1F37">
      <w:pPr>
        <w:pStyle w:val="Amain"/>
        <w:keepNext/>
      </w:pPr>
      <w:r>
        <w:tab/>
        <w:t>(8)</w:t>
      </w:r>
      <w:r>
        <w:tab/>
        <w:t>The commissioner may require a person to whom an investigation notice has been given to give evidence on oath, and for that purpose may administer an oath.</w:t>
      </w:r>
    </w:p>
    <w:p w14:paraId="66C0E8CF" w14:textId="455B0D73" w:rsidR="002F1F37" w:rsidRDefault="002F1F37">
      <w:pPr>
        <w:pStyle w:val="aNote"/>
        <w:rPr>
          <w:rStyle w:val="charItals"/>
        </w:rPr>
      </w:pPr>
      <w:r>
        <w:rPr>
          <w:rStyle w:val="charItals"/>
        </w:rPr>
        <w:t xml:space="preserve">Note </w:t>
      </w:r>
      <w:r>
        <w:rPr>
          <w:rStyle w:val="charItals"/>
        </w:rPr>
        <w:tab/>
      </w:r>
      <w:r>
        <w:t xml:space="preserve">For the taking of an oath or the making of an affirmation, see the </w:t>
      </w:r>
      <w:hyperlink r:id="rId205" w:tooltip="A1984-79" w:history="1">
        <w:r w:rsidR="006B4777" w:rsidRPr="006B4777">
          <w:rPr>
            <w:rStyle w:val="charCitHyperlinkItal"/>
          </w:rPr>
          <w:t>Oaths and Affirmations Act 1984</w:t>
        </w:r>
      </w:hyperlink>
      <w:r>
        <w:rPr>
          <w:rStyle w:val="charItals"/>
        </w:rPr>
        <w:t>.</w:t>
      </w:r>
    </w:p>
    <w:p w14:paraId="11B03700" w14:textId="77777777" w:rsidR="002F1F37" w:rsidRDefault="002F1F37">
      <w:pPr>
        <w:pStyle w:val="Amain"/>
      </w:pPr>
      <w:r>
        <w:tab/>
        <w:t>(9)</w:t>
      </w:r>
      <w:r>
        <w:tab/>
        <w:t>This section is in addition to, and does not limit, section 237 (Investigation notices generally).</w:t>
      </w:r>
    </w:p>
    <w:p w14:paraId="303AC0C2" w14:textId="77777777" w:rsidR="002F1F37" w:rsidRDefault="002F1F37">
      <w:pPr>
        <w:pStyle w:val="AH5Sec"/>
      </w:pPr>
      <w:bookmarkStart w:id="356" w:name="_Toc169773531"/>
      <w:r w:rsidRPr="00FF10C8">
        <w:rPr>
          <w:rStyle w:val="CharSectNo"/>
        </w:rPr>
        <w:t>237B</w:t>
      </w:r>
      <w:r>
        <w:tab/>
        <w:t>Investigation notice offences</w:t>
      </w:r>
      <w:bookmarkEnd w:id="356"/>
      <w:r>
        <w:t xml:space="preserve"> </w:t>
      </w:r>
    </w:p>
    <w:p w14:paraId="5901B06F" w14:textId="77777777" w:rsidR="002F1F37" w:rsidRDefault="002F1F37">
      <w:pPr>
        <w:pStyle w:val="Amain"/>
        <w:keepNext/>
      </w:pPr>
      <w:r>
        <w:tab/>
        <w:t>(1)</w:t>
      </w:r>
      <w:r>
        <w:tab/>
        <w:t>A person must not, without reasonable excuse, contravene an investigation notice.</w:t>
      </w:r>
    </w:p>
    <w:p w14:paraId="30DA89FC" w14:textId="77777777" w:rsidR="002F1F37" w:rsidRDefault="002F1F37">
      <w:pPr>
        <w:pStyle w:val="Penalty"/>
      </w:pPr>
      <w:r>
        <w:t>Maximum penalty:  50 penalty units, imprisonment for 6 months or both.</w:t>
      </w:r>
    </w:p>
    <w:p w14:paraId="4AEC6575" w14:textId="77777777" w:rsidR="002F1F37" w:rsidRDefault="002F1F37">
      <w:pPr>
        <w:pStyle w:val="Amain"/>
        <w:keepNext/>
      </w:pPr>
      <w:r>
        <w:tab/>
        <w:t>(2)</w:t>
      </w:r>
      <w:r>
        <w:tab/>
        <w:t>A person must not, in response to an investigation notice, give evidence that the person knows is false or misleading in a material particular.</w:t>
      </w:r>
    </w:p>
    <w:p w14:paraId="69FD1C55" w14:textId="77777777" w:rsidR="002F1F37" w:rsidRDefault="002F1F37">
      <w:pPr>
        <w:pStyle w:val="Penalty"/>
      </w:pPr>
      <w:r>
        <w:t>Maximum penalty:  50 penalty units, imprisonment for 6 months or both.</w:t>
      </w:r>
    </w:p>
    <w:p w14:paraId="2E34D91F" w14:textId="77777777" w:rsidR="002F1F37" w:rsidRDefault="002F1F37">
      <w:pPr>
        <w:pStyle w:val="AH5Sec"/>
      </w:pPr>
      <w:bookmarkStart w:id="357" w:name="_Toc169773532"/>
      <w:r w:rsidRPr="00FF10C8">
        <w:rPr>
          <w:rStyle w:val="CharSectNo"/>
        </w:rPr>
        <w:lastRenderedPageBreak/>
        <w:t>238</w:t>
      </w:r>
      <w:r>
        <w:tab/>
        <w:t>Investigation—search warrants</w:t>
      </w:r>
      <w:bookmarkEnd w:id="357"/>
    </w:p>
    <w:p w14:paraId="3C7A57D9" w14:textId="77777777" w:rsidR="002F1F37" w:rsidRDefault="002F1F37" w:rsidP="00540ED3">
      <w:pPr>
        <w:pStyle w:val="Amain"/>
        <w:keepNext/>
      </w:pPr>
      <w:r>
        <w:tab/>
        <w:t>(1)</w:t>
      </w:r>
      <w:r>
        <w:tab/>
        <w:t>The commissioner may make an application to a magistrate for the issue of a warrant if—</w:t>
      </w:r>
    </w:p>
    <w:p w14:paraId="3C88F4A7" w14:textId="77777777" w:rsidR="002F1F37" w:rsidRDefault="002F1F37" w:rsidP="00540ED3">
      <w:pPr>
        <w:pStyle w:val="Apara"/>
        <w:keepNext/>
        <w:keepLines/>
      </w:pPr>
      <w:r>
        <w:tab/>
        <w:t>(a)</w:t>
      </w:r>
      <w:r>
        <w:tab/>
        <w:t xml:space="preserve">the commissioner has reasonable grounds for suspecting that there may be, at that time or within the next 24 hours, in or on any premises, an article that may afford evidence relating to a contravention of section 236 (a </w:t>
      </w:r>
      <w:r>
        <w:rPr>
          <w:rStyle w:val="charBoldItals"/>
        </w:rPr>
        <w:t>relevant article</w:t>
      </w:r>
      <w:r>
        <w:t>); and</w:t>
      </w:r>
    </w:p>
    <w:p w14:paraId="6D1E75D2" w14:textId="77777777" w:rsidR="002F1F37" w:rsidRDefault="002F1F37">
      <w:pPr>
        <w:pStyle w:val="Apara"/>
      </w:pPr>
      <w:r>
        <w:tab/>
        <w:t>(b)</w:t>
      </w:r>
      <w:r>
        <w:tab/>
        <w:t>the commissioner has reasonable grounds for believing that, if an investigation notice under section 237 were issued for the production of the relevant article, it might be concealed, lost, mutilated, destroyed or disposed of.</w:t>
      </w:r>
    </w:p>
    <w:p w14:paraId="449ADA3F" w14:textId="77777777" w:rsidR="002F1F37" w:rsidRDefault="002F1F37">
      <w:pPr>
        <w:pStyle w:val="Amain"/>
      </w:pPr>
      <w:r>
        <w:tab/>
        <w:t>(2)</w:t>
      </w:r>
      <w:r>
        <w:tab/>
        <w:t>A magistrate may, on application in accordance with subsection (1), issue a warrant authorising the commissioner or any other person named in the warrant, with the assistance the commissioner or person considers necessary, and if necessary by force—</w:t>
      </w:r>
    </w:p>
    <w:p w14:paraId="03B37E87" w14:textId="77777777" w:rsidR="002F1F37" w:rsidRDefault="002F1F37">
      <w:pPr>
        <w:pStyle w:val="Apara"/>
      </w:pPr>
      <w:r>
        <w:tab/>
        <w:t>(a)</w:t>
      </w:r>
      <w:r>
        <w:tab/>
        <w:t>to enter the premises; and</w:t>
      </w:r>
    </w:p>
    <w:p w14:paraId="1809BA24" w14:textId="77777777" w:rsidR="002F1F37" w:rsidRDefault="002F1F37">
      <w:pPr>
        <w:pStyle w:val="Apara"/>
      </w:pPr>
      <w:r>
        <w:tab/>
        <w:t>(b)</w:t>
      </w:r>
      <w:r>
        <w:tab/>
        <w:t>to search the premises for relevant articles; and</w:t>
      </w:r>
    </w:p>
    <w:p w14:paraId="4836BA4A" w14:textId="77777777" w:rsidR="002F1F37" w:rsidRDefault="002F1F37">
      <w:pPr>
        <w:pStyle w:val="Apara"/>
      </w:pPr>
      <w:r>
        <w:tab/>
        <w:t>(c)</w:t>
      </w:r>
      <w:r>
        <w:tab/>
        <w:t xml:space="preserve">to seize any relevant article found in or on the premises. </w:t>
      </w:r>
    </w:p>
    <w:p w14:paraId="76958019" w14:textId="77777777" w:rsidR="002F1F37" w:rsidRDefault="002F1F37">
      <w:pPr>
        <w:pStyle w:val="Amain"/>
      </w:pPr>
      <w:r>
        <w:tab/>
        <w:t>(3)</w:t>
      </w:r>
      <w:r>
        <w:tab/>
        <w:t>A magistrate shall not issue a warrant unless—</w:t>
      </w:r>
    </w:p>
    <w:p w14:paraId="60602967" w14:textId="77777777" w:rsidR="002F1F37" w:rsidRDefault="002F1F37">
      <w:pPr>
        <w:pStyle w:val="Apara"/>
      </w:pPr>
      <w:r>
        <w:tab/>
        <w:t>(a)</w:t>
      </w:r>
      <w:r>
        <w:tab/>
        <w:t>an affidavit has been lodged with the magistrate setting out the grounds on which the issue of the warrant is being sought; and</w:t>
      </w:r>
    </w:p>
    <w:p w14:paraId="64214B07" w14:textId="77777777" w:rsidR="002F1F37" w:rsidRDefault="002F1F37">
      <w:pPr>
        <w:pStyle w:val="Apara"/>
      </w:pPr>
      <w:r>
        <w:tab/>
        <w:t>(b)</w:t>
      </w:r>
      <w:r>
        <w:tab/>
        <w:t>the commissioner or another person has given the magistrate, either orally or by affidavit, any further information the magistrate requires about the grounds on which the issue of the warrant is being sought; and</w:t>
      </w:r>
    </w:p>
    <w:p w14:paraId="6C4839FC" w14:textId="77777777" w:rsidR="002F1F37" w:rsidRDefault="002F1F37">
      <w:pPr>
        <w:pStyle w:val="Apara"/>
      </w:pPr>
      <w:r>
        <w:tab/>
        <w:t>(c)</w:t>
      </w:r>
      <w:r>
        <w:tab/>
        <w:t>the magistrate is satisfied that there are reasonable grounds for issuing the warrant.</w:t>
      </w:r>
    </w:p>
    <w:p w14:paraId="29E56EB6" w14:textId="7CF3EFEC" w:rsidR="002F1F37" w:rsidRDefault="002F1F37">
      <w:pPr>
        <w:pStyle w:val="Amain"/>
      </w:pPr>
      <w:r>
        <w:lastRenderedPageBreak/>
        <w:tab/>
        <w:t>(4)</w:t>
      </w:r>
      <w:r>
        <w:tab/>
        <w:t xml:space="preserve">If a magistrate issues a warrant, </w:t>
      </w:r>
      <w:r w:rsidR="00806A82" w:rsidRPr="00C305D3">
        <w:t>the magistrate</w:t>
      </w:r>
      <w:r>
        <w:t xml:space="preserve"> shall endorse on the affidavit lodged in accordance with subsection (3) the grounds relied on to justify the issue of the warrant.</w:t>
      </w:r>
    </w:p>
    <w:p w14:paraId="61D500D3" w14:textId="77777777" w:rsidR="002F1F37" w:rsidRDefault="002F1F37">
      <w:pPr>
        <w:pStyle w:val="Amain"/>
      </w:pPr>
      <w:r>
        <w:tab/>
        <w:t>(5)</w:t>
      </w:r>
      <w:r>
        <w:tab/>
        <w:t>A warrant  shall—</w:t>
      </w:r>
    </w:p>
    <w:p w14:paraId="438D8E25" w14:textId="77777777" w:rsidR="002F1F37" w:rsidRDefault="002F1F37">
      <w:pPr>
        <w:pStyle w:val="Apara"/>
      </w:pPr>
      <w:r>
        <w:tab/>
        <w:t>(a)</w:t>
      </w:r>
      <w:r>
        <w:tab/>
        <w:t>state the purpose for which it is issued, including a reference to the alleged offence in relation to which it is issued; and</w:t>
      </w:r>
    </w:p>
    <w:p w14:paraId="28930612" w14:textId="77777777" w:rsidR="002F1F37" w:rsidRDefault="002F1F37">
      <w:pPr>
        <w:pStyle w:val="Apara"/>
      </w:pPr>
      <w:r>
        <w:tab/>
        <w:t>(b)</w:t>
      </w:r>
      <w:r>
        <w:tab/>
        <w:t>specify the hours during which the entry is authorised or state that the entry is authorised at any time of the day or night; and</w:t>
      </w:r>
    </w:p>
    <w:p w14:paraId="2B5CB835" w14:textId="77777777" w:rsidR="002F1F37" w:rsidRDefault="002F1F37">
      <w:pPr>
        <w:pStyle w:val="Apara"/>
      </w:pPr>
      <w:r>
        <w:tab/>
        <w:t>(c)</w:t>
      </w:r>
      <w:r>
        <w:tab/>
        <w:t xml:space="preserve">include a description of the kind of articles to which it relates; and </w:t>
      </w:r>
    </w:p>
    <w:p w14:paraId="1F1390AA" w14:textId="77777777" w:rsidR="002F1F37" w:rsidRDefault="002F1F37">
      <w:pPr>
        <w:pStyle w:val="Apara"/>
      </w:pPr>
      <w:r>
        <w:tab/>
        <w:t>(d)</w:t>
      </w:r>
      <w:r>
        <w:tab/>
        <w:t xml:space="preserve">specify the date, not later than 1 month after the date of issue of the warrant, when the warrant ceases to have effect. </w:t>
      </w:r>
    </w:p>
    <w:p w14:paraId="4CA18134" w14:textId="77777777" w:rsidR="002F1F37" w:rsidRDefault="002F1F37">
      <w:pPr>
        <w:pStyle w:val="Amain"/>
      </w:pPr>
      <w:r>
        <w:tab/>
        <w:t>(6)</w:t>
      </w:r>
      <w:r>
        <w:tab/>
        <w:t>If an article is seized by a person under a warrant—</w:t>
      </w:r>
    </w:p>
    <w:p w14:paraId="6AE6919D" w14:textId="77777777" w:rsidR="002F1F37" w:rsidRDefault="002F1F37">
      <w:pPr>
        <w:pStyle w:val="Apara"/>
      </w:pPr>
      <w:r>
        <w:tab/>
        <w:t>(a)</w:t>
      </w:r>
      <w:r>
        <w:tab/>
        <w:t>the person may keep the article for as long as is necessary and reasonable for the purposes of the investigation to which it is relevant; and</w:t>
      </w:r>
    </w:p>
    <w:p w14:paraId="2A6D1931" w14:textId="4CEE30F3" w:rsidR="002F1F37" w:rsidRDefault="002F1F37">
      <w:pPr>
        <w:pStyle w:val="Apara"/>
      </w:pPr>
      <w:r>
        <w:tab/>
        <w:t>(b)</w:t>
      </w:r>
      <w:r>
        <w:tab/>
        <w:t xml:space="preserve">when retention of the article ceases to be necessary and reasonable for those purposes, </w:t>
      </w:r>
      <w:r w:rsidR="00806A82" w:rsidRPr="00C305D3">
        <w:t>the person</w:t>
      </w:r>
      <w:r>
        <w:t xml:space="preserve"> shall cause it to be delivered to the person who appears to be entitled to possession of the article.</w:t>
      </w:r>
    </w:p>
    <w:p w14:paraId="366C28AB" w14:textId="77777777" w:rsidR="002F1F37" w:rsidRDefault="002F1F37">
      <w:pPr>
        <w:pStyle w:val="Amain"/>
      </w:pPr>
      <w:r>
        <w:tab/>
        <w:t>(7)</w:t>
      </w:r>
      <w:r>
        <w:tab/>
        <w:t>If a document is retained under subsection (6) (a)—</w:t>
      </w:r>
    </w:p>
    <w:p w14:paraId="6E6106FA" w14:textId="77777777" w:rsidR="002F1F37" w:rsidRDefault="002F1F37">
      <w:pPr>
        <w:pStyle w:val="Apara"/>
      </w:pPr>
      <w:r>
        <w:tab/>
        <w:t>(a)</w:t>
      </w:r>
      <w:r>
        <w:tab/>
        <w:t>the person otherwise entitled to possession of the document is entitled to be supplied, as soon as practicable, with a copy certified by the commissioner to be a true copy and the certified copy shall be received in all courts as evidence as if it were the original; and</w:t>
      </w:r>
    </w:p>
    <w:p w14:paraId="1B55A360" w14:textId="77777777" w:rsidR="002F1F37" w:rsidRDefault="002F1F37" w:rsidP="00540ED3">
      <w:pPr>
        <w:pStyle w:val="Apara"/>
        <w:keepLines/>
      </w:pPr>
      <w:r>
        <w:lastRenderedPageBreak/>
        <w:tab/>
        <w:t>(b)</w:t>
      </w:r>
      <w:r>
        <w:tab/>
        <w:t>until the certified copy is supplied, the commissioner shall, at the times and places the commissioner considers appropriate, permit the person otherwise entitled to possession of the document, or a person authorised by that person, to inspect and make copies of, or take extracts from, the document.</w:t>
      </w:r>
    </w:p>
    <w:p w14:paraId="3F696BC6" w14:textId="77777777" w:rsidR="002F1F37" w:rsidRDefault="002F1F37">
      <w:pPr>
        <w:pStyle w:val="AH5Sec"/>
      </w:pPr>
      <w:bookmarkStart w:id="358" w:name="_Toc169773533"/>
      <w:r w:rsidRPr="00FF10C8">
        <w:rPr>
          <w:rStyle w:val="CharSectNo"/>
        </w:rPr>
        <w:t>239</w:t>
      </w:r>
      <w:r>
        <w:tab/>
        <w:t>Records</w:t>
      </w:r>
      <w:bookmarkEnd w:id="358"/>
    </w:p>
    <w:p w14:paraId="4A5852DC" w14:textId="58FBCD6E" w:rsidR="002F1F37" w:rsidRDefault="002F1F37">
      <w:pPr>
        <w:pStyle w:val="Amain"/>
      </w:pPr>
      <w:r>
        <w:tab/>
        <w:t>(1)</w:t>
      </w:r>
      <w:r>
        <w:tab/>
        <w:t xml:space="preserve">If a person makes or obtains an article that is or includes a record relating to a matter particulars of which are, or could be, required to be set out in a return under this part relating to an election, </w:t>
      </w:r>
      <w:r w:rsidR="00806A82" w:rsidRPr="00C305D3">
        <w:t>the person</w:t>
      </w:r>
      <w:r>
        <w:t xml:space="preserve"> shall keep the record for not less than 4 years beginning on polling day for that election.</w:t>
      </w:r>
    </w:p>
    <w:p w14:paraId="396FAA26" w14:textId="77777777" w:rsidR="002F1F37" w:rsidRDefault="002F1F37">
      <w:pPr>
        <w:pStyle w:val="Amain"/>
      </w:pPr>
      <w:r>
        <w:tab/>
        <w:t>(2)</w:t>
      </w:r>
      <w:r>
        <w:tab/>
        <w:t>If a party, MLA or associated entity makes or obtains an article that is or includes a record relating to a matter particulars of which are, or could be, required to be set out in a return under division 14.6 (Annual returns), the party, MLA or associated entity must keep the record for not less than 4 years beginning on the day after the last day when the return must be given to the commissioner.</w:t>
      </w:r>
    </w:p>
    <w:p w14:paraId="0BDF40AF" w14:textId="77777777" w:rsidR="002F1F37" w:rsidRDefault="002F1F37" w:rsidP="0021430B">
      <w:pPr>
        <w:pStyle w:val="Amain"/>
        <w:keepNext/>
      </w:pPr>
      <w:r>
        <w:tab/>
        <w:t>(3)</w:t>
      </w:r>
      <w:r>
        <w:tab/>
        <w:t xml:space="preserve">If a person, party, MLA or associated entity (the </w:t>
      </w:r>
      <w:r>
        <w:rPr>
          <w:rStyle w:val="charBoldItals"/>
        </w:rPr>
        <w:t>transferor</w:t>
      </w:r>
      <w:r>
        <w:t>) would, in the normal course of business or administration, transfer to someone else a record mentioned in subsection (1) or (2)—</w:t>
      </w:r>
    </w:p>
    <w:p w14:paraId="0EC13AFD" w14:textId="77777777" w:rsidR="002F1F37" w:rsidRDefault="002F1F37">
      <w:pPr>
        <w:pStyle w:val="Apara"/>
      </w:pPr>
      <w:r>
        <w:tab/>
        <w:t>(a)</w:t>
      </w:r>
      <w:r>
        <w:tab/>
        <w:t xml:space="preserve">the transferor is taken not to have contravened the subsection by transferring the record; and </w:t>
      </w:r>
    </w:p>
    <w:p w14:paraId="2600C557" w14:textId="77777777" w:rsidR="002F1F37" w:rsidRDefault="002F1F37" w:rsidP="00463691">
      <w:pPr>
        <w:pStyle w:val="Apara"/>
        <w:keepLines/>
      </w:pPr>
      <w:r>
        <w:tab/>
        <w:t>(b)</w:t>
      </w:r>
      <w:r>
        <w:tab/>
        <w:t>the person to whom the record is transferred must keep the record for the period for which the transferor would have been required to keep the record if the record had not been transferred.</w:t>
      </w:r>
    </w:p>
    <w:p w14:paraId="069F74BF" w14:textId="77777777" w:rsidR="002F1F37" w:rsidRPr="00FF10C8" w:rsidRDefault="002F1F37">
      <w:pPr>
        <w:pStyle w:val="AH3Div"/>
      </w:pPr>
      <w:bookmarkStart w:id="359" w:name="_Toc169773534"/>
      <w:r w:rsidRPr="00FF10C8">
        <w:rPr>
          <w:rStyle w:val="CharDivNo"/>
        </w:rPr>
        <w:lastRenderedPageBreak/>
        <w:t>Division 14.8</w:t>
      </w:r>
      <w:r>
        <w:tab/>
      </w:r>
      <w:r w:rsidRPr="00FF10C8">
        <w:rPr>
          <w:rStyle w:val="CharDivText"/>
        </w:rPr>
        <w:t>Miscellaneous</w:t>
      </w:r>
      <w:bookmarkEnd w:id="359"/>
    </w:p>
    <w:p w14:paraId="0321BBCC" w14:textId="77777777" w:rsidR="00806A82" w:rsidRPr="00C305D3" w:rsidRDefault="00806A82" w:rsidP="00806A82">
      <w:pPr>
        <w:pStyle w:val="AH5Sec"/>
      </w:pPr>
      <w:bookmarkStart w:id="360" w:name="_Toc169773535"/>
      <w:r w:rsidRPr="00FF10C8">
        <w:rPr>
          <w:rStyle w:val="CharSectNo"/>
        </w:rPr>
        <w:t>240</w:t>
      </w:r>
      <w:r w:rsidRPr="00C305D3">
        <w:tab/>
        <w:t>Inability to complete returns</w:t>
      </w:r>
      <w:bookmarkEnd w:id="360"/>
    </w:p>
    <w:p w14:paraId="402E2321" w14:textId="77777777" w:rsidR="00806A82" w:rsidRPr="00C305D3" w:rsidRDefault="00806A82" w:rsidP="00451B87">
      <w:pPr>
        <w:pStyle w:val="Amain"/>
        <w:keepLines/>
      </w:pPr>
      <w:r w:rsidRPr="00C305D3">
        <w:tab/>
        <w:t>(1)</w:t>
      </w:r>
      <w:r w:rsidRPr="00C305D3">
        <w:tab/>
        <w:t>If a person who is required to give the commissioner a return under division</w:t>
      </w:r>
      <w:r>
        <w:t xml:space="preserve"> </w:t>
      </w:r>
      <w:r w:rsidRPr="00C305D3">
        <w:t xml:space="preserve">14.4, 14.5 or 14.6 believes it is impossible to complete the return because the person is unable to obtain particulars (the </w:t>
      </w:r>
      <w:r w:rsidRPr="003B4129">
        <w:rPr>
          <w:rStyle w:val="charBoldItals"/>
        </w:rPr>
        <w:t>missing particulars</w:t>
      </w:r>
      <w:r w:rsidRPr="00C305D3">
        <w:t>) required for the preparation of the return, the person may—</w:t>
      </w:r>
    </w:p>
    <w:p w14:paraId="45066E4D" w14:textId="77777777" w:rsidR="00806A82" w:rsidRPr="00C305D3" w:rsidRDefault="00806A82" w:rsidP="00806A82">
      <w:pPr>
        <w:pStyle w:val="Apara"/>
      </w:pPr>
      <w:r w:rsidRPr="00C305D3">
        <w:tab/>
        <w:t>(a)</w:t>
      </w:r>
      <w:r w:rsidRPr="00C305D3">
        <w:tab/>
        <w:t>prepare the return to the extent that it is possible to do so without the missing particulars; and</w:t>
      </w:r>
    </w:p>
    <w:p w14:paraId="22C24B21" w14:textId="77777777" w:rsidR="00806A82" w:rsidRPr="00C305D3" w:rsidRDefault="00806A82" w:rsidP="00806A82">
      <w:pPr>
        <w:pStyle w:val="Apara"/>
      </w:pPr>
      <w:r w:rsidRPr="00C305D3">
        <w:tab/>
        <w:t>(b)</w:t>
      </w:r>
      <w:r w:rsidRPr="00C305D3">
        <w:tab/>
        <w:t>give the commissioner the prepared return; and</w:t>
      </w:r>
    </w:p>
    <w:p w14:paraId="12C8EB96" w14:textId="77777777" w:rsidR="00806A82" w:rsidRPr="00C305D3" w:rsidRDefault="00806A82" w:rsidP="00806A82">
      <w:pPr>
        <w:pStyle w:val="Apara"/>
      </w:pPr>
      <w:r w:rsidRPr="00C305D3">
        <w:tab/>
        <w:t>(c)</w:t>
      </w:r>
      <w:r w:rsidRPr="00C305D3">
        <w:tab/>
        <w:t>give the commissioner written notice—</w:t>
      </w:r>
    </w:p>
    <w:p w14:paraId="41028E9E" w14:textId="77777777" w:rsidR="00806A82" w:rsidRPr="00C305D3" w:rsidRDefault="00806A82" w:rsidP="00806A82">
      <w:pPr>
        <w:pStyle w:val="Asubpara"/>
      </w:pPr>
      <w:r w:rsidRPr="00C305D3">
        <w:tab/>
        <w:t>(i)</w:t>
      </w:r>
      <w:r w:rsidRPr="00C305D3">
        <w:tab/>
        <w:t>identifying the return; and</w:t>
      </w:r>
    </w:p>
    <w:p w14:paraId="1A2614EC" w14:textId="77777777" w:rsidR="00806A82" w:rsidRPr="00C305D3" w:rsidRDefault="00806A82" w:rsidP="00806A82">
      <w:pPr>
        <w:pStyle w:val="Asubpara"/>
      </w:pPr>
      <w:r w:rsidRPr="00C305D3">
        <w:tab/>
        <w:t>(ii)</w:t>
      </w:r>
      <w:r w:rsidRPr="00C305D3">
        <w:tab/>
        <w:t>stating that the return is incomplete because the person is unable to obtain the missing particulars; and</w:t>
      </w:r>
    </w:p>
    <w:p w14:paraId="41FD6D30" w14:textId="77777777" w:rsidR="00806A82" w:rsidRPr="00C305D3" w:rsidRDefault="00806A82" w:rsidP="00806A82">
      <w:pPr>
        <w:pStyle w:val="Asubpara"/>
      </w:pPr>
      <w:r w:rsidRPr="00C305D3">
        <w:tab/>
        <w:t>(iii)</w:t>
      </w:r>
      <w:r w:rsidRPr="00C305D3">
        <w:tab/>
        <w:t>identifying the missing particulars; and</w:t>
      </w:r>
    </w:p>
    <w:p w14:paraId="3252A0E8" w14:textId="77777777" w:rsidR="00806A82" w:rsidRPr="00C305D3" w:rsidRDefault="00806A82" w:rsidP="00806A82">
      <w:pPr>
        <w:pStyle w:val="Asubpara"/>
      </w:pPr>
      <w:r w:rsidRPr="00C305D3">
        <w:tab/>
        <w:t>(iv)</w:t>
      </w:r>
      <w:r w:rsidRPr="00C305D3">
        <w:tab/>
        <w:t>setting out the reasons why the person is unable to obtain the missing particulars; and</w:t>
      </w:r>
    </w:p>
    <w:p w14:paraId="26F3AF49" w14:textId="77777777" w:rsidR="00806A82" w:rsidRPr="00C305D3" w:rsidRDefault="00806A82" w:rsidP="00806A82">
      <w:pPr>
        <w:pStyle w:val="Asubpara"/>
      </w:pPr>
      <w:r w:rsidRPr="00C305D3">
        <w:tab/>
        <w:t>(v)</w:t>
      </w:r>
      <w:r w:rsidRPr="00C305D3">
        <w:tab/>
        <w:t>if the person believes on reasonable grounds that another person whose name and address is known to the person can give the missing particulars—stating that belief, the reasons for the belief and the name and address of the other person.</w:t>
      </w:r>
    </w:p>
    <w:p w14:paraId="6D98568A" w14:textId="77777777" w:rsidR="00806A82" w:rsidRPr="00C305D3" w:rsidRDefault="00806A82" w:rsidP="00806A82">
      <w:pPr>
        <w:pStyle w:val="Amain"/>
      </w:pPr>
      <w:r w:rsidRPr="00C305D3">
        <w:tab/>
        <w:t>(2)</w:t>
      </w:r>
      <w:r w:rsidRPr="00C305D3">
        <w:tab/>
        <w:t>If a person complies with subsection (1), the person must not, for section</w:t>
      </w:r>
      <w:r>
        <w:t xml:space="preserve"> </w:t>
      </w:r>
      <w:r w:rsidRPr="00C305D3">
        <w:t>236 (2) (c), be taken to have given a return that is incomplete because of the person’s omission of any missing particulars identified in a written notice given to the commissioner in accordance with subsection</w:t>
      </w:r>
      <w:r>
        <w:t xml:space="preserve"> </w:t>
      </w:r>
      <w:r w:rsidRPr="00C305D3">
        <w:t>(1)</w:t>
      </w:r>
      <w:r>
        <w:t xml:space="preserve"> </w:t>
      </w:r>
      <w:r w:rsidRPr="00C305D3">
        <w:t>(c).</w:t>
      </w:r>
    </w:p>
    <w:p w14:paraId="083CCFDE" w14:textId="77777777" w:rsidR="00806A82" w:rsidRPr="00C305D3" w:rsidRDefault="00806A82" w:rsidP="00881DCE">
      <w:pPr>
        <w:pStyle w:val="Amain"/>
        <w:keepLines/>
      </w:pPr>
      <w:r w:rsidRPr="00C305D3">
        <w:lastRenderedPageBreak/>
        <w:tab/>
        <w:t>(3)</w:t>
      </w:r>
      <w:r w:rsidRPr="00C305D3">
        <w:tab/>
        <w:t>If a person tells the commissioner under subsection (1)</w:t>
      </w:r>
      <w:r>
        <w:t xml:space="preserve"> </w:t>
      </w:r>
      <w:r w:rsidRPr="00C305D3">
        <w:t>(c) or</w:t>
      </w:r>
      <w:r>
        <w:t xml:space="preserve"> </w:t>
      </w:r>
      <w:r w:rsidRPr="00C305D3">
        <w:t>(4) (e) that another person can give the missing particulars, the commissioner may, by written notice, require that the other person give the commissioner written notice of the missing particulars within the period stated in the notice.</w:t>
      </w:r>
    </w:p>
    <w:p w14:paraId="1FFF2223" w14:textId="77777777" w:rsidR="00806A82" w:rsidRPr="00C305D3" w:rsidRDefault="00806A82" w:rsidP="00806A82">
      <w:pPr>
        <w:pStyle w:val="Amain"/>
      </w:pPr>
      <w:r w:rsidRPr="00C305D3">
        <w:tab/>
        <w:t>(4)</w:t>
      </w:r>
      <w:r w:rsidRPr="00C305D3">
        <w:tab/>
        <w:t>If a person who is required under subsection (3) to give the commissioner the missing particulars considers that they are unable to obtain some or all of the particulars, the person must give the commissioner written notice—</w:t>
      </w:r>
    </w:p>
    <w:p w14:paraId="19CD4BD2" w14:textId="77777777" w:rsidR="00806A82" w:rsidRPr="00C305D3" w:rsidRDefault="00806A82" w:rsidP="00806A82">
      <w:pPr>
        <w:pStyle w:val="Apara"/>
      </w:pPr>
      <w:r w:rsidRPr="00C305D3">
        <w:tab/>
        <w:t>(a)</w:t>
      </w:r>
      <w:r w:rsidRPr="00C305D3">
        <w:tab/>
        <w:t>stating the missing particulars (if any) that the person is able to give; and</w:t>
      </w:r>
    </w:p>
    <w:p w14:paraId="73E2661E" w14:textId="77777777" w:rsidR="00806A82" w:rsidRPr="00C305D3" w:rsidRDefault="00806A82" w:rsidP="00806A82">
      <w:pPr>
        <w:pStyle w:val="Apara"/>
      </w:pPr>
      <w:r w:rsidRPr="00C305D3">
        <w:tab/>
        <w:t>(b)</w:t>
      </w:r>
      <w:r w:rsidRPr="00C305D3">
        <w:tab/>
        <w:t>stating that the person is unable to obtain certain missing particulars; and</w:t>
      </w:r>
    </w:p>
    <w:p w14:paraId="4F747AE4" w14:textId="77777777" w:rsidR="00806A82" w:rsidRPr="00C305D3" w:rsidRDefault="00806A82" w:rsidP="00806A82">
      <w:pPr>
        <w:pStyle w:val="Apara"/>
      </w:pPr>
      <w:r w:rsidRPr="00C305D3">
        <w:tab/>
        <w:t>(c)</w:t>
      </w:r>
      <w:r w:rsidRPr="00C305D3">
        <w:tab/>
        <w:t>identifying the missing particulars the person is unable to obtain; and</w:t>
      </w:r>
    </w:p>
    <w:p w14:paraId="429B6F8B" w14:textId="77777777" w:rsidR="00806A82" w:rsidRPr="00C305D3" w:rsidRDefault="00806A82" w:rsidP="00806A82">
      <w:pPr>
        <w:pStyle w:val="Apara"/>
      </w:pPr>
      <w:r w:rsidRPr="00C305D3">
        <w:tab/>
        <w:t>(d)</w:t>
      </w:r>
      <w:r w:rsidRPr="00C305D3">
        <w:tab/>
        <w:t>setting out the reasons why the person is unable to obtain those missing particulars; and</w:t>
      </w:r>
    </w:p>
    <w:p w14:paraId="601304DB" w14:textId="77777777" w:rsidR="00806A82" w:rsidRPr="00C305D3" w:rsidRDefault="00806A82" w:rsidP="00806A82">
      <w:pPr>
        <w:pStyle w:val="Apara"/>
      </w:pPr>
      <w:r w:rsidRPr="00C305D3">
        <w:tab/>
        <w:t>(e)</w:t>
      </w:r>
      <w:r w:rsidRPr="00C305D3">
        <w:tab/>
        <w:t>if the person believes on reasonable grounds that another person whose name and address is known to the person can give those missing particulars—stating that belief, the reasons for the belief and the name and address of the other person.</w:t>
      </w:r>
    </w:p>
    <w:p w14:paraId="54AE2BD6" w14:textId="77777777" w:rsidR="00806A82" w:rsidRPr="00C305D3" w:rsidRDefault="00806A82" w:rsidP="00806A82">
      <w:pPr>
        <w:pStyle w:val="Amain"/>
      </w:pPr>
      <w:r w:rsidRPr="00C305D3">
        <w:tab/>
        <w:t>(5)</w:t>
      </w:r>
      <w:r w:rsidRPr="00C305D3">
        <w:tab/>
        <w:t>A person must not, for section</w:t>
      </w:r>
      <w:r>
        <w:t xml:space="preserve"> </w:t>
      </w:r>
      <w:r w:rsidRPr="00C305D3">
        <w:t>236 (2) (c), be taken to have given a return that is incomplete because of the person’s omission of the missing particulars if the person—</w:t>
      </w:r>
    </w:p>
    <w:p w14:paraId="38D48842" w14:textId="77777777" w:rsidR="00806A82" w:rsidRPr="00C305D3" w:rsidRDefault="00806A82" w:rsidP="00806A82">
      <w:pPr>
        <w:pStyle w:val="Apara"/>
      </w:pPr>
      <w:r w:rsidRPr="00C305D3">
        <w:tab/>
        <w:t>(a)</w:t>
      </w:r>
      <w:r w:rsidRPr="00C305D3">
        <w:tab/>
        <w:t>is given written notice under subsection (3); and</w:t>
      </w:r>
    </w:p>
    <w:p w14:paraId="4C7C2BCF" w14:textId="77777777" w:rsidR="00806A82" w:rsidRPr="00C305D3" w:rsidRDefault="00806A82" w:rsidP="00806A82">
      <w:pPr>
        <w:pStyle w:val="Apara"/>
      </w:pPr>
      <w:r w:rsidRPr="00C305D3">
        <w:tab/>
        <w:t>(b)</w:t>
      </w:r>
      <w:r w:rsidRPr="00C305D3">
        <w:tab/>
        <w:t>complies with the written notice or gives the commissioner written notice in accordance with subsection</w:t>
      </w:r>
      <w:r>
        <w:t xml:space="preserve"> </w:t>
      </w:r>
      <w:r w:rsidRPr="00C305D3">
        <w:t>(4).</w:t>
      </w:r>
    </w:p>
    <w:p w14:paraId="09B15CB3" w14:textId="77777777" w:rsidR="002F1F37" w:rsidRDefault="002F1F37">
      <w:pPr>
        <w:pStyle w:val="AH5Sec"/>
      </w:pPr>
      <w:bookmarkStart w:id="361" w:name="_Toc169773536"/>
      <w:r w:rsidRPr="00FF10C8">
        <w:rPr>
          <w:rStyle w:val="CharSectNo"/>
        </w:rPr>
        <w:lastRenderedPageBreak/>
        <w:t>241</w:t>
      </w:r>
      <w:r>
        <w:tab/>
        <w:t>Noncompliance with pt 14</w:t>
      </w:r>
      <w:bookmarkEnd w:id="361"/>
    </w:p>
    <w:p w14:paraId="743DF6C5" w14:textId="77777777" w:rsidR="002F1F37" w:rsidRDefault="002F1F37">
      <w:pPr>
        <w:pStyle w:val="Amain"/>
      </w:pPr>
      <w:r>
        <w:tab/>
        <w:t>(1)</w:t>
      </w:r>
      <w:r>
        <w:tab/>
        <w:t>The failure of a person to comply with a provision of this part in relation to an election does not invalidate that election.</w:t>
      </w:r>
    </w:p>
    <w:p w14:paraId="0830E92B" w14:textId="77777777" w:rsidR="002F1F37" w:rsidRDefault="002F1F37" w:rsidP="00540ED3">
      <w:pPr>
        <w:pStyle w:val="Amain"/>
        <w:keepNext/>
      </w:pPr>
      <w:r>
        <w:tab/>
        <w:t>(2)</w:t>
      </w:r>
      <w:r>
        <w:tab/>
        <w:t>Without limiting subsection (1)—</w:t>
      </w:r>
    </w:p>
    <w:p w14:paraId="576DC500" w14:textId="77777777" w:rsidR="002F1F37" w:rsidRDefault="002F1F37" w:rsidP="00540ED3">
      <w:pPr>
        <w:pStyle w:val="Apara"/>
        <w:keepNext/>
      </w:pPr>
      <w:r>
        <w:tab/>
        <w:t>(a)</w:t>
      </w:r>
      <w:r>
        <w:tab/>
        <w:t>if—</w:t>
      </w:r>
    </w:p>
    <w:p w14:paraId="292B7B8D" w14:textId="77777777" w:rsidR="002F1F37" w:rsidRDefault="002F1F37" w:rsidP="00540ED3">
      <w:pPr>
        <w:pStyle w:val="Asubpara"/>
        <w:keepNext/>
      </w:pPr>
      <w:r>
        <w:tab/>
        <w:t>(i)</w:t>
      </w:r>
      <w:r>
        <w:tab/>
        <w:t>a party endorsed a candidate in an election; and</w:t>
      </w:r>
    </w:p>
    <w:p w14:paraId="042F8EF1" w14:textId="77777777" w:rsidR="002F1F37" w:rsidRDefault="002F1F37">
      <w:pPr>
        <w:pStyle w:val="Asubpara"/>
      </w:pPr>
      <w:r>
        <w:tab/>
        <w:t>(ii)</w:t>
      </w:r>
      <w:r>
        <w:tab/>
        <w:t>the candidate was elected at the election;</w:t>
      </w:r>
    </w:p>
    <w:p w14:paraId="2F8B684D" w14:textId="77777777" w:rsidR="002F1F37" w:rsidRDefault="002F1F37">
      <w:pPr>
        <w:pStyle w:val="Aparareturn"/>
      </w:pPr>
      <w:r>
        <w:t xml:space="preserve">a failure by the reporting agent of the party to comply with this part in relation to that election does not invalidate the candidate’s election; </w:t>
      </w:r>
    </w:p>
    <w:p w14:paraId="122D2705" w14:textId="45E2BE55" w:rsidR="002F1F37" w:rsidRDefault="002F1F37">
      <w:pPr>
        <w:pStyle w:val="Apara"/>
      </w:pPr>
      <w:r>
        <w:tab/>
        <w:t>(b)</w:t>
      </w:r>
      <w:r>
        <w:tab/>
        <w:t xml:space="preserve">a failure by the reporting agent of a candidate who is elected at an election to comply with </w:t>
      </w:r>
      <w:r w:rsidR="00E11E99" w:rsidRPr="00C305D3">
        <w:t>this</w:t>
      </w:r>
      <w:r>
        <w:t xml:space="preserve"> part in relation to the election does not invalidate the candidate’s election.</w:t>
      </w:r>
    </w:p>
    <w:p w14:paraId="693EA482" w14:textId="77777777" w:rsidR="002F1F37" w:rsidRDefault="002F1F37">
      <w:pPr>
        <w:pStyle w:val="AH5Sec"/>
      </w:pPr>
      <w:bookmarkStart w:id="362" w:name="_Toc169773537"/>
      <w:r w:rsidRPr="00FF10C8">
        <w:rPr>
          <w:rStyle w:val="CharSectNo"/>
        </w:rPr>
        <w:t>242</w:t>
      </w:r>
      <w:r>
        <w:tab/>
        <w:t>Amendment of returns</w:t>
      </w:r>
      <w:bookmarkEnd w:id="362"/>
    </w:p>
    <w:p w14:paraId="233A0A30" w14:textId="77777777" w:rsidR="002F1F37" w:rsidRDefault="002F1F37">
      <w:pPr>
        <w:pStyle w:val="Amain"/>
      </w:pPr>
      <w:r>
        <w:tab/>
        <w:t>(1)</w:t>
      </w:r>
      <w:r>
        <w:tab/>
        <w:t>If the commissioner is satisfied that a return under this part contains a formal error or is subject to a formal defect, the commissioner may amend the return to the extent necessary to correct the error or remove the defect.</w:t>
      </w:r>
    </w:p>
    <w:p w14:paraId="04A589B1" w14:textId="77777777" w:rsidR="002F1F37" w:rsidRDefault="002F1F37">
      <w:pPr>
        <w:pStyle w:val="Amain"/>
      </w:pPr>
      <w:r>
        <w:tab/>
        <w:t>(2)</w:t>
      </w:r>
      <w:r>
        <w:tab/>
        <w:t>A person authorised by subsection (3) may, by written notice signed by the person and given to the commissioner, request the permission of the commissioner to make a specified amendment of a return for the purpose of correcting an error or omission.</w:t>
      </w:r>
    </w:p>
    <w:p w14:paraId="5D9FEBE5" w14:textId="77777777" w:rsidR="002F1F37" w:rsidRDefault="002F1F37" w:rsidP="009261F0">
      <w:pPr>
        <w:pStyle w:val="Amain"/>
        <w:keepNext/>
      </w:pPr>
      <w:r>
        <w:tab/>
        <w:t>(3)</w:t>
      </w:r>
      <w:r>
        <w:tab/>
        <w:t>A request may be made by—</w:t>
      </w:r>
    </w:p>
    <w:p w14:paraId="5B298A8E" w14:textId="77777777" w:rsidR="002F1F37" w:rsidRDefault="002F1F37">
      <w:pPr>
        <w:pStyle w:val="Apara"/>
      </w:pPr>
      <w:r>
        <w:tab/>
        <w:t>(a)</w:t>
      </w:r>
      <w:r>
        <w:tab/>
        <w:t>the person who gave the return; or</w:t>
      </w:r>
    </w:p>
    <w:p w14:paraId="63B545AC" w14:textId="77777777" w:rsidR="002F1F37" w:rsidRDefault="002F1F37">
      <w:pPr>
        <w:pStyle w:val="Apara"/>
      </w:pPr>
      <w:r>
        <w:tab/>
        <w:t>(b)</w:t>
      </w:r>
      <w:r>
        <w:tab/>
      </w:r>
      <w:r>
        <w:rPr>
          <w:color w:val="000000"/>
        </w:rPr>
        <w:t>if the return was given for a party, MLA or candidate—the reporting agent of the party, MLA or candidate; or</w:t>
      </w:r>
    </w:p>
    <w:p w14:paraId="3C3EBA64" w14:textId="77777777" w:rsidR="002F1F37" w:rsidRDefault="002F1F37">
      <w:pPr>
        <w:pStyle w:val="Apara"/>
      </w:pPr>
      <w:r>
        <w:tab/>
        <w:t>(c)</w:t>
      </w:r>
      <w:r>
        <w:tab/>
        <w:t>if the return was given in relation to an associated entity—the financial controller of the entity.</w:t>
      </w:r>
    </w:p>
    <w:p w14:paraId="4D815F2D" w14:textId="77777777" w:rsidR="002F1F37" w:rsidRDefault="002F1F37" w:rsidP="00540ED3">
      <w:pPr>
        <w:pStyle w:val="Amain"/>
        <w:keepNext/>
      </w:pPr>
      <w:r>
        <w:lastRenderedPageBreak/>
        <w:tab/>
        <w:t>(4)</w:t>
      </w:r>
      <w:r>
        <w:tab/>
        <w:t>On a request under subsection (2), the commissioner shall permit the person making the request to amend the return accordingly if the commissioner is satisfied that the request is justified.</w:t>
      </w:r>
    </w:p>
    <w:p w14:paraId="772D1ACF" w14:textId="77777777" w:rsidR="002F1F37" w:rsidRDefault="002F1F37">
      <w:pPr>
        <w:pStyle w:val="Amain"/>
      </w:pPr>
      <w:r>
        <w:tab/>
        <w:t>(5)</w:t>
      </w:r>
      <w:r>
        <w:tab/>
        <w:t>If the commissioner decides to refuse a request under subsection (2), the commissioner shall give the person making the request a</w:t>
      </w:r>
      <w:r w:rsidR="009528BF">
        <w:t>n</w:t>
      </w:r>
      <w:r>
        <w:t xml:space="preserve"> </w:t>
      </w:r>
      <w:r w:rsidR="006747BF">
        <w:t>internal review notice</w:t>
      </w:r>
      <w:r>
        <w:t xml:space="preserve"> about the decision.</w:t>
      </w:r>
    </w:p>
    <w:p w14:paraId="186A72C2" w14:textId="475F6C32" w:rsidR="002F1F37" w:rsidRDefault="002F1F37">
      <w:pPr>
        <w:pStyle w:val="Amain"/>
      </w:pPr>
      <w:r>
        <w:tab/>
        <w:t>(6)</w:t>
      </w:r>
      <w:r>
        <w:tab/>
        <w:t>The amendment of a return under this section does not affect the liability of a person to be convicted of an offence against section 236</w:t>
      </w:r>
      <w:r w:rsidR="00451B87">
        <w:t> </w:t>
      </w:r>
      <w:r>
        <w:t>(2) or (3) arising out of the giving of the return.</w:t>
      </w:r>
    </w:p>
    <w:p w14:paraId="46C1442F" w14:textId="77777777" w:rsidR="002F1F37" w:rsidRDefault="002F1F37">
      <w:pPr>
        <w:pStyle w:val="AH5Sec"/>
      </w:pPr>
      <w:bookmarkStart w:id="363" w:name="_Toc169773538"/>
      <w:r w:rsidRPr="00FF10C8">
        <w:rPr>
          <w:rStyle w:val="CharSectNo"/>
        </w:rPr>
        <w:t>243</w:t>
      </w:r>
      <w:r>
        <w:tab/>
        <w:t>Copies of returns to be available for public inspection</w:t>
      </w:r>
      <w:bookmarkEnd w:id="363"/>
    </w:p>
    <w:p w14:paraId="7F619264" w14:textId="77777777" w:rsidR="002F1F37" w:rsidRDefault="002F1F37">
      <w:pPr>
        <w:pStyle w:val="Amain"/>
      </w:pPr>
      <w:r>
        <w:tab/>
        <w:t>(1)</w:t>
      </w:r>
      <w:r>
        <w:tab/>
        <w:t>The commissioner must make available for public inspection, in accordance with subsections (2) and (3), a copy of each return given to the commissioner under division 14.4 (</w:t>
      </w:r>
      <w:r w:rsidR="00013E51" w:rsidRPr="00736B6D">
        <w:rPr>
          <w:lang w:eastAsia="en-AU"/>
        </w:rPr>
        <w:t>Gifts and certain loans</w:t>
      </w:r>
      <w:r w:rsidR="00013E51" w:rsidRPr="00736B6D">
        <w:t>—</w:t>
      </w:r>
      <w:r w:rsidR="00013E51" w:rsidRPr="00736B6D">
        <w:rPr>
          <w:lang w:eastAsia="en-AU"/>
        </w:rPr>
        <w:t>records and disclosure</w:t>
      </w:r>
      <w:r>
        <w:t>), 14.5 (Disclosure of electoral expenditure) and division 14.6 (Annual returns).</w:t>
      </w:r>
    </w:p>
    <w:p w14:paraId="5D3A05EE" w14:textId="77777777" w:rsidR="002F1F37" w:rsidRDefault="002F1F37">
      <w:pPr>
        <w:pStyle w:val="Amain"/>
      </w:pPr>
      <w:r>
        <w:tab/>
        <w:t>(2)</w:t>
      </w:r>
      <w:r>
        <w:tab/>
        <w:t xml:space="preserve">A copy of a return under division 14.4 or 14.5 must be made available for public inspection from the beginning of </w:t>
      </w:r>
      <w:r w:rsidR="00013E51" w:rsidRPr="00736B6D">
        <w:t>February in the year after (or for an extraordinary election, 90 days after)</w:t>
      </w:r>
      <w:r>
        <w:t xml:space="preserve"> polling day in the election to which the return relates.</w:t>
      </w:r>
    </w:p>
    <w:p w14:paraId="16026231" w14:textId="77777777" w:rsidR="002F1F37" w:rsidRDefault="002F1F37">
      <w:pPr>
        <w:pStyle w:val="Amain"/>
      </w:pPr>
      <w:r>
        <w:tab/>
        <w:t>(3)</w:t>
      </w:r>
      <w:r>
        <w:tab/>
        <w:t xml:space="preserve">A copy of a return under division 14.6 must be made available for public inspection from </w:t>
      </w:r>
      <w:r w:rsidR="00FC60E2" w:rsidRPr="008D6B44">
        <w:t>7 September</w:t>
      </w:r>
      <w:r w:rsidR="00553452" w:rsidRPr="00BF0CE3">
        <w:t xml:space="preserve"> after the end of the financial year to which the return relates</w:t>
      </w:r>
      <w:r>
        <w:t>.</w:t>
      </w:r>
    </w:p>
    <w:p w14:paraId="747DA666" w14:textId="77777777" w:rsidR="002F1F37" w:rsidRDefault="002F1F37">
      <w:pPr>
        <w:pStyle w:val="Amain"/>
        <w:keepNext/>
      </w:pPr>
      <w:r>
        <w:tab/>
        <w:t>(4)</w:t>
      </w:r>
      <w:r>
        <w:tab/>
        <w:t>A person may, on request, obtain a copy of a return if a copy of the return is available for public inspection under this section.</w:t>
      </w:r>
    </w:p>
    <w:p w14:paraId="13658487" w14:textId="77777777" w:rsidR="002F1F37" w:rsidRDefault="002F1F37">
      <w:pPr>
        <w:pStyle w:val="aNote"/>
      </w:pPr>
      <w:r w:rsidRPr="006B4777">
        <w:rPr>
          <w:rStyle w:val="charItals"/>
        </w:rPr>
        <w:t>Note</w:t>
      </w:r>
      <w:r>
        <w:tab/>
        <w:t xml:space="preserve">A fee may be determined under </w:t>
      </w:r>
      <w:r w:rsidR="00C8017D" w:rsidRPr="00F3634D">
        <w:t>s 340B</w:t>
      </w:r>
      <w:r>
        <w:t xml:space="preserve"> (Determination of fees) for this subsection.</w:t>
      </w:r>
    </w:p>
    <w:p w14:paraId="3899F10E" w14:textId="77777777" w:rsidR="00E87CBA" w:rsidRPr="004035ED" w:rsidRDefault="00E87CBA" w:rsidP="0021430B">
      <w:pPr>
        <w:pStyle w:val="Amain"/>
        <w:keepNext/>
        <w:keepLines/>
      </w:pPr>
      <w:r w:rsidRPr="004035ED">
        <w:lastRenderedPageBreak/>
        <w:tab/>
        <w:t>(5)</w:t>
      </w:r>
      <w:r w:rsidRPr="004035ED">
        <w:tab/>
        <w:t xml:space="preserve">However, if the commissioner makes a return available for public inspection by publishing the return, or the information in the return, and the return includes </w:t>
      </w:r>
      <w:r w:rsidR="003D1A73" w:rsidRPr="00C07D4C">
        <w:t>information about a gift or other reportable amount received from an individual</w:t>
      </w:r>
      <w:r w:rsidRPr="004035ED">
        <w:t>, the commissioner must not publish the individual’s home address other than—</w:t>
      </w:r>
    </w:p>
    <w:p w14:paraId="04C180E7" w14:textId="77777777" w:rsidR="00E87CBA" w:rsidRPr="004035ED" w:rsidRDefault="00E87CBA" w:rsidP="00E87CBA">
      <w:pPr>
        <w:pStyle w:val="Apara"/>
      </w:pPr>
      <w:r w:rsidRPr="004035ED">
        <w:tab/>
        <w:t>(a)</w:t>
      </w:r>
      <w:r w:rsidRPr="004035ED">
        <w:tab/>
        <w:t>the suburb or postcode of the individual’s home address; or</w:t>
      </w:r>
    </w:p>
    <w:p w14:paraId="0E7AD717" w14:textId="77777777" w:rsidR="00E87CBA" w:rsidRPr="004035ED" w:rsidRDefault="00E87CBA" w:rsidP="00540ED3">
      <w:pPr>
        <w:pStyle w:val="Apara"/>
        <w:keepNext/>
      </w:pPr>
      <w:r w:rsidRPr="004035ED">
        <w:tab/>
        <w:t>(b)</w:t>
      </w:r>
      <w:r w:rsidRPr="004035ED">
        <w:tab/>
        <w:t>any post office box details.</w:t>
      </w:r>
    </w:p>
    <w:p w14:paraId="199A578A" w14:textId="77777777" w:rsidR="00E87CBA" w:rsidRPr="004035ED" w:rsidRDefault="00E87CBA" w:rsidP="00E87CBA">
      <w:pPr>
        <w:pStyle w:val="aExamHdgss"/>
      </w:pPr>
      <w:r w:rsidRPr="004035ED">
        <w:t xml:space="preserve">Example—publishing </w:t>
      </w:r>
    </w:p>
    <w:p w14:paraId="511CF5DD" w14:textId="77777777" w:rsidR="00E87CBA" w:rsidRPr="004035ED" w:rsidRDefault="00E87CBA" w:rsidP="00AF4B48">
      <w:pPr>
        <w:pStyle w:val="aExamINumss"/>
      </w:pPr>
      <w:r w:rsidRPr="004035ED">
        <w:t>on the commission website</w:t>
      </w:r>
    </w:p>
    <w:p w14:paraId="7F8BA536" w14:textId="77777777" w:rsidR="00A622E6" w:rsidRPr="00C305D3" w:rsidRDefault="00A622E6" w:rsidP="00A622E6">
      <w:pPr>
        <w:pStyle w:val="AH5Sec"/>
      </w:pPr>
      <w:bookmarkStart w:id="364" w:name="_Toc169773539"/>
      <w:r w:rsidRPr="00FF10C8">
        <w:rPr>
          <w:rStyle w:val="CharSectNo"/>
        </w:rPr>
        <w:t>243AA</w:t>
      </w:r>
      <w:r w:rsidRPr="00C305D3">
        <w:tab/>
        <w:t>Exception for making copies of returns available for inspection</w:t>
      </w:r>
      <w:bookmarkEnd w:id="364"/>
    </w:p>
    <w:p w14:paraId="2B4DF856" w14:textId="77777777" w:rsidR="00A622E6" w:rsidRPr="00C305D3" w:rsidRDefault="00A622E6" w:rsidP="00A622E6">
      <w:pPr>
        <w:pStyle w:val="Amain"/>
      </w:pPr>
      <w:r w:rsidRPr="00C305D3">
        <w:tab/>
        <w:t>(1)</w:t>
      </w:r>
      <w:r w:rsidRPr="00C305D3">
        <w:tab/>
        <w:t>This section applies if—</w:t>
      </w:r>
    </w:p>
    <w:p w14:paraId="693CCE7C" w14:textId="77777777" w:rsidR="00A622E6" w:rsidRPr="00C305D3" w:rsidRDefault="00A622E6" w:rsidP="00A622E6">
      <w:pPr>
        <w:pStyle w:val="Apara"/>
      </w:pPr>
      <w:r w:rsidRPr="00C305D3">
        <w:tab/>
        <w:t>(a)</w:t>
      </w:r>
      <w:r w:rsidRPr="00C305D3">
        <w:tab/>
        <w:t>an associated entity gives the commissioner an annual return under section</w:t>
      </w:r>
      <w:r>
        <w:t xml:space="preserve"> </w:t>
      </w:r>
      <w:r w:rsidRPr="00C305D3">
        <w:t>231B (Annual returns by associated entities); and</w:t>
      </w:r>
    </w:p>
    <w:p w14:paraId="5CCA63AE" w14:textId="77777777" w:rsidR="00A622E6" w:rsidRPr="00C305D3" w:rsidRDefault="00A622E6" w:rsidP="00A622E6">
      <w:pPr>
        <w:pStyle w:val="Apara"/>
      </w:pPr>
      <w:r w:rsidRPr="00C305D3">
        <w:tab/>
        <w:t>(b)</w:t>
      </w:r>
      <w:r w:rsidRPr="00C305D3">
        <w:tab/>
        <w:t>the annual return includes information mentioned in section</w:t>
      </w:r>
      <w:r>
        <w:t> </w:t>
      </w:r>
      <w:r w:rsidRPr="00C305D3">
        <w:t>232</w:t>
      </w:r>
      <w:r>
        <w:t xml:space="preserve"> </w:t>
      </w:r>
      <w:r w:rsidRPr="00C305D3">
        <w:t>(3).</w:t>
      </w:r>
    </w:p>
    <w:p w14:paraId="5B5EF4FB" w14:textId="77777777" w:rsidR="00A622E6" w:rsidRPr="00C305D3" w:rsidRDefault="00A622E6" w:rsidP="00A622E6">
      <w:pPr>
        <w:pStyle w:val="Amain"/>
      </w:pPr>
      <w:r w:rsidRPr="00C305D3">
        <w:tab/>
        <w:t>(2)</w:t>
      </w:r>
      <w:r w:rsidRPr="00C305D3">
        <w:tab/>
        <w:t>Despite section</w:t>
      </w:r>
      <w:r>
        <w:t xml:space="preserve"> </w:t>
      </w:r>
      <w:r w:rsidRPr="00C305D3">
        <w:t>243, the commissioner is not required to make the information mentioned in section</w:t>
      </w:r>
      <w:r>
        <w:t xml:space="preserve"> </w:t>
      </w:r>
      <w:r w:rsidRPr="00C305D3">
        <w:t>232</w:t>
      </w:r>
      <w:r>
        <w:t xml:space="preserve"> </w:t>
      </w:r>
      <w:r w:rsidRPr="00C305D3">
        <w:t>(3) available for public inspection.</w:t>
      </w:r>
    </w:p>
    <w:p w14:paraId="5F1109FB" w14:textId="77777777" w:rsidR="00E87CBA" w:rsidRPr="004035ED" w:rsidRDefault="00E87CBA" w:rsidP="00E87CBA">
      <w:pPr>
        <w:pStyle w:val="AH5Sec"/>
      </w:pPr>
      <w:bookmarkStart w:id="365" w:name="_Toc169773540"/>
      <w:r w:rsidRPr="00FF10C8">
        <w:rPr>
          <w:rStyle w:val="CharSectNo"/>
        </w:rPr>
        <w:t>243A</w:t>
      </w:r>
      <w:r w:rsidRPr="004035ED">
        <w:tab/>
        <w:t>Commissioner must publish certain information given under s 216A</w:t>
      </w:r>
      <w:bookmarkEnd w:id="365"/>
    </w:p>
    <w:p w14:paraId="2BB8D533" w14:textId="12417532" w:rsidR="00553452" w:rsidRPr="00736B6D" w:rsidRDefault="00553452" w:rsidP="00553452">
      <w:pPr>
        <w:pStyle w:val="Amain"/>
      </w:pPr>
      <w:r w:rsidRPr="00736B6D">
        <w:tab/>
        <w:t>(1)</w:t>
      </w:r>
      <w:r w:rsidRPr="00736B6D">
        <w:tab/>
        <w:t xml:space="preserve">This section applies if the commissioner is given information under </w:t>
      </w:r>
      <w:r w:rsidR="00F26845" w:rsidRPr="00C305D3">
        <w:t>section 216B (</w:t>
      </w:r>
      <w:r w:rsidR="00F26845" w:rsidRPr="00C305D3">
        <w:rPr>
          <w:lang w:eastAsia="en-AU"/>
        </w:rPr>
        <w:t>Regular disclosure of gifts)</w:t>
      </w:r>
      <w:r w:rsidRPr="00736B6D">
        <w:t>.</w:t>
      </w:r>
    </w:p>
    <w:p w14:paraId="6CD7D865" w14:textId="77777777" w:rsidR="00553452" w:rsidRPr="00736B6D" w:rsidRDefault="00553452" w:rsidP="00553452">
      <w:pPr>
        <w:pStyle w:val="Amain"/>
      </w:pPr>
      <w:r w:rsidRPr="00736B6D">
        <w:tab/>
        <w:t>(2)</w:t>
      </w:r>
      <w:r w:rsidRPr="00736B6D">
        <w:tab/>
        <w:t>The commissioner must as soon as practicable publish the information in the way the commissioner considers appropriate.</w:t>
      </w:r>
    </w:p>
    <w:p w14:paraId="2F9596D9" w14:textId="77777777" w:rsidR="00553452" w:rsidRPr="00736B6D" w:rsidRDefault="00553452" w:rsidP="00553452">
      <w:pPr>
        <w:pStyle w:val="aExamHdgss"/>
      </w:pPr>
      <w:r w:rsidRPr="00736B6D">
        <w:t>Examples—publishing information</w:t>
      </w:r>
    </w:p>
    <w:p w14:paraId="18C8DBED" w14:textId="77777777" w:rsidR="00553452" w:rsidRPr="00736B6D" w:rsidRDefault="00553452" w:rsidP="00553452">
      <w:pPr>
        <w:pStyle w:val="aExamINumss"/>
      </w:pPr>
      <w:r w:rsidRPr="00736B6D">
        <w:t>1</w:t>
      </w:r>
      <w:r w:rsidRPr="00736B6D">
        <w:tab/>
        <w:t>on the commission website</w:t>
      </w:r>
    </w:p>
    <w:p w14:paraId="6CA9C572" w14:textId="77777777" w:rsidR="00553452" w:rsidRPr="00736B6D" w:rsidRDefault="00553452" w:rsidP="00881DCE">
      <w:pPr>
        <w:pStyle w:val="aExamINumss"/>
      </w:pPr>
      <w:r w:rsidRPr="00736B6D">
        <w:t>2</w:t>
      </w:r>
      <w:r w:rsidRPr="00736B6D">
        <w:tab/>
        <w:t>in a newspaper</w:t>
      </w:r>
    </w:p>
    <w:p w14:paraId="4808A904" w14:textId="77777777" w:rsidR="00E87CBA" w:rsidRPr="004035ED" w:rsidRDefault="00E87CBA" w:rsidP="00802D24">
      <w:pPr>
        <w:pStyle w:val="Amain"/>
        <w:keepNext/>
      </w:pPr>
      <w:r w:rsidRPr="004035ED">
        <w:lastRenderedPageBreak/>
        <w:tab/>
        <w:t>(3)</w:t>
      </w:r>
      <w:r w:rsidRPr="004035ED">
        <w:tab/>
        <w:t>However, if a gift was made by an individual, the commissioner must not publish the individual’s home address other than—</w:t>
      </w:r>
    </w:p>
    <w:p w14:paraId="0F48C903" w14:textId="77777777" w:rsidR="00E87CBA" w:rsidRPr="004035ED" w:rsidRDefault="00E87CBA" w:rsidP="00E87CBA">
      <w:pPr>
        <w:pStyle w:val="Apara"/>
      </w:pPr>
      <w:r w:rsidRPr="004035ED">
        <w:tab/>
        <w:t>(a)</w:t>
      </w:r>
      <w:r w:rsidRPr="004035ED">
        <w:tab/>
        <w:t>the suburb or postcode of the individual’s home address; or</w:t>
      </w:r>
    </w:p>
    <w:p w14:paraId="7654214C" w14:textId="77777777" w:rsidR="00E87CBA" w:rsidRPr="004035ED" w:rsidRDefault="00E87CBA" w:rsidP="00E87CBA">
      <w:pPr>
        <w:pStyle w:val="Apara"/>
      </w:pPr>
      <w:r w:rsidRPr="004035ED">
        <w:tab/>
        <w:t>(b)</w:t>
      </w:r>
      <w:r w:rsidRPr="004035ED">
        <w:tab/>
        <w:t>any post office box details.</w:t>
      </w:r>
    </w:p>
    <w:p w14:paraId="148E5D11" w14:textId="77777777" w:rsidR="00E87CBA" w:rsidRPr="004035ED" w:rsidRDefault="00E87CBA" w:rsidP="00E87CBA">
      <w:pPr>
        <w:pStyle w:val="aNote"/>
      </w:pPr>
      <w:r w:rsidRPr="004035ED">
        <w:rPr>
          <w:rStyle w:val="charItals"/>
        </w:rPr>
        <w:t>Note</w:t>
      </w:r>
      <w:r w:rsidRPr="004035ED">
        <w:rPr>
          <w:rStyle w:val="charItals"/>
        </w:rPr>
        <w:tab/>
      </w:r>
      <w:r w:rsidRPr="004035ED">
        <w:t>The individual’s private address details may, on request, be inspected at the commissioner’s office during ordinary business hours (see s 243).</w:t>
      </w:r>
    </w:p>
    <w:p w14:paraId="349523C7" w14:textId="77777777" w:rsidR="002F1F37" w:rsidRDefault="002F1F37">
      <w:pPr>
        <w:pStyle w:val="PageBreak"/>
      </w:pPr>
      <w:r>
        <w:br w:type="page"/>
      </w:r>
    </w:p>
    <w:p w14:paraId="588A5186" w14:textId="77777777" w:rsidR="002F1F37" w:rsidRPr="00FF10C8" w:rsidRDefault="002F1F37" w:rsidP="002F1F37">
      <w:pPr>
        <w:pStyle w:val="AH2Part"/>
      </w:pPr>
      <w:bookmarkStart w:id="366" w:name="_Toc169773541"/>
      <w:r w:rsidRPr="00FF10C8">
        <w:rPr>
          <w:rStyle w:val="CharPartNo"/>
        </w:rPr>
        <w:lastRenderedPageBreak/>
        <w:t>Part 15</w:t>
      </w:r>
      <w:r>
        <w:tab/>
      </w:r>
      <w:r w:rsidRPr="00FF10C8">
        <w:rPr>
          <w:rStyle w:val="CharPartText"/>
        </w:rPr>
        <w:t>Notification and review of decisions</w:t>
      </w:r>
      <w:bookmarkEnd w:id="366"/>
    </w:p>
    <w:p w14:paraId="4D665F6A" w14:textId="77777777" w:rsidR="00FD45EE" w:rsidRDefault="00FD45EE">
      <w:pPr>
        <w:pStyle w:val="Placeholder"/>
      </w:pPr>
      <w:r>
        <w:rPr>
          <w:rStyle w:val="CharDivNo"/>
        </w:rPr>
        <w:t xml:space="preserve">  </w:t>
      </w:r>
      <w:r>
        <w:rPr>
          <w:rStyle w:val="CharDivText"/>
        </w:rPr>
        <w:t xml:space="preserve">  </w:t>
      </w:r>
    </w:p>
    <w:p w14:paraId="6B674843" w14:textId="77777777" w:rsidR="004A5CE8" w:rsidRPr="00552242" w:rsidRDefault="004A5CE8" w:rsidP="004A5CE8">
      <w:pPr>
        <w:pStyle w:val="AH5Sec"/>
      </w:pPr>
      <w:bookmarkStart w:id="367" w:name="_Toc169773542"/>
      <w:r w:rsidRPr="00FF10C8">
        <w:rPr>
          <w:rStyle w:val="CharSectNo"/>
        </w:rPr>
        <w:t>244</w:t>
      </w:r>
      <w:r w:rsidRPr="00552242">
        <w:tab/>
        <w:t xml:space="preserve">Meaning of </w:t>
      </w:r>
      <w:r w:rsidRPr="006B4777">
        <w:rPr>
          <w:rStyle w:val="charItals"/>
        </w:rPr>
        <w:t>internal review notice</w:t>
      </w:r>
      <w:r w:rsidRPr="00552242">
        <w:t>—Act</w:t>
      </w:r>
      <w:bookmarkEnd w:id="367"/>
    </w:p>
    <w:p w14:paraId="744C1B9C" w14:textId="77777777" w:rsidR="002F1F37" w:rsidRDefault="002F1F37" w:rsidP="002F1F37">
      <w:pPr>
        <w:pStyle w:val="Amainreturn"/>
        <w:keepNext/>
      </w:pPr>
      <w:r>
        <w:t>In this Act:</w:t>
      </w:r>
    </w:p>
    <w:p w14:paraId="26CC37D2" w14:textId="4BF5D8B1" w:rsidR="002F1F37" w:rsidRDefault="002F1F37" w:rsidP="002F1F37">
      <w:pPr>
        <w:pStyle w:val="aDef"/>
        <w:rPr>
          <w:color w:val="000000"/>
        </w:rPr>
      </w:pPr>
      <w:r w:rsidRPr="006B4777">
        <w:rPr>
          <w:rStyle w:val="charBoldItals"/>
        </w:rPr>
        <w:t>internal review notice</w:t>
      </w:r>
      <w:r>
        <w:t xml:space="preserve">—see the </w:t>
      </w:r>
      <w:hyperlink r:id="rId206" w:tooltip="A2008-35" w:history="1">
        <w:r w:rsidR="006B4777" w:rsidRPr="006B4777">
          <w:rPr>
            <w:rStyle w:val="charCitHyperlinkItal"/>
          </w:rPr>
          <w:t>ACT Civil and Administrative Tribunal Act 2008</w:t>
        </w:r>
      </w:hyperlink>
      <w:r>
        <w:t>, section 67B (1).</w:t>
      </w:r>
    </w:p>
    <w:p w14:paraId="0386286B" w14:textId="77777777" w:rsidR="002F1F37" w:rsidRDefault="002F1F37" w:rsidP="002F1F37">
      <w:pPr>
        <w:pStyle w:val="AH5Sec"/>
      </w:pPr>
      <w:bookmarkStart w:id="368" w:name="_Toc169773543"/>
      <w:r w:rsidRPr="00FF10C8">
        <w:rPr>
          <w:rStyle w:val="CharSectNo"/>
        </w:rPr>
        <w:t>245</w:t>
      </w:r>
      <w:r>
        <w:tab/>
        <w:t>Definitions—pt 15</w:t>
      </w:r>
      <w:bookmarkEnd w:id="368"/>
    </w:p>
    <w:p w14:paraId="4CC93C08" w14:textId="77777777" w:rsidR="002F1F37" w:rsidRDefault="002F1F37" w:rsidP="002F1F37">
      <w:pPr>
        <w:pStyle w:val="aDef"/>
        <w:keepNext/>
        <w:rPr>
          <w:color w:val="000000"/>
        </w:rPr>
      </w:pPr>
      <w:r>
        <w:rPr>
          <w:color w:val="000000"/>
        </w:rPr>
        <w:t>In this part:</w:t>
      </w:r>
    </w:p>
    <w:p w14:paraId="5F10CA5C" w14:textId="77777777" w:rsidR="002F1F37" w:rsidRDefault="002F1F37" w:rsidP="002F1F37">
      <w:pPr>
        <w:pStyle w:val="aDef"/>
      </w:pPr>
      <w:r w:rsidRPr="006B4777">
        <w:rPr>
          <w:rStyle w:val="charBoldItals"/>
        </w:rPr>
        <w:t>internally reviewable decision</w:t>
      </w:r>
      <w:r>
        <w:t xml:space="preserve">  means a decision mentioned in schedule 5, column 3 under a provision of this Act mentioned in column 2 in relation to the decision; or</w:t>
      </w:r>
    </w:p>
    <w:p w14:paraId="223001E4" w14:textId="77777777" w:rsidR="002F1F37" w:rsidRDefault="002F1F37" w:rsidP="002F1F37">
      <w:pPr>
        <w:pStyle w:val="aDef"/>
        <w:rPr>
          <w:color w:val="000000"/>
        </w:rPr>
      </w:pPr>
      <w:r w:rsidRPr="006B4777">
        <w:rPr>
          <w:rStyle w:val="charBoldItals"/>
        </w:rPr>
        <w:t>person</w:t>
      </w:r>
      <w:r>
        <w:rPr>
          <w:color w:val="000000"/>
        </w:rPr>
        <w:t xml:space="preserve"> includes a political party.</w:t>
      </w:r>
    </w:p>
    <w:p w14:paraId="26C552D5" w14:textId="77777777" w:rsidR="002F1F37" w:rsidRDefault="002F1F37" w:rsidP="002F1F37">
      <w:pPr>
        <w:pStyle w:val="aDef"/>
      </w:pPr>
      <w:r>
        <w:rPr>
          <w:rStyle w:val="charBoldItals"/>
        </w:rPr>
        <w:t>reviewable decision</w:t>
      </w:r>
      <w:r>
        <w:t xml:space="preserve"> means a decision of the electoral commission in relation to an internally reviewable decision. </w:t>
      </w:r>
    </w:p>
    <w:p w14:paraId="7B078865" w14:textId="77777777" w:rsidR="002F1F37" w:rsidRDefault="002F1F37" w:rsidP="002F1F37">
      <w:pPr>
        <w:pStyle w:val="AH5Sec"/>
      </w:pPr>
      <w:bookmarkStart w:id="369" w:name="_Toc169773544"/>
      <w:r w:rsidRPr="00FF10C8">
        <w:rPr>
          <w:rStyle w:val="CharSectNo"/>
        </w:rPr>
        <w:t>246</w:t>
      </w:r>
      <w:r>
        <w:tab/>
        <w:t>Internal review notices</w:t>
      </w:r>
      <w:bookmarkEnd w:id="369"/>
    </w:p>
    <w:p w14:paraId="6B0894C8" w14:textId="77777777" w:rsidR="002F1F37" w:rsidRDefault="002F1F37" w:rsidP="002F1F37">
      <w:pPr>
        <w:pStyle w:val="Amainreturn"/>
        <w:keepNext/>
      </w:pPr>
      <w:r>
        <w:t>If the commissioner makes an internally reviewable decision, the commissioner must give an internal review notice to each entity mentioned in schedule 5, column 4 in relation to the decision.</w:t>
      </w:r>
    </w:p>
    <w:p w14:paraId="4340B3DE" w14:textId="1D18EF03" w:rsidR="002F1F37" w:rsidRDefault="002F1F37" w:rsidP="002F1F37">
      <w:pPr>
        <w:pStyle w:val="aNote"/>
      </w:pPr>
      <w:r w:rsidRPr="006B4777">
        <w:rPr>
          <w:rStyle w:val="charItals"/>
        </w:rPr>
        <w:t>Note 1</w:t>
      </w:r>
      <w:r w:rsidRPr="006B4777">
        <w:rPr>
          <w:rStyle w:val="charItals"/>
        </w:rPr>
        <w:tab/>
      </w:r>
      <w:r>
        <w:t xml:space="preserve">The commissioner must also take reasonable steps to give an internal review notice to any other person whose interests are affected by the decision (see </w:t>
      </w:r>
      <w:hyperlink r:id="rId207" w:tooltip="A2008-35" w:history="1">
        <w:r w:rsidR="006B4777" w:rsidRPr="006B4777">
          <w:rPr>
            <w:rStyle w:val="charCitHyperlinkItal"/>
          </w:rPr>
          <w:t>ACT Civil and Administrative Tribunal Act 2008</w:t>
        </w:r>
      </w:hyperlink>
      <w:r>
        <w:t xml:space="preserve">, s 67B). </w:t>
      </w:r>
    </w:p>
    <w:p w14:paraId="24412531" w14:textId="75BEF3E5" w:rsidR="002F1F37" w:rsidRDefault="002F1F37" w:rsidP="002F1F37">
      <w:pPr>
        <w:pStyle w:val="aNote"/>
      </w:pPr>
      <w:r w:rsidRPr="006B4777">
        <w:rPr>
          <w:rStyle w:val="charItals"/>
        </w:rPr>
        <w:t>Note 2</w:t>
      </w:r>
      <w:r w:rsidRPr="006B4777">
        <w:rPr>
          <w:rStyle w:val="charItals"/>
        </w:rPr>
        <w:tab/>
      </w:r>
      <w:r>
        <w:t xml:space="preserve">The requirements for internal review notices are prescribed under the </w:t>
      </w:r>
      <w:hyperlink r:id="rId208" w:tooltip="A2008-35" w:history="1">
        <w:r w:rsidR="006B4777" w:rsidRPr="006B4777">
          <w:rPr>
            <w:rStyle w:val="charCitHyperlinkItal"/>
          </w:rPr>
          <w:t>ACT Civil and Administrative Tribunal Act 2008</w:t>
        </w:r>
      </w:hyperlink>
      <w:r>
        <w:t>.</w:t>
      </w:r>
    </w:p>
    <w:p w14:paraId="723C7E99" w14:textId="77777777" w:rsidR="002F1F37" w:rsidRDefault="002F1F37" w:rsidP="002F1F37">
      <w:pPr>
        <w:pStyle w:val="AH5Sec"/>
      </w:pPr>
      <w:bookmarkStart w:id="370" w:name="_Toc169773545"/>
      <w:r w:rsidRPr="00FF10C8">
        <w:rPr>
          <w:rStyle w:val="CharSectNo"/>
        </w:rPr>
        <w:lastRenderedPageBreak/>
        <w:t>247</w:t>
      </w:r>
      <w:r>
        <w:tab/>
        <w:t>Applications for internal review</w:t>
      </w:r>
      <w:bookmarkEnd w:id="370"/>
    </w:p>
    <w:p w14:paraId="15D19D75" w14:textId="77777777" w:rsidR="002F1F37" w:rsidRDefault="002F1F37" w:rsidP="00747341">
      <w:pPr>
        <w:pStyle w:val="Amain"/>
        <w:keepNext/>
      </w:pPr>
      <w:r>
        <w:tab/>
        <w:t>(1)</w:t>
      </w:r>
      <w:r>
        <w:tab/>
        <w:t>The following may apply to the electoral commission for review of an internally reviewable decision:</w:t>
      </w:r>
    </w:p>
    <w:p w14:paraId="25925E4F" w14:textId="77777777" w:rsidR="002F1F37" w:rsidRDefault="002F1F37" w:rsidP="002F1F37">
      <w:pPr>
        <w:pStyle w:val="Apara"/>
      </w:pPr>
      <w:r>
        <w:tab/>
        <w:t>(a)</w:t>
      </w:r>
      <w:r>
        <w:tab/>
        <w:t>an entity mentioned in schedule 5, column 4 in relation to the decision;</w:t>
      </w:r>
    </w:p>
    <w:p w14:paraId="7B38B724" w14:textId="77777777" w:rsidR="002F1F37" w:rsidRDefault="002F1F37" w:rsidP="002F1F37">
      <w:pPr>
        <w:pStyle w:val="Apara"/>
      </w:pPr>
      <w:r>
        <w:tab/>
        <w:t>(b)</w:t>
      </w:r>
      <w:r>
        <w:tab/>
        <w:t>any other person whose interests are affected by the decision.</w:t>
      </w:r>
    </w:p>
    <w:p w14:paraId="49D6D3FE" w14:textId="77777777" w:rsidR="002F1F37" w:rsidRDefault="002F1F37" w:rsidP="002F1F37">
      <w:pPr>
        <w:pStyle w:val="Amain"/>
      </w:pPr>
      <w:r>
        <w:tab/>
        <w:t>(2)</w:t>
      </w:r>
      <w:r>
        <w:tab/>
        <w:t>The application must—</w:t>
      </w:r>
    </w:p>
    <w:p w14:paraId="518F911D" w14:textId="77777777" w:rsidR="002F1F37" w:rsidRDefault="002F1F37" w:rsidP="002F1F37">
      <w:pPr>
        <w:pStyle w:val="Apara"/>
      </w:pPr>
      <w:r>
        <w:tab/>
        <w:t>(a)</w:t>
      </w:r>
      <w:r>
        <w:tab/>
        <w:t>be in writing; and</w:t>
      </w:r>
    </w:p>
    <w:p w14:paraId="0BBED736" w14:textId="77777777" w:rsidR="002F1F37" w:rsidRDefault="002F1F37" w:rsidP="002F1F37">
      <w:pPr>
        <w:pStyle w:val="Apara"/>
      </w:pPr>
      <w:r>
        <w:tab/>
        <w:t>(b)</w:t>
      </w:r>
      <w:r>
        <w:tab/>
        <w:t>state the applicant’s name and address; and</w:t>
      </w:r>
    </w:p>
    <w:p w14:paraId="3352E5A5" w14:textId="77777777" w:rsidR="002F1F37" w:rsidRDefault="002F1F37" w:rsidP="002F1F37">
      <w:pPr>
        <w:pStyle w:val="Apara"/>
      </w:pPr>
      <w:r>
        <w:tab/>
        <w:t>(c)</w:t>
      </w:r>
      <w:r>
        <w:tab/>
        <w:t>set out the applicant’s reasons for making the application.</w:t>
      </w:r>
    </w:p>
    <w:p w14:paraId="0E40B92B" w14:textId="77777777" w:rsidR="002F1F37" w:rsidRDefault="002F1F37" w:rsidP="002F1F37">
      <w:pPr>
        <w:pStyle w:val="aNote"/>
      </w:pPr>
      <w:r w:rsidRPr="006B4777">
        <w:rPr>
          <w:rStyle w:val="charItals"/>
        </w:rPr>
        <w:t>Note</w:t>
      </w:r>
      <w:r w:rsidRPr="006B4777">
        <w:rPr>
          <w:rStyle w:val="charItals"/>
        </w:rPr>
        <w:tab/>
      </w:r>
      <w:r>
        <w:t>If a form is approved under s 340A for the application, the form must be used.</w:t>
      </w:r>
    </w:p>
    <w:p w14:paraId="640C725F" w14:textId="77777777" w:rsidR="002F1F37" w:rsidRDefault="002F1F37" w:rsidP="002F1F37">
      <w:pPr>
        <w:pStyle w:val="Amain"/>
      </w:pPr>
      <w:r>
        <w:tab/>
        <w:t>(3)</w:t>
      </w:r>
      <w:r>
        <w:tab/>
        <w:t>The application must be given to the electoral commission at the commission’s office—</w:t>
      </w:r>
    </w:p>
    <w:p w14:paraId="4C8C98DA" w14:textId="77777777" w:rsidR="002F1F37" w:rsidRDefault="002F1F37" w:rsidP="002F1F37">
      <w:pPr>
        <w:pStyle w:val="Apara"/>
      </w:pPr>
      <w:r>
        <w:tab/>
        <w:t>(a)</w:t>
      </w:r>
      <w:r>
        <w:tab/>
        <w:t>within 28 days after—</w:t>
      </w:r>
    </w:p>
    <w:p w14:paraId="48D0C414" w14:textId="3997F898" w:rsidR="002F1F37" w:rsidRDefault="002F1F37" w:rsidP="002F1F37">
      <w:pPr>
        <w:pStyle w:val="Asubpara"/>
      </w:pPr>
      <w:r>
        <w:tab/>
        <w:t>(i)</w:t>
      </w:r>
      <w:r>
        <w:tab/>
        <w:t xml:space="preserve">for a decision to register a political party—the day of notification under the </w:t>
      </w:r>
      <w:hyperlink r:id="rId209" w:tooltip="A2001-14" w:history="1">
        <w:r w:rsidR="006B4777" w:rsidRPr="006B4777">
          <w:rPr>
            <w:rStyle w:val="charCitHyperlinkAbbrev"/>
          </w:rPr>
          <w:t>Legislation Act</w:t>
        </w:r>
      </w:hyperlink>
      <w:r w:rsidRPr="006B4777">
        <w:t xml:space="preserve"> </w:t>
      </w:r>
      <w:r>
        <w:t>of the notice under section 92 (3) (Registration of political parties) of the decision; or</w:t>
      </w:r>
    </w:p>
    <w:p w14:paraId="0BFF07CA" w14:textId="77777777" w:rsidR="002F1F37" w:rsidRDefault="002F1F37" w:rsidP="002F1F37">
      <w:pPr>
        <w:pStyle w:val="Asubpara"/>
      </w:pPr>
      <w:r>
        <w:tab/>
        <w:t>(ii)</w:t>
      </w:r>
      <w:r>
        <w:tab/>
        <w:t>in any other case—the day the applicant is given the internal review notice; or</w:t>
      </w:r>
    </w:p>
    <w:p w14:paraId="51DA7FA9" w14:textId="77777777" w:rsidR="002F1F37" w:rsidRDefault="002F1F37" w:rsidP="002F1F37">
      <w:pPr>
        <w:pStyle w:val="Apara"/>
      </w:pPr>
      <w:r>
        <w:tab/>
        <w:t>(b)</w:t>
      </w:r>
      <w:r>
        <w:tab/>
        <w:t>within any longer period allowed by the commission before or after the end of the 28-day period.</w:t>
      </w:r>
    </w:p>
    <w:p w14:paraId="466067D6" w14:textId="77777777" w:rsidR="002F1F37" w:rsidRDefault="002F1F37" w:rsidP="002F1F37">
      <w:pPr>
        <w:pStyle w:val="AH5Sec"/>
      </w:pPr>
      <w:bookmarkStart w:id="371" w:name="_Toc169773546"/>
      <w:r w:rsidRPr="00FF10C8">
        <w:rPr>
          <w:rStyle w:val="CharSectNo"/>
        </w:rPr>
        <w:lastRenderedPageBreak/>
        <w:t>248</w:t>
      </w:r>
      <w:r>
        <w:tab/>
        <w:t>Stay of reviewable decisions</w:t>
      </w:r>
      <w:bookmarkEnd w:id="371"/>
    </w:p>
    <w:p w14:paraId="7B7C56BA" w14:textId="77777777" w:rsidR="002F1F37" w:rsidRDefault="002F1F37" w:rsidP="00FD45EE">
      <w:pPr>
        <w:pStyle w:val="Amain"/>
        <w:keepLines/>
      </w:pPr>
      <w:r>
        <w:tab/>
        <w:t>(1)</w:t>
      </w:r>
      <w:r>
        <w:tab/>
        <w:t xml:space="preserve">Before considering an application for review of an internally reviewable decision, the electoral commission may, on application by an entity affected by the decision or on its own initiative, make a written order (the </w:t>
      </w:r>
      <w:r w:rsidRPr="006B4777">
        <w:rPr>
          <w:rStyle w:val="charBoldItals"/>
        </w:rPr>
        <w:t>stay order</w:t>
      </w:r>
      <w:r>
        <w:t xml:space="preserve">) staying or otherwise affecting the operation or implementation of the decision or a part of the decision </w:t>
      </w:r>
    </w:p>
    <w:p w14:paraId="6C18238A" w14:textId="77777777" w:rsidR="002F1F37" w:rsidRDefault="002F1F37" w:rsidP="002F1F37">
      <w:pPr>
        <w:pStyle w:val="Amain"/>
      </w:pPr>
      <w:r>
        <w:tab/>
        <w:t>(2)</w:t>
      </w:r>
      <w:r>
        <w:tab/>
        <w:t>In considering an application for a stay order, the electoral commission must consider—</w:t>
      </w:r>
    </w:p>
    <w:p w14:paraId="75185CA4" w14:textId="77777777" w:rsidR="002F1F37" w:rsidRDefault="002F1F37" w:rsidP="002F1F37">
      <w:pPr>
        <w:pStyle w:val="Apara"/>
      </w:pPr>
      <w:r>
        <w:tab/>
        <w:t>(a)</w:t>
      </w:r>
      <w:r>
        <w:tab/>
        <w:t>the interests of any other person affected by the decision; and</w:t>
      </w:r>
    </w:p>
    <w:p w14:paraId="42A6F4FE" w14:textId="77777777" w:rsidR="002F1F37" w:rsidRDefault="002F1F37" w:rsidP="002F1F37">
      <w:pPr>
        <w:pStyle w:val="Apara"/>
      </w:pPr>
      <w:r>
        <w:tab/>
        <w:t>(b)</w:t>
      </w:r>
      <w:r>
        <w:tab/>
        <w:t>the need to ensure, as far as practicable, that the review process and the commission’s decision on the review are effective.</w:t>
      </w:r>
    </w:p>
    <w:p w14:paraId="1A118007" w14:textId="77777777" w:rsidR="002F1F37" w:rsidRDefault="002F1F37" w:rsidP="002F1F37">
      <w:pPr>
        <w:pStyle w:val="AH5Sec"/>
      </w:pPr>
      <w:bookmarkStart w:id="372" w:name="_Toc169773547"/>
      <w:r w:rsidRPr="00FF10C8">
        <w:rPr>
          <w:rStyle w:val="CharSectNo"/>
        </w:rPr>
        <w:t>249</w:t>
      </w:r>
      <w:r>
        <w:tab/>
        <w:t>Review by electoral commission</w:t>
      </w:r>
      <w:bookmarkEnd w:id="372"/>
    </w:p>
    <w:p w14:paraId="2C695886" w14:textId="77777777" w:rsidR="002F1F37" w:rsidRDefault="002F1F37" w:rsidP="002F1F37">
      <w:pPr>
        <w:pStyle w:val="Amain"/>
      </w:pPr>
      <w:r>
        <w:tab/>
        <w:t>(1)</w:t>
      </w:r>
      <w:r>
        <w:tab/>
        <w:t>This section applies if the electoral commission is considering an application for review of an internally reviewable decision.</w:t>
      </w:r>
    </w:p>
    <w:p w14:paraId="6075C732" w14:textId="77777777" w:rsidR="002F1F37" w:rsidRDefault="002F1F37" w:rsidP="002F1F37">
      <w:pPr>
        <w:pStyle w:val="Amain"/>
      </w:pPr>
      <w:r>
        <w:tab/>
        <w:t>(2)</w:t>
      </w:r>
      <w:r>
        <w:tab/>
        <w:t>The electoral commission must—</w:t>
      </w:r>
    </w:p>
    <w:p w14:paraId="2167C40C" w14:textId="77777777" w:rsidR="002F1F37" w:rsidRDefault="002F1F37" w:rsidP="002F1F37">
      <w:pPr>
        <w:pStyle w:val="Apara"/>
      </w:pPr>
      <w:r>
        <w:tab/>
        <w:t>(a)</w:t>
      </w:r>
      <w:r>
        <w:tab/>
        <w:t>confirm the decision; or</w:t>
      </w:r>
    </w:p>
    <w:p w14:paraId="24D8D601" w14:textId="77777777" w:rsidR="002F1F37" w:rsidRDefault="002F1F37" w:rsidP="002F1F37">
      <w:pPr>
        <w:pStyle w:val="Apara"/>
      </w:pPr>
      <w:r>
        <w:tab/>
        <w:t>(b)</w:t>
      </w:r>
      <w:r>
        <w:tab/>
        <w:t>vary the decision; or</w:t>
      </w:r>
    </w:p>
    <w:p w14:paraId="2D96AF71" w14:textId="77777777" w:rsidR="002F1F37" w:rsidRDefault="002F1F37" w:rsidP="002F1F37">
      <w:pPr>
        <w:pStyle w:val="Apara"/>
      </w:pPr>
      <w:r>
        <w:tab/>
        <w:t>(c)</w:t>
      </w:r>
      <w:r>
        <w:tab/>
        <w:t>set aside the decision and substitute its own decision.</w:t>
      </w:r>
    </w:p>
    <w:p w14:paraId="08D55C0B" w14:textId="77777777" w:rsidR="002F1F37" w:rsidRDefault="002F1F37" w:rsidP="002F1F37">
      <w:pPr>
        <w:pStyle w:val="Amain"/>
      </w:pPr>
      <w:r>
        <w:tab/>
        <w:t>(3)</w:t>
      </w:r>
      <w:r>
        <w:tab/>
        <w:t>The commissioner must not—</w:t>
      </w:r>
    </w:p>
    <w:p w14:paraId="7C38CB3D" w14:textId="77777777" w:rsidR="002F1F37" w:rsidRDefault="002F1F37" w:rsidP="002F1F37">
      <w:pPr>
        <w:pStyle w:val="Apara"/>
      </w:pPr>
      <w:r>
        <w:tab/>
        <w:t>(a)</w:t>
      </w:r>
      <w:r>
        <w:tab/>
        <w:t>be present during any deliberation of the electoral commission in relation to the review of the internally reviewable decision; or</w:t>
      </w:r>
    </w:p>
    <w:p w14:paraId="29D9DAAC" w14:textId="77777777" w:rsidR="002F1F37" w:rsidRDefault="002F1F37" w:rsidP="002F1F37">
      <w:pPr>
        <w:pStyle w:val="Apara"/>
      </w:pPr>
      <w:r>
        <w:tab/>
        <w:t>(b)</w:t>
      </w:r>
      <w:r>
        <w:tab/>
        <w:t>take part in any decision of the electoral commission in relation to the review of the internally reviewable decision.</w:t>
      </w:r>
    </w:p>
    <w:p w14:paraId="25A6C789" w14:textId="77777777" w:rsidR="002F1F37" w:rsidRDefault="002F1F37" w:rsidP="002F1F37">
      <w:pPr>
        <w:pStyle w:val="Amain"/>
      </w:pPr>
      <w:r>
        <w:tab/>
        <w:t>(4)</w:t>
      </w:r>
      <w:r>
        <w:tab/>
        <w:t>Subsection (3) does not apply to an internally reviewable decision made by a delegate of the commissioner.</w:t>
      </w:r>
    </w:p>
    <w:p w14:paraId="0A419E73" w14:textId="77777777" w:rsidR="002F1F37" w:rsidRDefault="002F1F37" w:rsidP="002F1F37">
      <w:pPr>
        <w:pStyle w:val="AH5Sec"/>
      </w:pPr>
      <w:bookmarkStart w:id="373" w:name="_Toc169773548"/>
      <w:r w:rsidRPr="00FF10C8">
        <w:rPr>
          <w:rStyle w:val="CharSectNo"/>
        </w:rPr>
        <w:lastRenderedPageBreak/>
        <w:t>249A</w:t>
      </w:r>
      <w:r>
        <w:tab/>
        <w:t>Reviewable decision notices</w:t>
      </w:r>
      <w:bookmarkEnd w:id="373"/>
    </w:p>
    <w:p w14:paraId="126866CA" w14:textId="77777777" w:rsidR="002F1F37" w:rsidRDefault="002F1F37" w:rsidP="002F1F37">
      <w:pPr>
        <w:pStyle w:val="Amainreturn"/>
        <w:keepNext/>
      </w:pPr>
      <w:r>
        <w:t>If the electoral commission makes a reviewable decision, the commission must give a reviewable decision notice to each entity that is given an internal review notice.</w:t>
      </w:r>
    </w:p>
    <w:p w14:paraId="4A3C1206" w14:textId="34DA1468" w:rsidR="002F1F37" w:rsidRDefault="002F1F37" w:rsidP="002F1F37">
      <w:pPr>
        <w:pStyle w:val="aNote"/>
      </w:pPr>
      <w:r w:rsidRPr="006B4777">
        <w:rPr>
          <w:rStyle w:val="charItals"/>
        </w:rPr>
        <w:t>Note 1</w:t>
      </w:r>
      <w:r w:rsidRPr="006B4777">
        <w:rPr>
          <w:rStyle w:val="charItals"/>
        </w:rPr>
        <w:tab/>
      </w:r>
      <w:r>
        <w:t xml:space="preserve">The electoral commission must also take reasonable steps to give a reviewable decision notice to anyone whose interests are affected by the decision (see </w:t>
      </w:r>
      <w:hyperlink r:id="rId210" w:tooltip="A2008-35" w:history="1">
        <w:r w:rsidR="006B4777" w:rsidRPr="006B4777">
          <w:rPr>
            <w:rStyle w:val="charCitHyperlinkItal"/>
          </w:rPr>
          <w:t>ACT Civil and Administrative Tribunal Act 2008</w:t>
        </w:r>
      </w:hyperlink>
      <w:r>
        <w:t xml:space="preserve">, s 67A). </w:t>
      </w:r>
    </w:p>
    <w:p w14:paraId="7D8C4452" w14:textId="14C07CAD" w:rsidR="002F1F37" w:rsidRDefault="002F1F37" w:rsidP="002F1F37">
      <w:pPr>
        <w:pStyle w:val="aNote"/>
      </w:pPr>
      <w:r w:rsidRPr="006B4777">
        <w:rPr>
          <w:rStyle w:val="charItals"/>
        </w:rPr>
        <w:t>Note 2</w:t>
      </w:r>
      <w:r w:rsidRPr="006B4777">
        <w:rPr>
          <w:rStyle w:val="charItals"/>
        </w:rPr>
        <w:tab/>
      </w:r>
      <w:r>
        <w:t xml:space="preserve">The requirements for reviewable decision notices are prescribed under the </w:t>
      </w:r>
      <w:hyperlink r:id="rId211" w:tooltip="A2008-35" w:history="1">
        <w:r w:rsidR="006B4777" w:rsidRPr="006B4777">
          <w:rPr>
            <w:rStyle w:val="charCitHyperlinkItal"/>
          </w:rPr>
          <w:t>ACT Civil and Administrative Tribunal Act 2008</w:t>
        </w:r>
      </w:hyperlink>
      <w:r>
        <w:t>.</w:t>
      </w:r>
    </w:p>
    <w:p w14:paraId="0925FD52" w14:textId="77777777" w:rsidR="002F1F37" w:rsidRDefault="002F1F37" w:rsidP="002F1F37">
      <w:pPr>
        <w:pStyle w:val="AH5Sec"/>
      </w:pPr>
      <w:bookmarkStart w:id="374" w:name="_Toc169773549"/>
      <w:r w:rsidRPr="00FF10C8">
        <w:rPr>
          <w:rStyle w:val="CharSectNo"/>
        </w:rPr>
        <w:t>249B</w:t>
      </w:r>
      <w:r>
        <w:tab/>
        <w:t>Applications for review</w:t>
      </w:r>
      <w:bookmarkEnd w:id="374"/>
    </w:p>
    <w:p w14:paraId="1173EC43" w14:textId="77777777" w:rsidR="002F1F37" w:rsidRDefault="002F1F37" w:rsidP="002F1F37">
      <w:pPr>
        <w:pStyle w:val="Amainreturn"/>
        <w:keepNext/>
      </w:pPr>
      <w:r>
        <w:t>The following may apply to the ACAT for review of a reviewable decision:</w:t>
      </w:r>
    </w:p>
    <w:p w14:paraId="273B8608" w14:textId="77777777" w:rsidR="002F1F37" w:rsidRDefault="002F1F37" w:rsidP="002F1F37">
      <w:pPr>
        <w:pStyle w:val="Apara"/>
      </w:pPr>
      <w:r>
        <w:tab/>
        <w:t>(a)</w:t>
      </w:r>
      <w:r>
        <w:tab/>
        <w:t>an entity that is given a reviewable decision notice;</w:t>
      </w:r>
    </w:p>
    <w:p w14:paraId="3191A385" w14:textId="77777777" w:rsidR="002F1F37" w:rsidRDefault="002F1F37" w:rsidP="002F1F37">
      <w:pPr>
        <w:pStyle w:val="Apara"/>
      </w:pPr>
      <w:r>
        <w:tab/>
        <w:t>(b)</w:t>
      </w:r>
      <w:r>
        <w:tab/>
        <w:t>any other person whose interests are affected by the decision.</w:t>
      </w:r>
    </w:p>
    <w:p w14:paraId="3B3AEB26" w14:textId="1EE21A13" w:rsidR="002F1F37" w:rsidRDefault="002F1F37" w:rsidP="002F1F37">
      <w:pPr>
        <w:pStyle w:val="aNote"/>
      </w:pPr>
      <w:r w:rsidRPr="006B4777">
        <w:rPr>
          <w:rStyle w:val="charItals"/>
        </w:rPr>
        <w:t>Note</w:t>
      </w:r>
      <w:r w:rsidRPr="006B4777">
        <w:rPr>
          <w:rStyle w:val="charItals"/>
        </w:rPr>
        <w:tab/>
      </w:r>
      <w:r>
        <w:t xml:space="preserve">If a form is approved under the </w:t>
      </w:r>
      <w:hyperlink r:id="rId212" w:tooltip="A2008-35" w:history="1">
        <w:r w:rsidR="006B4777" w:rsidRPr="006B4777">
          <w:rPr>
            <w:rStyle w:val="charCitHyperlinkItal"/>
          </w:rPr>
          <w:t>ACT Civil and Administrative Tribunal Act 2008</w:t>
        </w:r>
      </w:hyperlink>
      <w:r w:rsidRPr="006B4777">
        <w:rPr>
          <w:rStyle w:val="charItals"/>
        </w:rPr>
        <w:t xml:space="preserve"> </w:t>
      </w:r>
      <w:r>
        <w:t>for the application, the form must be used.</w:t>
      </w:r>
    </w:p>
    <w:p w14:paraId="5E5BF5BB" w14:textId="77777777" w:rsidR="002F1F37" w:rsidRDefault="002F1F37">
      <w:pPr>
        <w:pStyle w:val="PageBreak"/>
      </w:pPr>
      <w:r>
        <w:br w:type="page"/>
      </w:r>
    </w:p>
    <w:p w14:paraId="08EEFA7A" w14:textId="77777777" w:rsidR="002F1F37" w:rsidRPr="00FF10C8" w:rsidRDefault="002F1F37">
      <w:pPr>
        <w:pStyle w:val="AH2Part"/>
      </w:pPr>
      <w:bookmarkStart w:id="375" w:name="_Toc169773550"/>
      <w:r w:rsidRPr="00FF10C8">
        <w:rPr>
          <w:rStyle w:val="CharPartNo"/>
        </w:rPr>
        <w:lastRenderedPageBreak/>
        <w:t>Part 16</w:t>
      </w:r>
      <w:r>
        <w:tab/>
      </w:r>
      <w:r w:rsidRPr="00FF10C8">
        <w:rPr>
          <w:rStyle w:val="CharPartText"/>
        </w:rPr>
        <w:t>Disputed elections, eligibility and vacancies</w:t>
      </w:r>
      <w:bookmarkEnd w:id="375"/>
    </w:p>
    <w:p w14:paraId="530BD13E" w14:textId="77777777" w:rsidR="002F1F37" w:rsidRPr="00FF10C8" w:rsidRDefault="002F1F37">
      <w:pPr>
        <w:pStyle w:val="AH3Div"/>
      </w:pPr>
      <w:bookmarkStart w:id="376" w:name="_Toc169773551"/>
      <w:r w:rsidRPr="00FF10C8">
        <w:rPr>
          <w:rStyle w:val="CharDivNo"/>
        </w:rPr>
        <w:t>Division 16.1</w:t>
      </w:r>
      <w:r>
        <w:tab/>
      </w:r>
      <w:r w:rsidRPr="00FF10C8">
        <w:rPr>
          <w:rStyle w:val="CharDivText"/>
        </w:rPr>
        <w:t>Preliminary</w:t>
      </w:r>
      <w:bookmarkEnd w:id="376"/>
    </w:p>
    <w:p w14:paraId="076716D6" w14:textId="77777777" w:rsidR="002F1F37" w:rsidRDefault="002F1F37">
      <w:pPr>
        <w:pStyle w:val="AH5Sec"/>
      </w:pPr>
      <w:bookmarkStart w:id="377" w:name="_Toc169773552"/>
      <w:r w:rsidRPr="00FF10C8">
        <w:rPr>
          <w:rStyle w:val="CharSectNo"/>
        </w:rPr>
        <w:t>250</w:t>
      </w:r>
      <w:r>
        <w:tab/>
        <w:t>Definitions for pt 16</w:t>
      </w:r>
      <w:bookmarkEnd w:id="377"/>
    </w:p>
    <w:p w14:paraId="18E3C505" w14:textId="77777777" w:rsidR="002F1F37" w:rsidRDefault="002F1F37">
      <w:pPr>
        <w:pStyle w:val="Amainreturn"/>
        <w:keepNext/>
      </w:pPr>
      <w:r>
        <w:t>In this part:</w:t>
      </w:r>
    </w:p>
    <w:p w14:paraId="750A09E9" w14:textId="77777777" w:rsidR="002F1F37" w:rsidRDefault="002F1F37">
      <w:pPr>
        <w:pStyle w:val="aDef"/>
        <w:rPr>
          <w:color w:val="000000"/>
        </w:rPr>
      </w:pPr>
      <w:r w:rsidRPr="006B4777">
        <w:rPr>
          <w:rStyle w:val="charBoldItals"/>
        </w:rPr>
        <w:t>application</w:t>
      </w:r>
      <w:r>
        <w:rPr>
          <w:color w:val="000000"/>
        </w:rPr>
        <w:t xml:space="preserve"> means an application disputing the validity of an election made in accordance with section 258.</w:t>
      </w:r>
    </w:p>
    <w:p w14:paraId="1D2B1939" w14:textId="77777777" w:rsidR="002F1F37" w:rsidRDefault="002F1F37">
      <w:pPr>
        <w:pStyle w:val="aDef"/>
        <w:rPr>
          <w:color w:val="000000"/>
        </w:rPr>
      </w:pPr>
      <w:r w:rsidRPr="006B4777">
        <w:rPr>
          <w:rStyle w:val="charBoldItals"/>
        </w:rPr>
        <w:t>bribery</w:t>
      </w:r>
      <w:r>
        <w:rPr>
          <w:color w:val="000000"/>
        </w:rPr>
        <w:t xml:space="preserve"> means a contravention of section 285.</w:t>
      </w:r>
    </w:p>
    <w:p w14:paraId="197350A3" w14:textId="5646871A" w:rsidR="002F1F37" w:rsidRDefault="002F1F37">
      <w:pPr>
        <w:pStyle w:val="aDef"/>
        <w:keepNext/>
      </w:pPr>
      <w:r>
        <w:rPr>
          <w:rStyle w:val="charBoldItals"/>
        </w:rPr>
        <w:t>contravention</w:t>
      </w:r>
      <w:r>
        <w:t xml:space="preserve">, of a section of this Act or the </w:t>
      </w:r>
      <w:hyperlink r:id="rId213" w:tooltip="Act 1914 No 12 (Cwlth)" w:history="1">
        <w:r w:rsidR="0038435E" w:rsidRPr="00DD3058">
          <w:rPr>
            <w:rStyle w:val="charCitHyperlinkItal"/>
          </w:rPr>
          <w:t>Crimes Act 1914</w:t>
        </w:r>
      </w:hyperlink>
      <w:r>
        <w:t xml:space="preserve"> (Cwlth), includes—</w:t>
      </w:r>
    </w:p>
    <w:p w14:paraId="77E94824" w14:textId="77777777" w:rsidR="002F1F37" w:rsidRDefault="002F1F37">
      <w:pPr>
        <w:pStyle w:val="aDefpara"/>
      </w:pPr>
      <w:r>
        <w:tab/>
        <w:t>(a)</w:t>
      </w:r>
      <w:r>
        <w:tab/>
        <w:t>attempting or conspiring to contravene that section; or</w:t>
      </w:r>
    </w:p>
    <w:p w14:paraId="4B817F7E" w14:textId="77777777" w:rsidR="002F1F37" w:rsidRDefault="002F1F37">
      <w:pPr>
        <w:pStyle w:val="aDefpara"/>
      </w:pPr>
      <w:r>
        <w:tab/>
        <w:t>(b)</w:t>
      </w:r>
      <w:r>
        <w:tab/>
        <w:t>aiding, abetting, counselling or procuring the contravention of that section.</w:t>
      </w:r>
    </w:p>
    <w:p w14:paraId="4204ECB3" w14:textId="77777777" w:rsidR="002F1F37" w:rsidRDefault="002F1F37">
      <w:pPr>
        <w:pStyle w:val="aDef"/>
      </w:pPr>
      <w:r>
        <w:rPr>
          <w:rStyle w:val="charBoldItals"/>
        </w:rPr>
        <w:t>Court of Disputed Elections</w:t>
      </w:r>
      <w:r>
        <w:t>—see section 252 (2).</w:t>
      </w:r>
    </w:p>
    <w:p w14:paraId="51F96665" w14:textId="77777777" w:rsidR="002F1F37" w:rsidRDefault="002F1F37">
      <w:pPr>
        <w:pStyle w:val="aDef"/>
        <w:keepNext/>
        <w:rPr>
          <w:color w:val="000000"/>
        </w:rPr>
      </w:pPr>
      <w:r w:rsidRPr="006B4777">
        <w:rPr>
          <w:rStyle w:val="charBoldItals"/>
        </w:rPr>
        <w:t>election</w:t>
      </w:r>
      <w:r>
        <w:rPr>
          <w:color w:val="000000"/>
        </w:rPr>
        <w:t xml:space="preserve"> includes—</w:t>
      </w:r>
    </w:p>
    <w:p w14:paraId="67DA0296" w14:textId="77777777" w:rsidR="002F1F37" w:rsidRDefault="002F1F37">
      <w:pPr>
        <w:pStyle w:val="aDefpara"/>
      </w:pPr>
      <w:r>
        <w:tab/>
        <w:t>(a)</w:t>
      </w:r>
      <w:r>
        <w:tab/>
        <w:t>a recount of votes under section 194; and</w:t>
      </w:r>
    </w:p>
    <w:p w14:paraId="31A222CA" w14:textId="77777777" w:rsidR="002F1F37" w:rsidRDefault="002F1F37">
      <w:pPr>
        <w:pStyle w:val="aDefpara"/>
      </w:pPr>
      <w:r>
        <w:tab/>
        <w:t>(b)</w:t>
      </w:r>
      <w:r>
        <w:tab/>
        <w:t>the choice of a person to fill a casual vacancy under section 195.</w:t>
      </w:r>
    </w:p>
    <w:p w14:paraId="341D613F" w14:textId="77777777" w:rsidR="002F1F37" w:rsidRDefault="002F1F37">
      <w:pPr>
        <w:pStyle w:val="aDef"/>
        <w:rPr>
          <w:color w:val="000000"/>
        </w:rPr>
      </w:pPr>
      <w:r w:rsidRPr="006B4777">
        <w:rPr>
          <w:rStyle w:val="charBoldItals"/>
        </w:rPr>
        <w:t>file</w:t>
      </w:r>
      <w:r>
        <w:rPr>
          <w:color w:val="000000"/>
        </w:rPr>
        <w:t xml:space="preserve"> means to file in the registrar’s office.</w:t>
      </w:r>
    </w:p>
    <w:p w14:paraId="66287AC3" w14:textId="77777777" w:rsidR="002F1F37" w:rsidRDefault="002F1F37">
      <w:pPr>
        <w:pStyle w:val="aDef"/>
      </w:pPr>
      <w:r>
        <w:rPr>
          <w:rStyle w:val="charBoldItals"/>
        </w:rPr>
        <w:t>proceeding</w:t>
      </w:r>
      <w:r>
        <w:t xml:space="preserve"> means a proceeding before the Court of Disputed Elections.</w:t>
      </w:r>
    </w:p>
    <w:p w14:paraId="39FA729E" w14:textId="77777777" w:rsidR="002F1F37" w:rsidRDefault="002F1F37">
      <w:pPr>
        <w:pStyle w:val="aDef"/>
        <w:rPr>
          <w:color w:val="000000"/>
        </w:rPr>
      </w:pPr>
      <w:r w:rsidRPr="006B4777">
        <w:rPr>
          <w:rStyle w:val="charBoldItals"/>
        </w:rPr>
        <w:t>registrar</w:t>
      </w:r>
      <w:r>
        <w:rPr>
          <w:color w:val="000000"/>
        </w:rPr>
        <w:t xml:space="preserve"> means the registrar of the Supreme Court.</w:t>
      </w:r>
    </w:p>
    <w:p w14:paraId="580BE0D4" w14:textId="77777777" w:rsidR="002F1F37" w:rsidRDefault="002F1F37">
      <w:pPr>
        <w:pStyle w:val="aDef"/>
      </w:pPr>
      <w:r>
        <w:rPr>
          <w:rStyle w:val="charBoldItals"/>
        </w:rPr>
        <w:t>Speaker</w:t>
      </w:r>
      <w:r>
        <w:t>—see section 251.</w:t>
      </w:r>
    </w:p>
    <w:p w14:paraId="5ABCFF27" w14:textId="74670621" w:rsidR="002F1F37" w:rsidRDefault="002F1F37">
      <w:pPr>
        <w:pStyle w:val="aDef"/>
      </w:pPr>
      <w:r>
        <w:rPr>
          <w:rStyle w:val="charBoldItals"/>
        </w:rPr>
        <w:t>undue influence</w:t>
      </w:r>
      <w:r>
        <w:t xml:space="preserve"> means a contravention of section 288 (Violence and intimidation) or the </w:t>
      </w:r>
      <w:hyperlink r:id="rId214" w:tooltip="Act No 12 of 1995 (Cwlth)" w:history="1">
        <w:r w:rsidR="0085026A" w:rsidRPr="00BD3157">
          <w:rPr>
            <w:rStyle w:val="charCitHyperlinkItal"/>
          </w:rPr>
          <w:t>Criminal Code</w:t>
        </w:r>
      </w:hyperlink>
      <w:r w:rsidR="0085026A" w:rsidRPr="00174A22">
        <w:t xml:space="preserve"> (Cwlth), section 83.4 (Interference with political rights and duties)</w:t>
      </w:r>
      <w:r>
        <w:t>.</w:t>
      </w:r>
    </w:p>
    <w:p w14:paraId="1F9568B7" w14:textId="77777777" w:rsidR="002F1F37" w:rsidRDefault="002F1F37">
      <w:pPr>
        <w:pStyle w:val="AH5Sec"/>
      </w:pPr>
      <w:bookmarkStart w:id="378" w:name="_Toc169773553"/>
      <w:r w:rsidRPr="00FF10C8">
        <w:rPr>
          <w:rStyle w:val="CharSectNo"/>
        </w:rPr>
        <w:lastRenderedPageBreak/>
        <w:t>251</w:t>
      </w:r>
      <w:r>
        <w:tab/>
        <w:t xml:space="preserve">Meaning of </w:t>
      </w:r>
      <w:r>
        <w:rPr>
          <w:rStyle w:val="charItals"/>
        </w:rPr>
        <w:t>Speaker</w:t>
      </w:r>
      <w:r>
        <w:t xml:space="preserve"> for pt 16</w:t>
      </w:r>
      <w:bookmarkEnd w:id="378"/>
    </w:p>
    <w:p w14:paraId="41DEFD63" w14:textId="77777777" w:rsidR="002F1F37" w:rsidRDefault="002F1F37">
      <w:pPr>
        <w:pStyle w:val="Amain"/>
        <w:keepNext/>
      </w:pPr>
      <w:r>
        <w:tab/>
        <w:t>(1)</w:t>
      </w:r>
      <w:r>
        <w:tab/>
        <w:t>In this part:</w:t>
      </w:r>
    </w:p>
    <w:p w14:paraId="22AB8EB1" w14:textId="77777777" w:rsidR="002F1F37" w:rsidRDefault="002F1F37">
      <w:pPr>
        <w:pStyle w:val="aDef"/>
      </w:pPr>
      <w:r>
        <w:rPr>
          <w:rStyle w:val="charBoldItals"/>
        </w:rPr>
        <w:t>Speaker</w:t>
      </w:r>
      <w:r>
        <w:t xml:space="preserve"> includes—</w:t>
      </w:r>
    </w:p>
    <w:p w14:paraId="2A8DD9F8" w14:textId="77777777" w:rsidR="002F1F37" w:rsidRDefault="002F1F37">
      <w:pPr>
        <w:pStyle w:val="Apara"/>
        <w:keepNext/>
      </w:pPr>
      <w:r>
        <w:tab/>
        <w:t>(a)</w:t>
      </w:r>
      <w:r>
        <w:tab/>
        <w:t>if the Speaker is unavailable—the Deputy Speaker; or</w:t>
      </w:r>
    </w:p>
    <w:p w14:paraId="1EEFC561" w14:textId="77777777" w:rsidR="002F1F37" w:rsidRDefault="002F1F37">
      <w:pPr>
        <w:pStyle w:val="aDefpara"/>
      </w:pPr>
      <w:r>
        <w:tab/>
        <w:t>(b)</w:t>
      </w:r>
      <w:r>
        <w:tab/>
        <w:t>if both the Speaker and Deputy Speaker are unavailable—another MLA who is not the subject of a proceeding and is appointed by the Assembly to act as the Speaker for this part; or</w:t>
      </w:r>
    </w:p>
    <w:p w14:paraId="6F73DC3F" w14:textId="77777777" w:rsidR="002F1F37" w:rsidRDefault="002F1F37">
      <w:pPr>
        <w:pStyle w:val="Apara"/>
      </w:pPr>
      <w:r>
        <w:tab/>
        <w:t>(c)</w:t>
      </w:r>
      <w:r>
        <w:tab/>
        <w:t>if both the Speaker and Deputy Speaker are unavailable and no MLA is appointed for paragraph (b)—the clerk of the Assembly.</w:t>
      </w:r>
    </w:p>
    <w:p w14:paraId="4AD55E10" w14:textId="77777777" w:rsidR="002F1F37" w:rsidRDefault="002F1F37">
      <w:pPr>
        <w:pStyle w:val="Amain"/>
      </w:pPr>
      <w:r>
        <w:tab/>
        <w:t>(2)</w:t>
      </w:r>
      <w:r>
        <w:tab/>
        <w:t>For subsection (1), the Speaker or Deputy Speaker is unavailable if—</w:t>
      </w:r>
    </w:p>
    <w:p w14:paraId="76866B58" w14:textId="77777777" w:rsidR="002F1F37" w:rsidRDefault="002F1F37">
      <w:pPr>
        <w:pStyle w:val="Apara"/>
      </w:pPr>
      <w:r>
        <w:tab/>
        <w:t>(a)</w:t>
      </w:r>
      <w:r>
        <w:tab/>
        <w:t>the office-holder is absent from duty; or</w:t>
      </w:r>
    </w:p>
    <w:p w14:paraId="1DD0FF83" w14:textId="77777777" w:rsidR="002F1F37" w:rsidRDefault="002F1F37">
      <w:pPr>
        <w:pStyle w:val="Apara"/>
      </w:pPr>
      <w:r>
        <w:tab/>
        <w:t>(b)</w:t>
      </w:r>
      <w:r>
        <w:tab/>
        <w:t>there is a vacancy in the office; or</w:t>
      </w:r>
    </w:p>
    <w:p w14:paraId="75E717D5" w14:textId="77777777" w:rsidR="002F1F37" w:rsidRDefault="002F1F37">
      <w:pPr>
        <w:pStyle w:val="Apara"/>
      </w:pPr>
      <w:r>
        <w:tab/>
        <w:t>(c)</w:t>
      </w:r>
      <w:r>
        <w:tab/>
        <w:t>the office-holder is the subject of a proceeding.</w:t>
      </w:r>
    </w:p>
    <w:p w14:paraId="3D8A3F04" w14:textId="77777777" w:rsidR="002F1F37" w:rsidRPr="00FF10C8" w:rsidRDefault="002F1F37">
      <w:pPr>
        <w:pStyle w:val="AH3Div"/>
      </w:pPr>
      <w:bookmarkStart w:id="379" w:name="_Toc169773554"/>
      <w:r w:rsidRPr="00FF10C8">
        <w:rPr>
          <w:rStyle w:val="CharDivNo"/>
        </w:rPr>
        <w:t>Division 16.2</w:t>
      </w:r>
      <w:r>
        <w:tab/>
      </w:r>
      <w:r w:rsidRPr="00FF10C8">
        <w:rPr>
          <w:rStyle w:val="CharDivText"/>
        </w:rPr>
        <w:t>Jurisdiction and powers of Supreme Court</w:t>
      </w:r>
      <w:bookmarkEnd w:id="379"/>
      <w:r w:rsidRPr="00FF10C8">
        <w:rPr>
          <w:rStyle w:val="CharDivText"/>
        </w:rPr>
        <w:t xml:space="preserve"> </w:t>
      </w:r>
    </w:p>
    <w:p w14:paraId="7BA04102" w14:textId="77777777" w:rsidR="002F1F37" w:rsidRDefault="002F1F37">
      <w:pPr>
        <w:pStyle w:val="AH5Sec"/>
      </w:pPr>
      <w:bookmarkStart w:id="380" w:name="_Toc169773555"/>
      <w:r w:rsidRPr="00FF10C8">
        <w:rPr>
          <w:rStyle w:val="CharSectNo"/>
        </w:rPr>
        <w:t>252</w:t>
      </w:r>
      <w:r>
        <w:tab/>
        <w:t>Court of Disputed Elections</w:t>
      </w:r>
      <w:bookmarkEnd w:id="380"/>
    </w:p>
    <w:p w14:paraId="4DEAF1A5" w14:textId="77777777" w:rsidR="002F1F37" w:rsidRDefault="002F1F37">
      <w:pPr>
        <w:pStyle w:val="Amain"/>
      </w:pPr>
      <w:r>
        <w:tab/>
        <w:t>(1)</w:t>
      </w:r>
      <w:r>
        <w:tab/>
        <w:t>The Supreme Court has jurisdiction to hear and determine—</w:t>
      </w:r>
    </w:p>
    <w:p w14:paraId="494533F6" w14:textId="77777777" w:rsidR="002F1F37" w:rsidRDefault="002F1F37">
      <w:pPr>
        <w:pStyle w:val="Apara"/>
      </w:pPr>
      <w:r>
        <w:tab/>
        <w:t>(a)</w:t>
      </w:r>
      <w:r>
        <w:tab/>
        <w:t>applications disputing the validity of elections; and</w:t>
      </w:r>
    </w:p>
    <w:p w14:paraId="7EE74938" w14:textId="77777777" w:rsidR="002F1F37" w:rsidRDefault="002F1F37" w:rsidP="00FD45EE">
      <w:pPr>
        <w:pStyle w:val="Apara"/>
        <w:keepNext/>
      </w:pPr>
      <w:r>
        <w:tab/>
        <w:t>(b)</w:t>
      </w:r>
      <w:r>
        <w:tab/>
        <w:t>questions referred to the court by resolution of the Legislative Assembly relating to—</w:t>
      </w:r>
    </w:p>
    <w:p w14:paraId="09F0D5EB" w14:textId="77777777" w:rsidR="002F1F37" w:rsidRDefault="002F1F37">
      <w:pPr>
        <w:pStyle w:val="Asubpara"/>
      </w:pPr>
      <w:r>
        <w:tab/>
        <w:t>(i)</w:t>
      </w:r>
      <w:r>
        <w:tab/>
        <w:t>the eligibility of persons who have been declared elected to be members of the Assembly; or</w:t>
      </w:r>
    </w:p>
    <w:p w14:paraId="774B537D" w14:textId="77777777" w:rsidR="002F1F37" w:rsidRDefault="002F1F37">
      <w:pPr>
        <w:pStyle w:val="Asubpara"/>
      </w:pPr>
      <w:r>
        <w:tab/>
        <w:t>(ii)</w:t>
      </w:r>
      <w:r>
        <w:tab/>
        <w:t>vacancies in the membership of the Assembly.</w:t>
      </w:r>
    </w:p>
    <w:p w14:paraId="1FCEC851" w14:textId="77777777" w:rsidR="002F1F37" w:rsidRDefault="002F1F37">
      <w:pPr>
        <w:pStyle w:val="Amain"/>
      </w:pPr>
      <w:r>
        <w:tab/>
        <w:t>(2)</w:t>
      </w:r>
      <w:r>
        <w:tab/>
        <w:t>When exercising jurisdiction under subsection (1), the Supreme Court shall be known as the Court of Disputed Elections.</w:t>
      </w:r>
    </w:p>
    <w:p w14:paraId="5AE78019" w14:textId="77777777" w:rsidR="002F1F37" w:rsidRDefault="002F1F37">
      <w:pPr>
        <w:pStyle w:val="AH5Sec"/>
      </w:pPr>
      <w:bookmarkStart w:id="381" w:name="_Toc169773556"/>
      <w:r w:rsidRPr="00FF10C8">
        <w:rPr>
          <w:rStyle w:val="CharSectNo"/>
        </w:rPr>
        <w:lastRenderedPageBreak/>
        <w:t>253</w:t>
      </w:r>
      <w:r>
        <w:tab/>
        <w:t>Powers of the court</w:t>
      </w:r>
      <w:bookmarkEnd w:id="381"/>
    </w:p>
    <w:p w14:paraId="7E2A3384" w14:textId="77777777" w:rsidR="002F1F37" w:rsidRDefault="002F1F37">
      <w:pPr>
        <w:pStyle w:val="Amainreturn"/>
      </w:pPr>
      <w:r>
        <w:t>Subject to this part, the Supreme Court has the same powers (so far as they are applicable) when exercising jurisdiction under this part as it has when exercising its original jurisdiction.</w:t>
      </w:r>
    </w:p>
    <w:p w14:paraId="3407597F" w14:textId="77777777" w:rsidR="002F1F37" w:rsidRDefault="002F1F37">
      <w:pPr>
        <w:pStyle w:val="AH5Sec"/>
      </w:pPr>
      <w:bookmarkStart w:id="382" w:name="_Toc169773557"/>
      <w:r w:rsidRPr="00FF10C8">
        <w:rPr>
          <w:rStyle w:val="CharSectNo"/>
        </w:rPr>
        <w:t>255</w:t>
      </w:r>
      <w:r>
        <w:tab/>
        <w:t>Decisions are final</w:t>
      </w:r>
      <w:bookmarkEnd w:id="382"/>
    </w:p>
    <w:p w14:paraId="1901316F" w14:textId="77777777" w:rsidR="002F1F37" w:rsidRDefault="002F1F37">
      <w:pPr>
        <w:pStyle w:val="Amainreturn"/>
      </w:pPr>
      <w:r>
        <w:t>A decision of the Court of Disputed Elections is final, is not subject to appeal and shall not be called into question.</w:t>
      </w:r>
    </w:p>
    <w:p w14:paraId="5DD23010" w14:textId="77777777" w:rsidR="002F1F37" w:rsidRPr="00FF10C8" w:rsidRDefault="002F1F37">
      <w:pPr>
        <w:pStyle w:val="AH3Div"/>
      </w:pPr>
      <w:bookmarkStart w:id="383" w:name="_Toc169773558"/>
      <w:r w:rsidRPr="00FF10C8">
        <w:rPr>
          <w:rStyle w:val="CharDivNo"/>
        </w:rPr>
        <w:t>Division 16.3</w:t>
      </w:r>
      <w:r>
        <w:tab/>
      </w:r>
      <w:r w:rsidRPr="00FF10C8">
        <w:rPr>
          <w:rStyle w:val="CharDivText"/>
        </w:rPr>
        <w:t>Disputed elections</w:t>
      </w:r>
      <w:bookmarkEnd w:id="383"/>
    </w:p>
    <w:p w14:paraId="638AAD41" w14:textId="77777777" w:rsidR="002F1F37" w:rsidRDefault="002F1F37">
      <w:pPr>
        <w:pStyle w:val="AH5Sec"/>
      </w:pPr>
      <w:bookmarkStart w:id="384" w:name="_Toc169773559"/>
      <w:r w:rsidRPr="00FF10C8">
        <w:rPr>
          <w:rStyle w:val="CharSectNo"/>
        </w:rPr>
        <w:t>256</w:t>
      </w:r>
      <w:r>
        <w:tab/>
        <w:t>Validity may be disputed after election</w:t>
      </w:r>
      <w:bookmarkEnd w:id="384"/>
    </w:p>
    <w:p w14:paraId="5A256F7A" w14:textId="77777777" w:rsidR="002F1F37" w:rsidRDefault="002F1F37">
      <w:pPr>
        <w:pStyle w:val="Amain"/>
      </w:pPr>
      <w:r>
        <w:tab/>
        <w:t>(1)</w:t>
      </w:r>
      <w:r>
        <w:tab/>
        <w:t>The validity of an election shall not be disputed except by application to the Court of Disputed Elections after the result of the election is declared.</w:t>
      </w:r>
    </w:p>
    <w:p w14:paraId="6932857E" w14:textId="77777777" w:rsidR="002F1F37" w:rsidRDefault="002F1F37">
      <w:pPr>
        <w:pStyle w:val="Amain"/>
        <w:keepNext/>
      </w:pPr>
      <w:r>
        <w:tab/>
        <w:t>(2)</w:t>
      </w:r>
      <w:r>
        <w:tab/>
        <w:t>Without limiting subsection (1), if any of the following matters in relation to an election is called into question, the validity of the election is to be taken to be in dispute:</w:t>
      </w:r>
    </w:p>
    <w:p w14:paraId="52381B5F" w14:textId="77777777" w:rsidR="002F1F37" w:rsidRDefault="002F1F37">
      <w:pPr>
        <w:pStyle w:val="Apara"/>
      </w:pPr>
      <w:r>
        <w:tab/>
        <w:t>(a)</w:t>
      </w:r>
      <w:r>
        <w:tab/>
        <w:t>the acceptance or rejection of a nomination of a candidate by the commissioner;</w:t>
      </w:r>
    </w:p>
    <w:p w14:paraId="4D7EFB3B" w14:textId="77777777" w:rsidR="002F1F37" w:rsidRDefault="002F1F37">
      <w:pPr>
        <w:pStyle w:val="Apara"/>
      </w:pPr>
      <w:r>
        <w:tab/>
        <w:t>(b)</w:t>
      </w:r>
      <w:r>
        <w:tab/>
        <w:t>the eligibility of a person to be nominated as a candidate, to be elected or to be an MLA;</w:t>
      </w:r>
    </w:p>
    <w:p w14:paraId="1B78D99B" w14:textId="77777777" w:rsidR="002F1F37" w:rsidRDefault="002F1F37">
      <w:pPr>
        <w:pStyle w:val="Apara"/>
      </w:pPr>
      <w:r>
        <w:tab/>
        <w:t>(c)</w:t>
      </w:r>
      <w:r>
        <w:tab/>
        <w:t>any matter connected with the printing or endorsement of ballot papers;</w:t>
      </w:r>
    </w:p>
    <w:p w14:paraId="0640DA9E" w14:textId="03FFF901" w:rsidR="002F1F37" w:rsidRDefault="002F1F37">
      <w:pPr>
        <w:pStyle w:val="Apara"/>
      </w:pPr>
      <w:r>
        <w:tab/>
        <w:t>(d)</w:t>
      </w:r>
      <w:r>
        <w:tab/>
        <w:t xml:space="preserve">any matter connected with the issue, or scrutiny, of ballot papers by </w:t>
      </w:r>
      <w:r w:rsidR="00A622E6" w:rsidRPr="00C305D3">
        <w:t>the commissioner or</w:t>
      </w:r>
      <w:r w:rsidR="00A622E6">
        <w:t xml:space="preserve"> </w:t>
      </w:r>
      <w:r>
        <w:t>an officer;</w:t>
      </w:r>
    </w:p>
    <w:p w14:paraId="010F8192" w14:textId="77777777" w:rsidR="002F1F37" w:rsidRDefault="002F1F37">
      <w:pPr>
        <w:pStyle w:val="Apara"/>
        <w:rPr>
          <w:color w:val="000000"/>
        </w:rPr>
      </w:pPr>
      <w:r>
        <w:tab/>
        <w:t>(e)</w:t>
      </w:r>
      <w:r>
        <w:tab/>
        <w:t>any matter connected with electronic voting;</w:t>
      </w:r>
    </w:p>
    <w:p w14:paraId="4AEA6AEC" w14:textId="77777777" w:rsidR="002F1F37" w:rsidRDefault="002F1F37">
      <w:pPr>
        <w:pStyle w:val="Apara"/>
      </w:pPr>
      <w:r>
        <w:tab/>
        <w:t>(f)</w:t>
      </w:r>
      <w:r>
        <w:tab/>
        <w:t>any matter connected with the admission or rejection of declaration votes by an officer at the preliminary scrutiny.</w:t>
      </w:r>
    </w:p>
    <w:p w14:paraId="1E14B202" w14:textId="77777777" w:rsidR="002F1F37" w:rsidRDefault="002F1F37">
      <w:pPr>
        <w:pStyle w:val="AH5Sec"/>
      </w:pPr>
      <w:bookmarkStart w:id="385" w:name="_Toc169773560"/>
      <w:r w:rsidRPr="00FF10C8">
        <w:rPr>
          <w:rStyle w:val="CharSectNo"/>
        </w:rPr>
        <w:lastRenderedPageBreak/>
        <w:t>257</w:t>
      </w:r>
      <w:r>
        <w:tab/>
        <w:t>Persons entitled to dispute elections</w:t>
      </w:r>
      <w:bookmarkEnd w:id="385"/>
    </w:p>
    <w:p w14:paraId="1AFDC69A" w14:textId="77777777" w:rsidR="002F1F37" w:rsidRDefault="002F1F37">
      <w:pPr>
        <w:pStyle w:val="Amainreturn"/>
        <w:keepNext/>
      </w:pPr>
      <w:r>
        <w:t>The following persons are entitled to dispute the validity of an election:</w:t>
      </w:r>
    </w:p>
    <w:p w14:paraId="14B8CD8D" w14:textId="77777777" w:rsidR="002F1F37" w:rsidRDefault="002F1F37">
      <w:pPr>
        <w:pStyle w:val="Apara"/>
      </w:pPr>
      <w:r>
        <w:tab/>
        <w:t>(a)</w:t>
      </w:r>
      <w:r>
        <w:tab/>
        <w:t>a candidate in the election;</w:t>
      </w:r>
    </w:p>
    <w:p w14:paraId="10B25844" w14:textId="77777777" w:rsidR="002F1F37" w:rsidRDefault="002F1F37">
      <w:pPr>
        <w:pStyle w:val="Apara"/>
      </w:pPr>
      <w:r>
        <w:tab/>
        <w:t>(b)</w:t>
      </w:r>
      <w:r>
        <w:tab/>
        <w:t>an elector entitled to vote at the election;</w:t>
      </w:r>
    </w:p>
    <w:p w14:paraId="24F0EB77" w14:textId="77777777" w:rsidR="002F1F37" w:rsidRDefault="002F1F37">
      <w:pPr>
        <w:pStyle w:val="Apara"/>
      </w:pPr>
      <w:r>
        <w:tab/>
        <w:t>(c)</w:t>
      </w:r>
      <w:r>
        <w:tab/>
        <w:t>the commissioner.</w:t>
      </w:r>
    </w:p>
    <w:p w14:paraId="49860800" w14:textId="77777777" w:rsidR="002F1F37" w:rsidRDefault="002F1F37">
      <w:pPr>
        <w:pStyle w:val="AH5Sec"/>
      </w:pPr>
      <w:bookmarkStart w:id="386" w:name="_Toc169773561"/>
      <w:r w:rsidRPr="00FF10C8">
        <w:rPr>
          <w:rStyle w:val="CharSectNo"/>
        </w:rPr>
        <w:t>258</w:t>
      </w:r>
      <w:r>
        <w:tab/>
        <w:t>Form of application</w:t>
      </w:r>
      <w:bookmarkEnd w:id="386"/>
    </w:p>
    <w:p w14:paraId="35EDC4B0" w14:textId="77777777" w:rsidR="002F1F37" w:rsidRDefault="002F1F37">
      <w:pPr>
        <w:pStyle w:val="Amain"/>
      </w:pPr>
      <w:r>
        <w:tab/>
        <w:t>(1)</w:t>
      </w:r>
      <w:r>
        <w:tab/>
        <w:t>An application disputing the validity of an election shall—</w:t>
      </w:r>
    </w:p>
    <w:p w14:paraId="7D9F61DC" w14:textId="77777777" w:rsidR="002F1F37" w:rsidRDefault="002F1F37">
      <w:pPr>
        <w:pStyle w:val="Apara"/>
      </w:pPr>
      <w:r>
        <w:tab/>
        <w:t>(a)</w:t>
      </w:r>
      <w:r>
        <w:tab/>
        <w:t>specify the declarations sought; and</w:t>
      </w:r>
    </w:p>
    <w:p w14:paraId="667A3187" w14:textId="77777777" w:rsidR="002F1F37" w:rsidRDefault="002F1F37">
      <w:pPr>
        <w:pStyle w:val="Apara"/>
      </w:pPr>
      <w:r>
        <w:tab/>
        <w:t>(b)</w:t>
      </w:r>
      <w:r>
        <w:tab/>
        <w:t>set out the facts relied on to invalidate the election with sufficient particularity to identify the matters on which the applicant relies as justifying those declarations; and</w:t>
      </w:r>
    </w:p>
    <w:p w14:paraId="78CAE494" w14:textId="6DC82E05" w:rsidR="002F1F37" w:rsidRDefault="002F1F37">
      <w:pPr>
        <w:pStyle w:val="Apara"/>
      </w:pPr>
      <w:r>
        <w:tab/>
        <w:t>(c)</w:t>
      </w:r>
      <w:r>
        <w:tab/>
        <w:t xml:space="preserve">set out the applicant’s full name and address and the capacity in which </w:t>
      </w:r>
      <w:r w:rsidR="002E666E" w:rsidRPr="00C305D3">
        <w:t>the applicant</w:t>
      </w:r>
      <w:r>
        <w:t xml:space="preserve"> is making the application; and</w:t>
      </w:r>
    </w:p>
    <w:p w14:paraId="1AAFE81F" w14:textId="77777777" w:rsidR="002F1F37" w:rsidRDefault="002F1F37">
      <w:pPr>
        <w:pStyle w:val="Apara"/>
      </w:pPr>
      <w:r>
        <w:tab/>
        <w:t>(d)</w:t>
      </w:r>
      <w:r>
        <w:tab/>
        <w:t>be signed by the applicant.</w:t>
      </w:r>
    </w:p>
    <w:p w14:paraId="6968A588" w14:textId="77777777" w:rsidR="002F1F37" w:rsidRDefault="002F1F37">
      <w:pPr>
        <w:pStyle w:val="Amain"/>
      </w:pPr>
      <w:r>
        <w:tab/>
        <w:t>(2)</w:t>
      </w:r>
      <w:r>
        <w:tab/>
        <w:t>The signature of an applicant other than the commissioner shall be witnessed by another person whose signature, full name, address and occupation shall be set out in the application.</w:t>
      </w:r>
    </w:p>
    <w:p w14:paraId="6EA33C0D" w14:textId="77777777" w:rsidR="002F1F37" w:rsidRDefault="002F1F37">
      <w:pPr>
        <w:pStyle w:val="AH5Sec"/>
      </w:pPr>
      <w:bookmarkStart w:id="387" w:name="_Toc169773562"/>
      <w:r w:rsidRPr="00FF10C8">
        <w:rPr>
          <w:rStyle w:val="CharSectNo"/>
        </w:rPr>
        <w:t>259</w:t>
      </w:r>
      <w:r>
        <w:tab/>
        <w:t>Time for filing application</w:t>
      </w:r>
      <w:bookmarkEnd w:id="387"/>
    </w:p>
    <w:p w14:paraId="0743C346" w14:textId="77777777" w:rsidR="002F1F37" w:rsidRDefault="002F1F37">
      <w:pPr>
        <w:pStyle w:val="Amainreturn"/>
      </w:pPr>
      <w:r>
        <w:t>An application shall be filed within 40 days after the result of the election is declared.</w:t>
      </w:r>
    </w:p>
    <w:p w14:paraId="4DA71458" w14:textId="77777777" w:rsidR="002F1F37" w:rsidRDefault="002F1F37">
      <w:pPr>
        <w:pStyle w:val="AH5Sec"/>
      </w:pPr>
      <w:bookmarkStart w:id="388" w:name="_Toc169773563"/>
      <w:r w:rsidRPr="00FF10C8">
        <w:rPr>
          <w:rStyle w:val="CharSectNo"/>
        </w:rPr>
        <w:lastRenderedPageBreak/>
        <w:t>260</w:t>
      </w:r>
      <w:r>
        <w:tab/>
        <w:t>Deposit as security for costs</w:t>
      </w:r>
      <w:bookmarkEnd w:id="388"/>
    </w:p>
    <w:p w14:paraId="1DC44B7D" w14:textId="06898423" w:rsidR="002F1F37" w:rsidRDefault="002F1F37" w:rsidP="0021430B">
      <w:pPr>
        <w:pStyle w:val="Amain"/>
        <w:keepNext/>
      </w:pPr>
      <w:r>
        <w:tab/>
        <w:t>(1)</w:t>
      </w:r>
      <w:r>
        <w:tab/>
        <w:t xml:space="preserve">At the time of filing an application, the applicant shall deposit with the registrar as security for costs the amount prescribed by the </w:t>
      </w:r>
      <w:hyperlink r:id="rId215" w:tooltip="SL2006-29" w:history="1">
        <w:r w:rsidR="006B4777" w:rsidRPr="006B4777">
          <w:rPr>
            <w:rStyle w:val="charCitHyperlinkItal"/>
          </w:rPr>
          <w:t>Court Procedures Rules 2006</w:t>
        </w:r>
      </w:hyperlink>
      <w:r>
        <w:t>.</w:t>
      </w:r>
    </w:p>
    <w:p w14:paraId="0E90B3E2" w14:textId="77777777" w:rsidR="002F1F37" w:rsidRDefault="002F1F37">
      <w:pPr>
        <w:pStyle w:val="Amain"/>
      </w:pPr>
      <w:r>
        <w:tab/>
        <w:t>(2)</w:t>
      </w:r>
      <w:r>
        <w:tab/>
        <w:t>The amount deposited shall be set off against any costs ordered to be paid by the applicant.</w:t>
      </w:r>
    </w:p>
    <w:p w14:paraId="6051A4CA" w14:textId="77777777" w:rsidR="002F1F37" w:rsidRDefault="002F1F37">
      <w:pPr>
        <w:pStyle w:val="AH5Sec"/>
      </w:pPr>
      <w:bookmarkStart w:id="389" w:name="_Toc169773564"/>
      <w:r w:rsidRPr="00FF10C8">
        <w:rPr>
          <w:rStyle w:val="CharSectNo"/>
        </w:rPr>
        <w:t>261</w:t>
      </w:r>
      <w:r>
        <w:tab/>
        <w:t>Registrar to serve copies of application on certain persons</w:t>
      </w:r>
      <w:bookmarkEnd w:id="389"/>
    </w:p>
    <w:p w14:paraId="372BC25C" w14:textId="77777777" w:rsidR="002F1F37" w:rsidRDefault="002F1F37">
      <w:pPr>
        <w:pStyle w:val="Amainreturn"/>
      </w:pPr>
      <w:r>
        <w:t xml:space="preserve">The registrar shall, after an application is filed under section 259, serve a sealed copy of the application on— </w:t>
      </w:r>
    </w:p>
    <w:p w14:paraId="24CC0942" w14:textId="77777777" w:rsidR="002F1F37" w:rsidRDefault="002F1F37">
      <w:pPr>
        <w:pStyle w:val="Apara"/>
      </w:pPr>
      <w:r>
        <w:tab/>
        <w:t>(a)</w:t>
      </w:r>
      <w:r>
        <w:tab/>
        <w:t>the Speaker; and</w:t>
      </w:r>
    </w:p>
    <w:p w14:paraId="428BE78B" w14:textId="77777777" w:rsidR="002F1F37" w:rsidRDefault="002F1F37">
      <w:pPr>
        <w:pStyle w:val="Apara"/>
      </w:pPr>
      <w:r>
        <w:tab/>
        <w:t>(b)</w:t>
      </w:r>
      <w:r>
        <w:tab/>
        <w:t>the person whose election is being disputed; and</w:t>
      </w:r>
    </w:p>
    <w:p w14:paraId="0C3E8CAD" w14:textId="77777777" w:rsidR="002F1F37" w:rsidRDefault="002F1F37">
      <w:pPr>
        <w:pStyle w:val="Apara"/>
      </w:pPr>
      <w:r>
        <w:tab/>
        <w:t>(c)</w:t>
      </w:r>
      <w:r>
        <w:tab/>
        <w:t>if the commissioner is not the applicant—the commissioner.</w:t>
      </w:r>
    </w:p>
    <w:p w14:paraId="56A77FC5" w14:textId="77777777" w:rsidR="002F1F37" w:rsidRDefault="002F1F37">
      <w:pPr>
        <w:pStyle w:val="AH5Sec"/>
      </w:pPr>
      <w:bookmarkStart w:id="390" w:name="_Toc169773565"/>
      <w:r w:rsidRPr="00FF10C8">
        <w:rPr>
          <w:rStyle w:val="CharSectNo"/>
        </w:rPr>
        <w:t>262</w:t>
      </w:r>
      <w:r>
        <w:tab/>
        <w:t>Parties to application under div 16.3</w:t>
      </w:r>
      <w:bookmarkEnd w:id="390"/>
    </w:p>
    <w:p w14:paraId="72DD87DF" w14:textId="77777777" w:rsidR="002F1F37" w:rsidRDefault="002F1F37">
      <w:pPr>
        <w:pStyle w:val="Amain"/>
        <w:keepNext/>
      </w:pPr>
      <w:r>
        <w:tab/>
        <w:t>(1)</w:t>
      </w:r>
      <w:r>
        <w:tab/>
        <w:t>The following people are entitled to appear in a proceeding under this division:</w:t>
      </w:r>
    </w:p>
    <w:p w14:paraId="37B27803" w14:textId="77777777" w:rsidR="002F1F37" w:rsidRDefault="002F1F37">
      <w:pPr>
        <w:pStyle w:val="Apara"/>
      </w:pPr>
      <w:r>
        <w:tab/>
        <w:t>(a)</w:t>
      </w:r>
      <w:r>
        <w:tab/>
        <w:t>the applicant;</w:t>
      </w:r>
    </w:p>
    <w:p w14:paraId="54B2EA9F" w14:textId="77777777" w:rsidR="002F1F37" w:rsidRDefault="002F1F37">
      <w:pPr>
        <w:pStyle w:val="Apara"/>
      </w:pPr>
      <w:r>
        <w:tab/>
        <w:t>(b)</w:t>
      </w:r>
      <w:r>
        <w:tab/>
        <w:t>the commissioner;</w:t>
      </w:r>
    </w:p>
    <w:p w14:paraId="6EDFC64D" w14:textId="77777777" w:rsidR="002F1F37" w:rsidRDefault="002F1F37">
      <w:pPr>
        <w:pStyle w:val="Apara"/>
      </w:pPr>
      <w:r>
        <w:tab/>
        <w:t>(c)</w:t>
      </w:r>
      <w:r>
        <w:tab/>
        <w:t>if a person whose election is being disputed files a notice of appearance within 7 days after the day when the person is served with a copy of the application under section 261—the person;</w:t>
      </w:r>
    </w:p>
    <w:p w14:paraId="19C7716F" w14:textId="77777777" w:rsidR="002F1F37" w:rsidRDefault="002F1F37">
      <w:pPr>
        <w:pStyle w:val="Apara"/>
      </w:pPr>
      <w:r>
        <w:tab/>
        <w:t>(d)</w:t>
      </w:r>
      <w:r>
        <w:tab/>
        <w:t>anyone else with the leave of the Court of Disputed Elections.</w:t>
      </w:r>
    </w:p>
    <w:p w14:paraId="135773BD" w14:textId="77777777" w:rsidR="002F1F37" w:rsidRDefault="002F1F37">
      <w:pPr>
        <w:pStyle w:val="Amain"/>
      </w:pPr>
      <w:r>
        <w:tab/>
        <w:t>(2)</w:t>
      </w:r>
      <w:r>
        <w:tab/>
        <w:t>A person other than the applicant who appears under subsection (1) is to be taken to be a respondent to the application.</w:t>
      </w:r>
    </w:p>
    <w:p w14:paraId="1CFFC6EB" w14:textId="77777777" w:rsidR="002F1F37" w:rsidRDefault="002F1F37">
      <w:pPr>
        <w:pStyle w:val="Amain"/>
      </w:pPr>
      <w:r>
        <w:tab/>
        <w:t>(3)</w:t>
      </w:r>
      <w:r>
        <w:tab/>
        <w:t>This section does not apply to an application under section 263.</w:t>
      </w:r>
    </w:p>
    <w:p w14:paraId="1B7EF420" w14:textId="77777777" w:rsidR="002F1F37" w:rsidRDefault="002F1F37">
      <w:pPr>
        <w:pStyle w:val="AH5Sec"/>
      </w:pPr>
      <w:bookmarkStart w:id="391" w:name="_Toc169773566"/>
      <w:r w:rsidRPr="00FF10C8">
        <w:rPr>
          <w:rStyle w:val="CharSectNo"/>
        </w:rPr>
        <w:lastRenderedPageBreak/>
        <w:t>263</w:t>
      </w:r>
      <w:r>
        <w:tab/>
        <w:t>Withdrawal and abatement of application</w:t>
      </w:r>
      <w:bookmarkEnd w:id="391"/>
    </w:p>
    <w:p w14:paraId="70681F6D" w14:textId="77777777" w:rsidR="002F1F37" w:rsidRDefault="002F1F37">
      <w:pPr>
        <w:pStyle w:val="Amain"/>
        <w:keepNext/>
      </w:pPr>
      <w:r>
        <w:tab/>
        <w:t>(1)</w:t>
      </w:r>
      <w:r>
        <w:tab/>
        <w:t>In this section:</w:t>
      </w:r>
    </w:p>
    <w:p w14:paraId="658A9474" w14:textId="77777777" w:rsidR="002F1F37" w:rsidRDefault="002F1F37">
      <w:pPr>
        <w:pStyle w:val="aDef"/>
        <w:rPr>
          <w:color w:val="000000"/>
        </w:rPr>
      </w:pPr>
      <w:r w:rsidRPr="006B4777">
        <w:rPr>
          <w:rStyle w:val="charBoldItals"/>
        </w:rPr>
        <w:t>election application</w:t>
      </w:r>
      <w:r>
        <w:rPr>
          <w:color w:val="000000"/>
        </w:rPr>
        <w:t xml:space="preserve"> means an application disputing the validity of an election made in accordance with section 258.</w:t>
      </w:r>
    </w:p>
    <w:p w14:paraId="106E09B9" w14:textId="77777777" w:rsidR="002F1F37" w:rsidRDefault="002F1F37">
      <w:pPr>
        <w:pStyle w:val="aDef"/>
        <w:rPr>
          <w:color w:val="000000"/>
        </w:rPr>
      </w:pPr>
      <w:r w:rsidRPr="006B4777">
        <w:rPr>
          <w:rStyle w:val="charBoldItals"/>
        </w:rPr>
        <w:t>leave application</w:t>
      </w:r>
      <w:r>
        <w:rPr>
          <w:color w:val="000000"/>
        </w:rPr>
        <w:t xml:space="preserve"> means an application for leave to withdraw an election application. </w:t>
      </w:r>
    </w:p>
    <w:p w14:paraId="6877C10A" w14:textId="77777777" w:rsidR="002F1F37" w:rsidRDefault="002F1F37">
      <w:pPr>
        <w:pStyle w:val="Amain"/>
      </w:pPr>
      <w:r>
        <w:tab/>
        <w:t>(2)</w:t>
      </w:r>
      <w:r>
        <w:tab/>
        <w:t>An applicant may withdraw an election application only with the leave of the Supreme Court.</w:t>
      </w:r>
    </w:p>
    <w:p w14:paraId="55359DBC" w14:textId="77777777" w:rsidR="00095B90" w:rsidRPr="0092630A" w:rsidRDefault="00095B90" w:rsidP="00095B90">
      <w:pPr>
        <w:pStyle w:val="Amain"/>
        <w:rPr>
          <w:lang w:eastAsia="en-AU"/>
        </w:rPr>
      </w:pPr>
      <w:r w:rsidRPr="0092630A">
        <w:rPr>
          <w:lang w:eastAsia="en-AU"/>
        </w:rPr>
        <w:tab/>
        <w:t>(3)</w:t>
      </w:r>
      <w:r w:rsidRPr="0092630A">
        <w:rPr>
          <w:lang w:eastAsia="en-AU"/>
        </w:rPr>
        <w:tab/>
        <w:t xml:space="preserve">An applicant is not entitled to make a leave application unless </w:t>
      </w:r>
      <w:r w:rsidRPr="0092630A">
        <w:rPr>
          <w:szCs w:val="24"/>
          <w:lang w:eastAsia="en-AU"/>
        </w:rPr>
        <w:t>notice of the applicant’s intention to do so has been given—</w:t>
      </w:r>
    </w:p>
    <w:p w14:paraId="04F10DDE" w14:textId="77777777" w:rsidR="00095B90" w:rsidRPr="0092630A" w:rsidRDefault="00095B90" w:rsidP="00095B90">
      <w:pPr>
        <w:pStyle w:val="Apara"/>
        <w:rPr>
          <w:lang w:eastAsia="en-AU"/>
        </w:rPr>
      </w:pPr>
      <w:r w:rsidRPr="0092630A">
        <w:rPr>
          <w:lang w:eastAsia="en-AU"/>
        </w:rPr>
        <w:tab/>
        <w:t>(a)</w:t>
      </w:r>
      <w:r w:rsidRPr="0092630A">
        <w:rPr>
          <w:lang w:eastAsia="en-AU"/>
        </w:rPr>
        <w:tab/>
        <w:t>by public notice; and</w:t>
      </w:r>
    </w:p>
    <w:p w14:paraId="2EADA596" w14:textId="77777777" w:rsidR="00095B90" w:rsidRPr="0092630A" w:rsidRDefault="00095B90" w:rsidP="00095B90">
      <w:pPr>
        <w:pStyle w:val="Apara"/>
        <w:rPr>
          <w:szCs w:val="24"/>
          <w:lang w:eastAsia="en-AU"/>
        </w:rPr>
      </w:pPr>
      <w:r w:rsidRPr="0092630A">
        <w:rPr>
          <w:lang w:eastAsia="en-AU"/>
        </w:rPr>
        <w:tab/>
        <w:t>(b)</w:t>
      </w:r>
      <w:r w:rsidRPr="0092630A">
        <w:rPr>
          <w:lang w:eastAsia="en-AU"/>
        </w:rPr>
        <w:tab/>
      </w:r>
      <w:r w:rsidRPr="0092630A">
        <w:rPr>
          <w:szCs w:val="24"/>
          <w:lang w:eastAsia="en-AU"/>
        </w:rPr>
        <w:t xml:space="preserve">to the commissioner; and </w:t>
      </w:r>
    </w:p>
    <w:p w14:paraId="56B63E36" w14:textId="77777777" w:rsidR="00095B90" w:rsidRPr="0092630A" w:rsidRDefault="00095B90" w:rsidP="00095B90">
      <w:pPr>
        <w:pStyle w:val="Apara"/>
        <w:rPr>
          <w:szCs w:val="24"/>
          <w:lang w:eastAsia="en-AU"/>
        </w:rPr>
      </w:pPr>
      <w:r w:rsidRPr="0092630A">
        <w:rPr>
          <w:lang w:eastAsia="en-AU"/>
        </w:rPr>
        <w:tab/>
        <w:t>(c)</w:t>
      </w:r>
      <w:r w:rsidRPr="0092630A">
        <w:rPr>
          <w:lang w:eastAsia="en-AU"/>
        </w:rPr>
        <w:tab/>
        <w:t xml:space="preserve">to each of the respondents to </w:t>
      </w:r>
      <w:r w:rsidRPr="0092630A">
        <w:rPr>
          <w:szCs w:val="24"/>
          <w:lang w:eastAsia="en-AU"/>
        </w:rPr>
        <w:t>the relevant election application.</w:t>
      </w:r>
    </w:p>
    <w:p w14:paraId="287D8BD7" w14:textId="4116BEC6" w:rsidR="00095B90" w:rsidRPr="0092630A" w:rsidRDefault="00095B90" w:rsidP="00095B90">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16" w:tooltip="A2001-14" w:history="1">
        <w:r w:rsidRPr="0092630A">
          <w:rPr>
            <w:rStyle w:val="charCitHyperlinkAbbrev"/>
          </w:rPr>
          <w:t>Legislation Act</w:t>
        </w:r>
      </w:hyperlink>
      <w:r w:rsidRPr="0092630A">
        <w:rPr>
          <w:lang w:eastAsia="en-AU"/>
        </w:rPr>
        <w:t>, dict, pt 1).</w:t>
      </w:r>
    </w:p>
    <w:p w14:paraId="736A71FF" w14:textId="77777777" w:rsidR="002F1F37" w:rsidRDefault="002F1F37">
      <w:pPr>
        <w:pStyle w:val="Amain"/>
      </w:pPr>
      <w:r>
        <w:tab/>
        <w:t>(4)</w:t>
      </w:r>
      <w:r>
        <w:tab/>
        <w:t>A leave application shall not be made without the consent of all the applicants to the relevant election application.</w:t>
      </w:r>
    </w:p>
    <w:p w14:paraId="55A43AFF" w14:textId="77777777" w:rsidR="002F1F37" w:rsidRDefault="002F1F37">
      <w:pPr>
        <w:pStyle w:val="Amain"/>
        <w:keepNext/>
      </w:pPr>
      <w:r>
        <w:tab/>
        <w:t>(5)</w:t>
      </w:r>
      <w:r>
        <w:tab/>
        <w:t>The following persons are entitled to appear as respondents to a leave application:</w:t>
      </w:r>
    </w:p>
    <w:p w14:paraId="1878301E" w14:textId="77777777" w:rsidR="002F1F37" w:rsidRDefault="002F1F37">
      <w:pPr>
        <w:pStyle w:val="Apara"/>
      </w:pPr>
      <w:r>
        <w:tab/>
        <w:t>(a)</w:t>
      </w:r>
      <w:r>
        <w:tab/>
        <w:t>the commissioner;</w:t>
      </w:r>
    </w:p>
    <w:p w14:paraId="55DA9C74" w14:textId="77777777" w:rsidR="002F1F37" w:rsidRDefault="002F1F37">
      <w:pPr>
        <w:pStyle w:val="Apara"/>
      </w:pPr>
      <w:r>
        <w:tab/>
        <w:t>(b)</w:t>
      </w:r>
      <w:r>
        <w:tab/>
        <w:t>a respondent to the relevant election application;</w:t>
      </w:r>
    </w:p>
    <w:p w14:paraId="3EB0F8C4" w14:textId="77777777" w:rsidR="002F1F37" w:rsidRDefault="002F1F37">
      <w:pPr>
        <w:pStyle w:val="Apara"/>
      </w:pPr>
      <w:r>
        <w:tab/>
        <w:t>(c)</w:t>
      </w:r>
      <w:r>
        <w:tab/>
        <w:t>any other person with the leave of the Supreme Court.</w:t>
      </w:r>
    </w:p>
    <w:p w14:paraId="26443CE3" w14:textId="77777777" w:rsidR="002F1F37" w:rsidRDefault="002F1F37" w:rsidP="00802D24">
      <w:pPr>
        <w:pStyle w:val="Amain"/>
        <w:keepLines/>
      </w:pPr>
      <w:r>
        <w:tab/>
        <w:t>(6)</w:t>
      </w:r>
      <w:r>
        <w:tab/>
        <w:t>Unless the Supreme Court orders otherwise, if an election application is withdrawn, the applicant is liable to pay the costs of the respondent in relation to that application and the leave application.</w:t>
      </w:r>
    </w:p>
    <w:p w14:paraId="22E0A775" w14:textId="77777777" w:rsidR="002F1F37" w:rsidRDefault="002F1F37" w:rsidP="0021430B">
      <w:pPr>
        <w:pStyle w:val="Amain"/>
        <w:keepNext/>
      </w:pPr>
      <w:r>
        <w:lastRenderedPageBreak/>
        <w:tab/>
        <w:t>(7)</w:t>
      </w:r>
      <w:r>
        <w:tab/>
        <w:t>In determining a leave application, the Supreme Court shall inquire into the reasons for it and determine whether it was—</w:t>
      </w:r>
    </w:p>
    <w:p w14:paraId="1F8508ED" w14:textId="77777777" w:rsidR="002F1F37" w:rsidRDefault="002F1F37">
      <w:pPr>
        <w:pStyle w:val="Apara"/>
      </w:pPr>
      <w:r>
        <w:tab/>
        <w:t>(a)</w:t>
      </w:r>
      <w:r>
        <w:tab/>
        <w:t>the result of an agreement, arrangement or understanding; or</w:t>
      </w:r>
    </w:p>
    <w:p w14:paraId="4DB42245" w14:textId="77777777" w:rsidR="002F1F37" w:rsidRDefault="002F1F37">
      <w:pPr>
        <w:pStyle w:val="Apara"/>
      </w:pPr>
      <w:r>
        <w:tab/>
        <w:t>(b)</w:t>
      </w:r>
      <w:r>
        <w:tab/>
        <w:t>in consideration of—</w:t>
      </w:r>
    </w:p>
    <w:p w14:paraId="1293976C" w14:textId="77777777" w:rsidR="002F1F37" w:rsidRDefault="002F1F37">
      <w:pPr>
        <w:pStyle w:val="Asubpara"/>
      </w:pPr>
      <w:r>
        <w:tab/>
        <w:t>(i)</w:t>
      </w:r>
      <w:r>
        <w:tab/>
        <w:t>the seat in the Assembly that is in issue being vacated at any time in the future; or</w:t>
      </w:r>
    </w:p>
    <w:p w14:paraId="4324C25B" w14:textId="77777777" w:rsidR="002F1F37" w:rsidRDefault="002F1F37">
      <w:pPr>
        <w:pStyle w:val="Asubpara"/>
      </w:pPr>
      <w:r>
        <w:tab/>
        <w:t>(ii)</w:t>
      </w:r>
      <w:r>
        <w:tab/>
        <w:t>the withdrawal of any other election application; or</w:t>
      </w:r>
    </w:p>
    <w:p w14:paraId="7440F8C5" w14:textId="77777777" w:rsidR="002F1F37" w:rsidRDefault="002F1F37">
      <w:pPr>
        <w:pStyle w:val="Asubpara"/>
      </w:pPr>
      <w:r>
        <w:tab/>
        <w:t>(iii)</w:t>
      </w:r>
      <w:r>
        <w:tab/>
        <w:t>any other matter.</w:t>
      </w:r>
    </w:p>
    <w:p w14:paraId="7B9483FD" w14:textId="77777777" w:rsidR="002F1F37" w:rsidRDefault="002F1F37">
      <w:pPr>
        <w:pStyle w:val="Amain"/>
      </w:pPr>
      <w:r>
        <w:tab/>
        <w:t>(8)</w:t>
      </w:r>
      <w:r>
        <w:tab/>
        <w:t>The Supreme Court shall publish its reasons for a determination as if it were a judgment and give a copy of them to the commissioner.</w:t>
      </w:r>
    </w:p>
    <w:p w14:paraId="0B988CCE" w14:textId="6D70D948" w:rsidR="00563A3C" w:rsidRPr="00130EF2" w:rsidRDefault="00563A3C" w:rsidP="00563A3C">
      <w:pPr>
        <w:pStyle w:val="aNote"/>
      </w:pPr>
      <w:r w:rsidRPr="00130EF2">
        <w:rPr>
          <w:rStyle w:val="charItals"/>
        </w:rPr>
        <w:t>Note</w:t>
      </w:r>
      <w:r w:rsidRPr="00130EF2">
        <w:rPr>
          <w:rStyle w:val="charItals"/>
        </w:rPr>
        <w:tab/>
      </w:r>
      <w:r w:rsidRPr="00130EF2">
        <w:t xml:space="preserve">For what must be included in a statement of reasons, see the </w:t>
      </w:r>
      <w:hyperlink r:id="rId217" w:tooltip="A2001-14" w:history="1">
        <w:r w:rsidRPr="00130EF2">
          <w:rPr>
            <w:rStyle w:val="charCitHyperlinkAbbrev"/>
          </w:rPr>
          <w:t>Legislation Act</w:t>
        </w:r>
      </w:hyperlink>
      <w:r w:rsidRPr="00130EF2">
        <w:t>, s 179.</w:t>
      </w:r>
    </w:p>
    <w:p w14:paraId="765E731B" w14:textId="77777777" w:rsidR="002F1F37" w:rsidRDefault="002F1F37">
      <w:pPr>
        <w:pStyle w:val="Amain"/>
      </w:pPr>
      <w:r>
        <w:tab/>
        <w:t>(9)</w:t>
      </w:r>
      <w:r>
        <w:tab/>
        <w:t>If, before the hearing of an election application, a respondent other than the commissioner—</w:t>
      </w:r>
    </w:p>
    <w:p w14:paraId="2072BC76" w14:textId="76CDB5C1" w:rsidR="002F1F37" w:rsidRDefault="002F1F37">
      <w:pPr>
        <w:pStyle w:val="Apara"/>
      </w:pPr>
      <w:r>
        <w:tab/>
        <w:t>(a)</w:t>
      </w:r>
      <w:r>
        <w:tab/>
        <w:t xml:space="preserve">dies or gives the prescribed notice that </w:t>
      </w:r>
      <w:r w:rsidR="00ED29FE">
        <w:t>they do</w:t>
      </w:r>
      <w:r>
        <w:t xml:space="preserve"> not intend to oppose the application; or</w:t>
      </w:r>
    </w:p>
    <w:p w14:paraId="6CB4B2D6" w14:textId="77777777" w:rsidR="002F1F37" w:rsidRDefault="002F1F37">
      <w:pPr>
        <w:pStyle w:val="Apara"/>
      </w:pPr>
      <w:r>
        <w:tab/>
        <w:t>(b)</w:t>
      </w:r>
      <w:r>
        <w:tab/>
        <w:t>resigns from, or otherwise ceases to hold, the seat in the Assembly that is in issue;</w:t>
      </w:r>
    </w:p>
    <w:p w14:paraId="6B3DAFE1" w14:textId="77777777" w:rsidR="002F1F37" w:rsidRDefault="002F1F37">
      <w:pPr>
        <w:pStyle w:val="Amainreturn"/>
      </w:pPr>
      <w:r>
        <w:t>then—</w:t>
      </w:r>
    </w:p>
    <w:p w14:paraId="3891398F" w14:textId="77777777" w:rsidR="002F1F37" w:rsidRDefault="002F1F37">
      <w:pPr>
        <w:pStyle w:val="Apara"/>
      </w:pPr>
      <w:r>
        <w:tab/>
        <w:t>(c)</w:t>
      </w:r>
      <w:r>
        <w:tab/>
        <w:t>the person ceases to be a respondent; and</w:t>
      </w:r>
    </w:p>
    <w:p w14:paraId="3659EF4D" w14:textId="55535FAF" w:rsidR="00447C15" w:rsidRPr="0092630A" w:rsidRDefault="00447C15" w:rsidP="00447C15">
      <w:pPr>
        <w:pStyle w:val="Apara"/>
      </w:pPr>
      <w:r w:rsidRPr="0092630A">
        <w:tab/>
        <w:t>(d)</w:t>
      </w:r>
      <w:r w:rsidRPr="0092630A">
        <w:tab/>
        <w:t xml:space="preserve">the person, or </w:t>
      </w:r>
      <w:r w:rsidR="00C96C60" w:rsidRPr="00C305D3">
        <w:t>the person’s</w:t>
      </w:r>
      <w:r w:rsidRPr="0092630A">
        <w:t xml:space="preserve"> personal representative, must—</w:t>
      </w:r>
    </w:p>
    <w:p w14:paraId="333E3A56" w14:textId="77777777" w:rsidR="00447C15" w:rsidRPr="0092630A" w:rsidRDefault="00447C15" w:rsidP="00447C15">
      <w:pPr>
        <w:pStyle w:val="Asubpara"/>
      </w:pPr>
      <w:r w:rsidRPr="0092630A">
        <w:tab/>
        <w:t>(i)</w:t>
      </w:r>
      <w:r w:rsidRPr="0092630A">
        <w:tab/>
        <w:t>give public notice that the person ceases to be a respondent; and</w:t>
      </w:r>
    </w:p>
    <w:p w14:paraId="7550B527" w14:textId="77777777" w:rsidR="00447C15" w:rsidRPr="0092630A" w:rsidRDefault="00447C15" w:rsidP="00540ED3">
      <w:pPr>
        <w:pStyle w:val="Asubpara"/>
        <w:keepNext/>
      </w:pPr>
      <w:r w:rsidRPr="0092630A">
        <w:tab/>
        <w:t>(ii)</w:t>
      </w:r>
      <w:r w:rsidRPr="0092630A">
        <w:tab/>
        <w:t>give a copy of the public notice to the registrar; and</w:t>
      </w:r>
    </w:p>
    <w:p w14:paraId="3442970C" w14:textId="201CF7A6" w:rsidR="00447C15" w:rsidRPr="0092630A" w:rsidRDefault="00447C15" w:rsidP="00447C15">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218" w:tooltip="A2001-14" w:history="1">
        <w:r w:rsidRPr="0092630A">
          <w:rPr>
            <w:rStyle w:val="charCitHyperlinkAbbrev"/>
          </w:rPr>
          <w:t>Legislation Act</w:t>
        </w:r>
      </w:hyperlink>
      <w:r w:rsidRPr="0092630A">
        <w:rPr>
          <w:lang w:eastAsia="en-AU"/>
        </w:rPr>
        <w:t>, dict, pt 1).</w:t>
      </w:r>
    </w:p>
    <w:p w14:paraId="79A98731" w14:textId="77777777" w:rsidR="002F1F37" w:rsidRDefault="002F1F37">
      <w:pPr>
        <w:pStyle w:val="Apara"/>
      </w:pPr>
      <w:r>
        <w:lastRenderedPageBreak/>
        <w:tab/>
        <w:t>(e)</w:t>
      </w:r>
      <w:r>
        <w:tab/>
        <w:t>if a person who might have been an applicant in relation to the election files a notice of appearance within the prescribed period—that person is entitled to appear as a respondent to the application.</w:t>
      </w:r>
    </w:p>
    <w:p w14:paraId="77B448DA" w14:textId="77777777" w:rsidR="002F1F37" w:rsidRDefault="002F1F37">
      <w:pPr>
        <w:pStyle w:val="Amain"/>
      </w:pPr>
      <w:r>
        <w:tab/>
        <w:t>(10)</w:t>
      </w:r>
      <w:r>
        <w:tab/>
        <w:t>A person who has ceased to be a respondent to an election application is not entitled to appear as a party in proceedings in relation to that application.</w:t>
      </w:r>
    </w:p>
    <w:p w14:paraId="5A5BBC52" w14:textId="77777777" w:rsidR="002F1F37" w:rsidRDefault="002F1F37">
      <w:pPr>
        <w:pStyle w:val="Amain"/>
      </w:pPr>
      <w:r>
        <w:tab/>
        <w:t>(11)</w:t>
      </w:r>
      <w:r>
        <w:tab/>
        <w:t>The registrar shall notify the commissioner of the receipt of a notice mentioned in subsection (9) (d) (ii).</w:t>
      </w:r>
    </w:p>
    <w:p w14:paraId="0C5469A3" w14:textId="77777777" w:rsidR="002F1F37" w:rsidRDefault="002F1F37">
      <w:pPr>
        <w:pStyle w:val="Amain"/>
      </w:pPr>
      <w:r>
        <w:tab/>
        <w:t xml:space="preserve">(12) </w:t>
      </w:r>
      <w:r>
        <w:tab/>
        <w:t>An election application shall be abated by the death of a sole applicant or the last survivor of several applicants.</w:t>
      </w:r>
    </w:p>
    <w:p w14:paraId="1D654F82" w14:textId="77777777" w:rsidR="002F1F37" w:rsidRDefault="002F1F37">
      <w:pPr>
        <w:pStyle w:val="Amain"/>
      </w:pPr>
      <w:r>
        <w:tab/>
        <w:t xml:space="preserve">(13) </w:t>
      </w:r>
      <w:r>
        <w:tab/>
        <w:t>The abatement of an election application does not affect the liability of the applicant or any other person for costs awarded against the applicant or other person.</w:t>
      </w:r>
    </w:p>
    <w:p w14:paraId="52A7F808" w14:textId="77777777" w:rsidR="002F1F37" w:rsidRDefault="002F1F37">
      <w:pPr>
        <w:pStyle w:val="AH5Sec"/>
      </w:pPr>
      <w:bookmarkStart w:id="392" w:name="_Toc169773567"/>
      <w:r w:rsidRPr="00FF10C8">
        <w:rPr>
          <w:rStyle w:val="CharSectNo"/>
        </w:rPr>
        <w:t>264</w:t>
      </w:r>
      <w:r>
        <w:tab/>
        <w:t>Hearing of applications</w:t>
      </w:r>
      <w:bookmarkEnd w:id="392"/>
    </w:p>
    <w:p w14:paraId="10E32187" w14:textId="77777777" w:rsidR="002F1F37" w:rsidRDefault="002F1F37">
      <w:pPr>
        <w:pStyle w:val="Amain"/>
      </w:pPr>
      <w:r>
        <w:tab/>
        <w:t>(1)</w:t>
      </w:r>
      <w:r>
        <w:tab/>
        <w:t>The registrar shall, as soon as practicable after the time for filing applications in relation to an election under section 259 has passed, prepare a list of the applications pending in the order of filing and shall make a copy of the list available for inspection at the registrar’s office.</w:t>
      </w:r>
    </w:p>
    <w:p w14:paraId="7489EA9E" w14:textId="77777777" w:rsidR="002F1F37" w:rsidRDefault="002F1F37">
      <w:pPr>
        <w:pStyle w:val="Amain"/>
      </w:pPr>
      <w:r>
        <w:tab/>
        <w:t>(2)</w:t>
      </w:r>
      <w:r>
        <w:tab/>
        <w:t>Subject to subsection (3), an application shall, as far as practicable, be heard in the order in which it appears in the list.</w:t>
      </w:r>
    </w:p>
    <w:p w14:paraId="69FAA08A" w14:textId="77777777" w:rsidR="002F1F37" w:rsidRDefault="002F1F37">
      <w:pPr>
        <w:pStyle w:val="Amain"/>
      </w:pPr>
      <w:r>
        <w:tab/>
        <w:t>(3)</w:t>
      </w:r>
      <w:r>
        <w:tab/>
        <w:t>All applications in relation to an election for an electorate shall be heard together.</w:t>
      </w:r>
    </w:p>
    <w:p w14:paraId="4EEDB2C3" w14:textId="77777777" w:rsidR="002F1F37" w:rsidRDefault="002F1F37">
      <w:pPr>
        <w:pStyle w:val="AH5Sec"/>
      </w:pPr>
      <w:bookmarkStart w:id="393" w:name="_Toc169773568"/>
      <w:r w:rsidRPr="00FF10C8">
        <w:rPr>
          <w:rStyle w:val="CharSectNo"/>
        </w:rPr>
        <w:lastRenderedPageBreak/>
        <w:t>265</w:t>
      </w:r>
      <w:r>
        <w:tab/>
        <w:t>Declarations and orders</w:t>
      </w:r>
      <w:bookmarkEnd w:id="393"/>
    </w:p>
    <w:p w14:paraId="0FEFBA82" w14:textId="77777777" w:rsidR="002F1F37" w:rsidRDefault="002F1F37" w:rsidP="0021430B">
      <w:pPr>
        <w:pStyle w:val="Amainreturn"/>
        <w:keepNext/>
      </w:pPr>
      <w:r>
        <w:t>The Court of Disputed Elections shall hear and determine an application and may—</w:t>
      </w:r>
    </w:p>
    <w:p w14:paraId="7AD2D4A1" w14:textId="77777777" w:rsidR="002F1F37" w:rsidRDefault="002F1F37" w:rsidP="0021430B">
      <w:pPr>
        <w:pStyle w:val="Apara"/>
        <w:keepNext/>
      </w:pPr>
      <w:r>
        <w:tab/>
        <w:t>(a)</w:t>
      </w:r>
      <w:r>
        <w:tab/>
        <w:t>declare the election void; or</w:t>
      </w:r>
    </w:p>
    <w:p w14:paraId="053428AA" w14:textId="77777777" w:rsidR="002F1F37" w:rsidRDefault="002F1F37">
      <w:pPr>
        <w:pStyle w:val="Apara"/>
      </w:pPr>
      <w:r>
        <w:tab/>
        <w:t>(b)</w:t>
      </w:r>
      <w:r>
        <w:tab/>
        <w:t>declare that a person who has been declared elected was not duly elected; or</w:t>
      </w:r>
    </w:p>
    <w:p w14:paraId="3D08C51E" w14:textId="77777777" w:rsidR="002F1F37" w:rsidRDefault="002F1F37">
      <w:pPr>
        <w:pStyle w:val="Apara"/>
      </w:pPr>
      <w:r>
        <w:tab/>
        <w:t>(c)</w:t>
      </w:r>
      <w:r>
        <w:tab/>
        <w:t>declare that a person who has not been declared elected was duly elected; or</w:t>
      </w:r>
    </w:p>
    <w:p w14:paraId="147EF50E" w14:textId="77777777" w:rsidR="002F1F37" w:rsidRDefault="002F1F37">
      <w:pPr>
        <w:pStyle w:val="Apara"/>
      </w:pPr>
      <w:r>
        <w:tab/>
        <w:t>(d)</w:t>
      </w:r>
      <w:r>
        <w:tab/>
        <w:t>dismiss the application in whole or in part;</w:t>
      </w:r>
    </w:p>
    <w:p w14:paraId="658BD5CD" w14:textId="77777777" w:rsidR="002F1F37" w:rsidRDefault="002F1F37">
      <w:pPr>
        <w:pStyle w:val="Amainreturn"/>
      </w:pPr>
      <w:r>
        <w:t>and may make any orders in relation to the application that the court considers appropriate.</w:t>
      </w:r>
    </w:p>
    <w:p w14:paraId="409610C2" w14:textId="77777777" w:rsidR="002F1F37" w:rsidRDefault="002F1F37">
      <w:pPr>
        <w:pStyle w:val="AH5Sec"/>
      </w:pPr>
      <w:bookmarkStart w:id="394" w:name="_Toc169773569"/>
      <w:r w:rsidRPr="00FF10C8">
        <w:rPr>
          <w:rStyle w:val="CharSectNo"/>
        </w:rPr>
        <w:t>266</w:t>
      </w:r>
      <w:r>
        <w:tab/>
        <w:t>Illegal practices</w:t>
      </w:r>
      <w:bookmarkEnd w:id="394"/>
    </w:p>
    <w:p w14:paraId="580DC2E8" w14:textId="77777777" w:rsidR="002F1F37" w:rsidRDefault="002F1F37">
      <w:pPr>
        <w:pStyle w:val="Amain"/>
      </w:pPr>
      <w:r>
        <w:tab/>
        <w:t>(1)</w:t>
      </w:r>
      <w:r>
        <w:tab/>
        <w:t>Without limiting the grounds on which the Court of Disputed Elections may make a declaration under section 265 (a) or (b), the court may make such a declaration on the ground of any illegal practice in connection with the election.</w:t>
      </w:r>
    </w:p>
    <w:p w14:paraId="22FB35B8" w14:textId="77777777" w:rsidR="002F1F37" w:rsidRDefault="002F1F37">
      <w:pPr>
        <w:pStyle w:val="Amain"/>
      </w:pPr>
      <w:r>
        <w:tab/>
        <w:t>(2)</w:t>
      </w:r>
      <w:r>
        <w:tab/>
        <w:t>The Court of Disputed Elections shall not make a declaration under section 265 (a) or (b)—</w:t>
      </w:r>
    </w:p>
    <w:p w14:paraId="1A489BDA" w14:textId="77777777" w:rsidR="002F1F37" w:rsidRDefault="002F1F37">
      <w:pPr>
        <w:pStyle w:val="Apara"/>
      </w:pPr>
      <w:r>
        <w:tab/>
        <w:t>(a)</w:t>
      </w:r>
      <w:r>
        <w:tab/>
        <w:t>on the ground of any illegal practice (other than bribery or undue influence); or</w:t>
      </w:r>
    </w:p>
    <w:p w14:paraId="6E8FC306" w14:textId="77777777" w:rsidR="002F1F37" w:rsidRDefault="002F1F37">
      <w:pPr>
        <w:pStyle w:val="Apara"/>
      </w:pPr>
      <w:r>
        <w:tab/>
        <w:t>(b)</w:t>
      </w:r>
      <w:r>
        <w:tab/>
        <w:t>on the ground of bribery or undue influence by a person who was not a candidate for the election without the knowledge or consent of a candidate in the election;</w:t>
      </w:r>
    </w:p>
    <w:p w14:paraId="1C39AC4D" w14:textId="77777777" w:rsidR="002F1F37" w:rsidRDefault="002F1F37">
      <w:pPr>
        <w:pStyle w:val="Amainreturn"/>
      </w:pPr>
      <w:r>
        <w:t>unless satisfied that—</w:t>
      </w:r>
    </w:p>
    <w:p w14:paraId="6B93C7D5" w14:textId="77777777" w:rsidR="002F1F37" w:rsidRDefault="002F1F37">
      <w:pPr>
        <w:pStyle w:val="Apara"/>
      </w:pPr>
      <w:r>
        <w:tab/>
        <w:t>(c)</w:t>
      </w:r>
      <w:r>
        <w:tab/>
        <w:t>the result of the election was, or was likely to have been, affected by the illegal practice; and</w:t>
      </w:r>
    </w:p>
    <w:p w14:paraId="1F66299F" w14:textId="77777777" w:rsidR="002F1F37" w:rsidRDefault="002F1F37">
      <w:pPr>
        <w:pStyle w:val="Apara"/>
      </w:pPr>
      <w:r>
        <w:tab/>
        <w:t>(d)</w:t>
      </w:r>
      <w:r>
        <w:tab/>
        <w:t>it is just to make the declaration.</w:t>
      </w:r>
    </w:p>
    <w:p w14:paraId="2D577A53" w14:textId="77777777" w:rsidR="002F1F37" w:rsidRDefault="002F1F37">
      <w:pPr>
        <w:pStyle w:val="Amain"/>
      </w:pPr>
      <w:r>
        <w:lastRenderedPageBreak/>
        <w:tab/>
        <w:t>(3)</w:t>
      </w:r>
      <w:r>
        <w:tab/>
        <w:t>If the Court of Disputed Elections finds any illegal practice in connection with an election (whether the court makes a declaration under section 265 (a) or (b) on that ground or not), the registrar shall report the finding to—</w:t>
      </w:r>
    </w:p>
    <w:p w14:paraId="0FFC9986" w14:textId="77777777" w:rsidR="002F1F37" w:rsidRDefault="002F1F37">
      <w:pPr>
        <w:pStyle w:val="Apara"/>
      </w:pPr>
      <w:r>
        <w:tab/>
        <w:t>(a)</w:t>
      </w:r>
      <w:r>
        <w:tab/>
        <w:t>the Speaker; and</w:t>
      </w:r>
    </w:p>
    <w:p w14:paraId="689A5536" w14:textId="77777777" w:rsidR="002F1F37" w:rsidRDefault="002F1F37">
      <w:pPr>
        <w:pStyle w:val="Apara"/>
      </w:pPr>
      <w:r>
        <w:tab/>
        <w:t>(b)</w:t>
      </w:r>
      <w:r>
        <w:tab/>
        <w:t>the Minister; and</w:t>
      </w:r>
    </w:p>
    <w:p w14:paraId="03C3E6EA" w14:textId="77777777" w:rsidR="002F1F37" w:rsidRDefault="002F1F37">
      <w:pPr>
        <w:pStyle w:val="Apara"/>
      </w:pPr>
      <w:r>
        <w:tab/>
        <w:t>(c)</w:t>
      </w:r>
      <w:r>
        <w:tab/>
        <w:t>the commissioner; and</w:t>
      </w:r>
    </w:p>
    <w:p w14:paraId="0D7E60E0" w14:textId="77777777" w:rsidR="002F1F37" w:rsidRDefault="002F1F37">
      <w:pPr>
        <w:pStyle w:val="Apara"/>
      </w:pPr>
      <w:r>
        <w:tab/>
        <w:t>(d)</w:t>
      </w:r>
      <w:r>
        <w:tab/>
        <w:t>the director of public prosecutions.</w:t>
      </w:r>
    </w:p>
    <w:p w14:paraId="445717E3" w14:textId="77777777" w:rsidR="002F1F37" w:rsidRDefault="002F1F37">
      <w:pPr>
        <w:pStyle w:val="Amain"/>
      </w:pPr>
      <w:r>
        <w:tab/>
        <w:t>(4)</w:t>
      </w:r>
      <w:r>
        <w:tab/>
        <w:t>Any finding by the Court of Disputed Elections in relation to any illegal practice in connection with an election is not to be taken to be a bar to, or to prejudice in any way, any prosecution in relation to the act alleged before the court to have constituted the illegal practice.</w:t>
      </w:r>
    </w:p>
    <w:p w14:paraId="5C3C473D" w14:textId="77777777" w:rsidR="002F1F37" w:rsidRDefault="002F1F37">
      <w:pPr>
        <w:pStyle w:val="Amain"/>
        <w:keepNext/>
      </w:pPr>
      <w:r>
        <w:tab/>
        <w:t>(5)</w:t>
      </w:r>
      <w:r>
        <w:tab/>
        <w:t>In this section:</w:t>
      </w:r>
    </w:p>
    <w:p w14:paraId="0F85DEF5" w14:textId="77777777" w:rsidR="002F1F37" w:rsidRDefault="002F1F37">
      <w:pPr>
        <w:pStyle w:val="aDef"/>
        <w:keepNext/>
        <w:rPr>
          <w:color w:val="000000"/>
        </w:rPr>
      </w:pPr>
      <w:r>
        <w:rPr>
          <w:rStyle w:val="charBoldItals"/>
        </w:rPr>
        <w:t>illegal practice</w:t>
      </w:r>
      <w:r>
        <w:rPr>
          <w:b/>
          <w:color w:val="000000"/>
        </w:rPr>
        <w:t xml:space="preserve"> </w:t>
      </w:r>
      <w:r>
        <w:rPr>
          <w:color w:val="000000"/>
        </w:rPr>
        <w:t>means a contravention of this Act, and includes undue influence.</w:t>
      </w:r>
    </w:p>
    <w:p w14:paraId="1DC710C8" w14:textId="77777777" w:rsidR="002F1F37" w:rsidRDefault="002F1F37">
      <w:pPr>
        <w:pStyle w:val="aNote"/>
      </w:pPr>
      <w:r>
        <w:rPr>
          <w:rStyle w:val="charItals"/>
        </w:rPr>
        <w:t>Note</w:t>
      </w:r>
      <w:r>
        <w:rPr>
          <w:rStyle w:val="charItals"/>
        </w:rPr>
        <w:tab/>
      </w:r>
      <w:r>
        <w:rPr>
          <w:rStyle w:val="charBoldItals"/>
        </w:rPr>
        <w:t>Contravention</w:t>
      </w:r>
      <w:r>
        <w:t xml:space="preserve"> and </w:t>
      </w:r>
      <w:r>
        <w:rPr>
          <w:rStyle w:val="charBoldItals"/>
        </w:rPr>
        <w:t>undue influence</w:t>
      </w:r>
      <w:r>
        <w:t xml:space="preserve"> are defined in s 250.</w:t>
      </w:r>
    </w:p>
    <w:p w14:paraId="78DB8FD6" w14:textId="77777777" w:rsidR="002F1F37" w:rsidRDefault="002F1F37">
      <w:pPr>
        <w:pStyle w:val="AH5Sec"/>
      </w:pPr>
      <w:bookmarkStart w:id="395" w:name="_Toc169773570"/>
      <w:r w:rsidRPr="00FF10C8">
        <w:rPr>
          <w:rStyle w:val="CharSectNo"/>
        </w:rPr>
        <w:t>267</w:t>
      </w:r>
      <w:r>
        <w:tab/>
        <w:t>Bribery or undue influence by person elected</w:t>
      </w:r>
      <w:bookmarkEnd w:id="395"/>
    </w:p>
    <w:p w14:paraId="1A29F403" w14:textId="77777777" w:rsidR="002F1F37" w:rsidRDefault="002F1F37">
      <w:pPr>
        <w:pStyle w:val="Amainreturn"/>
      </w:pPr>
      <w:r>
        <w:t>If the Court of Disputed Elections finds that a person who was declared elected committed, or attempted to commit, bribery or undue influence in connection with any election, the court shall declare the election of that person void.</w:t>
      </w:r>
    </w:p>
    <w:p w14:paraId="5682E6E3" w14:textId="77777777" w:rsidR="002F1F37" w:rsidRDefault="002F1F37">
      <w:pPr>
        <w:pStyle w:val="AH5Sec"/>
      </w:pPr>
      <w:bookmarkStart w:id="396" w:name="_Toc169773571"/>
      <w:r w:rsidRPr="00FF10C8">
        <w:rPr>
          <w:rStyle w:val="CharSectNo"/>
        </w:rPr>
        <w:t>268</w:t>
      </w:r>
      <w:r>
        <w:tab/>
        <w:t>Immaterial delays and errors</w:t>
      </w:r>
      <w:bookmarkEnd w:id="396"/>
    </w:p>
    <w:p w14:paraId="76E07D76" w14:textId="77777777" w:rsidR="002F1F37" w:rsidRDefault="002F1F37">
      <w:pPr>
        <w:pStyle w:val="Amain"/>
      </w:pPr>
      <w:r>
        <w:tab/>
        <w:t>(1)</w:t>
      </w:r>
      <w:r>
        <w:tab/>
        <w:t>The Court of Disputed Elections shall not make a declaration under section 265 (a), (b) or (c) on the ground that there was a delay in—</w:t>
      </w:r>
    </w:p>
    <w:p w14:paraId="1D3A0065" w14:textId="77777777" w:rsidR="002F1F37" w:rsidRDefault="002F1F37">
      <w:pPr>
        <w:pStyle w:val="Apara"/>
      </w:pPr>
      <w:r>
        <w:tab/>
        <w:t>(a)</w:t>
      </w:r>
      <w:r>
        <w:tab/>
        <w:t>declaring the nominations for the election; or</w:t>
      </w:r>
    </w:p>
    <w:p w14:paraId="552DE527" w14:textId="77777777" w:rsidR="002F1F37" w:rsidRDefault="002F1F37">
      <w:pPr>
        <w:pStyle w:val="Apara"/>
      </w:pPr>
      <w:r>
        <w:tab/>
        <w:t>(b)</w:t>
      </w:r>
      <w:r>
        <w:tab/>
        <w:t xml:space="preserve">providing </w:t>
      </w:r>
      <w:r w:rsidR="003D1A73" w:rsidRPr="00C07D4C">
        <w:t>preliminary</w:t>
      </w:r>
      <w:r w:rsidR="003D1A73">
        <w:t xml:space="preserve"> </w:t>
      </w:r>
      <w:r w:rsidR="008C1688" w:rsidRPr="002F50A3">
        <w:rPr>
          <w:szCs w:val="24"/>
          <w:lang w:eastAsia="en-AU"/>
        </w:rPr>
        <w:t>certified extracts of electors</w:t>
      </w:r>
      <w:r>
        <w:t xml:space="preserve"> to candidates for the election; or</w:t>
      </w:r>
    </w:p>
    <w:p w14:paraId="5CBCE76D" w14:textId="77777777" w:rsidR="002F1F37" w:rsidRDefault="002F1F37">
      <w:pPr>
        <w:pStyle w:val="Apara"/>
      </w:pPr>
      <w:r>
        <w:lastRenderedPageBreak/>
        <w:tab/>
        <w:t>(c)</w:t>
      </w:r>
      <w:r>
        <w:tab/>
        <w:t>polling for the election; or</w:t>
      </w:r>
    </w:p>
    <w:p w14:paraId="56072DC4" w14:textId="77777777" w:rsidR="002F1F37" w:rsidRDefault="002F1F37">
      <w:pPr>
        <w:pStyle w:val="Apara"/>
      </w:pPr>
      <w:r>
        <w:tab/>
        <w:t>(d)</w:t>
      </w:r>
      <w:r>
        <w:tab/>
        <w:t>declaring the result of the election.</w:t>
      </w:r>
    </w:p>
    <w:p w14:paraId="6C73AAFE" w14:textId="77777777" w:rsidR="002F1F37" w:rsidRDefault="002F1F37">
      <w:pPr>
        <w:pStyle w:val="Amain"/>
      </w:pPr>
      <w:r>
        <w:tab/>
        <w:t>(2)</w:t>
      </w:r>
      <w:r>
        <w:tab/>
        <w:t>The Court of Disputed Elections shall not make a declaration under section 265 (a), (b) or (c) on the ground of any absence of, or any error or omission by, an officer unless the absence, error or omission affected, or was likely to have affected, the result of the election.</w:t>
      </w:r>
    </w:p>
    <w:p w14:paraId="2C73B69B" w14:textId="77777777" w:rsidR="002F1F37" w:rsidRDefault="002F1F37" w:rsidP="00B17D44">
      <w:pPr>
        <w:pStyle w:val="Amain"/>
        <w:keepLines/>
      </w:pPr>
      <w:r>
        <w:tab/>
        <w:t>(3)</w:t>
      </w:r>
      <w:r>
        <w:tab/>
        <w:t>In determining whether an absence, error or omission that prevented an elector from voting affected the result of an election or not, the Court of Disputed Elections shall not have regard to any evidence of the way in which the elector intended to vote.</w:t>
      </w:r>
    </w:p>
    <w:p w14:paraId="6E31142C" w14:textId="77777777" w:rsidR="002F1F37" w:rsidRDefault="002F1F37">
      <w:pPr>
        <w:pStyle w:val="AH5Sec"/>
      </w:pPr>
      <w:bookmarkStart w:id="397" w:name="_Toc169773572"/>
      <w:r w:rsidRPr="00FF10C8">
        <w:rPr>
          <w:rStyle w:val="CharSectNo"/>
        </w:rPr>
        <w:t>269</w:t>
      </w:r>
      <w:r>
        <w:tab/>
        <w:t>Inquiries by court</w:t>
      </w:r>
      <w:bookmarkEnd w:id="397"/>
    </w:p>
    <w:p w14:paraId="6BDFE134" w14:textId="77777777" w:rsidR="002F1F37" w:rsidRDefault="002F1F37">
      <w:pPr>
        <w:pStyle w:val="Amain"/>
      </w:pPr>
      <w:r>
        <w:tab/>
        <w:t>(1)</w:t>
      </w:r>
      <w:r>
        <w:tab/>
        <w:t>In determining an application, the Court of Disputed Elections may make the inquiries it considers appropriate, including but not limited to—</w:t>
      </w:r>
    </w:p>
    <w:p w14:paraId="06CF8699" w14:textId="77777777" w:rsidR="002F1F37" w:rsidRDefault="002F1F37">
      <w:pPr>
        <w:pStyle w:val="Apara"/>
      </w:pPr>
      <w:r>
        <w:tab/>
        <w:t>(a)</w:t>
      </w:r>
      <w:r>
        <w:tab/>
        <w:t>an inquiry about the identity of persons who voted; and</w:t>
      </w:r>
    </w:p>
    <w:p w14:paraId="626B550D" w14:textId="77777777" w:rsidR="002F1F37" w:rsidRDefault="002F1F37">
      <w:pPr>
        <w:pStyle w:val="Apara"/>
        <w:rPr>
          <w:color w:val="000000"/>
        </w:rPr>
      </w:pPr>
      <w:r>
        <w:tab/>
        <w:t>(b)</w:t>
      </w:r>
      <w:r>
        <w:tab/>
        <w:t>an inquiry into the accuracy of approved computer programs used in electronic voting and the electronic scrutiny of votes; and</w:t>
      </w:r>
    </w:p>
    <w:p w14:paraId="4AAAB9C6" w14:textId="77777777" w:rsidR="002F1F37" w:rsidRDefault="002F1F37">
      <w:pPr>
        <w:pStyle w:val="Apara"/>
      </w:pPr>
      <w:r>
        <w:tab/>
        <w:t>(c)</w:t>
      </w:r>
      <w:r>
        <w:tab/>
        <w:t>an inquiry about whether ballot papers were improperly admitted or rejected, or not.</w:t>
      </w:r>
    </w:p>
    <w:p w14:paraId="12A5C9E8" w14:textId="77777777" w:rsidR="002F1F37" w:rsidRDefault="002F1F37">
      <w:pPr>
        <w:pStyle w:val="Amain"/>
      </w:pPr>
      <w:r>
        <w:tab/>
        <w:t>(2)</w:t>
      </w:r>
      <w:r>
        <w:tab/>
        <w:t>The Court of Disputed Elections shall not inquire into the correctness of any roll.</w:t>
      </w:r>
    </w:p>
    <w:p w14:paraId="7D3F8F1C" w14:textId="77777777" w:rsidR="002F1F37" w:rsidRDefault="002F1F37" w:rsidP="00463691">
      <w:pPr>
        <w:pStyle w:val="Amain"/>
        <w:keepLines/>
      </w:pPr>
      <w:r>
        <w:tab/>
        <w:t>(3)</w:t>
      </w:r>
      <w:r>
        <w:tab/>
        <w:t>If the Court of Disputed Elections makes an inquiry in relation to ballot papers marked under part 11, a statement of particulars of the marking of ballot papers prepared by an officer under section 175 (c) is conclusive evidence of the particulars contained in the statement unless the court orders otherwise.</w:t>
      </w:r>
    </w:p>
    <w:p w14:paraId="0A623078" w14:textId="77777777" w:rsidR="002F1F37" w:rsidRDefault="002F1F37">
      <w:pPr>
        <w:pStyle w:val="AH5Sec"/>
      </w:pPr>
      <w:bookmarkStart w:id="398" w:name="_Toc169773573"/>
      <w:r w:rsidRPr="00FF10C8">
        <w:rPr>
          <w:rStyle w:val="CharSectNo"/>
        </w:rPr>
        <w:lastRenderedPageBreak/>
        <w:t>270</w:t>
      </w:r>
      <w:r>
        <w:tab/>
        <w:t>Rejected ballot papers</w:t>
      </w:r>
      <w:bookmarkEnd w:id="398"/>
    </w:p>
    <w:p w14:paraId="73EA127B" w14:textId="77777777" w:rsidR="002F1F37" w:rsidRDefault="002F1F37">
      <w:pPr>
        <w:pStyle w:val="Amainreturn"/>
      </w:pPr>
      <w:r>
        <w:t>In determining an application, the Court of Disputed Elections may have regard to any declaration vote ballot papers rejected at the preliminary scrutiny if the court is of the opinion that the ballot papers should not have been rejected.</w:t>
      </w:r>
    </w:p>
    <w:p w14:paraId="75D3DCEF" w14:textId="77777777" w:rsidR="002F1F37" w:rsidRDefault="002F1F37">
      <w:pPr>
        <w:pStyle w:val="AH5Sec"/>
      </w:pPr>
      <w:bookmarkStart w:id="399" w:name="_Toc169773574"/>
      <w:r w:rsidRPr="00FF10C8">
        <w:rPr>
          <w:rStyle w:val="CharSectNo"/>
        </w:rPr>
        <w:t>271</w:t>
      </w:r>
      <w:r>
        <w:tab/>
        <w:t>Evidence that persons were not permitted to vote</w:t>
      </w:r>
      <w:bookmarkEnd w:id="399"/>
    </w:p>
    <w:p w14:paraId="5BCFBE86" w14:textId="77777777" w:rsidR="002F1F37" w:rsidRDefault="002F1F37" w:rsidP="00B17D44">
      <w:pPr>
        <w:pStyle w:val="Amainreturn"/>
        <w:keepNext/>
        <w:keepLines/>
      </w:pPr>
      <w:r>
        <w:t>In determining an application, the Court of Disputed Elections shall not have regard to any evidence that a person was not permitted to cast a vote in an election unless the court is satisfied that the person—</w:t>
      </w:r>
    </w:p>
    <w:p w14:paraId="4BCD04B4" w14:textId="77777777" w:rsidR="002F1F37" w:rsidRDefault="002F1F37">
      <w:pPr>
        <w:pStyle w:val="Apara"/>
      </w:pPr>
      <w:r>
        <w:tab/>
        <w:t>(a)</w:t>
      </w:r>
      <w:r>
        <w:tab/>
        <w:t>claimed to vote in accordance with this Act; and</w:t>
      </w:r>
    </w:p>
    <w:p w14:paraId="133A480F" w14:textId="4A188168" w:rsidR="002F1F37" w:rsidRDefault="002F1F37">
      <w:pPr>
        <w:pStyle w:val="Apara"/>
      </w:pPr>
      <w:r>
        <w:tab/>
        <w:t>(b)</w:t>
      </w:r>
      <w:r>
        <w:tab/>
        <w:t xml:space="preserve">complied with the requirements of this Act in relation to voting to the extent that </w:t>
      </w:r>
      <w:r w:rsidR="00C96C60" w:rsidRPr="00C305D3">
        <w:t>the person</w:t>
      </w:r>
      <w:r>
        <w:t xml:space="preserve"> was permitted to do so.</w:t>
      </w:r>
    </w:p>
    <w:p w14:paraId="3DEB12AF" w14:textId="77777777" w:rsidR="002F1F37" w:rsidRDefault="002F1F37">
      <w:pPr>
        <w:pStyle w:val="AH5Sec"/>
      </w:pPr>
      <w:bookmarkStart w:id="400" w:name="_Toc169773575"/>
      <w:r w:rsidRPr="00FF10C8">
        <w:rPr>
          <w:rStyle w:val="CharSectNo"/>
        </w:rPr>
        <w:t>272</w:t>
      </w:r>
      <w:r>
        <w:tab/>
        <w:t>Inspection of electoral papers</w:t>
      </w:r>
      <w:bookmarkEnd w:id="400"/>
    </w:p>
    <w:p w14:paraId="7E3895FE" w14:textId="77777777" w:rsidR="002F1F37" w:rsidRDefault="002F1F37">
      <w:pPr>
        <w:pStyle w:val="Amainreturn"/>
      </w:pPr>
      <w:r>
        <w:t>A party to an application may—</w:t>
      </w:r>
    </w:p>
    <w:p w14:paraId="5BDF29FB" w14:textId="77777777" w:rsidR="002F1F37" w:rsidRDefault="002F1F37">
      <w:pPr>
        <w:pStyle w:val="Apara"/>
      </w:pPr>
      <w:r>
        <w:tab/>
        <w:t>(a)</w:t>
      </w:r>
      <w:r>
        <w:tab/>
        <w:t>with the leave of the Court of Disputed Elections; and</w:t>
      </w:r>
    </w:p>
    <w:p w14:paraId="1B5A7401" w14:textId="77777777" w:rsidR="002F1F37" w:rsidRDefault="002F1F37">
      <w:pPr>
        <w:pStyle w:val="Apara"/>
      </w:pPr>
      <w:r>
        <w:tab/>
        <w:t>(b)</w:t>
      </w:r>
      <w:r>
        <w:tab/>
        <w:t>in the presence of the commissioner or a member of staff of the electoral commission;</w:t>
      </w:r>
    </w:p>
    <w:p w14:paraId="7820FA77" w14:textId="77777777" w:rsidR="002F1F37" w:rsidRDefault="002F1F37">
      <w:pPr>
        <w:pStyle w:val="Amainreturn"/>
      </w:pPr>
      <w:r>
        <w:t>inspect, and make copies of or take extracts from, the electoral papers (except ballot papers) in the possession of the commissioner that were used in connection with the election being disputed.</w:t>
      </w:r>
    </w:p>
    <w:p w14:paraId="24359899" w14:textId="77777777" w:rsidR="002F1F37" w:rsidRDefault="002F1F37">
      <w:pPr>
        <w:pStyle w:val="AH5Sec"/>
      </w:pPr>
      <w:bookmarkStart w:id="401" w:name="_Toc169773576"/>
      <w:r w:rsidRPr="00FF10C8">
        <w:rPr>
          <w:rStyle w:val="CharSectNo"/>
        </w:rPr>
        <w:t>273</w:t>
      </w:r>
      <w:r>
        <w:tab/>
        <w:t>Commissioner not prevented from accessing documents</w:t>
      </w:r>
      <w:bookmarkEnd w:id="401"/>
    </w:p>
    <w:p w14:paraId="372BF8AE" w14:textId="77777777" w:rsidR="002F1F37" w:rsidRDefault="002F1F37">
      <w:pPr>
        <w:pStyle w:val="Amainreturn"/>
      </w:pPr>
      <w:r>
        <w:t xml:space="preserve">Unless the Court of Disputed Elections otherwise orders, the filing of an application is not to be taken to prevent the commissioner, another member of the electoral commission or a member of the staff of the commission from having access to any document to which that person would otherwise be entitled to have access for the purpose of exercising a function under this Act. </w:t>
      </w:r>
    </w:p>
    <w:p w14:paraId="2CEFEF8C" w14:textId="77777777" w:rsidR="002F1F37" w:rsidRDefault="002F1F37">
      <w:pPr>
        <w:pStyle w:val="AH5Sec"/>
      </w:pPr>
      <w:bookmarkStart w:id="402" w:name="_Toc169773577"/>
      <w:r w:rsidRPr="00FF10C8">
        <w:rPr>
          <w:rStyle w:val="CharSectNo"/>
        </w:rPr>
        <w:lastRenderedPageBreak/>
        <w:t>274</w:t>
      </w:r>
      <w:r>
        <w:tab/>
        <w:t>Registrar to serve copies of declarations on certain persons</w:t>
      </w:r>
      <w:bookmarkEnd w:id="402"/>
    </w:p>
    <w:p w14:paraId="0BC59A84" w14:textId="77777777" w:rsidR="002F1F37" w:rsidRDefault="002F1F37" w:rsidP="00476555">
      <w:pPr>
        <w:pStyle w:val="Amainreturn"/>
        <w:keepNext/>
      </w:pPr>
      <w:r>
        <w:t>The registrar shall, after an application is determined, serve a sealed copy of the declarations and orders (if any) made by the Court of Disputed Elections on—</w:t>
      </w:r>
    </w:p>
    <w:p w14:paraId="36C56676" w14:textId="77777777" w:rsidR="002F1F37" w:rsidRDefault="002F1F37">
      <w:pPr>
        <w:pStyle w:val="Apara"/>
      </w:pPr>
      <w:r>
        <w:tab/>
        <w:t>(a)</w:t>
      </w:r>
      <w:r>
        <w:tab/>
        <w:t>the Speaker; and</w:t>
      </w:r>
    </w:p>
    <w:p w14:paraId="4DF892A9" w14:textId="77777777" w:rsidR="002F1F37" w:rsidRDefault="002F1F37">
      <w:pPr>
        <w:pStyle w:val="Apara"/>
      </w:pPr>
      <w:r>
        <w:tab/>
        <w:t>(b)</w:t>
      </w:r>
      <w:r>
        <w:tab/>
        <w:t>each party to the application.</w:t>
      </w:r>
    </w:p>
    <w:p w14:paraId="541F3669" w14:textId="77777777" w:rsidR="002F1F37" w:rsidRDefault="002F1F37">
      <w:pPr>
        <w:pStyle w:val="AH5Sec"/>
      </w:pPr>
      <w:bookmarkStart w:id="403" w:name="_Toc169773578"/>
      <w:r w:rsidRPr="00FF10C8">
        <w:rPr>
          <w:rStyle w:val="CharSectNo"/>
        </w:rPr>
        <w:t>275</w:t>
      </w:r>
      <w:r>
        <w:tab/>
        <w:t>Effect of declarations</w:t>
      </w:r>
      <w:bookmarkEnd w:id="403"/>
    </w:p>
    <w:p w14:paraId="4C772BE4" w14:textId="77777777" w:rsidR="002F1F37" w:rsidRDefault="002F1F37">
      <w:pPr>
        <w:pStyle w:val="Amain"/>
      </w:pPr>
      <w:r>
        <w:tab/>
        <w:t>(1)</w:t>
      </w:r>
      <w:r>
        <w:tab/>
        <w:t>If the Court of Disputed Elections declares an election void, another election shall be held in accordance with section 101.</w:t>
      </w:r>
    </w:p>
    <w:p w14:paraId="12DBAA30" w14:textId="77777777" w:rsidR="002F1F37" w:rsidRDefault="002F1F37">
      <w:pPr>
        <w:pStyle w:val="Amain"/>
      </w:pPr>
      <w:r>
        <w:tab/>
        <w:t>(2)</w:t>
      </w:r>
      <w:r>
        <w:tab/>
        <w:t>If the Court of Disputed Elections declares that a person who has been declared elected was not duly elected, that person is to be taken not to have been duly elected.</w:t>
      </w:r>
    </w:p>
    <w:p w14:paraId="101CBD8B" w14:textId="77777777" w:rsidR="002F1F37" w:rsidRDefault="002F1F37">
      <w:pPr>
        <w:pStyle w:val="Amain"/>
      </w:pPr>
      <w:r>
        <w:tab/>
        <w:t>(3)</w:t>
      </w:r>
      <w:r>
        <w:tab/>
        <w:t>If the Court of Disputed Elections declares that a person who has not been declared elected was duly elected, that person is to be taken to have been duly elected.</w:t>
      </w:r>
    </w:p>
    <w:p w14:paraId="39A049A0" w14:textId="77777777" w:rsidR="002F1F37" w:rsidRDefault="002F1F37">
      <w:pPr>
        <w:pStyle w:val="Amain"/>
      </w:pPr>
      <w:r>
        <w:tab/>
        <w:t>(4)</w:t>
      </w:r>
      <w:r>
        <w:tab/>
        <w:t>A declaration by the Court of Disputed Elections referred to in subsection (1), (2) or (3) takes effect on the end of the day when the declaration by the court is made.</w:t>
      </w:r>
    </w:p>
    <w:p w14:paraId="55354794" w14:textId="77777777" w:rsidR="002F1F37" w:rsidRPr="00FF10C8" w:rsidRDefault="002F1F37">
      <w:pPr>
        <w:pStyle w:val="AH3Div"/>
      </w:pPr>
      <w:bookmarkStart w:id="404" w:name="_Toc169773579"/>
      <w:r w:rsidRPr="00FF10C8">
        <w:rPr>
          <w:rStyle w:val="CharDivNo"/>
        </w:rPr>
        <w:t>Division 16.4</w:t>
      </w:r>
      <w:r>
        <w:tab/>
      </w:r>
      <w:r w:rsidRPr="00FF10C8">
        <w:rPr>
          <w:rStyle w:val="CharDivText"/>
        </w:rPr>
        <w:t>Eligibility and vacancies</w:t>
      </w:r>
      <w:bookmarkEnd w:id="404"/>
    </w:p>
    <w:p w14:paraId="7807EB67" w14:textId="77777777" w:rsidR="002F1F37" w:rsidRDefault="002F1F37">
      <w:pPr>
        <w:pStyle w:val="AH5Sec"/>
      </w:pPr>
      <w:bookmarkStart w:id="405" w:name="_Toc169773580"/>
      <w:r w:rsidRPr="00FF10C8">
        <w:rPr>
          <w:rStyle w:val="CharSectNo"/>
        </w:rPr>
        <w:t>276</w:t>
      </w:r>
      <w:r>
        <w:tab/>
        <w:t>Speaker to state case</w:t>
      </w:r>
      <w:bookmarkEnd w:id="405"/>
    </w:p>
    <w:p w14:paraId="62DECB2C" w14:textId="77777777" w:rsidR="002F1F37" w:rsidRDefault="002F1F37">
      <w:pPr>
        <w:pStyle w:val="Amainreturn"/>
      </w:pPr>
      <w:r>
        <w:t>If the Assembly passes a resolution referring to the Court of Disputed Elections a question relating to—</w:t>
      </w:r>
    </w:p>
    <w:p w14:paraId="18254176" w14:textId="77777777" w:rsidR="002F1F37" w:rsidRDefault="002F1F37">
      <w:pPr>
        <w:pStyle w:val="Apara"/>
      </w:pPr>
      <w:r>
        <w:tab/>
        <w:t>(a)</w:t>
      </w:r>
      <w:r>
        <w:tab/>
        <w:t>the eligibility of a person who has been declared elected to be an MLA; or</w:t>
      </w:r>
    </w:p>
    <w:p w14:paraId="684D039D" w14:textId="77777777" w:rsidR="002F1F37" w:rsidRDefault="002F1F37" w:rsidP="00476555">
      <w:pPr>
        <w:pStyle w:val="Apara"/>
        <w:keepNext/>
      </w:pPr>
      <w:r>
        <w:lastRenderedPageBreak/>
        <w:tab/>
        <w:t>(b)</w:t>
      </w:r>
      <w:r>
        <w:tab/>
        <w:t>a vacancy in the membership of the Assembly;</w:t>
      </w:r>
    </w:p>
    <w:p w14:paraId="6D907D44" w14:textId="77777777" w:rsidR="002F1F37" w:rsidRDefault="002F1F37">
      <w:pPr>
        <w:pStyle w:val="Amainreturn"/>
      </w:pPr>
      <w:r>
        <w:t>the Speaker shall give to the registrar a statement setting out the question referred, together with any documents in the possession of the Assembly that relate to that question.</w:t>
      </w:r>
    </w:p>
    <w:p w14:paraId="5B2294BC" w14:textId="77777777" w:rsidR="002F1F37" w:rsidRDefault="002F1F37">
      <w:pPr>
        <w:pStyle w:val="AH5Sec"/>
      </w:pPr>
      <w:bookmarkStart w:id="406" w:name="_Toc169773581"/>
      <w:r w:rsidRPr="00FF10C8">
        <w:rPr>
          <w:rStyle w:val="CharSectNo"/>
        </w:rPr>
        <w:t>277</w:t>
      </w:r>
      <w:r>
        <w:tab/>
        <w:t>Parties to a referral</w:t>
      </w:r>
      <w:bookmarkEnd w:id="406"/>
    </w:p>
    <w:p w14:paraId="58B0D406" w14:textId="77777777" w:rsidR="002F1F37" w:rsidRDefault="002F1F37">
      <w:pPr>
        <w:pStyle w:val="Amainreturn"/>
        <w:keepNext/>
      </w:pPr>
      <w:r>
        <w:t>The following persons are entitled to appear in a proceeding under this division:</w:t>
      </w:r>
    </w:p>
    <w:p w14:paraId="12C2E152" w14:textId="77777777" w:rsidR="002F1F37" w:rsidRDefault="002F1F37">
      <w:pPr>
        <w:pStyle w:val="Apara"/>
      </w:pPr>
      <w:r>
        <w:tab/>
        <w:t>(a)</w:t>
      </w:r>
      <w:r>
        <w:tab/>
        <w:t>any person who, in the opinion of the Court of Disputed Elections, has a sufficient interest in the determination of the question referred;</w:t>
      </w:r>
    </w:p>
    <w:p w14:paraId="594AB2EC" w14:textId="77777777" w:rsidR="002F1F37" w:rsidRDefault="002F1F37">
      <w:pPr>
        <w:pStyle w:val="Apara"/>
      </w:pPr>
      <w:r>
        <w:tab/>
        <w:t>(b)</w:t>
      </w:r>
      <w:r>
        <w:tab/>
        <w:t>any person on whom notice of that question is ordered to be served by the court.</w:t>
      </w:r>
    </w:p>
    <w:p w14:paraId="21BEE10D" w14:textId="77777777" w:rsidR="002F1F37" w:rsidRDefault="002F1F37">
      <w:pPr>
        <w:pStyle w:val="AH5Sec"/>
      </w:pPr>
      <w:bookmarkStart w:id="407" w:name="_Toc169773582"/>
      <w:r w:rsidRPr="00FF10C8">
        <w:rPr>
          <w:rStyle w:val="CharSectNo"/>
        </w:rPr>
        <w:t>278</w:t>
      </w:r>
      <w:r>
        <w:tab/>
        <w:t>Declarations and orders</w:t>
      </w:r>
      <w:bookmarkEnd w:id="407"/>
    </w:p>
    <w:p w14:paraId="32CC76FB" w14:textId="77777777" w:rsidR="002F1F37" w:rsidRDefault="002F1F37">
      <w:pPr>
        <w:pStyle w:val="Amainreturn"/>
      </w:pPr>
      <w:r>
        <w:t>The Court of Disputed Elections shall hear and determine a question referred to it and may—</w:t>
      </w:r>
    </w:p>
    <w:p w14:paraId="68FD4B0E" w14:textId="77777777" w:rsidR="002F1F37" w:rsidRDefault="002F1F37">
      <w:pPr>
        <w:pStyle w:val="Apara"/>
      </w:pPr>
      <w:r>
        <w:tab/>
        <w:t>(a)</w:t>
      </w:r>
      <w:r>
        <w:tab/>
        <w:t>declare that a person who has been declared elected is not eligible to be an MLA; or</w:t>
      </w:r>
    </w:p>
    <w:p w14:paraId="58354A0D" w14:textId="77777777" w:rsidR="002F1F37" w:rsidRDefault="002F1F37">
      <w:pPr>
        <w:pStyle w:val="Apara"/>
      </w:pPr>
      <w:r>
        <w:tab/>
        <w:t>(b)</w:t>
      </w:r>
      <w:r>
        <w:tab/>
        <w:t>declare a vacancy in the membership of the Assembly; or</w:t>
      </w:r>
    </w:p>
    <w:p w14:paraId="0F66B921" w14:textId="77777777" w:rsidR="002F1F37" w:rsidRDefault="002F1F37" w:rsidP="00463691">
      <w:pPr>
        <w:pStyle w:val="Apara"/>
        <w:keepNext/>
      </w:pPr>
      <w:r>
        <w:tab/>
        <w:t>(c)</w:t>
      </w:r>
      <w:r>
        <w:tab/>
        <w:t>refuse to make a declaration;</w:t>
      </w:r>
    </w:p>
    <w:p w14:paraId="72D8E9BF" w14:textId="77777777" w:rsidR="002F1F37" w:rsidRDefault="002F1F37">
      <w:pPr>
        <w:pStyle w:val="Amainreturn"/>
      </w:pPr>
      <w:r>
        <w:t>and may make the orders in relation to the referral that the court considers appropriate.</w:t>
      </w:r>
    </w:p>
    <w:p w14:paraId="068C3E86" w14:textId="77777777" w:rsidR="002F1F37" w:rsidRDefault="002F1F37">
      <w:pPr>
        <w:pStyle w:val="AH5Sec"/>
      </w:pPr>
      <w:bookmarkStart w:id="408" w:name="_Toc169773583"/>
      <w:r w:rsidRPr="00FF10C8">
        <w:rPr>
          <w:rStyle w:val="CharSectNo"/>
        </w:rPr>
        <w:t>279</w:t>
      </w:r>
      <w:r>
        <w:tab/>
        <w:t>Registrar to serve copy of declarations on Speaker</w:t>
      </w:r>
      <w:bookmarkEnd w:id="408"/>
    </w:p>
    <w:p w14:paraId="4D475127" w14:textId="77777777" w:rsidR="002F1F37" w:rsidRDefault="002F1F37">
      <w:pPr>
        <w:pStyle w:val="Amainreturn"/>
      </w:pPr>
      <w:r>
        <w:t>The registrar shall, after a question referred to the Court of Disputed Elections is determined, serve a sealed copy of the declarations and orders (if any) made by the court on—</w:t>
      </w:r>
    </w:p>
    <w:p w14:paraId="44012108" w14:textId="77777777" w:rsidR="002F1F37" w:rsidRDefault="002F1F37">
      <w:pPr>
        <w:pStyle w:val="Apara"/>
      </w:pPr>
      <w:r>
        <w:tab/>
        <w:t>(a)</w:t>
      </w:r>
      <w:r>
        <w:tab/>
        <w:t>the Speaker; and</w:t>
      </w:r>
    </w:p>
    <w:p w14:paraId="7A5CFDE7" w14:textId="77777777" w:rsidR="002F1F37" w:rsidRDefault="002F1F37">
      <w:pPr>
        <w:pStyle w:val="Apara"/>
      </w:pPr>
      <w:r>
        <w:tab/>
        <w:t>(b)</w:t>
      </w:r>
      <w:r>
        <w:tab/>
        <w:t>each party to the referral.</w:t>
      </w:r>
    </w:p>
    <w:p w14:paraId="5C858A7E" w14:textId="77777777" w:rsidR="002F1F37" w:rsidRDefault="002F1F37">
      <w:pPr>
        <w:pStyle w:val="AH5Sec"/>
      </w:pPr>
      <w:bookmarkStart w:id="409" w:name="_Toc169773584"/>
      <w:r w:rsidRPr="00FF10C8">
        <w:rPr>
          <w:rStyle w:val="CharSectNo"/>
        </w:rPr>
        <w:lastRenderedPageBreak/>
        <w:t>280</w:t>
      </w:r>
      <w:r>
        <w:tab/>
        <w:t>Effect of declarations</w:t>
      </w:r>
      <w:bookmarkEnd w:id="409"/>
    </w:p>
    <w:p w14:paraId="0A1EDC1E" w14:textId="77777777" w:rsidR="002F1F37" w:rsidRDefault="002F1F37">
      <w:pPr>
        <w:pStyle w:val="Amain"/>
      </w:pPr>
      <w:r>
        <w:tab/>
        <w:t>(1)</w:t>
      </w:r>
      <w:r>
        <w:tab/>
        <w:t>If the Court of Disputed Elections —</w:t>
      </w:r>
    </w:p>
    <w:p w14:paraId="5CEF244B" w14:textId="77777777" w:rsidR="002F1F37" w:rsidRDefault="002F1F37">
      <w:pPr>
        <w:pStyle w:val="Apara"/>
      </w:pPr>
      <w:r>
        <w:tab/>
        <w:t>(a)</w:t>
      </w:r>
      <w:r>
        <w:tab/>
        <w:t>declares that a person who has been declared elected is not eligible to be an MLA; or</w:t>
      </w:r>
    </w:p>
    <w:p w14:paraId="5D503054" w14:textId="77777777" w:rsidR="002F1F37" w:rsidRDefault="002F1F37">
      <w:pPr>
        <w:pStyle w:val="Apara"/>
      </w:pPr>
      <w:r>
        <w:tab/>
        <w:t>(b)</w:t>
      </w:r>
      <w:r>
        <w:tab/>
        <w:t>declares a vacancy in the membership of the Assembly;</w:t>
      </w:r>
    </w:p>
    <w:p w14:paraId="685AF39C" w14:textId="77777777" w:rsidR="002F1F37" w:rsidRDefault="002F1F37">
      <w:pPr>
        <w:pStyle w:val="Amainreturn"/>
      </w:pPr>
      <w:r>
        <w:t>on the end of the day when the declaration is made a vacancy in the membership of the Assembly arises.</w:t>
      </w:r>
    </w:p>
    <w:p w14:paraId="0440937F" w14:textId="77777777" w:rsidR="002F1F37" w:rsidRDefault="002F1F37">
      <w:pPr>
        <w:pStyle w:val="Amain"/>
      </w:pPr>
      <w:r>
        <w:tab/>
        <w:t>(2)</w:t>
      </w:r>
      <w:r>
        <w:tab/>
        <w:t>A vacancy under subsection (1) shall be filled in accordance with part</w:t>
      </w:r>
      <w:r w:rsidR="00B94F76">
        <w:t> </w:t>
      </w:r>
      <w:r>
        <w:t>13.</w:t>
      </w:r>
    </w:p>
    <w:p w14:paraId="3C673139" w14:textId="77777777" w:rsidR="002F1F37" w:rsidRPr="00FF10C8" w:rsidRDefault="002F1F37">
      <w:pPr>
        <w:pStyle w:val="AH3Div"/>
      </w:pPr>
      <w:bookmarkStart w:id="410" w:name="_Toc169773585"/>
      <w:r w:rsidRPr="00FF10C8">
        <w:rPr>
          <w:rStyle w:val="CharDivNo"/>
        </w:rPr>
        <w:t>Division 16.5</w:t>
      </w:r>
      <w:r>
        <w:tab/>
      </w:r>
      <w:r w:rsidRPr="00FF10C8">
        <w:rPr>
          <w:rStyle w:val="CharDivText"/>
        </w:rPr>
        <w:t>Proceedings</w:t>
      </w:r>
      <w:bookmarkEnd w:id="410"/>
    </w:p>
    <w:p w14:paraId="5DD8397D" w14:textId="77777777" w:rsidR="002F1F37" w:rsidRDefault="002F1F37">
      <w:pPr>
        <w:pStyle w:val="AH5Sec"/>
      </w:pPr>
      <w:bookmarkStart w:id="411" w:name="_Toc169773586"/>
      <w:r w:rsidRPr="00FF10C8">
        <w:rPr>
          <w:rStyle w:val="CharSectNo"/>
        </w:rPr>
        <w:t>281</w:t>
      </w:r>
      <w:r>
        <w:tab/>
        <w:t>Procedure</w:t>
      </w:r>
      <w:bookmarkEnd w:id="411"/>
    </w:p>
    <w:p w14:paraId="4B224BD3" w14:textId="77777777" w:rsidR="002F1F37" w:rsidRDefault="002F1F37">
      <w:pPr>
        <w:pStyle w:val="Amainreturn"/>
      </w:pPr>
      <w:r>
        <w:t>In a proceeding, the Court of Disputed Elections —</w:t>
      </w:r>
    </w:p>
    <w:p w14:paraId="7DC3A834" w14:textId="77777777" w:rsidR="002F1F37" w:rsidRDefault="002F1F37">
      <w:pPr>
        <w:pStyle w:val="Apara"/>
      </w:pPr>
      <w:r>
        <w:tab/>
        <w:t>(a)</w:t>
      </w:r>
      <w:r>
        <w:tab/>
        <w:t>shall be guided by the substantial merits and good conscience of the case; and</w:t>
      </w:r>
    </w:p>
    <w:p w14:paraId="5618C8D4" w14:textId="77777777" w:rsidR="002F1F37" w:rsidRDefault="002F1F37">
      <w:pPr>
        <w:pStyle w:val="Apara"/>
      </w:pPr>
      <w:r>
        <w:tab/>
        <w:t>(b)</w:t>
      </w:r>
      <w:r>
        <w:tab/>
        <w:t>is not bound by technicalities, legal forms or the rules of evidence, but may inform itself in the way it considers appropriate.</w:t>
      </w:r>
    </w:p>
    <w:p w14:paraId="0FDD4343" w14:textId="77777777" w:rsidR="002F1F37" w:rsidRDefault="002F1F37">
      <w:pPr>
        <w:pStyle w:val="AH5Sec"/>
      </w:pPr>
      <w:bookmarkStart w:id="412" w:name="_Toc169773587"/>
      <w:r w:rsidRPr="00FF10C8">
        <w:rPr>
          <w:rStyle w:val="CharSectNo"/>
        </w:rPr>
        <w:t>282</w:t>
      </w:r>
      <w:r>
        <w:tab/>
        <w:t>Legal representation limited</w:t>
      </w:r>
      <w:bookmarkEnd w:id="412"/>
    </w:p>
    <w:p w14:paraId="366A1770" w14:textId="77777777" w:rsidR="002F1F37" w:rsidRDefault="002F1F37">
      <w:pPr>
        <w:pStyle w:val="Amainreturn"/>
      </w:pPr>
      <w:r>
        <w:t>In a proceeding, a party is entitled to be represented by only 1 lawyer appearing as counsel.</w:t>
      </w:r>
    </w:p>
    <w:p w14:paraId="1F120313" w14:textId="77777777" w:rsidR="002F1F37" w:rsidRDefault="002F1F37">
      <w:pPr>
        <w:pStyle w:val="AH5Sec"/>
      </w:pPr>
      <w:bookmarkStart w:id="413" w:name="_Toc169773588"/>
      <w:r w:rsidRPr="00FF10C8">
        <w:rPr>
          <w:rStyle w:val="CharSectNo"/>
        </w:rPr>
        <w:t>283</w:t>
      </w:r>
      <w:r>
        <w:tab/>
        <w:t>Admissibility of evidence</w:t>
      </w:r>
      <w:bookmarkEnd w:id="413"/>
    </w:p>
    <w:p w14:paraId="110CAC26" w14:textId="77777777" w:rsidR="002F1F37" w:rsidRDefault="002F1F37">
      <w:pPr>
        <w:pStyle w:val="Amain"/>
      </w:pPr>
      <w:r>
        <w:tab/>
        <w:t>(1)</w:t>
      </w:r>
      <w:r>
        <w:tab/>
        <w:t>A person who appears as a witness in a proceeding is not excused from answering a question or producing a document or other thing that the person is required by the Court of Disputed Elections to answer or produce on the ground that the answering of the question or the producing of the document or thing may tend to incriminate the person or on the ground of privilege.</w:t>
      </w:r>
    </w:p>
    <w:p w14:paraId="2E34E2C8" w14:textId="77777777" w:rsidR="002F1F37" w:rsidRDefault="002F1F37">
      <w:pPr>
        <w:pStyle w:val="Amain"/>
      </w:pPr>
      <w:r>
        <w:lastRenderedPageBreak/>
        <w:tab/>
        <w:t>(2)</w:t>
      </w:r>
      <w:r>
        <w:tab/>
        <w:t>A statement or disclosure made, or a document or other thing produced, by a person in the course of a proceeding, or any information, document or other thing obtained as a direct or indirect consequence of the making of the statement or disclosure, or of the production of the firstmentioned document or thing, is not admissible in evidence in any civil or criminal proceeding except—</w:t>
      </w:r>
    </w:p>
    <w:p w14:paraId="3DECD63E" w14:textId="77777777" w:rsidR="002F1F37" w:rsidRDefault="002F1F37">
      <w:pPr>
        <w:pStyle w:val="Apara"/>
      </w:pPr>
      <w:r>
        <w:tab/>
        <w:t>(a)</w:t>
      </w:r>
      <w:r>
        <w:tab/>
        <w:t>a proceeding before the Court of Disputed Elections; or</w:t>
      </w:r>
    </w:p>
    <w:p w14:paraId="41E3DC38" w14:textId="77777777" w:rsidR="002F1F37" w:rsidRDefault="002F1F37">
      <w:pPr>
        <w:pStyle w:val="Apara"/>
      </w:pPr>
      <w:r>
        <w:tab/>
        <w:t>(b)</w:t>
      </w:r>
      <w:r>
        <w:tab/>
        <w:t>a proceeding for an offence relating to the giving of false evidence.</w:t>
      </w:r>
    </w:p>
    <w:p w14:paraId="5D84260F" w14:textId="77777777" w:rsidR="002F1F37" w:rsidRDefault="002F1F37">
      <w:pPr>
        <w:pStyle w:val="AH5Sec"/>
      </w:pPr>
      <w:bookmarkStart w:id="414" w:name="_Toc169773589"/>
      <w:r w:rsidRPr="00FF10C8">
        <w:rPr>
          <w:rStyle w:val="CharSectNo"/>
        </w:rPr>
        <w:t>284</w:t>
      </w:r>
      <w:r>
        <w:tab/>
        <w:t>Costs may be ordered against Territory</w:t>
      </w:r>
      <w:bookmarkEnd w:id="414"/>
    </w:p>
    <w:p w14:paraId="31B505DC" w14:textId="77777777" w:rsidR="002F1F37" w:rsidRDefault="002F1F37">
      <w:pPr>
        <w:pStyle w:val="Amainreturn"/>
      </w:pPr>
      <w:r>
        <w:t xml:space="preserve">Even if the Territory is not a party to a proceeding, the Court of Disputed Elections may order the Territory to pay all or </w:t>
      </w:r>
      <w:r w:rsidR="006E055E" w:rsidRPr="00383099">
        <w:t>part</w:t>
      </w:r>
      <w:r w:rsidR="006E055E">
        <w:t xml:space="preserve"> </w:t>
      </w:r>
      <w:r>
        <w:t>of the costs of the proceeding.</w:t>
      </w:r>
    </w:p>
    <w:p w14:paraId="08AE9ECB" w14:textId="77777777" w:rsidR="002F1F37" w:rsidRDefault="002F1F37">
      <w:pPr>
        <w:pStyle w:val="PageBreak"/>
      </w:pPr>
      <w:r>
        <w:br w:type="page"/>
      </w:r>
    </w:p>
    <w:p w14:paraId="2E0E8B5E" w14:textId="77777777" w:rsidR="002F1F37" w:rsidRPr="00FF10C8" w:rsidRDefault="002F1F37">
      <w:pPr>
        <w:pStyle w:val="AH2Part"/>
      </w:pPr>
      <w:bookmarkStart w:id="415" w:name="_Toc169773590"/>
      <w:r w:rsidRPr="00FF10C8">
        <w:rPr>
          <w:rStyle w:val="CharPartNo"/>
        </w:rPr>
        <w:lastRenderedPageBreak/>
        <w:t>Part 17</w:t>
      </w:r>
      <w:r>
        <w:tab/>
      </w:r>
      <w:r w:rsidRPr="00FF10C8">
        <w:rPr>
          <w:rStyle w:val="CharPartText"/>
        </w:rPr>
        <w:t>Electoral offences</w:t>
      </w:r>
      <w:bookmarkEnd w:id="415"/>
    </w:p>
    <w:p w14:paraId="7F0562C5" w14:textId="77777777" w:rsidR="002F1F37" w:rsidRPr="00FF10C8" w:rsidRDefault="002F1F37">
      <w:pPr>
        <w:pStyle w:val="AH3Div"/>
      </w:pPr>
      <w:bookmarkStart w:id="416" w:name="_Toc169773591"/>
      <w:r w:rsidRPr="00FF10C8">
        <w:rPr>
          <w:rStyle w:val="CharDivNo"/>
        </w:rPr>
        <w:t>Division 17.1</w:t>
      </w:r>
      <w:r>
        <w:tab/>
      </w:r>
      <w:r w:rsidRPr="00FF10C8">
        <w:rPr>
          <w:rStyle w:val="CharDivText"/>
        </w:rPr>
        <w:t>Bribery and improper influence</w:t>
      </w:r>
      <w:bookmarkEnd w:id="416"/>
    </w:p>
    <w:p w14:paraId="0CAB26AA" w14:textId="77777777" w:rsidR="002F1F37" w:rsidRDefault="002F1F37">
      <w:pPr>
        <w:pStyle w:val="AH5Sec"/>
      </w:pPr>
      <w:bookmarkStart w:id="417" w:name="_Toc169773592"/>
      <w:r w:rsidRPr="00FF10C8">
        <w:rPr>
          <w:rStyle w:val="CharSectNo"/>
        </w:rPr>
        <w:t>285</w:t>
      </w:r>
      <w:r>
        <w:tab/>
        <w:t>Bribery</w:t>
      </w:r>
      <w:bookmarkEnd w:id="417"/>
    </w:p>
    <w:p w14:paraId="1CF70E6B" w14:textId="77777777" w:rsidR="002F1F37" w:rsidRDefault="002F1F37">
      <w:pPr>
        <w:pStyle w:val="Amain"/>
        <w:keepNext/>
      </w:pPr>
      <w:r>
        <w:tab/>
        <w:t>(1)</w:t>
      </w:r>
      <w:r>
        <w:tab/>
        <w:t xml:space="preserve">A person shall not offer, solicit or accept an electoral bribe. </w:t>
      </w:r>
    </w:p>
    <w:p w14:paraId="4CF0DD5C" w14:textId="77777777" w:rsidR="002F1F37" w:rsidRDefault="002F1F37">
      <w:pPr>
        <w:pStyle w:val="Penalty"/>
        <w:keepNext/>
      </w:pPr>
      <w:r>
        <w:t>Maximum penalty: 50 penalty units, imprisonment for 6 months or both.</w:t>
      </w:r>
    </w:p>
    <w:p w14:paraId="4F68FEFE" w14:textId="77777777" w:rsidR="002F1F37" w:rsidRDefault="002F1F37">
      <w:pPr>
        <w:pStyle w:val="Amain"/>
        <w:keepNext/>
      </w:pPr>
      <w:r>
        <w:tab/>
        <w:t>(2)</w:t>
      </w:r>
      <w:r>
        <w:tab/>
        <w:t>In this section:</w:t>
      </w:r>
    </w:p>
    <w:p w14:paraId="0A0B37AF" w14:textId="77777777" w:rsidR="002F1F37" w:rsidRDefault="002F1F37">
      <w:pPr>
        <w:pStyle w:val="aDef"/>
        <w:rPr>
          <w:color w:val="000000"/>
        </w:rPr>
      </w:pPr>
      <w:r w:rsidRPr="006B4777">
        <w:rPr>
          <w:rStyle w:val="charBoldItals"/>
        </w:rPr>
        <w:t>bribe</w:t>
      </w:r>
      <w:r>
        <w:rPr>
          <w:color w:val="000000"/>
        </w:rPr>
        <w:t xml:space="preserve"> does not include a declaration of public policy or a promise of public action.</w:t>
      </w:r>
    </w:p>
    <w:p w14:paraId="6B63ED25" w14:textId="77777777" w:rsidR="002F1F37" w:rsidRDefault="002F1F37">
      <w:pPr>
        <w:pStyle w:val="aDef"/>
        <w:keepNext/>
        <w:rPr>
          <w:color w:val="000000"/>
        </w:rPr>
      </w:pPr>
      <w:r w:rsidRPr="006B4777">
        <w:rPr>
          <w:rStyle w:val="charBoldItals"/>
        </w:rPr>
        <w:t>electoral bribe</w:t>
      </w:r>
      <w:r>
        <w:rPr>
          <w:color w:val="000000"/>
        </w:rPr>
        <w:t xml:space="preserve"> means a bribe for the purpose of—</w:t>
      </w:r>
    </w:p>
    <w:p w14:paraId="738D8399" w14:textId="77777777" w:rsidR="002F1F37" w:rsidRDefault="002F1F37">
      <w:pPr>
        <w:pStyle w:val="aDefpara"/>
      </w:pPr>
      <w:r>
        <w:tab/>
        <w:t>(a)</w:t>
      </w:r>
      <w:r>
        <w:tab/>
        <w:t>influencing the vote of an elector; or</w:t>
      </w:r>
    </w:p>
    <w:p w14:paraId="16FE78CC" w14:textId="77777777" w:rsidR="002F1F37" w:rsidRDefault="002F1F37">
      <w:pPr>
        <w:pStyle w:val="aDefpara"/>
      </w:pPr>
      <w:r>
        <w:tab/>
        <w:t>(b)</w:t>
      </w:r>
      <w:r>
        <w:tab/>
        <w:t>influencing the candidature of a person in an election; or</w:t>
      </w:r>
    </w:p>
    <w:p w14:paraId="3B6CF976" w14:textId="77777777" w:rsidR="002F1F37" w:rsidRDefault="002F1F37">
      <w:pPr>
        <w:pStyle w:val="aDefpara"/>
      </w:pPr>
      <w:r>
        <w:tab/>
        <w:t>(c)</w:t>
      </w:r>
      <w:r>
        <w:tab/>
        <w:t>otherwise influencing the course or result of an election; or</w:t>
      </w:r>
    </w:p>
    <w:p w14:paraId="5EAAE50E" w14:textId="77777777" w:rsidR="002F1F37" w:rsidRDefault="002F1F37">
      <w:pPr>
        <w:pStyle w:val="aDefpara"/>
      </w:pPr>
      <w:r>
        <w:tab/>
        <w:t>(d)</w:t>
      </w:r>
      <w:r>
        <w:tab/>
        <w:t>inducing a person not to apply, or to withdraw an application, under section 192 to be a candidate for a seat in relation to which a casual vacancy has occurred, if that person is an eligible person within the meaning of that section; or</w:t>
      </w:r>
    </w:p>
    <w:p w14:paraId="5D2224F9" w14:textId="77777777" w:rsidR="002F1F37" w:rsidRDefault="002F1F37">
      <w:pPr>
        <w:pStyle w:val="aDefpara"/>
      </w:pPr>
      <w:r>
        <w:tab/>
        <w:t>(e)</w:t>
      </w:r>
      <w:r>
        <w:tab/>
        <w:t>inducing a person not to apply, or to withdraw an application, to the Court of Disputed Elections under division 16.3 to dispute the validity of an election, if that person is entitled to dispute the validity of the election under section 257.</w:t>
      </w:r>
    </w:p>
    <w:p w14:paraId="01F14AF7" w14:textId="77777777" w:rsidR="002F1F37" w:rsidRDefault="002F1F37">
      <w:pPr>
        <w:pStyle w:val="AH5Sec"/>
      </w:pPr>
      <w:bookmarkStart w:id="418" w:name="_Toc169773593"/>
      <w:r w:rsidRPr="00FF10C8">
        <w:rPr>
          <w:rStyle w:val="CharSectNo"/>
        </w:rPr>
        <w:lastRenderedPageBreak/>
        <w:t>286</w:t>
      </w:r>
      <w:r>
        <w:tab/>
        <w:t>Influencing of votes by officers</w:t>
      </w:r>
      <w:bookmarkEnd w:id="418"/>
    </w:p>
    <w:p w14:paraId="20D5856D" w14:textId="77777777" w:rsidR="002F1F37" w:rsidRDefault="002F1F37">
      <w:pPr>
        <w:pStyle w:val="Amainreturn"/>
        <w:keepNext/>
      </w:pPr>
      <w:r>
        <w:t>In the exercise of a function under this Act, an officer shall not, without reasonable excuse, do anything for the purpose of influencing the vote of another person.</w:t>
      </w:r>
    </w:p>
    <w:p w14:paraId="3A6C7A12" w14:textId="77777777" w:rsidR="002F1F37" w:rsidRDefault="002F1F37">
      <w:pPr>
        <w:pStyle w:val="Penalty"/>
        <w:keepNext/>
      </w:pPr>
      <w:r>
        <w:t>Maximum penalty: 50 penalty units, imprisonment for 6 months or both.</w:t>
      </w:r>
    </w:p>
    <w:p w14:paraId="6E93DC5A" w14:textId="77777777" w:rsidR="002F1F37" w:rsidRDefault="002F1F37">
      <w:pPr>
        <w:pStyle w:val="AH5Sec"/>
      </w:pPr>
      <w:bookmarkStart w:id="419" w:name="_Toc169773594"/>
      <w:r w:rsidRPr="00FF10C8">
        <w:rPr>
          <w:rStyle w:val="CharSectNo"/>
        </w:rPr>
        <w:t>287</w:t>
      </w:r>
      <w:r>
        <w:tab/>
        <w:t>Influencing votes of hospital and nursing home patients</w:t>
      </w:r>
      <w:bookmarkEnd w:id="419"/>
    </w:p>
    <w:p w14:paraId="39796467" w14:textId="77777777" w:rsidR="002F1F37" w:rsidRDefault="002F1F37">
      <w:pPr>
        <w:pStyle w:val="Amainreturn"/>
        <w:keepNext/>
      </w:pPr>
      <w:r>
        <w:t>The proprietor of a hospital or nursing home, or an employee or agent of such a proprietor, shall not, without reasonable excuse, do anything for the purpose of influencing the vote of a patient or resident of the hospital or nursing home.</w:t>
      </w:r>
    </w:p>
    <w:p w14:paraId="010D9911" w14:textId="77777777" w:rsidR="002F1F37" w:rsidRDefault="002F1F37">
      <w:pPr>
        <w:pStyle w:val="Penalty"/>
        <w:keepNext/>
      </w:pPr>
      <w:r>
        <w:t>Maximum penalty: 50 penalty units, imprisonment for 6 months or both.</w:t>
      </w:r>
    </w:p>
    <w:p w14:paraId="01B5C5E5" w14:textId="77777777" w:rsidR="002F1F37" w:rsidRPr="00FF10C8" w:rsidRDefault="002F1F37">
      <w:pPr>
        <w:pStyle w:val="AH3Div"/>
      </w:pPr>
      <w:bookmarkStart w:id="420" w:name="_Toc169773595"/>
      <w:r w:rsidRPr="00FF10C8">
        <w:rPr>
          <w:rStyle w:val="CharDivNo"/>
        </w:rPr>
        <w:t>Division 17.2</w:t>
      </w:r>
      <w:r>
        <w:tab/>
      </w:r>
      <w:r w:rsidRPr="00FF10C8">
        <w:rPr>
          <w:rStyle w:val="CharDivText"/>
        </w:rPr>
        <w:t>Protection of rights</w:t>
      </w:r>
      <w:bookmarkEnd w:id="420"/>
    </w:p>
    <w:p w14:paraId="357595D2" w14:textId="77777777" w:rsidR="002F1F37" w:rsidRDefault="002F1F37">
      <w:pPr>
        <w:pStyle w:val="AH5Sec"/>
      </w:pPr>
      <w:bookmarkStart w:id="421" w:name="_Toc169773596"/>
      <w:r w:rsidRPr="00FF10C8">
        <w:rPr>
          <w:rStyle w:val="CharSectNo"/>
        </w:rPr>
        <w:t>288</w:t>
      </w:r>
      <w:r>
        <w:tab/>
        <w:t>Violence and intimidation</w:t>
      </w:r>
      <w:bookmarkEnd w:id="421"/>
    </w:p>
    <w:p w14:paraId="7B015E08" w14:textId="77777777" w:rsidR="002F1F37" w:rsidRDefault="002F1F37">
      <w:pPr>
        <w:pStyle w:val="Amainreturn"/>
      </w:pPr>
      <w:r>
        <w:t>A person shall not, by violence or intimidation, hinder or interfere with—</w:t>
      </w:r>
    </w:p>
    <w:p w14:paraId="7E814819" w14:textId="77777777" w:rsidR="002F1F37" w:rsidRDefault="002F1F37">
      <w:pPr>
        <w:pStyle w:val="Apara"/>
      </w:pPr>
      <w:r>
        <w:tab/>
        <w:t>(a)</w:t>
      </w:r>
      <w:r>
        <w:tab/>
        <w:t>the free exercise of a right under this Act; or</w:t>
      </w:r>
    </w:p>
    <w:p w14:paraId="40B7D633" w14:textId="77777777" w:rsidR="002F1F37" w:rsidRDefault="002F1F37">
      <w:pPr>
        <w:pStyle w:val="Apara"/>
        <w:keepNext/>
      </w:pPr>
      <w:r>
        <w:tab/>
        <w:t>(b)</w:t>
      </w:r>
      <w:r>
        <w:tab/>
        <w:t>the free performance of a duty under this Act.</w:t>
      </w:r>
    </w:p>
    <w:p w14:paraId="67A14AC0" w14:textId="77777777" w:rsidR="002F1F37" w:rsidRDefault="002F1F37" w:rsidP="00B94F76">
      <w:pPr>
        <w:pStyle w:val="Penalty"/>
      </w:pPr>
      <w:r>
        <w:t>Maximum penalty: 50 penalty units, imprisonment for 6 months or both.</w:t>
      </w:r>
    </w:p>
    <w:p w14:paraId="31BD9AFE" w14:textId="77777777" w:rsidR="00553452" w:rsidRPr="00736B6D" w:rsidRDefault="00553452" w:rsidP="00553452">
      <w:pPr>
        <w:pStyle w:val="AH5Sec"/>
      </w:pPr>
      <w:bookmarkStart w:id="422" w:name="_Toc169773597"/>
      <w:r w:rsidRPr="00FF10C8">
        <w:rPr>
          <w:rStyle w:val="CharSectNo"/>
        </w:rPr>
        <w:lastRenderedPageBreak/>
        <w:t>289</w:t>
      </w:r>
      <w:r w:rsidRPr="00736B6D">
        <w:tab/>
        <w:t>Discrimination on grounds of certain gifts</w:t>
      </w:r>
      <w:bookmarkEnd w:id="422"/>
    </w:p>
    <w:p w14:paraId="51EFC3AF" w14:textId="77777777" w:rsidR="002F1F37" w:rsidRDefault="002F1F37" w:rsidP="0021430B">
      <w:pPr>
        <w:pStyle w:val="Amain"/>
        <w:keepNext/>
      </w:pPr>
      <w:r>
        <w:tab/>
        <w:t>(1)</w:t>
      </w:r>
      <w:r>
        <w:tab/>
        <w:t xml:space="preserve">A person shall not discriminate against another person on the ground of the making by the other person of a </w:t>
      </w:r>
      <w:r w:rsidR="00553452" w:rsidRPr="00736B6D">
        <w:t>gift</w:t>
      </w:r>
      <w:r w:rsidR="00553452">
        <w:t xml:space="preserve"> </w:t>
      </w:r>
      <w:r>
        <w:t>to—</w:t>
      </w:r>
    </w:p>
    <w:p w14:paraId="7633005D" w14:textId="77777777" w:rsidR="002F1F37" w:rsidRDefault="002F1F37" w:rsidP="0021430B">
      <w:pPr>
        <w:pStyle w:val="Apara"/>
        <w:keepNext/>
      </w:pPr>
      <w:r>
        <w:tab/>
        <w:t>(a)</w:t>
      </w:r>
      <w:r>
        <w:tab/>
        <w:t>a political party; or</w:t>
      </w:r>
    </w:p>
    <w:p w14:paraId="1DA1F04A" w14:textId="77777777" w:rsidR="002F1F37" w:rsidRDefault="002F1F37">
      <w:pPr>
        <w:pStyle w:val="Apara"/>
        <w:keepNext/>
      </w:pPr>
      <w:r>
        <w:tab/>
        <w:t>(b)</w:t>
      </w:r>
      <w:r>
        <w:tab/>
        <w:t>a candidate in an election.</w:t>
      </w:r>
    </w:p>
    <w:p w14:paraId="688C0E23" w14:textId="77777777" w:rsidR="002F1F37" w:rsidRDefault="002F1F37">
      <w:pPr>
        <w:pStyle w:val="Penalty"/>
        <w:keepNext/>
      </w:pPr>
      <w:r>
        <w:t>Maximum penalty: 50 penalty units, imprisonment for 6 months or both.</w:t>
      </w:r>
    </w:p>
    <w:p w14:paraId="60074AF3" w14:textId="77777777" w:rsidR="002F1F37" w:rsidRDefault="002F1F37">
      <w:pPr>
        <w:pStyle w:val="Amain"/>
        <w:keepNext/>
      </w:pPr>
      <w:r>
        <w:tab/>
        <w:t>(2)</w:t>
      </w:r>
      <w:r>
        <w:tab/>
        <w:t>In this section:</w:t>
      </w:r>
    </w:p>
    <w:p w14:paraId="12D33E3F" w14:textId="77777777" w:rsidR="002F1F37" w:rsidRDefault="002F1F37">
      <w:pPr>
        <w:pStyle w:val="aDef"/>
        <w:keepNext/>
        <w:rPr>
          <w:color w:val="000000"/>
        </w:rPr>
      </w:pPr>
      <w:r w:rsidRPr="006B4777">
        <w:rPr>
          <w:rStyle w:val="charBoldItals"/>
        </w:rPr>
        <w:t>discriminate against</w:t>
      </w:r>
      <w:r>
        <w:rPr>
          <w:color w:val="000000"/>
        </w:rPr>
        <w:t xml:space="preserve">, in relation to a person, means—  </w:t>
      </w:r>
    </w:p>
    <w:p w14:paraId="4D07B4ED" w14:textId="77777777" w:rsidR="002F1F37" w:rsidRDefault="002F1F37">
      <w:pPr>
        <w:pStyle w:val="aDefpara"/>
      </w:pPr>
      <w:r>
        <w:tab/>
        <w:t>(a)</w:t>
      </w:r>
      <w:r>
        <w:tab/>
        <w:t>deny the person access to membership of any trade union, club or other body, whether incorporated or not; or</w:t>
      </w:r>
    </w:p>
    <w:p w14:paraId="3BB4D139" w14:textId="77777777" w:rsidR="002F1F37" w:rsidRDefault="002F1F37">
      <w:pPr>
        <w:pStyle w:val="aDefpara"/>
      </w:pPr>
      <w:r>
        <w:tab/>
        <w:t>(b)</w:t>
      </w:r>
      <w:r>
        <w:tab/>
        <w:t>not allow the person to work or to continue to work; or</w:t>
      </w:r>
    </w:p>
    <w:p w14:paraId="22CB4B7B" w14:textId="77777777" w:rsidR="002F1F37" w:rsidRDefault="002F1F37">
      <w:pPr>
        <w:pStyle w:val="aDefpara"/>
      </w:pPr>
      <w:r>
        <w:tab/>
        <w:t>(c)</w:t>
      </w:r>
      <w:r>
        <w:tab/>
        <w:t>subject the person to any form of intimidation or coercion; or</w:t>
      </w:r>
    </w:p>
    <w:p w14:paraId="6C1B6401" w14:textId="77777777" w:rsidR="002F1F37" w:rsidRDefault="002F1F37">
      <w:pPr>
        <w:pStyle w:val="aDefpara"/>
      </w:pPr>
      <w:r>
        <w:tab/>
        <w:t>(d)</w:t>
      </w:r>
      <w:r>
        <w:tab/>
        <w:t>subject the person to any other detriment.</w:t>
      </w:r>
    </w:p>
    <w:p w14:paraId="71D86EA6" w14:textId="77777777" w:rsidR="006D0F3D" w:rsidRPr="00736B6D" w:rsidRDefault="006D0F3D" w:rsidP="006D0F3D">
      <w:pPr>
        <w:pStyle w:val="aDef"/>
        <w:numPr>
          <w:ilvl w:val="5"/>
          <w:numId w:val="0"/>
        </w:numPr>
        <w:ind w:left="1100"/>
      </w:pPr>
      <w:r w:rsidRPr="006B4777">
        <w:rPr>
          <w:rStyle w:val="charBoldItals"/>
        </w:rPr>
        <w:t>gift</w:t>
      </w:r>
      <w:r w:rsidRPr="00736B6D">
        <w:t>—see section 198AA.</w:t>
      </w:r>
    </w:p>
    <w:p w14:paraId="1719D2EA" w14:textId="77777777" w:rsidR="002F1F37" w:rsidRDefault="002F1F37">
      <w:pPr>
        <w:pStyle w:val="AH5Sec"/>
      </w:pPr>
      <w:bookmarkStart w:id="423" w:name="_Toc169773598"/>
      <w:r w:rsidRPr="00FF10C8">
        <w:rPr>
          <w:rStyle w:val="CharSectNo"/>
        </w:rPr>
        <w:t>290</w:t>
      </w:r>
      <w:r>
        <w:tab/>
        <w:t>Employees’ right to leave of absence for voting</w:t>
      </w:r>
      <w:bookmarkEnd w:id="423"/>
    </w:p>
    <w:p w14:paraId="54BD112E" w14:textId="77777777" w:rsidR="002F1F37" w:rsidRDefault="002F1F37">
      <w:pPr>
        <w:pStyle w:val="Amain"/>
        <w:keepNext/>
      </w:pPr>
      <w:r>
        <w:tab/>
        <w:t>(1)</w:t>
      </w:r>
      <w:r>
        <w:tab/>
        <w:t>On notification from an employee before a polling day, the employer shall allow the employee, without penalty or any disproportionate deduction of pay, to take any necessary leave (not exceeding 2 hours) for the purpose of voting.</w:t>
      </w:r>
    </w:p>
    <w:p w14:paraId="7448F80F" w14:textId="77777777" w:rsidR="002F1F37" w:rsidRDefault="002F1F37" w:rsidP="00B334CC">
      <w:pPr>
        <w:pStyle w:val="Penalty"/>
      </w:pPr>
      <w:r>
        <w:t>Maximum penalty:  10 penalty units.</w:t>
      </w:r>
    </w:p>
    <w:p w14:paraId="2E615C4C" w14:textId="77777777" w:rsidR="002F1F37" w:rsidRDefault="002F1F37" w:rsidP="0021430B">
      <w:pPr>
        <w:pStyle w:val="Amain"/>
        <w:keepNext/>
      </w:pPr>
      <w:r>
        <w:tab/>
        <w:t>(2)</w:t>
      </w:r>
      <w:r>
        <w:tab/>
        <w:t>Subsection (1) does not apply if the absence of the employee from employment could—</w:t>
      </w:r>
    </w:p>
    <w:p w14:paraId="681EAB65" w14:textId="77777777" w:rsidR="002F1F37" w:rsidRDefault="002F1F37">
      <w:pPr>
        <w:pStyle w:val="Apara"/>
      </w:pPr>
      <w:r>
        <w:tab/>
        <w:t>(a)</w:t>
      </w:r>
      <w:r>
        <w:tab/>
        <w:t>endanger any person, animal or thing; or</w:t>
      </w:r>
    </w:p>
    <w:p w14:paraId="7BA22F15" w14:textId="77777777" w:rsidR="002F1F37" w:rsidRDefault="002F1F37">
      <w:pPr>
        <w:pStyle w:val="Apara"/>
      </w:pPr>
      <w:r>
        <w:tab/>
        <w:t>(b)</w:t>
      </w:r>
      <w:r>
        <w:tab/>
        <w:t>cause substantial loss to any person.</w:t>
      </w:r>
    </w:p>
    <w:p w14:paraId="17F54054" w14:textId="6FE762B7" w:rsidR="002F1F37" w:rsidRDefault="002F1F37" w:rsidP="00463691">
      <w:pPr>
        <w:pStyle w:val="Amain"/>
        <w:keepNext/>
      </w:pPr>
      <w:r>
        <w:lastRenderedPageBreak/>
        <w:tab/>
        <w:t>(3)</w:t>
      </w:r>
      <w:r>
        <w:tab/>
        <w:t xml:space="preserve">An employee shall not notify an employer under subsection (1) if </w:t>
      </w:r>
      <w:r w:rsidR="00C96C60" w:rsidRPr="00C305D3">
        <w:t>the employee</w:t>
      </w:r>
      <w:r>
        <w:t xml:space="preserve"> does not have a genuine intention of voting during the period of the leave to be granted for the purpose of voting.</w:t>
      </w:r>
    </w:p>
    <w:p w14:paraId="36B18832" w14:textId="77777777" w:rsidR="002F1F37" w:rsidRDefault="002F1F37">
      <w:pPr>
        <w:pStyle w:val="Penalty"/>
      </w:pPr>
      <w:r>
        <w:t>Maximum penalty:  5 penalty units.</w:t>
      </w:r>
    </w:p>
    <w:p w14:paraId="53C2AA0C" w14:textId="77777777" w:rsidR="002F1F37" w:rsidRPr="00FF10C8" w:rsidRDefault="002F1F37">
      <w:pPr>
        <w:pStyle w:val="AH3Div"/>
      </w:pPr>
      <w:bookmarkStart w:id="424" w:name="_Toc169773599"/>
      <w:r w:rsidRPr="00FF10C8">
        <w:rPr>
          <w:rStyle w:val="CharDivNo"/>
        </w:rPr>
        <w:t>Division 17.3</w:t>
      </w:r>
      <w:r>
        <w:tab/>
      </w:r>
      <w:r w:rsidRPr="00FF10C8">
        <w:rPr>
          <w:rStyle w:val="CharDivText"/>
        </w:rPr>
        <w:t>Campaigning offences</w:t>
      </w:r>
      <w:bookmarkEnd w:id="424"/>
    </w:p>
    <w:p w14:paraId="6E027DED" w14:textId="77777777" w:rsidR="002F1F37" w:rsidRDefault="002F1F37">
      <w:pPr>
        <w:pStyle w:val="AH5Sec"/>
      </w:pPr>
      <w:bookmarkStart w:id="425" w:name="_Toc169773600"/>
      <w:r w:rsidRPr="00FF10C8">
        <w:rPr>
          <w:rStyle w:val="CharSectNo"/>
        </w:rPr>
        <w:t>291</w:t>
      </w:r>
      <w:r>
        <w:tab/>
        <w:t>Definitions for div 17.3</w:t>
      </w:r>
      <w:bookmarkEnd w:id="425"/>
    </w:p>
    <w:p w14:paraId="70A5D8B1" w14:textId="77777777" w:rsidR="002F1F37" w:rsidRDefault="002F1F37">
      <w:pPr>
        <w:pStyle w:val="Amainreturn"/>
        <w:keepNext/>
      </w:pPr>
      <w:r>
        <w:t>In this division:</w:t>
      </w:r>
    </w:p>
    <w:p w14:paraId="2576F836" w14:textId="77777777" w:rsidR="00184241" w:rsidRPr="00552242" w:rsidRDefault="00184241" w:rsidP="00184241">
      <w:pPr>
        <w:pStyle w:val="aDef"/>
      </w:pPr>
      <w:r w:rsidRPr="006B4777">
        <w:rPr>
          <w:rStyle w:val="charBoldItals"/>
        </w:rPr>
        <w:t>polling place</w:t>
      </w:r>
      <w:r w:rsidRPr="00552242">
        <w:t xml:space="preserve"> includes—</w:t>
      </w:r>
    </w:p>
    <w:p w14:paraId="6B53F65D" w14:textId="77777777" w:rsidR="009C5BCF" w:rsidRPr="00C305D3" w:rsidRDefault="009C5BCF" w:rsidP="009C5BCF">
      <w:pPr>
        <w:pStyle w:val="aDefpara"/>
      </w:pPr>
      <w:r w:rsidRPr="00C305D3">
        <w:tab/>
        <w:t>(a)</w:t>
      </w:r>
      <w:r w:rsidRPr="00C305D3">
        <w:tab/>
        <w:t>an early polling place; and</w:t>
      </w:r>
    </w:p>
    <w:p w14:paraId="0F1F37AA" w14:textId="0ECE23B6" w:rsidR="009C5BCF" w:rsidRPr="00C305D3" w:rsidRDefault="009C5BCF" w:rsidP="009C5BCF">
      <w:pPr>
        <w:pStyle w:val="aDefpara"/>
      </w:pPr>
      <w:r w:rsidRPr="00C305D3">
        <w:tab/>
        <w:t>(</w:t>
      </w:r>
      <w:r w:rsidR="00C80005">
        <w:t>b</w:t>
      </w:r>
      <w:r w:rsidRPr="00C305D3">
        <w:t>)</w:t>
      </w:r>
      <w:r w:rsidRPr="00C305D3">
        <w:tab/>
        <w:t>an interstate declaration polling place; and</w:t>
      </w:r>
    </w:p>
    <w:p w14:paraId="524EBE37" w14:textId="57A2629C" w:rsidR="00184241" w:rsidRPr="00552242" w:rsidRDefault="00184241" w:rsidP="00184241">
      <w:pPr>
        <w:pStyle w:val="aDefpara"/>
      </w:pPr>
      <w:r w:rsidRPr="00552242">
        <w:tab/>
        <w:t>(</w:t>
      </w:r>
      <w:r w:rsidR="00C80005">
        <w:t>c</w:t>
      </w:r>
      <w:r w:rsidRPr="00552242">
        <w:t>)</w:t>
      </w:r>
      <w:r w:rsidRPr="00552242">
        <w:tab/>
        <w:t>a place where mobile polling is taking place under division 10.5 (Mobile polling).</w:t>
      </w:r>
    </w:p>
    <w:p w14:paraId="31E414FB" w14:textId="77777777" w:rsidR="002F1F37" w:rsidRDefault="002F1F37">
      <w:pPr>
        <w:pStyle w:val="aDef"/>
        <w:keepNext/>
        <w:rPr>
          <w:color w:val="000000"/>
        </w:rPr>
      </w:pPr>
      <w:r w:rsidRPr="006B4777">
        <w:rPr>
          <w:rStyle w:val="charBoldItals"/>
        </w:rPr>
        <w:t>reportage or commentary</w:t>
      </w:r>
      <w:r>
        <w:rPr>
          <w:color w:val="000000"/>
        </w:rPr>
        <w:t xml:space="preserve">, in relation to a </w:t>
      </w:r>
      <w:r>
        <w:t>news publication</w:t>
      </w:r>
      <w:r>
        <w:rPr>
          <w:color w:val="000000"/>
        </w:rPr>
        <w:t>, means everything in the newspaper or periodical except—</w:t>
      </w:r>
    </w:p>
    <w:p w14:paraId="1605A239" w14:textId="77777777" w:rsidR="002F1F37" w:rsidRDefault="002F1F37">
      <w:pPr>
        <w:pStyle w:val="aDefpara"/>
      </w:pPr>
      <w:r>
        <w:tab/>
        <w:t>(a)</w:t>
      </w:r>
      <w:r>
        <w:tab/>
        <w:t>advertisements; and</w:t>
      </w:r>
    </w:p>
    <w:p w14:paraId="712D31A8" w14:textId="77777777" w:rsidR="002F1F37" w:rsidRDefault="002F1F37">
      <w:pPr>
        <w:pStyle w:val="aDefpara"/>
      </w:pPr>
      <w:r>
        <w:tab/>
        <w:t>(b)</w:t>
      </w:r>
      <w:r>
        <w:tab/>
        <w:t>letters to the editor.</w:t>
      </w:r>
    </w:p>
    <w:p w14:paraId="278E7444" w14:textId="77777777" w:rsidR="00A622E6" w:rsidRPr="00C305D3" w:rsidRDefault="00A622E6" w:rsidP="00A622E6">
      <w:pPr>
        <w:pStyle w:val="AH5Sec"/>
      </w:pPr>
      <w:bookmarkStart w:id="426" w:name="_Toc169773601"/>
      <w:r w:rsidRPr="00FF10C8">
        <w:rPr>
          <w:rStyle w:val="CharSectNo"/>
        </w:rPr>
        <w:t>292</w:t>
      </w:r>
      <w:r w:rsidRPr="00C305D3">
        <w:tab/>
        <w:t>Dissemination of unauthorised electoral matter</w:t>
      </w:r>
      <w:bookmarkEnd w:id="426"/>
    </w:p>
    <w:p w14:paraId="1F0F2DA5" w14:textId="77777777" w:rsidR="00A622E6" w:rsidRPr="00C305D3" w:rsidRDefault="00A622E6" w:rsidP="00A622E6">
      <w:pPr>
        <w:pStyle w:val="Amain"/>
      </w:pPr>
      <w:r w:rsidRPr="00C305D3">
        <w:tab/>
        <w:t>(1)</w:t>
      </w:r>
      <w:r w:rsidRPr="00C305D3">
        <w:tab/>
        <w:t>A person commits an offence if—</w:t>
      </w:r>
    </w:p>
    <w:p w14:paraId="2456DDB9" w14:textId="77777777" w:rsidR="00A622E6" w:rsidRPr="00C305D3" w:rsidRDefault="00A622E6" w:rsidP="00A622E6">
      <w:pPr>
        <w:pStyle w:val="Apara"/>
      </w:pPr>
      <w:r w:rsidRPr="00C305D3">
        <w:tab/>
        <w:t>(a)</w:t>
      </w:r>
      <w:r w:rsidRPr="00C305D3">
        <w:tab/>
        <w:t>the person disseminates electoral matter; and</w:t>
      </w:r>
    </w:p>
    <w:p w14:paraId="3384C053" w14:textId="77777777" w:rsidR="00A622E6" w:rsidRPr="00C305D3" w:rsidRDefault="00A622E6" w:rsidP="00A622E6">
      <w:pPr>
        <w:pStyle w:val="Apara"/>
      </w:pPr>
      <w:r w:rsidRPr="00C305D3">
        <w:tab/>
        <w:t>(b)</w:t>
      </w:r>
      <w:r w:rsidRPr="00C305D3">
        <w:tab/>
        <w:t>the matter does not include a statement that—</w:t>
      </w:r>
    </w:p>
    <w:p w14:paraId="06D2F9E3" w14:textId="77777777" w:rsidR="00A622E6" w:rsidRPr="00C305D3" w:rsidRDefault="00A622E6" w:rsidP="00A622E6">
      <w:pPr>
        <w:pStyle w:val="Asubpara"/>
      </w:pPr>
      <w:r w:rsidRPr="00C305D3">
        <w:tab/>
        <w:t>(i)</w:t>
      </w:r>
      <w:r w:rsidRPr="00C305D3">
        <w:tab/>
        <w:t>includes the required information; and</w:t>
      </w:r>
    </w:p>
    <w:p w14:paraId="66C922C0" w14:textId="77777777" w:rsidR="00A622E6" w:rsidRPr="00C305D3" w:rsidRDefault="00A622E6" w:rsidP="00A622E6">
      <w:pPr>
        <w:pStyle w:val="Asubpara"/>
      </w:pPr>
      <w:r w:rsidRPr="00C305D3">
        <w:tab/>
        <w:t>(ii)</w:t>
      </w:r>
      <w:r w:rsidRPr="00C305D3">
        <w:tab/>
        <w:t>complies with the language requirements; and</w:t>
      </w:r>
    </w:p>
    <w:p w14:paraId="4D46FCCF" w14:textId="77777777" w:rsidR="00A622E6" w:rsidRPr="00C305D3" w:rsidRDefault="00A622E6" w:rsidP="00A622E6">
      <w:pPr>
        <w:pStyle w:val="Asubpara"/>
      </w:pPr>
      <w:r w:rsidRPr="00C305D3">
        <w:tab/>
        <w:t>(iii)</w:t>
      </w:r>
      <w:r w:rsidRPr="00C305D3">
        <w:tab/>
        <w:t>complies with the form and access requirements.</w:t>
      </w:r>
    </w:p>
    <w:p w14:paraId="375D81F8" w14:textId="77777777" w:rsidR="00A622E6" w:rsidRPr="00C305D3" w:rsidRDefault="00A622E6" w:rsidP="00A622E6">
      <w:pPr>
        <w:pStyle w:val="Penalty"/>
      </w:pPr>
      <w:r w:rsidRPr="00C305D3">
        <w:t>Maximum penalty:  10 penalty units.</w:t>
      </w:r>
    </w:p>
    <w:p w14:paraId="194FC8BC" w14:textId="77777777" w:rsidR="00A622E6" w:rsidRPr="00C305D3" w:rsidRDefault="00A622E6" w:rsidP="00A622E6">
      <w:pPr>
        <w:pStyle w:val="Amain"/>
      </w:pPr>
      <w:r w:rsidRPr="00C305D3">
        <w:lastRenderedPageBreak/>
        <w:tab/>
        <w:t>(2)</w:t>
      </w:r>
      <w:r w:rsidRPr="00C305D3">
        <w:tab/>
        <w:t xml:space="preserve">For this section, the </w:t>
      </w:r>
      <w:r w:rsidRPr="003B4129">
        <w:rPr>
          <w:rStyle w:val="charBoldItals"/>
        </w:rPr>
        <w:t xml:space="preserve">required information </w:t>
      </w:r>
      <w:r w:rsidRPr="00C305D3">
        <w:t>for a statement is—</w:t>
      </w:r>
    </w:p>
    <w:p w14:paraId="24D48C45" w14:textId="77777777" w:rsidR="00A622E6" w:rsidRPr="00C305D3" w:rsidRDefault="00A622E6" w:rsidP="00A622E6">
      <w:pPr>
        <w:pStyle w:val="Apara"/>
      </w:pPr>
      <w:r w:rsidRPr="00C305D3">
        <w:tab/>
        <w:t>(a)</w:t>
      </w:r>
      <w:r w:rsidRPr="00C305D3">
        <w:tab/>
        <w:t>the first and last name of the individual who authorised or authored the matter; and</w:t>
      </w:r>
    </w:p>
    <w:p w14:paraId="091600D8" w14:textId="77777777" w:rsidR="00A622E6" w:rsidRPr="00C305D3" w:rsidRDefault="00A622E6" w:rsidP="00A622E6">
      <w:pPr>
        <w:pStyle w:val="Apara"/>
      </w:pPr>
      <w:r w:rsidRPr="00C305D3">
        <w:tab/>
        <w:t>(b)</w:t>
      </w:r>
      <w:r w:rsidRPr="00C305D3">
        <w:tab/>
        <w:t>a statement to the effect that the individual authorises, or is the author of, the matter; and</w:t>
      </w:r>
    </w:p>
    <w:p w14:paraId="2C2B26C7" w14:textId="77777777" w:rsidR="00A622E6" w:rsidRPr="00C305D3" w:rsidRDefault="00A622E6" w:rsidP="00A622E6">
      <w:pPr>
        <w:pStyle w:val="Apara"/>
      </w:pPr>
      <w:r w:rsidRPr="00C305D3">
        <w:tab/>
        <w:t>(c)</w:t>
      </w:r>
      <w:r w:rsidRPr="00C305D3">
        <w:tab/>
        <w:t>if the matter is disseminated for a registered party, a candidate for election or a person who has publicly indicated their intended candidature for election—a statement to the effect that the matter is disseminated for the party, candidate or person; and</w:t>
      </w:r>
    </w:p>
    <w:p w14:paraId="0E7B5EA3" w14:textId="77777777" w:rsidR="00A622E6" w:rsidRPr="00C305D3" w:rsidRDefault="00A622E6" w:rsidP="00A622E6">
      <w:pPr>
        <w:pStyle w:val="Apara"/>
      </w:pPr>
      <w:r w:rsidRPr="00C305D3">
        <w:tab/>
        <w:t>(d)</w:t>
      </w:r>
      <w:r w:rsidRPr="00C305D3">
        <w:tab/>
      </w:r>
      <w:r w:rsidRPr="00C305D3">
        <w:rPr>
          <w:shd w:val="clear" w:color="auto" w:fill="FFFFFF"/>
        </w:rPr>
        <w:t>if the matter is disseminated for an entity not mentioned in paragraph (c)—a statement to the effect that the matter is disseminated for the entity and the full name of the entity.</w:t>
      </w:r>
    </w:p>
    <w:p w14:paraId="2DEA4B7D" w14:textId="77777777" w:rsidR="00A622E6" w:rsidRPr="00C305D3" w:rsidRDefault="00A622E6" w:rsidP="00A622E6">
      <w:pPr>
        <w:pStyle w:val="Amain"/>
      </w:pPr>
      <w:r w:rsidRPr="00C305D3">
        <w:tab/>
        <w:t>(3)</w:t>
      </w:r>
      <w:r w:rsidRPr="00C305D3">
        <w:tab/>
        <w:t xml:space="preserve">For this section, the </w:t>
      </w:r>
      <w:r w:rsidRPr="003B4129">
        <w:rPr>
          <w:rStyle w:val="charBoldItals"/>
        </w:rPr>
        <w:t>language requirements</w:t>
      </w:r>
      <w:r w:rsidRPr="00C305D3">
        <w:t xml:space="preserve"> for a statement are as follows:</w:t>
      </w:r>
    </w:p>
    <w:p w14:paraId="105EBDB3" w14:textId="77777777" w:rsidR="00A622E6" w:rsidRPr="00C305D3" w:rsidRDefault="00A622E6" w:rsidP="00A622E6">
      <w:pPr>
        <w:pStyle w:val="Apara"/>
      </w:pPr>
      <w:r w:rsidRPr="00C305D3">
        <w:tab/>
        <w:t>(a)</w:t>
      </w:r>
      <w:r w:rsidRPr="00C305D3">
        <w:tab/>
        <w:t>if the matter is communicated in English only—the required information is communicated in English;</w:t>
      </w:r>
    </w:p>
    <w:p w14:paraId="1DA033DA" w14:textId="77777777" w:rsidR="00A622E6" w:rsidRPr="00C305D3" w:rsidRDefault="00A622E6" w:rsidP="00A622E6">
      <w:pPr>
        <w:pStyle w:val="Apara"/>
      </w:pPr>
      <w:r w:rsidRPr="00C305D3">
        <w:tab/>
        <w:t>(b)</w:t>
      </w:r>
      <w:r w:rsidRPr="00C305D3">
        <w:tab/>
        <w:t>if the matter is communicated only in a language other than English—the required information is communicated in English and the other language used in the matter;</w:t>
      </w:r>
    </w:p>
    <w:p w14:paraId="25F1F209" w14:textId="77777777" w:rsidR="00A622E6" w:rsidRPr="00C305D3" w:rsidRDefault="00A622E6" w:rsidP="00A622E6">
      <w:pPr>
        <w:pStyle w:val="Apara"/>
      </w:pPr>
      <w:r w:rsidRPr="00C305D3">
        <w:tab/>
        <w:t>(c)</w:t>
      </w:r>
      <w:r w:rsidRPr="00C305D3">
        <w:tab/>
        <w:t>if the matter is communicated in 2 or more languages—the required information is communicated in English and at least 1</w:t>
      </w:r>
      <w:r>
        <w:t> </w:t>
      </w:r>
      <w:r w:rsidRPr="00C305D3">
        <w:t>other language used in the matter.</w:t>
      </w:r>
    </w:p>
    <w:p w14:paraId="4DDF13D1" w14:textId="77777777" w:rsidR="00A622E6" w:rsidRPr="00C305D3" w:rsidRDefault="00A622E6" w:rsidP="00A622E6">
      <w:pPr>
        <w:pStyle w:val="Amain"/>
        <w:rPr>
          <w:shd w:val="clear" w:color="auto" w:fill="FFFFFF"/>
        </w:rPr>
      </w:pPr>
      <w:r w:rsidRPr="00C305D3">
        <w:tab/>
        <w:t>(4)</w:t>
      </w:r>
      <w:r w:rsidRPr="00C305D3">
        <w:tab/>
        <w:t xml:space="preserve">For this section, the </w:t>
      </w:r>
      <w:r w:rsidRPr="003B4129">
        <w:rPr>
          <w:rStyle w:val="charBoldItals"/>
        </w:rPr>
        <w:t>form and access requirements</w:t>
      </w:r>
      <w:r w:rsidRPr="00C305D3">
        <w:t xml:space="preserve"> for a statement are as follows:</w:t>
      </w:r>
    </w:p>
    <w:p w14:paraId="02081CE2" w14:textId="77777777" w:rsidR="00A622E6" w:rsidRPr="00C305D3" w:rsidRDefault="00A622E6" w:rsidP="00A622E6">
      <w:pPr>
        <w:pStyle w:val="Apara"/>
        <w:rPr>
          <w:shd w:val="clear" w:color="auto" w:fill="FFFFFF"/>
        </w:rPr>
      </w:pPr>
      <w:r w:rsidRPr="00C305D3">
        <w:tab/>
        <w:t>(a)</w:t>
      </w:r>
      <w:r w:rsidRPr="00C305D3">
        <w:tab/>
        <w:t>for electoral matter disseminated in print form</w:t>
      </w:r>
      <w:r w:rsidRPr="00C305D3">
        <w:rPr>
          <w:shd w:val="clear" w:color="auto" w:fill="FFFFFF"/>
        </w:rPr>
        <w:t>—the required information is—</w:t>
      </w:r>
    </w:p>
    <w:p w14:paraId="0C48C96B" w14:textId="77777777" w:rsidR="00A622E6" w:rsidRPr="00C305D3" w:rsidRDefault="00A622E6" w:rsidP="00A622E6">
      <w:pPr>
        <w:pStyle w:val="Asubpara"/>
        <w:rPr>
          <w:shd w:val="clear" w:color="auto" w:fill="FFFFFF"/>
        </w:rPr>
      </w:pPr>
      <w:r w:rsidRPr="00C305D3">
        <w:rPr>
          <w:shd w:val="clear" w:color="auto" w:fill="FFFFFF"/>
        </w:rPr>
        <w:tab/>
        <w:t>(i)</w:t>
      </w:r>
      <w:r w:rsidRPr="00C305D3">
        <w:rPr>
          <w:shd w:val="clear" w:color="auto" w:fill="FFFFFF"/>
        </w:rPr>
        <w:tab/>
        <w:t>communicated in text; and</w:t>
      </w:r>
    </w:p>
    <w:p w14:paraId="5F63D401" w14:textId="77777777" w:rsidR="00A622E6" w:rsidRPr="00C305D3" w:rsidRDefault="00A622E6" w:rsidP="00881DCE">
      <w:pPr>
        <w:pStyle w:val="Asubpara"/>
        <w:keepNext/>
        <w:rPr>
          <w:shd w:val="clear" w:color="auto" w:fill="FFFFFF"/>
        </w:rPr>
      </w:pPr>
      <w:r w:rsidRPr="00C305D3">
        <w:lastRenderedPageBreak/>
        <w:tab/>
        <w:t>(ii)</w:t>
      </w:r>
      <w:r w:rsidRPr="00C305D3">
        <w:tab/>
        <w:t>printed in a way that the information</w:t>
      </w:r>
      <w:r w:rsidRPr="00C305D3">
        <w:rPr>
          <w:shd w:val="clear" w:color="auto" w:fill="FFFFFF"/>
        </w:rPr>
        <w:t>—</w:t>
      </w:r>
    </w:p>
    <w:p w14:paraId="13C91BCC" w14:textId="77777777" w:rsidR="00A622E6" w:rsidRPr="00C305D3" w:rsidRDefault="00A622E6" w:rsidP="00A622E6">
      <w:pPr>
        <w:pStyle w:val="Asubsubpara"/>
        <w:rPr>
          <w:shd w:val="clear" w:color="auto" w:fill="FFFFFF"/>
        </w:rPr>
      </w:pPr>
      <w:r w:rsidRPr="00C305D3">
        <w:tab/>
        <w:t>(A)</w:t>
      </w:r>
      <w:r w:rsidRPr="00C305D3">
        <w:tab/>
        <w:t>cannot be removed or erased under normal conditions or use; and</w:t>
      </w:r>
    </w:p>
    <w:p w14:paraId="253C2BD1" w14:textId="77777777" w:rsidR="00A622E6" w:rsidRPr="00C305D3" w:rsidRDefault="00A622E6" w:rsidP="00A622E6">
      <w:pPr>
        <w:pStyle w:val="Asubsubpara"/>
        <w:rPr>
          <w:shd w:val="clear" w:color="auto" w:fill="FFFFFF"/>
        </w:rPr>
      </w:pPr>
      <w:r w:rsidRPr="00C305D3">
        <w:tab/>
        <w:t>(B)</w:t>
      </w:r>
      <w:r w:rsidRPr="00C305D3">
        <w:tab/>
        <w:t>will not fade, run or rub off;</w:t>
      </w:r>
    </w:p>
    <w:p w14:paraId="1069A814" w14:textId="77777777" w:rsidR="00A622E6" w:rsidRPr="00C305D3" w:rsidRDefault="00A622E6" w:rsidP="00A622E6">
      <w:pPr>
        <w:pStyle w:val="Apara"/>
        <w:rPr>
          <w:shd w:val="clear" w:color="auto" w:fill="FFFFFF"/>
        </w:rPr>
      </w:pPr>
      <w:r w:rsidRPr="00C305D3">
        <w:tab/>
        <w:t>(b)</w:t>
      </w:r>
      <w:r w:rsidRPr="00C305D3">
        <w:tab/>
        <w:t>for electoral matter that is an audiovisual recording or communication (other than matter mentioned in paragraph</w:t>
      </w:r>
      <w:r>
        <w:t xml:space="preserve"> </w:t>
      </w:r>
      <w:r w:rsidRPr="00C305D3">
        <w:t>(d),</w:t>
      </w:r>
      <w:r>
        <w:t xml:space="preserve"> </w:t>
      </w:r>
      <w:r w:rsidRPr="00C305D3">
        <w:t>(e) or (f))</w:t>
      </w:r>
      <w:r w:rsidRPr="00C305D3">
        <w:rPr>
          <w:shd w:val="clear" w:color="auto" w:fill="FFFFFF"/>
        </w:rPr>
        <w:t>—the required information is communicated in both speech and text;</w:t>
      </w:r>
    </w:p>
    <w:p w14:paraId="4061AEC1" w14:textId="77777777" w:rsidR="00A622E6" w:rsidRPr="00C305D3" w:rsidRDefault="00A622E6" w:rsidP="00A622E6">
      <w:pPr>
        <w:pStyle w:val="Apara"/>
        <w:rPr>
          <w:shd w:val="clear" w:color="auto" w:fill="FFFFFF"/>
        </w:rPr>
      </w:pPr>
      <w:r w:rsidRPr="00C305D3">
        <w:tab/>
        <w:t>(c)</w:t>
      </w:r>
      <w:r w:rsidRPr="00C305D3">
        <w:tab/>
        <w:t>for electoral matter that is an audio recording or communication (other than matter mentioned in paragraph (d), (e) or (f))</w:t>
      </w:r>
      <w:r w:rsidRPr="00C305D3">
        <w:rPr>
          <w:shd w:val="clear" w:color="auto" w:fill="FFFFFF"/>
        </w:rPr>
        <w:t>—the required information is communicated in speech;</w:t>
      </w:r>
    </w:p>
    <w:p w14:paraId="7E79F162" w14:textId="77777777" w:rsidR="00A622E6" w:rsidRPr="00C305D3" w:rsidRDefault="00A622E6" w:rsidP="00A622E6">
      <w:pPr>
        <w:pStyle w:val="Apara"/>
      </w:pPr>
      <w:r w:rsidRPr="00C305D3">
        <w:tab/>
        <w:t>(d)</w:t>
      </w:r>
      <w:r w:rsidRPr="00C305D3">
        <w:tab/>
        <w:t>for electoral matter disseminated using a webpage (other than matter mentioned in paragraph (e))</w:t>
      </w:r>
      <w:r w:rsidRPr="00C305D3">
        <w:rPr>
          <w:shd w:val="clear" w:color="auto" w:fill="FFFFFF"/>
        </w:rPr>
        <w:t>—the required information is communicated in text in the footer of the webpage;</w:t>
      </w:r>
    </w:p>
    <w:p w14:paraId="272E438D" w14:textId="77777777" w:rsidR="00A622E6" w:rsidRPr="00C305D3" w:rsidRDefault="00A622E6" w:rsidP="00A622E6">
      <w:pPr>
        <w:pStyle w:val="Apara"/>
        <w:rPr>
          <w:shd w:val="clear" w:color="auto" w:fill="FFFFFF"/>
        </w:rPr>
      </w:pPr>
      <w:r w:rsidRPr="00C305D3">
        <w:tab/>
        <w:t>(e)</w:t>
      </w:r>
      <w:r w:rsidRPr="00C305D3">
        <w:tab/>
        <w:t>for electoral matter disseminated on social media using an account that is in the name of an individual</w:t>
      </w:r>
      <w:r w:rsidRPr="00C305D3">
        <w:rPr>
          <w:shd w:val="clear" w:color="auto" w:fill="FFFFFF"/>
        </w:rPr>
        <w:t>—the required information is communicated in text by a link in the matter or in a reasonably prominent place on the account;</w:t>
      </w:r>
    </w:p>
    <w:p w14:paraId="34E230F2" w14:textId="77777777" w:rsidR="00A622E6" w:rsidRPr="00C305D3" w:rsidRDefault="00A622E6" w:rsidP="00A622E6">
      <w:pPr>
        <w:pStyle w:val="Apara"/>
        <w:rPr>
          <w:shd w:val="clear" w:color="auto" w:fill="FFFFFF"/>
        </w:rPr>
      </w:pPr>
      <w:r w:rsidRPr="00C305D3">
        <w:tab/>
        <w:t>(f)</w:t>
      </w:r>
      <w:r w:rsidRPr="00C305D3">
        <w:tab/>
      </w:r>
      <w:r w:rsidRPr="00C305D3">
        <w:rPr>
          <w:shd w:val="clear" w:color="auto" w:fill="FFFFFF"/>
        </w:rPr>
        <w:t>for electoral matter not mentioned in paragraphs (a) to (e)—the required information is communicated in a reasonably prominent place;</w:t>
      </w:r>
    </w:p>
    <w:p w14:paraId="647C7AA5" w14:textId="77777777" w:rsidR="00A622E6" w:rsidRPr="00C305D3" w:rsidRDefault="00A622E6" w:rsidP="00A622E6">
      <w:pPr>
        <w:pStyle w:val="Apara"/>
      </w:pPr>
      <w:r w:rsidRPr="00C305D3">
        <w:tab/>
        <w:t>(g)</w:t>
      </w:r>
      <w:r w:rsidRPr="00C305D3">
        <w:tab/>
        <w:t xml:space="preserve">for any required information to be </w:t>
      </w:r>
      <w:r w:rsidRPr="00C305D3">
        <w:rPr>
          <w:shd w:val="clear" w:color="auto" w:fill="FFFFFF"/>
        </w:rPr>
        <w:t xml:space="preserve">communicated </w:t>
      </w:r>
      <w:r w:rsidRPr="00C305D3">
        <w:t>in text—the text is</w:t>
      </w:r>
      <w:r w:rsidRPr="00C305D3">
        <w:rPr>
          <w:shd w:val="clear" w:color="auto" w:fill="FFFFFF"/>
        </w:rPr>
        <w:t>—</w:t>
      </w:r>
    </w:p>
    <w:p w14:paraId="1679F7C4" w14:textId="77777777" w:rsidR="00A622E6" w:rsidRPr="00C305D3" w:rsidRDefault="00A622E6" w:rsidP="00A622E6">
      <w:pPr>
        <w:pStyle w:val="Asubpara"/>
        <w:rPr>
          <w:shd w:val="clear" w:color="auto" w:fill="FFFFFF"/>
        </w:rPr>
      </w:pPr>
      <w:r w:rsidRPr="00C305D3">
        <w:tab/>
        <w:t>(i)</w:t>
      </w:r>
      <w:r w:rsidRPr="00C305D3">
        <w:tab/>
        <w:t>reasonably prominent; and</w:t>
      </w:r>
    </w:p>
    <w:p w14:paraId="6022DC4A" w14:textId="77777777" w:rsidR="00A622E6" w:rsidRPr="00C305D3" w:rsidRDefault="00A622E6" w:rsidP="00A622E6">
      <w:pPr>
        <w:pStyle w:val="Asubpara"/>
      </w:pPr>
      <w:r w:rsidRPr="00C305D3">
        <w:tab/>
        <w:t>(ii)</w:t>
      </w:r>
      <w:r w:rsidRPr="00C305D3">
        <w:tab/>
        <w:t>legible at a distance at which the matter is intended to be viewed; and</w:t>
      </w:r>
    </w:p>
    <w:p w14:paraId="3469E4AA" w14:textId="77777777" w:rsidR="00A622E6" w:rsidRPr="00C305D3" w:rsidRDefault="00A622E6" w:rsidP="00A622E6">
      <w:pPr>
        <w:pStyle w:val="Asubpara"/>
      </w:pPr>
      <w:r w:rsidRPr="00C305D3">
        <w:tab/>
        <w:t>(iii)</w:t>
      </w:r>
      <w:r w:rsidRPr="00C305D3">
        <w:tab/>
      </w:r>
      <w:r w:rsidRPr="00C305D3">
        <w:rPr>
          <w:shd w:val="clear" w:color="auto" w:fill="FFFFFF"/>
        </w:rPr>
        <w:t xml:space="preserve">displayed </w:t>
      </w:r>
      <w:r w:rsidRPr="00C305D3">
        <w:t>in a colour that contrasts with the background on which it appears; and</w:t>
      </w:r>
    </w:p>
    <w:p w14:paraId="5D76292B" w14:textId="77777777" w:rsidR="00A622E6" w:rsidRPr="00C305D3" w:rsidRDefault="00A622E6" w:rsidP="00A622E6">
      <w:pPr>
        <w:pStyle w:val="Asubpara"/>
        <w:rPr>
          <w:shd w:val="clear" w:color="auto" w:fill="FFFFFF"/>
        </w:rPr>
      </w:pPr>
      <w:r w:rsidRPr="00C305D3">
        <w:rPr>
          <w:shd w:val="clear" w:color="auto" w:fill="FFFFFF"/>
        </w:rPr>
        <w:lastRenderedPageBreak/>
        <w:tab/>
        <w:t>(iv)</w:t>
      </w:r>
      <w:r w:rsidRPr="00C305D3">
        <w:rPr>
          <w:shd w:val="clear" w:color="auto" w:fill="FFFFFF"/>
        </w:rPr>
        <w:tab/>
        <w:t>is</w:t>
      </w:r>
      <w:r w:rsidRPr="00C305D3">
        <w:t xml:space="preserve"> not</w:t>
      </w:r>
      <w:r w:rsidRPr="00C305D3">
        <w:rPr>
          <w:shd w:val="clear" w:color="auto" w:fill="FFFFFF"/>
        </w:rPr>
        <w:t xml:space="preserve"> placed over complex images or multicoloured backgrounds.</w:t>
      </w:r>
    </w:p>
    <w:p w14:paraId="2D5D12FB" w14:textId="77777777" w:rsidR="002F1F37" w:rsidRDefault="002F1F37">
      <w:pPr>
        <w:pStyle w:val="AH5Sec"/>
      </w:pPr>
      <w:bookmarkStart w:id="427" w:name="_Toc169773602"/>
      <w:r w:rsidRPr="00FF10C8">
        <w:rPr>
          <w:rStyle w:val="CharSectNo"/>
        </w:rPr>
        <w:t>293</w:t>
      </w:r>
      <w:r>
        <w:tab/>
        <w:t>Exceptions for news publications</w:t>
      </w:r>
      <w:bookmarkEnd w:id="427"/>
    </w:p>
    <w:p w14:paraId="66ADE466" w14:textId="77777777" w:rsidR="002F1F37" w:rsidRDefault="002F1F37" w:rsidP="00B334CC">
      <w:pPr>
        <w:pStyle w:val="Amain"/>
        <w:keepLines/>
      </w:pPr>
      <w:r>
        <w:tab/>
        <w:t>(1)</w:t>
      </w:r>
      <w:r>
        <w:tab/>
        <w:t>Section 292 does not apply to the dissemination of electoral matter contained in reportage or commentary in a particular news publication if the publication includes a statement to the effect that a person named in the statement has authorised publication of all electoral matter contained in reportage or commentary in the publication.</w:t>
      </w:r>
    </w:p>
    <w:p w14:paraId="38200641" w14:textId="77777777" w:rsidR="002F1F37" w:rsidRDefault="002F1F37">
      <w:pPr>
        <w:pStyle w:val="Amain"/>
      </w:pPr>
      <w:r>
        <w:tab/>
        <w:t>(2)</w:t>
      </w:r>
      <w:r>
        <w:tab/>
        <w:t>Section 292 does not apply to the dissemination of electoral matter contained in a letter to the editor in a particular news publication if—</w:t>
      </w:r>
    </w:p>
    <w:p w14:paraId="3F9CC65A" w14:textId="77777777" w:rsidR="002F1F37" w:rsidRDefault="002F1F37">
      <w:pPr>
        <w:pStyle w:val="Apara"/>
      </w:pPr>
      <w:r>
        <w:tab/>
        <w:t>(a)</w:t>
      </w:r>
      <w:r>
        <w:tab/>
        <w:t>the author’s name and the place where the author lives are stated at the end of the letter; and</w:t>
      </w:r>
    </w:p>
    <w:p w14:paraId="7C724342" w14:textId="77777777" w:rsidR="002F1F37" w:rsidRDefault="002F1F37" w:rsidP="00463691">
      <w:pPr>
        <w:pStyle w:val="Apara"/>
        <w:keepLines/>
      </w:pPr>
      <w:r>
        <w:tab/>
        <w:t>(b)</w:t>
      </w:r>
      <w:r>
        <w:tab/>
        <w:t>the publication includes a statement to the effect that a person named in the statement has authorised publication of all electoral matter contained in letters to the editor in the publication.</w:t>
      </w:r>
    </w:p>
    <w:p w14:paraId="468B2FA4" w14:textId="77777777" w:rsidR="002F1F37" w:rsidRDefault="002F1F37">
      <w:pPr>
        <w:pStyle w:val="Amain"/>
      </w:pPr>
      <w:r>
        <w:tab/>
        <w:t>(3)</w:t>
      </w:r>
      <w:r>
        <w:tab/>
        <w:t>For subsection (2) (a), it is sufficient to identify where the author lives by reference to—</w:t>
      </w:r>
    </w:p>
    <w:p w14:paraId="64AF795F" w14:textId="77777777" w:rsidR="002F1F37" w:rsidRDefault="002F1F37">
      <w:pPr>
        <w:pStyle w:val="Apara"/>
      </w:pPr>
      <w:r>
        <w:tab/>
        <w:t>(a)</w:t>
      </w:r>
      <w:r>
        <w:tab/>
        <w:t>the suburb or town of, or nearest to, the author’s residence; and</w:t>
      </w:r>
    </w:p>
    <w:p w14:paraId="0C39DC4C" w14:textId="77777777" w:rsidR="00C96C60" w:rsidRPr="00C305D3" w:rsidRDefault="00C96C60" w:rsidP="00C96C60">
      <w:pPr>
        <w:pStyle w:val="Apara"/>
        <w:rPr>
          <w:shd w:val="clear" w:color="auto" w:fill="FFFFFF"/>
        </w:rPr>
      </w:pPr>
      <w:r w:rsidRPr="00C305D3">
        <w:tab/>
        <w:t>(b)</w:t>
      </w:r>
      <w:r w:rsidRPr="00C305D3">
        <w:tab/>
        <w:t>if the residence is outside the ACT</w:t>
      </w:r>
      <w:r w:rsidRPr="00C305D3">
        <w:rPr>
          <w:shd w:val="clear" w:color="auto" w:fill="FFFFFF"/>
        </w:rPr>
        <w:t>—the State or other country of the residence.</w:t>
      </w:r>
    </w:p>
    <w:p w14:paraId="22C4FF44" w14:textId="72C10684" w:rsidR="00C96C60" w:rsidRPr="00C305D3" w:rsidRDefault="00C96C60" w:rsidP="00C96C60">
      <w:pPr>
        <w:pStyle w:val="aNotepar"/>
        <w:rPr>
          <w:lang w:eastAsia="en-AU"/>
        </w:rPr>
      </w:pPr>
      <w:r w:rsidRPr="003B4129">
        <w:rPr>
          <w:rStyle w:val="charItals"/>
        </w:rPr>
        <w:t>Note</w:t>
      </w:r>
      <w:r w:rsidRPr="003B4129">
        <w:rPr>
          <w:rStyle w:val="charItals"/>
        </w:rPr>
        <w:tab/>
      </w:r>
      <w:r w:rsidRPr="00C305D3">
        <w:rPr>
          <w:rStyle w:val="charBoldItals"/>
        </w:rPr>
        <w:t>State</w:t>
      </w:r>
      <w:r w:rsidRPr="00C305D3">
        <w:t xml:space="preserve"> includes the Northern Territory (see </w:t>
      </w:r>
      <w:hyperlink r:id="rId219" w:tooltip="A2001-14" w:history="1">
        <w:r w:rsidRPr="003B4129">
          <w:rPr>
            <w:rStyle w:val="charCitHyperlinkAbbrev"/>
          </w:rPr>
          <w:t>Legislation Act</w:t>
        </w:r>
      </w:hyperlink>
      <w:r w:rsidRPr="00C305D3">
        <w:t>, dict, pt</w:t>
      </w:r>
      <w:r>
        <w:t> </w:t>
      </w:r>
      <w:r w:rsidRPr="00C305D3">
        <w:t>1).</w:t>
      </w:r>
    </w:p>
    <w:p w14:paraId="5E697E29" w14:textId="77777777" w:rsidR="002F1F37" w:rsidRDefault="002F1F37">
      <w:pPr>
        <w:pStyle w:val="Amain"/>
      </w:pPr>
      <w:r>
        <w:tab/>
        <w:t>(4)</w:t>
      </w:r>
      <w:r>
        <w:tab/>
        <w:t>In this section:</w:t>
      </w:r>
    </w:p>
    <w:p w14:paraId="1019E2A2" w14:textId="77777777" w:rsidR="002F1F37" w:rsidRDefault="002F1F37">
      <w:pPr>
        <w:pStyle w:val="aDef"/>
      </w:pPr>
      <w:r w:rsidRPr="006B4777">
        <w:rPr>
          <w:rStyle w:val="charBoldItals"/>
        </w:rPr>
        <w:t>letter to the editor</w:t>
      </w:r>
      <w:r>
        <w:rPr>
          <w:bCs/>
          <w:iCs/>
        </w:rPr>
        <w:t xml:space="preserve"> includes electronic commentary of a similar kind.</w:t>
      </w:r>
    </w:p>
    <w:p w14:paraId="3C6996B1" w14:textId="77777777" w:rsidR="00A622E6" w:rsidRPr="00C305D3" w:rsidRDefault="00A622E6" w:rsidP="00A622E6">
      <w:pPr>
        <w:pStyle w:val="AH5Sec"/>
      </w:pPr>
      <w:bookmarkStart w:id="428" w:name="_Toc169773603"/>
      <w:r w:rsidRPr="00FF10C8">
        <w:rPr>
          <w:rStyle w:val="CharSectNo"/>
        </w:rPr>
        <w:lastRenderedPageBreak/>
        <w:t>293A</w:t>
      </w:r>
      <w:r w:rsidRPr="00C305D3">
        <w:tab/>
        <w:t>Exception for electoral matter disseminated on social media by individuals acting in private capacity</w:t>
      </w:r>
      <w:bookmarkEnd w:id="428"/>
    </w:p>
    <w:p w14:paraId="39C6E9C1" w14:textId="77777777" w:rsidR="00A622E6" w:rsidRPr="00C305D3" w:rsidRDefault="00A622E6" w:rsidP="00A622E6">
      <w:pPr>
        <w:pStyle w:val="Amainreturn"/>
        <w:rPr>
          <w:lang w:eastAsia="en-AU"/>
        </w:rPr>
      </w:pPr>
      <w:r w:rsidRPr="00C305D3">
        <w:t>Section 292 does not apply to the dissemination of electoral matter by an individual if—</w:t>
      </w:r>
    </w:p>
    <w:p w14:paraId="1F0268B5" w14:textId="77777777" w:rsidR="00A622E6" w:rsidRPr="00C305D3" w:rsidRDefault="00A622E6" w:rsidP="00A622E6">
      <w:pPr>
        <w:pStyle w:val="Apara"/>
      </w:pPr>
      <w:r w:rsidRPr="00C305D3">
        <w:tab/>
        <w:t>(a)</w:t>
      </w:r>
      <w:r w:rsidRPr="00C305D3">
        <w:tab/>
        <w:t>the electoral matter—</w:t>
      </w:r>
    </w:p>
    <w:p w14:paraId="3A77A831" w14:textId="77777777" w:rsidR="00A622E6" w:rsidRPr="00C305D3" w:rsidRDefault="00A622E6" w:rsidP="00A622E6">
      <w:pPr>
        <w:pStyle w:val="Asubpara"/>
      </w:pPr>
      <w:r w:rsidRPr="00C305D3">
        <w:tab/>
        <w:t>(i)</w:t>
      </w:r>
      <w:r w:rsidRPr="00C305D3">
        <w:tab/>
        <w:t>is disseminated on or through social media; and</w:t>
      </w:r>
    </w:p>
    <w:p w14:paraId="1B7C41BC" w14:textId="77777777" w:rsidR="00A622E6" w:rsidRPr="00C305D3" w:rsidRDefault="00A622E6" w:rsidP="00A622E6">
      <w:pPr>
        <w:pStyle w:val="Asubpara"/>
      </w:pPr>
      <w:r w:rsidRPr="00C305D3">
        <w:tab/>
        <w:t>(ii)</w:t>
      </w:r>
      <w:r w:rsidRPr="00C305D3">
        <w:tab/>
        <w:t>is disseminated in a private capacity; and</w:t>
      </w:r>
    </w:p>
    <w:p w14:paraId="08F28C49" w14:textId="77777777" w:rsidR="00A622E6" w:rsidRPr="00C305D3" w:rsidRDefault="00A622E6" w:rsidP="00A622E6">
      <w:pPr>
        <w:pStyle w:val="Asubpara"/>
      </w:pPr>
      <w:r w:rsidRPr="00C305D3">
        <w:tab/>
        <w:t>(iii)</w:t>
      </w:r>
      <w:r w:rsidRPr="00C305D3">
        <w:tab/>
        <w:t>forms part of the expression of the individual’s personal political views; and</w:t>
      </w:r>
    </w:p>
    <w:p w14:paraId="5BFC8ED4" w14:textId="77777777" w:rsidR="00A622E6" w:rsidRPr="00C305D3" w:rsidRDefault="00A622E6" w:rsidP="00A622E6">
      <w:pPr>
        <w:pStyle w:val="Apara"/>
      </w:pPr>
      <w:r w:rsidRPr="00C305D3">
        <w:tab/>
        <w:t>(b)</w:t>
      </w:r>
      <w:r w:rsidRPr="00C305D3">
        <w:tab/>
        <w:t>the individual—</w:t>
      </w:r>
    </w:p>
    <w:p w14:paraId="030051B5" w14:textId="77777777" w:rsidR="00A622E6" w:rsidRPr="00C305D3" w:rsidRDefault="00A622E6" w:rsidP="00A622E6">
      <w:pPr>
        <w:pStyle w:val="Asubpara"/>
      </w:pPr>
      <w:r w:rsidRPr="00C305D3">
        <w:tab/>
        <w:t>(i)</w:t>
      </w:r>
      <w:r w:rsidRPr="00C305D3">
        <w:tab/>
        <w:t>is not paid to express the views expressed in the electoral matter; and</w:t>
      </w:r>
    </w:p>
    <w:p w14:paraId="3E4B3571" w14:textId="77777777" w:rsidR="00A622E6" w:rsidRPr="00C305D3" w:rsidRDefault="00A622E6" w:rsidP="00A622E6">
      <w:pPr>
        <w:pStyle w:val="Asubpara"/>
      </w:pPr>
      <w:r w:rsidRPr="00C305D3">
        <w:tab/>
        <w:t>(ii)</w:t>
      </w:r>
      <w:r w:rsidRPr="00C305D3">
        <w:tab/>
        <w:t>for electoral matter that is disseminated using an account that is not in the individual’s name—the account was not created for the dominant purpose of disseminating electoral matter.</w:t>
      </w:r>
    </w:p>
    <w:p w14:paraId="6BDB39E5" w14:textId="77777777" w:rsidR="002F1F37" w:rsidRDefault="002F1F37">
      <w:pPr>
        <w:pStyle w:val="AH5Sec"/>
      </w:pPr>
      <w:bookmarkStart w:id="429" w:name="_Toc169773604"/>
      <w:r w:rsidRPr="00FF10C8">
        <w:rPr>
          <w:rStyle w:val="CharSectNo"/>
        </w:rPr>
        <w:t>294</w:t>
      </w:r>
      <w:r>
        <w:tab/>
        <w:t>Exceptions for dissemination of electoral matter on certain items</w:t>
      </w:r>
      <w:bookmarkEnd w:id="429"/>
    </w:p>
    <w:p w14:paraId="5448EDBE" w14:textId="77777777" w:rsidR="002F1F37" w:rsidRDefault="002F1F37">
      <w:pPr>
        <w:pStyle w:val="Amain"/>
      </w:pPr>
      <w:r>
        <w:tab/>
        <w:t>(1)</w:t>
      </w:r>
      <w:r>
        <w:tab/>
        <w:t>Section 292 does not apply to the dissemination of electoral matter on any of the following items unless the item includes a representation of a ballot paper:</w:t>
      </w:r>
    </w:p>
    <w:p w14:paraId="0CD56D11" w14:textId="67FDD9A1" w:rsidR="002F1F37" w:rsidRDefault="002F1F37">
      <w:pPr>
        <w:pStyle w:val="Apara"/>
      </w:pPr>
      <w:r>
        <w:tab/>
        <w:t>(a)</w:t>
      </w:r>
      <w:r>
        <w:tab/>
        <w:t xml:space="preserve">a letter from an MLA that includes the name of the MLA and an indication that </w:t>
      </w:r>
      <w:r w:rsidR="00C96C60" w:rsidRPr="00C305D3">
        <w:t>they are</w:t>
      </w:r>
      <w:r>
        <w:t xml:space="preserve"> an MLA; </w:t>
      </w:r>
    </w:p>
    <w:p w14:paraId="72C5CCE3" w14:textId="70CC7AE9" w:rsidR="002F1F37" w:rsidRDefault="002F1F37">
      <w:pPr>
        <w:pStyle w:val="Apara"/>
      </w:pPr>
      <w:r>
        <w:tab/>
        <w:t>(b)</w:t>
      </w:r>
      <w:r>
        <w:tab/>
        <w:t xml:space="preserve">a press release published by or for an MLA that includes the name of the MLA and an indication that </w:t>
      </w:r>
      <w:r w:rsidR="00C96C60" w:rsidRPr="00C305D3">
        <w:t>they are</w:t>
      </w:r>
      <w:r>
        <w:t xml:space="preserve"> an MLA; </w:t>
      </w:r>
    </w:p>
    <w:p w14:paraId="295204A5" w14:textId="687C1024" w:rsidR="002F1F37" w:rsidRDefault="002F1F37">
      <w:pPr>
        <w:pStyle w:val="Apara"/>
      </w:pPr>
      <w:r>
        <w:tab/>
        <w:t>(c)</w:t>
      </w:r>
      <w:r>
        <w:tab/>
        <w:t xml:space="preserve">a report under the </w:t>
      </w:r>
      <w:hyperlink r:id="rId220" w:tooltip="A2004-8" w:history="1">
        <w:r w:rsidR="006B4777" w:rsidRPr="006B4777">
          <w:rPr>
            <w:rStyle w:val="charCitHyperlinkItal"/>
          </w:rPr>
          <w:t>Annual Reports (Government Agencies) Act 2004</w:t>
        </w:r>
      </w:hyperlink>
      <w:r>
        <w:t>;</w:t>
      </w:r>
    </w:p>
    <w:p w14:paraId="4A89023C" w14:textId="77777777" w:rsidR="002F1F37" w:rsidRDefault="002F1F37" w:rsidP="00AF4B48">
      <w:pPr>
        <w:pStyle w:val="Apara"/>
        <w:keepNext/>
      </w:pPr>
      <w:r>
        <w:lastRenderedPageBreak/>
        <w:tab/>
        <w:t>(d)</w:t>
      </w:r>
      <w:r>
        <w:tab/>
        <w:t>a publication of a government agency that includes—</w:t>
      </w:r>
    </w:p>
    <w:p w14:paraId="05279EE7" w14:textId="77777777" w:rsidR="002F1F37" w:rsidRDefault="002F1F37">
      <w:pPr>
        <w:pStyle w:val="Asubpara"/>
      </w:pPr>
      <w:r>
        <w:tab/>
        <w:t>(i)</w:t>
      </w:r>
      <w:r>
        <w:tab/>
        <w:t>the name of the agency; and</w:t>
      </w:r>
    </w:p>
    <w:p w14:paraId="5C07B4FF" w14:textId="77777777" w:rsidR="002F1F37" w:rsidRDefault="002F1F37">
      <w:pPr>
        <w:pStyle w:val="Asubpara"/>
      </w:pPr>
      <w:r>
        <w:tab/>
        <w:t>(ii)</w:t>
      </w:r>
      <w:r>
        <w:tab/>
        <w:t>the City of Canberra Arms; and</w:t>
      </w:r>
    </w:p>
    <w:p w14:paraId="2EB77381" w14:textId="77777777" w:rsidR="002F1F37" w:rsidRDefault="002F1F37" w:rsidP="00B94F76">
      <w:pPr>
        <w:pStyle w:val="Asubpara"/>
        <w:keepLines/>
      </w:pPr>
      <w:r>
        <w:tab/>
        <w:t>(iii)</w:t>
      </w:r>
      <w:r>
        <w:tab/>
        <w:t xml:space="preserve">the words ‘Australian Capital Territory’, ‘Australian Capital Territory Legislative Assembly’, ‘ACT Legislative Assembly’, ‘Australian Capital Territory Government’ or ‘ACT Government’; </w:t>
      </w:r>
    </w:p>
    <w:p w14:paraId="4ED6DFAC" w14:textId="77777777" w:rsidR="002F1F37" w:rsidRDefault="002F1F37">
      <w:pPr>
        <w:pStyle w:val="Apara"/>
      </w:pPr>
      <w:r>
        <w:tab/>
        <w:t>(e)</w:t>
      </w:r>
      <w:r>
        <w:tab/>
        <w:t>a business or visiting card that promotes the candidacy of a person in an election;</w:t>
      </w:r>
    </w:p>
    <w:p w14:paraId="244FB216" w14:textId="77777777" w:rsidR="002F1F37" w:rsidRDefault="002F1F37">
      <w:pPr>
        <w:pStyle w:val="Apara"/>
      </w:pPr>
      <w:r>
        <w:tab/>
        <w:t>(f)</w:t>
      </w:r>
      <w:r>
        <w:tab/>
        <w:t>a letter or card on which the name of the sender appears;</w:t>
      </w:r>
    </w:p>
    <w:p w14:paraId="206FBF59" w14:textId="77777777" w:rsidR="002F1F37" w:rsidRDefault="002F1F37">
      <w:pPr>
        <w:pStyle w:val="Apara"/>
      </w:pPr>
      <w:r>
        <w:tab/>
        <w:t>(g)</w:t>
      </w:r>
      <w:r>
        <w:tab/>
        <w:t>a T-shirt;</w:t>
      </w:r>
    </w:p>
    <w:p w14:paraId="7A0C8C80" w14:textId="77777777" w:rsidR="002F1F37" w:rsidRDefault="002F1F37">
      <w:pPr>
        <w:pStyle w:val="Apara"/>
      </w:pPr>
      <w:r>
        <w:tab/>
        <w:t>(h)</w:t>
      </w:r>
      <w:r>
        <w:tab/>
        <w:t>a badge or button;</w:t>
      </w:r>
    </w:p>
    <w:p w14:paraId="4E76FC2A" w14:textId="77777777" w:rsidR="002F1F37" w:rsidRDefault="002F1F37">
      <w:pPr>
        <w:pStyle w:val="Apara"/>
      </w:pPr>
      <w:r>
        <w:tab/>
        <w:t>(i)</w:t>
      </w:r>
      <w:r>
        <w:tab/>
        <w:t>a pen or pencil;</w:t>
      </w:r>
    </w:p>
    <w:p w14:paraId="45B4C63A" w14:textId="77777777" w:rsidR="002F1F37" w:rsidRDefault="002F1F37">
      <w:pPr>
        <w:pStyle w:val="Apara"/>
      </w:pPr>
      <w:r>
        <w:tab/>
        <w:t>(j)</w:t>
      </w:r>
      <w:r>
        <w:tab/>
        <w:t>a balloon;</w:t>
      </w:r>
    </w:p>
    <w:p w14:paraId="43257949" w14:textId="77777777" w:rsidR="002F1F37" w:rsidRDefault="002F1F37">
      <w:pPr>
        <w:pStyle w:val="Apara"/>
      </w:pPr>
      <w:r>
        <w:tab/>
        <w:t>(k)</w:t>
      </w:r>
      <w:r>
        <w:tab/>
        <w:t>an item prescribed by regulation.</w:t>
      </w:r>
    </w:p>
    <w:p w14:paraId="0FAAB3AC" w14:textId="77777777" w:rsidR="002F1F37" w:rsidRDefault="002F1F37" w:rsidP="00244677">
      <w:pPr>
        <w:pStyle w:val="Amain"/>
        <w:keepNext/>
      </w:pPr>
      <w:r>
        <w:tab/>
        <w:t>(2)</w:t>
      </w:r>
      <w:r>
        <w:tab/>
        <w:t>In this section:</w:t>
      </w:r>
    </w:p>
    <w:p w14:paraId="22BB9245" w14:textId="3AB27736" w:rsidR="002F1F37" w:rsidRPr="006B4777" w:rsidRDefault="002F1F37">
      <w:pPr>
        <w:pStyle w:val="aDef"/>
        <w:keepNext/>
      </w:pPr>
      <w:r>
        <w:rPr>
          <w:rStyle w:val="charBoldItals"/>
          <w:bCs/>
          <w:iCs/>
        </w:rPr>
        <w:t>City of Canberra Arms</w:t>
      </w:r>
      <w:r w:rsidRPr="006B4777">
        <w:t xml:space="preserve">—see the </w:t>
      </w:r>
      <w:hyperlink r:id="rId221" w:tooltip="A1932-3" w:history="1">
        <w:r w:rsidR="006B4777" w:rsidRPr="006B4777">
          <w:rPr>
            <w:rStyle w:val="charCitHyperlinkItal"/>
          </w:rPr>
          <w:t>City of Canberra Arms Act 1932</w:t>
        </w:r>
      </w:hyperlink>
      <w:r w:rsidRPr="006B4777">
        <w:t>, section 4.</w:t>
      </w:r>
    </w:p>
    <w:p w14:paraId="10E7312B" w14:textId="77777777" w:rsidR="002F1F37" w:rsidRDefault="002F1F37">
      <w:pPr>
        <w:pStyle w:val="AH5Sec"/>
      </w:pPr>
      <w:bookmarkStart w:id="430" w:name="_Toc169773605"/>
      <w:r w:rsidRPr="00FF10C8">
        <w:rPr>
          <w:rStyle w:val="CharSectNo"/>
        </w:rPr>
        <w:t>295</w:t>
      </w:r>
      <w:r>
        <w:tab/>
        <w:t>Exception for certain Commonwealth licence holders</w:t>
      </w:r>
      <w:bookmarkEnd w:id="430"/>
    </w:p>
    <w:p w14:paraId="1055F8C5" w14:textId="2DF05C63" w:rsidR="002F1F37" w:rsidRDefault="002F1F37">
      <w:pPr>
        <w:pStyle w:val="Amainreturn"/>
      </w:pPr>
      <w:r>
        <w:t xml:space="preserve">Section 292 does not apply to the dissemination of electoral matter on radio or television by the holder of a licence under the </w:t>
      </w:r>
      <w:hyperlink r:id="rId222" w:tooltip="Act 1992 No 110 (Cwlth)" w:history="1">
        <w:r w:rsidR="0038435E" w:rsidRPr="00B01022">
          <w:rPr>
            <w:rStyle w:val="charCitHyperlinkItal"/>
          </w:rPr>
          <w:t xml:space="preserve">Broadcasting Services Act 1992 </w:t>
        </w:r>
      </w:hyperlink>
      <w:r>
        <w:t>(Cwlth) that is subject to a condition relating to election advertisements.</w:t>
      </w:r>
    </w:p>
    <w:p w14:paraId="4D354F3E" w14:textId="77777777" w:rsidR="002F1F37" w:rsidRDefault="002F1F37">
      <w:pPr>
        <w:pStyle w:val="AH5Sec"/>
      </w:pPr>
      <w:bookmarkStart w:id="431" w:name="_Toc169773606"/>
      <w:r w:rsidRPr="00FF10C8">
        <w:rPr>
          <w:rStyle w:val="CharSectNo"/>
        </w:rPr>
        <w:lastRenderedPageBreak/>
        <w:t>296</w:t>
      </w:r>
      <w:r>
        <w:tab/>
        <w:t>Advertorials</w:t>
      </w:r>
      <w:bookmarkEnd w:id="431"/>
    </w:p>
    <w:p w14:paraId="112DE7C6" w14:textId="77777777" w:rsidR="002F1F37" w:rsidRDefault="002F1F37" w:rsidP="00AF4B48">
      <w:pPr>
        <w:pStyle w:val="Amain"/>
        <w:keepNext/>
      </w:pPr>
      <w:r>
        <w:tab/>
        <w:t>(1)</w:t>
      </w:r>
      <w:r>
        <w:tab/>
        <w:t>This section applies to an advertisement in a news publication that—</w:t>
      </w:r>
    </w:p>
    <w:p w14:paraId="29216023" w14:textId="77777777" w:rsidR="002F1F37" w:rsidRDefault="002F1F37" w:rsidP="00AF4B48">
      <w:pPr>
        <w:pStyle w:val="Apara"/>
        <w:keepNext/>
      </w:pPr>
      <w:r>
        <w:tab/>
        <w:t>(a)</w:t>
      </w:r>
      <w:r>
        <w:tab/>
        <w:t>appears to be reportage or commentary; and</w:t>
      </w:r>
    </w:p>
    <w:p w14:paraId="0071E3F4" w14:textId="77777777" w:rsidR="002F1F37" w:rsidRDefault="002F1F37">
      <w:pPr>
        <w:pStyle w:val="Apara"/>
      </w:pPr>
      <w:r>
        <w:tab/>
        <w:t>(b)</w:t>
      </w:r>
      <w:r>
        <w:tab/>
        <w:t>includes electoral matter.</w:t>
      </w:r>
    </w:p>
    <w:p w14:paraId="2C42B4D3" w14:textId="77777777" w:rsidR="002F1F37" w:rsidRDefault="002F1F37">
      <w:pPr>
        <w:pStyle w:val="Amain"/>
      </w:pPr>
      <w:r>
        <w:tab/>
        <w:t>(2)</w:t>
      </w:r>
      <w:r>
        <w:tab/>
        <w:t>The proprietor of the news publication must ensure that the word ‘advertisement’ is included, in legible form, as a headline to the advertisement on each page on which the advertisement appears.</w:t>
      </w:r>
    </w:p>
    <w:p w14:paraId="161FCA70" w14:textId="77777777" w:rsidR="002F1F37" w:rsidRDefault="002F1F37">
      <w:pPr>
        <w:pStyle w:val="Penalty"/>
      </w:pPr>
      <w:r>
        <w:t>Maximum penalty:  10 penalty units.</w:t>
      </w:r>
    </w:p>
    <w:p w14:paraId="0F47D252" w14:textId="77777777" w:rsidR="00AB5622" w:rsidRPr="0003530C" w:rsidRDefault="00AB5622" w:rsidP="00AB5622">
      <w:pPr>
        <w:pStyle w:val="AH5Sec"/>
      </w:pPr>
      <w:bookmarkStart w:id="432" w:name="_Toc169773607"/>
      <w:r w:rsidRPr="00FF10C8">
        <w:rPr>
          <w:rStyle w:val="CharSectNo"/>
        </w:rPr>
        <w:t>297</w:t>
      </w:r>
      <w:r w:rsidRPr="0003530C">
        <w:tab/>
        <w:t>Misleading electoral matter affecting casting of vote</w:t>
      </w:r>
      <w:bookmarkEnd w:id="432"/>
    </w:p>
    <w:p w14:paraId="64133E4D" w14:textId="77777777" w:rsidR="002F1F37" w:rsidRDefault="002F1F37">
      <w:pPr>
        <w:pStyle w:val="Amain"/>
        <w:keepNext/>
      </w:pPr>
      <w:r>
        <w:tab/>
        <w:t>(1)</w:t>
      </w:r>
      <w:r>
        <w:tab/>
        <w:t>A person shall not disseminate, or authorise to be disseminated, electoral matter that is likely to mislead or deceive an elector about the casting of a vote.</w:t>
      </w:r>
    </w:p>
    <w:p w14:paraId="5149F75F" w14:textId="77777777" w:rsidR="002F1F37" w:rsidRDefault="002F1F37">
      <w:pPr>
        <w:pStyle w:val="Penalty"/>
        <w:keepNext/>
      </w:pPr>
      <w:r>
        <w:t>Maximum penalty:  50 penalty units, imprisonment for 6 months or both.</w:t>
      </w:r>
    </w:p>
    <w:p w14:paraId="1DA3EAD4"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electoral matter was likely to mislead or deceive an elector about the casting of a vote.</w:t>
      </w:r>
    </w:p>
    <w:p w14:paraId="46218E99" w14:textId="77777777" w:rsidR="00AB5622" w:rsidRPr="0003530C" w:rsidRDefault="00AB5622" w:rsidP="00AB5622">
      <w:pPr>
        <w:pStyle w:val="AH5Sec"/>
        <w:rPr>
          <w:lang w:eastAsia="en-AU"/>
        </w:rPr>
      </w:pPr>
      <w:bookmarkStart w:id="433" w:name="_Toc169773608"/>
      <w:r w:rsidRPr="00FF10C8">
        <w:rPr>
          <w:rStyle w:val="CharSectNo"/>
        </w:rPr>
        <w:t>297A</w:t>
      </w:r>
      <w:r w:rsidRPr="0003530C">
        <w:rPr>
          <w:lang w:eastAsia="en-AU"/>
        </w:rPr>
        <w:tab/>
        <w:t>Misleading electoral advertising</w:t>
      </w:r>
      <w:bookmarkEnd w:id="433"/>
    </w:p>
    <w:p w14:paraId="10686285" w14:textId="77777777" w:rsidR="00AB5622" w:rsidRPr="0003530C" w:rsidRDefault="00AB5622" w:rsidP="00AB5622">
      <w:pPr>
        <w:pStyle w:val="Amain"/>
        <w:rPr>
          <w:lang w:eastAsia="en-AU"/>
        </w:rPr>
      </w:pPr>
      <w:r w:rsidRPr="0003530C">
        <w:rPr>
          <w:lang w:eastAsia="en-AU"/>
        </w:rPr>
        <w:tab/>
        <w:t>(1)</w:t>
      </w:r>
      <w:r w:rsidRPr="0003530C">
        <w:rPr>
          <w:lang w:eastAsia="en-AU"/>
        </w:rPr>
        <w:tab/>
        <w:t>A person commits an offence if—</w:t>
      </w:r>
    </w:p>
    <w:p w14:paraId="0F98411E" w14:textId="77777777" w:rsidR="00AB5622" w:rsidRPr="0003530C" w:rsidRDefault="00AB5622" w:rsidP="00AB5622">
      <w:pPr>
        <w:pStyle w:val="Apara"/>
        <w:rPr>
          <w:lang w:eastAsia="en-AU"/>
        </w:rPr>
      </w:pPr>
      <w:r w:rsidRPr="0003530C">
        <w:rPr>
          <w:lang w:eastAsia="en-AU"/>
        </w:rPr>
        <w:tab/>
        <w:t>(a)</w:t>
      </w:r>
      <w:r w:rsidRPr="0003530C">
        <w:rPr>
          <w:lang w:eastAsia="en-AU"/>
        </w:rPr>
        <w:tab/>
        <w:t>the person disseminates, or authorises the dissemination of, an advertisement containing electoral matter; and</w:t>
      </w:r>
    </w:p>
    <w:p w14:paraId="5F06C33C" w14:textId="77777777" w:rsidR="00AB5622" w:rsidRPr="0003530C" w:rsidRDefault="00AB5622" w:rsidP="00AB5622">
      <w:pPr>
        <w:pStyle w:val="Apara"/>
        <w:rPr>
          <w:lang w:eastAsia="en-AU"/>
        </w:rPr>
      </w:pPr>
      <w:r w:rsidRPr="0003530C">
        <w:rPr>
          <w:lang w:eastAsia="en-AU"/>
        </w:rPr>
        <w:tab/>
        <w:t>(b)</w:t>
      </w:r>
      <w:r w:rsidRPr="0003530C">
        <w:rPr>
          <w:lang w:eastAsia="en-AU"/>
        </w:rPr>
        <w:tab/>
        <w:t>the advertisement contains a statement purporting to be a statement of fact that is inaccurate and misleading to a material extent.</w:t>
      </w:r>
    </w:p>
    <w:p w14:paraId="217CBC80" w14:textId="77777777" w:rsidR="00AB5622" w:rsidRPr="0003530C" w:rsidRDefault="00AB5622" w:rsidP="00AB5622">
      <w:pPr>
        <w:pStyle w:val="Penalty"/>
        <w:rPr>
          <w:lang w:eastAsia="en-AU"/>
        </w:rPr>
      </w:pPr>
      <w:r w:rsidRPr="0003530C">
        <w:rPr>
          <w:lang w:eastAsia="en-AU"/>
        </w:rPr>
        <w:t>Maximum penalty:  50 penalty units.</w:t>
      </w:r>
    </w:p>
    <w:p w14:paraId="49583CF6" w14:textId="77777777" w:rsidR="00AB5622" w:rsidRPr="0003530C" w:rsidRDefault="00AB5622" w:rsidP="00AB5622">
      <w:pPr>
        <w:pStyle w:val="Amain"/>
      </w:pPr>
      <w:r w:rsidRPr="0003530C">
        <w:lastRenderedPageBreak/>
        <w:tab/>
        <w:t>(2)</w:t>
      </w:r>
      <w:r w:rsidRPr="0003530C">
        <w:tab/>
        <w:t>It is a defence to a prosecution for an offence against subsection (1) if it is proved by the defendant that the defendant—</w:t>
      </w:r>
    </w:p>
    <w:p w14:paraId="592787A0" w14:textId="77777777" w:rsidR="00AB5622" w:rsidRPr="0003530C" w:rsidRDefault="00AB5622" w:rsidP="00AB5622">
      <w:pPr>
        <w:pStyle w:val="Apara"/>
      </w:pPr>
      <w:r w:rsidRPr="0003530C">
        <w:tab/>
        <w:t>(a)</w:t>
      </w:r>
      <w:r w:rsidRPr="0003530C">
        <w:tab/>
        <w:t>took no part in deciding the content of the advertisement; and</w:t>
      </w:r>
    </w:p>
    <w:p w14:paraId="5C8AF24B" w14:textId="77777777" w:rsidR="00AB5622" w:rsidRPr="0003530C" w:rsidRDefault="00AB5622" w:rsidP="00AB5622">
      <w:pPr>
        <w:pStyle w:val="Apara"/>
      </w:pPr>
      <w:r w:rsidRPr="0003530C">
        <w:tab/>
        <w:t>(b)</w:t>
      </w:r>
      <w:r w:rsidRPr="0003530C">
        <w:tab/>
        <w:t>could not reasonably be expected to have known that the statement was inaccurate and misleading.</w:t>
      </w:r>
    </w:p>
    <w:p w14:paraId="597E1A09" w14:textId="34F337E5" w:rsidR="00AB5622" w:rsidRPr="0003530C" w:rsidRDefault="00AB5622" w:rsidP="00AB5622">
      <w:pPr>
        <w:pStyle w:val="aNote"/>
      </w:pPr>
      <w:r w:rsidRPr="0003530C">
        <w:rPr>
          <w:rStyle w:val="charItals"/>
        </w:rPr>
        <w:t>Note</w:t>
      </w:r>
      <w:r w:rsidRPr="0003530C">
        <w:rPr>
          <w:rStyle w:val="charItals"/>
        </w:rPr>
        <w:tab/>
      </w:r>
      <w:r w:rsidRPr="0003530C">
        <w:t xml:space="preserve">The defendant has an evidential burden in relation to the matters mentioned in s (2) (see </w:t>
      </w:r>
      <w:hyperlink r:id="rId223" w:tooltip="A2002-51" w:history="1">
        <w:r w:rsidRPr="0003530C">
          <w:rPr>
            <w:rStyle w:val="charCitHyperlinkAbbrev"/>
          </w:rPr>
          <w:t>Criminal Code</w:t>
        </w:r>
      </w:hyperlink>
      <w:r w:rsidRPr="0003530C">
        <w:t>, s 58).</w:t>
      </w:r>
    </w:p>
    <w:p w14:paraId="55B9AF99" w14:textId="77777777" w:rsidR="00AB5622" w:rsidRPr="0003530C" w:rsidRDefault="00AB5622" w:rsidP="003302FA">
      <w:pPr>
        <w:pStyle w:val="Amain"/>
        <w:keepNext/>
      </w:pPr>
      <w:r w:rsidRPr="0003530C">
        <w:tab/>
        <w:t>(3)</w:t>
      </w:r>
      <w:r w:rsidRPr="0003530C">
        <w:tab/>
        <w:t>If the commissioner is satisfied that subsection (1) (a) and (b) apply, the commissioner may ask the person, in writing, to do 1 or more of the following:</w:t>
      </w:r>
    </w:p>
    <w:p w14:paraId="4F9262BD" w14:textId="77777777" w:rsidR="00AB5622" w:rsidRPr="0003530C" w:rsidRDefault="00AB5622" w:rsidP="00AB5622">
      <w:pPr>
        <w:pStyle w:val="Apara"/>
      </w:pPr>
      <w:r w:rsidRPr="0003530C">
        <w:tab/>
        <w:t>(a)</w:t>
      </w:r>
      <w:r w:rsidRPr="0003530C">
        <w:tab/>
        <w:t>not disseminate the advertisement again;</w:t>
      </w:r>
    </w:p>
    <w:p w14:paraId="3DE2C48D" w14:textId="77777777" w:rsidR="00AB5622" w:rsidRPr="0003530C" w:rsidRDefault="00AB5622" w:rsidP="00AB5622">
      <w:pPr>
        <w:pStyle w:val="Apara"/>
      </w:pPr>
      <w:r w:rsidRPr="0003530C">
        <w:tab/>
        <w:t>(b)</w:t>
      </w:r>
      <w:r w:rsidRPr="0003530C">
        <w:tab/>
        <w:t>publish a retraction in stated terms and in a stated way.</w:t>
      </w:r>
    </w:p>
    <w:p w14:paraId="3F9B3189" w14:textId="77777777" w:rsidR="00AB5622" w:rsidRPr="0003530C" w:rsidRDefault="00AB5622" w:rsidP="00AB5622">
      <w:pPr>
        <w:pStyle w:val="Amain"/>
      </w:pPr>
      <w:r w:rsidRPr="0003530C">
        <w:tab/>
        <w:t>(4)</w:t>
      </w:r>
      <w:r w:rsidRPr="0003530C">
        <w:tab/>
        <w:t>If a person is found guilty of an offence against this section, the court must take the person’s response to any request under subsection (3) into account in deciding the penalty for the offence.</w:t>
      </w:r>
    </w:p>
    <w:p w14:paraId="3FC82638" w14:textId="77777777" w:rsidR="00AB5622" w:rsidRPr="0003530C" w:rsidRDefault="00AB5622" w:rsidP="00AB5622">
      <w:pPr>
        <w:pStyle w:val="Amain"/>
      </w:pPr>
      <w:r w:rsidRPr="0003530C">
        <w:tab/>
        <w:t>(5)</w:t>
      </w:r>
      <w:r w:rsidRPr="0003530C">
        <w:tab/>
        <w:t>On application by the commissioner, the Supreme Court may, if satisfied that subsection (1) (a) and (b) apply, order the person to do 1 or more of the following:</w:t>
      </w:r>
    </w:p>
    <w:p w14:paraId="7C6EF6D3" w14:textId="77777777" w:rsidR="00AB5622" w:rsidRPr="0003530C" w:rsidRDefault="00AB5622" w:rsidP="00AB5622">
      <w:pPr>
        <w:pStyle w:val="Apara"/>
      </w:pPr>
      <w:r w:rsidRPr="0003530C">
        <w:tab/>
        <w:t>(a)</w:t>
      </w:r>
      <w:r w:rsidRPr="0003530C">
        <w:tab/>
        <w:t>not disseminate the advertisement again;</w:t>
      </w:r>
    </w:p>
    <w:p w14:paraId="47FFFD9B" w14:textId="77777777" w:rsidR="00AB5622" w:rsidRPr="0003530C" w:rsidRDefault="00AB5622" w:rsidP="00AB5622">
      <w:pPr>
        <w:pStyle w:val="Apara"/>
        <w:rPr>
          <w:lang w:eastAsia="en-AU"/>
        </w:rPr>
      </w:pPr>
      <w:r w:rsidRPr="0003530C">
        <w:tab/>
        <w:t>(b)</w:t>
      </w:r>
      <w:r w:rsidRPr="0003530C">
        <w:tab/>
        <w:t>publish a retraction in stated terms and in a stated way.</w:t>
      </w:r>
    </w:p>
    <w:p w14:paraId="34748F66" w14:textId="77777777" w:rsidR="002F1F37" w:rsidRDefault="002F1F37">
      <w:pPr>
        <w:pStyle w:val="AH5Sec"/>
      </w:pPr>
      <w:bookmarkStart w:id="434" w:name="_Toc169773609"/>
      <w:r w:rsidRPr="00FF10C8">
        <w:rPr>
          <w:rStyle w:val="CharSectNo"/>
        </w:rPr>
        <w:t>298</w:t>
      </w:r>
      <w:r>
        <w:tab/>
        <w:t>Inducement to illegal voting—representations of ballot papers</w:t>
      </w:r>
      <w:bookmarkEnd w:id="434"/>
      <w:r>
        <w:t xml:space="preserve"> </w:t>
      </w:r>
    </w:p>
    <w:p w14:paraId="76AE015C" w14:textId="3CA7337E" w:rsidR="002F1F37" w:rsidRDefault="002F1F37">
      <w:pPr>
        <w:pStyle w:val="Amainreturn"/>
        <w:keepNext/>
      </w:pPr>
      <w:r>
        <w:t>A person shall not disseminate, or authorise to be disseminated, electoral matter including a representation of a ballot paper, or part of a ballot paper,</w:t>
      </w:r>
      <w:r w:rsidRPr="006B4777">
        <w:t xml:space="preserve"> </w:t>
      </w:r>
      <w:r>
        <w:t xml:space="preserve">likely to induce an elector to mark </w:t>
      </w:r>
      <w:r w:rsidR="00CD5D90" w:rsidRPr="00C305D3">
        <w:t>the elector’s</w:t>
      </w:r>
      <w:r>
        <w:t xml:space="preserve"> vote otherwise than in accordance with the directions on the</w:t>
      </w:r>
      <w:r>
        <w:rPr>
          <w:b/>
        </w:rPr>
        <w:t xml:space="preserve"> </w:t>
      </w:r>
      <w:r>
        <w:t>ballot paper.</w:t>
      </w:r>
    </w:p>
    <w:p w14:paraId="0C77274D" w14:textId="77777777" w:rsidR="002F1F37" w:rsidRDefault="002F1F37" w:rsidP="008E00BA">
      <w:pPr>
        <w:pStyle w:val="Penalty"/>
      </w:pPr>
      <w:r>
        <w:t>Maximum penalty:  50 penalty units, imprisonment for 6 months or both.</w:t>
      </w:r>
    </w:p>
    <w:p w14:paraId="522B78A2" w14:textId="77777777" w:rsidR="002F1F37" w:rsidRDefault="002F1F37">
      <w:pPr>
        <w:pStyle w:val="AH5Sec"/>
      </w:pPr>
      <w:bookmarkStart w:id="435" w:name="_Toc169773610"/>
      <w:r w:rsidRPr="00FF10C8">
        <w:rPr>
          <w:rStyle w:val="CharSectNo"/>
        </w:rPr>
        <w:lastRenderedPageBreak/>
        <w:t>299</w:t>
      </w:r>
      <w:r>
        <w:tab/>
        <w:t>Graffiti</w:t>
      </w:r>
      <w:bookmarkEnd w:id="435"/>
    </w:p>
    <w:p w14:paraId="68BFB983" w14:textId="77777777" w:rsidR="002F1F37" w:rsidRDefault="002F1F37">
      <w:pPr>
        <w:pStyle w:val="Amain"/>
      </w:pPr>
      <w:r>
        <w:tab/>
        <w:t>(1)</w:t>
      </w:r>
      <w:r>
        <w:tab/>
        <w:t>A person shall not, without reasonable excuse, mark any electoral matter directly on any defined place or object without the consent of—</w:t>
      </w:r>
    </w:p>
    <w:p w14:paraId="1E3CCE8D" w14:textId="77777777" w:rsidR="002F1F37" w:rsidRDefault="002F1F37">
      <w:pPr>
        <w:pStyle w:val="Apara"/>
      </w:pPr>
      <w:r>
        <w:tab/>
        <w:t>(a)</w:t>
      </w:r>
      <w:r>
        <w:tab/>
        <w:t>for a place—the lessee or lawful occupier of the place; or</w:t>
      </w:r>
    </w:p>
    <w:p w14:paraId="1DCCC9A5" w14:textId="77777777" w:rsidR="002F1F37" w:rsidRDefault="002F1F37">
      <w:pPr>
        <w:pStyle w:val="Apara"/>
        <w:keepNext/>
      </w:pPr>
      <w:r>
        <w:tab/>
        <w:t>(b)</w:t>
      </w:r>
      <w:r>
        <w:tab/>
        <w:t>for an object—the owner or lawful possessor of the object.</w:t>
      </w:r>
    </w:p>
    <w:p w14:paraId="54609149" w14:textId="77777777" w:rsidR="002F1F37" w:rsidRDefault="002F1F37">
      <w:pPr>
        <w:pStyle w:val="Penalty"/>
      </w:pPr>
      <w:r>
        <w:t>Maximum penalty:  10 penalty units.</w:t>
      </w:r>
    </w:p>
    <w:p w14:paraId="17B28F43" w14:textId="1B721F73" w:rsidR="002F1F37" w:rsidRDefault="002F1F37">
      <w:pPr>
        <w:pStyle w:val="Amain"/>
      </w:pPr>
      <w:r>
        <w:tab/>
        <w:t>(2)</w:t>
      </w:r>
      <w:r>
        <w:tab/>
        <w:t xml:space="preserve">The Territory or a </w:t>
      </w:r>
      <w:r w:rsidR="00CD5D90" w:rsidRPr="00C305D3">
        <w:t>territory authority</w:t>
      </w:r>
      <w:r>
        <w:t xml:space="preserve"> shall not give consent for subsection (1).</w:t>
      </w:r>
    </w:p>
    <w:p w14:paraId="382ECCD7" w14:textId="1FBA7EE5" w:rsidR="002F1F37" w:rsidRDefault="002F1F37">
      <w:pPr>
        <w:pStyle w:val="Amain"/>
      </w:pPr>
      <w:r>
        <w:tab/>
        <w:t>(3)</w:t>
      </w:r>
      <w:r>
        <w:tab/>
        <w:t xml:space="preserve">In a prosecution for an offence against subsection (1) in relation to a defined place or object leased, occupied, owned or possessed by the Territory or a </w:t>
      </w:r>
      <w:r w:rsidR="00CD5D90" w:rsidRPr="00C305D3">
        <w:t>territory authority</w:t>
      </w:r>
      <w:r>
        <w:t xml:space="preserve">, it is to be conclusively presumed that the Territory or the </w:t>
      </w:r>
      <w:r w:rsidR="00CD5D90" w:rsidRPr="00C305D3">
        <w:t>territory authority</w:t>
      </w:r>
      <w:r>
        <w:t>, as the case requires, did not consent to any marking of electoral matter on the place or object.</w:t>
      </w:r>
    </w:p>
    <w:p w14:paraId="7675233A" w14:textId="77777777" w:rsidR="002F1F37" w:rsidRDefault="002F1F37">
      <w:pPr>
        <w:pStyle w:val="Amain"/>
        <w:keepNext/>
      </w:pPr>
      <w:r>
        <w:tab/>
        <w:t>(4)</w:t>
      </w:r>
      <w:r>
        <w:tab/>
        <w:t>In this section:</w:t>
      </w:r>
    </w:p>
    <w:p w14:paraId="06D56115" w14:textId="77777777" w:rsidR="002F1F37" w:rsidRDefault="002F1F37">
      <w:pPr>
        <w:pStyle w:val="aDef"/>
        <w:rPr>
          <w:color w:val="000000"/>
        </w:rPr>
      </w:pPr>
      <w:r w:rsidRPr="006B4777">
        <w:rPr>
          <w:rStyle w:val="charBoldItals"/>
        </w:rPr>
        <w:t>defined place or object</w:t>
      </w:r>
      <w:r>
        <w:rPr>
          <w:color w:val="000000"/>
        </w:rPr>
        <w:t xml:space="preserve"> means a building, footpath, hoarding, roadway, vehicle, vessel or any public or private place (whether on land or water or in the air).</w:t>
      </w:r>
    </w:p>
    <w:p w14:paraId="42FA2398" w14:textId="2626DDF6" w:rsidR="002F1F37" w:rsidRDefault="002F1F37">
      <w:pPr>
        <w:pStyle w:val="aDef"/>
      </w:pPr>
      <w:r>
        <w:rPr>
          <w:rStyle w:val="charBoldItals"/>
        </w:rPr>
        <w:t>lessee</w:t>
      </w:r>
      <w:r>
        <w:t xml:space="preserve">—see </w:t>
      </w:r>
      <w:r w:rsidR="00042078" w:rsidRPr="006F27A9">
        <w:t xml:space="preserve">the </w:t>
      </w:r>
      <w:hyperlink r:id="rId224" w:tooltip="A2023-18" w:history="1">
        <w:r w:rsidR="00042078" w:rsidRPr="004E4BF5">
          <w:rPr>
            <w:rStyle w:val="charCitHyperlinkItal"/>
          </w:rPr>
          <w:t>Planning Act</w:t>
        </w:r>
        <w:r w:rsidR="00042078">
          <w:rPr>
            <w:rStyle w:val="charCitHyperlinkItal"/>
          </w:rPr>
          <w:t xml:space="preserve"> </w:t>
        </w:r>
        <w:r w:rsidR="00042078" w:rsidRPr="004E4BF5">
          <w:rPr>
            <w:rStyle w:val="charCitHyperlinkItal"/>
          </w:rPr>
          <w:t>2023</w:t>
        </w:r>
      </w:hyperlink>
      <w:r w:rsidR="00042078" w:rsidRPr="006F27A9">
        <w:t>, section</w:t>
      </w:r>
      <w:r w:rsidR="00042078">
        <w:t xml:space="preserve"> </w:t>
      </w:r>
      <w:r w:rsidR="00042078" w:rsidRPr="006F27A9">
        <w:t>256</w:t>
      </w:r>
      <w:r>
        <w:t>.</w:t>
      </w:r>
    </w:p>
    <w:p w14:paraId="11344434" w14:textId="77777777" w:rsidR="002F1F37" w:rsidRDefault="002F1F37">
      <w:pPr>
        <w:pStyle w:val="aDef"/>
        <w:rPr>
          <w:color w:val="000000"/>
        </w:rPr>
      </w:pPr>
      <w:r w:rsidRPr="006B4777">
        <w:rPr>
          <w:rStyle w:val="charBoldItals"/>
        </w:rPr>
        <w:t>mark</w:t>
      </w:r>
      <w:r>
        <w:rPr>
          <w:color w:val="000000"/>
        </w:rPr>
        <w:t xml:space="preserve"> means write, draw or depict.</w:t>
      </w:r>
    </w:p>
    <w:p w14:paraId="1D294B65" w14:textId="77777777" w:rsidR="002F1F37" w:rsidRDefault="002F1F37">
      <w:pPr>
        <w:pStyle w:val="AH5Sec"/>
      </w:pPr>
      <w:bookmarkStart w:id="436" w:name="_Toc169773611"/>
      <w:r w:rsidRPr="00FF10C8">
        <w:rPr>
          <w:rStyle w:val="CharSectNo"/>
        </w:rPr>
        <w:lastRenderedPageBreak/>
        <w:t>300</w:t>
      </w:r>
      <w:r>
        <w:tab/>
        <w:t>Defamation of candidates</w:t>
      </w:r>
      <w:bookmarkEnd w:id="436"/>
      <w:r>
        <w:t xml:space="preserve"> </w:t>
      </w:r>
    </w:p>
    <w:p w14:paraId="543E26A0" w14:textId="77777777" w:rsidR="002F1F37" w:rsidRDefault="002F1F37">
      <w:pPr>
        <w:pStyle w:val="Amain"/>
        <w:keepNext/>
      </w:pPr>
      <w:r>
        <w:tab/>
        <w:t>(1)</w:t>
      </w:r>
      <w:r>
        <w:tab/>
        <w:t>A person shall not make or publish, or authorise to be made or published, a false and defamatory statement about the personal character or conduct of a candidate.</w:t>
      </w:r>
    </w:p>
    <w:p w14:paraId="6F5CA628" w14:textId="77777777" w:rsidR="002F1F37" w:rsidRDefault="002F1F37">
      <w:pPr>
        <w:pStyle w:val="Penalty"/>
        <w:keepNext/>
      </w:pPr>
      <w:r>
        <w:t>Maximum penalty: 50 penalty units, imprisonment for 6 months or both.</w:t>
      </w:r>
    </w:p>
    <w:p w14:paraId="505F4B29" w14:textId="77777777" w:rsidR="002F1F37" w:rsidRDefault="002F1F37">
      <w:pPr>
        <w:pStyle w:val="Amain"/>
      </w:pPr>
      <w:r>
        <w:tab/>
        <w:t>(2)</w:t>
      </w:r>
      <w:r>
        <w:tab/>
        <w:t>It is a defence to a prosecution for an offence against subsection (1) if it is established that the defendant believed on reasonable grounds that the relevant statement was true.</w:t>
      </w:r>
    </w:p>
    <w:p w14:paraId="72D33CD5" w14:textId="77777777" w:rsidR="002F1F37" w:rsidRDefault="002F1F37" w:rsidP="008E00BA">
      <w:pPr>
        <w:pStyle w:val="Amain"/>
        <w:keepLines/>
      </w:pPr>
      <w:r>
        <w:tab/>
        <w:t>(3)</w:t>
      </w:r>
      <w:r>
        <w:tab/>
        <w:t>A person who makes a false and defamatory statement in relation to the personal character or conduct of a candidate in contravention of this section may, at the suit of the candidate, be restrained by injunction from repeating the statement or any similar false and defamatory statement.</w:t>
      </w:r>
    </w:p>
    <w:p w14:paraId="2CD1A886" w14:textId="77777777" w:rsidR="002F1F37" w:rsidRDefault="002F1F37">
      <w:pPr>
        <w:pStyle w:val="AH5Sec"/>
      </w:pPr>
      <w:bookmarkStart w:id="437" w:name="_Toc169773612"/>
      <w:r w:rsidRPr="00FF10C8">
        <w:rPr>
          <w:rStyle w:val="CharSectNo"/>
        </w:rPr>
        <w:t>301</w:t>
      </w:r>
      <w:r>
        <w:tab/>
        <w:t>Publication of statements about candidates</w:t>
      </w:r>
      <w:bookmarkEnd w:id="437"/>
    </w:p>
    <w:p w14:paraId="023ADAF3" w14:textId="77777777" w:rsidR="002F1F37" w:rsidRDefault="002F1F37" w:rsidP="00B17D44">
      <w:pPr>
        <w:pStyle w:val="Amain"/>
        <w:keepNext/>
      </w:pPr>
      <w:r>
        <w:tab/>
        <w:t>(1)</w:t>
      </w:r>
      <w:r>
        <w:tab/>
        <w:t>A person shall not publish, or authorise to be published, on behalf of a body (whether incorporated or unincorporated) a statement—</w:t>
      </w:r>
    </w:p>
    <w:p w14:paraId="26EE4D95" w14:textId="77777777" w:rsidR="002F1F37" w:rsidRDefault="002F1F37">
      <w:pPr>
        <w:pStyle w:val="Apara"/>
      </w:pPr>
      <w:r>
        <w:tab/>
        <w:t>(a)</w:t>
      </w:r>
      <w:r>
        <w:tab/>
        <w:t>expressly or impliedly claiming that a candidate in an election is associated with, or supports the policy or activities of, that body; or</w:t>
      </w:r>
    </w:p>
    <w:p w14:paraId="1F23148A" w14:textId="77777777" w:rsidR="002F1F37" w:rsidRDefault="002F1F37">
      <w:pPr>
        <w:pStyle w:val="Apara"/>
      </w:pPr>
      <w:r>
        <w:tab/>
        <w:t>(b)</w:t>
      </w:r>
      <w:r>
        <w:tab/>
        <w:t>expressly or impliedly advocating that a candidate should be given the first preference vote in an election;</w:t>
      </w:r>
    </w:p>
    <w:p w14:paraId="1FD7C096" w14:textId="77777777" w:rsidR="002F1F37" w:rsidRDefault="002F1F37">
      <w:pPr>
        <w:pStyle w:val="Amainreturn"/>
        <w:keepNext/>
      </w:pPr>
      <w:r>
        <w:t>without the written authority of the candidate.</w:t>
      </w:r>
    </w:p>
    <w:p w14:paraId="3303F4CA" w14:textId="77777777" w:rsidR="002F1F37" w:rsidRDefault="002F1F37">
      <w:pPr>
        <w:pStyle w:val="Penalty"/>
      </w:pPr>
      <w:r>
        <w:t>Maximum penalty: 30 penalty units.</w:t>
      </w:r>
    </w:p>
    <w:p w14:paraId="39D2A8FF" w14:textId="77777777" w:rsidR="002F1F37" w:rsidRDefault="002F1F37">
      <w:pPr>
        <w:pStyle w:val="Amain"/>
      </w:pPr>
      <w:r>
        <w:tab/>
        <w:t>(2)</w:t>
      </w:r>
      <w:r>
        <w:tab/>
        <w:t>In proceedings for an offence against subsection (1), it shall be presumed, unless the contrary is proved, that a statement purported to be made on behalf of a body was made on behalf of the body.</w:t>
      </w:r>
    </w:p>
    <w:p w14:paraId="61AA20A4" w14:textId="77777777" w:rsidR="002F1F37" w:rsidRDefault="002F1F37" w:rsidP="00AF4B48">
      <w:pPr>
        <w:pStyle w:val="Amain"/>
        <w:keepNext/>
      </w:pPr>
      <w:r>
        <w:lastRenderedPageBreak/>
        <w:tab/>
        <w:t>(3)</w:t>
      </w:r>
      <w:r>
        <w:tab/>
        <w:t>This section does not apply to a statement—</w:t>
      </w:r>
    </w:p>
    <w:p w14:paraId="56B323E5" w14:textId="77777777" w:rsidR="002F1F37" w:rsidRDefault="002F1F37">
      <w:pPr>
        <w:pStyle w:val="Apara"/>
      </w:pPr>
      <w:r>
        <w:tab/>
        <w:t>(a)</w:t>
      </w:r>
      <w:r>
        <w:tab/>
        <w:t>published on behalf of a political party; and</w:t>
      </w:r>
    </w:p>
    <w:p w14:paraId="24039E44" w14:textId="77777777" w:rsidR="00CD5D90" w:rsidRPr="00C305D3" w:rsidRDefault="00CD5D90" w:rsidP="00CD5D90">
      <w:pPr>
        <w:pStyle w:val="Apara"/>
      </w:pPr>
      <w:r w:rsidRPr="00C305D3">
        <w:tab/>
        <w:t>(b)</w:t>
      </w:r>
      <w:r w:rsidRPr="00C305D3">
        <w:tab/>
        <w:t>that relates to a candidate who—</w:t>
      </w:r>
    </w:p>
    <w:p w14:paraId="39DB6082" w14:textId="77777777" w:rsidR="00CD5D90" w:rsidRPr="00C305D3" w:rsidRDefault="00CD5D90" w:rsidP="00CD5D90">
      <w:pPr>
        <w:pStyle w:val="Asubpara"/>
      </w:pPr>
      <w:r w:rsidRPr="00C305D3">
        <w:tab/>
        <w:t>(i)</w:t>
      </w:r>
      <w:r w:rsidRPr="00C305D3">
        <w:tab/>
        <w:t>was nominated by the party; and</w:t>
      </w:r>
    </w:p>
    <w:p w14:paraId="301231D8" w14:textId="77777777" w:rsidR="00CD5D90" w:rsidRPr="00C305D3" w:rsidRDefault="00CD5D90" w:rsidP="00CD5D90">
      <w:pPr>
        <w:pStyle w:val="Asubpara"/>
      </w:pPr>
      <w:r w:rsidRPr="00C305D3">
        <w:tab/>
        <w:t>(ii)</w:t>
      </w:r>
      <w:r w:rsidRPr="00C305D3">
        <w:tab/>
        <w:t>has publicly declared their candidature to be on behalf of, or in the interests of, the party.</w:t>
      </w:r>
    </w:p>
    <w:p w14:paraId="6DAB2C15" w14:textId="77777777" w:rsidR="002F1F37" w:rsidRDefault="002F1F37">
      <w:pPr>
        <w:pStyle w:val="AH5Sec"/>
      </w:pPr>
      <w:bookmarkStart w:id="438" w:name="_Toc169773613"/>
      <w:r w:rsidRPr="00FF10C8">
        <w:rPr>
          <w:rStyle w:val="CharSectNo"/>
        </w:rPr>
        <w:t>302</w:t>
      </w:r>
      <w:r>
        <w:tab/>
        <w:t>Disruption of election meetings</w:t>
      </w:r>
      <w:bookmarkEnd w:id="438"/>
    </w:p>
    <w:p w14:paraId="5AC71385" w14:textId="77777777" w:rsidR="002F1F37" w:rsidRDefault="002F1F37">
      <w:pPr>
        <w:pStyle w:val="Amain"/>
        <w:keepNext/>
      </w:pPr>
      <w:r>
        <w:tab/>
        <w:t>(1)</w:t>
      </w:r>
      <w:r>
        <w:tab/>
        <w:t>A person shall not, without reasonable excuse, disrupt an election meeting.</w:t>
      </w:r>
    </w:p>
    <w:p w14:paraId="2244B2C1" w14:textId="77777777" w:rsidR="002F1F37" w:rsidRDefault="002F1F37">
      <w:pPr>
        <w:pStyle w:val="Penalty"/>
        <w:keepNext/>
      </w:pPr>
      <w:r>
        <w:t>Maximum penalty: 5 penalty units.</w:t>
      </w:r>
    </w:p>
    <w:p w14:paraId="408A5CFF" w14:textId="77777777" w:rsidR="002F1F37" w:rsidRDefault="002F1F37">
      <w:pPr>
        <w:pStyle w:val="Amain"/>
      </w:pPr>
      <w:r>
        <w:tab/>
        <w:t>(2)</w:t>
      </w:r>
      <w:r>
        <w:tab/>
        <w:t>The chairperson of an election meeting may request</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a police officer to remove from the meeting any person who, in the opinion of the chairperson, is disrupting the meeting.</w:t>
      </w:r>
    </w:p>
    <w:p w14:paraId="171E7609" w14:textId="77777777" w:rsidR="002F1F37" w:rsidRDefault="002F1F37">
      <w:pPr>
        <w:pStyle w:val="Amain"/>
      </w:pPr>
      <w:r>
        <w:tab/>
        <w:t>(3)</w:t>
      </w:r>
      <w:r>
        <w:tab/>
        <w:t xml:space="preserve">On a request from the chairperson under subsection (2), a police officer may take reasonable action to remove from the meeting the person disrupting the meeting. </w:t>
      </w:r>
    </w:p>
    <w:p w14:paraId="06A2F11E" w14:textId="77777777" w:rsidR="002F1F37" w:rsidRDefault="002F1F37" w:rsidP="00476555">
      <w:pPr>
        <w:pStyle w:val="Amain"/>
        <w:keepNext/>
        <w:keepLines/>
      </w:pPr>
      <w:r>
        <w:tab/>
        <w:t>(4)</w:t>
      </w:r>
      <w:r>
        <w:tab/>
        <w:t>A person who is the subject of a request referred to in subsection (2) shall not, without reasonable excuse, return to the meeting without the authority of the chairperson after leaving it or being removed from it.</w:t>
      </w:r>
    </w:p>
    <w:p w14:paraId="3408C811" w14:textId="77777777" w:rsidR="002F1F37" w:rsidRDefault="002F1F37">
      <w:pPr>
        <w:pStyle w:val="Penalty"/>
      </w:pPr>
      <w:r>
        <w:t>Maximum penalty:  10 penalty units.</w:t>
      </w:r>
    </w:p>
    <w:p w14:paraId="4FF0088B" w14:textId="77777777" w:rsidR="002F1F37" w:rsidRDefault="002F1F37">
      <w:pPr>
        <w:pStyle w:val="Amain"/>
        <w:keepNext/>
      </w:pPr>
      <w:r>
        <w:tab/>
        <w:t>(5)</w:t>
      </w:r>
      <w:r>
        <w:tab/>
        <w:t>In this section:</w:t>
      </w:r>
    </w:p>
    <w:p w14:paraId="4684AA91" w14:textId="77777777" w:rsidR="002F1F37" w:rsidRDefault="002F1F37">
      <w:pPr>
        <w:pStyle w:val="aDef"/>
        <w:rPr>
          <w:color w:val="000000"/>
        </w:rPr>
      </w:pPr>
      <w:r w:rsidRPr="006B4777">
        <w:rPr>
          <w:rStyle w:val="charBoldItals"/>
        </w:rPr>
        <w:t>election meeting</w:t>
      </w:r>
      <w:r>
        <w:rPr>
          <w:color w:val="000000"/>
        </w:rPr>
        <w:t xml:space="preserve"> means a lawful public meeting held during a </w:t>
      </w:r>
      <w:r>
        <w:rPr>
          <w:color w:val="000000"/>
        </w:rPr>
        <w:br/>
        <w:t>pre-election period in association with the relevant election.</w:t>
      </w:r>
    </w:p>
    <w:p w14:paraId="6A904FFE" w14:textId="77777777" w:rsidR="002F1F37" w:rsidRDefault="002F1F37">
      <w:pPr>
        <w:pStyle w:val="AH5Sec"/>
      </w:pPr>
      <w:bookmarkStart w:id="439" w:name="_Toc169773614"/>
      <w:r w:rsidRPr="00FF10C8">
        <w:rPr>
          <w:rStyle w:val="CharSectNo"/>
        </w:rPr>
        <w:lastRenderedPageBreak/>
        <w:t>303</w:t>
      </w:r>
      <w:r>
        <w:tab/>
        <w:t>Canvassing within 100m of polling places</w:t>
      </w:r>
      <w:bookmarkEnd w:id="439"/>
    </w:p>
    <w:p w14:paraId="3D59C2E0" w14:textId="77777777" w:rsidR="002F1F37" w:rsidRDefault="002F1F37" w:rsidP="00802D24">
      <w:pPr>
        <w:pStyle w:val="Amain"/>
        <w:keepNext/>
      </w:pPr>
      <w:r>
        <w:tab/>
        <w:t>(1)</w:t>
      </w:r>
      <w:r>
        <w:tab/>
        <w:t>A person shall not, during polling hours within the defined polling area in relation to a polling place—</w:t>
      </w:r>
    </w:p>
    <w:p w14:paraId="3795F207" w14:textId="77777777" w:rsidR="002F1F37" w:rsidRDefault="002F1F37">
      <w:pPr>
        <w:pStyle w:val="Apara"/>
      </w:pPr>
      <w:r>
        <w:tab/>
        <w:t>(a)</w:t>
      </w:r>
      <w:r>
        <w:tab/>
        <w:t>do anything for the purpose of influencing the vote of an elector as the elector is approaching, or while the elector is at, the polling place; or</w:t>
      </w:r>
    </w:p>
    <w:p w14:paraId="0E72CA8A" w14:textId="77777777" w:rsidR="002F1F37" w:rsidRDefault="002F1F37">
      <w:pPr>
        <w:pStyle w:val="Apara"/>
      </w:pPr>
      <w:r>
        <w:tab/>
        <w:t>(b)</w:t>
      </w:r>
      <w:r>
        <w:tab/>
        <w:t>do anything for the purpose of inducing an elector not to vote as the elector is approaching, or while the elector is at, the polling place; or</w:t>
      </w:r>
    </w:p>
    <w:p w14:paraId="64D0DB5C" w14:textId="77777777" w:rsidR="002F1F37" w:rsidRDefault="002F1F37">
      <w:pPr>
        <w:pStyle w:val="Apara"/>
        <w:keepNext/>
      </w:pPr>
      <w:r>
        <w:tab/>
        <w:t>(c)</w:t>
      </w:r>
      <w:r>
        <w:tab/>
        <w:t>exhibit a notice containing electoral matter that is able to be clearly seen by electors approaching, or at, the polling place, other than a notice authorised by the commissioner for display there.</w:t>
      </w:r>
    </w:p>
    <w:p w14:paraId="3B7C4059" w14:textId="77777777" w:rsidR="002F1F37" w:rsidRDefault="002F1F37">
      <w:pPr>
        <w:pStyle w:val="Penalty"/>
        <w:keepNext/>
      </w:pPr>
      <w:r>
        <w:t>Maximum penalty:  5 penalty units.</w:t>
      </w:r>
    </w:p>
    <w:p w14:paraId="28BD6DB3" w14:textId="77777777" w:rsidR="002F1F37" w:rsidRDefault="002F1F37">
      <w:pPr>
        <w:pStyle w:val="Amain"/>
      </w:pPr>
      <w:r>
        <w:tab/>
        <w:t>(</w:t>
      </w:r>
      <w:r w:rsidR="00203FE0">
        <w:t>2</w:t>
      </w:r>
      <w:r>
        <w:t>)</w:t>
      </w:r>
      <w:r>
        <w:tab/>
        <w:t>An officer may, if directed by the commissioner, remove or obliterate a notice that the commissioner or the officer believes on reasonable grounds to be exhibited in contravention of this section.</w:t>
      </w:r>
    </w:p>
    <w:p w14:paraId="06263DEE" w14:textId="77777777" w:rsidR="002F1F37" w:rsidRPr="006B4777" w:rsidRDefault="002F1F37">
      <w:pPr>
        <w:pStyle w:val="Amain"/>
      </w:pPr>
      <w:r>
        <w:tab/>
        <w:t>(</w:t>
      </w:r>
      <w:r w:rsidR="00203FE0">
        <w:t>3</w:t>
      </w:r>
      <w:r>
        <w:t>)</w:t>
      </w:r>
      <w:r>
        <w:tab/>
        <w:t>Subsection (</w:t>
      </w:r>
      <w:r w:rsidR="00203FE0">
        <w:t>2</w:t>
      </w:r>
      <w:r>
        <w:t>) does not authorise an officer to enter land that is subject to a territory lease</w:t>
      </w:r>
      <w:r w:rsidRPr="006B4777">
        <w:t>.</w:t>
      </w:r>
    </w:p>
    <w:p w14:paraId="04227508" w14:textId="77777777" w:rsidR="002F1F37" w:rsidRDefault="002F1F37">
      <w:pPr>
        <w:pStyle w:val="Amain"/>
        <w:keepNext/>
      </w:pPr>
      <w:r>
        <w:tab/>
        <w:t>(</w:t>
      </w:r>
      <w:r w:rsidR="00203FE0">
        <w:t>4</w:t>
      </w:r>
      <w:r>
        <w:t>)</w:t>
      </w:r>
      <w:r>
        <w:tab/>
        <w:t>A person shall not obstruct an officer in the exercise or attempted exercise of the officer’s functions under subsection (</w:t>
      </w:r>
      <w:r w:rsidR="00203FE0">
        <w:t>2</w:t>
      </w:r>
      <w:r>
        <w:t>).</w:t>
      </w:r>
    </w:p>
    <w:p w14:paraId="38F075C5" w14:textId="77777777" w:rsidR="002F1F37" w:rsidRDefault="002F1F37" w:rsidP="00802D24">
      <w:pPr>
        <w:pStyle w:val="Penalty"/>
      </w:pPr>
      <w:r>
        <w:t>Maximum penalty:  50 penalty units, imprisonment for 6 months or both.</w:t>
      </w:r>
    </w:p>
    <w:p w14:paraId="7BE2D371" w14:textId="77777777" w:rsidR="002F1F37" w:rsidRDefault="002F1F37">
      <w:pPr>
        <w:pStyle w:val="Amain"/>
        <w:keepNext/>
      </w:pPr>
      <w:r>
        <w:tab/>
        <w:t>(</w:t>
      </w:r>
      <w:r w:rsidR="00203FE0">
        <w:t>5</w:t>
      </w:r>
      <w:r>
        <w:t>)</w:t>
      </w:r>
      <w:r>
        <w:tab/>
        <w:t>In this section:</w:t>
      </w:r>
    </w:p>
    <w:p w14:paraId="47D67DD4" w14:textId="77777777" w:rsidR="00203FE0" w:rsidRPr="00C07D4C" w:rsidRDefault="00203FE0" w:rsidP="00203FE0">
      <w:pPr>
        <w:pStyle w:val="aDef"/>
      </w:pPr>
      <w:r w:rsidRPr="00C07D4C">
        <w:rPr>
          <w:rStyle w:val="charBoldItals"/>
        </w:rPr>
        <w:t>defined polling area</w:t>
      </w:r>
      <w:r w:rsidRPr="00C07D4C">
        <w:t>, in relation to a polling place, means the area within the building where the polling place is located, and within 100m of the building.</w:t>
      </w:r>
    </w:p>
    <w:p w14:paraId="0AA5F786" w14:textId="77777777" w:rsidR="002F1F37" w:rsidRDefault="002F1F37">
      <w:pPr>
        <w:pStyle w:val="aDef"/>
        <w:keepNext/>
        <w:rPr>
          <w:color w:val="000000"/>
        </w:rPr>
      </w:pPr>
      <w:r w:rsidRPr="006B4777">
        <w:rPr>
          <w:rStyle w:val="charBoldItals"/>
        </w:rPr>
        <w:lastRenderedPageBreak/>
        <w:t>polling hours</w:t>
      </w:r>
      <w:r>
        <w:rPr>
          <w:color w:val="000000"/>
        </w:rPr>
        <w:t>, in relation to a polling place, means—</w:t>
      </w:r>
    </w:p>
    <w:p w14:paraId="1C158A6D" w14:textId="77777777" w:rsidR="002F1F37" w:rsidRDefault="002F1F37">
      <w:pPr>
        <w:pStyle w:val="aDefpara"/>
      </w:pPr>
      <w:r>
        <w:tab/>
        <w:t>(a)</w:t>
      </w:r>
      <w:r>
        <w:tab/>
        <w:t>for a polling place appointed under section 119—between the hours of 8 am and 6 pm on polling day; or</w:t>
      </w:r>
    </w:p>
    <w:p w14:paraId="016C3AAA" w14:textId="77777777" w:rsidR="002F1F37" w:rsidRDefault="002F1F37">
      <w:pPr>
        <w:pStyle w:val="aDefpara"/>
      </w:pPr>
      <w:r>
        <w:tab/>
        <w:t>(b)</w:t>
      </w:r>
      <w:r>
        <w:tab/>
        <w:t>for a polling place where a vote may be made before an officer—any time when the place is open for the acceptance of votes; or</w:t>
      </w:r>
    </w:p>
    <w:p w14:paraId="30132EAD" w14:textId="77777777" w:rsidR="002F1F37" w:rsidRDefault="002F1F37">
      <w:pPr>
        <w:pStyle w:val="aDefpara"/>
      </w:pPr>
      <w:r>
        <w:tab/>
        <w:t>(c)</w:t>
      </w:r>
      <w:r>
        <w:tab/>
        <w:t>for a polling place where polling is authorised under division 10.5—the period when a mobile polling visit is being made to the building where that place is located.</w:t>
      </w:r>
    </w:p>
    <w:p w14:paraId="6AF26F0C" w14:textId="77777777" w:rsidR="002F1F37" w:rsidRDefault="002F1F37">
      <w:pPr>
        <w:pStyle w:val="AH5Sec"/>
      </w:pPr>
      <w:bookmarkStart w:id="440" w:name="_Toc169773615"/>
      <w:r w:rsidRPr="00FF10C8">
        <w:rPr>
          <w:rStyle w:val="CharSectNo"/>
        </w:rPr>
        <w:t>304</w:t>
      </w:r>
      <w:r>
        <w:tab/>
        <w:t>Badges and emblems in polling places</w:t>
      </w:r>
      <w:bookmarkEnd w:id="440"/>
    </w:p>
    <w:p w14:paraId="719B20A5" w14:textId="77777777" w:rsidR="002F1F37" w:rsidRDefault="002F1F37">
      <w:pPr>
        <w:pStyle w:val="Amainreturn"/>
        <w:keepNext/>
      </w:pPr>
      <w:r>
        <w:t>Subject to section 123 (5), an officer or scrutineer shall not wear or display in a polling place a badge or emblem associated with a political party or candidate.</w:t>
      </w:r>
    </w:p>
    <w:p w14:paraId="67405725" w14:textId="77777777" w:rsidR="002F1F37" w:rsidRDefault="002F1F37" w:rsidP="00B94F76">
      <w:pPr>
        <w:pStyle w:val="Penalty"/>
      </w:pPr>
      <w:r>
        <w:t>Maximum penalty:  10 penalty units.</w:t>
      </w:r>
    </w:p>
    <w:p w14:paraId="2A5C145D" w14:textId="77777777" w:rsidR="002F1F37" w:rsidRDefault="002F1F37">
      <w:pPr>
        <w:pStyle w:val="AH5Sec"/>
      </w:pPr>
      <w:bookmarkStart w:id="441" w:name="_Toc169773616"/>
      <w:r w:rsidRPr="00FF10C8">
        <w:rPr>
          <w:rStyle w:val="CharSectNo"/>
        </w:rPr>
        <w:t>305</w:t>
      </w:r>
      <w:r>
        <w:tab/>
        <w:t>How-to-vote material in polling places</w:t>
      </w:r>
      <w:bookmarkEnd w:id="441"/>
    </w:p>
    <w:p w14:paraId="2985F92C" w14:textId="77777777" w:rsidR="002F1F37" w:rsidRDefault="002F1F37">
      <w:pPr>
        <w:pStyle w:val="Amain"/>
        <w:keepNext/>
      </w:pPr>
      <w:r>
        <w:tab/>
        <w:t>(1)</w:t>
      </w:r>
      <w:r>
        <w:tab/>
        <w:t>A person shall not, except for the purposes of assisting another person to vote under section 156, exhibit or leave in a polling place any printed electoral matter.</w:t>
      </w:r>
    </w:p>
    <w:p w14:paraId="13B4C81B" w14:textId="77777777" w:rsidR="002F1F37" w:rsidRDefault="002F1F37" w:rsidP="00B94F76">
      <w:pPr>
        <w:pStyle w:val="Penalty"/>
      </w:pPr>
      <w:r>
        <w:t>Maximum penalty:  5 penalty units.</w:t>
      </w:r>
    </w:p>
    <w:p w14:paraId="196D735A" w14:textId="77777777" w:rsidR="002F1F37" w:rsidRDefault="002F1F37">
      <w:pPr>
        <w:pStyle w:val="Amain"/>
      </w:pPr>
      <w:r>
        <w:tab/>
        <w:t>(2)</w:t>
      </w:r>
      <w:r>
        <w:tab/>
        <w:t>This section does not apply in relation to a notice authorised by the commissioner for display in the polling place.</w:t>
      </w:r>
    </w:p>
    <w:p w14:paraId="16EEF85F" w14:textId="77777777" w:rsidR="002F1F37" w:rsidRDefault="002F1F37">
      <w:pPr>
        <w:pStyle w:val="AH5Sec"/>
      </w:pPr>
      <w:bookmarkStart w:id="442" w:name="_Toc169773617"/>
      <w:r w:rsidRPr="00FF10C8">
        <w:rPr>
          <w:rStyle w:val="CharSectNo"/>
        </w:rPr>
        <w:t>306</w:t>
      </w:r>
      <w:r>
        <w:tab/>
        <w:t>Evidence of authorisation of electoral matter</w:t>
      </w:r>
      <w:bookmarkEnd w:id="442"/>
    </w:p>
    <w:p w14:paraId="68BB2296" w14:textId="77777777" w:rsidR="002F1F37" w:rsidRDefault="002F1F37" w:rsidP="008E00BA">
      <w:pPr>
        <w:pStyle w:val="Amainreturn"/>
        <w:keepNext/>
      </w:pPr>
      <w:r>
        <w:t>In proceedings for an offence against this division—</w:t>
      </w:r>
    </w:p>
    <w:p w14:paraId="6E2AB8AB" w14:textId="77777777" w:rsidR="002F1F37" w:rsidRDefault="002F1F37">
      <w:pPr>
        <w:pStyle w:val="Apara"/>
      </w:pPr>
      <w:r>
        <w:tab/>
        <w:t>(a)</w:t>
      </w:r>
      <w:r>
        <w:tab/>
        <w:t>electoral matter including a statement to the effect that it was authorised by a specified person is admissible as evidence of that fact; and</w:t>
      </w:r>
    </w:p>
    <w:p w14:paraId="77FB72B3" w14:textId="77777777" w:rsidR="002F1F37" w:rsidRDefault="002F1F37" w:rsidP="00AF4B48">
      <w:pPr>
        <w:pStyle w:val="Apara"/>
        <w:keepLines/>
      </w:pPr>
      <w:r>
        <w:lastRenderedPageBreak/>
        <w:tab/>
        <w:t>(b)</w:t>
      </w:r>
      <w:r>
        <w:tab/>
        <w:t>an issue of a news publication including a statement to the effect that a specified person authorised the publication of all electoral matter contained in reportage or commentary in that issue is admissible as evidence of that fact; and</w:t>
      </w:r>
    </w:p>
    <w:p w14:paraId="046C4387" w14:textId="77777777" w:rsidR="002F1F37" w:rsidRDefault="002F1F37">
      <w:pPr>
        <w:pStyle w:val="Apara"/>
      </w:pPr>
      <w:r>
        <w:tab/>
        <w:t>(c)</w:t>
      </w:r>
      <w:r>
        <w:tab/>
        <w:t>electoral matter including a statement to the effect that it was disseminated by a specified person is admissible as evidence of that fact; and</w:t>
      </w:r>
    </w:p>
    <w:p w14:paraId="48674751" w14:textId="77777777" w:rsidR="002F1F37" w:rsidRDefault="002F1F37">
      <w:pPr>
        <w:pStyle w:val="Apara"/>
      </w:pPr>
      <w:r>
        <w:tab/>
        <w:t>(d)</w:t>
      </w:r>
      <w:r>
        <w:tab/>
        <w:t>electoral matter that includes a name purporting to be the author’s name is admissible as evidence of that fact.</w:t>
      </w:r>
    </w:p>
    <w:p w14:paraId="3D27CDE3" w14:textId="77777777" w:rsidR="002F1F37" w:rsidRPr="00FF10C8" w:rsidRDefault="002F1F37">
      <w:pPr>
        <w:pStyle w:val="AH3Div"/>
      </w:pPr>
      <w:bookmarkStart w:id="443" w:name="_Toc169773618"/>
      <w:r w:rsidRPr="00FF10C8">
        <w:rPr>
          <w:rStyle w:val="CharDivNo"/>
        </w:rPr>
        <w:t>Division 17.4</w:t>
      </w:r>
      <w:r>
        <w:tab/>
      </w:r>
      <w:r w:rsidRPr="00FF10C8">
        <w:rPr>
          <w:rStyle w:val="CharDivText"/>
        </w:rPr>
        <w:t>Electronic voting offences</w:t>
      </w:r>
      <w:bookmarkEnd w:id="443"/>
    </w:p>
    <w:p w14:paraId="3B1240AD" w14:textId="77777777" w:rsidR="002F1F37" w:rsidRDefault="002F1F37">
      <w:pPr>
        <w:pStyle w:val="AH5Sec"/>
      </w:pPr>
      <w:bookmarkStart w:id="444" w:name="_Toc169773619"/>
      <w:r w:rsidRPr="00FF10C8">
        <w:rPr>
          <w:rStyle w:val="CharSectNo"/>
        </w:rPr>
        <w:t>306A</w:t>
      </w:r>
      <w:r>
        <w:tab/>
        <w:t>Interfering with electronic voting devices etc</w:t>
      </w:r>
      <w:bookmarkEnd w:id="444"/>
    </w:p>
    <w:p w14:paraId="46480410" w14:textId="77777777" w:rsidR="002F1F37" w:rsidRDefault="002F1F37">
      <w:pPr>
        <w:pStyle w:val="Amainreturn"/>
        <w:keepNext/>
      </w:pPr>
      <w:r>
        <w:t>A person must not, without reasonable excuse, destroy or interfere with any device or computer program that is used, or intended to be used, for or in connection with electronic voting.</w:t>
      </w:r>
    </w:p>
    <w:p w14:paraId="53D0C423" w14:textId="77777777" w:rsidR="002F1F37" w:rsidRDefault="002F1F37" w:rsidP="00B94F76">
      <w:pPr>
        <w:pStyle w:val="Penalty"/>
      </w:pPr>
      <w:r>
        <w:t>Maximum penalty:  50 penalty units, imprisonment for 6 months or both.</w:t>
      </w:r>
    </w:p>
    <w:p w14:paraId="0B0142E4" w14:textId="77777777" w:rsidR="002F1F37" w:rsidRDefault="002F1F37">
      <w:pPr>
        <w:pStyle w:val="AH5Sec"/>
      </w:pPr>
      <w:bookmarkStart w:id="445" w:name="_Toc169773620"/>
      <w:r w:rsidRPr="00FF10C8">
        <w:rPr>
          <w:rStyle w:val="CharSectNo"/>
        </w:rPr>
        <w:t>306B</w:t>
      </w:r>
      <w:r>
        <w:tab/>
        <w:t>Interfering with electronic counting devices etc</w:t>
      </w:r>
      <w:bookmarkEnd w:id="445"/>
    </w:p>
    <w:p w14:paraId="4A6FE5F1" w14:textId="77777777" w:rsidR="002F1F37" w:rsidRDefault="002F1F37">
      <w:pPr>
        <w:pStyle w:val="Amainreturn"/>
        <w:keepNext/>
      </w:pPr>
      <w:r>
        <w:t>A person must not, without reasonable excuse, destroy or interfere with any device or computer program that is used, or intended to be used, for counting votes electronically.</w:t>
      </w:r>
    </w:p>
    <w:p w14:paraId="41D52278" w14:textId="77777777" w:rsidR="002F1F37" w:rsidRDefault="002F1F37" w:rsidP="00FB0B7C">
      <w:pPr>
        <w:pStyle w:val="Penalty"/>
      </w:pPr>
      <w:r>
        <w:t>Maximum penalty:  50 penalty units, imprisonment for 6 months or both.</w:t>
      </w:r>
    </w:p>
    <w:p w14:paraId="28984038" w14:textId="77777777" w:rsidR="002F1F37" w:rsidRPr="00FF10C8" w:rsidRDefault="002F1F37">
      <w:pPr>
        <w:pStyle w:val="AH3Div"/>
      </w:pPr>
      <w:bookmarkStart w:id="446" w:name="_Toc169773621"/>
      <w:r w:rsidRPr="00FF10C8">
        <w:rPr>
          <w:rStyle w:val="CharDivNo"/>
        </w:rPr>
        <w:lastRenderedPageBreak/>
        <w:t>Division 17.5</w:t>
      </w:r>
      <w:r>
        <w:tab/>
      </w:r>
      <w:r w:rsidRPr="00FF10C8">
        <w:rPr>
          <w:rStyle w:val="CharDivText"/>
        </w:rPr>
        <w:t>Voting fraud</w:t>
      </w:r>
      <w:bookmarkEnd w:id="446"/>
    </w:p>
    <w:p w14:paraId="73E46A06" w14:textId="77777777" w:rsidR="002F1F37" w:rsidRDefault="002F1F37">
      <w:pPr>
        <w:pStyle w:val="AH5Sec"/>
      </w:pPr>
      <w:bookmarkStart w:id="447" w:name="_Toc169773622"/>
      <w:r w:rsidRPr="00FF10C8">
        <w:rPr>
          <w:rStyle w:val="CharSectNo"/>
        </w:rPr>
        <w:t>307</w:t>
      </w:r>
      <w:r>
        <w:tab/>
        <w:t>Voting fraud</w:t>
      </w:r>
      <w:bookmarkEnd w:id="447"/>
    </w:p>
    <w:p w14:paraId="1CC4658A" w14:textId="77777777" w:rsidR="002F1F37" w:rsidRDefault="002F1F37">
      <w:pPr>
        <w:pStyle w:val="Amain"/>
        <w:keepNext/>
      </w:pPr>
      <w:r>
        <w:tab/>
        <w:t>(1)</w:t>
      </w:r>
      <w:r>
        <w:tab/>
        <w:t>A person shall not supply a ballot paper unless authorised to do so for this Act.</w:t>
      </w:r>
    </w:p>
    <w:p w14:paraId="35780E44" w14:textId="77777777" w:rsidR="002F1F37" w:rsidRDefault="002F1F37">
      <w:pPr>
        <w:pStyle w:val="Penalty"/>
        <w:keepNext/>
      </w:pPr>
      <w:r>
        <w:t>Maximum penalty:  50 penalty units.</w:t>
      </w:r>
    </w:p>
    <w:p w14:paraId="59C803D8" w14:textId="77777777" w:rsidR="002F1F37" w:rsidRDefault="002F1F37">
      <w:pPr>
        <w:pStyle w:val="Amain"/>
        <w:keepNext/>
      </w:pPr>
      <w:r>
        <w:tab/>
        <w:t>(2)</w:t>
      </w:r>
      <w:r>
        <w:tab/>
        <w:t>A person shall not obtain a ballot paper by fraudulent means.</w:t>
      </w:r>
    </w:p>
    <w:p w14:paraId="694857B3" w14:textId="77777777" w:rsidR="002F1F37" w:rsidRDefault="002F1F37">
      <w:pPr>
        <w:pStyle w:val="Penalty"/>
        <w:keepNext/>
      </w:pPr>
      <w:r>
        <w:t>Maximum penalty:  50 penalty units, imprisonment for 6 months or both.</w:t>
      </w:r>
    </w:p>
    <w:p w14:paraId="17594CE4" w14:textId="77777777" w:rsidR="002F1F37" w:rsidRDefault="002F1F37">
      <w:pPr>
        <w:pStyle w:val="Amain"/>
        <w:keepNext/>
      </w:pPr>
      <w:r>
        <w:tab/>
        <w:t>(3)</w:t>
      </w:r>
      <w:r>
        <w:tab/>
        <w:t xml:space="preserve">A person other than an elector shall not mark a ballot paper, unless expressly authorised by this Act.  </w:t>
      </w:r>
    </w:p>
    <w:p w14:paraId="57E778A8" w14:textId="77777777" w:rsidR="002F1F37" w:rsidRDefault="002F1F37">
      <w:pPr>
        <w:pStyle w:val="Penalty"/>
      </w:pPr>
      <w:r>
        <w:t>Maximum penalty:  50 penalty units.</w:t>
      </w:r>
    </w:p>
    <w:p w14:paraId="660C96DA" w14:textId="77777777" w:rsidR="002F1F37" w:rsidRDefault="002F1F37">
      <w:pPr>
        <w:pStyle w:val="Amain"/>
        <w:keepNext/>
      </w:pPr>
      <w:r>
        <w:tab/>
        <w:t>(4)</w:t>
      </w:r>
      <w:r>
        <w:tab/>
        <w:t>A person shall not fraudulently put a ballot paper, or any other paper, in a ballot box.</w:t>
      </w:r>
    </w:p>
    <w:p w14:paraId="0C041086" w14:textId="77777777" w:rsidR="002F1F37" w:rsidRDefault="002F1F37">
      <w:pPr>
        <w:pStyle w:val="Penalty"/>
        <w:keepNext/>
      </w:pPr>
      <w:r>
        <w:t>Maximum penalty:  50 penalty units, imprisonment for 6 months or both.</w:t>
      </w:r>
    </w:p>
    <w:p w14:paraId="12FAAAAA" w14:textId="77777777" w:rsidR="002F1F37" w:rsidRDefault="002F1F37">
      <w:pPr>
        <w:pStyle w:val="Amain"/>
      </w:pPr>
      <w:r>
        <w:tab/>
        <w:t>(5)</w:t>
      </w:r>
      <w:r>
        <w:tab/>
        <w:t xml:space="preserve">A person shall not fraudulently take a ballot paper out of— </w:t>
      </w:r>
    </w:p>
    <w:p w14:paraId="6F0A2FE2" w14:textId="77777777" w:rsidR="00C80005" w:rsidRPr="00C305D3" w:rsidRDefault="00C80005" w:rsidP="00C80005">
      <w:pPr>
        <w:pStyle w:val="aDefpara"/>
      </w:pPr>
      <w:r w:rsidRPr="00C305D3">
        <w:tab/>
        <w:t>(a)</w:t>
      </w:r>
      <w:r w:rsidRPr="00C305D3">
        <w:tab/>
        <w:t>an early polling place; or</w:t>
      </w:r>
    </w:p>
    <w:p w14:paraId="74DBD55A" w14:textId="0B9A2969" w:rsidR="00C80005" w:rsidRPr="00C305D3" w:rsidRDefault="00C80005" w:rsidP="00C80005">
      <w:pPr>
        <w:pStyle w:val="aDefpara"/>
      </w:pPr>
      <w:r w:rsidRPr="00C305D3">
        <w:tab/>
        <w:t>(</w:t>
      </w:r>
      <w:r>
        <w:t>b</w:t>
      </w:r>
      <w:r w:rsidRPr="00C305D3">
        <w:t>)</w:t>
      </w:r>
      <w:r w:rsidRPr="00C305D3">
        <w:tab/>
        <w:t>an interstate declaration polling place; or</w:t>
      </w:r>
    </w:p>
    <w:p w14:paraId="72B3B745" w14:textId="26754D4A" w:rsidR="002F1F37" w:rsidRDefault="002F1F37">
      <w:pPr>
        <w:pStyle w:val="Apara"/>
      </w:pPr>
      <w:r>
        <w:tab/>
        <w:t>(</w:t>
      </w:r>
      <w:r w:rsidR="00C80005">
        <w:t>c</w:t>
      </w:r>
      <w:r>
        <w:t>)</w:t>
      </w:r>
      <w:r>
        <w:tab/>
        <w:t>a polling place; or</w:t>
      </w:r>
    </w:p>
    <w:p w14:paraId="738AD676" w14:textId="126124E1" w:rsidR="002F1F37" w:rsidRDefault="002F1F37">
      <w:pPr>
        <w:pStyle w:val="Apara"/>
        <w:keepNext/>
      </w:pPr>
      <w:r>
        <w:tab/>
        <w:t>(</w:t>
      </w:r>
      <w:r w:rsidR="00C80005">
        <w:t>d</w:t>
      </w:r>
      <w:r>
        <w:t>)</w:t>
      </w:r>
      <w:r>
        <w:tab/>
        <w:t>a scrutiny centre.</w:t>
      </w:r>
    </w:p>
    <w:p w14:paraId="30526B92" w14:textId="77777777" w:rsidR="002F1F37" w:rsidRDefault="002F1F37" w:rsidP="00881DCE">
      <w:pPr>
        <w:pStyle w:val="Penalty"/>
      </w:pPr>
      <w:r>
        <w:t>Maximum penalty:  50 penalty units, imprisonment for 6 months or both.</w:t>
      </w:r>
    </w:p>
    <w:p w14:paraId="64F59FDF" w14:textId="77777777" w:rsidR="002F1F37" w:rsidRDefault="002F1F37">
      <w:pPr>
        <w:pStyle w:val="Amain"/>
        <w:keepNext/>
      </w:pPr>
      <w:r>
        <w:tab/>
        <w:t>(6)</w:t>
      </w:r>
      <w:r>
        <w:tab/>
        <w:t>A person shall not, without reasonable excuse, interfere with a ballot box, or a ballot paper, unless authorised to do so for this Act.</w:t>
      </w:r>
    </w:p>
    <w:p w14:paraId="3E031411" w14:textId="77777777" w:rsidR="002F1F37" w:rsidRDefault="002F1F37" w:rsidP="00881DCE">
      <w:pPr>
        <w:pStyle w:val="Penalty"/>
      </w:pPr>
      <w:r>
        <w:t>Maximum penalty:  50 penalty units, imprisonment for 6 months or both.</w:t>
      </w:r>
    </w:p>
    <w:p w14:paraId="172592CA" w14:textId="77777777" w:rsidR="002F1F37" w:rsidRPr="00FF10C8" w:rsidRDefault="002F1F37">
      <w:pPr>
        <w:pStyle w:val="AH3Div"/>
      </w:pPr>
      <w:bookmarkStart w:id="448" w:name="_Toc169773623"/>
      <w:r w:rsidRPr="00FF10C8">
        <w:rPr>
          <w:rStyle w:val="CharDivNo"/>
        </w:rPr>
        <w:lastRenderedPageBreak/>
        <w:t>Division 17.6</w:t>
      </w:r>
      <w:r>
        <w:tab/>
      </w:r>
      <w:r w:rsidRPr="00FF10C8">
        <w:rPr>
          <w:rStyle w:val="CharDivText"/>
        </w:rPr>
        <w:t>Electoral papers</w:t>
      </w:r>
      <w:bookmarkEnd w:id="448"/>
    </w:p>
    <w:p w14:paraId="177D1538" w14:textId="77777777" w:rsidR="002F1F37" w:rsidRDefault="002F1F37">
      <w:pPr>
        <w:pStyle w:val="AH5Sec"/>
      </w:pPr>
      <w:bookmarkStart w:id="449" w:name="_Toc169773624"/>
      <w:r w:rsidRPr="00FF10C8">
        <w:rPr>
          <w:rStyle w:val="CharSectNo"/>
        </w:rPr>
        <w:t>310</w:t>
      </w:r>
      <w:r>
        <w:tab/>
        <w:t>Electoral papers—forfeiture</w:t>
      </w:r>
      <w:bookmarkEnd w:id="449"/>
    </w:p>
    <w:p w14:paraId="34A3C3E9" w14:textId="62CA67A7" w:rsidR="002F1F37" w:rsidRDefault="002F1F37">
      <w:pPr>
        <w:pStyle w:val="Amain"/>
      </w:pPr>
      <w:r>
        <w:tab/>
        <w:t>(1)</w:t>
      </w:r>
      <w:r>
        <w:tab/>
        <w:t xml:space="preserve">On conviction of a person for an offence against the </w:t>
      </w:r>
      <w:hyperlink r:id="rId225" w:tooltip="A2002-51" w:history="1">
        <w:r w:rsidR="006B4777" w:rsidRPr="006B4777">
          <w:rPr>
            <w:rStyle w:val="charCitHyperlinkAbbrev"/>
          </w:rPr>
          <w:t>Criminal Code</w:t>
        </w:r>
      </w:hyperlink>
      <w:r>
        <w:t>, part 3.6 (Forgery and related offences), any document or instrument in relation to which the offence was committed is forfeited to the Territory.</w:t>
      </w:r>
    </w:p>
    <w:p w14:paraId="099F8ED3" w14:textId="77777777" w:rsidR="002F1F37" w:rsidRDefault="002F1F37">
      <w:pPr>
        <w:pStyle w:val="Amain"/>
      </w:pPr>
      <w:r>
        <w:tab/>
        <w:t>(2)</w:t>
      </w:r>
      <w:r>
        <w:tab/>
        <w:t>A forfeited document or instrument may be destroyed or dealt with as prescribed.</w:t>
      </w:r>
    </w:p>
    <w:p w14:paraId="4936EB93" w14:textId="77777777" w:rsidR="002F1F37" w:rsidRDefault="002F1F37">
      <w:pPr>
        <w:pStyle w:val="AH5Sec"/>
      </w:pPr>
      <w:bookmarkStart w:id="450" w:name="_Toc169773625"/>
      <w:r w:rsidRPr="00FF10C8">
        <w:rPr>
          <w:rStyle w:val="CharSectNo"/>
        </w:rPr>
        <w:t>311</w:t>
      </w:r>
      <w:r>
        <w:tab/>
        <w:t>Electoral papers—unauthorised possession</w:t>
      </w:r>
      <w:bookmarkEnd w:id="450"/>
    </w:p>
    <w:p w14:paraId="5AF845B6" w14:textId="77777777" w:rsidR="002F1F37" w:rsidRDefault="002F1F37" w:rsidP="00B334CC">
      <w:pPr>
        <w:pStyle w:val="Amainreturn"/>
        <w:keepNext/>
      </w:pPr>
      <w:r>
        <w:t>A person shall not, without reasonable excuse, except for this Act—</w:t>
      </w:r>
    </w:p>
    <w:p w14:paraId="019732C2" w14:textId="77777777" w:rsidR="002F1F37" w:rsidRDefault="002F1F37" w:rsidP="00B334CC">
      <w:pPr>
        <w:pStyle w:val="Apara"/>
        <w:keepNext/>
      </w:pPr>
      <w:r>
        <w:tab/>
        <w:t>(a)</w:t>
      </w:r>
      <w:r>
        <w:tab/>
        <w:t>possess an electoral paper; or</w:t>
      </w:r>
    </w:p>
    <w:p w14:paraId="2082F593" w14:textId="77777777" w:rsidR="002F1F37" w:rsidRDefault="002F1F37">
      <w:pPr>
        <w:pStyle w:val="Apara"/>
        <w:keepNext/>
      </w:pPr>
      <w:r>
        <w:tab/>
        <w:t>(b)</w:t>
      </w:r>
      <w:r>
        <w:tab/>
        <w:t>possess an instrument designed or adapted particularly for producing an electoral paper, or an official mark on an electoral paper.</w:t>
      </w:r>
    </w:p>
    <w:p w14:paraId="5B13CB9D" w14:textId="77777777" w:rsidR="002F1F37" w:rsidRDefault="002F1F37" w:rsidP="00FB0B7C">
      <w:pPr>
        <w:pStyle w:val="Penalty"/>
      </w:pPr>
      <w:r>
        <w:t>Maximum penalty:  30 penalty units.</w:t>
      </w:r>
    </w:p>
    <w:p w14:paraId="217728C1" w14:textId="77777777" w:rsidR="002F1F37" w:rsidRDefault="002F1F37">
      <w:pPr>
        <w:pStyle w:val="AH5Sec"/>
      </w:pPr>
      <w:bookmarkStart w:id="451" w:name="_Toc169773626"/>
      <w:r w:rsidRPr="00FF10C8">
        <w:rPr>
          <w:rStyle w:val="CharSectNo"/>
        </w:rPr>
        <w:t>313</w:t>
      </w:r>
      <w:r>
        <w:tab/>
        <w:t>Electoral papers—defacement etc</w:t>
      </w:r>
      <w:bookmarkEnd w:id="451"/>
    </w:p>
    <w:p w14:paraId="736346AE" w14:textId="77777777" w:rsidR="002F1F37" w:rsidRDefault="002F1F37">
      <w:pPr>
        <w:pStyle w:val="Amainreturn"/>
        <w:keepNext/>
      </w:pPr>
      <w:r>
        <w:t>Unless authorised by or under this Act, a person shall not fraudulently deface, remove, mutilate or destroy an electoral paper.</w:t>
      </w:r>
    </w:p>
    <w:p w14:paraId="429B87DB" w14:textId="77777777" w:rsidR="002F1F37" w:rsidRDefault="002F1F37" w:rsidP="00881DCE">
      <w:pPr>
        <w:pStyle w:val="Penalty"/>
      </w:pPr>
      <w:r>
        <w:t>Maximum penalty:  50 penalty units, imprisonment for 6 months or both.</w:t>
      </w:r>
    </w:p>
    <w:p w14:paraId="63B7C621" w14:textId="77777777" w:rsidR="002F1F37" w:rsidRDefault="002F1F37">
      <w:pPr>
        <w:pStyle w:val="AH5Sec"/>
      </w:pPr>
      <w:bookmarkStart w:id="452" w:name="_Toc169773627"/>
      <w:r w:rsidRPr="00FF10C8">
        <w:rPr>
          <w:rStyle w:val="CharSectNo"/>
        </w:rPr>
        <w:lastRenderedPageBreak/>
        <w:t>314</w:t>
      </w:r>
      <w:r>
        <w:tab/>
        <w:t>Electoral papers—signatures</w:t>
      </w:r>
      <w:bookmarkEnd w:id="452"/>
    </w:p>
    <w:p w14:paraId="1C38DD92" w14:textId="1E8E66E5" w:rsidR="002F1F37" w:rsidRDefault="002F1F37">
      <w:pPr>
        <w:pStyle w:val="Amain"/>
        <w:keepNext/>
      </w:pPr>
      <w:r>
        <w:tab/>
        <w:t>(1)</w:t>
      </w:r>
      <w:r>
        <w:tab/>
        <w:t xml:space="preserve">Subject to subsection (2), if a person is required by this Act to sign an electoral paper, </w:t>
      </w:r>
      <w:r w:rsidR="00CD5D90" w:rsidRPr="00C305D3">
        <w:t>the person must sign it with their</w:t>
      </w:r>
      <w:r>
        <w:t xml:space="preserve"> personal signature.</w:t>
      </w:r>
    </w:p>
    <w:p w14:paraId="4C98EE00" w14:textId="77777777" w:rsidR="002F1F37" w:rsidRDefault="002F1F37">
      <w:pPr>
        <w:pStyle w:val="Penalty"/>
        <w:keepNext/>
      </w:pPr>
      <w:r>
        <w:t>Maximum penalty:  10 penalty units.</w:t>
      </w:r>
    </w:p>
    <w:p w14:paraId="21EF462D" w14:textId="12BE4AE7" w:rsidR="002F1F37" w:rsidRDefault="002F1F37" w:rsidP="00881DCE">
      <w:pPr>
        <w:pStyle w:val="Amain"/>
        <w:keepNext/>
      </w:pPr>
      <w:r>
        <w:tab/>
        <w:t>(2)</w:t>
      </w:r>
      <w:r>
        <w:tab/>
        <w:t xml:space="preserve">If a person is unable to sign </w:t>
      </w:r>
      <w:r w:rsidR="00CD5D90" w:rsidRPr="00C305D3">
        <w:t>the person’s</w:t>
      </w:r>
      <w:r>
        <w:t xml:space="preserve"> name in writing, the person is to be taken to have signed an electoral paper if—</w:t>
      </w:r>
    </w:p>
    <w:p w14:paraId="7363ED75" w14:textId="77777777" w:rsidR="002F1F37" w:rsidRDefault="002F1F37">
      <w:pPr>
        <w:pStyle w:val="Apara"/>
      </w:pPr>
      <w:r>
        <w:tab/>
        <w:t>(a)</w:t>
      </w:r>
      <w:r>
        <w:tab/>
        <w:t>the person makes a mark on the paper by way of signature; or</w:t>
      </w:r>
    </w:p>
    <w:p w14:paraId="5B999BC9" w14:textId="77777777" w:rsidR="002F1F37" w:rsidRDefault="002F1F37">
      <w:pPr>
        <w:pStyle w:val="Apara"/>
      </w:pPr>
      <w:r>
        <w:tab/>
        <w:t>(b)</w:t>
      </w:r>
      <w:r>
        <w:tab/>
        <w:t xml:space="preserve">another person signs the document in the presence of and at the direction of the person. </w:t>
      </w:r>
    </w:p>
    <w:p w14:paraId="2EFA58A5" w14:textId="77777777" w:rsidR="002F1F37" w:rsidRDefault="002F1F37">
      <w:pPr>
        <w:pStyle w:val="AH5Sec"/>
      </w:pPr>
      <w:bookmarkStart w:id="453" w:name="_Toc169773628"/>
      <w:r w:rsidRPr="00FF10C8">
        <w:rPr>
          <w:rStyle w:val="CharSectNo"/>
        </w:rPr>
        <w:t>315</w:t>
      </w:r>
      <w:r>
        <w:tab/>
        <w:t>Electoral papers—witnesses</w:t>
      </w:r>
      <w:bookmarkEnd w:id="453"/>
    </w:p>
    <w:p w14:paraId="552777A0" w14:textId="77777777" w:rsidR="002F1F37" w:rsidRDefault="002F1F37">
      <w:pPr>
        <w:pStyle w:val="Amain"/>
      </w:pPr>
      <w:r>
        <w:tab/>
        <w:t>(1)</w:t>
      </w:r>
      <w:r>
        <w:tab/>
        <w:t>A person shall not witness the signature of an electoral paper unless—</w:t>
      </w:r>
    </w:p>
    <w:p w14:paraId="66250C1D" w14:textId="77777777" w:rsidR="002F1F37" w:rsidRDefault="002F1F37">
      <w:pPr>
        <w:pStyle w:val="Apara"/>
      </w:pPr>
      <w:r>
        <w:tab/>
        <w:t>(a)</w:t>
      </w:r>
      <w:r>
        <w:tab/>
        <w:t>the paper is signed by the signatory; and</w:t>
      </w:r>
    </w:p>
    <w:p w14:paraId="364EB051" w14:textId="78277044" w:rsidR="002F1F37" w:rsidRDefault="002F1F37">
      <w:pPr>
        <w:pStyle w:val="Apara"/>
      </w:pPr>
      <w:r>
        <w:tab/>
        <w:t>(b)</w:t>
      </w:r>
      <w:r>
        <w:tab/>
      </w:r>
      <w:r w:rsidR="00CD5D90" w:rsidRPr="00C305D3">
        <w:t>the person</w:t>
      </w:r>
      <w:r>
        <w:t xml:space="preserve"> has seen the signatory sign the paper; and</w:t>
      </w:r>
    </w:p>
    <w:p w14:paraId="03CEEFF7" w14:textId="312DAAC1" w:rsidR="002F1F37" w:rsidRDefault="002F1F37">
      <w:pPr>
        <w:pStyle w:val="Apara"/>
      </w:pPr>
      <w:r>
        <w:tab/>
        <w:t>(c)</w:t>
      </w:r>
      <w:r>
        <w:tab/>
      </w:r>
      <w:r w:rsidR="00CD5D90" w:rsidRPr="00C305D3">
        <w:t>the person</w:t>
      </w:r>
      <w:r>
        <w:t xml:space="preserve"> is satisfied as to—</w:t>
      </w:r>
    </w:p>
    <w:p w14:paraId="34D896B8" w14:textId="77777777" w:rsidR="002F1F37" w:rsidRDefault="002F1F37">
      <w:pPr>
        <w:pStyle w:val="Asubpara"/>
      </w:pPr>
      <w:r>
        <w:tab/>
        <w:t>(i)</w:t>
      </w:r>
      <w:r>
        <w:tab/>
        <w:t>the identity of the signatory; and</w:t>
      </w:r>
    </w:p>
    <w:p w14:paraId="741AEF53" w14:textId="77777777" w:rsidR="002F1F37" w:rsidRDefault="002F1F37">
      <w:pPr>
        <w:pStyle w:val="Asubpara"/>
      </w:pPr>
      <w:r>
        <w:tab/>
        <w:t>(ii)</w:t>
      </w:r>
      <w:r>
        <w:tab/>
        <w:t>the truth of any statements made in the paper by the signatory; and</w:t>
      </w:r>
    </w:p>
    <w:p w14:paraId="653E3901" w14:textId="77777777" w:rsidR="00CD5D90" w:rsidRDefault="00CD5D90" w:rsidP="00CD5D90">
      <w:pPr>
        <w:pStyle w:val="Apara"/>
      </w:pPr>
      <w:r w:rsidRPr="00C305D3">
        <w:tab/>
        <w:t>(d)</w:t>
      </w:r>
      <w:r w:rsidRPr="00C305D3">
        <w:tab/>
        <w:t>the person is able to sign their own name.</w:t>
      </w:r>
    </w:p>
    <w:p w14:paraId="16D8A880" w14:textId="77777777" w:rsidR="002F1F37" w:rsidRDefault="002F1F37" w:rsidP="00FB0B7C">
      <w:pPr>
        <w:pStyle w:val="Penalty"/>
      </w:pPr>
      <w:r>
        <w:t>Maximum penalty:  10 penalty units.</w:t>
      </w:r>
    </w:p>
    <w:p w14:paraId="10C4F598" w14:textId="5798B9C4" w:rsidR="002F1F37" w:rsidRDefault="002F1F37">
      <w:pPr>
        <w:pStyle w:val="Amain"/>
      </w:pPr>
      <w:r>
        <w:tab/>
        <w:t>(2)</w:t>
      </w:r>
      <w:r>
        <w:tab/>
        <w:t xml:space="preserve">For subsection (1) (c), a witness may satisfy </w:t>
      </w:r>
      <w:r w:rsidR="00CD5D90" w:rsidRPr="00C305D3">
        <w:t>themself</w:t>
      </w:r>
      <w:r>
        <w:t xml:space="preserve"> on the basis of—</w:t>
      </w:r>
    </w:p>
    <w:p w14:paraId="6F0E7972" w14:textId="77777777" w:rsidR="002F1F37" w:rsidRDefault="002F1F37">
      <w:pPr>
        <w:pStyle w:val="Apara"/>
      </w:pPr>
      <w:r>
        <w:tab/>
        <w:t>(a)</w:t>
      </w:r>
      <w:r>
        <w:tab/>
        <w:t>personal knowledge of the signatory; or</w:t>
      </w:r>
    </w:p>
    <w:p w14:paraId="1955F138" w14:textId="77777777" w:rsidR="002F1F37" w:rsidRDefault="002F1F37">
      <w:pPr>
        <w:pStyle w:val="Apara"/>
      </w:pPr>
      <w:r>
        <w:tab/>
        <w:t>(b)</w:t>
      </w:r>
      <w:r>
        <w:tab/>
        <w:t>inquiries made of the signatory; or</w:t>
      </w:r>
    </w:p>
    <w:p w14:paraId="1113ACEA" w14:textId="77777777" w:rsidR="002F1F37" w:rsidRDefault="002F1F37">
      <w:pPr>
        <w:pStyle w:val="Apara"/>
      </w:pPr>
      <w:r>
        <w:tab/>
        <w:t>(c)</w:t>
      </w:r>
      <w:r>
        <w:tab/>
        <w:t>any other reasonable means.</w:t>
      </w:r>
    </w:p>
    <w:p w14:paraId="3ADD4FFF" w14:textId="77777777" w:rsidR="002F1F37" w:rsidRDefault="002F1F37">
      <w:pPr>
        <w:pStyle w:val="Amain"/>
        <w:keepNext/>
      </w:pPr>
      <w:r>
        <w:lastRenderedPageBreak/>
        <w:tab/>
        <w:t>(3)</w:t>
      </w:r>
      <w:r>
        <w:tab/>
        <w:t>In this section:</w:t>
      </w:r>
    </w:p>
    <w:p w14:paraId="5752ABF2" w14:textId="77777777" w:rsidR="002F1F37" w:rsidRDefault="002F1F37">
      <w:pPr>
        <w:pStyle w:val="aDef"/>
        <w:rPr>
          <w:color w:val="000000"/>
        </w:rPr>
      </w:pPr>
      <w:r w:rsidRPr="006B4777">
        <w:rPr>
          <w:rStyle w:val="charBoldItals"/>
        </w:rPr>
        <w:t>signatory</w:t>
      </w:r>
      <w:r>
        <w:rPr>
          <w:color w:val="000000"/>
        </w:rPr>
        <w:t>, in relation to a person witnessing the signature of an electoral paper, means the person whose signature is purported to be witnessed.</w:t>
      </w:r>
    </w:p>
    <w:p w14:paraId="199B599A" w14:textId="77777777" w:rsidR="002F1F37" w:rsidRDefault="002F1F37">
      <w:pPr>
        <w:pStyle w:val="AH5Sec"/>
      </w:pPr>
      <w:bookmarkStart w:id="454" w:name="_Toc169773629"/>
      <w:r w:rsidRPr="00FF10C8">
        <w:rPr>
          <w:rStyle w:val="CharSectNo"/>
        </w:rPr>
        <w:t>315A</w:t>
      </w:r>
      <w:r>
        <w:tab/>
        <w:t>Ballot papers—photographs</w:t>
      </w:r>
      <w:bookmarkEnd w:id="454"/>
    </w:p>
    <w:p w14:paraId="77C937FE" w14:textId="77777777" w:rsidR="002F1F37" w:rsidRDefault="002F1F37">
      <w:pPr>
        <w:pStyle w:val="Amain"/>
      </w:pPr>
      <w:r>
        <w:tab/>
        <w:t>(1)</w:t>
      </w:r>
      <w:r>
        <w:tab/>
        <w:t>A person commits an offence if—</w:t>
      </w:r>
    </w:p>
    <w:p w14:paraId="7D75FD50" w14:textId="77777777" w:rsidR="002F1F37" w:rsidRDefault="002F1F37">
      <w:pPr>
        <w:pStyle w:val="Apara"/>
      </w:pPr>
      <w:r>
        <w:tab/>
        <w:t>(a)</w:t>
      </w:r>
      <w:r>
        <w:tab/>
        <w:t>the person takes a photograph of a ballot paper used by the person for voting in an election; and</w:t>
      </w:r>
    </w:p>
    <w:p w14:paraId="3283D196" w14:textId="77777777" w:rsidR="002F1F37" w:rsidRDefault="002F1F37" w:rsidP="008E00BA">
      <w:pPr>
        <w:pStyle w:val="Apara"/>
        <w:keepNext/>
      </w:pPr>
      <w:r>
        <w:tab/>
        <w:t>(b)</w:t>
      </w:r>
      <w:r>
        <w:tab/>
        <w:t>the photograph shows, or would be likely to show, how the person voted in the election.</w:t>
      </w:r>
    </w:p>
    <w:p w14:paraId="060C3426" w14:textId="77777777" w:rsidR="002F1F37" w:rsidRDefault="002F1F37" w:rsidP="008E00BA">
      <w:pPr>
        <w:pStyle w:val="Penalty"/>
      </w:pPr>
      <w:r>
        <w:t>Maximum penalty:  10 penalty units.</w:t>
      </w:r>
    </w:p>
    <w:p w14:paraId="1D394251" w14:textId="77777777" w:rsidR="002F1F37" w:rsidRDefault="002F1F37" w:rsidP="008E00BA">
      <w:pPr>
        <w:pStyle w:val="Amain"/>
        <w:keepNext/>
      </w:pPr>
      <w:r>
        <w:tab/>
        <w:t>(2)</w:t>
      </w:r>
      <w:r>
        <w:tab/>
        <w:t>A person commits an offence if—</w:t>
      </w:r>
    </w:p>
    <w:p w14:paraId="38B1CCDB" w14:textId="77777777" w:rsidR="002F1F37" w:rsidRDefault="002F1F37">
      <w:pPr>
        <w:pStyle w:val="Apara"/>
      </w:pPr>
      <w:r>
        <w:tab/>
        <w:t>(a)</w:t>
      </w:r>
      <w:r>
        <w:tab/>
        <w:t>the person takes a photograph of a ballot paper used by another person (the</w:t>
      </w:r>
      <w:r w:rsidRPr="006B4777">
        <w:rPr>
          <w:rStyle w:val="charBoldItals"/>
        </w:rPr>
        <w:t xml:space="preserve"> elector</w:t>
      </w:r>
      <w:r>
        <w:t>) for voting in an election; and</w:t>
      </w:r>
    </w:p>
    <w:p w14:paraId="180CC693" w14:textId="77777777" w:rsidR="002F1F37" w:rsidRDefault="002F1F37">
      <w:pPr>
        <w:pStyle w:val="Apara"/>
      </w:pPr>
      <w:r>
        <w:tab/>
        <w:t>(b)</w:t>
      </w:r>
      <w:r>
        <w:tab/>
        <w:t>the photograph shows, or would be likely to show, how the elector voted in the election; and</w:t>
      </w:r>
    </w:p>
    <w:p w14:paraId="3D2AC726" w14:textId="77777777" w:rsidR="002F1F37" w:rsidRDefault="002F1F37">
      <w:pPr>
        <w:pStyle w:val="Apara"/>
        <w:keepNext/>
      </w:pPr>
      <w:r>
        <w:tab/>
        <w:t>(c)</w:t>
      </w:r>
      <w:r>
        <w:tab/>
        <w:t>either—</w:t>
      </w:r>
    </w:p>
    <w:p w14:paraId="2D26DD2A" w14:textId="77777777" w:rsidR="002F1F37" w:rsidRDefault="002F1F37">
      <w:pPr>
        <w:pStyle w:val="Asubpara"/>
      </w:pPr>
      <w:r>
        <w:tab/>
        <w:t>(i)</w:t>
      </w:r>
      <w:r>
        <w:tab/>
        <w:t>the person knows the identity of the elector; or</w:t>
      </w:r>
    </w:p>
    <w:p w14:paraId="46FF5E5D" w14:textId="77777777" w:rsidR="002F1F37" w:rsidRDefault="002F1F37">
      <w:pPr>
        <w:pStyle w:val="Asubpara"/>
      </w:pPr>
      <w:r>
        <w:tab/>
        <w:t>(ii)</w:t>
      </w:r>
      <w:r>
        <w:tab/>
        <w:t>it would be possible for the person or someone else to find out the identity of the elector.</w:t>
      </w:r>
    </w:p>
    <w:p w14:paraId="4DD3E1E9" w14:textId="77777777" w:rsidR="002F1F37" w:rsidRDefault="002F1F37">
      <w:pPr>
        <w:pStyle w:val="Penalty"/>
      </w:pPr>
      <w:r>
        <w:t>Maximum penalty:  10 penalty units.</w:t>
      </w:r>
    </w:p>
    <w:p w14:paraId="548E9676" w14:textId="77777777" w:rsidR="002F1F37" w:rsidRDefault="002F1F37" w:rsidP="00AF4B48">
      <w:pPr>
        <w:pStyle w:val="Amain"/>
        <w:keepNext/>
      </w:pPr>
      <w:r>
        <w:tab/>
        <w:t>(3)</w:t>
      </w:r>
      <w:r>
        <w:tab/>
        <w:t>In this section:</w:t>
      </w:r>
    </w:p>
    <w:p w14:paraId="7D2F1F81" w14:textId="77777777" w:rsidR="002F1F37" w:rsidRDefault="002F1F37">
      <w:pPr>
        <w:pStyle w:val="aDef"/>
      </w:pPr>
      <w:r w:rsidRPr="006B4777">
        <w:rPr>
          <w:rStyle w:val="charBoldItals"/>
        </w:rPr>
        <w:t>photograph</w:t>
      </w:r>
      <w:r>
        <w:rPr>
          <w:bCs/>
          <w:iCs/>
        </w:rPr>
        <w:t xml:space="preserve"> includes a video recording.</w:t>
      </w:r>
      <w:r>
        <w:t xml:space="preserve"> </w:t>
      </w:r>
    </w:p>
    <w:p w14:paraId="13D8949F" w14:textId="77777777" w:rsidR="002F1F37" w:rsidRPr="00FF10C8" w:rsidRDefault="002F1F37">
      <w:pPr>
        <w:pStyle w:val="AH3Div"/>
      </w:pPr>
      <w:bookmarkStart w:id="455" w:name="_Toc169773630"/>
      <w:r w:rsidRPr="00FF10C8">
        <w:rPr>
          <w:rStyle w:val="CharDivNo"/>
        </w:rPr>
        <w:lastRenderedPageBreak/>
        <w:t>Division 17.7</w:t>
      </w:r>
      <w:r>
        <w:tab/>
      </w:r>
      <w:r w:rsidRPr="00FF10C8">
        <w:rPr>
          <w:rStyle w:val="CharDivText"/>
        </w:rPr>
        <w:t>Official functions</w:t>
      </w:r>
      <w:bookmarkEnd w:id="455"/>
    </w:p>
    <w:p w14:paraId="76CA5BDE" w14:textId="77777777" w:rsidR="002F1F37" w:rsidRDefault="002F1F37">
      <w:pPr>
        <w:pStyle w:val="AH5Sec"/>
      </w:pPr>
      <w:bookmarkStart w:id="456" w:name="_Toc169773631"/>
      <w:r w:rsidRPr="00FF10C8">
        <w:rPr>
          <w:rStyle w:val="CharSectNo"/>
        </w:rPr>
        <w:t>316</w:t>
      </w:r>
      <w:r>
        <w:tab/>
        <w:t>Improper influence—members of electoral commission etc</w:t>
      </w:r>
      <w:bookmarkEnd w:id="456"/>
    </w:p>
    <w:p w14:paraId="4C33581F" w14:textId="77777777" w:rsidR="002F1F37" w:rsidRDefault="002F1F37">
      <w:pPr>
        <w:pStyle w:val="Amainreturn"/>
      </w:pPr>
      <w:r>
        <w:t>A person shall not do anything improper for the purpose of influencing a member of—</w:t>
      </w:r>
    </w:p>
    <w:p w14:paraId="68C87C7E" w14:textId="77777777" w:rsidR="002F1F37" w:rsidRDefault="002F1F37">
      <w:pPr>
        <w:pStyle w:val="Apara"/>
      </w:pPr>
      <w:r>
        <w:tab/>
        <w:t>(a)</w:t>
      </w:r>
      <w:r>
        <w:tab/>
        <w:t>the electoral commission; or</w:t>
      </w:r>
    </w:p>
    <w:p w14:paraId="6E5CE8CE" w14:textId="77777777" w:rsidR="002F1F37" w:rsidRDefault="002F1F37">
      <w:pPr>
        <w:pStyle w:val="Apara"/>
      </w:pPr>
      <w:r>
        <w:tab/>
        <w:t>(b)</w:t>
      </w:r>
      <w:r>
        <w:tab/>
        <w:t xml:space="preserve">an augmented commission; or </w:t>
      </w:r>
    </w:p>
    <w:p w14:paraId="7D5C0A6A" w14:textId="77777777" w:rsidR="002F1F37" w:rsidRDefault="002F1F37">
      <w:pPr>
        <w:pStyle w:val="Apara"/>
        <w:keepNext/>
      </w:pPr>
      <w:r>
        <w:tab/>
        <w:t>(c)</w:t>
      </w:r>
      <w:r>
        <w:tab/>
        <w:t>a redistribution committee.</w:t>
      </w:r>
    </w:p>
    <w:p w14:paraId="4F086DC8" w14:textId="77777777" w:rsidR="002F1F37" w:rsidRDefault="002F1F37">
      <w:pPr>
        <w:pStyle w:val="Penalty"/>
      </w:pPr>
      <w:r>
        <w:t>Maximum penalty:  50 penalty units, imprisonment for 6 months or both.</w:t>
      </w:r>
    </w:p>
    <w:p w14:paraId="11687371" w14:textId="77777777" w:rsidR="002F1F37" w:rsidRDefault="002F1F37">
      <w:pPr>
        <w:pStyle w:val="AH5Sec"/>
      </w:pPr>
      <w:bookmarkStart w:id="457" w:name="_Toc169773632"/>
      <w:r w:rsidRPr="00FF10C8">
        <w:rPr>
          <w:rStyle w:val="CharSectNo"/>
        </w:rPr>
        <w:t>317</w:t>
      </w:r>
      <w:r>
        <w:tab/>
        <w:t>Unauthorised actions by officers</w:t>
      </w:r>
      <w:bookmarkEnd w:id="457"/>
    </w:p>
    <w:p w14:paraId="6F216B19" w14:textId="77777777" w:rsidR="002F1F37" w:rsidRDefault="002F1F37">
      <w:pPr>
        <w:pStyle w:val="Amainreturn"/>
        <w:keepNext/>
      </w:pPr>
      <w:r>
        <w:t>An officer shall not, without reasonable excuse, contravene—</w:t>
      </w:r>
    </w:p>
    <w:p w14:paraId="70168EFF" w14:textId="77777777" w:rsidR="002F1F37" w:rsidRDefault="002F1F37" w:rsidP="00476555">
      <w:pPr>
        <w:pStyle w:val="Apara"/>
        <w:keepNext/>
      </w:pPr>
      <w:r>
        <w:tab/>
        <w:t>(a)</w:t>
      </w:r>
      <w:r>
        <w:tab/>
        <w:t>a provision of this Act for which no other penalty is provided; or</w:t>
      </w:r>
    </w:p>
    <w:p w14:paraId="2C78C2A6" w14:textId="1C763082" w:rsidR="002F1F37" w:rsidRDefault="002F1F37">
      <w:pPr>
        <w:pStyle w:val="Apara"/>
        <w:keepNext/>
      </w:pPr>
      <w:r>
        <w:tab/>
        <w:t>(b)</w:t>
      </w:r>
      <w:r>
        <w:tab/>
        <w:t xml:space="preserve">a direction given to </w:t>
      </w:r>
      <w:r w:rsidR="00517DB1" w:rsidRPr="00C305D3">
        <w:t>the officer</w:t>
      </w:r>
      <w:r>
        <w:t xml:space="preserve"> under this Act. </w:t>
      </w:r>
    </w:p>
    <w:p w14:paraId="2FD03771" w14:textId="77777777" w:rsidR="002F1F37" w:rsidRDefault="002F1F37" w:rsidP="00E37B43">
      <w:pPr>
        <w:pStyle w:val="Penalty"/>
      </w:pPr>
      <w:r>
        <w:t>Maximum penalty:  10 penalty units.</w:t>
      </w:r>
    </w:p>
    <w:p w14:paraId="61EBBB6C" w14:textId="77777777" w:rsidR="002F1F37" w:rsidRDefault="002F1F37">
      <w:pPr>
        <w:pStyle w:val="AH5Sec"/>
      </w:pPr>
      <w:bookmarkStart w:id="458" w:name="_Toc169773633"/>
      <w:r w:rsidRPr="00FF10C8">
        <w:rPr>
          <w:rStyle w:val="CharSectNo"/>
        </w:rPr>
        <w:t>318</w:t>
      </w:r>
      <w:r>
        <w:tab/>
        <w:t>Identification of voters and votes</w:t>
      </w:r>
      <w:bookmarkEnd w:id="458"/>
    </w:p>
    <w:p w14:paraId="2B82021E" w14:textId="77777777" w:rsidR="002F1F37" w:rsidRDefault="002F1F37">
      <w:pPr>
        <w:pStyle w:val="Amain"/>
        <w:keepNext/>
      </w:pPr>
      <w:r>
        <w:tab/>
        <w:t>(1)</w:t>
      </w:r>
      <w:r>
        <w:tab/>
        <w:t xml:space="preserve">Except as authorised under this Act, an officer shall not make any mark on a ballot paper that would be likely to enable the identification, directly or indirectly, of the person who votes on the ballot paper.    </w:t>
      </w:r>
    </w:p>
    <w:p w14:paraId="3597F13F" w14:textId="77777777" w:rsidR="002F1F37" w:rsidRDefault="002F1F37" w:rsidP="00FB0B7C">
      <w:pPr>
        <w:pStyle w:val="Penalty"/>
      </w:pPr>
      <w:r>
        <w:t>Maximum penalty:  50 penalty units, imprisonment for 6 months or both.</w:t>
      </w:r>
    </w:p>
    <w:p w14:paraId="210EC825" w14:textId="1C87E692" w:rsidR="002F1F37" w:rsidRDefault="002F1F37" w:rsidP="00881DCE">
      <w:pPr>
        <w:pStyle w:val="Amain"/>
        <w:keepNext/>
        <w:keepLines/>
      </w:pPr>
      <w:r>
        <w:lastRenderedPageBreak/>
        <w:tab/>
        <w:t>(2)</w:t>
      </w:r>
      <w:r>
        <w:tab/>
        <w:t xml:space="preserve">Except as authorised under this Act, an officer or a scrutineer shall not, directly or indirectly, disclose any information acquired in the exercise of </w:t>
      </w:r>
      <w:r w:rsidR="00517DB1" w:rsidRPr="00C305D3">
        <w:t>their</w:t>
      </w:r>
      <w:r>
        <w:t xml:space="preserve"> functions under this Act that would be likely to enable it to be known how an identified voter has voted.</w:t>
      </w:r>
    </w:p>
    <w:p w14:paraId="4F20E724" w14:textId="77777777" w:rsidR="002F1F37" w:rsidRDefault="002F1F37">
      <w:pPr>
        <w:pStyle w:val="Penalty"/>
        <w:keepNext/>
      </w:pPr>
      <w:r>
        <w:t>Maximum penalty:  50 penalty units, imprisonment for 6 months or both.</w:t>
      </w:r>
    </w:p>
    <w:p w14:paraId="3C5036A8" w14:textId="77777777" w:rsidR="002F1F37" w:rsidRDefault="002F1F37">
      <w:pPr>
        <w:pStyle w:val="Amain"/>
        <w:keepNext/>
      </w:pPr>
      <w:r>
        <w:tab/>
        <w:t>(3)</w:t>
      </w:r>
      <w:r>
        <w:tab/>
        <w:t>In subsection (2):</w:t>
      </w:r>
    </w:p>
    <w:p w14:paraId="6C4D980E" w14:textId="77777777" w:rsidR="002F1F37" w:rsidRDefault="002F1F37">
      <w:pPr>
        <w:pStyle w:val="aDef"/>
        <w:rPr>
          <w:color w:val="000000"/>
        </w:rPr>
      </w:pPr>
      <w:r w:rsidRPr="006B4777">
        <w:rPr>
          <w:rStyle w:val="charBoldItals"/>
        </w:rPr>
        <w:t>officer</w:t>
      </w:r>
      <w:r>
        <w:rPr>
          <w:color w:val="000000"/>
        </w:rPr>
        <w:t xml:space="preserve"> includes a person who has been, but is no longer, an officer.</w:t>
      </w:r>
    </w:p>
    <w:p w14:paraId="77CF46CC" w14:textId="77777777" w:rsidR="002F1F37" w:rsidRDefault="002F1F37">
      <w:pPr>
        <w:pStyle w:val="aDef"/>
        <w:rPr>
          <w:color w:val="000000"/>
        </w:rPr>
      </w:pPr>
      <w:r w:rsidRPr="006B4777">
        <w:rPr>
          <w:rStyle w:val="charBoldItals"/>
        </w:rPr>
        <w:t>scrutineer</w:t>
      </w:r>
      <w:r>
        <w:rPr>
          <w:color w:val="000000"/>
        </w:rPr>
        <w:t xml:space="preserve"> includes a person who has been, but is no longer, a scrutineer.</w:t>
      </w:r>
    </w:p>
    <w:p w14:paraId="65DBE7BC" w14:textId="77777777" w:rsidR="002F1F37" w:rsidRDefault="002F1F37">
      <w:pPr>
        <w:pStyle w:val="AH5Sec"/>
      </w:pPr>
      <w:bookmarkStart w:id="459" w:name="_Toc169773634"/>
      <w:r w:rsidRPr="00FF10C8">
        <w:rPr>
          <w:rStyle w:val="CharSectNo"/>
        </w:rPr>
        <w:t>319</w:t>
      </w:r>
      <w:r>
        <w:tab/>
        <w:t>Responses to official questions</w:t>
      </w:r>
      <w:bookmarkEnd w:id="459"/>
    </w:p>
    <w:p w14:paraId="4055F93A" w14:textId="77777777" w:rsidR="002F1F37" w:rsidRDefault="002F1F37">
      <w:pPr>
        <w:pStyle w:val="Amain"/>
        <w:keepNext/>
      </w:pPr>
      <w:r>
        <w:tab/>
        <w:t>(1)</w:t>
      </w:r>
      <w:r>
        <w:tab/>
        <w:t>A person shall not, in answer to an official question, make a statement that is false or misleading in a material particular.</w:t>
      </w:r>
    </w:p>
    <w:p w14:paraId="3D470F6C" w14:textId="77777777" w:rsidR="002F1F37" w:rsidRDefault="002F1F37">
      <w:pPr>
        <w:pStyle w:val="Penalty"/>
        <w:keepNext/>
      </w:pPr>
      <w:r>
        <w:t>Maximum penalty:  50 penalty units, imprisonment for 6 months or both.</w:t>
      </w:r>
    </w:p>
    <w:p w14:paraId="6A27648B" w14:textId="77777777" w:rsidR="002F1F37" w:rsidRDefault="002F1F37">
      <w:pPr>
        <w:pStyle w:val="Amain"/>
      </w:pPr>
      <w:r>
        <w:tab/>
        <w:t>(2)</w:t>
      </w:r>
      <w:r>
        <w:tab/>
        <w:t>It is a defence to a prosecution for an offence against subsection (1) if it is established that the defendant did not know, and could not reasonably be expected to have known, that the relevant statement was false or misleading in a material particular.</w:t>
      </w:r>
    </w:p>
    <w:p w14:paraId="6E879364" w14:textId="77777777" w:rsidR="00A622E6" w:rsidRPr="00C305D3" w:rsidRDefault="00A622E6" w:rsidP="00A622E6">
      <w:pPr>
        <w:pStyle w:val="Amain"/>
      </w:pPr>
      <w:r w:rsidRPr="00C305D3">
        <w:tab/>
        <w:t>(3)</w:t>
      </w:r>
      <w:r w:rsidRPr="00C305D3">
        <w:tab/>
        <w:t>In this section:</w:t>
      </w:r>
    </w:p>
    <w:p w14:paraId="622E48C7" w14:textId="77777777" w:rsidR="00A622E6" w:rsidRPr="00C305D3" w:rsidRDefault="00A622E6" w:rsidP="00A622E6">
      <w:pPr>
        <w:pStyle w:val="aDef"/>
      </w:pPr>
      <w:r w:rsidRPr="003B4129">
        <w:rPr>
          <w:rStyle w:val="charBoldItals"/>
        </w:rPr>
        <w:t>official question</w:t>
      </w:r>
      <w:r w:rsidRPr="00C305D3">
        <w:t xml:space="preserve"> means a question—</w:t>
      </w:r>
    </w:p>
    <w:p w14:paraId="24AAF866" w14:textId="77777777" w:rsidR="00A622E6" w:rsidRPr="00C305D3" w:rsidRDefault="00A622E6" w:rsidP="00A622E6">
      <w:pPr>
        <w:pStyle w:val="aDefpara"/>
      </w:pPr>
      <w:r w:rsidRPr="00C305D3">
        <w:tab/>
        <w:t>(a)</w:t>
      </w:r>
      <w:r w:rsidRPr="00C305D3">
        <w:tab/>
        <w:t>asked by the commissioner or an officer in the exercise of the commissioner or officer’s functions under this Act; or</w:t>
      </w:r>
    </w:p>
    <w:p w14:paraId="4E082F6E" w14:textId="77777777" w:rsidR="00A622E6" w:rsidRPr="00C305D3" w:rsidRDefault="00A622E6" w:rsidP="00A622E6">
      <w:pPr>
        <w:pStyle w:val="aDefpara"/>
      </w:pPr>
      <w:r w:rsidRPr="00C305D3">
        <w:tab/>
        <w:t>(b)</w:t>
      </w:r>
      <w:r w:rsidRPr="00C305D3">
        <w:tab/>
        <w:t>in a form approved under section</w:t>
      </w:r>
      <w:r>
        <w:t xml:space="preserve"> </w:t>
      </w:r>
      <w:r w:rsidRPr="00C305D3">
        <w:t>340A or otherwise authorised by the commissioner.</w:t>
      </w:r>
    </w:p>
    <w:p w14:paraId="7D83B5F8" w14:textId="77777777" w:rsidR="002F1F37" w:rsidRDefault="002F1F37">
      <w:pPr>
        <w:pStyle w:val="AH5Sec"/>
      </w:pPr>
      <w:bookmarkStart w:id="460" w:name="_Toc169773635"/>
      <w:r w:rsidRPr="00FF10C8">
        <w:rPr>
          <w:rStyle w:val="CharSectNo"/>
        </w:rPr>
        <w:lastRenderedPageBreak/>
        <w:t>320</w:t>
      </w:r>
      <w:r>
        <w:tab/>
        <w:t>Control of behaviour at voting centres</w:t>
      </w:r>
      <w:bookmarkEnd w:id="460"/>
    </w:p>
    <w:p w14:paraId="40E8E59A" w14:textId="77777777" w:rsidR="002F1F37" w:rsidRDefault="002F1F37">
      <w:pPr>
        <w:pStyle w:val="Amain"/>
        <w:keepNext/>
      </w:pPr>
      <w:r>
        <w:tab/>
        <w:t>(1)</w:t>
      </w:r>
      <w:r>
        <w:tab/>
        <w:t>A person shall not, without reasonable excuse, disrupt an activity being carried out under this Act at a voting centre.</w:t>
      </w:r>
    </w:p>
    <w:p w14:paraId="41BD1E2F" w14:textId="77777777" w:rsidR="002F1F37" w:rsidRDefault="002F1F37">
      <w:pPr>
        <w:pStyle w:val="Penalty"/>
        <w:keepNext/>
      </w:pPr>
      <w:r>
        <w:t>Maximum penalty:  10 penalty units.</w:t>
      </w:r>
    </w:p>
    <w:p w14:paraId="0F3BD7BB" w14:textId="77777777" w:rsidR="002F1F37" w:rsidRDefault="002F1F37">
      <w:pPr>
        <w:pStyle w:val="Amain"/>
        <w:keepNext/>
        <w:keepLines/>
      </w:pPr>
      <w:r>
        <w:tab/>
        <w:t>(2)</w:t>
      </w:r>
      <w:r>
        <w:tab/>
        <w:t>A person at a voting centre shall not, without reasonable excuse, disobey a direction given by the OIC by or under this Act.</w:t>
      </w:r>
    </w:p>
    <w:p w14:paraId="05CFCE92" w14:textId="77777777" w:rsidR="002F1F37" w:rsidRDefault="002F1F37">
      <w:pPr>
        <w:pStyle w:val="Penalty"/>
        <w:keepNext/>
      </w:pPr>
      <w:r>
        <w:t>Maximum penalty:  10 penalty units.</w:t>
      </w:r>
    </w:p>
    <w:p w14:paraId="10345BE8" w14:textId="77777777" w:rsidR="002F1F37" w:rsidRDefault="002F1F37">
      <w:pPr>
        <w:pStyle w:val="Amain"/>
        <w:keepNext/>
      </w:pPr>
      <w:r>
        <w:tab/>
        <w:t>(3)</w:t>
      </w:r>
      <w:r>
        <w:tab/>
        <w:t>A person shall not, without reasonable excuse, enter or remain at a voting centre without the permission, express or implied, of the OIC.</w:t>
      </w:r>
    </w:p>
    <w:p w14:paraId="43B694D8" w14:textId="77777777" w:rsidR="002F1F37" w:rsidRDefault="002F1F37">
      <w:pPr>
        <w:pStyle w:val="Penalty"/>
        <w:keepNext/>
      </w:pPr>
      <w:r>
        <w:t>Maximum penalty:  10 penalty units.</w:t>
      </w:r>
    </w:p>
    <w:p w14:paraId="4E78F9D6" w14:textId="77777777" w:rsidR="002F1F37" w:rsidRDefault="002F1F37">
      <w:pPr>
        <w:pStyle w:val="Amain"/>
      </w:pPr>
      <w:r>
        <w:tab/>
        <w:t>(4)</w:t>
      </w:r>
      <w:r>
        <w:tab/>
        <w:t>Subsection (3) does not apply—</w:t>
      </w:r>
    </w:p>
    <w:p w14:paraId="121558A4" w14:textId="77777777" w:rsidR="002F1F37" w:rsidRDefault="002F1F37">
      <w:pPr>
        <w:pStyle w:val="Apara"/>
      </w:pPr>
      <w:r>
        <w:tab/>
        <w:t>(a)</w:t>
      </w:r>
      <w:r>
        <w:tab/>
        <w:t>to an officer; or</w:t>
      </w:r>
    </w:p>
    <w:p w14:paraId="57F65382" w14:textId="77777777" w:rsidR="002F1F37" w:rsidRDefault="002F1F37">
      <w:pPr>
        <w:pStyle w:val="Apara"/>
      </w:pPr>
      <w:r>
        <w:tab/>
        <w:t>(b)</w:t>
      </w:r>
      <w:r>
        <w:tab/>
        <w:t>to a scrutineer who is entitled to be on the premises under section 123; or</w:t>
      </w:r>
    </w:p>
    <w:p w14:paraId="1FEE8A74" w14:textId="77777777" w:rsidR="002F1F37" w:rsidRDefault="002F1F37">
      <w:pPr>
        <w:pStyle w:val="Apara"/>
      </w:pPr>
      <w:r>
        <w:tab/>
        <w:t>(c)</w:t>
      </w:r>
      <w:r>
        <w:tab/>
        <w:t>if the voting centre is a polling place—to a voter who enters the place for the purpose of voting and remains no longer than is necessary and reasonable for that purpose.</w:t>
      </w:r>
    </w:p>
    <w:p w14:paraId="1D425105" w14:textId="77777777" w:rsidR="002F1F37" w:rsidRDefault="002F1F37">
      <w:pPr>
        <w:pStyle w:val="Amain"/>
      </w:pPr>
      <w:r>
        <w:tab/>
        <w:t>(5)</w:t>
      </w:r>
      <w:r>
        <w:tab/>
        <w:t>A person who contravenes this section may be removed from the premises by a police officer or by an authorised officer.</w:t>
      </w:r>
    </w:p>
    <w:p w14:paraId="142AEE3B" w14:textId="77777777" w:rsidR="002F1F37" w:rsidRDefault="002F1F37">
      <w:pPr>
        <w:pStyle w:val="Amain"/>
        <w:keepNext/>
      </w:pPr>
      <w:r>
        <w:tab/>
        <w:t>(6)</w:t>
      </w:r>
      <w:r>
        <w:tab/>
        <w:t>In this section:</w:t>
      </w:r>
    </w:p>
    <w:p w14:paraId="4E0216DD" w14:textId="77777777" w:rsidR="002F1F37" w:rsidRDefault="002F1F37">
      <w:pPr>
        <w:pStyle w:val="aDef"/>
        <w:rPr>
          <w:color w:val="000000"/>
        </w:rPr>
      </w:pPr>
      <w:r w:rsidRPr="006B4777">
        <w:rPr>
          <w:rStyle w:val="charBoldItals"/>
        </w:rPr>
        <w:t>OIC</w:t>
      </w:r>
      <w:r>
        <w:rPr>
          <w:color w:val="000000"/>
        </w:rPr>
        <w:t>, in relation to a voting centre, means the officer in charge of the centre.</w:t>
      </w:r>
    </w:p>
    <w:p w14:paraId="4133F66D" w14:textId="77777777" w:rsidR="002F1F37" w:rsidRDefault="002F1F37" w:rsidP="00AF4B48">
      <w:pPr>
        <w:pStyle w:val="aDef"/>
        <w:keepNext/>
        <w:rPr>
          <w:color w:val="000000"/>
        </w:rPr>
      </w:pPr>
      <w:r w:rsidRPr="006B4777">
        <w:rPr>
          <w:rStyle w:val="charBoldItals"/>
        </w:rPr>
        <w:t>voting centre</w:t>
      </w:r>
      <w:r>
        <w:rPr>
          <w:color w:val="000000"/>
        </w:rPr>
        <w:t xml:space="preserve"> means—</w:t>
      </w:r>
    </w:p>
    <w:p w14:paraId="2DFE97A2" w14:textId="77777777" w:rsidR="00C80005" w:rsidRPr="00C305D3" w:rsidRDefault="00C80005" w:rsidP="00C80005">
      <w:pPr>
        <w:pStyle w:val="aDefpara"/>
      </w:pPr>
      <w:r w:rsidRPr="00C305D3">
        <w:tab/>
        <w:t>(a)</w:t>
      </w:r>
      <w:r w:rsidRPr="00C305D3">
        <w:tab/>
        <w:t>an early polling place; or</w:t>
      </w:r>
    </w:p>
    <w:p w14:paraId="1B0BECDB" w14:textId="24647DFE" w:rsidR="00C80005" w:rsidRPr="00C305D3" w:rsidRDefault="00C80005" w:rsidP="00C80005">
      <w:pPr>
        <w:pStyle w:val="aDefpara"/>
      </w:pPr>
      <w:r w:rsidRPr="00C305D3">
        <w:tab/>
        <w:t>(</w:t>
      </w:r>
      <w:r w:rsidR="00F03432">
        <w:t>b</w:t>
      </w:r>
      <w:r w:rsidRPr="00C305D3">
        <w:t>)</w:t>
      </w:r>
      <w:r w:rsidRPr="00C305D3">
        <w:tab/>
        <w:t>an interstate declaration polling place; or</w:t>
      </w:r>
    </w:p>
    <w:p w14:paraId="5F50138F" w14:textId="0B9777E1" w:rsidR="002F1F37" w:rsidRDefault="002F1F37">
      <w:pPr>
        <w:pStyle w:val="aDefpara"/>
        <w:keepNext/>
      </w:pPr>
      <w:r>
        <w:lastRenderedPageBreak/>
        <w:tab/>
        <w:t>(</w:t>
      </w:r>
      <w:r w:rsidR="00F03432">
        <w:t>c</w:t>
      </w:r>
      <w:r>
        <w:t>)</w:t>
      </w:r>
      <w:r>
        <w:tab/>
        <w:t>a polling place; or</w:t>
      </w:r>
    </w:p>
    <w:p w14:paraId="1E0B4B0A" w14:textId="18E30F67" w:rsidR="002F1F37" w:rsidRDefault="002F1F37">
      <w:pPr>
        <w:pStyle w:val="aDefpara"/>
        <w:keepNext/>
      </w:pPr>
      <w:r>
        <w:tab/>
        <w:t>(</w:t>
      </w:r>
      <w:r w:rsidR="00F03432">
        <w:t>d</w:t>
      </w:r>
      <w:r>
        <w:t>)</w:t>
      </w:r>
      <w:r>
        <w:tab/>
        <w:t>a scrutiny centre.</w:t>
      </w:r>
    </w:p>
    <w:p w14:paraId="324A87C4" w14:textId="77777777" w:rsidR="002F1F37" w:rsidRDefault="002F1F37">
      <w:pPr>
        <w:pStyle w:val="PageBreak"/>
      </w:pPr>
      <w:r>
        <w:br w:type="page"/>
      </w:r>
    </w:p>
    <w:p w14:paraId="70472877" w14:textId="77777777" w:rsidR="002F1F37" w:rsidRPr="00FF10C8" w:rsidRDefault="002F1F37">
      <w:pPr>
        <w:pStyle w:val="AH2Part"/>
      </w:pPr>
      <w:bookmarkStart w:id="461" w:name="_Toc169773636"/>
      <w:r w:rsidRPr="00FF10C8">
        <w:rPr>
          <w:rStyle w:val="CharPartNo"/>
        </w:rPr>
        <w:lastRenderedPageBreak/>
        <w:t>Part 18</w:t>
      </w:r>
      <w:r>
        <w:rPr>
          <w:rStyle w:val="CharPartNo"/>
        </w:rPr>
        <w:tab/>
      </w:r>
      <w:r w:rsidRPr="00FF10C8">
        <w:rPr>
          <w:rStyle w:val="CharPartText"/>
        </w:rPr>
        <w:t>Enforcement proceedings</w:t>
      </w:r>
      <w:bookmarkEnd w:id="461"/>
    </w:p>
    <w:p w14:paraId="74E85B42" w14:textId="77777777" w:rsidR="002F1F37" w:rsidRPr="00FF10C8" w:rsidRDefault="002F1F37">
      <w:pPr>
        <w:pStyle w:val="AH3Div"/>
      </w:pPr>
      <w:bookmarkStart w:id="462" w:name="_Toc169773637"/>
      <w:r w:rsidRPr="00FF10C8">
        <w:rPr>
          <w:rStyle w:val="CharDivNo"/>
        </w:rPr>
        <w:t>Division 18.1</w:t>
      </w:r>
      <w:r>
        <w:tab/>
      </w:r>
      <w:r w:rsidRPr="00FF10C8">
        <w:rPr>
          <w:rStyle w:val="CharDivText"/>
        </w:rPr>
        <w:t>Injunctions</w:t>
      </w:r>
      <w:bookmarkEnd w:id="462"/>
    </w:p>
    <w:p w14:paraId="1101E0E6" w14:textId="77777777" w:rsidR="002F1F37" w:rsidRDefault="002F1F37">
      <w:pPr>
        <w:pStyle w:val="AH5Sec"/>
      </w:pPr>
      <w:bookmarkStart w:id="463" w:name="_Toc169773638"/>
      <w:r w:rsidRPr="00FF10C8">
        <w:rPr>
          <w:rStyle w:val="CharSectNo"/>
        </w:rPr>
        <w:t>321</w:t>
      </w:r>
      <w:r>
        <w:tab/>
        <w:t>Restraining conduct</w:t>
      </w:r>
      <w:bookmarkEnd w:id="463"/>
    </w:p>
    <w:p w14:paraId="101D9D04" w14:textId="6C26F8FF" w:rsidR="002F1F37" w:rsidRDefault="002F1F37">
      <w:pPr>
        <w:pStyle w:val="Amain"/>
      </w:pPr>
      <w:r>
        <w:tab/>
        <w:t>(1)</w:t>
      </w:r>
      <w:r>
        <w:tab/>
        <w:t xml:space="preserve">This section applies if a person (the </w:t>
      </w:r>
      <w:r>
        <w:rPr>
          <w:rStyle w:val="charBoldItals"/>
        </w:rPr>
        <w:t>relevant person</w:t>
      </w:r>
      <w:r>
        <w:t xml:space="preserve">) has engaged, is engaging, or proposes to engage, in conduct that was, is, or would be, a contravention of this Act or </w:t>
      </w:r>
      <w:r w:rsidR="00517DB1" w:rsidRPr="00C305D3">
        <w:t>another territory law</w:t>
      </w:r>
      <w:r>
        <w:t xml:space="preserve"> in its application to elections.</w:t>
      </w:r>
    </w:p>
    <w:p w14:paraId="5B1D648A" w14:textId="77777777" w:rsidR="002F1F37" w:rsidRDefault="002F1F37">
      <w:pPr>
        <w:pStyle w:val="Amain"/>
      </w:pPr>
      <w:r>
        <w:tab/>
        <w:t>(2)</w:t>
      </w:r>
      <w:r>
        <w:tab/>
        <w:t>The commissioner or, if the conduct relates to an election, a candidate in the election may apply to the Supreme Court for an injunction.</w:t>
      </w:r>
    </w:p>
    <w:p w14:paraId="11A6E3EB" w14:textId="77777777" w:rsidR="002F1F37" w:rsidRDefault="002F1F37">
      <w:pPr>
        <w:pStyle w:val="Amain"/>
      </w:pPr>
      <w:r>
        <w:tab/>
        <w:t>(3)</w:t>
      </w:r>
      <w:r>
        <w:tab/>
        <w:t>On application under subsection (2), the Supreme Court may grant an injunction—</w:t>
      </w:r>
    </w:p>
    <w:p w14:paraId="4A82636C" w14:textId="77777777" w:rsidR="002F1F37" w:rsidRDefault="002F1F37">
      <w:pPr>
        <w:pStyle w:val="Apara"/>
      </w:pPr>
      <w:r>
        <w:tab/>
        <w:t>(a)</w:t>
      </w:r>
      <w:r>
        <w:tab/>
        <w:t>restraining the relevant person from engaging in the conduct; and</w:t>
      </w:r>
    </w:p>
    <w:p w14:paraId="072CF0CB" w14:textId="77777777" w:rsidR="002F1F37" w:rsidRDefault="002F1F37">
      <w:pPr>
        <w:pStyle w:val="Apara"/>
      </w:pPr>
      <w:r>
        <w:tab/>
        <w:t>(b)</w:t>
      </w:r>
      <w:r>
        <w:tab/>
        <w:t>if, in the court’s opinion, it is desirable to do so, requiring the relevant person to do anything.</w:t>
      </w:r>
    </w:p>
    <w:p w14:paraId="621E44F4" w14:textId="77777777" w:rsidR="002F1F37" w:rsidRDefault="002F1F37">
      <w:pPr>
        <w:pStyle w:val="Amain"/>
      </w:pPr>
      <w:r>
        <w:tab/>
        <w:t>(4)</w:t>
      </w:r>
      <w:r>
        <w:tab/>
        <w:t>The Supreme Court may grant an injunction restraining a person from engaging in conduct of a particular kind—</w:t>
      </w:r>
    </w:p>
    <w:p w14:paraId="3E484119" w14:textId="77777777" w:rsidR="002F1F37" w:rsidRDefault="002F1F37">
      <w:pPr>
        <w:pStyle w:val="Apara"/>
      </w:pPr>
      <w:r>
        <w:tab/>
        <w:t>(a)</w:t>
      </w:r>
      <w:r>
        <w:tab/>
        <w:t>if satisfied that the person has engaged in conduct of that kind, whether or not it appears to the court that the person intends to engage again, or to continue to engage, in conduct of that kind; or</w:t>
      </w:r>
    </w:p>
    <w:p w14:paraId="74F62A9B" w14:textId="77777777" w:rsidR="002F1F37" w:rsidRDefault="002F1F37" w:rsidP="008E00BA">
      <w:pPr>
        <w:pStyle w:val="Apara"/>
        <w:keepLines/>
      </w:pPr>
      <w:r>
        <w:tab/>
        <w:t>(b)</w:t>
      </w:r>
      <w:r>
        <w:tab/>
        <w:t>if it appears to the court that, if an injunction is not granted, it is likely the person will engage in conduct of that kind, whether or not the person has previously engaged in conduct of that kind and whether or not there is an imminent danger of substantial damage to someone else if the person engages in conduct of that kind.</w:t>
      </w:r>
    </w:p>
    <w:p w14:paraId="22CD63F0" w14:textId="77777777" w:rsidR="002F1F37" w:rsidRDefault="002F1F37">
      <w:pPr>
        <w:pStyle w:val="AH5Sec"/>
      </w:pPr>
      <w:bookmarkStart w:id="464" w:name="_Toc169773639"/>
      <w:r w:rsidRPr="00FF10C8">
        <w:rPr>
          <w:rStyle w:val="CharSectNo"/>
        </w:rPr>
        <w:lastRenderedPageBreak/>
        <w:t>322</w:t>
      </w:r>
      <w:r>
        <w:tab/>
        <w:t>Requiring things to be done</w:t>
      </w:r>
      <w:bookmarkEnd w:id="464"/>
    </w:p>
    <w:p w14:paraId="3C7FA9C2" w14:textId="6526A462" w:rsidR="002F1F37" w:rsidRDefault="002F1F37">
      <w:pPr>
        <w:pStyle w:val="Amain"/>
      </w:pPr>
      <w:r>
        <w:tab/>
        <w:t>(1)</w:t>
      </w:r>
      <w:r>
        <w:tab/>
        <w:t xml:space="preserve">This section applies if a person (the </w:t>
      </w:r>
      <w:r>
        <w:rPr>
          <w:rStyle w:val="charBoldItals"/>
        </w:rPr>
        <w:t>relevant person</w:t>
      </w:r>
      <w:r>
        <w:t xml:space="preserve">) has failed, is failing, or proposes to fail to do something in contravention of this Act or </w:t>
      </w:r>
      <w:r w:rsidR="00517DB1" w:rsidRPr="00C305D3">
        <w:t>another territory law</w:t>
      </w:r>
      <w:r>
        <w:t xml:space="preserve"> in its application to elections.</w:t>
      </w:r>
    </w:p>
    <w:p w14:paraId="08A03A77" w14:textId="77777777" w:rsidR="002F1F37" w:rsidRDefault="002F1F37">
      <w:pPr>
        <w:pStyle w:val="Amain"/>
      </w:pPr>
      <w:r>
        <w:tab/>
        <w:t>(2)</w:t>
      </w:r>
      <w:r>
        <w:tab/>
        <w:t>The commissioner or, if the conduct relates to an election, a candidate in the election may apply to the Supreme Court for an injunction requiring the relevant person to do the thing.</w:t>
      </w:r>
    </w:p>
    <w:p w14:paraId="05EFA98C" w14:textId="77777777" w:rsidR="002F1F37" w:rsidRDefault="002F1F37">
      <w:pPr>
        <w:pStyle w:val="Amain"/>
      </w:pPr>
      <w:r>
        <w:tab/>
        <w:t>(3)</w:t>
      </w:r>
      <w:r>
        <w:tab/>
        <w:t>On application under subsection (2), the Supreme Court may grant an injunction requiring the relevant person to do the thing.</w:t>
      </w:r>
    </w:p>
    <w:p w14:paraId="564809D1" w14:textId="77777777" w:rsidR="002F1F37" w:rsidRDefault="002F1F37">
      <w:pPr>
        <w:pStyle w:val="Amain"/>
      </w:pPr>
      <w:r>
        <w:tab/>
        <w:t>(4)</w:t>
      </w:r>
      <w:r>
        <w:tab/>
        <w:t>The Supreme Court may grant an injunction requiring a person to do something—</w:t>
      </w:r>
    </w:p>
    <w:p w14:paraId="24AD8C57" w14:textId="77777777" w:rsidR="002F1F37" w:rsidRDefault="002F1F37">
      <w:pPr>
        <w:pStyle w:val="Apara"/>
      </w:pPr>
      <w:r>
        <w:tab/>
        <w:t>(a)</w:t>
      </w:r>
      <w:r>
        <w:tab/>
        <w:t>if satisfied that the person has failed to do the thing, whether or not it appears to the court that the person intends to fail again, or to continue to fail, to do the thing; or</w:t>
      </w:r>
    </w:p>
    <w:p w14:paraId="30EDB149" w14:textId="77777777" w:rsidR="002F1F37" w:rsidRDefault="002F1F37">
      <w:pPr>
        <w:pStyle w:val="Apara"/>
      </w:pPr>
      <w:r>
        <w:tab/>
        <w:t>(b)</w:t>
      </w:r>
      <w:r>
        <w:tab/>
        <w:t>if it appears to the court that, if an injunction is not granted, it is likely the person will fail to do the thing, whether or not the person has previously failed to do the thing and whether or not there is an imminent danger of substantial damage to someone else if the person fails to do the thing.</w:t>
      </w:r>
    </w:p>
    <w:p w14:paraId="29B70288" w14:textId="77777777" w:rsidR="002F1F37" w:rsidRDefault="002F1F37">
      <w:pPr>
        <w:pStyle w:val="AH5Sec"/>
      </w:pPr>
      <w:bookmarkStart w:id="465" w:name="_Toc169773640"/>
      <w:r w:rsidRPr="00FF10C8">
        <w:rPr>
          <w:rStyle w:val="CharSectNo"/>
        </w:rPr>
        <w:t>323</w:t>
      </w:r>
      <w:r>
        <w:tab/>
        <w:t>Commissioner not required to give undertakings as to damages</w:t>
      </w:r>
      <w:bookmarkEnd w:id="465"/>
    </w:p>
    <w:p w14:paraId="6CE8DA0B" w14:textId="1546AB93" w:rsidR="002F1F37" w:rsidRDefault="002F1F37">
      <w:pPr>
        <w:pStyle w:val="Amainreturn"/>
      </w:pPr>
      <w:r>
        <w:t xml:space="preserve">If the commissioner makes an application for an injunction to which this division applies, the Supreme Court must not require that, as a condition of granting the injunction, the commissioner give any undertakings about damages on </w:t>
      </w:r>
      <w:r w:rsidR="00517DB1" w:rsidRPr="00C305D3">
        <w:t>the commissioner’s</w:t>
      </w:r>
      <w:r>
        <w:t xml:space="preserve"> own behalf or on behalf of any other person.</w:t>
      </w:r>
    </w:p>
    <w:p w14:paraId="3C01D281" w14:textId="77777777" w:rsidR="002F1F37" w:rsidRDefault="002F1F37">
      <w:pPr>
        <w:pStyle w:val="AH5Sec"/>
      </w:pPr>
      <w:bookmarkStart w:id="466" w:name="_Toc169773641"/>
      <w:r w:rsidRPr="00FF10C8">
        <w:rPr>
          <w:rStyle w:val="CharSectNo"/>
        </w:rPr>
        <w:lastRenderedPageBreak/>
        <w:t>324</w:t>
      </w:r>
      <w:r>
        <w:tab/>
        <w:t>Powers of the court</w:t>
      </w:r>
      <w:bookmarkEnd w:id="466"/>
    </w:p>
    <w:p w14:paraId="2CF5781B" w14:textId="77777777" w:rsidR="002F1F37" w:rsidRDefault="002F1F37" w:rsidP="00476555">
      <w:pPr>
        <w:pStyle w:val="Amainreturn"/>
        <w:keepLines/>
      </w:pPr>
      <w:r>
        <w:t>Subject to this division, the Supreme Court has the same powers (so far as they are applicable) in relation to injunctions under this division as it has in relation to injunctions under its original jurisdiction.</w:t>
      </w:r>
    </w:p>
    <w:p w14:paraId="600D6418" w14:textId="77777777" w:rsidR="002F1F37" w:rsidRPr="00FF10C8" w:rsidRDefault="002F1F37">
      <w:pPr>
        <w:pStyle w:val="AH3Div"/>
      </w:pPr>
      <w:bookmarkStart w:id="467" w:name="_Toc169773642"/>
      <w:r w:rsidRPr="00FF10C8">
        <w:rPr>
          <w:rStyle w:val="CharDivNo"/>
        </w:rPr>
        <w:t>Division 18.2</w:t>
      </w:r>
      <w:r>
        <w:tab/>
      </w:r>
      <w:r w:rsidRPr="00FF10C8">
        <w:rPr>
          <w:rStyle w:val="CharDivText"/>
        </w:rPr>
        <w:t>Prosecutions</w:t>
      </w:r>
      <w:bookmarkEnd w:id="467"/>
    </w:p>
    <w:p w14:paraId="7CC5E713" w14:textId="77777777" w:rsidR="002F1F37" w:rsidRDefault="002F1F37">
      <w:pPr>
        <w:pStyle w:val="AH5Sec"/>
      </w:pPr>
      <w:bookmarkStart w:id="468" w:name="_Toc169773643"/>
      <w:r w:rsidRPr="00FF10C8">
        <w:rPr>
          <w:rStyle w:val="CharSectNo"/>
        </w:rPr>
        <w:t>325</w:t>
      </w:r>
      <w:r>
        <w:tab/>
        <w:t>Investigation of complaints</w:t>
      </w:r>
      <w:bookmarkEnd w:id="468"/>
    </w:p>
    <w:p w14:paraId="4F3EB57E" w14:textId="77777777" w:rsidR="002F1F37" w:rsidRDefault="002F1F37">
      <w:pPr>
        <w:pStyle w:val="Amainreturn"/>
      </w:pPr>
      <w:r>
        <w:t>The commissioner shall—</w:t>
      </w:r>
    </w:p>
    <w:p w14:paraId="33C58AB3" w14:textId="77777777" w:rsidR="002F1F37" w:rsidRDefault="002F1F37">
      <w:pPr>
        <w:pStyle w:val="Apara"/>
      </w:pPr>
      <w:r>
        <w:tab/>
        <w:t>(a)</w:t>
      </w:r>
      <w:r>
        <w:tab/>
        <w:t>investigate; or</w:t>
      </w:r>
    </w:p>
    <w:p w14:paraId="3C66CC65" w14:textId="77777777" w:rsidR="002F1F37" w:rsidRDefault="002F1F37">
      <w:pPr>
        <w:pStyle w:val="Apara"/>
      </w:pPr>
      <w:r>
        <w:tab/>
        <w:t>(b)</w:t>
      </w:r>
      <w:r>
        <w:tab/>
        <w:t>refer to the appropriate authority for investigation;</w:t>
      </w:r>
    </w:p>
    <w:p w14:paraId="4EBC1096" w14:textId="77777777" w:rsidR="002F1F37" w:rsidRDefault="002F1F37">
      <w:pPr>
        <w:pStyle w:val="Amainreturn"/>
      </w:pPr>
      <w:r>
        <w:t>any complaint alleging a contravention of this Act, unless the commissioner believes on reasonable grounds that the complaint is frivolous or vexatious.</w:t>
      </w:r>
    </w:p>
    <w:p w14:paraId="1FD538CA" w14:textId="77777777" w:rsidR="002F1F37" w:rsidRDefault="002F1F37">
      <w:pPr>
        <w:pStyle w:val="AH5Sec"/>
      </w:pPr>
      <w:bookmarkStart w:id="469" w:name="_Toc169773644"/>
      <w:r w:rsidRPr="00FF10C8">
        <w:rPr>
          <w:rStyle w:val="CharSectNo"/>
        </w:rPr>
        <w:t>326</w:t>
      </w:r>
      <w:r>
        <w:tab/>
        <w:t>Commissioner may prosecute enrolment and voting offences</w:t>
      </w:r>
      <w:bookmarkEnd w:id="469"/>
    </w:p>
    <w:p w14:paraId="51F05F3E" w14:textId="77777777" w:rsidR="002F1F37" w:rsidRDefault="002F1F37">
      <w:pPr>
        <w:pStyle w:val="Amainreturn"/>
      </w:pPr>
      <w:r>
        <w:t>The commissioner may institute and conduct any prosecution in relation to an offence against section 73 (6) or 129 (1).</w:t>
      </w:r>
    </w:p>
    <w:p w14:paraId="0D82C0C4" w14:textId="77777777" w:rsidR="002F1F37" w:rsidRDefault="002F1F37">
      <w:pPr>
        <w:pStyle w:val="AH5Sec"/>
      </w:pPr>
      <w:bookmarkStart w:id="470" w:name="_Toc169773645"/>
      <w:r w:rsidRPr="00FF10C8">
        <w:rPr>
          <w:rStyle w:val="CharSectNo"/>
        </w:rPr>
        <w:t>327</w:t>
      </w:r>
      <w:r>
        <w:tab/>
        <w:t>Service of certain process by mail</w:t>
      </w:r>
      <w:bookmarkEnd w:id="470"/>
    </w:p>
    <w:p w14:paraId="6C29E09D" w14:textId="77777777" w:rsidR="002F1F37" w:rsidRDefault="002F1F37">
      <w:pPr>
        <w:pStyle w:val="Amainreturn"/>
        <w:keepNext/>
      </w:pPr>
      <w:r>
        <w:t>In addition to any other method by which a document may be served, process relating to a proceeding for an offence against section 129 (1) may be served on a person by sending it by prepaid post to the address of the person recorded on the roll.</w:t>
      </w:r>
    </w:p>
    <w:p w14:paraId="1D9AD6D5" w14:textId="71F2AB0C" w:rsidR="002F1F37" w:rsidRDefault="002F1F37">
      <w:pPr>
        <w:pStyle w:val="aNote"/>
      </w:pPr>
      <w:r>
        <w:rPr>
          <w:rStyle w:val="charItals"/>
        </w:rPr>
        <w:t>Note</w:t>
      </w:r>
      <w:r>
        <w:rPr>
          <w:rStyle w:val="charItals"/>
        </w:rPr>
        <w:tab/>
      </w:r>
      <w:r>
        <w:t xml:space="preserve">For other ways of serving documents, see </w:t>
      </w:r>
      <w:hyperlink r:id="rId226" w:tooltip="A2001-14" w:history="1">
        <w:r w:rsidR="006B4777" w:rsidRPr="006B4777">
          <w:rPr>
            <w:rStyle w:val="charCitHyperlinkItal"/>
          </w:rPr>
          <w:t>Legislation Act 2001</w:t>
        </w:r>
      </w:hyperlink>
      <w:r>
        <w:t>, pt 19.5.</w:t>
      </w:r>
    </w:p>
    <w:p w14:paraId="58305D27" w14:textId="77777777" w:rsidR="002F1F37" w:rsidRDefault="002F1F37">
      <w:pPr>
        <w:pStyle w:val="PageBreak"/>
      </w:pPr>
      <w:r>
        <w:br w:type="page"/>
      </w:r>
    </w:p>
    <w:p w14:paraId="52728EB6" w14:textId="77777777" w:rsidR="002F1F37" w:rsidRPr="00FF10C8" w:rsidRDefault="002F1F37">
      <w:pPr>
        <w:pStyle w:val="AH2Part"/>
      </w:pPr>
      <w:bookmarkStart w:id="471" w:name="_Toc169773646"/>
      <w:r w:rsidRPr="00FF10C8">
        <w:rPr>
          <w:rStyle w:val="CharPartNo"/>
        </w:rPr>
        <w:lastRenderedPageBreak/>
        <w:t>Part 19</w:t>
      </w:r>
      <w:r>
        <w:tab/>
      </w:r>
      <w:r w:rsidRPr="00FF10C8">
        <w:rPr>
          <w:rStyle w:val="CharPartText"/>
        </w:rPr>
        <w:t>Miscellaneous</w:t>
      </w:r>
      <w:bookmarkEnd w:id="471"/>
    </w:p>
    <w:p w14:paraId="0FD9CB64" w14:textId="77777777" w:rsidR="002F1F37" w:rsidRDefault="002F1F37">
      <w:pPr>
        <w:pStyle w:val="Placeholder"/>
      </w:pPr>
      <w:r>
        <w:rPr>
          <w:rStyle w:val="CharDivNo"/>
        </w:rPr>
        <w:t xml:space="preserve">  </w:t>
      </w:r>
      <w:r>
        <w:rPr>
          <w:rStyle w:val="CharDivText"/>
        </w:rPr>
        <w:t xml:space="preserve">  </w:t>
      </w:r>
    </w:p>
    <w:p w14:paraId="315C64B1" w14:textId="77777777" w:rsidR="002F1F37" w:rsidRDefault="002F1F37">
      <w:pPr>
        <w:pStyle w:val="AH5Sec"/>
      </w:pPr>
      <w:bookmarkStart w:id="472" w:name="_Toc169773647"/>
      <w:r w:rsidRPr="00FF10C8">
        <w:rPr>
          <w:rStyle w:val="CharSectNo"/>
        </w:rPr>
        <w:t>328</w:t>
      </w:r>
      <w:r>
        <w:tab/>
        <w:t>Extension of time for acts by officers</w:t>
      </w:r>
      <w:bookmarkEnd w:id="472"/>
    </w:p>
    <w:p w14:paraId="408F97F8" w14:textId="77777777" w:rsidR="002F1F37" w:rsidRDefault="002F1F37">
      <w:pPr>
        <w:pStyle w:val="Amainreturn"/>
      </w:pPr>
      <w:r>
        <w:t>If—</w:t>
      </w:r>
    </w:p>
    <w:p w14:paraId="5FC5CB60" w14:textId="77777777" w:rsidR="002F1F37" w:rsidRDefault="002F1F37">
      <w:pPr>
        <w:pStyle w:val="Apara"/>
      </w:pPr>
      <w:r>
        <w:tab/>
        <w:t>(a)</w:t>
      </w:r>
      <w:r>
        <w:tab/>
        <w:t>an officer is required by this Act to do an act at a specified time or within a specified period; and</w:t>
      </w:r>
    </w:p>
    <w:p w14:paraId="42180A40" w14:textId="77777777" w:rsidR="002F1F37" w:rsidRDefault="002F1F37">
      <w:pPr>
        <w:pStyle w:val="Apara"/>
      </w:pPr>
      <w:r>
        <w:tab/>
        <w:t>(b)</w:t>
      </w:r>
      <w:r>
        <w:tab/>
        <w:t>an officer other than the commissioner refuses or fails to do the act at that time or within that period;</w:t>
      </w:r>
    </w:p>
    <w:p w14:paraId="2F4E1410" w14:textId="77777777" w:rsidR="002F1F37" w:rsidRDefault="002F1F37">
      <w:pPr>
        <w:pStyle w:val="Amainreturn"/>
      </w:pPr>
      <w:r>
        <w:t>the commissioner may grant an extension of time (not exceeding 48 hours) within which the act may be done.</w:t>
      </w:r>
    </w:p>
    <w:p w14:paraId="61648958" w14:textId="77777777" w:rsidR="002F1F37" w:rsidRDefault="002F1F37">
      <w:pPr>
        <w:pStyle w:val="AH5Sec"/>
      </w:pPr>
      <w:bookmarkStart w:id="473" w:name="_Toc169773648"/>
      <w:r w:rsidRPr="00FF10C8">
        <w:rPr>
          <w:rStyle w:val="CharSectNo"/>
        </w:rPr>
        <w:t>329</w:t>
      </w:r>
      <w:r>
        <w:tab/>
        <w:t>Restrictions on sending completed ballot and voting papers by fax</w:t>
      </w:r>
      <w:bookmarkEnd w:id="473"/>
    </w:p>
    <w:p w14:paraId="68F5E582" w14:textId="77777777" w:rsidR="002F1F37" w:rsidRDefault="002F1F37">
      <w:pPr>
        <w:pStyle w:val="Amain"/>
      </w:pPr>
      <w:r>
        <w:tab/>
        <w:t>(1)</w:t>
      </w:r>
      <w:r>
        <w:tab/>
        <w:t>This section applies to—</w:t>
      </w:r>
    </w:p>
    <w:p w14:paraId="3C72A5B0" w14:textId="77777777" w:rsidR="002F1F37" w:rsidRDefault="002F1F37">
      <w:pPr>
        <w:pStyle w:val="Apara"/>
      </w:pPr>
      <w:r>
        <w:tab/>
        <w:t>(a)</w:t>
      </w:r>
      <w:r>
        <w:tab/>
        <w:t>a completed ballot paper (other than a ballot paper completed by an Antarctic elector); and</w:t>
      </w:r>
    </w:p>
    <w:p w14:paraId="154B1546" w14:textId="77777777" w:rsidR="002F1F37" w:rsidRDefault="002F1F37">
      <w:pPr>
        <w:pStyle w:val="Apara"/>
      </w:pPr>
      <w:r>
        <w:tab/>
        <w:t>(b)</w:t>
      </w:r>
      <w:r>
        <w:tab/>
        <w:t>a completed declaration voting paper.</w:t>
      </w:r>
    </w:p>
    <w:p w14:paraId="7C7BEB14" w14:textId="54DCD8B7" w:rsidR="002F1F37" w:rsidRDefault="002F1F37">
      <w:pPr>
        <w:pStyle w:val="Amain"/>
        <w:keepNext/>
      </w:pPr>
      <w:r>
        <w:tab/>
        <w:t>(2)</w:t>
      </w:r>
      <w:r>
        <w:tab/>
        <w:t xml:space="preserve">Despite the </w:t>
      </w:r>
      <w:hyperlink r:id="rId227" w:tooltip="A2001-14" w:history="1">
        <w:r w:rsidR="006B4777" w:rsidRPr="006B4777">
          <w:rPr>
            <w:rStyle w:val="charCitHyperlinkItal"/>
          </w:rPr>
          <w:t>Legislation Act 2001</w:t>
        </w:r>
      </w:hyperlink>
      <w:r>
        <w:t>, part 19.5 (Service of document</w:t>
      </w:r>
      <w:r w:rsidR="002733A2">
        <w:t>s</w:t>
      </w:r>
      <w:r>
        <w:t>), a document (including a copy of the document) to which this section applies cannot be served on a person by faxing it to the person.</w:t>
      </w:r>
    </w:p>
    <w:p w14:paraId="38F65780" w14:textId="4AD9207C" w:rsidR="002F1F37" w:rsidRDefault="002F1F37">
      <w:pPr>
        <w:pStyle w:val="aNote"/>
      </w:pPr>
      <w:r>
        <w:rPr>
          <w:rStyle w:val="charItals"/>
        </w:rPr>
        <w:t>Note</w:t>
      </w:r>
      <w:r>
        <w:rPr>
          <w:rStyle w:val="charItals"/>
        </w:rPr>
        <w:tab/>
      </w:r>
      <w:r>
        <w:t xml:space="preserve">For other ways of serving the documents and other documents under this Act, see </w:t>
      </w:r>
      <w:hyperlink r:id="rId228" w:tooltip="A2001-14" w:history="1">
        <w:r w:rsidR="006B4777" w:rsidRPr="006B4777">
          <w:rPr>
            <w:rStyle w:val="charCitHyperlinkItal"/>
          </w:rPr>
          <w:t>Legislation Act 2001</w:t>
        </w:r>
      </w:hyperlink>
      <w:r>
        <w:t>, pt 19.5.</w:t>
      </w:r>
    </w:p>
    <w:p w14:paraId="5D879F71" w14:textId="77777777" w:rsidR="002F1F37" w:rsidRDefault="002F1F37">
      <w:pPr>
        <w:pStyle w:val="AH5Sec"/>
      </w:pPr>
      <w:bookmarkStart w:id="474" w:name="_Toc169773649"/>
      <w:r w:rsidRPr="00FF10C8">
        <w:rPr>
          <w:rStyle w:val="CharSectNo"/>
        </w:rPr>
        <w:t>330</w:t>
      </w:r>
      <w:r>
        <w:tab/>
        <w:t>Forms—provision and assistance</w:t>
      </w:r>
      <w:bookmarkEnd w:id="474"/>
    </w:p>
    <w:p w14:paraId="36FC9901" w14:textId="77777777" w:rsidR="002F1F37" w:rsidRDefault="002F1F37">
      <w:pPr>
        <w:pStyle w:val="Amain"/>
      </w:pPr>
      <w:r>
        <w:tab/>
        <w:t>(1)</w:t>
      </w:r>
      <w:r>
        <w:tab/>
        <w:t>The commissioner shall ensure that any forms provided for, or required by or under, this Act are kept at the office of the commissioner and are provided, on request, to members of the public.</w:t>
      </w:r>
    </w:p>
    <w:p w14:paraId="138684DF" w14:textId="77777777" w:rsidR="002F1F37" w:rsidRDefault="002F1F37">
      <w:pPr>
        <w:pStyle w:val="Amain"/>
      </w:pPr>
      <w:r>
        <w:tab/>
        <w:t>(2)</w:t>
      </w:r>
      <w:r>
        <w:tab/>
        <w:t>It is the duty of the staff of the electoral commission to assist, on request, members of the public in completing any of those forms.</w:t>
      </w:r>
    </w:p>
    <w:p w14:paraId="2AA419C2" w14:textId="77777777" w:rsidR="002F1F37" w:rsidRDefault="002F1F37">
      <w:pPr>
        <w:pStyle w:val="AH5Sec"/>
      </w:pPr>
      <w:bookmarkStart w:id="475" w:name="_Toc169773650"/>
      <w:r w:rsidRPr="00FF10C8">
        <w:rPr>
          <w:rStyle w:val="CharSectNo"/>
        </w:rPr>
        <w:lastRenderedPageBreak/>
        <w:t>332</w:t>
      </w:r>
      <w:r>
        <w:tab/>
        <w:t>Correcting delays, errors and omissions</w:t>
      </w:r>
      <w:bookmarkEnd w:id="475"/>
    </w:p>
    <w:p w14:paraId="747CEA89" w14:textId="77777777" w:rsidR="002F1F37" w:rsidRDefault="002F1F37">
      <w:pPr>
        <w:pStyle w:val="Amain"/>
      </w:pPr>
      <w:r>
        <w:tab/>
        <w:t>(1)</w:t>
      </w:r>
      <w:r>
        <w:tab/>
        <w:t xml:space="preserve">The commissioner may remedy, remove or supply any delay, error or omission in the preparation, printing, issue or transmission of any roll, </w:t>
      </w:r>
      <w:r w:rsidR="008C1688" w:rsidRPr="002F50A3">
        <w:rPr>
          <w:szCs w:val="24"/>
          <w:lang w:eastAsia="en-AU"/>
        </w:rPr>
        <w:t>certified extract of electors,</w:t>
      </w:r>
      <w:r w:rsidR="008C1688">
        <w:rPr>
          <w:szCs w:val="24"/>
          <w:lang w:eastAsia="en-AU"/>
        </w:rPr>
        <w:t xml:space="preserve"> </w:t>
      </w:r>
      <w:r>
        <w:t>certified list of electors or ballot papers by written notice</w:t>
      </w:r>
      <w:r w:rsidRPr="006B4777">
        <w:t xml:space="preserve"> </w:t>
      </w:r>
      <w:r>
        <w:t>specifying the matter to be dealt with and the course of action to be followed, and that course (if followed) is to be taken to be valid and sufficient for the purpose of remedying, removing or supplying the defect, error or omission.</w:t>
      </w:r>
    </w:p>
    <w:p w14:paraId="773E7969" w14:textId="77777777" w:rsidR="002F1F37" w:rsidRDefault="002F1F37">
      <w:pPr>
        <w:pStyle w:val="Amain"/>
        <w:keepNext/>
      </w:pPr>
      <w:r>
        <w:tab/>
        <w:t>(2)</w:t>
      </w:r>
      <w:r>
        <w:t> </w:t>
      </w:r>
      <w:r>
        <w:tab/>
        <w:t>A notice is a notifiable instrument.</w:t>
      </w:r>
    </w:p>
    <w:p w14:paraId="32C4A3DC" w14:textId="0EB4E6E9" w:rsidR="002F1F37" w:rsidRDefault="002F1F37">
      <w:pPr>
        <w:pStyle w:val="aNote"/>
      </w:pPr>
      <w:r w:rsidRPr="006B4777">
        <w:rPr>
          <w:rStyle w:val="charItals"/>
        </w:rPr>
        <w:t>Note</w:t>
      </w:r>
      <w:r w:rsidRPr="006B4777">
        <w:rPr>
          <w:rStyle w:val="charItals"/>
        </w:rPr>
        <w:t> </w:t>
      </w:r>
      <w:r w:rsidRPr="006B4777">
        <w:rPr>
          <w:rStyle w:val="charItals"/>
        </w:rPr>
        <w:tab/>
      </w:r>
      <w:r>
        <w:t>A notifiable instrument must be notified under the</w:t>
      </w:r>
      <w:r w:rsidRPr="006B4777">
        <w:rPr>
          <w:rStyle w:val="charItals"/>
        </w:rPr>
        <w:t xml:space="preserve"> </w:t>
      </w:r>
      <w:hyperlink r:id="rId229" w:tooltip="A2001-14" w:history="1">
        <w:r w:rsidR="006B4777" w:rsidRPr="006B4777">
          <w:rPr>
            <w:rStyle w:val="charCitHyperlinkItal"/>
          </w:rPr>
          <w:t>Legislation Act 2001</w:t>
        </w:r>
      </w:hyperlink>
      <w:r>
        <w:t>.</w:t>
      </w:r>
    </w:p>
    <w:p w14:paraId="3CCF0C5C" w14:textId="77777777" w:rsidR="002F1F37" w:rsidRDefault="002F1F37">
      <w:pPr>
        <w:pStyle w:val="AH5Sec"/>
      </w:pPr>
      <w:bookmarkStart w:id="476" w:name="_Toc169773651"/>
      <w:r w:rsidRPr="00FF10C8">
        <w:rPr>
          <w:rStyle w:val="CharSectNo"/>
        </w:rPr>
        <w:t>333</w:t>
      </w:r>
      <w:r>
        <w:tab/>
        <w:t>Voting statistics to be published</w:t>
      </w:r>
      <w:bookmarkEnd w:id="476"/>
    </w:p>
    <w:p w14:paraId="6E19EC4D" w14:textId="77777777" w:rsidR="002F1F37" w:rsidRDefault="002F1F37">
      <w:pPr>
        <w:pStyle w:val="Amain"/>
      </w:pPr>
      <w:r>
        <w:tab/>
        <w:t>(1)</w:t>
      </w:r>
      <w:r>
        <w:tab/>
        <w:t>The electoral commission shall, as soon as practicable after an election is held, publish statistics in relation to voting at the election.</w:t>
      </w:r>
    </w:p>
    <w:p w14:paraId="738B3FBA" w14:textId="77777777" w:rsidR="002F1F37" w:rsidRDefault="002F1F37">
      <w:pPr>
        <w:pStyle w:val="Amain"/>
        <w:keepNext/>
      </w:pPr>
      <w:r>
        <w:tab/>
        <w:t>(2)</w:t>
      </w:r>
      <w:r>
        <w:tab/>
        <w:t>A person may obtain copies of the statistics in paper or electronic form.</w:t>
      </w:r>
    </w:p>
    <w:p w14:paraId="4018C937" w14:textId="77777777" w:rsidR="002F1F37" w:rsidRDefault="002F1F37">
      <w:pPr>
        <w:pStyle w:val="aNote"/>
      </w:pPr>
      <w:r w:rsidRPr="006B4777">
        <w:rPr>
          <w:rStyle w:val="charItals"/>
        </w:rPr>
        <w:t>Note</w:t>
      </w:r>
      <w:r>
        <w:tab/>
        <w:t xml:space="preserve">A fee may be determined under </w:t>
      </w:r>
      <w:r w:rsidR="00C8017D" w:rsidRPr="00F3634D">
        <w:t>s 340B</w:t>
      </w:r>
      <w:r>
        <w:t xml:space="preserve"> (Determination of fees) for this subsection.</w:t>
      </w:r>
    </w:p>
    <w:p w14:paraId="11EC2C8F" w14:textId="77777777" w:rsidR="002F1F37" w:rsidRDefault="002F1F37">
      <w:pPr>
        <w:pStyle w:val="AH5Sec"/>
      </w:pPr>
      <w:bookmarkStart w:id="477" w:name="_Toc169773652"/>
      <w:r w:rsidRPr="00FF10C8">
        <w:rPr>
          <w:rStyle w:val="CharSectNo"/>
        </w:rPr>
        <w:t>334</w:t>
      </w:r>
      <w:r>
        <w:tab/>
        <w:t>Collecting further statistical information</w:t>
      </w:r>
      <w:bookmarkEnd w:id="477"/>
    </w:p>
    <w:p w14:paraId="2C761ACE" w14:textId="77777777" w:rsidR="002F1F37" w:rsidRDefault="002F1F37">
      <w:pPr>
        <w:pStyle w:val="Amainreturn"/>
      </w:pPr>
      <w:r>
        <w:t>When—</w:t>
      </w:r>
    </w:p>
    <w:p w14:paraId="49EF14CC" w14:textId="77777777" w:rsidR="002F1F37" w:rsidRDefault="002F1F37">
      <w:pPr>
        <w:pStyle w:val="Apara"/>
      </w:pPr>
      <w:r>
        <w:tab/>
        <w:t>(a)</w:t>
      </w:r>
      <w:r>
        <w:tab/>
        <w:t>the time for filing an application disputing the validity of an election has ended; and</w:t>
      </w:r>
    </w:p>
    <w:p w14:paraId="73FDA648" w14:textId="77777777" w:rsidR="002F1F37" w:rsidRDefault="002F1F37" w:rsidP="00B53950">
      <w:pPr>
        <w:pStyle w:val="Apara"/>
        <w:keepNext/>
      </w:pPr>
      <w:r>
        <w:tab/>
        <w:t>(b)</w:t>
      </w:r>
      <w:r>
        <w:tab/>
        <w:t>the Court of Disputed Elections has determined any such applications in relation to the election;</w:t>
      </w:r>
    </w:p>
    <w:p w14:paraId="64E0FFA1" w14:textId="77777777" w:rsidR="002F1F37" w:rsidRDefault="002F1F37">
      <w:pPr>
        <w:pStyle w:val="Amainreturn"/>
      </w:pPr>
      <w:r>
        <w:t>the commissioner may use ballot papers, certified lists of electors, declaration voting papers and other electoral papers used in the election to collect statistical information.</w:t>
      </w:r>
    </w:p>
    <w:p w14:paraId="26BBBDD9" w14:textId="77777777" w:rsidR="002F1F37" w:rsidRDefault="002F1F37">
      <w:pPr>
        <w:pStyle w:val="AH5Sec"/>
      </w:pPr>
      <w:bookmarkStart w:id="478" w:name="_Toc169773653"/>
      <w:r w:rsidRPr="00FF10C8">
        <w:rPr>
          <w:rStyle w:val="CharSectNo"/>
        </w:rPr>
        <w:lastRenderedPageBreak/>
        <w:t>335</w:t>
      </w:r>
      <w:r>
        <w:tab/>
        <w:t>Storage and destruction of electoral papers</w:t>
      </w:r>
      <w:bookmarkEnd w:id="478"/>
    </w:p>
    <w:p w14:paraId="0B6EF910" w14:textId="77777777" w:rsidR="002F1F37" w:rsidRDefault="002F1F37">
      <w:pPr>
        <w:pStyle w:val="Amain"/>
      </w:pPr>
      <w:r>
        <w:tab/>
        <w:t>(1)</w:t>
      </w:r>
      <w:r>
        <w:tab/>
        <w:t>This section applies to electoral papers in the commissioner’s possession that were used for an election.</w:t>
      </w:r>
    </w:p>
    <w:p w14:paraId="3B559C60" w14:textId="77777777" w:rsidR="002F1F37" w:rsidRDefault="002F1F37">
      <w:pPr>
        <w:pStyle w:val="Amain"/>
        <w:keepNext/>
      </w:pPr>
      <w:r>
        <w:tab/>
        <w:t>(2)</w:t>
      </w:r>
      <w:r>
        <w:tab/>
        <w:t>The commissioner must securely store the electoral papers until whichever of the following happens last:</w:t>
      </w:r>
    </w:p>
    <w:p w14:paraId="5E5CE63D" w14:textId="77777777" w:rsidR="002F1F37" w:rsidRDefault="002F1F37">
      <w:pPr>
        <w:pStyle w:val="Apara"/>
      </w:pPr>
      <w:r>
        <w:tab/>
        <w:t>(a)</w:t>
      </w:r>
      <w:r>
        <w:tab/>
        <w:t xml:space="preserve">the beginning of the pre-election period for the next general election; </w:t>
      </w:r>
    </w:p>
    <w:p w14:paraId="2CF9AA6C" w14:textId="77777777" w:rsidR="002F1F37" w:rsidRDefault="002F1F37">
      <w:pPr>
        <w:pStyle w:val="Apara"/>
      </w:pPr>
      <w:r>
        <w:tab/>
        <w:t>(b)</w:t>
      </w:r>
      <w:r>
        <w:tab/>
        <w:t>the electoral papers are no longer required by the commissioner, another member of the electoral commission or a member of the staff of the commission for exercising a function under this Act.</w:t>
      </w:r>
    </w:p>
    <w:p w14:paraId="010BB92B" w14:textId="77777777" w:rsidR="002F1F37" w:rsidRDefault="002F1F37">
      <w:pPr>
        <w:pStyle w:val="Amain"/>
      </w:pPr>
      <w:r>
        <w:tab/>
        <w:t>(3)</w:t>
      </w:r>
      <w:r>
        <w:tab/>
        <w:t>The commissioner may destroy the electoral papers only when the last of the matters mentioned in subsection (2) happens.</w:t>
      </w:r>
    </w:p>
    <w:p w14:paraId="39CB687C" w14:textId="77777777" w:rsidR="002F1F37" w:rsidRDefault="002F1F37">
      <w:pPr>
        <w:pStyle w:val="AH5Sec"/>
      </w:pPr>
      <w:bookmarkStart w:id="479" w:name="_Toc169773654"/>
      <w:r w:rsidRPr="00FF10C8">
        <w:rPr>
          <w:rStyle w:val="CharSectNo"/>
        </w:rPr>
        <w:t>336</w:t>
      </w:r>
      <w:r>
        <w:tab/>
        <w:t>Administrative arrangements with Commonwealth and States</w:t>
      </w:r>
      <w:bookmarkEnd w:id="479"/>
    </w:p>
    <w:p w14:paraId="4B7429ED" w14:textId="77777777" w:rsidR="002F1F37" w:rsidRDefault="002F1F37">
      <w:pPr>
        <w:pStyle w:val="Amainreturn"/>
      </w:pPr>
      <w:r>
        <w:t>The Minister may arrange with the appropriate Minister of the Commonwealth or a State—</w:t>
      </w:r>
    </w:p>
    <w:p w14:paraId="427935F9" w14:textId="77777777" w:rsidR="002F1F37" w:rsidRDefault="002F1F37">
      <w:pPr>
        <w:pStyle w:val="Apara"/>
      </w:pPr>
      <w:r>
        <w:tab/>
        <w:t>(a)</w:t>
      </w:r>
      <w:r>
        <w:tab/>
        <w:t>for officers or employees of the public service of the Commonwealth or State, or of an authority of the Commonwealth or State, to exercise the powers of an officer under this Act; or</w:t>
      </w:r>
    </w:p>
    <w:p w14:paraId="3F18793C" w14:textId="77777777" w:rsidR="002F1F37" w:rsidRDefault="002F1F37">
      <w:pPr>
        <w:pStyle w:val="Apara"/>
      </w:pPr>
      <w:r>
        <w:tab/>
        <w:t>(b)</w:t>
      </w:r>
      <w:r>
        <w:tab/>
        <w:t>to make a member of the electoral commission, the commissioner or a member of the staff of the commission available for the exercise of powers on behalf of the corresponding electoral authority of the Commonwealth or State.</w:t>
      </w:r>
    </w:p>
    <w:p w14:paraId="28EFBC3A" w14:textId="77777777" w:rsidR="002F1F37" w:rsidRDefault="002F1F37">
      <w:pPr>
        <w:pStyle w:val="AH5Sec"/>
      </w:pPr>
      <w:bookmarkStart w:id="480" w:name="_Toc169773655"/>
      <w:r w:rsidRPr="00FF10C8">
        <w:rPr>
          <w:rStyle w:val="CharSectNo"/>
        </w:rPr>
        <w:lastRenderedPageBreak/>
        <w:t>337</w:t>
      </w:r>
      <w:r>
        <w:tab/>
        <w:t>Evidentiary certificates</w:t>
      </w:r>
      <w:bookmarkEnd w:id="480"/>
    </w:p>
    <w:p w14:paraId="1014D736" w14:textId="77777777" w:rsidR="002F1F37" w:rsidRDefault="002F1F37">
      <w:pPr>
        <w:pStyle w:val="Amain"/>
        <w:keepNext/>
      </w:pPr>
      <w:r>
        <w:tab/>
        <w:t>(1)</w:t>
      </w:r>
      <w:r>
        <w:tab/>
        <w:t>In a proceeding under this Act, a certificate signed by the commissioner stating any of the following matters is evidence of the matters so stated:</w:t>
      </w:r>
    </w:p>
    <w:p w14:paraId="0A90F9CD" w14:textId="77777777" w:rsidR="002F1F37" w:rsidRDefault="002F1F37">
      <w:pPr>
        <w:pStyle w:val="Apara"/>
      </w:pPr>
      <w:r>
        <w:tab/>
        <w:t>(a)</w:t>
      </w:r>
      <w:r>
        <w:tab/>
        <w:t>that on a specified day a person was, or was not, enrolled for an electorate;</w:t>
      </w:r>
    </w:p>
    <w:p w14:paraId="76CBF660" w14:textId="77777777" w:rsidR="002F1F37" w:rsidRDefault="002F1F37">
      <w:pPr>
        <w:pStyle w:val="Apara"/>
      </w:pPr>
      <w:r>
        <w:tab/>
        <w:t>(b)</w:t>
      </w:r>
      <w:r>
        <w:tab/>
        <w:t>that, in relation to an election, a person was or was not—</w:t>
      </w:r>
    </w:p>
    <w:p w14:paraId="09B7B6F7" w14:textId="77777777" w:rsidR="002F1F37" w:rsidRDefault="002F1F37">
      <w:pPr>
        <w:pStyle w:val="Asubpara"/>
      </w:pPr>
      <w:r>
        <w:tab/>
        <w:t>(i)</w:t>
      </w:r>
      <w:r>
        <w:tab/>
        <w:t>an eligible overseas elector; or</w:t>
      </w:r>
    </w:p>
    <w:p w14:paraId="67F2DF65" w14:textId="77777777" w:rsidR="002F1F37" w:rsidRDefault="002F1F37">
      <w:pPr>
        <w:pStyle w:val="Asubpara"/>
      </w:pPr>
      <w:r>
        <w:tab/>
        <w:t>(ii)</w:t>
      </w:r>
      <w:r>
        <w:tab/>
        <w:t>an Antarctic elector; or</w:t>
      </w:r>
    </w:p>
    <w:p w14:paraId="6B711256" w14:textId="77777777" w:rsidR="002F1F37" w:rsidRDefault="002F1F37">
      <w:pPr>
        <w:pStyle w:val="Asubpara"/>
      </w:pPr>
      <w:r>
        <w:tab/>
        <w:t>(iii)</w:t>
      </w:r>
      <w:r>
        <w:tab/>
        <w:t>an elector serving a sentence of imprisonment outside the ACT;</w:t>
      </w:r>
    </w:p>
    <w:p w14:paraId="6BD9559D" w14:textId="77777777" w:rsidR="002F1F37" w:rsidRDefault="002F1F37">
      <w:pPr>
        <w:pStyle w:val="Apara"/>
      </w:pPr>
      <w:r>
        <w:tab/>
        <w:t>(c)</w:t>
      </w:r>
      <w:r>
        <w:tab/>
        <w:t>that a person was, or was not, declared as a candidate for an election;</w:t>
      </w:r>
    </w:p>
    <w:p w14:paraId="0BB6694A" w14:textId="77777777" w:rsidR="002F1F37" w:rsidRDefault="002F1F37">
      <w:pPr>
        <w:pStyle w:val="Apara"/>
      </w:pPr>
      <w:r>
        <w:tab/>
        <w:t>(d)</w:t>
      </w:r>
      <w:r>
        <w:tab/>
        <w:t>that a nomination of a person to be a candidate in an election was rejected;</w:t>
      </w:r>
    </w:p>
    <w:p w14:paraId="6FF1FC18" w14:textId="77777777" w:rsidR="002F1F37" w:rsidRDefault="002F1F37">
      <w:pPr>
        <w:pStyle w:val="Apara"/>
      </w:pPr>
      <w:r>
        <w:tab/>
        <w:t>(e)</w:t>
      </w:r>
      <w:r>
        <w:tab/>
        <w:t>that an election was duly held;</w:t>
      </w:r>
    </w:p>
    <w:p w14:paraId="3161181C" w14:textId="77777777" w:rsidR="002F1F37" w:rsidRDefault="002F1F37">
      <w:pPr>
        <w:pStyle w:val="Apara"/>
      </w:pPr>
      <w:r>
        <w:tab/>
        <w:t>(f)</w:t>
      </w:r>
      <w:r>
        <w:tab/>
        <w:t>that a person was, or was not, given a ballot paper for an election;</w:t>
      </w:r>
    </w:p>
    <w:p w14:paraId="74E6B985" w14:textId="77777777" w:rsidR="002F1F37" w:rsidRDefault="002F1F37">
      <w:pPr>
        <w:pStyle w:val="Apara"/>
      </w:pPr>
      <w:r>
        <w:tab/>
        <w:t>(g)</w:t>
      </w:r>
      <w:r>
        <w:tab/>
        <w:t>that a person voted, or failed to vote, in an election;</w:t>
      </w:r>
    </w:p>
    <w:p w14:paraId="52680ADE" w14:textId="77777777" w:rsidR="002F1F37" w:rsidRDefault="002F1F37">
      <w:pPr>
        <w:pStyle w:val="Apara"/>
      </w:pPr>
      <w:r>
        <w:tab/>
        <w:t>(h)</w:t>
      </w:r>
      <w:r>
        <w:tab/>
        <w:t xml:space="preserve">that on a stated day, or during a stated period, a stated person was, or was not, registered as the reporting agent of a stated registered party, MLA or candidate; </w:t>
      </w:r>
    </w:p>
    <w:p w14:paraId="7C75C1AF" w14:textId="77777777" w:rsidR="002F1F37" w:rsidRDefault="002F1F37">
      <w:pPr>
        <w:pStyle w:val="Apara"/>
      </w:pPr>
      <w:r>
        <w:tab/>
        <w:t>(i)</w:t>
      </w:r>
      <w:r>
        <w:tab/>
        <w:t>that on a stated day, or during a stated period, no reporting agent was registered for a stated registered party, MLA or candidate;</w:t>
      </w:r>
    </w:p>
    <w:p w14:paraId="4C944B03" w14:textId="77777777" w:rsidR="002F1F37" w:rsidRDefault="002F1F37">
      <w:pPr>
        <w:pStyle w:val="Apara"/>
      </w:pPr>
      <w:r>
        <w:tab/>
        <w:t>(j)</w:t>
      </w:r>
      <w:r>
        <w:tab/>
        <w:t>that on a specified day a person was, or was not, an officer;</w:t>
      </w:r>
    </w:p>
    <w:p w14:paraId="700E966B" w14:textId="77777777" w:rsidR="002F1F37" w:rsidRDefault="002F1F37">
      <w:pPr>
        <w:pStyle w:val="Apara"/>
      </w:pPr>
      <w:r>
        <w:tab/>
        <w:t>(k)</w:t>
      </w:r>
      <w:r>
        <w:tab/>
        <w:t>that on a specified day a person was, or was not, the delegate of the electoral commission or the commissioner.</w:t>
      </w:r>
    </w:p>
    <w:p w14:paraId="7AAD6906" w14:textId="77777777" w:rsidR="002F1F37" w:rsidRDefault="002F1F37">
      <w:pPr>
        <w:pStyle w:val="Amain"/>
      </w:pPr>
      <w:r>
        <w:lastRenderedPageBreak/>
        <w:tab/>
        <w:t>(2)</w:t>
      </w:r>
      <w:r>
        <w:tab/>
        <w:t>In subsection (1), a reference to a person or thing is a reference to a person or thing specified in the certificate.</w:t>
      </w:r>
    </w:p>
    <w:p w14:paraId="69A30995" w14:textId="77777777" w:rsidR="002F1F37" w:rsidRDefault="002F1F37">
      <w:pPr>
        <w:pStyle w:val="AH5Sec"/>
      </w:pPr>
      <w:bookmarkStart w:id="481" w:name="_Toc169773656"/>
      <w:r w:rsidRPr="00FF10C8">
        <w:rPr>
          <w:rStyle w:val="CharSectNo"/>
        </w:rPr>
        <w:t>338</w:t>
      </w:r>
      <w:r>
        <w:tab/>
        <w:t>Acts and omissions of representatives</w:t>
      </w:r>
      <w:bookmarkEnd w:id="481"/>
    </w:p>
    <w:p w14:paraId="2EB38374" w14:textId="77777777" w:rsidR="002F1F37" w:rsidRDefault="002F1F37">
      <w:pPr>
        <w:pStyle w:val="Amain"/>
        <w:keepNext/>
      </w:pPr>
      <w:r>
        <w:tab/>
        <w:t>(1)</w:t>
      </w:r>
      <w:r>
        <w:tab/>
        <w:t>In this section:</w:t>
      </w:r>
    </w:p>
    <w:p w14:paraId="37C6C951" w14:textId="77777777" w:rsidR="002F1F37" w:rsidRPr="006B4777" w:rsidRDefault="002F1F37">
      <w:pPr>
        <w:pStyle w:val="aDef"/>
        <w:keepNext/>
      </w:pPr>
      <w:r>
        <w:rPr>
          <w:rStyle w:val="charBoldItals"/>
        </w:rPr>
        <w:t>person</w:t>
      </w:r>
      <w:r w:rsidRPr="006B4777">
        <w:t xml:space="preserve"> means an individual.</w:t>
      </w:r>
    </w:p>
    <w:p w14:paraId="6025E989" w14:textId="41F30410" w:rsidR="002F1F37" w:rsidRDefault="002F1F37">
      <w:pPr>
        <w:pStyle w:val="aNote"/>
      </w:pPr>
      <w:r>
        <w:rPr>
          <w:rStyle w:val="charItals"/>
        </w:rPr>
        <w:t>Note</w:t>
      </w:r>
      <w:r>
        <w:tab/>
        <w:t xml:space="preserve">See the </w:t>
      </w:r>
      <w:hyperlink r:id="rId230" w:tooltip="A2002-51" w:history="1">
        <w:r w:rsidR="006B4777" w:rsidRPr="006B4777">
          <w:rPr>
            <w:rStyle w:val="charCitHyperlinkAbbrev"/>
          </w:rPr>
          <w:t>Criminal Code</w:t>
        </w:r>
      </w:hyperlink>
      <w:r>
        <w:t>, pt 2.5 for provisions about corporate criminal responsibility.</w:t>
      </w:r>
    </w:p>
    <w:p w14:paraId="297D270E" w14:textId="77777777" w:rsidR="002F1F37" w:rsidRDefault="002F1F37">
      <w:pPr>
        <w:pStyle w:val="aDef"/>
      </w:pPr>
      <w:r>
        <w:rPr>
          <w:rStyle w:val="charBoldItals"/>
        </w:rPr>
        <w:t>representative</w:t>
      </w:r>
      <w:r>
        <w:t>, of a person, means an employee or agent of the person.</w:t>
      </w:r>
    </w:p>
    <w:p w14:paraId="41500859" w14:textId="77777777" w:rsidR="002F1F37" w:rsidRDefault="002F1F37">
      <w:pPr>
        <w:pStyle w:val="aDef"/>
        <w:keepNext/>
      </w:pPr>
      <w:r>
        <w:rPr>
          <w:rStyle w:val="charBoldItals"/>
        </w:rPr>
        <w:t>state of mind</w:t>
      </w:r>
      <w:r>
        <w:t>, of a person, includes—</w:t>
      </w:r>
    </w:p>
    <w:p w14:paraId="365D0404" w14:textId="77777777" w:rsidR="002F1F37" w:rsidRDefault="002F1F37">
      <w:pPr>
        <w:pStyle w:val="Apara"/>
      </w:pPr>
      <w:r>
        <w:tab/>
        <w:t>(a)</w:t>
      </w:r>
      <w:r>
        <w:tab/>
        <w:t>the person’s knowledge, intention, opinion, belief or purpose; and</w:t>
      </w:r>
    </w:p>
    <w:p w14:paraId="296FE472" w14:textId="77777777" w:rsidR="002F1F37" w:rsidRDefault="002F1F37">
      <w:pPr>
        <w:pStyle w:val="Apara"/>
      </w:pPr>
      <w:r>
        <w:tab/>
        <w:t>(b)</w:t>
      </w:r>
      <w:r>
        <w:tab/>
        <w:t>the person’s reasons for the intention, opinion, belief or purpose.</w:t>
      </w:r>
    </w:p>
    <w:p w14:paraId="449BBED5" w14:textId="77777777" w:rsidR="002F1F37" w:rsidRDefault="002F1F37">
      <w:pPr>
        <w:pStyle w:val="Amain"/>
      </w:pPr>
      <w:r>
        <w:tab/>
        <w:t>(2)</w:t>
      </w:r>
      <w:r>
        <w:tab/>
        <w:t>This section applies to a prosecution for any offence against this Act.</w:t>
      </w:r>
    </w:p>
    <w:p w14:paraId="25F4CDEB" w14:textId="77777777" w:rsidR="002F1F37" w:rsidRDefault="002F1F37">
      <w:pPr>
        <w:pStyle w:val="Amain"/>
      </w:pPr>
      <w:r>
        <w:tab/>
        <w:t>(3)</w:t>
      </w:r>
      <w:r>
        <w:tab/>
        <w:t>If it is relevant to prove a person’s state of mind about an act or omission, it is enough to show—</w:t>
      </w:r>
    </w:p>
    <w:p w14:paraId="3B8C705C" w14:textId="77777777" w:rsidR="002F1F37" w:rsidRDefault="002F1F37">
      <w:pPr>
        <w:pStyle w:val="Apara"/>
      </w:pPr>
      <w:r>
        <w:tab/>
        <w:t>(a)</w:t>
      </w:r>
      <w:r>
        <w:tab/>
        <w:t>the act was done or omission made by a representative of the person within the scope of the representative’s actual or apparent authority; and</w:t>
      </w:r>
    </w:p>
    <w:p w14:paraId="15BF57E9" w14:textId="77777777" w:rsidR="002F1F37" w:rsidRDefault="002F1F37">
      <w:pPr>
        <w:pStyle w:val="Apara"/>
      </w:pPr>
      <w:r>
        <w:tab/>
        <w:t>(b)</w:t>
      </w:r>
      <w:r>
        <w:tab/>
        <w:t>the representative had the state of mind.</w:t>
      </w:r>
    </w:p>
    <w:p w14:paraId="689C3AFE" w14:textId="77777777" w:rsidR="002F1F37" w:rsidRDefault="002F1F37">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4C9008B3" w14:textId="77777777" w:rsidR="002F1F37" w:rsidRDefault="002F1F37">
      <w:pPr>
        <w:pStyle w:val="Amain"/>
      </w:pPr>
      <w:r>
        <w:tab/>
        <w:t>(5)</w:t>
      </w:r>
      <w:r>
        <w:tab/>
        <w:t>However, subsection (4) does not apply if the person establishes that reasonable precautions were taken and appropriate diligence was exercised to avoid the act or omission.</w:t>
      </w:r>
    </w:p>
    <w:p w14:paraId="4CAAA07B" w14:textId="77777777" w:rsidR="002F1F37" w:rsidRDefault="002F1F37">
      <w:pPr>
        <w:pStyle w:val="Amain"/>
      </w:pPr>
      <w:r>
        <w:lastRenderedPageBreak/>
        <w:tab/>
        <w:t>(6)</w:t>
      </w:r>
      <w:r>
        <w:tab/>
        <w:t>A person who is convicted of an offence cannot be punished by imprisonment for the offence if the person would not have been convicted of the offence without subsection (3) or (4).</w:t>
      </w:r>
    </w:p>
    <w:p w14:paraId="48DB6646" w14:textId="77777777" w:rsidR="00D847CF" w:rsidRPr="00EF119B" w:rsidRDefault="00D847CF" w:rsidP="00D847CF">
      <w:pPr>
        <w:pStyle w:val="AH5Sec"/>
      </w:pPr>
      <w:bookmarkStart w:id="482" w:name="_Toc169773657"/>
      <w:r w:rsidRPr="00FF10C8">
        <w:rPr>
          <w:rStyle w:val="CharSectNo"/>
        </w:rPr>
        <w:t>339</w:t>
      </w:r>
      <w:r w:rsidRPr="00EF119B">
        <w:tab/>
        <w:t>Assistance for Speaker</w:t>
      </w:r>
      <w:bookmarkEnd w:id="482"/>
    </w:p>
    <w:p w14:paraId="23EF723C" w14:textId="77777777" w:rsidR="00D847CF" w:rsidRPr="00EF119B" w:rsidRDefault="00D847CF" w:rsidP="00D847CF">
      <w:pPr>
        <w:pStyle w:val="Amainreturn"/>
      </w:pPr>
      <w:r w:rsidRPr="00EF119B">
        <w:t>In exercising a function under this Act, the Speaker may seek administrative support or advice from—</w:t>
      </w:r>
    </w:p>
    <w:p w14:paraId="33FE235E" w14:textId="77777777" w:rsidR="00D847CF" w:rsidRPr="00EF119B" w:rsidRDefault="00D847CF" w:rsidP="00D847CF">
      <w:pPr>
        <w:pStyle w:val="Apara"/>
      </w:pPr>
      <w:r w:rsidRPr="00EF119B">
        <w:tab/>
        <w:t>(a)</w:t>
      </w:r>
      <w:r w:rsidRPr="00EF119B">
        <w:tab/>
        <w:t>the Office of the Legislative Assembly; or</w:t>
      </w:r>
    </w:p>
    <w:p w14:paraId="379F9023" w14:textId="77777777" w:rsidR="00D847CF" w:rsidRPr="00EF119B" w:rsidRDefault="00D847CF" w:rsidP="00D847CF">
      <w:pPr>
        <w:pStyle w:val="Apara"/>
      </w:pPr>
      <w:r w:rsidRPr="00EF119B">
        <w:tab/>
        <w:t>(b)</w:t>
      </w:r>
      <w:r w:rsidRPr="00EF119B">
        <w:tab/>
        <w:t>another entity that is able to provide impartial administrative support or advice.</w:t>
      </w:r>
    </w:p>
    <w:p w14:paraId="7F695106" w14:textId="77777777" w:rsidR="000A4F8F" w:rsidRPr="001B6AD9" w:rsidRDefault="000A4F8F" w:rsidP="000A4F8F">
      <w:pPr>
        <w:pStyle w:val="AH5Sec"/>
      </w:pPr>
      <w:bookmarkStart w:id="483" w:name="_Toc169773658"/>
      <w:r w:rsidRPr="00FF10C8">
        <w:rPr>
          <w:rStyle w:val="CharSectNo"/>
        </w:rPr>
        <w:t>340</w:t>
      </w:r>
      <w:r w:rsidRPr="001B6AD9">
        <w:tab/>
        <w:t>Head of service to provide assistance etc</w:t>
      </w:r>
      <w:bookmarkEnd w:id="483"/>
    </w:p>
    <w:p w14:paraId="065649DF" w14:textId="77777777" w:rsidR="002F1F37" w:rsidRDefault="002F1F37">
      <w:pPr>
        <w:pStyle w:val="Amainreturn"/>
      </w:pPr>
      <w:r>
        <w:t xml:space="preserve">The </w:t>
      </w:r>
      <w:r w:rsidR="0025565C" w:rsidRPr="0083266D">
        <w:t>head of service must</w:t>
      </w:r>
      <w:r>
        <w:t xml:space="preserve"> comply with any request by the electoral commission, the commissioner or an augmented commission for information or assistance reasonably required for this Act.</w:t>
      </w:r>
    </w:p>
    <w:p w14:paraId="375C98B3" w14:textId="77777777" w:rsidR="002F1F37" w:rsidRDefault="002F1F37">
      <w:pPr>
        <w:pStyle w:val="AH5Sec"/>
      </w:pPr>
      <w:bookmarkStart w:id="484" w:name="_Toc169773659"/>
      <w:r w:rsidRPr="00FF10C8">
        <w:rPr>
          <w:rStyle w:val="CharSectNo"/>
        </w:rPr>
        <w:t>340A</w:t>
      </w:r>
      <w:r>
        <w:tab/>
        <w:t>Approved forms</w:t>
      </w:r>
      <w:bookmarkEnd w:id="484"/>
    </w:p>
    <w:p w14:paraId="765AD6B4" w14:textId="77777777" w:rsidR="002F1F37" w:rsidRDefault="002F1F37">
      <w:pPr>
        <w:pStyle w:val="Amain"/>
      </w:pPr>
      <w:r>
        <w:tab/>
        <w:t>(1)</w:t>
      </w:r>
      <w:r>
        <w:tab/>
        <w:t>The commissioner may approve forms for this Act.</w:t>
      </w:r>
    </w:p>
    <w:p w14:paraId="15EBA2C4" w14:textId="77777777" w:rsidR="002F1F37" w:rsidRDefault="002F1F37">
      <w:pPr>
        <w:pStyle w:val="Amain"/>
        <w:keepNext/>
      </w:pPr>
      <w:r>
        <w:tab/>
        <w:t>(2)</w:t>
      </w:r>
      <w:r>
        <w:tab/>
        <w:t>If the commissioner approves a form for a particular purpose, the approved form must be used for that purpose.</w:t>
      </w:r>
    </w:p>
    <w:p w14:paraId="0BCFF7EC" w14:textId="5EB25786" w:rsidR="002F1F37" w:rsidRDefault="002F1F37">
      <w:pPr>
        <w:pStyle w:val="aNote"/>
      </w:pPr>
      <w:r>
        <w:rPr>
          <w:rStyle w:val="charItals"/>
        </w:rPr>
        <w:t>Note</w:t>
      </w:r>
      <w:r>
        <w:rPr>
          <w:rStyle w:val="charItals"/>
        </w:rPr>
        <w:tab/>
      </w:r>
      <w:r>
        <w:t xml:space="preserve">For other provisions about forms, see </w:t>
      </w:r>
      <w:hyperlink r:id="rId231" w:tooltip="A2001-14" w:history="1">
        <w:r w:rsidR="006B4777" w:rsidRPr="006B4777">
          <w:rPr>
            <w:rStyle w:val="charCitHyperlinkItal"/>
          </w:rPr>
          <w:t>Legislation Act 2001</w:t>
        </w:r>
      </w:hyperlink>
      <w:r>
        <w:t>, s 255.</w:t>
      </w:r>
    </w:p>
    <w:p w14:paraId="4466CD7C" w14:textId="77777777" w:rsidR="002F1F37" w:rsidRDefault="002F1F37">
      <w:pPr>
        <w:pStyle w:val="Amain"/>
        <w:keepNext/>
      </w:pPr>
      <w:r>
        <w:tab/>
        <w:t>(3)</w:t>
      </w:r>
      <w:r>
        <w:tab/>
        <w:t>An approved form is a notifiable instrument.</w:t>
      </w:r>
    </w:p>
    <w:p w14:paraId="36E5E317" w14:textId="471C9FF2" w:rsidR="002F1F37" w:rsidRDefault="002F1F37">
      <w:pPr>
        <w:pStyle w:val="aNote"/>
      </w:pPr>
      <w:r w:rsidRPr="006B4777">
        <w:rPr>
          <w:rStyle w:val="charItals"/>
        </w:rPr>
        <w:t>Note</w:t>
      </w:r>
      <w:r w:rsidRPr="006B4777">
        <w:rPr>
          <w:rStyle w:val="charItals"/>
        </w:rPr>
        <w:tab/>
      </w:r>
      <w:r>
        <w:t>A notifiable instrument must be notified under the</w:t>
      </w:r>
      <w:r w:rsidRPr="006B4777">
        <w:rPr>
          <w:rStyle w:val="charItals"/>
        </w:rPr>
        <w:t xml:space="preserve"> </w:t>
      </w:r>
      <w:hyperlink r:id="rId232" w:tooltip="A2001-14" w:history="1">
        <w:r w:rsidR="006B4777" w:rsidRPr="006B4777">
          <w:rPr>
            <w:rStyle w:val="charCitHyperlinkItal"/>
          </w:rPr>
          <w:t>Legislation Act 2001</w:t>
        </w:r>
      </w:hyperlink>
      <w:r>
        <w:t>.</w:t>
      </w:r>
    </w:p>
    <w:p w14:paraId="2C45C96A" w14:textId="77777777" w:rsidR="000D2BF3" w:rsidRDefault="000D2BF3" w:rsidP="000D2BF3">
      <w:pPr>
        <w:pStyle w:val="AH5Sec"/>
      </w:pPr>
      <w:bookmarkStart w:id="485" w:name="_Toc169773660"/>
      <w:r w:rsidRPr="00FF10C8">
        <w:rPr>
          <w:rStyle w:val="CharSectNo"/>
        </w:rPr>
        <w:lastRenderedPageBreak/>
        <w:t>340B</w:t>
      </w:r>
      <w:r>
        <w:tab/>
        <w:t>Determination of fees</w:t>
      </w:r>
      <w:bookmarkEnd w:id="485"/>
    </w:p>
    <w:p w14:paraId="0C4CBC1B" w14:textId="77777777" w:rsidR="000D2BF3" w:rsidRDefault="000D2BF3" w:rsidP="000D2BF3">
      <w:pPr>
        <w:pStyle w:val="Amain"/>
        <w:keepNext/>
      </w:pPr>
      <w:r>
        <w:tab/>
        <w:t>(1)</w:t>
      </w:r>
      <w:r>
        <w:tab/>
        <w:t>The electoral commission may determine fees for this Act.</w:t>
      </w:r>
    </w:p>
    <w:p w14:paraId="76D90E0E" w14:textId="5D05EAFA" w:rsidR="000D2BF3" w:rsidRDefault="000D2BF3" w:rsidP="00AF4B48">
      <w:pPr>
        <w:pStyle w:val="aNote"/>
        <w:keepNext/>
      </w:pPr>
      <w:r w:rsidRPr="006B4777">
        <w:rPr>
          <w:rStyle w:val="charItals"/>
        </w:rPr>
        <w:t>Note</w:t>
      </w:r>
      <w:r>
        <w:tab/>
        <w:t xml:space="preserve">The </w:t>
      </w:r>
      <w:hyperlink r:id="rId233" w:tooltip="A2001-14" w:history="1">
        <w:r w:rsidRPr="006B4777">
          <w:rPr>
            <w:rStyle w:val="charCitHyperlinkItal"/>
          </w:rPr>
          <w:t>Legislation Act 2001</w:t>
        </w:r>
      </w:hyperlink>
      <w:r w:rsidRPr="006B4777">
        <w:rPr>
          <w:rStyle w:val="charItals"/>
        </w:rPr>
        <w:t xml:space="preserve"> </w:t>
      </w:r>
      <w:r>
        <w:t>contains provisions about the making of determinations and regulations relating to fees (see pt 6.3).</w:t>
      </w:r>
    </w:p>
    <w:p w14:paraId="7FFD1C67" w14:textId="77777777" w:rsidR="000D2BF3" w:rsidRDefault="000D2BF3" w:rsidP="000D2BF3">
      <w:pPr>
        <w:pStyle w:val="Amain"/>
        <w:keepNext/>
      </w:pPr>
      <w:r>
        <w:tab/>
        <w:t>(2)</w:t>
      </w:r>
      <w:r>
        <w:tab/>
        <w:t>A determination is a disallowable instrument.</w:t>
      </w:r>
    </w:p>
    <w:p w14:paraId="2C379C39" w14:textId="716372AF" w:rsidR="000D2BF3" w:rsidRDefault="000D2BF3" w:rsidP="000D2BF3">
      <w:pPr>
        <w:pStyle w:val="aNote"/>
      </w:pPr>
      <w:r w:rsidRPr="006B4777">
        <w:rPr>
          <w:rStyle w:val="charItals"/>
        </w:rPr>
        <w:t>Note</w:t>
      </w:r>
      <w:r w:rsidRPr="006B4777">
        <w:rPr>
          <w:rStyle w:val="charItals"/>
        </w:rPr>
        <w:t> </w:t>
      </w:r>
      <w:r w:rsidRPr="006B4777">
        <w:rPr>
          <w:rStyle w:val="charItals"/>
        </w:rPr>
        <w:tab/>
      </w:r>
      <w:r>
        <w:t>A disallowable instrument must be notified, and presented to the Legislative Assembly, under the</w:t>
      </w:r>
      <w:r w:rsidRPr="006B4777">
        <w:rPr>
          <w:rStyle w:val="charItals"/>
        </w:rPr>
        <w:t xml:space="preserve"> </w:t>
      </w:r>
      <w:hyperlink r:id="rId234" w:tooltip="A2001-14" w:history="1">
        <w:r w:rsidRPr="006B4777">
          <w:rPr>
            <w:rStyle w:val="charCitHyperlinkItal"/>
          </w:rPr>
          <w:t>Legislation Act 2001</w:t>
        </w:r>
      </w:hyperlink>
      <w:r>
        <w:t>.</w:t>
      </w:r>
    </w:p>
    <w:p w14:paraId="6C70F379" w14:textId="77777777" w:rsidR="002F1F37" w:rsidRDefault="002F1F37">
      <w:pPr>
        <w:pStyle w:val="AH5Sec"/>
      </w:pPr>
      <w:bookmarkStart w:id="486" w:name="_Toc169773661"/>
      <w:r w:rsidRPr="00FF10C8">
        <w:rPr>
          <w:rStyle w:val="CharSectNo"/>
        </w:rPr>
        <w:t>341</w:t>
      </w:r>
      <w:r>
        <w:tab/>
        <w:t>Regulation-making power</w:t>
      </w:r>
      <w:bookmarkEnd w:id="486"/>
    </w:p>
    <w:p w14:paraId="44394EB6" w14:textId="77777777" w:rsidR="002F1F37" w:rsidRDefault="002F1F37">
      <w:pPr>
        <w:pStyle w:val="Amain"/>
        <w:keepNext/>
      </w:pPr>
      <w:r>
        <w:tab/>
        <w:t>(1)</w:t>
      </w:r>
      <w:r>
        <w:tab/>
        <w:t>The Executive may make regulations for this Act.</w:t>
      </w:r>
    </w:p>
    <w:p w14:paraId="658D695E" w14:textId="4B191B4C" w:rsidR="002F1F37" w:rsidRDefault="002F1F37">
      <w:pPr>
        <w:pStyle w:val="aNote"/>
      </w:pPr>
      <w:r w:rsidRPr="006B4777">
        <w:rPr>
          <w:rStyle w:val="charItals"/>
        </w:rPr>
        <w:t>Note</w:t>
      </w:r>
      <w:r w:rsidRPr="006B4777">
        <w:rPr>
          <w:rStyle w:val="charItals"/>
        </w:rPr>
        <w:tab/>
      </w:r>
      <w:r>
        <w:t>Regulations must be notified, and presented to the Legislative Assembly, under the</w:t>
      </w:r>
      <w:r w:rsidRPr="006B4777">
        <w:rPr>
          <w:rStyle w:val="charItals"/>
        </w:rPr>
        <w:t xml:space="preserve"> </w:t>
      </w:r>
      <w:hyperlink r:id="rId235" w:tooltip="A2001-14" w:history="1">
        <w:r w:rsidR="006B4777" w:rsidRPr="006B4777">
          <w:rPr>
            <w:rStyle w:val="charCitHyperlinkItal"/>
          </w:rPr>
          <w:t>Legislation Act 2001</w:t>
        </w:r>
      </w:hyperlink>
      <w:r>
        <w:t>.</w:t>
      </w:r>
    </w:p>
    <w:p w14:paraId="7D101F66" w14:textId="77777777" w:rsidR="002F1F37" w:rsidRDefault="002F1F37">
      <w:pPr>
        <w:pStyle w:val="Amain"/>
      </w:pPr>
      <w:r>
        <w:tab/>
        <w:t>(2)</w:t>
      </w:r>
      <w:r>
        <w:tab/>
        <w:t>A regulation may create offences and fix maximum penalties of not more than 10 penalty units for the offences.</w:t>
      </w:r>
    </w:p>
    <w:p w14:paraId="6E918D9A" w14:textId="77777777" w:rsidR="00992214" w:rsidRPr="00F3634D" w:rsidRDefault="00992214" w:rsidP="00992214">
      <w:pPr>
        <w:pStyle w:val="Amain"/>
      </w:pPr>
      <w:r w:rsidRPr="00F3634D">
        <w:tab/>
        <w:t>(3)</w:t>
      </w:r>
      <w:r w:rsidRPr="00F3634D">
        <w:tab/>
        <w:t xml:space="preserve">The Executive must consult with the electoral commission and the relevant Assembly committee before making a regulation under this Act. </w:t>
      </w:r>
    </w:p>
    <w:p w14:paraId="60F24F65" w14:textId="32D5AFF9" w:rsidR="00992214" w:rsidRPr="00F3634D" w:rsidRDefault="00992214" w:rsidP="00992214">
      <w:pPr>
        <w:pStyle w:val="Amain"/>
      </w:pPr>
      <w:r w:rsidRPr="00F3634D">
        <w:tab/>
        <w:t>(4)</w:t>
      </w:r>
      <w:r w:rsidRPr="00F3634D">
        <w:tab/>
        <w:t xml:space="preserve">Subject to any disallowance or amendment under the </w:t>
      </w:r>
      <w:hyperlink r:id="rId236" w:tooltip="A2001-14" w:history="1">
        <w:r w:rsidRPr="00F3634D">
          <w:rPr>
            <w:rStyle w:val="charCitHyperlinkAbbrev"/>
          </w:rPr>
          <w:t>Legislation Act</w:t>
        </w:r>
      </w:hyperlink>
      <w:r w:rsidRPr="00F3634D">
        <w:t>, chapter 7, a regulation under this Act commences—</w:t>
      </w:r>
    </w:p>
    <w:p w14:paraId="4ADCB8AC" w14:textId="77777777" w:rsidR="00992214" w:rsidRPr="00F3634D" w:rsidRDefault="00992214" w:rsidP="00992214">
      <w:pPr>
        <w:pStyle w:val="Apara"/>
      </w:pPr>
      <w:r w:rsidRPr="00F3634D">
        <w:tab/>
        <w:t>(a)</w:t>
      </w:r>
      <w:r w:rsidRPr="00F3634D">
        <w:tab/>
        <w:t>if there is a motion to disallow the regulation and the motion is negatived by the Legislative Assembly—on the day after the day the motion is negatived; or</w:t>
      </w:r>
    </w:p>
    <w:p w14:paraId="10A5764E" w14:textId="77777777" w:rsidR="00992214" w:rsidRPr="00F3634D" w:rsidRDefault="00992214" w:rsidP="00992214">
      <w:pPr>
        <w:pStyle w:val="Apara"/>
      </w:pPr>
      <w:r w:rsidRPr="00F3634D">
        <w:tab/>
        <w:t>(b)</w:t>
      </w:r>
      <w:r w:rsidRPr="00F3634D">
        <w:tab/>
        <w:t>on the day after the 6th sitting day after the day it is presented to the Legislative Assembly under that chapter; or</w:t>
      </w:r>
    </w:p>
    <w:p w14:paraId="36B83D51" w14:textId="77777777" w:rsidR="00992214" w:rsidRPr="00F3634D" w:rsidRDefault="00992214" w:rsidP="00992214">
      <w:pPr>
        <w:pStyle w:val="Apara"/>
      </w:pPr>
      <w:r w:rsidRPr="00F3634D">
        <w:tab/>
        <w:t>(c)</w:t>
      </w:r>
      <w:r w:rsidRPr="00F3634D">
        <w:tab/>
        <w:t>if the regulation provides for a later date or time of commencement—on that date or at that time.</w:t>
      </w:r>
    </w:p>
    <w:p w14:paraId="5970D616" w14:textId="77777777" w:rsidR="00FA407A" w:rsidRDefault="00FA407A">
      <w:pPr>
        <w:pStyle w:val="02Text"/>
        <w:sectPr w:rsidR="00FA407A" w:rsidSect="00204F9C">
          <w:headerReference w:type="even" r:id="rId237"/>
          <w:headerReference w:type="default" r:id="rId238"/>
          <w:footerReference w:type="even" r:id="rId239"/>
          <w:footerReference w:type="default" r:id="rId240"/>
          <w:footerReference w:type="first" r:id="rId241"/>
          <w:pgSz w:w="11907" w:h="16839" w:code="9"/>
          <w:pgMar w:top="3880" w:right="1900" w:bottom="3100" w:left="2300" w:header="2280" w:footer="1760" w:gutter="0"/>
          <w:cols w:space="720"/>
          <w:docGrid w:linePitch="254"/>
        </w:sectPr>
      </w:pPr>
    </w:p>
    <w:p w14:paraId="6A9F5682" w14:textId="77777777" w:rsidR="00FA407A" w:rsidRPr="00FA407A" w:rsidRDefault="00FA407A" w:rsidP="00FA407A">
      <w:pPr>
        <w:pStyle w:val="PageBreak"/>
      </w:pPr>
      <w:r w:rsidRPr="00FA407A">
        <w:br w:type="page"/>
      </w:r>
    </w:p>
    <w:p w14:paraId="26C5F7C0" w14:textId="444372FE" w:rsidR="002F1F37" w:rsidRPr="00FF10C8" w:rsidRDefault="002F1F37">
      <w:pPr>
        <w:pStyle w:val="Sched-heading"/>
      </w:pPr>
      <w:bookmarkStart w:id="487" w:name="_Toc169773662"/>
      <w:r w:rsidRPr="00FF10C8">
        <w:rPr>
          <w:rStyle w:val="CharChapNo"/>
        </w:rPr>
        <w:lastRenderedPageBreak/>
        <w:t>Schedule 1</w:t>
      </w:r>
      <w:r>
        <w:tab/>
      </w:r>
      <w:r w:rsidRPr="00FF10C8">
        <w:rPr>
          <w:rStyle w:val="CharChapText"/>
        </w:rPr>
        <w:t>Form of ballot paper</w:t>
      </w:r>
      <w:bookmarkEnd w:id="487"/>
    </w:p>
    <w:p w14:paraId="13BE3880" w14:textId="77777777" w:rsidR="002F1F37" w:rsidRDefault="002F1F37">
      <w:pPr>
        <w:pStyle w:val="ref"/>
      </w:pPr>
      <w:r>
        <w:t>(see s 114)</w:t>
      </w:r>
    </w:p>
    <w:p w14:paraId="038A3F60" w14:textId="77777777" w:rsidR="002F1F37" w:rsidRDefault="002F1F37">
      <w:pPr>
        <w:pStyle w:val="Placeholder"/>
      </w:pPr>
      <w:r>
        <w:rPr>
          <w:rStyle w:val="CharPartNo"/>
        </w:rPr>
        <w:t xml:space="preserve">  </w:t>
      </w:r>
      <w:r>
        <w:rPr>
          <w:rStyle w:val="CharPartText"/>
        </w:rPr>
        <w:t xml:space="preserve">  </w:t>
      </w:r>
    </w:p>
    <w:p w14:paraId="69ADF42E" w14:textId="77777777" w:rsidR="002F1F37" w:rsidRDefault="002F1F37">
      <w:pPr>
        <w:pStyle w:val="Placeholder"/>
      </w:pPr>
      <w:r>
        <w:rPr>
          <w:rStyle w:val="CharDivNo"/>
        </w:rPr>
        <w:t xml:space="preserve">  </w:t>
      </w:r>
      <w:r>
        <w:rPr>
          <w:rStyle w:val="CharDivText"/>
        </w:rPr>
        <w:t xml:space="preserve">  </w:t>
      </w:r>
    </w:p>
    <w:p w14:paraId="517D6C4A" w14:textId="77777777" w:rsidR="002F1F37" w:rsidRDefault="002F1F37">
      <w:pPr>
        <w:keepNext/>
        <w:tabs>
          <w:tab w:val="left" w:pos="1440"/>
        </w:tabs>
        <w:spacing w:before="120" w:after="20"/>
        <w:jc w:val="center"/>
        <w:rPr>
          <w:color w:val="000000"/>
          <w:sz w:val="20"/>
        </w:rPr>
      </w:pPr>
      <w:r>
        <w:rPr>
          <w:b/>
          <w:color w:val="000000"/>
          <w:sz w:val="20"/>
        </w:rPr>
        <w:t>Legislative Assembly for the Australian Capital Territory</w:t>
      </w:r>
    </w:p>
    <w:p w14:paraId="53B03C15" w14:textId="77777777" w:rsidR="002F1F37" w:rsidRDefault="002F1F37">
      <w:pPr>
        <w:keepNext/>
        <w:pBdr>
          <w:bottom w:val="single" w:sz="6" w:space="0" w:color="auto"/>
        </w:pBdr>
        <w:tabs>
          <w:tab w:val="left" w:pos="1440"/>
          <w:tab w:val="right" w:pos="7180"/>
        </w:tabs>
        <w:rPr>
          <w:b/>
          <w:color w:val="000000"/>
          <w:sz w:val="26"/>
        </w:rPr>
      </w:pPr>
      <w:r>
        <w:rPr>
          <w:b/>
          <w:color w:val="000000"/>
          <w:sz w:val="20"/>
        </w:rPr>
        <w:t>Ballot paper</w:t>
      </w:r>
      <w:r>
        <w:rPr>
          <w:b/>
          <w:color w:val="000000"/>
          <w:sz w:val="20"/>
        </w:rPr>
        <w:tab/>
      </w:r>
      <w:r>
        <w:rPr>
          <w:b/>
          <w:color w:val="000000"/>
          <w:sz w:val="20"/>
        </w:rPr>
        <w:tab/>
        <w:t xml:space="preserve">Election of </w:t>
      </w:r>
      <w:r>
        <w:rPr>
          <w:b/>
          <w:color w:val="000000"/>
          <w:spacing w:val="-30"/>
          <w:sz w:val="20"/>
        </w:rPr>
        <w:t>[</w:t>
      </w:r>
      <w:r>
        <w:rPr>
          <w:b/>
          <w:color w:val="000000"/>
          <w:spacing w:val="-30"/>
          <w:position w:val="10"/>
          <w:sz w:val="12"/>
        </w:rPr>
        <w:t>1</w:t>
      </w:r>
      <w:r>
        <w:rPr>
          <w:b/>
          <w:color w:val="000000"/>
          <w:spacing w:val="-30"/>
          <w:sz w:val="20"/>
        </w:rPr>
        <w:t>]</w:t>
      </w:r>
      <w:r>
        <w:rPr>
          <w:b/>
          <w:color w:val="000000"/>
          <w:sz w:val="20"/>
        </w:rPr>
        <w:t xml:space="preserve"> Member(s)</w:t>
      </w:r>
    </w:p>
    <w:p w14:paraId="2AFDCC5E" w14:textId="77777777" w:rsidR="002F1F37" w:rsidRDefault="002F1F37">
      <w:pPr>
        <w:keepNext/>
        <w:tabs>
          <w:tab w:val="left" w:pos="1440"/>
          <w:tab w:val="right" w:pos="7180"/>
        </w:tabs>
        <w:spacing w:before="120" w:after="40"/>
        <w:jc w:val="center"/>
        <w:rPr>
          <w:b/>
          <w:color w:val="000000"/>
          <w:sz w:val="20"/>
        </w:rPr>
      </w:pPr>
      <w:r>
        <w:rPr>
          <w:b/>
          <w:color w:val="000000"/>
          <w:sz w:val="20"/>
        </w:rPr>
        <w:t>Electorate of</w:t>
      </w:r>
      <w:r>
        <w:rPr>
          <w:color w:val="000000"/>
          <w:sz w:val="20"/>
        </w:rPr>
        <w:t xml:space="preserve"> </w:t>
      </w:r>
      <w:r>
        <w:rPr>
          <w:b/>
          <w:color w:val="000000"/>
          <w:spacing w:val="-30"/>
          <w:sz w:val="20"/>
        </w:rPr>
        <w:t>[</w:t>
      </w:r>
      <w:r>
        <w:rPr>
          <w:b/>
          <w:color w:val="000000"/>
          <w:spacing w:val="-30"/>
          <w:position w:val="10"/>
          <w:sz w:val="12"/>
        </w:rPr>
        <w:t>2</w:t>
      </w:r>
      <w:r>
        <w:rPr>
          <w:b/>
          <w:color w:val="000000"/>
          <w:spacing w:val="-30"/>
          <w:sz w:val="20"/>
        </w:rPr>
        <w:t>]</w:t>
      </w:r>
      <w:r>
        <w:rPr>
          <w:b/>
          <w:color w:val="000000"/>
          <w:sz w:val="20"/>
        </w:rPr>
        <w:t xml:space="preserve"> </w:t>
      </w:r>
    </w:p>
    <w:p w14:paraId="65960AB6" w14:textId="77777777" w:rsidR="002F1F37" w:rsidRDefault="002F1F37">
      <w:pPr>
        <w:keepNext/>
        <w:tabs>
          <w:tab w:val="left" w:pos="1440"/>
          <w:tab w:val="right" w:pos="7180"/>
        </w:tabs>
        <w:jc w:val="center"/>
        <w:rPr>
          <w:b/>
          <w:color w:val="000000"/>
          <w:sz w:val="20"/>
        </w:rPr>
      </w:pPr>
      <w:r>
        <w:rPr>
          <w:b/>
          <w:color w:val="000000"/>
          <w:sz w:val="20"/>
        </w:rPr>
        <w:t>Number [</w:t>
      </w:r>
      <w:r>
        <w:rPr>
          <w:b/>
          <w:color w:val="000000"/>
          <w:position w:val="10"/>
          <w:sz w:val="20"/>
        </w:rPr>
        <w:t>1</w:t>
      </w:r>
      <w:r>
        <w:rPr>
          <w:b/>
          <w:color w:val="000000"/>
          <w:sz w:val="20"/>
        </w:rPr>
        <w:t>] boxes from 1 to [</w:t>
      </w:r>
      <w:r>
        <w:rPr>
          <w:b/>
          <w:color w:val="000000"/>
          <w:position w:val="10"/>
          <w:sz w:val="20"/>
        </w:rPr>
        <w:t>1</w:t>
      </w:r>
      <w:r>
        <w:rPr>
          <w:b/>
          <w:color w:val="000000"/>
          <w:sz w:val="20"/>
        </w:rPr>
        <w:t>] in the order of your choice</w:t>
      </w:r>
    </w:p>
    <w:tbl>
      <w:tblPr>
        <w:tblW w:w="0" w:type="auto"/>
        <w:tblLayout w:type="fixed"/>
        <w:tblCellMar>
          <w:left w:w="80" w:type="dxa"/>
          <w:right w:w="80" w:type="dxa"/>
        </w:tblCellMar>
        <w:tblLook w:val="0000" w:firstRow="0" w:lastRow="0" w:firstColumn="0" w:lastColumn="0" w:noHBand="0" w:noVBand="0"/>
      </w:tblPr>
      <w:tblGrid>
        <w:gridCol w:w="180"/>
        <w:gridCol w:w="500"/>
        <w:gridCol w:w="1080"/>
        <w:gridCol w:w="200"/>
        <w:gridCol w:w="500"/>
        <w:gridCol w:w="1180"/>
        <w:gridCol w:w="180"/>
        <w:gridCol w:w="520"/>
        <w:gridCol w:w="1120"/>
        <w:gridCol w:w="180"/>
        <w:gridCol w:w="500"/>
        <w:gridCol w:w="1080"/>
      </w:tblGrid>
      <w:tr w:rsidR="002F1F37" w14:paraId="6F93B760" w14:textId="77777777">
        <w:trPr>
          <w:cantSplit/>
        </w:trPr>
        <w:tc>
          <w:tcPr>
            <w:tcW w:w="7220" w:type="dxa"/>
            <w:gridSpan w:val="12"/>
            <w:tcBorders>
              <w:bottom w:val="single" w:sz="12" w:space="0" w:color="auto"/>
            </w:tcBorders>
          </w:tcPr>
          <w:p w14:paraId="4825DCC8" w14:textId="77777777" w:rsidR="002F1F37" w:rsidRDefault="002F1F37">
            <w:pPr>
              <w:keepNext/>
              <w:tabs>
                <w:tab w:val="left" w:pos="1440"/>
                <w:tab w:val="right" w:pos="7180"/>
              </w:tabs>
              <w:jc w:val="center"/>
              <w:rPr>
                <w:b/>
                <w:color w:val="000000"/>
                <w:sz w:val="32"/>
              </w:rPr>
            </w:pPr>
            <w:r>
              <w:rPr>
                <w:color w:val="000000"/>
                <w:sz w:val="20"/>
              </w:rPr>
              <w:t>Then you may show as many further preferences as you wish by writing numbers from [</w:t>
            </w:r>
            <w:r>
              <w:rPr>
                <w:color w:val="000000"/>
                <w:position w:val="10"/>
                <w:sz w:val="12"/>
              </w:rPr>
              <w:t>3</w:t>
            </w:r>
            <w:r>
              <w:rPr>
                <w:color w:val="000000"/>
                <w:sz w:val="20"/>
              </w:rPr>
              <w:t>] onwards in other boxes.</w:t>
            </w:r>
          </w:p>
        </w:tc>
      </w:tr>
      <w:tr w:rsidR="002F1F37" w14:paraId="51EB1783" w14:textId="77777777">
        <w:trPr>
          <w:cantSplit/>
        </w:trPr>
        <w:tc>
          <w:tcPr>
            <w:tcW w:w="180" w:type="dxa"/>
            <w:tcBorders>
              <w:top w:val="single" w:sz="12" w:space="0" w:color="auto"/>
              <w:left w:val="single" w:sz="12" w:space="0" w:color="auto"/>
            </w:tcBorders>
          </w:tcPr>
          <w:p w14:paraId="10EECC19"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3418960D" w14:textId="77777777" w:rsidR="002F1F37" w:rsidRDefault="002F1F37">
            <w:pPr>
              <w:keepNext/>
              <w:tabs>
                <w:tab w:val="left" w:pos="1440"/>
                <w:tab w:val="right" w:pos="7180"/>
              </w:tabs>
              <w:spacing w:before="40"/>
              <w:jc w:val="center"/>
              <w:rPr>
                <w:b/>
                <w:color w:val="000000"/>
                <w:sz w:val="16"/>
              </w:rPr>
            </w:pPr>
            <w:r>
              <w:rPr>
                <w:b/>
                <w:color w:val="000000"/>
                <w:sz w:val="16"/>
              </w:rPr>
              <w:t>A</w:t>
            </w:r>
          </w:p>
          <w:p w14:paraId="2E4148B1"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080" w:type="dxa"/>
            <w:tcBorders>
              <w:top w:val="single" w:sz="12" w:space="0" w:color="auto"/>
              <w:right w:val="single" w:sz="6" w:space="0" w:color="auto"/>
            </w:tcBorders>
          </w:tcPr>
          <w:p w14:paraId="198E6B38" w14:textId="77777777" w:rsidR="002F1F37" w:rsidRDefault="002F1F37">
            <w:pPr>
              <w:keepNext/>
              <w:tabs>
                <w:tab w:val="left" w:pos="1440"/>
                <w:tab w:val="right" w:pos="7180"/>
              </w:tabs>
              <w:spacing w:before="40"/>
              <w:jc w:val="center"/>
              <w:rPr>
                <w:b/>
                <w:color w:val="000000"/>
                <w:sz w:val="20"/>
              </w:rPr>
            </w:pPr>
          </w:p>
        </w:tc>
        <w:tc>
          <w:tcPr>
            <w:tcW w:w="200" w:type="dxa"/>
            <w:tcBorders>
              <w:top w:val="single" w:sz="12" w:space="0" w:color="auto"/>
            </w:tcBorders>
          </w:tcPr>
          <w:p w14:paraId="07B410AC"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21F05B58" w14:textId="77777777" w:rsidR="002F1F37" w:rsidRDefault="002F1F37">
            <w:pPr>
              <w:keepNext/>
              <w:tabs>
                <w:tab w:val="left" w:pos="1440"/>
                <w:tab w:val="right" w:pos="7180"/>
              </w:tabs>
              <w:spacing w:before="40"/>
              <w:jc w:val="center"/>
              <w:rPr>
                <w:b/>
                <w:color w:val="000000"/>
                <w:sz w:val="16"/>
              </w:rPr>
            </w:pPr>
            <w:r>
              <w:rPr>
                <w:b/>
                <w:color w:val="000000"/>
                <w:sz w:val="16"/>
              </w:rPr>
              <w:t>B</w:t>
            </w:r>
          </w:p>
          <w:p w14:paraId="1CED160A"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80" w:type="dxa"/>
            <w:tcBorders>
              <w:top w:val="single" w:sz="12" w:space="0" w:color="auto"/>
              <w:right w:val="single" w:sz="6" w:space="0" w:color="auto"/>
            </w:tcBorders>
          </w:tcPr>
          <w:p w14:paraId="4E7333A8"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4918C73" w14:textId="77777777" w:rsidR="002F1F37" w:rsidRDefault="002F1F37">
            <w:pPr>
              <w:keepNext/>
              <w:tabs>
                <w:tab w:val="left" w:pos="1440"/>
                <w:tab w:val="right" w:pos="7180"/>
              </w:tabs>
              <w:spacing w:before="40"/>
              <w:jc w:val="center"/>
              <w:rPr>
                <w:b/>
                <w:color w:val="000000"/>
                <w:sz w:val="20"/>
              </w:rPr>
            </w:pPr>
          </w:p>
        </w:tc>
        <w:tc>
          <w:tcPr>
            <w:tcW w:w="520" w:type="dxa"/>
            <w:tcBorders>
              <w:top w:val="single" w:sz="12" w:space="0" w:color="auto"/>
            </w:tcBorders>
          </w:tcPr>
          <w:p w14:paraId="4EC5D824" w14:textId="77777777" w:rsidR="002F1F37" w:rsidRDefault="002F1F37">
            <w:pPr>
              <w:keepNext/>
              <w:tabs>
                <w:tab w:val="left" w:pos="1440"/>
                <w:tab w:val="right" w:pos="7180"/>
              </w:tabs>
              <w:spacing w:before="40"/>
              <w:jc w:val="center"/>
              <w:rPr>
                <w:b/>
                <w:color w:val="000000"/>
                <w:sz w:val="16"/>
              </w:rPr>
            </w:pPr>
            <w:r>
              <w:rPr>
                <w:b/>
                <w:color w:val="000000"/>
                <w:sz w:val="16"/>
              </w:rPr>
              <w:t>C</w:t>
            </w:r>
          </w:p>
          <w:p w14:paraId="1701B80B"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4</w:t>
            </w:r>
            <w:r>
              <w:rPr>
                <w:b/>
                <w:color w:val="000000"/>
                <w:sz w:val="16"/>
              </w:rPr>
              <w:t>]</w:t>
            </w:r>
          </w:p>
        </w:tc>
        <w:tc>
          <w:tcPr>
            <w:tcW w:w="1120" w:type="dxa"/>
            <w:tcBorders>
              <w:top w:val="single" w:sz="12" w:space="0" w:color="auto"/>
              <w:right w:val="single" w:sz="6" w:space="0" w:color="auto"/>
            </w:tcBorders>
          </w:tcPr>
          <w:p w14:paraId="37FE451B" w14:textId="77777777" w:rsidR="002F1F37" w:rsidRDefault="002F1F37">
            <w:pPr>
              <w:keepNext/>
              <w:tabs>
                <w:tab w:val="left" w:pos="1440"/>
                <w:tab w:val="right" w:pos="7180"/>
              </w:tabs>
              <w:spacing w:before="40"/>
              <w:jc w:val="center"/>
              <w:rPr>
                <w:b/>
                <w:color w:val="000000"/>
                <w:sz w:val="20"/>
              </w:rPr>
            </w:pPr>
          </w:p>
        </w:tc>
        <w:tc>
          <w:tcPr>
            <w:tcW w:w="180" w:type="dxa"/>
            <w:tcBorders>
              <w:top w:val="single" w:sz="12" w:space="0" w:color="auto"/>
            </w:tcBorders>
          </w:tcPr>
          <w:p w14:paraId="30ADDEBF" w14:textId="77777777" w:rsidR="002F1F37" w:rsidRDefault="002F1F37">
            <w:pPr>
              <w:keepNext/>
              <w:tabs>
                <w:tab w:val="left" w:pos="1440"/>
                <w:tab w:val="right" w:pos="7180"/>
              </w:tabs>
              <w:spacing w:before="40"/>
              <w:jc w:val="center"/>
              <w:rPr>
                <w:b/>
                <w:color w:val="000000"/>
                <w:sz w:val="20"/>
              </w:rPr>
            </w:pPr>
          </w:p>
        </w:tc>
        <w:tc>
          <w:tcPr>
            <w:tcW w:w="500" w:type="dxa"/>
            <w:tcBorders>
              <w:top w:val="single" w:sz="12" w:space="0" w:color="auto"/>
            </w:tcBorders>
          </w:tcPr>
          <w:p w14:paraId="1947193C" w14:textId="77777777" w:rsidR="002F1F37" w:rsidRDefault="002F1F37">
            <w:pPr>
              <w:keepNext/>
              <w:tabs>
                <w:tab w:val="left" w:pos="1440"/>
                <w:tab w:val="right" w:pos="7180"/>
              </w:tabs>
              <w:spacing w:before="40"/>
              <w:jc w:val="center"/>
              <w:rPr>
                <w:b/>
                <w:color w:val="000000"/>
                <w:sz w:val="16"/>
              </w:rPr>
            </w:pPr>
          </w:p>
          <w:p w14:paraId="579FD016" w14:textId="77777777" w:rsidR="002F1F37" w:rsidRDefault="002F1F37">
            <w:pPr>
              <w:keepNext/>
              <w:tabs>
                <w:tab w:val="left" w:pos="1440"/>
                <w:tab w:val="right" w:pos="7180"/>
              </w:tabs>
              <w:spacing w:before="40"/>
              <w:jc w:val="center"/>
              <w:rPr>
                <w:b/>
                <w:color w:val="000000"/>
                <w:sz w:val="20"/>
              </w:rPr>
            </w:pPr>
            <w:r>
              <w:rPr>
                <w:b/>
                <w:color w:val="000000"/>
                <w:sz w:val="16"/>
              </w:rPr>
              <w:t>[</w:t>
            </w:r>
            <w:r>
              <w:rPr>
                <w:b/>
                <w:color w:val="000000"/>
                <w:position w:val="6"/>
                <w:sz w:val="10"/>
              </w:rPr>
              <w:t>5</w:t>
            </w:r>
            <w:r>
              <w:rPr>
                <w:b/>
                <w:color w:val="000000"/>
                <w:sz w:val="16"/>
              </w:rPr>
              <w:t>]</w:t>
            </w:r>
          </w:p>
        </w:tc>
        <w:tc>
          <w:tcPr>
            <w:tcW w:w="1080" w:type="dxa"/>
            <w:tcBorders>
              <w:top w:val="single" w:sz="12" w:space="0" w:color="auto"/>
              <w:right w:val="single" w:sz="12" w:space="0" w:color="auto"/>
            </w:tcBorders>
          </w:tcPr>
          <w:p w14:paraId="28FECC29" w14:textId="77777777" w:rsidR="002F1F37" w:rsidRDefault="002F1F37">
            <w:pPr>
              <w:keepNext/>
              <w:tabs>
                <w:tab w:val="left" w:pos="1440"/>
                <w:tab w:val="right" w:pos="7180"/>
              </w:tabs>
              <w:spacing w:before="40"/>
              <w:jc w:val="center"/>
              <w:rPr>
                <w:b/>
                <w:color w:val="000000"/>
                <w:sz w:val="20"/>
              </w:rPr>
            </w:pPr>
          </w:p>
        </w:tc>
      </w:tr>
      <w:tr w:rsidR="002F1F37" w14:paraId="105A0CB0" w14:textId="77777777">
        <w:trPr>
          <w:cantSplit/>
        </w:trPr>
        <w:tc>
          <w:tcPr>
            <w:tcW w:w="180" w:type="dxa"/>
            <w:tcBorders>
              <w:left w:val="single" w:sz="12" w:space="0" w:color="auto"/>
            </w:tcBorders>
          </w:tcPr>
          <w:p w14:paraId="42F1D588"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52998D2F" w14:textId="77777777" w:rsidR="002F1F37" w:rsidRDefault="002F1F37">
            <w:pPr>
              <w:keepNext/>
              <w:tabs>
                <w:tab w:val="left" w:pos="1440"/>
                <w:tab w:val="right" w:pos="7180"/>
              </w:tabs>
              <w:jc w:val="center"/>
              <w:rPr>
                <w:b/>
                <w:color w:val="000000"/>
                <w:sz w:val="8"/>
              </w:rPr>
            </w:pPr>
          </w:p>
        </w:tc>
        <w:tc>
          <w:tcPr>
            <w:tcW w:w="1080" w:type="dxa"/>
            <w:tcBorders>
              <w:right w:val="single" w:sz="6" w:space="0" w:color="auto"/>
            </w:tcBorders>
          </w:tcPr>
          <w:p w14:paraId="67CA288D" w14:textId="77777777" w:rsidR="002F1F37" w:rsidRDefault="002F1F37">
            <w:pPr>
              <w:keepNext/>
              <w:tabs>
                <w:tab w:val="left" w:pos="1440"/>
                <w:tab w:val="right" w:pos="7180"/>
              </w:tabs>
              <w:jc w:val="center"/>
              <w:rPr>
                <w:b/>
                <w:color w:val="000000"/>
                <w:sz w:val="8"/>
              </w:rPr>
            </w:pPr>
          </w:p>
        </w:tc>
        <w:tc>
          <w:tcPr>
            <w:tcW w:w="200" w:type="dxa"/>
          </w:tcPr>
          <w:p w14:paraId="51829951"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1A408814" w14:textId="77777777" w:rsidR="002F1F37" w:rsidRDefault="002F1F37">
            <w:pPr>
              <w:keepNext/>
              <w:tabs>
                <w:tab w:val="left" w:pos="1440"/>
                <w:tab w:val="right" w:pos="7180"/>
              </w:tabs>
              <w:jc w:val="center"/>
              <w:rPr>
                <w:b/>
                <w:color w:val="000000"/>
                <w:sz w:val="8"/>
              </w:rPr>
            </w:pPr>
          </w:p>
        </w:tc>
        <w:tc>
          <w:tcPr>
            <w:tcW w:w="1180" w:type="dxa"/>
            <w:tcBorders>
              <w:right w:val="single" w:sz="6" w:space="0" w:color="auto"/>
            </w:tcBorders>
          </w:tcPr>
          <w:p w14:paraId="38B11DF7" w14:textId="77777777" w:rsidR="002F1F37" w:rsidRDefault="002F1F37">
            <w:pPr>
              <w:keepNext/>
              <w:tabs>
                <w:tab w:val="left" w:pos="1440"/>
                <w:tab w:val="right" w:pos="7180"/>
              </w:tabs>
              <w:jc w:val="center"/>
              <w:rPr>
                <w:b/>
                <w:color w:val="000000"/>
                <w:sz w:val="8"/>
              </w:rPr>
            </w:pPr>
          </w:p>
        </w:tc>
        <w:tc>
          <w:tcPr>
            <w:tcW w:w="180" w:type="dxa"/>
          </w:tcPr>
          <w:p w14:paraId="7DD75721" w14:textId="77777777" w:rsidR="002F1F37" w:rsidRDefault="002F1F37">
            <w:pPr>
              <w:keepNext/>
              <w:tabs>
                <w:tab w:val="left" w:pos="1440"/>
                <w:tab w:val="right" w:pos="7180"/>
              </w:tabs>
              <w:jc w:val="center"/>
              <w:rPr>
                <w:b/>
                <w:color w:val="000000"/>
                <w:sz w:val="8"/>
              </w:rPr>
            </w:pPr>
          </w:p>
        </w:tc>
        <w:tc>
          <w:tcPr>
            <w:tcW w:w="520" w:type="dxa"/>
            <w:tcBorders>
              <w:bottom w:val="single" w:sz="6" w:space="0" w:color="auto"/>
            </w:tcBorders>
          </w:tcPr>
          <w:p w14:paraId="49369B5A" w14:textId="77777777" w:rsidR="002F1F37" w:rsidRDefault="002F1F37">
            <w:pPr>
              <w:keepNext/>
              <w:tabs>
                <w:tab w:val="left" w:pos="1440"/>
                <w:tab w:val="right" w:pos="7180"/>
              </w:tabs>
              <w:jc w:val="center"/>
              <w:rPr>
                <w:b/>
                <w:color w:val="000000"/>
                <w:sz w:val="8"/>
              </w:rPr>
            </w:pPr>
          </w:p>
        </w:tc>
        <w:tc>
          <w:tcPr>
            <w:tcW w:w="1120" w:type="dxa"/>
            <w:tcBorders>
              <w:right w:val="single" w:sz="6" w:space="0" w:color="auto"/>
            </w:tcBorders>
          </w:tcPr>
          <w:p w14:paraId="4EF2AA08" w14:textId="77777777" w:rsidR="002F1F37" w:rsidRDefault="002F1F37">
            <w:pPr>
              <w:keepNext/>
              <w:tabs>
                <w:tab w:val="left" w:pos="1440"/>
                <w:tab w:val="right" w:pos="7180"/>
              </w:tabs>
              <w:jc w:val="center"/>
              <w:rPr>
                <w:b/>
                <w:color w:val="000000"/>
                <w:sz w:val="8"/>
              </w:rPr>
            </w:pPr>
          </w:p>
        </w:tc>
        <w:tc>
          <w:tcPr>
            <w:tcW w:w="180" w:type="dxa"/>
          </w:tcPr>
          <w:p w14:paraId="4E71C2AE" w14:textId="77777777" w:rsidR="002F1F37" w:rsidRDefault="002F1F37">
            <w:pPr>
              <w:keepNext/>
              <w:tabs>
                <w:tab w:val="left" w:pos="1440"/>
                <w:tab w:val="right" w:pos="7180"/>
              </w:tabs>
              <w:jc w:val="center"/>
              <w:rPr>
                <w:b/>
                <w:color w:val="000000"/>
                <w:sz w:val="8"/>
              </w:rPr>
            </w:pPr>
          </w:p>
        </w:tc>
        <w:tc>
          <w:tcPr>
            <w:tcW w:w="500" w:type="dxa"/>
            <w:tcBorders>
              <w:bottom w:val="single" w:sz="6" w:space="0" w:color="auto"/>
            </w:tcBorders>
          </w:tcPr>
          <w:p w14:paraId="7D467BE0" w14:textId="77777777" w:rsidR="002F1F37" w:rsidRDefault="002F1F37">
            <w:pPr>
              <w:keepNext/>
              <w:tabs>
                <w:tab w:val="left" w:pos="1440"/>
                <w:tab w:val="right" w:pos="7180"/>
              </w:tabs>
              <w:jc w:val="center"/>
              <w:rPr>
                <w:b/>
                <w:color w:val="000000"/>
                <w:sz w:val="8"/>
              </w:rPr>
            </w:pPr>
          </w:p>
        </w:tc>
        <w:tc>
          <w:tcPr>
            <w:tcW w:w="1080" w:type="dxa"/>
            <w:tcBorders>
              <w:right w:val="single" w:sz="12" w:space="0" w:color="auto"/>
            </w:tcBorders>
          </w:tcPr>
          <w:p w14:paraId="140B4B72" w14:textId="77777777" w:rsidR="002F1F37" w:rsidRDefault="002F1F37">
            <w:pPr>
              <w:keepNext/>
              <w:tabs>
                <w:tab w:val="left" w:pos="1440"/>
                <w:tab w:val="right" w:pos="7180"/>
              </w:tabs>
              <w:jc w:val="center"/>
              <w:rPr>
                <w:b/>
                <w:color w:val="000000"/>
                <w:sz w:val="8"/>
              </w:rPr>
            </w:pPr>
          </w:p>
        </w:tc>
      </w:tr>
      <w:tr w:rsidR="002F1F37" w14:paraId="6BE89D49" w14:textId="77777777">
        <w:trPr>
          <w:cantSplit/>
        </w:trPr>
        <w:tc>
          <w:tcPr>
            <w:tcW w:w="180" w:type="dxa"/>
            <w:tcBorders>
              <w:left w:val="single" w:sz="12" w:space="0" w:color="auto"/>
            </w:tcBorders>
          </w:tcPr>
          <w:p w14:paraId="69A57F39"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0D0E8BE5"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02199009"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29B7537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79096D1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79AB2E65"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371FE27C"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5D408A62"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1009BB8E"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06CE3E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C708417"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1388386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1BE5911A" w14:textId="77777777">
        <w:trPr>
          <w:cantSplit/>
          <w:trHeight w:val="40"/>
        </w:trPr>
        <w:tc>
          <w:tcPr>
            <w:tcW w:w="180" w:type="dxa"/>
            <w:tcBorders>
              <w:left w:val="single" w:sz="12" w:space="0" w:color="auto"/>
            </w:tcBorders>
          </w:tcPr>
          <w:p w14:paraId="55E6D98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432F791"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02503704" w14:textId="77777777" w:rsidR="002F1F37" w:rsidRDefault="002F1F37">
            <w:pPr>
              <w:keepNext/>
              <w:tabs>
                <w:tab w:val="left" w:pos="1440"/>
                <w:tab w:val="right" w:pos="7180"/>
              </w:tabs>
              <w:spacing w:before="20"/>
              <w:jc w:val="center"/>
              <w:rPr>
                <w:b/>
                <w:color w:val="000000"/>
                <w:sz w:val="16"/>
              </w:rPr>
            </w:pPr>
          </w:p>
        </w:tc>
        <w:tc>
          <w:tcPr>
            <w:tcW w:w="200" w:type="dxa"/>
          </w:tcPr>
          <w:p w14:paraId="5A5B56EA"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7D222D44"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232F8DE1" w14:textId="77777777" w:rsidR="002F1F37" w:rsidRDefault="002F1F37">
            <w:pPr>
              <w:keepNext/>
              <w:tabs>
                <w:tab w:val="left" w:pos="1440"/>
                <w:tab w:val="right" w:pos="7180"/>
              </w:tabs>
              <w:spacing w:before="20"/>
              <w:jc w:val="center"/>
              <w:rPr>
                <w:b/>
                <w:color w:val="000000"/>
                <w:sz w:val="16"/>
              </w:rPr>
            </w:pPr>
          </w:p>
        </w:tc>
        <w:tc>
          <w:tcPr>
            <w:tcW w:w="180" w:type="dxa"/>
          </w:tcPr>
          <w:p w14:paraId="7262B419"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4FA4083C"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62DCC807" w14:textId="77777777" w:rsidR="002F1F37" w:rsidRDefault="002F1F37">
            <w:pPr>
              <w:keepNext/>
              <w:tabs>
                <w:tab w:val="left" w:pos="1440"/>
                <w:tab w:val="right" w:pos="7180"/>
              </w:tabs>
              <w:spacing w:before="20"/>
              <w:rPr>
                <w:b/>
                <w:color w:val="000000"/>
                <w:sz w:val="16"/>
              </w:rPr>
            </w:pPr>
          </w:p>
        </w:tc>
        <w:tc>
          <w:tcPr>
            <w:tcW w:w="180" w:type="dxa"/>
          </w:tcPr>
          <w:p w14:paraId="4AF29367"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570DAE9C"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42F0687E"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215C2EAA" w14:textId="77777777">
        <w:trPr>
          <w:cantSplit/>
          <w:trHeight w:val="40"/>
        </w:trPr>
        <w:tc>
          <w:tcPr>
            <w:tcW w:w="180" w:type="dxa"/>
            <w:tcBorders>
              <w:left w:val="single" w:sz="12" w:space="0" w:color="auto"/>
            </w:tcBorders>
          </w:tcPr>
          <w:p w14:paraId="50FC586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BD94076"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588ADA2A" w14:textId="77777777" w:rsidR="002F1F37" w:rsidRDefault="002F1F37">
            <w:pPr>
              <w:keepNext/>
              <w:tabs>
                <w:tab w:val="left" w:pos="1440"/>
                <w:tab w:val="right" w:pos="7180"/>
              </w:tabs>
              <w:jc w:val="center"/>
              <w:rPr>
                <w:b/>
                <w:color w:val="000000"/>
                <w:sz w:val="20"/>
              </w:rPr>
            </w:pPr>
          </w:p>
        </w:tc>
        <w:tc>
          <w:tcPr>
            <w:tcW w:w="200" w:type="dxa"/>
          </w:tcPr>
          <w:p w14:paraId="61E05B4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771B2482"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67548E61" w14:textId="77777777" w:rsidR="002F1F37" w:rsidRDefault="002F1F37">
            <w:pPr>
              <w:keepNext/>
              <w:tabs>
                <w:tab w:val="left" w:pos="1440"/>
                <w:tab w:val="right" w:pos="7180"/>
              </w:tabs>
              <w:jc w:val="center"/>
              <w:rPr>
                <w:b/>
                <w:color w:val="000000"/>
                <w:sz w:val="20"/>
              </w:rPr>
            </w:pPr>
          </w:p>
        </w:tc>
        <w:tc>
          <w:tcPr>
            <w:tcW w:w="180" w:type="dxa"/>
          </w:tcPr>
          <w:p w14:paraId="31E70285"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065875A5"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0AA5FFCE" w14:textId="77777777" w:rsidR="002F1F37" w:rsidRDefault="002F1F37">
            <w:pPr>
              <w:keepNext/>
              <w:tabs>
                <w:tab w:val="left" w:pos="1440"/>
                <w:tab w:val="right" w:pos="7180"/>
              </w:tabs>
              <w:jc w:val="center"/>
              <w:rPr>
                <w:b/>
                <w:color w:val="000000"/>
                <w:sz w:val="20"/>
              </w:rPr>
            </w:pPr>
          </w:p>
        </w:tc>
        <w:tc>
          <w:tcPr>
            <w:tcW w:w="180" w:type="dxa"/>
          </w:tcPr>
          <w:p w14:paraId="1D53328B"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1BC6B486"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31082ABC" w14:textId="77777777" w:rsidR="002F1F37" w:rsidRDefault="002F1F37">
            <w:pPr>
              <w:keepNext/>
              <w:tabs>
                <w:tab w:val="left" w:pos="1440"/>
                <w:tab w:val="right" w:pos="7180"/>
              </w:tabs>
              <w:jc w:val="center"/>
              <w:rPr>
                <w:b/>
                <w:color w:val="000000"/>
                <w:sz w:val="20"/>
              </w:rPr>
            </w:pPr>
          </w:p>
        </w:tc>
      </w:tr>
      <w:tr w:rsidR="002F1F37" w14:paraId="6136EFB7" w14:textId="77777777">
        <w:trPr>
          <w:cantSplit/>
        </w:trPr>
        <w:tc>
          <w:tcPr>
            <w:tcW w:w="180" w:type="dxa"/>
            <w:tcBorders>
              <w:left w:val="single" w:sz="12" w:space="0" w:color="auto"/>
            </w:tcBorders>
          </w:tcPr>
          <w:p w14:paraId="6876E45B"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423648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4CD4775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0DF33ED1"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47BD9538"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4F124F26"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C733B6D"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3BBB772D"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21D7C421"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D8BE41A"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2ABAA98A"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606E2C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5148CB7D" w14:textId="77777777">
        <w:trPr>
          <w:cantSplit/>
          <w:trHeight w:val="40"/>
        </w:trPr>
        <w:tc>
          <w:tcPr>
            <w:tcW w:w="180" w:type="dxa"/>
            <w:tcBorders>
              <w:left w:val="single" w:sz="12" w:space="0" w:color="auto"/>
            </w:tcBorders>
          </w:tcPr>
          <w:p w14:paraId="13973040"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2A22C8E4"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13818ACD" w14:textId="77777777" w:rsidR="002F1F37" w:rsidRDefault="002F1F37">
            <w:pPr>
              <w:keepNext/>
              <w:tabs>
                <w:tab w:val="left" w:pos="1440"/>
                <w:tab w:val="right" w:pos="7180"/>
              </w:tabs>
              <w:spacing w:before="20"/>
              <w:jc w:val="center"/>
              <w:rPr>
                <w:b/>
                <w:color w:val="000000"/>
                <w:sz w:val="16"/>
              </w:rPr>
            </w:pPr>
          </w:p>
        </w:tc>
        <w:tc>
          <w:tcPr>
            <w:tcW w:w="200" w:type="dxa"/>
          </w:tcPr>
          <w:p w14:paraId="6BB6A83F"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5961678E"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08CE975E" w14:textId="77777777" w:rsidR="002F1F37" w:rsidRDefault="002F1F37">
            <w:pPr>
              <w:keepNext/>
              <w:tabs>
                <w:tab w:val="left" w:pos="1440"/>
                <w:tab w:val="right" w:pos="7180"/>
              </w:tabs>
              <w:spacing w:before="20"/>
              <w:jc w:val="center"/>
              <w:rPr>
                <w:b/>
                <w:color w:val="000000"/>
                <w:sz w:val="16"/>
              </w:rPr>
            </w:pPr>
          </w:p>
        </w:tc>
        <w:tc>
          <w:tcPr>
            <w:tcW w:w="180" w:type="dxa"/>
          </w:tcPr>
          <w:p w14:paraId="7891B063"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0828AB7F"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1B47DF69" w14:textId="77777777" w:rsidR="002F1F37" w:rsidRDefault="002F1F37">
            <w:pPr>
              <w:keepNext/>
              <w:tabs>
                <w:tab w:val="left" w:pos="1440"/>
                <w:tab w:val="right" w:pos="7180"/>
              </w:tabs>
              <w:spacing w:before="20"/>
              <w:rPr>
                <w:b/>
                <w:color w:val="000000"/>
                <w:sz w:val="16"/>
              </w:rPr>
            </w:pPr>
          </w:p>
        </w:tc>
        <w:tc>
          <w:tcPr>
            <w:tcW w:w="180" w:type="dxa"/>
          </w:tcPr>
          <w:p w14:paraId="2F52826E"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0B629426"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5FDA35A4"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3D221243" w14:textId="77777777">
        <w:trPr>
          <w:cantSplit/>
          <w:trHeight w:val="40"/>
        </w:trPr>
        <w:tc>
          <w:tcPr>
            <w:tcW w:w="180" w:type="dxa"/>
            <w:tcBorders>
              <w:left w:val="single" w:sz="12" w:space="0" w:color="auto"/>
            </w:tcBorders>
          </w:tcPr>
          <w:p w14:paraId="70B35E5D"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2C37FB77" w14:textId="77777777" w:rsidR="002F1F37" w:rsidRDefault="002F1F37">
            <w:pPr>
              <w:keepNext/>
              <w:tabs>
                <w:tab w:val="left" w:pos="1440"/>
                <w:tab w:val="right" w:pos="7180"/>
              </w:tabs>
              <w:jc w:val="center"/>
              <w:rPr>
                <w:b/>
                <w:color w:val="000000"/>
                <w:sz w:val="20"/>
              </w:rPr>
            </w:pPr>
          </w:p>
        </w:tc>
        <w:tc>
          <w:tcPr>
            <w:tcW w:w="1080" w:type="dxa"/>
            <w:tcBorders>
              <w:right w:val="single" w:sz="6" w:space="0" w:color="auto"/>
            </w:tcBorders>
          </w:tcPr>
          <w:p w14:paraId="7AB6CA6F" w14:textId="77777777" w:rsidR="002F1F37" w:rsidRDefault="002F1F37">
            <w:pPr>
              <w:keepNext/>
              <w:tabs>
                <w:tab w:val="left" w:pos="1440"/>
                <w:tab w:val="right" w:pos="7180"/>
              </w:tabs>
              <w:jc w:val="center"/>
              <w:rPr>
                <w:b/>
                <w:color w:val="000000"/>
                <w:sz w:val="20"/>
              </w:rPr>
            </w:pPr>
          </w:p>
        </w:tc>
        <w:tc>
          <w:tcPr>
            <w:tcW w:w="200" w:type="dxa"/>
          </w:tcPr>
          <w:p w14:paraId="51810C18"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EB9D3A7" w14:textId="77777777" w:rsidR="002F1F37" w:rsidRDefault="002F1F37">
            <w:pPr>
              <w:keepNext/>
              <w:tabs>
                <w:tab w:val="left" w:pos="1440"/>
                <w:tab w:val="right" w:pos="7180"/>
              </w:tabs>
              <w:jc w:val="center"/>
              <w:rPr>
                <w:b/>
                <w:color w:val="000000"/>
                <w:sz w:val="20"/>
              </w:rPr>
            </w:pPr>
          </w:p>
        </w:tc>
        <w:tc>
          <w:tcPr>
            <w:tcW w:w="1180" w:type="dxa"/>
            <w:tcBorders>
              <w:right w:val="single" w:sz="6" w:space="0" w:color="auto"/>
            </w:tcBorders>
          </w:tcPr>
          <w:p w14:paraId="19F98CD4" w14:textId="77777777" w:rsidR="002F1F37" w:rsidRDefault="002F1F37">
            <w:pPr>
              <w:keepNext/>
              <w:tabs>
                <w:tab w:val="left" w:pos="1440"/>
                <w:tab w:val="right" w:pos="7180"/>
              </w:tabs>
              <w:jc w:val="center"/>
              <w:rPr>
                <w:b/>
                <w:color w:val="000000"/>
                <w:sz w:val="20"/>
              </w:rPr>
            </w:pPr>
          </w:p>
        </w:tc>
        <w:tc>
          <w:tcPr>
            <w:tcW w:w="180" w:type="dxa"/>
          </w:tcPr>
          <w:p w14:paraId="159C6EB8" w14:textId="77777777" w:rsidR="002F1F37" w:rsidRDefault="002F1F37">
            <w:pPr>
              <w:keepNext/>
              <w:tabs>
                <w:tab w:val="left" w:pos="1440"/>
                <w:tab w:val="right" w:pos="7180"/>
              </w:tabs>
              <w:jc w:val="center"/>
              <w:rPr>
                <w:b/>
                <w:color w:val="000000"/>
                <w:sz w:val="20"/>
              </w:rPr>
            </w:pPr>
          </w:p>
        </w:tc>
        <w:tc>
          <w:tcPr>
            <w:tcW w:w="520" w:type="dxa"/>
            <w:tcBorders>
              <w:top w:val="single" w:sz="6" w:space="0" w:color="auto"/>
            </w:tcBorders>
          </w:tcPr>
          <w:p w14:paraId="2D504A2F" w14:textId="77777777" w:rsidR="002F1F37" w:rsidRDefault="002F1F37">
            <w:pPr>
              <w:keepNext/>
              <w:tabs>
                <w:tab w:val="left" w:pos="1440"/>
                <w:tab w:val="right" w:pos="7180"/>
              </w:tabs>
              <w:jc w:val="center"/>
              <w:rPr>
                <w:b/>
                <w:color w:val="000000"/>
                <w:sz w:val="20"/>
              </w:rPr>
            </w:pPr>
          </w:p>
        </w:tc>
        <w:tc>
          <w:tcPr>
            <w:tcW w:w="1120" w:type="dxa"/>
            <w:tcBorders>
              <w:right w:val="single" w:sz="6" w:space="0" w:color="auto"/>
            </w:tcBorders>
          </w:tcPr>
          <w:p w14:paraId="7C3AAF88" w14:textId="77777777" w:rsidR="002F1F37" w:rsidRDefault="002F1F37">
            <w:pPr>
              <w:keepNext/>
              <w:tabs>
                <w:tab w:val="left" w:pos="1440"/>
                <w:tab w:val="right" w:pos="7180"/>
              </w:tabs>
              <w:jc w:val="center"/>
              <w:rPr>
                <w:b/>
                <w:color w:val="000000"/>
                <w:sz w:val="20"/>
              </w:rPr>
            </w:pPr>
          </w:p>
        </w:tc>
        <w:tc>
          <w:tcPr>
            <w:tcW w:w="180" w:type="dxa"/>
          </w:tcPr>
          <w:p w14:paraId="726CF907" w14:textId="77777777" w:rsidR="002F1F37" w:rsidRDefault="002F1F37">
            <w:pPr>
              <w:keepNext/>
              <w:tabs>
                <w:tab w:val="left" w:pos="1440"/>
                <w:tab w:val="right" w:pos="7180"/>
              </w:tabs>
              <w:jc w:val="center"/>
              <w:rPr>
                <w:b/>
                <w:color w:val="000000"/>
                <w:sz w:val="20"/>
              </w:rPr>
            </w:pPr>
          </w:p>
        </w:tc>
        <w:tc>
          <w:tcPr>
            <w:tcW w:w="500" w:type="dxa"/>
            <w:tcBorders>
              <w:top w:val="single" w:sz="6" w:space="0" w:color="auto"/>
            </w:tcBorders>
          </w:tcPr>
          <w:p w14:paraId="599A6EDD" w14:textId="77777777" w:rsidR="002F1F37" w:rsidRDefault="002F1F37">
            <w:pPr>
              <w:keepNext/>
              <w:tabs>
                <w:tab w:val="left" w:pos="1440"/>
                <w:tab w:val="right" w:pos="7180"/>
              </w:tabs>
              <w:jc w:val="center"/>
              <w:rPr>
                <w:b/>
                <w:color w:val="000000"/>
                <w:sz w:val="20"/>
              </w:rPr>
            </w:pPr>
          </w:p>
        </w:tc>
        <w:tc>
          <w:tcPr>
            <w:tcW w:w="1080" w:type="dxa"/>
            <w:tcBorders>
              <w:right w:val="single" w:sz="12" w:space="0" w:color="auto"/>
            </w:tcBorders>
          </w:tcPr>
          <w:p w14:paraId="149BEEBA" w14:textId="77777777" w:rsidR="002F1F37" w:rsidRDefault="002F1F37">
            <w:pPr>
              <w:keepNext/>
              <w:tabs>
                <w:tab w:val="left" w:pos="1440"/>
                <w:tab w:val="right" w:pos="7180"/>
              </w:tabs>
              <w:jc w:val="center"/>
              <w:rPr>
                <w:b/>
                <w:color w:val="000000"/>
                <w:sz w:val="20"/>
              </w:rPr>
            </w:pPr>
          </w:p>
        </w:tc>
      </w:tr>
      <w:tr w:rsidR="002F1F37" w14:paraId="32D67AE6" w14:textId="77777777">
        <w:trPr>
          <w:cantSplit/>
        </w:trPr>
        <w:tc>
          <w:tcPr>
            <w:tcW w:w="180" w:type="dxa"/>
            <w:tcBorders>
              <w:left w:val="single" w:sz="12" w:space="0" w:color="auto"/>
            </w:tcBorders>
          </w:tcPr>
          <w:p w14:paraId="5F23731F"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E0463D8"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6" w:space="0" w:color="auto"/>
            </w:tcBorders>
          </w:tcPr>
          <w:p w14:paraId="397751C7"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200" w:type="dxa"/>
          </w:tcPr>
          <w:p w14:paraId="3188FFF5"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6FD02A79" w14:textId="77777777" w:rsidR="002F1F37" w:rsidRDefault="002F1F37">
            <w:pPr>
              <w:keepNext/>
              <w:tabs>
                <w:tab w:val="left" w:pos="1440"/>
                <w:tab w:val="right" w:pos="7180"/>
              </w:tabs>
              <w:spacing w:after="20"/>
              <w:jc w:val="center"/>
              <w:rPr>
                <w:b/>
                <w:color w:val="000000"/>
                <w:sz w:val="16"/>
              </w:rPr>
            </w:pPr>
          </w:p>
        </w:tc>
        <w:tc>
          <w:tcPr>
            <w:tcW w:w="1180" w:type="dxa"/>
            <w:tcBorders>
              <w:right w:val="single" w:sz="6" w:space="0" w:color="auto"/>
            </w:tcBorders>
          </w:tcPr>
          <w:p w14:paraId="1FFA674F"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645A0535" w14:textId="77777777" w:rsidR="002F1F37" w:rsidRDefault="002F1F37">
            <w:pPr>
              <w:keepNext/>
              <w:tabs>
                <w:tab w:val="left" w:pos="1440"/>
                <w:tab w:val="right" w:pos="7180"/>
              </w:tabs>
              <w:spacing w:after="20"/>
              <w:jc w:val="center"/>
              <w:rPr>
                <w:b/>
                <w:color w:val="000000"/>
                <w:sz w:val="16"/>
              </w:rPr>
            </w:pPr>
          </w:p>
        </w:tc>
        <w:tc>
          <w:tcPr>
            <w:tcW w:w="520" w:type="dxa"/>
            <w:tcBorders>
              <w:top w:val="single" w:sz="6" w:space="0" w:color="auto"/>
              <w:left w:val="single" w:sz="6" w:space="0" w:color="auto"/>
              <w:right w:val="single" w:sz="6" w:space="0" w:color="auto"/>
            </w:tcBorders>
          </w:tcPr>
          <w:p w14:paraId="6C86B557" w14:textId="77777777" w:rsidR="002F1F37" w:rsidRDefault="002F1F37">
            <w:pPr>
              <w:keepNext/>
              <w:tabs>
                <w:tab w:val="left" w:pos="1440"/>
                <w:tab w:val="right" w:pos="7180"/>
              </w:tabs>
              <w:spacing w:after="20"/>
              <w:jc w:val="center"/>
              <w:rPr>
                <w:b/>
                <w:color w:val="000000"/>
                <w:sz w:val="16"/>
              </w:rPr>
            </w:pPr>
          </w:p>
        </w:tc>
        <w:tc>
          <w:tcPr>
            <w:tcW w:w="1120" w:type="dxa"/>
            <w:tcBorders>
              <w:right w:val="single" w:sz="6" w:space="0" w:color="auto"/>
            </w:tcBorders>
          </w:tcPr>
          <w:p w14:paraId="06E7CAD0"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c>
          <w:tcPr>
            <w:tcW w:w="180" w:type="dxa"/>
          </w:tcPr>
          <w:p w14:paraId="055C38F3" w14:textId="77777777" w:rsidR="002F1F37" w:rsidRDefault="002F1F37">
            <w:pPr>
              <w:keepNext/>
              <w:tabs>
                <w:tab w:val="left" w:pos="1440"/>
                <w:tab w:val="right" w:pos="7180"/>
              </w:tabs>
              <w:spacing w:after="20"/>
              <w:jc w:val="center"/>
              <w:rPr>
                <w:b/>
                <w:color w:val="000000"/>
                <w:sz w:val="16"/>
              </w:rPr>
            </w:pPr>
          </w:p>
        </w:tc>
        <w:tc>
          <w:tcPr>
            <w:tcW w:w="500" w:type="dxa"/>
            <w:tcBorders>
              <w:top w:val="single" w:sz="6" w:space="0" w:color="auto"/>
              <w:left w:val="single" w:sz="6" w:space="0" w:color="auto"/>
              <w:right w:val="single" w:sz="6" w:space="0" w:color="auto"/>
            </w:tcBorders>
          </w:tcPr>
          <w:p w14:paraId="3E017C46" w14:textId="77777777" w:rsidR="002F1F37" w:rsidRDefault="002F1F37">
            <w:pPr>
              <w:keepNext/>
              <w:tabs>
                <w:tab w:val="left" w:pos="1440"/>
                <w:tab w:val="right" w:pos="7180"/>
              </w:tabs>
              <w:spacing w:after="20"/>
              <w:jc w:val="center"/>
              <w:rPr>
                <w:b/>
                <w:color w:val="000000"/>
                <w:sz w:val="16"/>
              </w:rPr>
            </w:pPr>
          </w:p>
        </w:tc>
        <w:tc>
          <w:tcPr>
            <w:tcW w:w="1080" w:type="dxa"/>
            <w:tcBorders>
              <w:right w:val="single" w:sz="12" w:space="0" w:color="auto"/>
            </w:tcBorders>
          </w:tcPr>
          <w:p w14:paraId="5A095388" w14:textId="77777777" w:rsidR="002F1F37" w:rsidRDefault="002F1F37">
            <w:pPr>
              <w:keepNext/>
              <w:tabs>
                <w:tab w:val="left" w:pos="1440"/>
                <w:tab w:val="right" w:pos="7180"/>
              </w:tabs>
              <w:spacing w:after="20"/>
              <w:rPr>
                <w:b/>
                <w:color w:val="000000"/>
                <w:sz w:val="16"/>
              </w:rPr>
            </w:pPr>
            <w:r>
              <w:rPr>
                <w:b/>
                <w:color w:val="000000"/>
                <w:sz w:val="16"/>
              </w:rPr>
              <w:t>[</w:t>
            </w:r>
            <w:r>
              <w:rPr>
                <w:b/>
                <w:color w:val="000000"/>
                <w:position w:val="6"/>
                <w:sz w:val="10"/>
              </w:rPr>
              <w:t>6</w:t>
            </w:r>
            <w:r>
              <w:rPr>
                <w:b/>
                <w:color w:val="000000"/>
                <w:sz w:val="16"/>
              </w:rPr>
              <w:t>]</w:t>
            </w:r>
          </w:p>
        </w:tc>
      </w:tr>
      <w:tr w:rsidR="002F1F37" w14:paraId="742E4F31" w14:textId="77777777">
        <w:trPr>
          <w:cantSplit/>
          <w:trHeight w:val="40"/>
        </w:trPr>
        <w:tc>
          <w:tcPr>
            <w:tcW w:w="180" w:type="dxa"/>
            <w:tcBorders>
              <w:left w:val="single" w:sz="12" w:space="0" w:color="auto"/>
            </w:tcBorders>
          </w:tcPr>
          <w:p w14:paraId="6935920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472F495E"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6" w:space="0" w:color="auto"/>
            </w:tcBorders>
          </w:tcPr>
          <w:p w14:paraId="7C1E718A" w14:textId="77777777" w:rsidR="002F1F37" w:rsidRDefault="002F1F37">
            <w:pPr>
              <w:keepNext/>
              <w:tabs>
                <w:tab w:val="left" w:pos="1440"/>
                <w:tab w:val="right" w:pos="7180"/>
              </w:tabs>
              <w:spacing w:before="20"/>
              <w:jc w:val="center"/>
              <w:rPr>
                <w:b/>
                <w:color w:val="000000"/>
                <w:sz w:val="16"/>
              </w:rPr>
            </w:pPr>
          </w:p>
        </w:tc>
        <w:tc>
          <w:tcPr>
            <w:tcW w:w="200" w:type="dxa"/>
          </w:tcPr>
          <w:p w14:paraId="36F6A588"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right w:val="single" w:sz="6" w:space="0" w:color="auto"/>
            </w:tcBorders>
          </w:tcPr>
          <w:p w14:paraId="2F39298D" w14:textId="77777777" w:rsidR="002F1F37" w:rsidRDefault="002F1F37">
            <w:pPr>
              <w:keepNext/>
              <w:tabs>
                <w:tab w:val="left" w:pos="1440"/>
                <w:tab w:val="right" w:pos="7180"/>
              </w:tabs>
              <w:spacing w:before="20"/>
              <w:jc w:val="center"/>
              <w:rPr>
                <w:b/>
                <w:color w:val="000000"/>
                <w:sz w:val="16"/>
              </w:rPr>
            </w:pPr>
          </w:p>
        </w:tc>
        <w:tc>
          <w:tcPr>
            <w:tcW w:w="1180" w:type="dxa"/>
            <w:tcBorders>
              <w:right w:val="single" w:sz="6" w:space="0" w:color="auto"/>
            </w:tcBorders>
          </w:tcPr>
          <w:p w14:paraId="3EFBC337" w14:textId="77777777" w:rsidR="002F1F37" w:rsidRDefault="002F1F37">
            <w:pPr>
              <w:keepNext/>
              <w:tabs>
                <w:tab w:val="left" w:pos="1440"/>
                <w:tab w:val="right" w:pos="7180"/>
              </w:tabs>
              <w:spacing w:before="20"/>
              <w:jc w:val="center"/>
              <w:rPr>
                <w:b/>
                <w:color w:val="000000"/>
                <w:sz w:val="16"/>
              </w:rPr>
            </w:pPr>
          </w:p>
        </w:tc>
        <w:tc>
          <w:tcPr>
            <w:tcW w:w="180" w:type="dxa"/>
          </w:tcPr>
          <w:p w14:paraId="5B7CE946" w14:textId="77777777" w:rsidR="002F1F37" w:rsidRDefault="002F1F37">
            <w:pPr>
              <w:keepNext/>
              <w:tabs>
                <w:tab w:val="left" w:pos="1440"/>
                <w:tab w:val="right" w:pos="7180"/>
              </w:tabs>
              <w:spacing w:before="20"/>
              <w:jc w:val="center"/>
              <w:rPr>
                <w:b/>
                <w:color w:val="000000"/>
                <w:sz w:val="16"/>
              </w:rPr>
            </w:pPr>
          </w:p>
        </w:tc>
        <w:tc>
          <w:tcPr>
            <w:tcW w:w="520" w:type="dxa"/>
            <w:tcBorders>
              <w:left w:val="single" w:sz="6" w:space="0" w:color="auto"/>
              <w:right w:val="single" w:sz="6" w:space="0" w:color="auto"/>
            </w:tcBorders>
          </w:tcPr>
          <w:p w14:paraId="620E0987" w14:textId="77777777" w:rsidR="002F1F37" w:rsidRDefault="002F1F37">
            <w:pPr>
              <w:keepNext/>
              <w:tabs>
                <w:tab w:val="left" w:pos="1440"/>
                <w:tab w:val="right" w:pos="7180"/>
              </w:tabs>
              <w:spacing w:before="20"/>
              <w:jc w:val="center"/>
              <w:rPr>
                <w:b/>
                <w:color w:val="000000"/>
                <w:sz w:val="16"/>
              </w:rPr>
            </w:pPr>
          </w:p>
        </w:tc>
        <w:tc>
          <w:tcPr>
            <w:tcW w:w="1120" w:type="dxa"/>
            <w:tcBorders>
              <w:right w:val="single" w:sz="6" w:space="0" w:color="auto"/>
            </w:tcBorders>
          </w:tcPr>
          <w:p w14:paraId="4F907DD9" w14:textId="77777777" w:rsidR="002F1F37" w:rsidRDefault="002F1F37">
            <w:pPr>
              <w:keepNext/>
              <w:tabs>
                <w:tab w:val="left" w:pos="1440"/>
                <w:tab w:val="right" w:pos="7180"/>
              </w:tabs>
              <w:spacing w:before="20"/>
              <w:rPr>
                <w:b/>
                <w:color w:val="000000"/>
                <w:sz w:val="16"/>
              </w:rPr>
            </w:pPr>
          </w:p>
        </w:tc>
        <w:tc>
          <w:tcPr>
            <w:tcW w:w="180" w:type="dxa"/>
          </w:tcPr>
          <w:p w14:paraId="7538C6B2" w14:textId="77777777" w:rsidR="002F1F37" w:rsidRDefault="002F1F37">
            <w:pPr>
              <w:keepNext/>
              <w:tabs>
                <w:tab w:val="left" w:pos="1440"/>
                <w:tab w:val="right" w:pos="7180"/>
              </w:tabs>
              <w:spacing w:before="20"/>
              <w:jc w:val="center"/>
              <w:rPr>
                <w:b/>
                <w:color w:val="000000"/>
                <w:sz w:val="16"/>
              </w:rPr>
            </w:pPr>
          </w:p>
        </w:tc>
        <w:tc>
          <w:tcPr>
            <w:tcW w:w="500" w:type="dxa"/>
            <w:tcBorders>
              <w:left w:val="single" w:sz="6" w:space="0" w:color="auto"/>
              <w:bottom w:val="single" w:sz="12" w:space="0" w:color="auto"/>
              <w:right w:val="single" w:sz="6" w:space="0" w:color="auto"/>
            </w:tcBorders>
          </w:tcPr>
          <w:p w14:paraId="1E2B84D7" w14:textId="77777777" w:rsidR="002F1F37" w:rsidRDefault="002F1F37">
            <w:pPr>
              <w:keepNext/>
              <w:tabs>
                <w:tab w:val="left" w:pos="1440"/>
                <w:tab w:val="right" w:pos="7180"/>
              </w:tabs>
              <w:spacing w:before="20"/>
              <w:jc w:val="center"/>
              <w:rPr>
                <w:b/>
                <w:color w:val="000000"/>
                <w:sz w:val="16"/>
              </w:rPr>
            </w:pPr>
          </w:p>
        </w:tc>
        <w:tc>
          <w:tcPr>
            <w:tcW w:w="1080" w:type="dxa"/>
            <w:tcBorders>
              <w:right w:val="single" w:sz="12" w:space="0" w:color="auto"/>
            </w:tcBorders>
          </w:tcPr>
          <w:p w14:paraId="0693EE6C" w14:textId="77777777" w:rsidR="002F1F37" w:rsidRDefault="002F1F37">
            <w:pPr>
              <w:keepNext/>
              <w:tabs>
                <w:tab w:val="left" w:pos="1440"/>
                <w:tab w:val="right" w:pos="7180"/>
              </w:tabs>
              <w:spacing w:before="20"/>
              <w:rPr>
                <w:b/>
                <w:color w:val="000000"/>
                <w:sz w:val="16"/>
              </w:rPr>
            </w:pPr>
            <w:r>
              <w:rPr>
                <w:b/>
                <w:color w:val="000000"/>
                <w:sz w:val="16"/>
              </w:rPr>
              <w:t>[</w:t>
            </w:r>
            <w:r>
              <w:rPr>
                <w:b/>
                <w:color w:val="000000"/>
                <w:position w:val="6"/>
                <w:sz w:val="10"/>
              </w:rPr>
              <w:t>7</w:t>
            </w:r>
            <w:r>
              <w:rPr>
                <w:b/>
                <w:color w:val="000000"/>
                <w:sz w:val="16"/>
              </w:rPr>
              <w:t>]</w:t>
            </w:r>
          </w:p>
        </w:tc>
      </w:tr>
      <w:tr w:rsidR="002F1F37" w14:paraId="1A32C2CD" w14:textId="77777777">
        <w:trPr>
          <w:cantSplit/>
          <w:trHeight w:val="40"/>
        </w:trPr>
        <w:tc>
          <w:tcPr>
            <w:tcW w:w="180" w:type="dxa"/>
            <w:tcBorders>
              <w:left w:val="single" w:sz="12" w:space="0" w:color="auto"/>
              <w:bottom w:val="single" w:sz="12" w:space="0" w:color="auto"/>
            </w:tcBorders>
          </w:tcPr>
          <w:p w14:paraId="2FA10037"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4E9209BB"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6" w:space="0" w:color="auto"/>
            </w:tcBorders>
          </w:tcPr>
          <w:p w14:paraId="538C3D46" w14:textId="77777777" w:rsidR="002F1F37" w:rsidRDefault="002F1F37">
            <w:pPr>
              <w:tabs>
                <w:tab w:val="left" w:pos="1440"/>
                <w:tab w:val="right" w:pos="7180"/>
              </w:tabs>
              <w:jc w:val="center"/>
              <w:rPr>
                <w:b/>
                <w:color w:val="000000"/>
                <w:sz w:val="20"/>
              </w:rPr>
            </w:pPr>
          </w:p>
        </w:tc>
        <w:tc>
          <w:tcPr>
            <w:tcW w:w="200" w:type="dxa"/>
            <w:tcBorders>
              <w:bottom w:val="single" w:sz="12" w:space="0" w:color="auto"/>
            </w:tcBorders>
          </w:tcPr>
          <w:p w14:paraId="4617875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0FAEDC96" w14:textId="77777777" w:rsidR="002F1F37" w:rsidRDefault="002F1F37">
            <w:pPr>
              <w:tabs>
                <w:tab w:val="left" w:pos="1440"/>
                <w:tab w:val="right" w:pos="7180"/>
              </w:tabs>
              <w:jc w:val="center"/>
              <w:rPr>
                <w:b/>
                <w:color w:val="000000"/>
                <w:sz w:val="20"/>
              </w:rPr>
            </w:pPr>
          </w:p>
        </w:tc>
        <w:tc>
          <w:tcPr>
            <w:tcW w:w="1180" w:type="dxa"/>
            <w:tcBorders>
              <w:bottom w:val="single" w:sz="12" w:space="0" w:color="auto"/>
              <w:right w:val="single" w:sz="6" w:space="0" w:color="auto"/>
            </w:tcBorders>
          </w:tcPr>
          <w:p w14:paraId="425115C6"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3BBD1802" w14:textId="77777777" w:rsidR="002F1F37" w:rsidRDefault="002F1F37">
            <w:pPr>
              <w:tabs>
                <w:tab w:val="left" w:pos="1440"/>
                <w:tab w:val="right" w:pos="7180"/>
              </w:tabs>
              <w:jc w:val="center"/>
              <w:rPr>
                <w:b/>
                <w:color w:val="000000"/>
                <w:sz w:val="20"/>
              </w:rPr>
            </w:pPr>
          </w:p>
        </w:tc>
        <w:tc>
          <w:tcPr>
            <w:tcW w:w="520" w:type="dxa"/>
            <w:tcBorders>
              <w:top w:val="single" w:sz="6" w:space="0" w:color="auto"/>
              <w:bottom w:val="single" w:sz="12" w:space="0" w:color="auto"/>
            </w:tcBorders>
          </w:tcPr>
          <w:p w14:paraId="604EDEB7" w14:textId="77777777" w:rsidR="002F1F37" w:rsidRDefault="002F1F37">
            <w:pPr>
              <w:tabs>
                <w:tab w:val="left" w:pos="1440"/>
                <w:tab w:val="right" w:pos="7180"/>
              </w:tabs>
              <w:jc w:val="center"/>
              <w:rPr>
                <w:b/>
                <w:color w:val="000000"/>
                <w:sz w:val="20"/>
              </w:rPr>
            </w:pPr>
          </w:p>
        </w:tc>
        <w:tc>
          <w:tcPr>
            <w:tcW w:w="1120" w:type="dxa"/>
            <w:tcBorders>
              <w:bottom w:val="single" w:sz="12" w:space="0" w:color="auto"/>
              <w:right w:val="single" w:sz="6" w:space="0" w:color="auto"/>
            </w:tcBorders>
          </w:tcPr>
          <w:p w14:paraId="4CC2F217" w14:textId="77777777" w:rsidR="002F1F37" w:rsidRDefault="002F1F37">
            <w:pPr>
              <w:tabs>
                <w:tab w:val="left" w:pos="1440"/>
                <w:tab w:val="right" w:pos="7180"/>
              </w:tabs>
              <w:jc w:val="center"/>
              <w:rPr>
                <w:b/>
                <w:color w:val="000000"/>
                <w:sz w:val="20"/>
              </w:rPr>
            </w:pPr>
          </w:p>
        </w:tc>
        <w:tc>
          <w:tcPr>
            <w:tcW w:w="180" w:type="dxa"/>
            <w:tcBorders>
              <w:bottom w:val="single" w:sz="12" w:space="0" w:color="auto"/>
            </w:tcBorders>
          </w:tcPr>
          <w:p w14:paraId="6DCE2D80" w14:textId="77777777" w:rsidR="002F1F37" w:rsidRDefault="002F1F37">
            <w:pPr>
              <w:tabs>
                <w:tab w:val="left" w:pos="1440"/>
                <w:tab w:val="right" w:pos="7180"/>
              </w:tabs>
              <w:jc w:val="center"/>
              <w:rPr>
                <w:b/>
                <w:color w:val="000000"/>
                <w:sz w:val="20"/>
              </w:rPr>
            </w:pPr>
          </w:p>
        </w:tc>
        <w:tc>
          <w:tcPr>
            <w:tcW w:w="500" w:type="dxa"/>
            <w:tcBorders>
              <w:top w:val="single" w:sz="6" w:space="0" w:color="auto"/>
              <w:bottom w:val="single" w:sz="12" w:space="0" w:color="auto"/>
            </w:tcBorders>
          </w:tcPr>
          <w:p w14:paraId="19B47CD7" w14:textId="77777777" w:rsidR="002F1F37" w:rsidRDefault="002F1F37">
            <w:pPr>
              <w:tabs>
                <w:tab w:val="left" w:pos="1440"/>
                <w:tab w:val="right" w:pos="7180"/>
              </w:tabs>
              <w:jc w:val="center"/>
              <w:rPr>
                <w:b/>
                <w:color w:val="000000"/>
                <w:sz w:val="20"/>
              </w:rPr>
            </w:pPr>
          </w:p>
        </w:tc>
        <w:tc>
          <w:tcPr>
            <w:tcW w:w="1080" w:type="dxa"/>
            <w:tcBorders>
              <w:bottom w:val="single" w:sz="12" w:space="0" w:color="auto"/>
              <w:right w:val="single" w:sz="12" w:space="0" w:color="auto"/>
            </w:tcBorders>
          </w:tcPr>
          <w:p w14:paraId="3C2608F7" w14:textId="77777777" w:rsidR="002F1F37" w:rsidRDefault="002F1F37">
            <w:pPr>
              <w:tabs>
                <w:tab w:val="left" w:pos="1440"/>
                <w:tab w:val="right" w:pos="7180"/>
              </w:tabs>
              <w:jc w:val="center"/>
              <w:rPr>
                <w:b/>
                <w:color w:val="000000"/>
                <w:sz w:val="20"/>
              </w:rPr>
            </w:pPr>
          </w:p>
        </w:tc>
      </w:tr>
    </w:tbl>
    <w:p w14:paraId="2867E87F" w14:textId="77777777" w:rsidR="002F1F37" w:rsidRDefault="002F1F37">
      <w:pPr>
        <w:tabs>
          <w:tab w:val="left" w:pos="1440"/>
          <w:tab w:val="right" w:pos="7180"/>
        </w:tabs>
        <w:jc w:val="center"/>
        <w:rPr>
          <w:b/>
          <w:color w:val="000000"/>
          <w:sz w:val="32"/>
        </w:rPr>
      </w:pPr>
    </w:p>
    <w:p w14:paraId="354F288E" w14:textId="77777777" w:rsidR="002F1F37" w:rsidRDefault="002F1F37">
      <w:pPr>
        <w:pBdr>
          <w:top w:val="single" w:sz="6" w:space="0" w:color="auto"/>
        </w:pBdr>
        <w:tabs>
          <w:tab w:val="left" w:pos="1440"/>
          <w:tab w:val="right" w:pos="7180"/>
        </w:tabs>
        <w:rPr>
          <w:b/>
          <w:color w:val="000000"/>
          <w:sz w:val="20"/>
        </w:rPr>
      </w:pPr>
      <w:r>
        <w:rPr>
          <w:b/>
          <w:color w:val="000000"/>
          <w:sz w:val="20"/>
        </w:rPr>
        <w:t>Remember, number at least [</w:t>
      </w:r>
      <w:r>
        <w:rPr>
          <w:b/>
          <w:color w:val="000000"/>
          <w:position w:val="10"/>
          <w:sz w:val="12"/>
        </w:rPr>
        <w:t>1</w:t>
      </w:r>
      <w:r>
        <w:rPr>
          <w:b/>
          <w:color w:val="000000"/>
          <w:sz w:val="20"/>
        </w:rPr>
        <w:t>]</w:t>
      </w:r>
      <w:r>
        <w:rPr>
          <w:color w:val="000000"/>
          <w:sz w:val="20"/>
        </w:rPr>
        <w:t xml:space="preserve"> </w:t>
      </w:r>
      <w:r>
        <w:rPr>
          <w:b/>
          <w:color w:val="000000"/>
          <w:sz w:val="20"/>
        </w:rPr>
        <w:t>boxes from 1 to [</w:t>
      </w:r>
      <w:r>
        <w:rPr>
          <w:b/>
          <w:color w:val="000000"/>
          <w:position w:val="10"/>
          <w:sz w:val="12"/>
        </w:rPr>
        <w:t>1</w:t>
      </w:r>
      <w:r>
        <w:rPr>
          <w:b/>
          <w:color w:val="000000"/>
          <w:sz w:val="20"/>
        </w:rPr>
        <w:t>] in the order of your choice.</w:t>
      </w:r>
    </w:p>
    <w:p w14:paraId="38D38FF3" w14:textId="77777777" w:rsidR="002F1F37" w:rsidRDefault="002F1F37">
      <w:pPr>
        <w:pBdr>
          <w:top w:val="single" w:sz="6" w:space="0" w:color="auto"/>
        </w:pBdr>
        <w:tabs>
          <w:tab w:val="left" w:pos="1440"/>
          <w:tab w:val="right" w:pos="7180"/>
        </w:tabs>
        <w:rPr>
          <w:b/>
          <w:color w:val="000000"/>
          <w:sz w:val="26"/>
        </w:rPr>
      </w:pPr>
    </w:p>
    <w:p w14:paraId="2746383E" w14:textId="77777777" w:rsidR="002F1F37" w:rsidRDefault="002F1F37">
      <w:pPr>
        <w:tabs>
          <w:tab w:val="left" w:pos="280"/>
          <w:tab w:val="left" w:pos="4200"/>
          <w:tab w:val="left" w:pos="4460"/>
          <w:tab w:val="left" w:pos="4680"/>
          <w:tab w:val="left" w:pos="4800"/>
        </w:tabs>
        <w:ind w:left="20"/>
        <w:rPr>
          <w:color w:val="000000"/>
          <w:sz w:val="16"/>
        </w:rPr>
      </w:pPr>
      <w:r>
        <w:rPr>
          <w:b/>
          <w:color w:val="000000"/>
          <w:sz w:val="16"/>
        </w:rPr>
        <w:t>1.</w:t>
      </w:r>
      <w:r>
        <w:rPr>
          <w:b/>
          <w:color w:val="000000"/>
          <w:sz w:val="16"/>
        </w:rPr>
        <w:tab/>
      </w:r>
      <w:r>
        <w:rPr>
          <w:color w:val="000000"/>
          <w:sz w:val="16"/>
        </w:rPr>
        <w:t>Insert number of vacancies</w:t>
      </w:r>
      <w:r>
        <w:rPr>
          <w:color w:val="000000"/>
          <w:sz w:val="16"/>
        </w:rPr>
        <w:tab/>
      </w:r>
      <w:r>
        <w:rPr>
          <w:color w:val="000000"/>
          <w:sz w:val="16"/>
        </w:rPr>
        <w:tab/>
      </w:r>
      <w:r>
        <w:rPr>
          <w:b/>
          <w:color w:val="000000"/>
          <w:sz w:val="16"/>
        </w:rPr>
        <w:t>5.</w:t>
      </w:r>
      <w:r>
        <w:rPr>
          <w:color w:val="000000"/>
          <w:sz w:val="16"/>
        </w:rPr>
        <w:tab/>
        <w:t xml:space="preserve">Insert ‘UNGROUPED’ if there are </w:t>
      </w:r>
      <w:r>
        <w:rPr>
          <w:color w:val="000000"/>
          <w:sz w:val="16"/>
        </w:rPr>
        <w:br/>
      </w:r>
      <w:r>
        <w:rPr>
          <w:b/>
          <w:color w:val="000000"/>
          <w:sz w:val="16"/>
        </w:rPr>
        <w:t>2.</w:t>
      </w:r>
      <w:r>
        <w:rPr>
          <w:color w:val="000000"/>
          <w:sz w:val="16"/>
        </w:rPr>
        <w:tab/>
        <w:t>Insert name of electorate</w:t>
      </w:r>
      <w:r>
        <w:rPr>
          <w:color w:val="000000"/>
          <w:sz w:val="16"/>
        </w:rPr>
        <w:tab/>
      </w:r>
      <w:r>
        <w:rPr>
          <w:color w:val="000000"/>
          <w:sz w:val="16"/>
        </w:rPr>
        <w:tab/>
      </w:r>
      <w:r>
        <w:rPr>
          <w:color w:val="000000"/>
          <w:sz w:val="16"/>
        </w:rPr>
        <w:tab/>
        <w:t>ungrouped candidates</w:t>
      </w:r>
    </w:p>
    <w:p w14:paraId="4BE869A1" w14:textId="77777777" w:rsidR="002F1F37" w:rsidRDefault="002F1F37">
      <w:pPr>
        <w:tabs>
          <w:tab w:val="left" w:pos="280"/>
          <w:tab w:val="left" w:pos="4200"/>
          <w:tab w:val="left" w:pos="4440"/>
          <w:tab w:val="left" w:pos="4680"/>
          <w:tab w:val="left" w:pos="4920"/>
        </w:tabs>
        <w:ind w:left="20"/>
        <w:rPr>
          <w:color w:val="000000"/>
          <w:sz w:val="16"/>
        </w:rPr>
      </w:pPr>
      <w:r>
        <w:rPr>
          <w:b/>
          <w:color w:val="000000"/>
          <w:sz w:val="16"/>
        </w:rPr>
        <w:t>3.</w:t>
      </w:r>
      <w:r>
        <w:rPr>
          <w:color w:val="000000"/>
          <w:sz w:val="16"/>
        </w:rPr>
        <w:tab/>
        <w:t>Insert the number that is 1 more than the number</w:t>
      </w:r>
      <w:r>
        <w:rPr>
          <w:color w:val="000000"/>
          <w:sz w:val="16"/>
        </w:rPr>
        <w:tab/>
      </w:r>
      <w:r>
        <w:rPr>
          <w:color w:val="000000"/>
          <w:sz w:val="16"/>
        </w:rPr>
        <w:tab/>
      </w:r>
      <w:r>
        <w:rPr>
          <w:b/>
          <w:color w:val="000000"/>
          <w:sz w:val="16"/>
        </w:rPr>
        <w:t>6.</w:t>
      </w:r>
      <w:r>
        <w:rPr>
          <w:color w:val="000000"/>
          <w:sz w:val="16"/>
        </w:rPr>
        <w:tab/>
        <w:t>Insert name of candidate</w:t>
      </w:r>
      <w:r>
        <w:rPr>
          <w:color w:val="000000"/>
          <w:sz w:val="16"/>
        </w:rPr>
        <w:br/>
      </w:r>
      <w:r>
        <w:rPr>
          <w:color w:val="000000"/>
          <w:sz w:val="16"/>
        </w:rPr>
        <w:tab/>
        <w:t>of vacancies</w:t>
      </w:r>
      <w:r>
        <w:rPr>
          <w:color w:val="000000"/>
          <w:sz w:val="16"/>
        </w:rPr>
        <w:tab/>
      </w:r>
      <w:r>
        <w:rPr>
          <w:color w:val="000000"/>
          <w:sz w:val="16"/>
        </w:rPr>
        <w:tab/>
      </w:r>
      <w:r>
        <w:rPr>
          <w:b/>
          <w:color w:val="000000"/>
          <w:sz w:val="16"/>
        </w:rPr>
        <w:t>7.</w:t>
      </w:r>
      <w:r>
        <w:rPr>
          <w:color w:val="000000"/>
          <w:sz w:val="16"/>
        </w:rPr>
        <w:tab/>
        <w:t>Insert name, or abbreviation of name,</w:t>
      </w:r>
      <w:r>
        <w:rPr>
          <w:color w:val="000000"/>
          <w:sz w:val="16"/>
        </w:rPr>
        <w:br/>
      </w:r>
      <w:r>
        <w:rPr>
          <w:b/>
          <w:color w:val="000000"/>
          <w:sz w:val="16"/>
        </w:rPr>
        <w:t>4.</w:t>
      </w:r>
      <w:r>
        <w:rPr>
          <w:color w:val="000000"/>
          <w:sz w:val="16"/>
        </w:rPr>
        <w:tab/>
        <w:t>Insert name, or abbreviation of name, of registered</w:t>
      </w:r>
      <w:r>
        <w:rPr>
          <w:color w:val="000000"/>
          <w:sz w:val="16"/>
        </w:rPr>
        <w:tab/>
      </w:r>
      <w:r>
        <w:rPr>
          <w:color w:val="000000"/>
          <w:sz w:val="16"/>
        </w:rPr>
        <w:tab/>
      </w:r>
      <w:r>
        <w:rPr>
          <w:color w:val="000000"/>
          <w:sz w:val="16"/>
        </w:rPr>
        <w:tab/>
        <w:t xml:space="preserve">of registered </w:t>
      </w:r>
      <w:r>
        <w:rPr>
          <w:sz w:val="16"/>
        </w:rPr>
        <w:t>party</w:t>
      </w:r>
      <w:r>
        <w:rPr>
          <w:color w:val="000000"/>
          <w:sz w:val="16"/>
        </w:rPr>
        <w:t>, or ‘INDEPENDENT’,</w:t>
      </w:r>
      <w:r>
        <w:rPr>
          <w:color w:val="000000"/>
          <w:sz w:val="16"/>
        </w:rPr>
        <w:tab/>
      </w:r>
      <w:r>
        <w:rPr>
          <w:sz w:val="16"/>
        </w:rPr>
        <w:t>party</w:t>
      </w:r>
      <w:r>
        <w:rPr>
          <w:color w:val="000000"/>
          <w:sz w:val="16"/>
        </w:rPr>
        <w:t>, as required</w:t>
      </w:r>
      <w:r>
        <w:rPr>
          <w:color w:val="000000"/>
          <w:sz w:val="16"/>
        </w:rPr>
        <w:tab/>
      </w:r>
      <w:r>
        <w:rPr>
          <w:color w:val="000000"/>
          <w:sz w:val="16"/>
        </w:rPr>
        <w:tab/>
      </w:r>
      <w:r>
        <w:rPr>
          <w:color w:val="000000"/>
          <w:sz w:val="16"/>
        </w:rPr>
        <w:tab/>
      </w:r>
      <w:r>
        <w:rPr>
          <w:sz w:val="16"/>
        </w:rPr>
        <w:t>as required</w:t>
      </w:r>
    </w:p>
    <w:p w14:paraId="7DC6AA11" w14:textId="77777777" w:rsidR="00FA407A" w:rsidRDefault="00FA407A">
      <w:pPr>
        <w:pStyle w:val="03Schedule"/>
        <w:sectPr w:rsidR="00FA407A">
          <w:headerReference w:type="even" r:id="rId242"/>
          <w:headerReference w:type="default" r:id="rId243"/>
          <w:footerReference w:type="even" r:id="rId244"/>
          <w:footerReference w:type="default" r:id="rId245"/>
          <w:type w:val="continuous"/>
          <w:pgSz w:w="11907" w:h="16839" w:code="9"/>
          <w:pgMar w:top="3880" w:right="1900" w:bottom="3100" w:left="2300" w:header="2280" w:footer="1760" w:gutter="0"/>
          <w:cols w:space="720"/>
        </w:sectPr>
      </w:pPr>
    </w:p>
    <w:p w14:paraId="7CCE7239" w14:textId="77777777" w:rsidR="002F1F37" w:rsidRDefault="002F1F37">
      <w:pPr>
        <w:pStyle w:val="PageBreak"/>
      </w:pPr>
      <w:r>
        <w:br w:type="page"/>
      </w:r>
    </w:p>
    <w:p w14:paraId="1700FEBA" w14:textId="77777777" w:rsidR="002F1F37" w:rsidRPr="00FF10C8" w:rsidRDefault="002F1F37">
      <w:pPr>
        <w:pStyle w:val="Sched-heading"/>
      </w:pPr>
      <w:bookmarkStart w:id="488" w:name="_Toc169773663"/>
      <w:r w:rsidRPr="00FF10C8">
        <w:rPr>
          <w:rStyle w:val="CharChapNo"/>
        </w:rPr>
        <w:lastRenderedPageBreak/>
        <w:t>Schedule 2</w:t>
      </w:r>
      <w:r>
        <w:tab/>
      </w:r>
      <w:r w:rsidRPr="00FF10C8">
        <w:rPr>
          <w:rStyle w:val="CharChapText"/>
        </w:rPr>
        <w:t>Ballot papers—printing of names and collation</w:t>
      </w:r>
      <w:bookmarkEnd w:id="488"/>
    </w:p>
    <w:p w14:paraId="1C38EF87" w14:textId="77777777" w:rsidR="002F1F37" w:rsidRDefault="002F1F37">
      <w:pPr>
        <w:pStyle w:val="ref"/>
      </w:pPr>
      <w:r>
        <w:t>(see s 116)</w:t>
      </w:r>
    </w:p>
    <w:p w14:paraId="4F49CC3C" w14:textId="77777777" w:rsidR="002F1F37" w:rsidRDefault="002F1F37">
      <w:pPr>
        <w:pStyle w:val="Placeholder"/>
      </w:pPr>
      <w:r>
        <w:rPr>
          <w:rStyle w:val="CharPartNo"/>
        </w:rPr>
        <w:t xml:space="preserve">  </w:t>
      </w:r>
      <w:r>
        <w:rPr>
          <w:rStyle w:val="CharPartText"/>
        </w:rPr>
        <w:t xml:space="preserve">  </w:t>
      </w:r>
    </w:p>
    <w:p w14:paraId="5D2CEA7E" w14:textId="77777777" w:rsidR="002F1F37" w:rsidRDefault="002F1F37">
      <w:pPr>
        <w:pStyle w:val="Placeholder"/>
      </w:pPr>
      <w:r>
        <w:rPr>
          <w:rStyle w:val="CharDivNo"/>
        </w:rPr>
        <w:t xml:space="preserve">  </w:t>
      </w:r>
      <w:r>
        <w:rPr>
          <w:rStyle w:val="CharDivText"/>
        </w:rPr>
        <w:t xml:space="preserve">  </w:t>
      </w:r>
    </w:p>
    <w:p w14:paraId="1F2CD5AB" w14:textId="77777777" w:rsidR="002F1F37" w:rsidRDefault="002F1F37">
      <w:pPr>
        <w:pStyle w:val="Amain"/>
        <w:keepNext/>
      </w:pPr>
      <w:r>
        <w:rPr>
          <w:b/>
        </w:rPr>
        <w:t>1</w:t>
      </w:r>
      <w:r>
        <w:rPr>
          <w:b/>
        </w:rPr>
        <w:tab/>
      </w:r>
      <w:r>
        <w:rPr>
          <w:b/>
        </w:rPr>
        <w:tab/>
      </w:r>
      <w:r>
        <w:t>In this schedule:</w:t>
      </w:r>
    </w:p>
    <w:p w14:paraId="160DB832" w14:textId="77777777" w:rsidR="002F1F37" w:rsidRDefault="002F1F37">
      <w:pPr>
        <w:pStyle w:val="aDef"/>
      </w:pPr>
      <w:r w:rsidRPr="006B4777">
        <w:rPr>
          <w:rStyle w:val="charBoldItals"/>
        </w:rPr>
        <w:t>column</w:t>
      </w:r>
      <w:r>
        <w:t>, in relation to a ballot paper, means a column of candidates’ names printed on the ballot paper in accordance with section 116.</w:t>
      </w:r>
    </w:p>
    <w:p w14:paraId="27601D0C" w14:textId="77777777" w:rsidR="002F1F37" w:rsidRDefault="002F1F37">
      <w:pPr>
        <w:pStyle w:val="Amain"/>
      </w:pPr>
      <w:r>
        <w:rPr>
          <w:b/>
        </w:rPr>
        <w:t>2</w:t>
      </w:r>
      <w:r>
        <w:rPr>
          <w:b/>
        </w:rPr>
        <w:tab/>
      </w:r>
      <w:r>
        <w:t>(1)</w:t>
      </w:r>
      <w:r>
        <w:rPr>
          <w:b/>
        </w:rPr>
        <w:tab/>
      </w:r>
      <w:r>
        <w:t>The ballot papers for an election shall be printed so that, for each column—</w:t>
      </w:r>
    </w:p>
    <w:p w14:paraId="2D4728C2" w14:textId="77777777" w:rsidR="002F1F37" w:rsidRDefault="002F1F37">
      <w:pPr>
        <w:pStyle w:val="Apara"/>
      </w:pPr>
      <w:r>
        <w:tab/>
        <w:t>(a)</w:t>
      </w:r>
      <w:r>
        <w:tab/>
        <w:t>separate batches are printed equal in number to the number of names in the column; and</w:t>
      </w:r>
    </w:p>
    <w:p w14:paraId="1DF35453" w14:textId="77777777" w:rsidR="002F1F37" w:rsidRDefault="002F1F37">
      <w:pPr>
        <w:pStyle w:val="Apara"/>
      </w:pPr>
      <w:r>
        <w:tab/>
        <w:t>(b)</w:t>
      </w:r>
      <w:r>
        <w:tab/>
        <w:t>in the first batch, the names in the column are printed in an order determined by the commissioner by lot; and</w:t>
      </w:r>
    </w:p>
    <w:p w14:paraId="1AF6B053" w14:textId="77777777" w:rsidR="002F1F37" w:rsidRDefault="002F1F37">
      <w:pPr>
        <w:pStyle w:val="Apara"/>
      </w:pPr>
      <w:r>
        <w:tab/>
        <w:t>(c)</w:t>
      </w:r>
      <w:r>
        <w:tab/>
        <w:t>in each batch after the first, the names in the column are printed in the order specified in the table at the end of this schedule; and</w:t>
      </w:r>
    </w:p>
    <w:p w14:paraId="04D70E2A" w14:textId="77777777" w:rsidR="002F1F37" w:rsidRDefault="002F1F37">
      <w:pPr>
        <w:pStyle w:val="Apara"/>
      </w:pPr>
      <w:r>
        <w:tab/>
        <w:t>(d)</w:t>
      </w:r>
      <w:r>
        <w:tab/>
        <w:t>so far as practicable, the number of ballot papers in each batch for the column is equal to the number of ballot papers in each other batch for the column.</w:t>
      </w:r>
    </w:p>
    <w:p w14:paraId="4947029A" w14:textId="77777777" w:rsidR="002F1F37" w:rsidRDefault="002F1F37">
      <w:pPr>
        <w:pStyle w:val="Amain"/>
      </w:pPr>
      <w:r>
        <w:tab/>
        <w:t>(2)</w:t>
      </w:r>
      <w:r>
        <w:tab/>
        <w:t>In the table at the end of this schedule—</w:t>
      </w:r>
    </w:p>
    <w:p w14:paraId="443BA144" w14:textId="77777777" w:rsidR="002F1F37" w:rsidRDefault="002F1F37">
      <w:pPr>
        <w:pStyle w:val="Apara"/>
      </w:pPr>
      <w:r>
        <w:tab/>
        <w:t>(a)</w:t>
      </w:r>
      <w:r>
        <w:tab/>
        <w:t>the number ‘1’ appearing in a column shall be taken to represent the name determined in accordance with clause 1 (b) to be in the first position in the corresponding column on the ballot paper; and</w:t>
      </w:r>
    </w:p>
    <w:p w14:paraId="3EA686F1" w14:textId="77777777" w:rsidR="002F1F37" w:rsidRDefault="002F1F37" w:rsidP="00B53950">
      <w:pPr>
        <w:pStyle w:val="Apara"/>
        <w:keepNext/>
      </w:pPr>
      <w:r>
        <w:tab/>
        <w:t>(b)</w:t>
      </w:r>
      <w:r>
        <w:tab/>
        <w:t xml:space="preserve">the number ‘2’ appearing in a column shall be taken to represent the name determined in accordance with clause 1 (b) to be in the second position in the corresponding column on the ballot paper; </w:t>
      </w:r>
    </w:p>
    <w:p w14:paraId="1593B235" w14:textId="77777777" w:rsidR="002F1F37" w:rsidRDefault="002F1F37">
      <w:pPr>
        <w:pStyle w:val="Amainreturn"/>
      </w:pPr>
      <w:r>
        <w:t>and so on.</w:t>
      </w:r>
    </w:p>
    <w:p w14:paraId="5E2848E2" w14:textId="77777777" w:rsidR="002F1F37" w:rsidRDefault="002F1F37" w:rsidP="00B334CC">
      <w:pPr>
        <w:pStyle w:val="Amain"/>
        <w:keepLines/>
      </w:pPr>
      <w:r>
        <w:rPr>
          <w:b/>
        </w:rPr>
        <w:lastRenderedPageBreak/>
        <w:t>3</w:t>
      </w:r>
      <w:r>
        <w:rPr>
          <w:b/>
        </w:rPr>
        <w:tab/>
      </w:r>
      <w:r>
        <w:rPr>
          <w:b/>
        </w:rPr>
        <w:tab/>
      </w:r>
      <w:r>
        <w:t>The commissioner shall ensure that ballot papers distributed to a polling place for the purposes of an election are so collated that the ballot paper immediately following another ballot paper in the issue is in a form different from that of the other ballot paper.</w:t>
      </w:r>
    </w:p>
    <w:p w14:paraId="4A80F7B1" w14:textId="77777777" w:rsidR="002F1F37" w:rsidRDefault="002F1F37">
      <w:pPr>
        <w:pStyle w:val="Amain"/>
      </w:pPr>
      <w:r>
        <w:rPr>
          <w:b/>
        </w:rPr>
        <w:t>4</w:t>
      </w:r>
      <w:r>
        <w:rPr>
          <w:b/>
        </w:rPr>
        <w:tab/>
      </w:r>
      <w:r>
        <w:rPr>
          <w:b/>
        </w:rPr>
        <w:tab/>
      </w:r>
      <w:r>
        <w:t>The OIC of a polling place shall ensure, so far as practicable, that the form of a ballot paper issued by an officer to a person claiming to vote at that place is different from that of the previous ballot paper so issued by the officer.</w:t>
      </w:r>
    </w:p>
    <w:p w14:paraId="50AB293A" w14:textId="77777777" w:rsidR="002F1F37" w:rsidRDefault="002F1F37">
      <w:pPr>
        <w:pStyle w:val="Sched-name"/>
        <w:jc w:val="center"/>
      </w:pPr>
      <w:r>
        <w:t>table</w:t>
      </w:r>
    </w:p>
    <w:tbl>
      <w:tblPr>
        <w:tblW w:w="0" w:type="auto"/>
        <w:tblLayout w:type="fixed"/>
        <w:tblCellMar>
          <w:left w:w="30" w:type="dxa"/>
          <w:right w:w="30" w:type="dxa"/>
        </w:tblCellMar>
        <w:tblLook w:val="0000" w:firstRow="0" w:lastRow="0" w:firstColumn="0" w:lastColumn="0" w:noHBand="0" w:noVBand="0"/>
      </w:tblPr>
      <w:tblGrid>
        <w:gridCol w:w="620"/>
        <w:gridCol w:w="620"/>
        <w:gridCol w:w="620"/>
        <w:gridCol w:w="620"/>
        <w:gridCol w:w="620"/>
        <w:gridCol w:w="620"/>
        <w:gridCol w:w="620"/>
        <w:gridCol w:w="620"/>
        <w:gridCol w:w="620"/>
        <w:gridCol w:w="620"/>
        <w:gridCol w:w="620"/>
        <w:gridCol w:w="620"/>
        <w:gridCol w:w="510"/>
      </w:tblGrid>
      <w:tr w:rsidR="002F1F37" w14:paraId="6EC83395" w14:textId="77777777">
        <w:trPr>
          <w:cantSplit/>
          <w:trHeight w:val="247"/>
        </w:trPr>
        <w:tc>
          <w:tcPr>
            <w:tcW w:w="7950" w:type="dxa"/>
            <w:gridSpan w:val="13"/>
          </w:tcPr>
          <w:p w14:paraId="51596D70" w14:textId="77777777" w:rsidR="002F1F37" w:rsidRDefault="002F1F37">
            <w:pPr>
              <w:pStyle w:val="Footer"/>
              <w:keepNext/>
              <w:rPr>
                <w:rFonts w:ascii="Times" w:hAnsi="Times"/>
                <w:i/>
                <w:sz w:val="20"/>
              </w:rPr>
            </w:pPr>
            <w:r>
              <w:rPr>
                <w:rStyle w:val="charItals"/>
              </w:rPr>
              <w:t>For 5-member electorates</w:t>
            </w:r>
          </w:p>
        </w:tc>
      </w:tr>
      <w:tr w:rsidR="002F1F37" w14:paraId="1053A68D" w14:textId="77777777">
        <w:trPr>
          <w:gridAfter w:val="1"/>
          <w:wAfter w:w="510" w:type="dxa"/>
          <w:trHeight w:val="247"/>
        </w:trPr>
        <w:tc>
          <w:tcPr>
            <w:tcW w:w="620" w:type="dxa"/>
          </w:tcPr>
          <w:p w14:paraId="116FC96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1st</w:t>
            </w:r>
          </w:p>
        </w:tc>
        <w:tc>
          <w:tcPr>
            <w:tcW w:w="620" w:type="dxa"/>
          </w:tcPr>
          <w:p w14:paraId="088F1C77" w14:textId="77777777" w:rsidR="002F1F37" w:rsidRDefault="002F1F37">
            <w:pPr>
              <w:keepNext/>
              <w:spacing w:before="240"/>
              <w:ind w:right="-30"/>
              <w:jc w:val="center"/>
              <w:rPr>
                <w:rFonts w:ascii="Times" w:hAnsi="Times"/>
                <w:snapToGrid w:val="0"/>
                <w:color w:val="000000"/>
                <w:sz w:val="20"/>
              </w:rPr>
            </w:pPr>
            <w:r>
              <w:rPr>
                <w:rFonts w:ascii="Times" w:hAnsi="Times"/>
                <w:snapToGrid w:val="0"/>
                <w:color w:val="000000"/>
                <w:sz w:val="20"/>
              </w:rPr>
              <w:t>2nd</w:t>
            </w:r>
          </w:p>
        </w:tc>
        <w:tc>
          <w:tcPr>
            <w:tcW w:w="620" w:type="dxa"/>
          </w:tcPr>
          <w:p w14:paraId="7543A7B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3rd</w:t>
            </w:r>
          </w:p>
        </w:tc>
        <w:tc>
          <w:tcPr>
            <w:tcW w:w="620" w:type="dxa"/>
          </w:tcPr>
          <w:p w14:paraId="3F870BCD"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4th</w:t>
            </w:r>
          </w:p>
        </w:tc>
        <w:tc>
          <w:tcPr>
            <w:tcW w:w="620" w:type="dxa"/>
          </w:tcPr>
          <w:p w14:paraId="3ADC80F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5th</w:t>
            </w:r>
          </w:p>
        </w:tc>
        <w:tc>
          <w:tcPr>
            <w:tcW w:w="620" w:type="dxa"/>
          </w:tcPr>
          <w:p w14:paraId="384CD7EE"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6th</w:t>
            </w:r>
          </w:p>
        </w:tc>
        <w:tc>
          <w:tcPr>
            <w:tcW w:w="620" w:type="dxa"/>
          </w:tcPr>
          <w:p w14:paraId="77048885"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7th</w:t>
            </w:r>
          </w:p>
        </w:tc>
        <w:tc>
          <w:tcPr>
            <w:tcW w:w="620" w:type="dxa"/>
          </w:tcPr>
          <w:p w14:paraId="03F645F7"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8th</w:t>
            </w:r>
          </w:p>
        </w:tc>
        <w:tc>
          <w:tcPr>
            <w:tcW w:w="620" w:type="dxa"/>
          </w:tcPr>
          <w:p w14:paraId="19E6BAB9"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9th</w:t>
            </w:r>
          </w:p>
        </w:tc>
        <w:tc>
          <w:tcPr>
            <w:tcW w:w="620" w:type="dxa"/>
          </w:tcPr>
          <w:p w14:paraId="43960234"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10th</w:t>
            </w:r>
          </w:p>
        </w:tc>
        <w:tc>
          <w:tcPr>
            <w:tcW w:w="620" w:type="dxa"/>
          </w:tcPr>
          <w:p w14:paraId="6CDF6B2A"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11th</w:t>
            </w:r>
          </w:p>
        </w:tc>
        <w:tc>
          <w:tcPr>
            <w:tcW w:w="620" w:type="dxa"/>
          </w:tcPr>
          <w:p w14:paraId="521F2823" w14:textId="77777777" w:rsidR="002F1F37" w:rsidRDefault="002F1F37">
            <w:pPr>
              <w:keepNext/>
              <w:spacing w:before="240"/>
              <w:ind w:right="19"/>
              <w:jc w:val="center"/>
              <w:rPr>
                <w:rFonts w:ascii="Times" w:hAnsi="Times"/>
                <w:snapToGrid w:val="0"/>
                <w:color w:val="000000"/>
                <w:sz w:val="20"/>
              </w:rPr>
            </w:pPr>
            <w:r>
              <w:rPr>
                <w:rFonts w:ascii="Times" w:hAnsi="Times"/>
                <w:snapToGrid w:val="0"/>
                <w:color w:val="000000"/>
                <w:sz w:val="20"/>
              </w:rPr>
              <w:t>12th</w:t>
            </w:r>
          </w:p>
        </w:tc>
      </w:tr>
      <w:tr w:rsidR="002F1F37" w14:paraId="0D2D7A71" w14:textId="77777777">
        <w:trPr>
          <w:gridAfter w:val="1"/>
          <w:wAfter w:w="510" w:type="dxa"/>
          <w:trHeight w:val="247"/>
        </w:trPr>
        <w:tc>
          <w:tcPr>
            <w:tcW w:w="620" w:type="dxa"/>
          </w:tcPr>
          <w:p w14:paraId="74292EE9"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AF9899E" w14:textId="77777777" w:rsidR="002F1F37" w:rsidRDefault="002F1F37">
            <w:pPr>
              <w:keepNext/>
              <w:ind w:right="-30"/>
              <w:jc w:val="center"/>
              <w:rPr>
                <w:rFonts w:ascii="Times" w:hAnsi="Times"/>
                <w:snapToGrid w:val="0"/>
                <w:color w:val="000000"/>
                <w:sz w:val="20"/>
              </w:rPr>
            </w:pPr>
            <w:r>
              <w:rPr>
                <w:rFonts w:ascii="Times" w:hAnsi="Times"/>
                <w:snapToGrid w:val="0"/>
                <w:color w:val="000000"/>
                <w:sz w:val="20"/>
              </w:rPr>
              <w:t>batch</w:t>
            </w:r>
          </w:p>
        </w:tc>
        <w:tc>
          <w:tcPr>
            <w:tcW w:w="620" w:type="dxa"/>
          </w:tcPr>
          <w:p w14:paraId="02215EAD"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5539B217"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17212BF"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045F39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069DD4C6"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6FF87443"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2991215B"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3FB97301"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487DCA20"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c>
          <w:tcPr>
            <w:tcW w:w="620" w:type="dxa"/>
          </w:tcPr>
          <w:p w14:paraId="1CC00285" w14:textId="77777777" w:rsidR="002F1F37" w:rsidRDefault="002F1F37">
            <w:pPr>
              <w:keepNext/>
              <w:ind w:right="19"/>
              <w:jc w:val="center"/>
              <w:rPr>
                <w:rFonts w:ascii="Times" w:hAnsi="Times"/>
                <w:snapToGrid w:val="0"/>
                <w:color w:val="000000"/>
                <w:sz w:val="20"/>
              </w:rPr>
            </w:pPr>
            <w:r>
              <w:rPr>
                <w:rFonts w:ascii="Times" w:hAnsi="Times"/>
                <w:snapToGrid w:val="0"/>
                <w:color w:val="000000"/>
                <w:sz w:val="20"/>
              </w:rPr>
              <w:t>batch</w:t>
            </w:r>
          </w:p>
        </w:tc>
      </w:tr>
      <w:tr w:rsidR="002F1F37" w14:paraId="44A3B673" w14:textId="77777777">
        <w:trPr>
          <w:gridAfter w:val="1"/>
          <w:wAfter w:w="510" w:type="dxa"/>
          <w:trHeight w:val="247"/>
        </w:trPr>
        <w:tc>
          <w:tcPr>
            <w:tcW w:w="620" w:type="dxa"/>
          </w:tcPr>
          <w:p w14:paraId="24BEF787"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D2AAB8B" w14:textId="77777777" w:rsidR="002F1F37" w:rsidRDefault="002F1F37">
            <w:pPr>
              <w:ind w:right="-30"/>
              <w:jc w:val="center"/>
              <w:rPr>
                <w:rFonts w:ascii="Times" w:hAnsi="Times"/>
                <w:snapToGrid w:val="0"/>
                <w:color w:val="000000"/>
                <w:sz w:val="20"/>
              </w:rPr>
            </w:pPr>
            <w:r>
              <w:rPr>
                <w:rFonts w:ascii="Times" w:hAnsi="Times"/>
                <w:snapToGrid w:val="0"/>
                <w:color w:val="000000"/>
                <w:sz w:val="20"/>
              </w:rPr>
              <w:t>1</w:t>
            </w:r>
          </w:p>
        </w:tc>
        <w:tc>
          <w:tcPr>
            <w:tcW w:w="620" w:type="dxa"/>
          </w:tcPr>
          <w:p w14:paraId="7903C17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023025A"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7A1DE8AB"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73EE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42879FC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808AA2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2F743106"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17897605"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0F815232"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c>
          <w:tcPr>
            <w:tcW w:w="620" w:type="dxa"/>
          </w:tcPr>
          <w:p w14:paraId="6F3AFA5D" w14:textId="77777777" w:rsidR="002F1F37" w:rsidRDefault="002F1F37">
            <w:pPr>
              <w:ind w:right="19"/>
              <w:jc w:val="center"/>
              <w:rPr>
                <w:rFonts w:ascii="Times" w:hAnsi="Times"/>
                <w:snapToGrid w:val="0"/>
                <w:color w:val="000000"/>
                <w:sz w:val="20"/>
              </w:rPr>
            </w:pPr>
            <w:r>
              <w:rPr>
                <w:rFonts w:ascii="Times" w:hAnsi="Times"/>
                <w:snapToGrid w:val="0"/>
                <w:color w:val="000000"/>
                <w:sz w:val="20"/>
              </w:rPr>
              <w:t>1</w:t>
            </w:r>
          </w:p>
        </w:tc>
      </w:tr>
      <w:tr w:rsidR="002F1F37" w14:paraId="69ADDE94" w14:textId="77777777">
        <w:trPr>
          <w:gridAfter w:val="1"/>
          <w:wAfter w:w="510" w:type="dxa"/>
          <w:trHeight w:val="247"/>
        </w:trPr>
        <w:tc>
          <w:tcPr>
            <w:tcW w:w="620" w:type="dxa"/>
          </w:tcPr>
          <w:p w14:paraId="579B2C9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709D239" w14:textId="77777777" w:rsidR="002F1F37" w:rsidRDefault="002F1F37">
            <w:pPr>
              <w:ind w:right="-30"/>
              <w:jc w:val="center"/>
              <w:rPr>
                <w:rFonts w:ascii="Times" w:hAnsi="Times"/>
                <w:snapToGrid w:val="0"/>
                <w:color w:val="000000"/>
                <w:sz w:val="20"/>
              </w:rPr>
            </w:pPr>
            <w:r>
              <w:rPr>
                <w:rFonts w:ascii="Times" w:hAnsi="Times"/>
                <w:snapToGrid w:val="0"/>
                <w:color w:val="000000"/>
                <w:sz w:val="20"/>
              </w:rPr>
              <w:t>2</w:t>
            </w:r>
          </w:p>
        </w:tc>
        <w:tc>
          <w:tcPr>
            <w:tcW w:w="620" w:type="dxa"/>
          </w:tcPr>
          <w:p w14:paraId="4ED2D83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09BD3AB4"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3B81C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E109EF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EAF345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27883F8"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646B6CB3"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36044C"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B4F85FE"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54D42575"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r>
      <w:tr w:rsidR="002F1F37" w14:paraId="4272127D" w14:textId="77777777">
        <w:trPr>
          <w:gridAfter w:val="1"/>
          <w:wAfter w:w="510" w:type="dxa"/>
          <w:trHeight w:val="247"/>
        </w:trPr>
        <w:tc>
          <w:tcPr>
            <w:tcW w:w="620" w:type="dxa"/>
          </w:tcPr>
          <w:p w14:paraId="4E40D53E"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8418092" w14:textId="77777777" w:rsidR="002F1F37" w:rsidRDefault="002F1F37">
            <w:pPr>
              <w:ind w:right="-30"/>
              <w:jc w:val="center"/>
              <w:rPr>
                <w:rFonts w:ascii="Times" w:hAnsi="Times"/>
                <w:snapToGrid w:val="0"/>
                <w:color w:val="000000"/>
                <w:sz w:val="20"/>
              </w:rPr>
            </w:pPr>
            <w:r>
              <w:rPr>
                <w:rFonts w:ascii="Times" w:hAnsi="Times"/>
                <w:snapToGrid w:val="0"/>
                <w:color w:val="000000"/>
                <w:sz w:val="20"/>
              </w:rPr>
              <w:t>4</w:t>
            </w:r>
          </w:p>
        </w:tc>
        <w:tc>
          <w:tcPr>
            <w:tcW w:w="620" w:type="dxa"/>
          </w:tcPr>
          <w:p w14:paraId="73EE1AB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108472E5"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4438718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467A2E1"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56E067FB"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7A01E4A4"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35AD6D53"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5947EBD5"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F2CB0"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7D21B67"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r>
      <w:tr w:rsidR="002F1F37" w14:paraId="6D66A196" w14:textId="77777777">
        <w:trPr>
          <w:gridAfter w:val="1"/>
          <w:wAfter w:w="510" w:type="dxa"/>
          <w:trHeight w:val="247"/>
        </w:trPr>
        <w:tc>
          <w:tcPr>
            <w:tcW w:w="620" w:type="dxa"/>
          </w:tcPr>
          <w:p w14:paraId="2D3C179C"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562791C" w14:textId="77777777" w:rsidR="002F1F37" w:rsidRDefault="002F1F37">
            <w:pPr>
              <w:ind w:right="-30"/>
              <w:jc w:val="center"/>
              <w:rPr>
                <w:rFonts w:ascii="Times" w:hAnsi="Times"/>
                <w:snapToGrid w:val="0"/>
                <w:color w:val="000000"/>
                <w:sz w:val="20"/>
              </w:rPr>
            </w:pPr>
            <w:r>
              <w:rPr>
                <w:rFonts w:ascii="Times" w:hAnsi="Times"/>
                <w:snapToGrid w:val="0"/>
                <w:color w:val="000000"/>
                <w:sz w:val="20"/>
              </w:rPr>
              <w:t>5</w:t>
            </w:r>
          </w:p>
        </w:tc>
        <w:tc>
          <w:tcPr>
            <w:tcW w:w="620" w:type="dxa"/>
          </w:tcPr>
          <w:p w14:paraId="5DCD254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221BE33F"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22E9A22F"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77FFA4AF"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255DD5F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BE56EDF"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BDB1F34"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3048DE97"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76901261"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01E170A"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r>
      <w:tr w:rsidR="002F1F37" w14:paraId="620F490E" w14:textId="77777777">
        <w:trPr>
          <w:gridAfter w:val="1"/>
          <w:wAfter w:w="510" w:type="dxa"/>
          <w:trHeight w:val="247"/>
        </w:trPr>
        <w:tc>
          <w:tcPr>
            <w:tcW w:w="620" w:type="dxa"/>
          </w:tcPr>
          <w:p w14:paraId="1551F839"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04AC5896" w14:textId="77777777" w:rsidR="002F1F37" w:rsidRDefault="002F1F37">
            <w:pPr>
              <w:ind w:right="-30"/>
              <w:jc w:val="center"/>
              <w:rPr>
                <w:rFonts w:ascii="Times" w:hAnsi="Times"/>
                <w:snapToGrid w:val="0"/>
                <w:color w:val="000000"/>
                <w:sz w:val="20"/>
              </w:rPr>
            </w:pPr>
            <w:r>
              <w:rPr>
                <w:rFonts w:ascii="Times" w:hAnsi="Times"/>
                <w:snapToGrid w:val="0"/>
                <w:color w:val="000000"/>
                <w:sz w:val="20"/>
              </w:rPr>
              <w:t>3</w:t>
            </w:r>
          </w:p>
        </w:tc>
        <w:tc>
          <w:tcPr>
            <w:tcW w:w="620" w:type="dxa"/>
          </w:tcPr>
          <w:p w14:paraId="62CF169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DA32747"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3726A902"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612E7FE0"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4FEC9F86"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c>
          <w:tcPr>
            <w:tcW w:w="620" w:type="dxa"/>
          </w:tcPr>
          <w:p w14:paraId="43B0A7C7" w14:textId="77777777" w:rsidR="002F1F37" w:rsidRDefault="002F1F37">
            <w:pPr>
              <w:ind w:right="19"/>
              <w:jc w:val="center"/>
              <w:rPr>
                <w:rFonts w:ascii="Times" w:hAnsi="Times"/>
                <w:snapToGrid w:val="0"/>
                <w:color w:val="000000"/>
                <w:sz w:val="20"/>
              </w:rPr>
            </w:pPr>
            <w:r>
              <w:rPr>
                <w:rFonts w:ascii="Times" w:hAnsi="Times"/>
                <w:snapToGrid w:val="0"/>
                <w:color w:val="000000"/>
                <w:sz w:val="20"/>
              </w:rPr>
              <w:t>5</w:t>
            </w:r>
          </w:p>
        </w:tc>
        <w:tc>
          <w:tcPr>
            <w:tcW w:w="620" w:type="dxa"/>
          </w:tcPr>
          <w:p w14:paraId="6B215DCC"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7A185983" w14:textId="77777777" w:rsidR="002F1F37" w:rsidRDefault="002F1F37">
            <w:pPr>
              <w:ind w:right="19"/>
              <w:jc w:val="center"/>
              <w:rPr>
                <w:rFonts w:ascii="Times" w:hAnsi="Times"/>
                <w:snapToGrid w:val="0"/>
                <w:color w:val="000000"/>
                <w:sz w:val="20"/>
              </w:rPr>
            </w:pPr>
            <w:r>
              <w:rPr>
                <w:rFonts w:ascii="Times" w:hAnsi="Times"/>
                <w:snapToGrid w:val="0"/>
                <w:color w:val="000000"/>
                <w:sz w:val="20"/>
              </w:rPr>
              <w:t>2</w:t>
            </w:r>
          </w:p>
        </w:tc>
        <w:tc>
          <w:tcPr>
            <w:tcW w:w="620" w:type="dxa"/>
          </w:tcPr>
          <w:p w14:paraId="132EE0EB" w14:textId="77777777" w:rsidR="002F1F37" w:rsidRDefault="002F1F37">
            <w:pPr>
              <w:ind w:right="19"/>
              <w:jc w:val="center"/>
              <w:rPr>
                <w:rFonts w:ascii="Times" w:hAnsi="Times"/>
                <w:snapToGrid w:val="0"/>
                <w:color w:val="000000"/>
                <w:sz w:val="20"/>
              </w:rPr>
            </w:pPr>
            <w:r>
              <w:rPr>
                <w:rFonts w:ascii="Times" w:hAnsi="Times"/>
                <w:snapToGrid w:val="0"/>
                <w:color w:val="000000"/>
                <w:sz w:val="20"/>
              </w:rPr>
              <w:t>4</w:t>
            </w:r>
          </w:p>
        </w:tc>
        <w:tc>
          <w:tcPr>
            <w:tcW w:w="620" w:type="dxa"/>
          </w:tcPr>
          <w:p w14:paraId="08774142" w14:textId="77777777" w:rsidR="002F1F37" w:rsidRDefault="002F1F37">
            <w:pPr>
              <w:ind w:right="19"/>
              <w:jc w:val="center"/>
              <w:rPr>
                <w:rFonts w:ascii="Times" w:hAnsi="Times"/>
                <w:snapToGrid w:val="0"/>
                <w:color w:val="000000"/>
                <w:sz w:val="20"/>
              </w:rPr>
            </w:pPr>
            <w:r>
              <w:rPr>
                <w:rFonts w:ascii="Times" w:hAnsi="Times"/>
                <w:snapToGrid w:val="0"/>
                <w:color w:val="000000"/>
                <w:sz w:val="20"/>
              </w:rPr>
              <w:t>3</w:t>
            </w:r>
          </w:p>
        </w:tc>
      </w:tr>
      <w:tr w:rsidR="002F1F37" w14:paraId="0D650EA3" w14:textId="77777777">
        <w:trPr>
          <w:gridAfter w:val="1"/>
          <w:wAfter w:w="510" w:type="dxa"/>
          <w:trHeight w:val="247"/>
        </w:trPr>
        <w:tc>
          <w:tcPr>
            <w:tcW w:w="620" w:type="dxa"/>
          </w:tcPr>
          <w:p w14:paraId="7F72943F"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13th</w:t>
            </w:r>
          </w:p>
        </w:tc>
        <w:tc>
          <w:tcPr>
            <w:tcW w:w="620" w:type="dxa"/>
          </w:tcPr>
          <w:p w14:paraId="69AE1FE2"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14th</w:t>
            </w:r>
          </w:p>
        </w:tc>
        <w:tc>
          <w:tcPr>
            <w:tcW w:w="620" w:type="dxa"/>
          </w:tcPr>
          <w:p w14:paraId="580A09A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15th</w:t>
            </w:r>
          </w:p>
        </w:tc>
        <w:tc>
          <w:tcPr>
            <w:tcW w:w="620" w:type="dxa"/>
          </w:tcPr>
          <w:p w14:paraId="142027E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16th</w:t>
            </w:r>
          </w:p>
        </w:tc>
        <w:tc>
          <w:tcPr>
            <w:tcW w:w="620" w:type="dxa"/>
          </w:tcPr>
          <w:p w14:paraId="30A693AB"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17th</w:t>
            </w:r>
          </w:p>
        </w:tc>
        <w:tc>
          <w:tcPr>
            <w:tcW w:w="620" w:type="dxa"/>
          </w:tcPr>
          <w:p w14:paraId="017BD20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18th</w:t>
            </w:r>
          </w:p>
        </w:tc>
        <w:tc>
          <w:tcPr>
            <w:tcW w:w="620" w:type="dxa"/>
          </w:tcPr>
          <w:p w14:paraId="063608C7"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19th</w:t>
            </w:r>
          </w:p>
        </w:tc>
        <w:tc>
          <w:tcPr>
            <w:tcW w:w="620" w:type="dxa"/>
          </w:tcPr>
          <w:p w14:paraId="61FB7BC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20th</w:t>
            </w:r>
          </w:p>
        </w:tc>
        <w:tc>
          <w:tcPr>
            <w:tcW w:w="620" w:type="dxa"/>
          </w:tcPr>
          <w:p w14:paraId="07C883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21st</w:t>
            </w:r>
          </w:p>
        </w:tc>
        <w:tc>
          <w:tcPr>
            <w:tcW w:w="620" w:type="dxa"/>
          </w:tcPr>
          <w:p w14:paraId="326B954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22nd</w:t>
            </w:r>
          </w:p>
        </w:tc>
        <w:tc>
          <w:tcPr>
            <w:tcW w:w="620" w:type="dxa"/>
          </w:tcPr>
          <w:p w14:paraId="644ADBE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23rd</w:t>
            </w:r>
          </w:p>
        </w:tc>
        <w:tc>
          <w:tcPr>
            <w:tcW w:w="620" w:type="dxa"/>
          </w:tcPr>
          <w:p w14:paraId="26E3D4BD"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24th</w:t>
            </w:r>
          </w:p>
        </w:tc>
      </w:tr>
      <w:tr w:rsidR="002F1F37" w14:paraId="5088E030" w14:textId="77777777">
        <w:trPr>
          <w:gridAfter w:val="1"/>
          <w:wAfter w:w="510" w:type="dxa"/>
          <w:trHeight w:val="247"/>
        </w:trPr>
        <w:tc>
          <w:tcPr>
            <w:tcW w:w="620" w:type="dxa"/>
          </w:tcPr>
          <w:p w14:paraId="78EF2AA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0A432AC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DCD928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27B044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246023B0"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745CF2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C282E08"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5C7ACB36"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6DD2BC71"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4894357C"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78D4A864"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c>
          <w:tcPr>
            <w:tcW w:w="620" w:type="dxa"/>
          </w:tcPr>
          <w:p w14:paraId="114CF613" w14:textId="77777777" w:rsidR="002F1F37" w:rsidRDefault="002F1F37">
            <w:pPr>
              <w:jc w:val="center"/>
              <w:rPr>
                <w:rFonts w:ascii="Times" w:hAnsi="Times"/>
                <w:snapToGrid w:val="0"/>
                <w:color w:val="000000"/>
                <w:sz w:val="20"/>
              </w:rPr>
            </w:pPr>
            <w:r>
              <w:rPr>
                <w:rFonts w:ascii="Times" w:hAnsi="Times"/>
                <w:snapToGrid w:val="0"/>
                <w:color w:val="000000"/>
                <w:sz w:val="20"/>
              </w:rPr>
              <w:t>batch</w:t>
            </w:r>
          </w:p>
        </w:tc>
      </w:tr>
      <w:tr w:rsidR="002F1F37" w14:paraId="3A726E5F" w14:textId="77777777">
        <w:trPr>
          <w:gridAfter w:val="1"/>
          <w:wAfter w:w="510" w:type="dxa"/>
          <w:trHeight w:val="247"/>
        </w:trPr>
        <w:tc>
          <w:tcPr>
            <w:tcW w:w="620" w:type="dxa"/>
          </w:tcPr>
          <w:p w14:paraId="2E0D6E8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454EEE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95DFBE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59644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0D6A18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4FFA6B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EAB78E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349CE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92072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A28F0E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FADCAC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949ACAF"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3BF8E78D" w14:textId="77777777">
        <w:trPr>
          <w:gridAfter w:val="1"/>
          <w:wAfter w:w="510" w:type="dxa"/>
          <w:trHeight w:val="247"/>
        </w:trPr>
        <w:tc>
          <w:tcPr>
            <w:tcW w:w="620" w:type="dxa"/>
          </w:tcPr>
          <w:p w14:paraId="5301003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871FF5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5CAF3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6BC088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9F508C"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8E1E53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D2397CB"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98329A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E1BC84"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A09ED6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9E5F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6440ECF"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45E39B6F" w14:textId="77777777">
        <w:trPr>
          <w:gridAfter w:val="1"/>
          <w:wAfter w:w="510" w:type="dxa"/>
          <w:trHeight w:val="247"/>
        </w:trPr>
        <w:tc>
          <w:tcPr>
            <w:tcW w:w="620" w:type="dxa"/>
          </w:tcPr>
          <w:p w14:paraId="56D7E99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428DF6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F0F704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53F37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5AF1C1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9D5FA6C"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0F4C711"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985BC1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A8E251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3094C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4C8787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9C1ABA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4DB1D2B6" w14:textId="77777777">
        <w:trPr>
          <w:gridAfter w:val="1"/>
          <w:wAfter w:w="510" w:type="dxa"/>
          <w:trHeight w:val="247"/>
        </w:trPr>
        <w:tc>
          <w:tcPr>
            <w:tcW w:w="620" w:type="dxa"/>
          </w:tcPr>
          <w:p w14:paraId="47CEC2C5"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212EA6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AB7BF1A"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62AECB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C7D8A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8CF9D5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FD4EE32"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C2E635"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E06444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175A35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29083B1D"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BD0A0B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23A21EFA" w14:textId="77777777">
        <w:trPr>
          <w:gridAfter w:val="1"/>
          <w:wAfter w:w="510" w:type="dxa"/>
          <w:trHeight w:val="247"/>
        </w:trPr>
        <w:tc>
          <w:tcPr>
            <w:tcW w:w="620" w:type="dxa"/>
          </w:tcPr>
          <w:p w14:paraId="39ED683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3C490A6"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6EE1BC1"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77AB80B8"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97609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04CF5F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852D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733F04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E957A3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477F0A3E"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FB8BA1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C744A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D61583E" w14:textId="77777777">
        <w:trPr>
          <w:gridAfter w:val="1"/>
          <w:wAfter w:w="510" w:type="dxa"/>
          <w:trHeight w:val="247"/>
        </w:trPr>
        <w:tc>
          <w:tcPr>
            <w:tcW w:w="620" w:type="dxa"/>
          </w:tcPr>
          <w:p w14:paraId="1D8B21E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25th</w:t>
            </w:r>
          </w:p>
        </w:tc>
        <w:tc>
          <w:tcPr>
            <w:tcW w:w="620" w:type="dxa"/>
          </w:tcPr>
          <w:p w14:paraId="7DA086E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26th</w:t>
            </w:r>
          </w:p>
        </w:tc>
        <w:tc>
          <w:tcPr>
            <w:tcW w:w="620" w:type="dxa"/>
          </w:tcPr>
          <w:p w14:paraId="1263A8D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27th</w:t>
            </w:r>
          </w:p>
        </w:tc>
        <w:tc>
          <w:tcPr>
            <w:tcW w:w="620" w:type="dxa"/>
          </w:tcPr>
          <w:p w14:paraId="14518CB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28th</w:t>
            </w:r>
          </w:p>
        </w:tc>
        <w:tc>
          <w:tcPr>
            <w:tcW w:w="620" w:type="dxa"/>
          </w:tcPr>
          <w:p w14:paraId="1790E47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29th</w:t>
            </w:r>
          </w:p>
        </w:tc>
        <w:tc>
          <w:tcPr>
            <w:tcW w:w="620" w:type="dxa"/>
          </w:tcPr>
          <w:p w14:paraId="2C99466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30th</w:t>
            </w:r>
          </w:p>
        </w:tc>
        <w:tc>
          <w:tcPr>
            <w:tcW w:w="620" w:type="dxa"/>
          </w:tcPr>
          <w:p w14:paraId="0F2DC3F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31st</w:t>
            </w:r>
          </w:p>
        </w:tc>
        <w:tc>
          <w:tcPr>
            <w:tcW w:w="620" w:type="dxa"/>
          </w:tcPr>
          <w:p w14:paraId="69C3B49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32nd</w:t>
            </w:r>
          </w:p>
        </w:tc>
        <w:tc>
          <w:tcPr>
            <w:tcW w:w="620" w:type="dxa"/>
          </w:tcPr>
          <w:p w14:paraId="13F316B7"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33rd</w:t>
            </w:r>
          </w:p>
        </w:tc>
        <w:tc>
          <w:tcPr>
            <w:tcW w:w="620" w:type="dxa"/>
          </w:tcPr>
          <w:p w14:paraId="6FBB1D8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34th</w:t>
            </w:r>
          </w:p>
        </w:tc>
        <w:tc>
          <w:tcPr>
            <w:tcW w:w="620" w:type="dxa"/>
          </w:tcPr>
          <w:p w14:paraId="7867D273"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35th</w:t>
            </w:r>
          </w:p>
        </w:tc>
        <w:tc>
          <w:tcPr>
            <w:tcW w:w="620" w:type="dxa"/>
          </w:tcPr>
          <w:p w14:paraId="420177E5"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36th</w:t>
            </w:r>
          </w:p>
        </w:tc>
      </w:tr>
      <w:tr w:rsidR="002F1F37" w14:paraId="00CAC2D4" w14:textId="77777777">
        <w:trPr>
          <w:gridAfter w:val="1"/>
          <w:wAfter w:w="510" w:type="dxa"/>
          <w:trHeight w:val="247"/>
        </w:trPr>
        <w:tc>
          <w:tcPr>
            <w:tcW w:w="620" w:type="dxa"/>
          </w:tcPr>
          <w:p w14:paraId="2A832A6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4FD754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0A88D47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E4B075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F6533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87A629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A25BA3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46584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9EEF1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D47C2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510382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462A1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60C0557" w14:textId="77777777">
        <w:trPr>
          <w:gridAfter w:val="1"/>
          <w:wAfter w:w="510" w:type="dxa"/>
          <w:trHeight w:val="247"/>
        </w:trPr>
        <w:tc>
          <w:tcPr>
            <w:tcW w:w="620" w:type="dxa"/>
          </w:tcPr>
          <w:p w14:paraId="7DA0F12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24FDF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D48914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3FB70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3017881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1CC86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E532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6630AB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09F051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F9331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1CEA55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64D6231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408DA0CD" w14:textId="77777777">
        <w:trPr>
          <w:gridAfter w:val="1"/>
          <w:wAfter w:w="510" w:type="dxa"/>
          <w:trHeight w:val="247"/>
        </w:trPr>
        <w:tc>
          <w:tcPr>
            <w:tcW w:w="620" w:type="dxa"/>
          </w:tcPr>
          <w:p w14:paraId="16359CF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1D4939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32DEC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DAC25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3A5F2B5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00ECC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2CFC0E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7290C1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7CC230A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0D0E36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8B1194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D235C0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r>
      <w:tr w:rsidR="002F1F37" w14:paraId="58CCAA7A" w14:textId="77777777">
        <w:trPr>
          <w:gridAfter w:val="1"/>
          <w:wAfter w:w="510" w:type="dxa"/>
          <w:trHeight w:val="247"/>
        </w:trPr>
        <w:tc>
          <w:tcPr>
            <w:tcW w:w="620" w:type="dxa"/>
          </w:tcPr>
          <w:p w14:paraId="145EBDC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11A344F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98E6F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67E1262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382C97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B77C5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0CEA49B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1319D73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161BFC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E081A7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17EC8F9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694D62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4C6CC95E" w14:textId="77777777">
        <w:trPr>
          <w:gridAfter w:val="1"/>
          <w:wAfter w:w="510" w:type="dxa"/>
          <w:trHeight w:val="247"/>
        </w:trPr>
        <w:tc>
          <w:tcPr>
            <w:tcW w:w="620" w:type="dxa"/>
          </w:tcPr>
          <w:p w14:paraId="3EB4DFD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BFB1211"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9F0F869"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1C768CA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AFE47C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814226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1778174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5225E3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4285C9F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1A0C13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F20802B"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0CE1C5C5"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D9AA841" w14:textId="77777777">
        <w:trPr>
          <w:gridAfter w:val="1"/>
          <w:wAfter w:w="510" w:type="dxa"/>
          <w:trHeight w:val="247"/>
        </w:trPr>
        <w:tc>
          <w:tcPr>
            <w:tcW w:w="620" w:type="dxa"/>
          </w:tcPr>
          <w:p w14:paraId="0475FAD6"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D24957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87F3F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DA81C5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554BB08"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97F1E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56291100"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007E093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E3533A3"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A0AE32F"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EBA67E6"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030DCFE"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r>
      <w:tr w:rsidR="002F1F37" w14:paraId="6F386A9D" w14:textId="77777777">
        <w:trPr>
          <w:gridAfter w:val="1"/>
          <w:wAfter w:w="510" w:type="dxa"/>
          <w:trHeight w:val="247"/>
        </w:trPr>
        <w:tc>
          <w:tcPr>
            <w:tcW w:w="620" w:type="dxa"/>
          </w:tcPr>
          <w:p w14:paraId="6135B75B"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lastRenderedPageBreak/>
              <w:t>37th</w:t>
            </w:r>
          </w:p>
        </w:tc>
        <w:tc>
          <w:tcPr>
            <w:tcW w:w="620" w:type="dxa"/>
          </w:tcPr>
          <w:p w14:paraId="64C7FBF1"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38th</w:t>
            </w:r>
          </w:p>
        </w:tc>
        <w:tc>
          <w:tcPr>
            <w:tcW w:w="620" w:type="dxa"/>
          </w:tcPr>
          <w:p w14:paraId="67193D3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39th</w:t>
            </w:r>
          </w:p>
        </w:tc>
        <w:tc>
          <w:tcPr>
            <w:tcW w:w="620" w:type="dxa"/>
          </w:tcPr>
          <w:p w14:paraId="4E4F548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40th</w:t>
            </w:r>
          </w:p>
        </w:tc>
        <w:tc>
          <w:tcPr>
            <w:tcW w:w="620" w:type="dxa"/>
          </w:tcPr>
          <w:p w14:paraId="546BAE0A"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41st</w:t>
            </w:r>
          </w:p>
        </w:tc>
        <w:tc>
          <w:tcPr>
            <w:tcW w:w="620" w:type="dxa"/>
          </w:tcPr>
          <w:p w14:paraId="4200A966"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42nd</w:t>
            </w:r>
          </w:p>
        </w:tc>
        <w:tc>
          <w:tcPr>
            <w:tcW w:w="620" w:type="dxa"/>
          </w:tcPr>
          <w:p w14:paraId="2E6F79E2"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43rd</w:t>
            </w:r>
          </w:p>
        </w:tc>
        <w:tc>
          <w:tcPr>
            <w:tcW w:w="620" w:type="dxa"/>
          </w:tcPr>
          <w:p w14:paraId="05A3A60D"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44th</w:t>
            </w:r>
          </w:p>
        </w:tc>
        <w:tc>
          <w:tcPr>
            <w:tcW w:w="620" w:type="dxa"/>
          </w:tcPr>
          <w:p w14:paraId="7225F71E"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45th</w:t>
            </w:r>
          </w:p>
        </w:tc>
        <w:tc>
          <w:tcPr>
            <w:tcW w:w="620" w:type="dxa"/>
          </w:tcPr>
          <w:p w14:paraId="35863528"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46th</w:t>
            </w:r>
          </w:p>
        </w:tc>
        <w:tc>
          <w:tcPr>
            <w:tcW w:w="620" w:type="dxa"/>
          </w:tcPr>
          <w:p w14:paraId="78B211B9"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47th</w:t>
            </w:r>
          </w:p>
        </w:tc>
        <w:tc>
          <w:tcPr>
            <w:tcW w:w="620" w:type="dxa"/>
          </w:tcPr>
          <w:p w14:paraId="625EF05F" w14:textId="77777777" w:rsidR="002F1F37" w:rsidRDefault="002F1F37">
            <w:pPr>
              <w:keepNext/>
              <w:keepLines/>
              <w:spacing w:before="240"/>
              <w:jc w:val="center"/>
              <w:rPr>
                <w:rFonts w:ascii="Times" w:hAnsi="Times"/>
                <w:snapToGrid w:val="0"/>
                <w:color w:val="000000"/>
                <w:sz w:val="20"/>
              </w:rPr>
            </w:pPr>
            <w:r>
              <w:rPr>
                <w:rFonts w:ascii="Times" w:hAnsi="Times"/>
                <w:snapToGrid w:val="0"/>
                <w:color w:val="000000"/>
                <w:sz w:val="20"/>
              </w:rPr>
              <w:t>48th</w:t>
            </w:r>
          </w:p>
        </w:tc>
      </w:tr>
      <w:tr w:rsidR="002F1F37" w14:paraId="5D8B9524" w14:textId="77777777">
        <w:trPr>
          <w:gridAfter w:val="1"/>
          <w:wAfter w:w="510" w:type="dxa"/>
          <w:trHeight w:val="247"/>
        </w:trPr>
        <w:tc>
          <w:tcPr>
            <w:tcW w:w="620" w:type="dxa"/>
          </w:tcPr>
          <w:p w14:paraId="625EFDC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713A6EC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9B84D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5E77F6B3"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3B400D3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346D45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F4BCDC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A22983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2C369475"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44EA068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6108269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c>
          <w:tcPr>
            <w:tcW w:w="620" w:type="dxa"/>
          </w:tcPr>
          <w:p w14:paraId="10BDD47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batch</w:t>
            </w:r>
          </w:p>
        </w:tc>
      </w:tr>
      <w:tr w:rsidR="002F1F37" w14:paraId="0151486C" w14:textId="77777777">
        <w:trPr>
          <w:gridAfter w:val="1"/>
          <w:wAfter w:w="510" w:type="dxa"/>
          <w:trHeight w:val="247"/>
        </w:trPr>
        <w:tc>
          <w:tcPr>
            <w:tcW w:w="620" w:type="dxa"/>
          </w:tcPr>
          <w:p w14:paraId="4EE578B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45501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C1D453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9F4664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005A1B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5318D7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B13C95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411F263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630A7E5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249EF3A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00F6322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c>
          <w:tcPr>
            <w:tcW w:w="620" w:type="dxa"/>
          </w:tcPr>
          <w:p w14:paraId="7FEEA58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4</w:t>
            </w:r>
          </w:p>
        </w:tc>
      </w:tr>
      <w:tr w:rsidR="002F1F37" w14:paraId="5F740779" w14:textId="77777777">
        <w:trPr>
          <w:gridAfter w:val="1"/>
          <w:wAfter w:w="510" w:type="dxa"/>
          <w:trHeight w:val="247"/>
        </w:trPr>
        <w:tc>
          <w:tcPr>
            <w:tcW w:w="620" w:type="dxa"/>
          </w:tcPr>
          <w:p w14:paraId="2654198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0364E03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4FF945A0"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28F0E57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C9F588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4813EE29"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3FA480C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4EDED26"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56AF98E1"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2988D3E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0136B29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A6E2AFD"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r>
      <w:tr w:rsidR="002F1F37" w14:paraId="0E5A92EE" w14:textId="77777777">
        <w:trPr>
          <w:gridAfter w:val="1"/>
          <w:wAfter w:w="510" w:type="dxa"/>
          <w:trHeight w:val="247"/>
        </w:trPr>
        <w:tc>
          <w:tcPr>
            <w:tcW w:w="620" w:type="dxa"/>
          </w:tcPr>
          <w:p w14:paraId="014F90F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6478904B"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00447B2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5E35F17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567D620F"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2327BD08"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468B9EBE"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3</w:t>
            </w:r>
          </w:p>
        </w:tc>
        <w:tc>
          <w:tcPr>
            <w:tcW w:w="620" w:type="dxa"/>
          </w:tcPr>
          <w:p w14:paraId="7555B9C2"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c>
          <w:tcPr>
            <w:tcW w:w="620" w:type="dxa"/>
          </w:tcPr>
          <w:p w14:paraId="74C44667"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28CDD23C"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2</w:t>
            </w:r>
          </w:p>
        </w:tc>
        <w:tc>
          <w:tcPr>
            <w:tcW w:w="620" w:type="dxa"/>
          </w:tcPr>
          <w:p w14:paraId="7B07022A"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1</w:t>
            </w:r>
          </w:p>
        </w:tc>
        <w:tc>
          <w:tcPr>
            <w:tcW w:w="620" w:type="dxa"/>
          </w:tcPr>
          <w:p w14:paraId="56EAF234" w14:textId="77777777" w:rsidR="002F1F37" w:rsidRDefault="002F1F37">
            <w:pPr>
              <w:keepNext/>
              <w:keepLines/>
              <w:jc w:val="center"/>
              <w:rPr>
                <w:rFonts w:ascii="Times" w:hAnsi="Times"/>
                <w:snapToGrid w:val="0"/>
                <w:color w:val="000000"/>
                <w:sz w:val="20"/>
              </w:rPr>
            </w:pPr>
            <w:r>
              <w:rPr>
                <w:rFonts w:ascii="Times" w:hAnsi="Times"/>
                <w:snapToGrid w:val="0"/>
                <w:color w:val="000000"/>
                <w:sz w:val="20"/>
              </w:rPr>
              <w:t>5</w:t>
            </w:r>
          </w:p>
        </w:tc>
      </w:tr>
      <w:tr w:rsidR="002F1F37" w14:paraId="12263E10" w14:textId="77777777">
        <w:trPr>
          <w:gridAfter w:val="1"/>
          <w:wAfter w:w="510" w:type="dxa"/>
          <w:trHeight w:val="247"/>
        </w:trPr>
        <w:tc>
          <w:tcPr>
            <w:tcW w:w="620" w:type="dxa"/>
          </w:tcPr>
          <w:p w14:paraId="43C3665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A3AD69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E46A89B"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7BF2F07"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C7C0EF5"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E56D11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23A0B547"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7572E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6A65A13"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6DA395D"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CD74992"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6A2E6D5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r w:rsidR="002F1F37" w14:paraId="0D37F059" w14:textId="77777777">
        <w:trPr>
          <w:gridAfter w:val="1"/>
          <w:wAfter w:w="510" w:type="dxa"/>
          <w:trHeight w:val="247"/>
        </w:trPr>
        <w:tc>
          <w:tcPr>
            <w:tcW w:w="620" w:type="dxa"/>
          </w:tcPr>
          <w:p w14:paraId="6027A4E8"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BEE41D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2E6145C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4BEA74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12338CA"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3F465E7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9A402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3EFC92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1058103"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B333CCF" w14:textId="77777777" w:rsidR="002F1F37" w:rsidRDefault="002F1F37">
            <w:pPr>
              <w:jc w:val="center"/>
              <w:rPr>
                <w:rFonts w:ascii="Times" w:hAnsi="Times"/>
                <w:snapToGrid w:val="0"/>
                <w:color w:val="000000"/>
                <w:sz w:val="20"/>
              </w:rPr>
            </w:pPr>
            <w:r>
              <w:rPr>
                <w:rFonts w:ascii="Times" w:hAnsi="Times"/>
                <w:snapToGrid w:val="0"/>
                <w:color w:val="000000"/>
                <w:sz w:val="20"/>
              </w:rPr>
              <w:t>5</w:t>
            </w:r>
          </w:p>
        </w:tc>
        <w:tc>
          <w:tcPr>
            <w:tcW w:w="620" w:type="dxa"/>
          </w:tcPr>
          <w:p w14:paraId="57B0C08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32D76B3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305C5BBE" w14:textId="77777777">
        <w:trPr>
          <w:gridAfter w:val="1"/>
          <w:wAfter w:w="510" w:type="dxa"/>
          <w:trHeight w:val="247"/>
        </w:trPr>
        <w:tc>
          <w:tcPr>
            <w:tcW w:w="620" w:type="dxa"/>
          </w:tcPr>
          <w:p w14:paraId="360C4CF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49th</w:t>
            </w:r>
          </w:p>
        </w:tc>
        <w:tc>
          <w:tcPr>
            <w:tcW w:w="620" w:type="dxa"/>
          </w:tcPr>
          <w:p w14:paraId="10F26AC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50th</w:t>
            </w:r>
          </w:p>
        </w:tc>
        <w:tc>
          <w:tcPr>
            <w:tcW w:w="620" w:type="dxa"/>
          </w:tcPr>
          <w:p w14:paraId="3EF6A769"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51st</w:t>
            </w:r>
          </w:p>
        </w:tc>
        <w:tc>
          <w:tcPr>
            <w:tcW w:w="620" w:type="dxa"/>
          </w:tcPr>
          <w:p w14:paraId="1781488E"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52nd</w:t>
            </w:r>
          </w:p>
        </w:tc>
        <w:tc>
          <w:tcPr>
            <w:tcW w:w="620" w:type="dxa"/>
          </w:tcPr>
          <w:p w14:paraId="55C92828"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53rd</w:t>
            </w:r>
          </w:p>
        </w:tc>
        <w:tc>
          <w:tcPr>
            <w:tcW w:w="620" w:type="dxa"/>
          </w:tcPr>
          <w:p w14:paraId="211665B1"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54th</w:t>
            </w:r>
          </w:p>
        </w:tc>
        <w:tc>
          <w:tcPr>
            <w:tcW w:w="620" w:type="dxa"/>
          </w:tcPr>
          <w:p w14:paraId="7348050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55th</w:t>
            </w:r>
          </w:p>
        </w:tc>
        <w:tc>
          <w:tcPr>
            <w:tcW w:w="620" w:type="dxa"/>
          </w:tcPr>
          <w:p w14:paraId="2CF4B8B4"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56th</w:t>
            </w:r>
          </w:p>
        </w:tc>
        <w:tc>
          <w:tcPr>
            <w:tcW w:w="620" w:type="dxa"/>
          </w:tcPr>
          <w:p w14:paraId="435E93DA"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57th</w:t>
            </w:r>
          </w:p>
        </w:tc>
        <w:tc>
          <w:tcPr>
            <w:tcW w:w="620" w:type="dxa"/>
          </w:tcPr>
          <w:p w14:paraId="1E5AF075"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58th</w:t>
            </w:r>
          </w:p>
        </w:tc>
        <w:tc>
          <w:tcPr>
            <w:tcW w:w="620" w:type="dxa"/>
          </w:tcPr>
          <w:p w14:paraId="21C77F50"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59th</w:t>
            </w:r>
          </w:p>
        </w:tc>
        <w:tc>
          <w:tcPr>
            <w:tcW w:w="620" w:type="dxa"/>
          </w:tcPr>
          <w:p w14:paraId="7D6BEC7C" w14:textId="77777777" w:rsidR="002F1F37" w:rsidRDefault="002F1F37">
            <w:pPr>
              <w:keepNext/>
              <w:spacing w:before="240"/>
              <w:jc w:val="center"/>
              <w:rPr>
                <w:rFonts w:ascii="Times" w:hAnsi="Times"/>
                <w:snapToGrid w:val="0"/>
                <w:color w:val="000000"/>
                <w:sz w:val="20"/>
              </w:rPr>
            </w:pPr>
            <w:r>
              <w:rPr>
                <w:rFonts w:ascii="Times" w:hAnsi="Times"/>
                <w:snapToGrid w:val="0"/>
                <w:color w:val="000000"/>
                <w:sz w:val="20"/>
              </w:rPr>
              <w:t>60th</w:t>
            </w:r>
          </w:p>
        </w:tc>
      </w:tr>
      <w:tr w:rsidR="002F1F37" w14:paraId="60FFF01A" w14:textId="77777777">
        <w:trPr>
          <w:gridAfter w:val="1"/>
          <w:wAfter w:w="510" w:type="dxa"/>
          <w:trHeight w:val="247"/>
        </w:trPr>
        <w:tc>
          <w:tcPr>
            <w:tcW w:w="620" w:type="dxa"/>
          </w:tcPr>
          <w:p w14:paraId="623843E4"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39160B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1B371821"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2BA57BD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68B9B8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4DA500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363CE90C"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9C5364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7DC0B947"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6590D76B"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00A5232E"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c>
          <w:tcPr>
            <w:tcW w:w="620" w:type="dxa"/>
          </w:tcPr>
          <w:p w14:paraId="5A434020" w14:textId="77777777" w:rsidR="002F1F37" w:rsidRDefault="002F1F37">
            <w:pPr>
              <w:keepNext/>
              <w:jc w:val="center"/>
              <w:rPr>
                <w:rFonts w:ascii="Times" w:hAnsi="Times"/>
                <w:snapToGrid w:val="0"/>
                <w:color w:val="000000"/>
                <w:sz w:val="20"/>
              </w:rPr>
            </w:pPr>
            <w:r>
              <w:rPr>
                <w:rFonts w:ascii="Times" w:hAnsi="Times"/>
                <w:snapToGrid w:val="0"/>
                <w:color w:val="000000"/>
                <w:sz w:val="20"/>
              </w:rPr>
              <w:t>batch</w:t>
            </w:r>
          </w:p>
        </w:tc>
      </w:tr>
      <w:tr w:rsidR="002F1F37" w14:paraId="6387B4B1" w14:textId="77777777">
        <w:trPr>
          <w:gridAfter w:val="1"/>
          <w:wAfter w:w="510" w:type="dxa"/>
          <w:trHeight w:val="247"/>
        </w:trPr>
        <w:tc>
          <w:tcPr>
            <w:tcW w:w="620" w:type="dxa"/>
          </w:tcPr>
          <w:p w14:paraId="55AB110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EB81AF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7F074F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7EC4EB4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3829C57"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24B4B39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43595BC0"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5621B6AE"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666A1A8F"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0F89C8A1"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33E27273"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c>
          <w:tcPr>
            <w:tcW w:w="620" w:type="dxa"/>
          </w:tcPr>
          <w:p w14:paraId="114D74D4" w14:textId="77777777" w:rsidR="002F1F37" w:rsidRDefault="002F1F37">
            <w:pPr>
              <w:keepNext/>
              <w:jc w:val="center"/>
              <w:rPr>
                <w:rFonts w:ascii="Times" w:hAnsi="Times"/>
                <w:snapToGrid w:val="0"/>
                <w:color w:val="000000"/>
                <w:sz w:val="20"/>
              </w:rPr>
            </w:pPr>
            <w:r>
              <w:rPr>
                <w:rFonts w:ascii="Times" w:hAnsi="Times"/>
                <w:snapToGrid w:val="0"/>
                <w:color w:val="000000"/>
                <w:sz w:val="20"/>
              </w:rPr>
              <w:t>5</w:t>
            </w:r>
          </w:p>
        </w:tc>
      </w:tr>
      <w:tr w:rsidR="002F1F37" w14:paraId="3E94A1BA" w14:textId="77777777">
        <w:trPr>
          <w:gridAfter w:val="1"/>
          <w:wAfter w:w="510" w:type="dxa"/>
          <w:trHeight w:val="247"/>
        </w:trPr>
        <w:tc>
          <w:tcPr>
            <w:tcW w:w="620" w:type="dxa"/>
          </w:tcPr>
          <w:p w14:paraId="682BD5A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74B10C7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738EB8E"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DB17FD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D81A84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228C7C"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7423DA"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C901B8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F7C8610"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7301AA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B7C839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2D20849"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r>
      <w:tr w:rsidR="002F1F37" w14:paraId="42F206A8" w14:textId="77777777">
        <w:trPr>
          <w:gridAfter w:val="1"/>
          <w:wAfter w:w="510" w:type="dxa"/>
          <w:trHeight w:val="247"/>
        </w:trPr>
        <w:tc>
          <w:tcPr>
            <w:tcW w:w="620" w:type="dxa"/>
          </w:tcPr>
          <w:p w14:paraId="670D21C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7DD6AF6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0130A6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5822C0A"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DE05EB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339D64B9"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382DDE6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2BAF7E7"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69C53FDE"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4F301784"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03030410"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25BF9CE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r>
      <w:tr w:rsidR="002F1F37" w14:paraId="6C2F6C1B" w14:textId="77777777">
        <w:trPr>
          <w:gridAfter w:val="1"/>
          <w:wAfter w:w="510" w:type="dxa"/>
          <w:trHeight w:val="247"/>
        </w:trPr>
        <w:tc>
          <w:tcPr>
            <w:tcW w:w="620" w:type="dxa"/>
          </w:tcPr>
          <w:p w14:paraId="59F63E3C"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6BE708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2EF674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55AA54E"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51845AE1"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5D9F56C2"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44D0355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029AC417"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6616167"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60E264FD"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68493410"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5B5F2586"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r>
      <w:tr w:rsidR="002F1F37" w14:paraId="19FC3230" w14:textId="77777777">
        <w:trPr>
          <w:gridAfter w:val="1"/>
          <w:wAfter w:w="510" w:type="dxa"/>
          <w:trHeight w:val="247"/>
        </w:trPr>
        <w:tc>
          <w:tcPr>
            <w:tcW w:w="620" w:type="dxa"/>
          </w:tcPr>
          <w:p w14:paraId="72532D42"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7BFC3B14"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16736315"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63ACD6FF"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78C0E194"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1A9AEF04"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4D036DB"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c>
          <w:tcPr>
            <w:tcW w:w="620" w:type="dxa"/>
          </w:tcPr>
          <w:p w14:paraId="02D55790" w14:textId="77777777" w:rsidR="002F1F37" w:rsidRDefault="002F1F37">
            <w:pPr>
              <w:jc w:val="center"/>
              <w:rPr>
                <w:rFonts w:ascii="Times" w:hAnsi="Times"/>
                <w:snapToGrid w:val="0"/>
                <w:color w:val="000000"/>
                <w:sz w:val="20"/>
              </w:rPr>
            </w:pPr>
            <w:r>
              <w:rPr>
                <w:rFonts w:ascii="Times" w:hAnsi="Times"/>
                <w:snapToGrid w:val="0"/>
                <w:color w:val="000000"/>
                <w:sz w:val="20"/>
              </w:rPr>
              <w:t>4</w:t>
            </w:r>
          </w:p>
        </w:tc>
        <w:tc>
          <w:tcPr>
            <w:tcW w:w="620" w:type="dxa"/>
          </w:tcPr>
          <w:p w14:paraId="4D8CE749"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191A94C" w14:textId="77777777" w:rsidR="002F1F37" w:rsidRDefault="002F1F37">
            <w:pPr>
              <w:jc w:val="center"/>
              <w:rPr>
                <w:rFonts w:ascii="Times" w:hAnsi="Times"/>
                <w:snapToGrid w:val="0"/>
                <w:color w:val="000000"/>
                <w:sz w:val="20"/>
              </w:rPr>
            </w:pPr>
            <w:r>
              <w:rPr>
                <w:rFonts w:ascii="Times" w:hAnsi="Times"/>
                <w:snapToGrid w:val="0"/>
                <w:color w:val="000000"/>
                <w:sz w:val="20"/>
              </w:rPr>
              <w:t>1</w:t>
            </w:r>
          </w:p>
        </w:tc>
        <w:tc>
          <w:tcPr>
            <w:tcW w:w="620" w:type="dxa"/>
          </w:tcPr>
          <w:p w14:paraId="3C18A7EB" w14:textId="77777777" w:rsidR="002F1F37" w:rsidRDefault="002F1F37">
            <w:pPr>
              <w:jc w:val="center"/>
              <w:rPr>
                <w:rFonts w:ascii="Times" w:hAnsi="Times"/>
                <w:snapToGrid w:val="0"/>
                <w:color w:val="000000"/>
                <w:sz w:val="20"/>
              </w:rPr>
            </w:pPr>
            <w:r>
              <w:rPr>
                <w:rFonts w:ascii="Times" w:hAnsi="Times"/>
                <w:snapToGrid w:val="0"/>
                <w:color w:val="000000"/>
                <w:sz w:val="20"/>
              </w:rPr>
              <w:t>3</w:t>
            </w:r>
          </w:p>
        </w:tc>
        <w:tc>
          <w:tcPr>
            <w:tcW w:w="620" w:type="dxa"/>
          </w:tcPr>
          <w:p w14:paraId="18EEBE03" w14:textId="77777777" w:rsidR="002F1F37" w:rsidRDefault="002F1F37">
            <w:pPr>
              <w:jc w:val="center"/>
              <w:rPr>
                <w:rFonts w:ascii="Times" w:hAnsi="Times"/>
                <w:snapToGrid w:val="0"/>
                <w:color w:val="000000"/>
                <w:sz w:val="20"/>
              </w:rPr>
            </w:pPr>
            <w:r>
              <w:rPr>
                <w:rFonts w:ascii="Times" w:hAnsi="Times"/>
                <w:snapToGrid w:val="0"/>
                <w:color w:val="000000"/>
                <w:sz w:val="20"/>
              </w:rPr>
              <w:t>2</w:t>
            </w:r>
          </w:p>
        </w:tc>
      </w:tr>
    </w:tbl>
    <w:p w14:paraId="7B1E1EA5" w14:textId="77777777" w:rsidR="002F1F37" w:rsidRDefault="002F1F37">
      <w:pPr>
        <w:jc w:val="center"/>
        <w:rPr>
          <w:rFonts w:ascii="Times" w:hAnsi="Times"/>
          <w:sz w:val="8"/>
        </w:rPr>
      </w:pPr>
    </w:p>
    <w:p w14:paraId="4D8A9D85" w14:textId="77777777" w:rsidR="002F1F37" w:rsidRDefault="002F1F37">
      <w:pPr>
        <w:jc w:val="center"/>
        <w:rPr>
          <w:rFonts w:ascii="Times" w:hAnsi="Times"/>
          <w:sz w:val="8"/>
        </w:rPr>
      </w:pPr>
      <w:r>
        <w:rPr>
          <w:rFonts w:ascii="Times" w:hAnsi="Times"/>
          <w:sz w:val="8"/>
        </w:rPr>
        <w:br w:type="page"/>
      </w:r>
    </w:p>
    <w:p w14:paraId="4D0B1939" w14:textId="77777777" w:rsidR="00FA407A" w:rsidRDefault="00FA407A">
      <w:pPr>
        <w:pStyle w:val="03Schedule"/>
        <w:sectPr w:rsidR="00FA407A">
          <w:headerReference w:type="even" r:id="rId246"/>
          <w:headerReference w:type="default" r:id="rId247"/>
          <w:footerReference w:type="even" r:id="rId248"/>
          <w:footerReference w:type="default" r:id="rId249"/>
          <w:type w:val="continuous"/>
          <w:pgSz w:w="11907" w:h="16839" w:code="9"/>
          <w:pgMar w:top="3880" w:right="1900" w:bottom="3100" w:left="2300" w:header="2280" w:footer="1760" w:gutter="0"/>
          <w:cols w:space="720"/>
        </w:sectPr>
      </w:pPr>
    </w:p>
    <w:p w14:paraId="30E220C1" w14:textId="77777777" w:rsidR="002F1F37" w:rsidRPr="00FF10C8" w:rsidRDefault="002F1F37">
      <w:pPr>
        <w:pStyle w:val="Sched-heading"/>
      </w:pPr>
      <w:bookmarkStart w:id="489" w:name="_Toc169773664"/>
      <w:r w:rsidRPr="00FF10C8">
        <w:rPr>
          <w:rStyle w:val="CharChapNo"/>
        </w:rPr>
        <w:lastRenderedPageBreak/>
        <w:t>Schedule 3</w:t>
      </w:r>
      <w:r>
        <w:tab/>
      </w:r>
      <w:r w:rsidRPr="00FF10C8">
        <w:rPr>
          <w:rStyle w:val="CharChapText"/>
          <w:color w:val="000000"/>
        </w:rPr>
        <w:t>Preliminary scrutiny of declaration voting papers</w:t>
      </w:r>
      <w:bookmarkEnd w:id="489"/>
    </w:p>
    <w:p w14:paraId="6E0F4D39" w14:textId="77777777" w:rsidR="002F1F37" w:rsidRDefault="002F1F37">
      <w:pPr>
        <w:pStyle w:val="ref"/>
      </w:pPr>
      <w:r>
        <w:t>(see s 179)</w:t>
      </w:r>
    </w:p>
    <w:p w14:paraId="5C127DFD" w14:textId="77777777" w:rsidR="002F1F37" w:rsidRDefault="002F1F37">
      <w:pPr>
        <w:pStyle w:val="Placeholder"/>
      </w:pPr>
      <w:r>
        <w:rPr>
          <w:rStyle w:val="CharPartNo"/>
        </w:rPr>
        <w:t xml:space="preserve">  </w:t>
      </w:r>
      <w:r>
        <w:rPr>
          <w:rStyle w:val="CharPartText"/>
        </w:rPr>
        <w:t xml:space="preserve"> </w:t>
      </w:r>
    </w:p>
    <w:p w14:paraId="4C783D88" w14:textId="77777777" w:rsidR="002F1F37" w:rsidRDefault="002F1F37">
      <w:pPr>
        <w:pStyle w:val="Placeholder"/>
      </w:pPr>
      <w:r>
        <w:rPr>
          <w:rStyle w:val="CharDivNo"/>
        </w:rPr>
        <w:t xml:space="preserve">  </w:t>
      </w:r>
      <w:r>
        <w:rPr>
          <w:rStyle w:val="CharDivText"/>
        </w:rPr>
        <w:t xml:space="preserve">  </w:t>
      </w:r>
    </w:p>
    <w:p w14:paraId="3BDD7674" w14:textId="77777777" w:rsidR="002F1F37" w:rsidRDefault="002F1F37">
      <w:pPr>
        <w:pStyle w:val="Placeholder"/>
      </w:pPr>
      <w:r>
        <w:t xml:space="preserve">  </w:t>
      </w:r>
    </w:p>
    <w:p w14:paraId="3A161722" w14:textId="77777777" w:rsidR="002F1F37" w:rsidRDefault="002F1F37">
      <w:pPr>
        <w:pStyle w:val="Amain"/>
        <w:keepNext/>
      </w:pPr>
      <w:r>
        <w:t>1</w:t>
      </w:r>
      <w:r>
        <w:tab/>
      </w:r>
      <w:r>
        <w:tab/>
        <w:t>In this schedule:</w:t>
      </w:r>
    </w:p>
    <w:p w14:paraId="7C8248C4" w14:textId="77777777" w:rsidR="002F1F37" w:rsidRDefault="002F1F37">
      <w:pPr>
        <w:pStyle w:val="aDef"/>
      </w:pPr>
      <w:r w:rsidRPr="006B4777">
        <w:rPr>
          <w:rStyle w:val="charBoldItals"/>
        </w:rPr>
        <w:t>envelope</w:t>
      </w:r>
      <w:r>
        <w:t xml:space="preserve"> means an envelope on which appears a declaration , in the form approved under section 340A (Approved forms) for the declaration, made by an elector for the purpose of casting a declaration vote.</w:t>
      </w:r>
    </w:p>
    <w:p w14:paraId="2D2E8A1B" w14:textId="77777777" w:rsidR="002F1F37" w:rsidRDefault="002F1F37">
      <w:pPr>
        <w:pStyle w:val="Amain"/>
      </w:pPr>
      <w:r>
        <w:t>2</w:t>
      </w:r>
      <w:r>
        <w:tab/>
      </w:r>
      <w:r>
        <w:tab/>
        <w:t>The OIC of a scrutiny centre shall arrange for a preliminary scrutiny at the centre to be conducted in accordance with this schedule.</w:t>
      </w:r>
    </w:p>
    <w:p w14:paraId="6D74EDDF" w14:textId="77777777" w:rsidR="002F1F37" w:rsidRDefault="002F1F37">
      <w:pPr>
        <w:pStyle w:val="Amain"/>
      </w:pPr>
      <w:r>
        <w:t>4</w:t>
      </w:r>
      <w:r>
        <w:tab/>
      </w:r>
      <w:r>
        <w:tab/>
        <w:t>An officer must produce at the centre each set of declaration voting papers that has not been dealt with at an earlier preliminary scrutiny.</w:t>
      </w:r>
    </w:p>
    <w:p w14:paraId="39D66977" w14:textId="77777777" w:rsidR="002F1F37" w:rsidRDefault="002F1F37">
      <w:pPr>
        <w:pStyle w:val="Amain"/>
        <w:keepNext/>
      </w:pPr>
      <w:r>
        <w:t>5</w:t>
      </w:r>
      <w:r>
        <w:tab/>
      </w:r>
      <w:r>
        <w:tab/>
        <w:t>An officer shall sort the declaration voting papers to which the preliminary scrutiny relates into the following groups:</w:t>
      </w:r>
    </w:p>
    <w:p w14:paraId="7198D1F8" w14:textId="77777777" w:rsidR="002F1F37" w:rsidRDefault="002F1F37">
      <w:pPr>
        <w:pStyle w:val="Apara"/>
      </w:pPr>
      <w:r>
        <w:tab/>
        <w:t>(a)</w:t>
      </w:r>
      <w:r>
        <w:tab/>
        <w:t>1 group containing papers to which clause 6</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 xml:space="preserve">applies; </w:t>
      </w:r>
    </w:p>
    <w:p w14:paraId="0EBC0BD6" w14:textId="77777777" w:rsidR="002F1F37" w:rsidRDefault="002F1F37">
      <w:pPr>
        <w:pStyle w:val="Apara"/>
      </w:pPr>
      <w:r>
        <w:tab/>
        <w:t>(b)</w:t>
      </w:r>
      <w:r>
        <w:tab/>
        <w:t>1 group containing the remainder.</w:t>
      </w:r>
    </w:p>
    <w:p w14:paraId="5F1EC437" w14:textId="77777777" w:rsidR="002F1F37" w:rsidRDefault="002F1F37">
      <w:pPr>
        <w:pStyle w:val="Amain"/>
        <w:keepNext/>
      </w:pPr>
      <w:r>
        <w:t>6</w:t>
      </w:r>
      <w:r>
        <w:tab/>
        <w:t>(1)</w:t>
      </w:r>
      <w:r>
        <w:tab/>
        <w:t>In this clause:</w:t>
      </w:r>
    </w:p>
    <w:p w14:paraId="3A5A6A04" w14:textId="77777777" w:rsidR="002F1F37" w:rsidRDefault="002F1F37">
      <w:pPr>
        <w:pStyle w:val="aDef"/>
        <w:keepNext/>
      </w:pPr>
      <w:r w:rsidRPr="006B4777">
        <w:rPr>
          <w:rStyle w:val="charBoldItals"/>
        </w:rPr>
        <w:t>relevant provision</w:t>
      </w:r>
      <w:r>
        <w:t xml:space="preserve"> means—</w:t>
      </w:r>
    </w:p>
    <w:p w14:paraId="39A1F4D8" w14:textId="77777777" w:rsidR="002F1F37" w:rsidRDefault="002F1F37">
      <w:pPr>
        <w:pStyle w:val="aDefpara"/>
        <w:rPr>
          <w:b/>
        </w:rPr>
      </w:pPr>
      <w:r>
        <w:tab/>
        <w:t>(a)</w:t>
      </w:r>
      <w:r>
        <w:tab/>
        <w:t>for a vote under section 135—section 135 (4); or</w:t>
      </w:r>
    </w:p>
    <w:p w14:paraId="24CDFA48" w14:textId="77777777" w:rsidR="00032BE8" w:rsidRPr="00C305D3" w:rsidRDefault="00032BE8" w:rsidP="00032BE8">
      <w:pPr>
        <w:pStyle w:val="aDefpara"/>
        <w:rPr>
          <w:shd w:val="clear" w:color="auto" w:fill="FFFFFF"/>
        </w:rPr>
      </w:pPr>
      <w:r w:rsidRPr="00C305D3">
        <w:tab/>
        <w:t>(b)</w:t>
      </w:r>
      <w:r w:rsidRPr="00C305D3">
        <w:tab/>
        <w:t>for a vote under section</w:t>
      </w:r>
      <w:r>
        <w:t xml:space="preserve"> </w:t>
      </w:r>
      <w:r w:rsidRPr="00C305D3">
        <w:t>136D</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135</w:t>
      </w:r>
      <w:r>
        <w:rPr>
          <w:color w:val="000000"/>
          <w:shd w:val="clear" w:color="auto" w:fill="FFFFFF"/>
        </w:rPr>
        <w:t xml:space="preserve"> </w:t>
      </w:r>
      <w:r w:rsidRPr="00C305D3">
        <w:rPr>
          <w:color w:val="000000"/>
          <w:shd w:val="clear" w:color="auto" w:fill="FFFFFF"/>
        </w:rPr>
        <w:t>(4) as applied by section</w:t>
      </w:r>
      <w:r>
        <w:rPr>
          <w:color w:val="000000"/>
          <w:shd w:val="clear" w:color="auto" w:fill="FFFFFF"/>
        </w:rPr>
        <w:t xml:space="preserve"> </w:t>
      </w:r>
      <w:r w:rsidRPr="00C305D3">
        <w:rPr>
          <w:color w:val="000000"/>
          <w:shd w:val="clear" w:color="auto" w:fill="FFFFFF"/>
        </w:rPr>
        <w:t>136D</w:t>
      </w:r>
      <w:r>
        <w:rPr>
          <w:color w:val="000000"/>
          <w:shd w:val="clear" w:color="auto" w:fill="FFFFFF"/>
        </w:rPr>
        <w:t xml:space="preserve"> </w:t>
      </w:r>
      <w:r w:rsidRPr="00C305D3">
        <w:rPr>
          <w:color w:val="000000"/>
          <w:shd w:val="clear" w:color="auto" w:fill="FFFFFF"/>
        </w:rPr>
        <w:t>(4); or</w:t>
      </w:r>
    </w:p>
    <w:p w14:paraId="0D076F68" w14:textId="77777777" w:rsidR="00032BE8" w:rsidRPr="00C305D3" w:rsidRDefault="00032BE8" w:rsidP="00032BE8">
      <w:pPr>
        <w:pStyle w:val="aDefpara"/>
        <w:rPr>
          <w:shd w:val="clear" w:color="auto" w:fill="FFFFFF"/>
        </w:rPr>
      </w:pPr>
      <w:r w:rsidRPr="00C305D3">
        <w:tab/>
        <w:t>(c)</w:t>
      </w:r>
      <w:r w:rsidRPr="00C305D3">
        <w:tab/>
        <w:t>for a vote under section</w:t>
      </w:r>
      <w:r>
        <w:t xml:space="preserve"> </w:t>
      </w:r>
      <w:r w:rsidRPr="00C305D3">
        <w:t>136G</w:t>
      </w:r>
      <w:r w:rsidRPr="00C305D3">
        <w:rPr>
          <w:shd w:val="clear" w:color="auto" w:fill="FFFFFF"/>
        </w:rPr>
        <w:t>—section</w:t>
      </w:r>
      <w:r>
        <w:rPr>
          <w:shd w:val="clear" w:color="auto" w:fill="FFFFFF"/>
        </w:rPr>
        <w:t xml:space="preserve"> </w:t>
      </w:r>
      <w:r w:rsidRPr="00C305D3">
        <w:rPr>
          <w:shd w:val="clear" w:color="auto" w:fill="FFFFFF"/>
        </w:rPr>
        <w:t>135</w:t>
      </w:r>
      <w:r>
        <w:rPr>
          <w:shd w:val="clear" w:color="auto" w:fill="FFFFFF"/>
        </w:rPr>
        <w:t xml:space="preserve"> </w:t>
      </w:r>
      <w:r w:rsidRPr="00C305D3">
        <w:rPr>
          <w:shd w:val="clear" w:color="auto" w:fill="FFFFFF"/>
        </w:rPr>
        <w:t>(4) as applied by section</w:t>
      </w:r>
      <w:r>
        <w:rPr>
          <w:shd w:val="clear" w:color="auto" w:fill="FFFFFF"/>
        </w:rPr>
        <w:t xml:space="preserve"> </w:t>
      </w:r>
      <w:r w:rsidRPr="00C305D3">
        <w:rPr>
          <w:shd w:val="clear" w:color="auto" w:fill="FFFFFF"/>
        </w:rPr>
        <w:t>136G</w:t>
      </w:r>
      <w:r>
        <w:rPr>
          <w:shd w:val="clear" w:color="auto" w:fill="FFFFFF"/>
        </w:rPr>
        <w:t xml:space="preserve"> </w:t>
      </w:r>
      <w:r w:rsidRPr="00C305D3">
        <w:rPr>
          <w:shd w:val="clear" w:color="auto" w:fill="FFFFFF"/>
        </w:rPr>
        <w:t>(4); or</w:t>
      </w:r>
    </w:p>
    <w:p w14:paraId="1B00BCDA" w14:textId="77777777" w:rsidR="002F1F37" w:rsidRDefault="002F1F37">
      <w:pPr>
        <w:pStyle w:val="aDefpara"/>
      </w:pPr>
      <w:r>
        <w:tab/>
        <w:t>(d)</w:t>
      </w:r>
      <w:r>
        <w:tab/>
        <w:t>for a vote under section 144A—section 144A (2).</w:t>
      </w:r>
    </w:p>
    <w:p w14:paraId="0659B1B8" w14:textId="77777777" w:rsidR="002F1F37" w:rsidRDefault="002F1F37">
      <w:pPr>
        <w:pStyle w:val="Amain"/>
      </w:pPr>
      <w:r>
        <w:lastRenderedPageBreak/>
        <w:tab/>
        <w:t>(2)</w:t>
      </w:r>
      <w:r>
        <w:tab/>
        <w:t>This clause applies to a set of declaration voting papers if the officer is satisfied that—</w:t>
      </w:r>
    </w:p>
    <w:p w14:paraId="3A038E00" w14:textId="77777777" w:rsidR="002F1F37" w:rsidRDefault="002F1F37">
      <w:pPr>
        <w:pStyle w:val="Apara"/>
      </w:pPr>
      <w:r>
        <w:tab/>
        <w:t>(a)</w:t>
      </w:r>
      <w:r>
        <w:tab/>
        <w:t>the signature on the declaration is that of the elector; and</w:t>
      </w:r>
    </w:p>
    <w:p w14:paraId="356B6BA5" w14:textId="77777777" w:rsidR="002F1F37" w:rsidRDefault="002F1F37">
      <w:pPr>
        <w:pStyle w:val="Apara"/>
      </w:pPr>
      <w:r>
        <w:tab/>
        <w:t>(b)</w:t>
      </w:r>
      <w:r>
        <w:tab/>
        <w:t>the certificate by the witness is in accordance with the relevant provision; and</w:t>
      </w:r>
    </w:p>
    <w:p w14:paraId="750D6404" w14:textId="77777777" w:rsidR="00203FE0" w:rsidRPr="00C07D4C" w:rsidRDefault="00203FE0" w:rsidP="00203FE0">
      <w:pPr>
        <w:pStyle w:val="Apara"/>
      </w:pPr>
      <w:r w:rsidRPr="00C07D4C">
        <w:tab/>
        <w:t>(</w:t>
      </w:r>
      <w:r w:rsidR="000F2765">
        <w:t>c</w:t>
      </w:r>
      <w:r w:rsidRPr="00C07D4C">
        <w:t>)</w:t>
      </w:r>
      <w:r w:rsidRPr="00C07D4C">
        <w:tab/>
        <w:t>the elector’s name is on the supplementary certified list of electors; and</w:t>
      </w:r>
    </w:p>
    <w:p w14:paraId="1DC2EDCF" w14:textId="77777777" w:rsidR="002F1F37" w:rsidRDefault="002F1F37">
      <w:pPr>
        <w:pStyle w:val="Apara"/>
      </w:pPr>
      <w:r>
        <w:tab/>
        <w:t>(</w:t>
      </w:r>
      <w:r w:rsidR="000F2765">
        <w:t>d</w:t>
      </w:r>
      <w:r>
        <w:t>)</w:t>
      </w:r>
      <w:r>
        <w:tab/>
        <w:t>for a postal vote if the papers were posted to the commissioner—the papers were so posted before the close of the poll; and</w:t>
      </w:r>
    </w:p>
    <w:p w14:paraId="5A29D785" w14:textId="77777777" w:rsidR="002F1F37" w:rsidRDefault="002F1F37">
      <w:pPr>
        <w:pStyle w:val="Apara"/>
      </w:pPr>
      <w:r>
        <w:tab/>
        <w:t>(</w:t>
      </w:r>
      <w:r w:rsidR="000F2765">
        <w:t>e</w:t>
      </w:r>
      <w:r>
        <w:t>)</w:t>
      </w:r>
      <w:r>
        <w:tab/>
        <w:t>for the vote of an Antarctic elector—the envelope referred to in section 176 (1) (c) is endorsed and signed by an authorised officer in accordance with that paragraph.</w:t>
      </w:r>
    </w:p>
    <w:p w14:paraId="123DE16F" w14:textId="77777777" w:rsidR="002F1F37" w:rsidRDefault="002F1F37">
      <w:pPr>
        <w:pStyle w:val="Amain"/>
      </w:pPr>
      <w:r>
        <w:tab/>
        <w:t>(3)</w:t>
      </w:r>
      <w:r>
        <w:tab/>
        <w:t>For subclause (2) (b), if an officer referred to in section 135 (4)</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omits to sign the certificate, the certificate shall nevertheless be taken to be in accordance with the relevant provision, if—</w:t>
      </w:r>
    </w:p>
    <w:p w14:paraId="6AFE2A2D" w14:textId="77777777" w:rsidR="002F1F37" w:rsidRDefault="002F1F37">
      <w:pPr>
        <w:pStyle w:val="Apara"/>
      </w:pPr>
      <w:r>
        <w:tab/>
        <w:t>(a)</w:t>
      </w:r>
      <w:r>
        <w:tab/>
        <w:t>the issue of the relevant declaration voting papers was recorded under division 10.3 or 10.4; and</w:t>
      </w:r>
    </w:p>
    <w:p w14:paraId="33A4EBCC" w14:textId="77777777" w:rsidR="002F1F37" w:rsidRDefault="002F1F37">
      <w:pPr>
        <w:pStyle w:val="Apara"/>
      </w:pPr>
      <w:r>
        <w:tab/>
        <w:t>(b)</w:t>
      </w:r>
      <w:r>
        <w:tab/>
        <w:t>the OIC is satisfied the papers were properly issued to the elector.</w:t>
      </w:r>
    </w:p>
    <w:p w14:paraId="58F6B6DE" w14:textId="77777777" w:rsidR="002F1F37" w:rsidRDefault="002F1F37">
      <w:pPr>
        <w:pStyle w:val="Amain"/>
        <w:keepNext/>
      </w:pPr>
      <w:r>
        <w:t>7</w:t>
      </w:r>
      <w:r>
        <w:tab/>
      </w:r>
      <w:r>
        <w:tab/>
        <w:t>An officer shall sort the declaration voting papers to which clause 6 applies into the following groups:</w:t>
      </w:r>
    </w:p>
    <w:p w14:paraId="0BD2409D" w14:textId="77777777" w:rsidR="002F1F37" w:rsidRDefault="002F1F37">
      <w:pPr>
        <w:pStyle w:val="Apara"/>
      </w:pPr>
      <w:r>
        <w:tab/>
        <w:t>(a)</w:t>
      </w:r>
      <w:r>
        <w:tab/>
        <w:t>1 group containing envelopes on which appear declarations by electors enrolled for the electorate indicated in the declaration;</w:t>
      </w:r>
    </w:p>
    <w:p w14:paraId="1C0571F9" w14:textId="77777777" w:rsidR="002F1F37" w:rsidRDefault="002F1F37">
      <w:pPr>
        <w:pStyle w:val="Apara"/>
      </w:pPr>
      <w:r>
        <w:tab/>
        <w:t>(b)</w:t>
      </w:r>
      <w:r>
        <w:tab/>
        <w:t>1 group containing the remainder.</w:t>
      </w:r>
    </w:p>
    <w:p w14:paraId="17F21402" w14:textId="77777777" w:rsidR="002F1F37" w:rsidRDefault="002F1F37">
      <w:pPr>
        <w:pStyle w:val="Amain"/>
        <w:keepNext/>
      </w:pPr>
      <w:r>
        <w:t>8</w:t>
      </w:r>
      <w:r>
        <w:tab/>
      </w:r>
      <w:r>
        <w:tab/>
        <w:t>An officer shall sort the remaining declaration voting papers referred to in clause 7 (b) into the following groups:</w:t>
      </w:r>
    </w:p>
    <w:p w14:paraId="3CF64D32" w14:textId="77777777" w:rsidR="002F1F37" w:rsidRDefault="002F1F37">
      <w:pPr>
        <w:pStyle w:val="Apara"/>
      </w:pPr>
      <w:r>
        <w:tab/>
        <w:t>(a)</w:t>
      </w:r>
      <w:r>
        <w:tab/>
        <w:t>1 group containing papers to which clause 9 applies;</w:t>
      </w:r>
    </w:p>
    <w:p w14:paraId="4FFC410B" w14:textId="77777777" w:rsidR="002F1F37" w:rsidRDefault="002F1F37">
      <w:pPr>
        <w:pStyle w:val="Apara"/>
      </w:pPr>
      <w:r>
        <w:tab/>
        <w:t>(b)</w:t>
      </w:r>
      <w:r>
        <w:tab/>
        <w:t>1 group containing</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the remainder.</w:t>
      </w:r>
    </w:p>
    <w:p w14:paraId="1B582096" w14:textId="77777777" w:rsidR="002F1F37" w:rsidRDefault="002F1F37" w:rsidP="00B334CC">
      <w:pPr>
        <w:pStyle w:val="Amain"/>
        <w:keepNext/>
      </w:pPr>
      <w:r>
        <w:lastRenderedPageBreak/>
        <w:t>9</w:t>
      </w:r>
      <w:r>
        <w:tab/>
      </w:r>
      <w:r>
        <w:tab/>
        <w:t>This clause applies to a set of declaration voting papers if the OIC is satisfied that—</w:t>
      </w:r>
    </w:p>
    <w:p w14:paraId="1EE6C8F3" w14:textId="77777777" w:rsidR="002F1F37" w:rsidRDefault="002F1F37">
      <w:pPr>
        <w:pStyle w:val="Apara"/>
      </w:pPr>
      <w:r>
        <w:tab/>
        <w:t>(a)</w:t>
      </w:r>
      <w:r>
        <w:tab/>
      </w:r>
      <w:r w:rsidR="00A24D52">
        <w:t xml:space="preserve">when </w:t>
      </w:r>
      <w:r>
        <w:t>the elector</w:t>
      </w:r>
      <w:r w:rsidR="00A24D52" w:rsidRPr="00D9198F">
        <w:rPr>
          <w:outline/>
          <w:color w:val="000000"/>
          <w14:textOutline w14:w="9525" w14:cap="flat" w14:cmpd="sng" w14:algn="ctr">
            <w14:solidFill>
              <w14:srgbClr w14:val="000000"/>
            </w14:solidFill>
            <w14:prstDash w14:val="solid"/>
            <w14:round/>
          </w14:textOutline>
          <w14:textFill>
            <w14:noFill/>
          </w14:textFill>
        </w:rPr>
        <w:t xml:space="preserve"> </w:t>
      </w:r>
      <w:r>
        <w:t xml:space="preserve">signed the declaration, the </w:t>
      </w:r>
      <w:r w:rsidR="00A24D52">
        <w:t xml:space="preserve">elector was entitled </w:t>
      </w:r>
      <w:r>
        <w:t>to be enrolled; and</w:t>
      </w:r>
    </w:p>
    <w:p w14:paraId="16B7DD6F" w14:textId="77777777" w:rsidR="002F1F37" w:rsidRDefault="002F1F37">
      <w:pPr>
        <w:pStyle w:val="Apara"/>
      </w:pPr>
      <w:r w:rsidRPr="00D9198F">
        <w:rPr>
          <w:outline/>
          <w:color w:val="000000"/>
          <w14:textOutline w14:w="9525" w14:cap="flat" w14:cmpd="sng" w14:algn="ctr">
            <w14:solidFill>
              <w14:srgbClr w14:val="000000"/>
            </w14:solidFill>
            <w14:prstDash w14:val="solid"/>
            <w14:round/>
          </w14:textOutline>
          <w14:textFill>
            <w14:noFill/>
          </w14:textFill>
        </w:rPr>
        <w:tab/>
      </w:r>
      <w:r>
        <w:t>(b)</w:t>
      </w:r>
      <w:r>
        <w:tab/>
        <w:t>the omission of the elector’s</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name from the roll resulted from an official error.</w:t>
      </w:r>
    </w:p>
    <w:p w14:paraId="26B6A5EC" w14:textId="77777777" w:rsidR="002F1F37" w:rsidRDefault="002F1F37">
      <w:pPr>
        <w:pStyle w:val="Amain"/>
        <w:keepNext/>
      </w:pPr>
      <w:r>
        <w:t>10</w:t>
      </w:r>
      <w:r>
        <w:tab/>
        <w:t>(1)</w:t>
      </w:r>
      <w:r>
        <w:tab/>
        <w:t xml:space="preserve">An officer shall withdraw the ballot papers from the envelopes in the groups of declaration voting papers to which clause 7 (a) or 9 applies and, without unfolding or inspecting the ballot papers or allowing any other person to do so, admit them to scrutiny under section 183. </w:t>
      </w:r>
    </w:p>
    <w:p w14:paraId="480803DC" w14:textId="77777777" w:rsidR="002F1F37" w:rsidRDefault="002F1F37">
      <w:pPr>
        <w:pStyle w:val="Amain"/>
      </w:pPr>
      <w:r>
        <w:tab/>
        <w:t>(2)</w:t>
      </w:r>
      <w:r>
        <w:tab/>
        <w:t>If 2 or more sets of papers to which clause 7 (a) or 9 applies are in the name of a particular elector—</w:t>
      </w:r>
    </w:p>
    <w:p w14:paraId="7688E071" w14:textId="77777777" w:rsidR="002F1F37" w:rsidRDefault="002F1F37">
      <w:pPr>
        <w:pStyle w:val="Apara"/>
      </w:pPr>
      <w:r>
        <w:tab/>
        <w:t>(a)</w:t>
      </w:r>
      <w:r>
        <w:tab/>
        <w:t>the OIC</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t xml:space="preserve">shall determine which set shall be dealt with in accordance with subclause (1); and </w:t>
      </w:r>
    </w:p>
    <w:p w14:paraId="7C1740DD" w14:textId="77777777" w:rsidR="002F1F37" w:rsidRDefault="002F1F37">
      <w:pPr>
        <w:pStyle w:val="Apara"/>
      </w:pPr>
      <w:r>
        <w:tab/>
        <w:t>(b)</w:t>
      </w:r>
      <w:r>
        <w:tab/>
        <w:t>the remaining set shall be set aside.</w:t>
      </w:r>
    </w:p>
    <w:p w14:paraId="23205B31" w14:textId="77777777" w:rsidR="002F1F37" w:rsidRDefault="002F1F37">
      <w:pPr>
        <w:pStyle w:val="Amain"/>
      </w:pPr>
      <w:r>
        <w:tab/>
        <w:t>(3)</w:t>
      </w:r>
      <w:r>
        <w:tab/>
        <w:t>The OIC shall ensure that ballot papers referred to in subclause (1) are kept in a separate sealed ballot box until they are dealt with under section 183.</w:t>
      </w:r>
    </w:p>
    <w:p w14:paraId="2B5738D9" w14:textId="77777777" w:rsidR="002F1F37" w:rsidRDefault="002F1F37">
      <w:pPr>
        <w:pStyle w:val="Amain"/>
      </w:pPr>
      <w:r>
        <w:t>11</w:t>
      </w:r>
      <w:r>
        <w:tab/>
      </w:r>
      <w:r>
        <w:tab/>
        <w:t>The OIC shall, in accordance with clauses 4 to 10, conduct a further scrutiny of the groups of remaining declaration voting papers to which clause 5 (b) or 8 (b) apply and, if there are any papers to which either paragraph applies after the further scrutiny, the OIC shall—</w:t>
      </w:r>
    </w:p>
    <w:p w14:paraId="4C2CB2B3" w14:textId="77777777" w:rsidR="002F1F37" w:rsidRDefault="002F1F37">
      <w:pPr>
        <w:pStyle w:val="Apara"/>
      </w:pPr>
      <w:r>
        <w:tab/>
        <w:t>(a)</w:t>
      </w:r>
      <w:r>
        <w:tab/>
        <w:t>reject them from further scrutiny; and</w:t>
      </w:r>
    </w:p>
    <w:p w14:paraId="69D05D02" w14:textId="77777777" w:rsidR="002F1F37" w:rsidRDefault="002F1F37">
      <w:pPr>
        <w:pStyle w:val="Apara"/>
      </w:pPr>
      <w:r>
        <w:tab/>
        <w:t>(b)</w:t>
      </w:r>
      <w:r>
        <w:tab/>
        <w:t>seal them, together with any papers to which clause 10 (2) (b) applies, in a parcel endorsed with a description of the contents, the name of the electorate and the date.</w:t>
      </w:r>
    </w:p>
    <w:p w14:paraId="48ECDEC3" w14:textId="77777777" w:rsidR="00094A79" w:rsidRDefault="00094A79">
      <w:pPr>
        <w:pStyle w:val="03Schedule"/>
        <w:sectPr w:rsidR="00094A79">
          <w:headerReference w:type="even" r:id="rId250"/>
          <w:headerReference w:type="default" r:id="rId251"/>
          <w:footerReference w:type="even" r:id="rId252"/>
          <w:footerReference w:type="default" r:id="rId253"/>
          <w:type w:val="continuous"/>
          <w:pgSz w:w="11907" w:h="16839" w:code="9"/>
          <w:pgMar w:top="3880" w:right="1900" w:bottom="3100" w:left="2300" w:header="2280" w:footer="1760" w:gutter="0"/>
          <w:cols w:space="720"/>
        </w:sectPr>
      </w:pPr>
    </w:p>
    <w:p w14:paraId="32BA9237" w14:textId="77777777" w:rsidR="002F1F37" w:rsidRDefault="002F1F37">
      <w:pPr>
        <w:pStyle w:val="PageBreak"/>
      </w:pPr>
      <w:r>
        <w:br w:type="page"/>
      </w:r>
    </w:p>
    <w:p w14:paraId="3A880EA3" w14:textId="77777777" w:rsidR="002F1F37" w:rsidRPr="00FF10C8" w:rsidRDefault="002F1F37">
      <w:pPr>
        <w:pStyle w:val="Sched-heading"/>
      </w:pPr>
      <w:bookmarkStart w:id="490" w:name="_Toc169773665"/>
      <w:r w:rsidRPr="00FF10C8">
        <w:rPr>
          <w:rStyle w:val="CharChapNo"/>
        </w:rPr>
        <w:lastRenderedPageBreak/>
        <w:t>Schedule 4</w:t>
      </w:r>
      <w:r>
        <w:tab/>
      </w:r>
      <w:r w:rsidRPr="00FF10C8">
        <w:rPr>
          <w:rStyle w:val="CharChapText"/>
        </w:rPr>
        <w:t>Ascertaining result of poll</w:t>
      </w:r>
      <w:bookmarkEnd w:id="490"/>
    </w:p>
    <w:p w14:paraId="10A66812" w14:textId="77777777" w:rsidR="002F1F37" w:rsidRDefault="002F1F37">
      <w:pPr>
        <w:pStyle w:val="ref"/>
      </w:pPr>
      <w:r>
        <w:t>(see s 185)</w:t>
      </w:r>
    </w:p>
    <w:p w14:paraId="5AF340BF" w14:textId="77777777" w:rsidR="002F1F37" w:rsidRPr="00FF10C8" w:rsidRDefault="002F1F37">
      <w:pPr>
        <w:pStyle w:val="Sched-Part"/>
      </w:pPr>
      <w:bookmarkStart w:id="491" w:name="_Toc169773666"/>
      <w:r w:rsidRPr="00FF10C8">
        <w:rPr>
          <w:rStyle w:val="CharPartNo"/>
        </w:rPr>
        <w:t>Part 4.1</w:t>
      </w:r>
      <w:r>
        <w:tab/>
      </w:r>
      <w:r w:rsidRPr="00FF10C8">
        <w:rPr>
          <w:rStyle w:val="CharPartText"/>
        </w:rPr>
        <w:t>Preliminary</w:t>
      </w:r>
      <w:bookmarkEnd w:id="491"/>
    </w:p>
    <w:p w14:paraId="4107C0CB" w14:textId="77777777" w:rsidR="002F1F37" w:rsidRDefault="002F1F37">
      <w:pPr>
        <w:pStyle w:val="AH5Sec"/>
      </w:pPr>
      <w:bookmarkStart w:id="492" w:name="_Toc169773667"/>
      <w:r w:rsidRPr="00FF10C8">
        <w:rPr>
          <w:rStyle w:val="CharSectNo"/>
        </w:rPr>
        <w:t>1</w:t>
      </w:r>
      <w:r>
        <w:tab/>
        <w:t>Interpretation for sch 4</w:t>
      </w:r>
      <w:bookmarkEnd w:id="492"/>
    </w:p>
    <w:p w14:paraId="617C0AAE" w14:textId="77777777" w:rsidR="002F1F37" w:rsidRDefault="002F1F37">
      <w:pPr>
        <w:pStyle w:val="Amainreturn"/>
      </w:pPr>
      <w:r>
        <w:t>In this schedule:</w:t>
      </w:r>
    </w:p>
    <w:p w14:paraId="6EB2945E" w14:textId="77777777" w:rsidR="002F1F37" w:rsidRDefault="002F1F37">
      <w:pPr>
        <w:pStyle w:val="aDef"/>
      </w:pPr>
      <w:r>
        <w:rPr>
          <w:rStyle w:val="charBoldItals"/>
        </w:rPr>
        <w:t>ballot paper</w:t>
      </w:r>
      <w:r>
        <w:t xml:space="preserve"> means a ballot paper that is formal under part 12.</w:t>
      </w:r>
    </w:p>
    <w:p w14:paraId="53F2CE36" w14:textId="77777777" w:rsidR="002F1F37" w:rsidRDefault="002F1F37">
      <w:pPr>
        <w:pStyle w:val="aDef"/>
      </w:pPr>
      <w:r>
        <w:rPr>
          <w:rStyle w:val="charBoldItals"/>
        </w:rPr>
        <w:t>continuing candidate</w:t>
      </w:r>
      <w:r>
        <w:t xml:space="preserve"> means a candidate, other than a successful candidate, an excluded candidate or a candidate who died before polling day.</w:t>
      </w:r>
    </w:p>
    <w:p w14:paraId="24DDD565" w14:textId="77777777" w:rsidR="002F1F37" w:rsidRDefault="002F1F37">
      <w:pPr>
        <w:pStyle w:val="aDef"/>
      </w:pPr>
      <w:r>
        <w:rPr>
          <w:rStyle w:val="charBoldItals"/>
        </w:rPr>
        <w:t>count</w:t>
      </w:r>
      <w:r>
        <w:t xml:space="preserve"> means an allotment of votes under clause 3 (1), 6 (3), 9 (2) (c) or 14 (2).</w:t>
      </w:r>
    </w:p>
    <w:p w14:paraId="6D504D1E" w14:textId="77777777" w:rsidR="002F1F37" w:rsidRDefault="002F1F37">
      <w:pPr>
        <w:pStyle w:val="aDef"/>
      </w:pPr>
      <w:r w:rsidRPr="006B4777">
        <w:rPr>
          <w:rStyle w:val="charBoldItals"/>
        </w:rPr>
        <w:t>count votes</w:t>
      </w:r>
      <w:r>
        <w:t>—see clause 1A.</w:t>
      </w:r>
    </w:p>
    <w:p w14:paraId="3CAB7867" w14:textId="77777777" w:rsidR="002F1F37" w:rsidRDefault="002F1F37">
      <w:pPr>
        <w:pStyle w:val="aDef"/>
      </w:pPr>
      <w:r>
        <w:rPr>
          <w:rStyle w:val="charBoldItals"/>
        </w:rPr>
        <w:t>excluded candidate</w:t>
      </w:r>
      <w:r>
        <w:t xml:space="preserve"> means a candidate excluded under clause 8.</w:t>
      </w:r>
    </w:p>
    <w:p w14:paraId="1936CEAD" w14:textId="77777777" w:rsidR="002F1F37" w:rsidRDefault="002F1F37">
      <w:pPr>
        <w:pStyle w:val="aDef"/>
      </w:pPr>
      <w:r>
        <w:rPr>
          <w:rStyle w:val="charBoldItals"/>
        </w:rPr>
        <w:t>next available preference</w:t>
      </w:r>
      <w:r>
        <w:t xml:space="preserve"> means the next highest preference recorded for a continuing candidate on a ballot paper.</w:t>
      </w:r>
    </w:p>
    <w:p w14:paraId="66A392B8" w14:textId="77777777" w:rsidR="002F1F37" w:rsidRDefault="002F1F37">
      <w:pPr>
        <w:pStyle w:val="aDef"/>
      </w:pPr>
      <w:r w:rsidRPr="006B4777">
        <w:rPr>
          <w:rStyle w:val="charBoldItals"/>
        </w:rPr>
        <w:t>quota</w:t>
      </w:r>
      <w:r>
        <w:t>—</w:t>
      </w:r>
    </w:p>
    <w:p w14:paraId="2C408ED0" w14:textId="77777777" w:rsidR="002F1F37" w:rsidRDefault="002F1F37" w:rsidP="002F1F37">
      <w:pPr>
        <w:pStyle w:val="aDefpara"/>
      </w:pPr>
      <w:r>
        <w:tab/>
        <w:t>(a)</w:t>
      </w:r>
      <w:r>
        <w:tab/>
        <w:t>for this schedule generally—see clause 1B; and</w:t>
      </w:r>
    </w:p>
    <w:p w14:paraId="43B37F9A" w14:textId="77777777" w:rsidR="002F1F37" w:rsidRDefault="002F1F37" w:rsidP="002F1F37">
      <w:pPr>
        <w:pStyle w:val="aDefpara"/>
      </w:pPr>
      <w:r>
        <w:tab/>
        <w:t>(b)</w:t>
      </w:r>
      <w:r>
        <w:tab/>
        <w:t>for part 4.3 (Casual vacancies)—see clause 12.</w:t>
      </w:r>
    </w:p>
    <w:p w14:paraId="58332012" w14:textId="77777777" w:rsidR="002F1F37" w:rsidRDefault="002F1F37">
      <w:pPr>
        <w:pStyle w:val="aDef"/>
        <w:rPr>
          <w:rFonts w:ascii="Times" w:hAnsi="Times"/>
          <w:color w:val="000000"/>
        </w:rPr>
      </w:pPr>
      <w:r>
        <w:rPr>
          <w:rStyle w:val="charBoldItals"/>
        </w:rPr>
        <w:t>successful candidate</w:t>
      </w:r>
      <w:r>
        <w:rPr>
          <w:rFonts w:ascii="Times" w:hAnsi="Times"/>
          <w:color w:val="000000"/>
        </w:rPr>
        <w:t xml:space="preserve"> means a candidate who is successful under clause 3, 4, 6, 9 or 14.</w:t>
      </w:r>
    </w:p>
    <w:p w14:paraId="3C62264F" w14:textId="27FCF250" w:rsidR="002F1F37" w:rsidRDefault="002F1F37">
      <w:pPr>
        <w:pStyle w:val="aDef"/>
        <w:rPr>
          <w:rFonts w:ascii="Times" w:hAnsi="Times"/>
          <w:color w:val="000000"/>
        </w:rPr>
      </w:pPr>
      <w:r>
        <w:rPr>
          <w:rStyle w:val="charBoldItals"/>
        </w:rPr>
        <w:t>surplus</w:t>
      </w:r>
      <w:r>
        <w:rPr>
          <w:rFonts w:ascii="Times" w:hAnsi="Times"/>
          <w:color w:val="000000"/>
        </w:rPr>
        <w:t xml:space="preserve">, in relation to a successful candidate, means the candidate’s total votes less the quota, if the resulting number of votes is </w:t>
      </w:r>
      <w:r w:rsidR="00EA7732" w:rsidRPr="00C305D3">
        <w:t>greater than zero</w:t>
      </w:r>
      <w:r>
        <w:rPr>
          <w:rFonts w:ascii="Times" w:hAnsi="Times"/>
          <w:color w:val="000000"/>
        </w:rPr>
        <w:t>.</w:t>
      </w:r>
    </w:p>
    <w:p w14:paraId="1C648163" w14:textId="77777777" w:rsidR="002F1F37" w:rsidRDefault="002F1F37">
      <w:pPr>
        <w:pStyle w:val="aDef"/>
        <w:rPr>
          <w:rFonts w:ascii="Times" w:hAnsi="Times"/>
          <w:color w:val="000000"/>
        </w:rPr>
      </w:pPr>
      <w:r>
        <w:rPr>
          <w:rStyle w:val="charBoldItals"/>
        </w:rPr>
        <w:t>total votes</w:t>
      </w:r>
      <w:r>
        <w:rPr>
          <w:rFonts w:ascii="Times" w:hAnsi="Times"/>
          <w:color w:val="000000"/>
        </w:rPr>
        <w:t>, in relation to a candidate, means the sum of all votes allotted to the candidate.</w:t>
      </w:r>
    </w:p>
    <w:p w14:paraId="56C480E4" w14:textId="77777777" w:rsidR="002F1F37" w:rsidRDefault="002F1F37">
      <w:pPr>
        <w:pStyle w:val="aDef"/>
        <w:keepNext/>
      </w:pPr>
      <w:r w:rsidRPr="006B4777">
        <w:rPr>
          <w:rStyle w:val="charBoldItals"/>
        </w:rPr>
        <w:lastRenderedPageBreak/>
        <w:t>transfer value</w:t>
      </w:r>
      <w:r>
        <w:t>—</w:t>
      </w:r>
    </w:p>
    <w:p w14:paraId="4B918112" w14:textId="77777777" w:rsidR="002F1F37" w:rsidRDefault="002F1F37">
      <w:pPr>
        <w:pStyle w:val="aDefpara"/>
      </w:pPr>
      <w:r>
        <w:tab/>
        <w:t>(a)</w:t>
      </w:r>
      <w:r>
        <w:tab/>
        <w:t>for this schedule generally—see clause 1C; and</w:t>
      </w:r>
    </w:p>
    <w:p w14:paraId="28116C01" w14:textId="77777777" w:rsidR="002F1F37" w:rsidRDefault="002F1F37">
      <w:pPr>
        <w:pStyle w:val="aDefpara"/>
      </w:pPr>
      <w:r>
        <w:tab/>
        <w:t>(b)</w:t>
      </w:r>
      <w:r>
        <w:tab/>
        <w:t>for part 4.3 (Casual vacancies)—see clause 13.</w:t>
      </w:r>
    </w:p>
    <w:p w14:paraId="3F691B62" w14:textId="77777777" w:rsidR="002F1F37" w:rsidRDefault="002F1F37">
      <w:pPr>
        <w:pStyle w:val="AH5Sec"/>
      </w:pPr>
      <w:bookmarkStart w:id="493" w:name="_Toc169773668"/>
      <w:r w:rsidRPr="00FF10C8">
        <w:rPr>
          <w:rStyle w:val="CharSectNo"/>
        </w:rPr>
        <w:t>1A</w:t>
      </w:r>
      <w:r>
        <w:tab/>
        <w:t xml:space="preserve">Meaning of </w:t>
      </w:r>
      <w:r w:rsidRPr="006B4777">
        <w:rPr>
          <w:rStyle w:val="charItals"/>
        </w:rPr>
        <w:t>count votes</w:t>
      </w:r>
      <w:r>
        <w:t>—sch 4</w:t>
      </w:r>
      <w:bookmarkEnd w:id="493"/>
    </w:p>
    <w:p w14:paraId="3E4C6135" w14:textId="77777777" w:rsidR="002F1F37" w:rsidRDefault="002F1F37">
      <w:pPr>
        <w:pStyle w:val="Amain"/>
      </w:pPr>
      <w:r>
        <w:tab/>
        <w:t>(1)</w:t>
      </w:r>
      <w:r>
        <w:tab/>
        <w:t xml:space="preserve">For this schedule, </w:t>
      </w:r>
      <w:r>
        <w:rPr>
          <w:rStyle w:val="charBoldItals"/>
        </w:rPr>
        <w:t>count votes</w:t>
      </w:r>
      <w:r>
        <w:t>, in relation to a candidate, means the number of votes worked out as follows:</w:t>
      </w:r>
    </w:p>
    <w:p w14:paraId="133A0998" w14:textId="77777777" w:rsidR="002F1F37" w:rsidRDefault="001E36DF">
      <w:pPr>
        <w:pStyle w:val="Formula"/>
      </w:pPr>
      <w:r>
        <w:rPr>
          <w:noProof/>
          <w:position w:val="-6"/>
          <w:lang w:eastAsia="en-AU"/>
        </w:rPr>
        <w:drawing>
          <wp:inline distT="0" distB="0" distL="0" distR="0" wp14:anchorId="77790B06" wp14:editId="79A8E48E">
            <wp:extent cx="571500" cy="1809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4" cstate="print"/>
                    <a:srcRect/>
                    <a:stretch>
                      <a:fillRect/>
                    </a:stretch>
                  </pic:blipFill>
                  <pic:spPr bwMode="auto">
                    <a:xfrm>
                      <a:off x="0" y="0"/>
                      <a:ext cx="571500" cy="180975"/>
                    </a:xfrm>
                    <a:prstGeom prst="rect">
                      <a:avLst/>
                    </a:prstGeom>
                    <a:noFill/>
                    <a:ln w="9525">
                      <a:noFill/>
                      <a:miter lim="800000"/>
                      <a:headEnd/>
                      <a:tailEnd/>
                    </a:ln>
                  </pic:spPr>
                </pic:pic>
              </a:graphicData>
            </a:graphic>
          </wp:inline>
        </w:drawing>
      </w:r>
    </w:p>
    <w:p w14:paraId="348ECFCE" w14:textId="77777777" w:rsidR="000F2765" w:rsidRPr="00C07D4C" w:rsidRDefault="000F2765" w:rsidP="000F2765">
      <w:pPr>
        <w:pStyle w:val="Amain"/>
      </w:pPr>
      <w:r w:rsidRPr="00C07D4C">
        <w:tab/>
        <w:t>(2)</w:t>
      </w:r>
      <w:r w:rsidRPr="00C07D4C">
        <w:tab/>
        <w:t>Any fraction must be rounded down to 6 decimal places.</w:t>
      </w:r>
    </w:p>
    <w:p w14:paraId="65C6E587" w14:textId="77777777" w:rsidR="002F1F37" w:rsidRDefault="002F1F37">
      <w:pPr>
        <w:pStyle w:val="Amain"/>
      </w:pPr>
      <w:r>
        <w:tab/>
        <w:t>(3)</w:t>
      </w:r>
      <w:r>
        <w:tab/>
        <w:t>In this clause:</w:t>
      </w:r>
    </w:p>
    <w:p w14:paraId="1A606820" w14:textId="77777777" w:rsidR="002F1F37" w:rsidRDefault="002F1F37">
      <w:pPr>
        <w:pStyle w:val="aDef"/>
      </w:pPr>
      <w:r w:rsidRPr="006B4777">
        <w:rPr>
          <w:rStyle w:val="charBoldItals"/>
        </w:rPr>
        <w:t>BP</w:t>
      </w:r>
      <w:r>
        <w:t xml:space="preserve"> </w:t>
      </w:r>
      <w:r>
        <w:rPr>
          <w:bCs/>
          <w:iCs/>
        </w:rPr>
        <w:t>means</w:t>
      </w:r>
      <w:r>
        <w:t xml:space="preserve"> the number of ballot papers to be dealt with at a count that record the next available preference for the candidate.</w:t>
      </w:r>
    </w:p>
    <w:p w14:paraId="7F8765AB" w14:textId="77777777" w:rsidR="002F1F37" w:rsidRDefault="002F1F37">
      <w:pPr>
        <w:pStyle w:val="aDef"/>
      </w:pPr>
      <w:r>
        <w:rPr>
          <w:rStyle w:val="charBoldItals"/>
        </w:rPr>
        <w:t>TV</w:t>
      </w:r>
      <w:r>
        <w:t xml:space="preserve"> means the transfer value of those ballot papers.</w:t>
      </w:r>
    </w:p>
    <w:p w14:paraId="08544D5B" w14:textId="77777777" w:rsidR="002F1F37" w:rsidRDefault="002F1F37">
      <w:pPr>
        <w:pStyle w:val="AH5Sec"/>
      </w:pPr>
      <w:bookmarkStart w:id="494" w:name="_Toc169773669"/>
      <w:r w:rsidRPr="00FF10C8">
        <w:rPr>
          <w:rStyle w:val="CharSectNo"/>
        </w:rPr>
        <w:t>1B</w:t>
      </w:r>
      <w:r>
        <w:tab/>
        <w:t xml:space="preserve">Meaning of </w:t>
      </w:r>
      <w:r w:rsidRPr="006B4777">
        <w:rPr>
          <w:rStyle w:val="charItals"/>
        </w:rPr>
        <w:t>quota</w:t>
      </w:r>
      <w:r>
        <w:t>—sch 4</w:t>
      </w:r>
      <w:bookmarkEnd w:id="494"/>
    </w:p>
    <w:p w14:paraId="252855D5" w14:textId="77777777" w:rsidR="002F1F37" w:rsidRDefault="002F1F37">
      <w:pPr>
        <w:pStyle w:val="Amain"/>
      </w:pPr>
      <w:r>
        <w:tab/>
        <w:t>(1)</w:t>
      </w:r>
      <w:r>
        <w:tab/>
        <w:t xml:space="preserve">For this schedule, </w:t>
      </w:r>
      <w:r w:rsidRPr="006B4777">
        <w:rPr>
          <w:rStyle w:val="charBoldItals"/>
        </w:rPr>
        <w:t>quota</w:t>
      </w:r>
      <w:r>
        <w:t xml:space="preserve"> means the quota of an electorate for an election worked out as follows:</w:t>
      </w:r>
    </w:p>
    <w:p w14:paraId="17718195" w14:textId="77777777" w:rsidR="002F1F37" w:rsidRDefault="001E36DF">
      <w:pPr>
        <w:pStyle w:val="Formula"/>
        <w:keepNext/>
      </w:pPr>
      <w:r>
        <w:rPr>
          <w:noProof/>
          <w:lang w:eastAsia="en-AU"/>
        </w:rPr>
        <w:drawing>
          <wp:inline distT="0" distB="0" distL="0" distR="0" wp14:anchorId="5F5513B2" wp14:editId="5DE17418">
            <wp:extent cx="571500" cy="390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5" cstate="print"/>
                    <a:srcRect/>
                    <a:stretch>
                      <a:fillRect/>
                    </a:stretch>
                  </pic:blipFill>
                  <pic:spPr bwMode="auto">
                    <a:xfrm>
                      <a:off x="0" y="0"/>
                      <a:ext cx="571500" cy="390525"/>
                    </a:xfrm>
                    <a:prstGeom prst="rect">
                      <a:avLst/>
                    </a:prstGeom>
                    <a:noFill/>
                    <a:ln w="9525">
                      <a:noFill/>
                      <a:miter lim="800000"/>
                      <a:headEnd/>
                      <a:tailEnd/>
                    </a:ln>
                  </pic:spPr>
                </pic:pic>
              </a:graphicData>
            </a:graphic>
          </wp:inline>
        </w:drawing>
      </w:r>
    </w:p>
    <w:p w14:paraId="7884E341" w14:textId="77777777" w:rsidR="002F1F37" w:rsidRDefault="002F1F37">
      <w:pPr>
        <w:pStyle w:val="aNote"/>
      </w:pPr>
      <w:r w:rsidRPr="006B4777">
        <w:rPr>
          <w:rStyle w:val="charItals"/>
        </w:rPr>
        <w:t>Note</w:t>
      </w:r>
      <w:r>
        <w:tab/>
      </w:r>
      <w:r w:rsidRPr="006B4777">
        <w:rPr>
          <w:rStyle w:val="charBoldItals"/>
        </w:rPr>
        <w:t>Quota</w:t>
      </w:r>
      <w:r>
        <w:t>, for pt 4.3 (Casual vacancies)—see cl 12.</w:t>
      </w:r>
    </w:p>
    <w:p w14:paraId="1D0F2250" w14:textId="77777777" w:rsidR="002F1F37" w:rsidRDefault="002F1F37">
      <w:pPr>
        <w:pStyle w:val="Amain"/>
      </w:pPr>
      <w:r>
        <w:tab/>
        <w:t>(2)</w:t>
      </w:r>
      <w:r>
        <w:tab/>
        <w:t>However, any fraction is to be disregarded.</w:t>
      </w:r>
    </w:p>
    <w:p w14:paraId="68A4078A" w14:textId="77777777" w:rsidR="002F1F37" w:rsidRDefault="002F1F37">
      <w:pPr>
        <w:pStyle w:val="Amain"/>
      </w:pPr>
      <w:r>
        <w:tab/>
        <w:t>(3)</w:t>
      </w:r>
      <w:r>
        <w:tab/>
        <w:t>In this clause:</w:t>
      </w:r>
    </w:p>
    <w:p w14:paraId="77C226F9" w14:textId="77777777" w:rsidR="002F1F37" w:rsidRDefault="002F1F37">
      <w:pPr>
        <w:pStyle w:val="aDef"/>
      </w:pPr>
      <w:r w:rsidRPr="006B4777">
        <w:rPr>
          <w:rStyle w:val="charBoldItals"/>
        </w:rPr>
        <w:t xml:space="preserve">BP </w:t>
      </w:r>
      <w:r>
        <w:t>means the number of ballot papers for the election.</w:t>
      </w:r>
    </w:p>
    <w:p w14:paraId="6E5E2999" w14:textId="77777777" w:rsidR="002F1F37" w:rsidRDefault="002F1F37">
      <w:pPr>
        <w:pStyle w:val="aDef"/>
      </w:pPr>
      <w:r w:rsidRPr="006B4777">
        <w:rPr>
          <w:rStyle w:val="charBoldItals"/>
        </w:rPr>
        <w:t xml:space="preserve">N </w:t>
      </w:r>
      <w:r>
        <w:rPr>
          <w:bCs/>
          <w:iCs/>
        </w:rPr>
        <w:t>means</w:t>
      </w:r>
      <w:r>
        <w:t xml:space="preserve"> the number of positions to be filled at the election.</w:t>
      </w:r>
    </w:p>
    <w:p w14:paraId="2D6EB843" w14:textId="77777777" w:rsidR="002F1F37" w:rsidRDefault="002F1F37">
      <w:pPr>
        <w:pStyle w:val="AH5Sec"/>
      </w:pPr>
      <w:bookmarkStart w:id="495" w:name="_Toc169773670"/>
      <w:r w:rsidRPr="00FF10C8">
        <w:rPr>
          <w:rStyle w:val="CharSectNo"/>
        </w:rPr>
        <w:lastRenderedPageBreak/>
        <w:t>1C</w:t>
      </w:r>
      <w:r>
        <w:tab/>
        <w:t xml:space="preserve">Meaning of </w:t>
      </w:r>
      <w:r w:rsidRPr="006B4777">
        <w:rPr>
          <w:rStyle w:val="charItals"/>
        </w:rPr>
        <w:t>transfer value</w:t>
      </w:r>
      <w:r>
        <w:t>—sch 4</w:t>
      </w:r>
      <w:bookmarkEnd w:id="495"/>
    </w:p>
    <w:p w14:paraId="0B9FA88D" w14:textId="77777777" w:rsidR="002F1F37" w:rsidRDefault="002F1F37">
      <w:pPr>
        <w:pStyle w:val="Amain"/>
      </w:pPr>
      <w:r>
        <w:tab/>
        <w:t>(1)</w:t>
      </w:r>
      <w:r>
        <w:tab/>
        <w:t xml:space="preserve">For this schedule, the </w:t>
      </w:r>
      <w:r>
        <w:rPr>
          <w:rStyle w:val="charBoldItals"/>
        </w:rPr>
        <w:t>transfer value</w:t>
      </w:r>
      <w:r>
        <w:t xml:space="preserve"> of a ballot paper is the transfer value worked out under this clause.</w:t>
      </w:r>
    </w:p>
    <w:p w14:paraId="0711E445" w14:textId="77777777" w:rsidR="002F1F37" w:rsidRDefault="002F1F37">
      <w:pPr>
        <w:pStyle w:val="aNote"/>
      </w:pPr>
      <w:r w:rsidRPr="006B4777">
        <w:rPr>
          <w:rStyle w:val="charItals"/>
        </w:rPr>
        <w:t>Note</w:t>
      </w:r>
      <w:r>
        <w:tab/>
      </w:r>
      <w:r w:rsidRPr="006B4777">
        <w:rPr>
          <w:rStyle w:val="charBoldItals"/>
        </w:rPr>
        <w:t>Transfer value</w:t>
      </w:r>
      <w:r>
        <w:t>, for pt 4.3 (Casual vacancies)—see cl 13.</w:t>
      </w:r>
    </w:p>
    <w:p w14:paraId="546EE3A3" w14:textId="77777777" w:rsidR="002F1F37" w:rsidRDefault="002F1F37">
      <w:pPr>
        <w:pStyle w:val="Amain"/>
      </w:pPr>
      <w:r>
        <w:tab/>
        <w:t>(2)</w:t>
      </w:r>
      <w:r>
        <w:tab/>
        <w:t xml:space="preserve">For the allotment of votes from the surplus of a successful candidate, the </w:t>
      </w:r>
      <w:r w:rsidRPr="006B4777">
        <w:rPr>
          <w:rStyle w:val="charBoldItals"/>
        </w:rPr>
        <w:t>transfer value</w:t>
      </w:r>
      <w:r>
        <w:t xml:space="preserve"> of a ballot paper that specifies a next available preference is worked out as follows:</w:t>
      </w:r>
    </w:p>
    <w:p w14:paraId="3D1FC360" w14:textId="77777777" w:rsidR="002F1F37" w:rsidRDefault="001E36DF">
      <w:pPr>
        <w:pStyle w:val="Formula"/>
      </w:pPr>
      <w:r>
        <w:rPr>
          <w:noProof/>
          <w:position w:val="-24"/>
          <w:lang w:eastAsia="en-AU"/>
        </w:rPr>
        <w:drawing>
          <wp:inline distT="0" distB="0" distL="0" distR="0" wp14:anchorId="2D2FB428" wp14:editId="1A1F2A8A">
            <wp:extent cx="266700" cy="390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6" cstate="print"/>
                    <a:srcRect/>
                    <a:stretch>
                      <a:fillRect/>
                    </a:stretch>
                  </pic:blipFill>
                  <pic:spPr bwMode="auto">
                    <a:xfrm>
                      <a:off x="0" y="0"/>
                      <a:ext cx="266700" cy="390525"/>
                    </a:xfrm>
                    <a:prstGeom prst="rect">
                      <a:avLst/>
                    </a:prstGeom>
                    <a:noFill/>
                    <a:ln w="9525">
                      <a:noFill/>
                      <a:miter lim="800000"/>
                      <a:headEnd/>
                      <a:tailEnd/>
                    </a:ln>
                  </pic:spPr>
                </pic:pic>
              </a:graphicData>
            </a:graphic>
          </wp:inline>
        </w:drawing>
      </w:r>
    </w:p>
    <w:p w14:paraId="06970794" w14:textId="77777777" w:rsidR="002F1F37" w:rsidRDefault="002F1F37">
      <w:pPr>
        <w:pStyle w:val="Amain"/>
      </w:pPr>
      <w:r>
        <w:tab/>
        <w:t>(3)</w:t>
      </w:r>
      <w:r>
        <w:tab/>
        <w:t>For the allotment of votes under clause</w:t>
      </w:r>
      <w:r>
        <w:rPr>
          <w:b/>
        </w:rPr>
        <w:t xml:space="preserve"> </w:t>
      </w:r>
      <w:r>
        <w:t xml:space="preserve">9 (2) (c) (Votes of excluded candidates), the </w:t>
      </w:r>
      <w:r w:rsidRPr="006B4777">
        <w:rPr>
          <w:rStyle w:val="charBoldItals"/>
        </w:rPr>
        <w:t>transfer value</w:t>
      </w:r>
      <w:r>
        <w:t xml:space="preserve"> is—</w:t>
      </w:r>
    </w:p>
    <w:p w14:paraId="6B0A7A1A" w14:textId="77777777" w:rsidR="002F1F37" w:rsidRDefault="002F1F37">
      <w:pPr>
        <w:pStyle w:val="Apara"/>
      </w:pPr>
      <w:r>
        <w:tab/>
        <w:t>(a)</w:t>
      </w:r>
      <w:r>
        <w:tab/>
        <w:t>for a ballot paper in relation to which votes were allotted to the excluded candidate under clause 3 (First preferences)—1; or</w:t>
      </w:r>
    </w:p>
    <w:p w14:paraId="0BFB2046" w14:textId="77777777" w:rsidR="002F1F37" w:rsidRDefault="002F1F37">
      <w:pPr>
        <w:pStyle w:val="Apara"/>
      </w:pPr>
      <w:r>
        <w:tab/>
        <w:t>(b)</w:t>
      </w:r>
      <w:r>
        <w:tab/>
        <w:t>for a ballot paper in relation to which count votes were allotted to the excluded candidate under clause 6 (3) (Surplus votes) or clause 9 (2) (c) (Votes of excluded candidates)—the transfer value of the ballot paper when counted for that allotment.</w:t>
      </w:r>
    </w:p>
    <w:p w14:paraId="3C11D567" w14:textId="77777777" w:rsidR="002F1F37" w:rsidRDefault="002F1F37">
      <w:pPr>
        <w:pStyle w:val="Amain"/>
      </w:pPr>
      <w:r>
        <w:tab/>
        <w:t>(4)</w:t>
      </w:r>
      <w:r>
        <w:tab/>
        <w:t xml:space="preserve">However, if the transfer value of a ballot paper worked out in accordance with subclause (2) would be greater than the transfer value of the ballot paper when counted for the successful candidate, the </w:t>
      </w:r>
      <w:r w:rsidRPr="006B4777">
        <w:rPr>
          <w:rStyle w:val="charBoldItals"/>
        </w:rPr>
        <w:t>transfer value</w:t>
      </w:r>
      <w:r>
        <w:t xml:space="preserve"> of that ballot paper is the transfer value of the ballot paper when counted for the successful candidate.</w:t>
      </w:r>
    </w:p>
    <w:p w14:paraId="13349E32" w14:textId="77777777" w:rsidR="002F1F37" w:rsidRDefault="002F1F37" w:rsidP="00B53950">
      <w:pPr>
        <w:pStyle w:val="Amain"/>
        <w:keepNext/>
      </w:pPr>
      <w:r>
        <w:tab/>
        <w:t>(5)</w:t>
      </w:r>
      <w:r>
        <w:tab/>
        <w:t>In this clause:</w:t>
      </w:r>
    </w:p>
    <w:p w14:paraId="64A5AC78" w14:textId="77777777" w:rsidR="002F1F37" w:rsidRDefault="002F1F37" w:rsidP="00B53950">
      <w:pPr>
        <w:pStyle w:val="aDef"/>
        <w:keepNext/>
      </w:pPr>
      <w:r>
        <w:rPr>
          <w:rStyle w:val="charBoldItals"/>
        </w:rPr>
        <w:t>CP</w:t>
      </w:r>
      <w:r>
        <w:t xml:space="preserve"> means the number of ballot papers counted for the candidate at the count at which the candidate became successful and that specify a next available preference.</w:t>
      </w:r>
    </w:p>
    <w:p w14:paraId="42D65C4C" w14:textId="77777777" w:rsidR="002F1F37" w:rsidRDefault="002F1F37">
      <w:pPr>
        <w:pStyle w:val="aDef"/>
      </w:pPr>
      <w:r w:rsidRPr="006B4777">
        <w:rPr>
          <w:rStyle w:val="charBoldItals"/>
        </w:rPr>
        <w:t xml:space="preserve">S </w:t>
      </w:r>
      <w:r>
        <w:t>means the surplus.</w:t>
      </w:r>
    </w:p>
    <w:p w14:paraId="349FAE3F" w14:textId="77777777" w:rsidR="002F1F37" w:rsidRDefault="002F1F37">
      <w:pPr>
        <w:pStyle w:val="AH5Sec"/>
      </w:pPr>
      <w:bookmarkStart w:id="496" w:name="_Toc169773671"/>
      <w:r w:rsidRPr="00FF10C8">
        <w:rPr>
          <w:rStyle w:val="CharSectNo"/>
        </w:rPr>
        <w:lastRenderedPageBreak/>
        <w:t>2</w:t>
      </w:r>
      <w:r>
        <w:tab/>
        <w:t>Disregarding preferences</w:t>
      </w:r>
      <w:bookmarkEnd w:id="496"/>
    </w:p>
    <w:p w14:paraId="6CEC6A2B" w14:textId="77777777" w:rsidR="002F1F37" w:rsidRDefault="002F1F37">
      <w:pPr>
        <w:pStyle w:val="Amain"/>
      </w:pPr>
      <w:r>
        <w:tab/>
        <w:t>(1)</w:t>
      </w:r>
      <w:r>
        <w:tab/>
        <w:t>This clause applies if effect is to be given to preferences indicated in candidate squares on a ballot paper under section 180.</w:t>
      </w:r>
    </w:p>
    <w:p w14:paraId="44B1F82B" w14:textId="77777777" w:rsidR="002F1F37" w:rsidRDefault="002F1F37">
      <w:pPr>
        <w:pStyle w:val="Amain"/>
      </w:pPr>
      <w:r>
        <w:tab/>
        <w:t>(2)</w:t>
      </w:r>
      <w:r>
        <w:tab/>
        <w:t>If the same number is marked in 2 or more candidate squares on a ballot paper, those numbers and any greater number shall be disregarded in determining the elector’s preferences.</w:t>
      </w:r>
    </w:p>
    <w:p w14:paraId="7A8A6FE5" w14:textId="77777777" w:rsidR="002F1F37" w:rsidRDefault="002F1F37">
      <w:pPr>
        <w:pStyle w:val="Amain"/>
      </w:pPr>
      <w:r>
        <w:tab/>
        <w:t>(3)</w:t>
      </w:r>
      <w:r>
        <w:tab/>
        <w:t>If a number is missing from the series of consecutive whole numbers marked in the candidate squares on a ballot paper, the missing number and any greater number shall be disregarded in determining the elector’s preferences.</w:t>
      </w:r>
    </w:p>
    <w:p w14:paraId="2BF3A213" w14:textId="77777777" w:rsidR="002F1F37" w:rsidRDefault="002F1F37">
      <w:pPr>
        <w:pStyle w:val="PageBreak"/>
      </w:pPr>
      <w:r>
        <w:br w:type="page"/>
      </w:r>
    </w:p>
    <w:p w14:paraId="3C9D6C5F" w14:textId="77777777" w:rsidR="002F1F37" w:rsidRPr="00FF10C8" w:rsidRDefault="002F1F37">
      <w:pPr>
        <w:pStyle w:val="Sched-Part"/>
      </w:pPr>
      <w:bookmarkStart w:id="497" w:name="_Toc169773672"/>
      <w:r w:rsidRPr="00FF10C8">
        <w:rPr>
          <w:rStyle w:val="CharPartNo"/>
        </w:rPr>
        <w:lastRenderedPageBreak/>
        <w:t>Part 4.2</w:t>
      </w:r>
      <w:r>
        <w:tab/>
      </w:r>
      <w:r w:rsidRPr="00FF10C8">
        <w:rPr>
          <w:rStyle w:val="CharPartText"/>
        </w:rPr>
        <w:t>General</w:t>
      </w:r>
      <w:bookmarkEnd w:id="497"/>
    </w:p>
    <w:p w14:paraId="7E535E90" w14:textId="77777777" w:rsidR="002F1F37" w:rsidRDefault="002F1F37">
      <w:pPr>
        <w:pStyle w:val="AH5Sec"/>
      </w:pPr>
      <w:bookmarkStart w:id="498" w:name="_Toc169773673"/>
      <w:r w:rsidRPr="00FF10C8">
        <w:rPr>
          <w:rStyle w:val="CharSectNo"/>
        </w:rPr>
        <w:t>3</w:t>
      </w:r>
      <w:r>
        <w:tab/>
        <w:t>First preferences</w:t>
      </w:r>
      <w:bookmarkEnd w:id="498"/>
    </w:p>
    <w:p w14:paraId="5F5FA349" w14:textId="77777777" w:rsidR="002F1F37" w:rsidRDefault="002F1F37">
      <w:pPr>
        <w:pStyle w:val="Amain"/>
      </w:pPr>
      <w:r>
        <w:tab/>
        <w:t>(1)</w:t>
      </w:r>
      <w:r>
        <w:tab/>
        <w:t>For each ballot paper recording a first preference for a continuing candidate, 1 vote shall be allotted to the candidate.</w:t>
      </w:r>
    </w:p>
    <w:p w14:paraId="730813CA" w14:textId="77777777" w:rsidR="002F1F37" w:rsidRDefault="002F1F37">
      <w:pPr>
        <w:pStyle w:val="Amain"/>
      </w:pPr>
      <w:r>
        <w:tab/>
        <w:t>(2)</w:t>
      </w:r>
      <w:r>
        <w:tab/>
        <w:t>For subclause (1), a ballot paper on which a first preference for a candidate who died before polling day is recorded shall be taken to record a first preference for the candidate for whom the next available preference is recorded.</w:t>
      </w:r>
    </w:p>
    <w:p w14:paraId="17EC1848" w14:textId="77777777" w:rsidR="002F1F37" w:rsidRDefault="002F1F37">
      <w:pPr>
        <w:pStyle w:val="Amain"/>
      </w:pPr>
      <w:r>
        <w:tab/>
        <w:t>(3)</w:t>
      </w:r>
      <w:r>
        <w:tab/>
        <w:t>After the allotment of votes under subclause (1), each continuing candidate’s total votes shall be calculated and, if the votes equal or exceed the quota, the candidate is successful.</w:t>
      </w:r>
    </w:p>
    <w:p w14:paraId="576C4B36" w14:textId="77777777" w:rsidR="002F1F37" w:rsidRDefault="002F1F37">
      <w:pPr>
        <w:pStyle w:val="AH5Sec"/>
      </w:pPr>
      <w:bookmarkStart w:id="499" w:name="_Toc169773674"/>
      <w:r w:rsidRPr="00FF10C8">
        <w:rPr>
          <w:rStyle w:val="CharSectNo"/>
        </w:rPr>
        <w:t>4</w:t>
      </w:r>
      <w:r>
        <w:tab/>
        <w:t>Scrutiny to cease</w:t>
      </w:r>
      <w:bookmarkEnd w:id="499"/>
    </w:p>
    <w:p w14:paraId="708E3446" w14:textId="77777777" w:rsidR="002F1F37" w:rsidRDefault="002F1F37">
      <w:pPr>
        <w:pStyle w:val="Amain"/>
      </w:pPr>
      <w:r>
        <w:tab/>
        <w:t>(1)</w:t>
      </w:r>
      <w:r>
        <w:tab/>
        <w:t>If, after a calculation under clause 3 (3), 6 (4) or 9 (2) (d), the number of successful candidates is equal to the number of positions to be filled, the scrutiny shall cease.</w:t>
      </w:r>
    </w:p>
    <w:p w14:paraId="1A786395" w14:textId="77777777" w:rsidR="002F1F37" w:rsidRDefault="002F1F37">
      <w:pPr>
        <w:pStyle w:val="Amain"/>
      </w:pPr>
      <w:r>
        <w:tab/>
        <w:t>(2)</w:t>
      </w:r>
      <w:r>
        <w:tab/>
        <w:t>If, after a calculation under clause 3 (3) or 6 (4) or after all the ballot papers counted for an excluded candidate have been dealt with under clause 9—</w:t>
      </w:r>
    </w:p>
    <w:p w14:paraId="1791123D" w14:textId="77777777" w:rsidR="002F1F37" w:rsidRDefault="002F1F37">
      <w:pPr>
        <w:pStyle w:val="Apara"/>
      </w:pPr>
      <w:r>
        <w:tab/>
        <w:t>(a)</w:t>
      </w:r>
      <w:r>
        <w:tab/>
        <w:t>the number of continuing candidates is equal to the number of positions remaining to be filled; and</w:t>
      </w:r>
    </w:p>
    <w:p w14:paraId="33757019" w14:textId="77777777" w:rsidR="002F1F37" w:rsidRDefault="002F1F37">
      <w:pPr>
        <w:pStyle w:val="Apara"/>
      </w:pPr>
      <w:r>
        <w:tab/>
        <w:t>(b)</w:t>
      </w:r>
      <w:r>
        <w:tab/>
        <w:t>no successful candidate has a surplus not already dealt with under clause 6;</w:t>
      </w:r>
    </w:p>
    <w:p w14:paraId="3B5A42ED" w14:textId="77777777" w:rsidR="002F1F37" w:rsidRDefault="002F1F37">
      <w:pPr>
        <w:pStyle w:val="Amainreturn"/>
      </w:pPr>
      <w:r>
        <w:t>each of those continuing candidates is successful and the scrutiny shall cease.</w:t>
      </w:r>
    </w:p>
    <w:p w14:paraId="10C661C1" w14:textId="77777777" w:rsidR="002F1F37" w:rsidRDefault="002F1F37">
      <w:pPr>
        <w:pStyle w:val="AH5Sec"/>
      </w:pPr>
      <w:bookmarkStart w:id="500" w:name="_Toc169773675"/>
      <w:r w:rsidRPr="00FF10C8">
        <w:rPr>
          <w:rStyle w:val="CharSectNo"/>
        </w:rPr>
        <w:lastRenderedPageBreak/>
        <w:t>5</w:t>
      </w:r>
      <w:r>
        <w:tab/>
        <w:t>Scrutiny to continue</w:t>
      </w:r>
      <w:bookmarkEnd w:id="500"/>
    </w:p>
    <w:p w14:paraId="25A0F2EB" w14:textId="77777777" w:rsidR="002F1F37" w:rsidRDefault="002F1F37">
      <w:pPr>
        <w:pStyle w:val="Amainreturn"/>
        <w:keepNext/>
      </w:pPr>
      <w:r>
        <w:t>If the scrutiny has not ceased in accordance with clause 4 and—</w:t>
      </w:r>
    </w:p>
    <w:p w14:paraId="2A93F7FD" w14:textId="77777777" w:rsidR="002F1F37" w:rsidRDefault="002F1F37">
      <w:pPr>
        <w:pStyle w:val="Apara"/>
      </w:pPr>
      <w:r>
        <w:tab/>
        <w:t>(a)</w:t>
      </w:r>
      <w:r>
        <w:tab/>
        <w:t>1 or more successful candidates have a surplus not already dealt with under clause 6—subject to clause 4, each surplus shall be dealt with in accordance with clause 6; or</w:t>
      </w:r>
    </w:p>
    <w:p w14:paraId="099D7DDB" w14:textId="18EF1999" w:rsidR="002F1F37" w:rsidRDefault="002F1F37">
      <w:pPr>
        <w:pStyle w:val="Apara"/>
      </w:pPr>
      <w:r>
        <w:tab/>
        <w:t>(b)</w:t>
      </w:r>
      <w:r>
        <w:tab/>
        <w:t xml:space="preserve">there are no successful candidates with such a surplus—1 continuing candidate shall be excluded in accordance with clause 8 and the ballot papers counted for </w:t>
      </w:r>
      <w:r w:rsidR="00517DB1" w:rsidRPr="00C305D3">
        <w:t>the candidate</w:t>
      </w:r>
      <w:r>
        <w:t xml:space="preserve"> shall be dealt with in accordance with clause 9.</w:t>
      </w:r>
    </w:p>
    <w:p w14:paraId="79F1DEF8" w14:textId="77777777" w:rsidR="002F1F37" w:rsidRDefault="002F1F37">
      <w:pPr>
        <w:pStyle w:val="AH5Sec"/>
      </w:pPr>
      <w:bookmarkStart w:id="501" w:name="_Toc169773676"/>
      <w:r w:rsidRPr="00FF10C8">
        <w:rPr>
          <w:rStyle w:val="CharSectNo"/>
        </w:rPr>
        <w:t>6</w:t>
      </w:r>
      <w:r>
        <w:tab/>
        <w:t>Surplus votes</w:t>
      </w:r>
      <w:bookmarkEnd w:id="501"/>
    </w:p>
    <w:p w14:paraId="4F03DAEF" w14:textId="77777777" w:rsidR="002F1F37" w:rsidRDefault="002F1F37">
      <w:pPr>
        <w:pStyle w:val="Amain"/>
      </w:pPr>
      <w:r>
        <w:tab/>
        <w:t>(1)</w:t>
      </w:r>
      <w:r>
        <w:tab/>
        <w:t>Subject to clause 7, this clause applies in relation to the surplus of a successful candidate.</w:t>
      </w:r>
    </w:p>
    <w:p w14:paraId="61F2F2FD" w14:textId="77777777" w:rsidR="002F1F37" w:rsidRDefault="002F1F37">
      <w:pPr>
        <w:pStyle w:val="Amain"/>
        <w:keepNext/>
      </w:pPr>
      <w:r>
        <w:tab/>
        <w:t>(2)</w:t>
      </w:r>
      <w:r>
        <w:tab/>
        <w:t>Each ballot paper counted for the purpose of allotting votes to the successful candidate at the count at which the candidate became successful shall be dealt with as follows:</w:t>
      </w:r>
    </w:p>
    <w:p w14:paraId="4060D0E4" w14:textId="77777777" w:rsidR="002F1F37" w:rsidRDefault="002F1F37">
      <w:pPr>
        <w:pStyle w:val="Apara"/>
      </w:pPr>
      <w:r>
        <w:tab/>
        <w:t>(a)</w:t>
      </w:r>
      <w:r>
        <w:tab/>
        <w:t xml:space="preserve">if it does not specify a next available preference—it shall be set aside as finally dealt with for this part; </w:t>
      </w:r>
    </w:p>
    <w:p w14:paraId="5D3A93C4" w14:textId="77777777" w:rsidR="002F1F37" w:rsidRDefault="002F1F37">
      <w:pPr>
        <w:pStyle w:val="Apara"/>
      </w:pPr>
      <w:r>
        <w:tab/>
        <w:t>(b)</w:t>
      </w:r>
      <w:r>
        <w:tab/>
        <w:t>if it specifies a next available preference—it shall be grouped according to the candidate for whom that preference is recorded.</w:t>
      </w:r>
    </w:p>
    <w:p w14:paraId="2B43B759" w14:textId="461943D5" w:rsidR="002F1F37" w:rsidRDefault="002F1F37">
      <w:pPr>
        <w:pStyle w:val="Amain"/>
      </w:pPr>
      <w:r>
        <w:tab/>
        <w:t>(3)</w:t>
      </w:r>
      <w:r>
        <w:tab/>
        <w:t xml:space="preserve">The count votes for each continuing candidate shall be determined and allotted to </w:t>
      </w:r>
      <w:r w:rsidR="00517DB1" w:rsidRPr="00C305D3">
        <w:t>the candidate</w:t>
      </w:r>
      <w:r>
        <w:t>.</w:t>
      </w:r>
    </w:p>
    <w:p w14:paraId="5FDD8F72" w14:textId="77777777" w:rsidR="002F1F37" w:rsidRDefault="002F1F37">
      <w:pPr>
        <w:pStyle w:val="Amain"/>
      </w:pPr>
      <w:r>
        <w:tab/>
        <w:t>(4)</w:t>
      </w:r>
      <w:r>
        <w:tab/>
        <w:t>After the allotment under subclause (3), the continuing candidates’ total votes shall be calculated and, if the total votes of a candidate equal or exceed the quota, the candidate is successful.</w:t>
      </w:r>
    </w:p>
    <w:p w14:paraId="51D4F882" w14:textId="77777777" w:rsidR="002F1F37" w:rsidRDefault="002F1F37">
      <w:pPr>
        <w:pStyle w:val="AH5Sec"/>
      </w:pPr>
      <w:bookmarkStart w:id="502" w:name="_Toc169773677"/>
      <w:r w:rsidRPr="00FF10C8">
        <w:rPr>
          <w:rStyle w:val="CharSectNo"/>
        </w:rPr>
        <w:lastRenderedPageBreak/>
        <w:t>7</w:t>
      </w:r>
      <w:r>
        <w:tab/>
        <w:t>More than 1 surplus</w:t>
      </w:r>
      <w:bookmarkEnd w:id="502"/>
    </w:p>
    <w:p w14:paraId="724E62DF" w14:textId="77777777" w:rsidR="002F1F37" w:rsidRDefault="002F1F37">
      <w:pPr>
        <w:pStyle w:val="Amain"/>
        <w:keepNext/>
      </w:pPr>
      <w:r>
        <w:tab/>
        <w:t>(1)</w:t>
      </w:r>
      <w:r>
        <w:tab/>
        <w:t>In this clause—</w:t>
      </w:r>
    </w:p>
    <w:p w14:paraId="44340870" w14:textId="77777777" w:rsidR="002F1F37" w:rsidRDefault="002F1F37">
      <w:pPr>
        <w:pStyle w:val="Apara"/>
      </w:pPr>
      <w:r>
        <w:tab/>
        <w:t>(a)</w:t>
      </w:r>
      <w:r>
        <w:tab/>
        <w:t xml:space="preserve">a reference to a </w:t>
      </w:r>
      <w:r>
        <w:rPr>
          <w:rStyle w:val="charBoldItals"/>
        </w:rPr>
        <w:t>successful candidate</w:t>
      </w:r>
      <w:r>
        <w:t xml:space="preserve"> is a reference to a successful candidate with a surplus not already dealt with under clause 6; and</w:t>
      </w:r>
    </w:p>
    <w:p w14:paraId="1B347B3E" w14:textId="77777777" w:rsidR="002F1F37" w:rsidRDefault="002F1F37">
      <w:pPr>
        <w:pStyle w:val="Apara"/>
      </w:pPr>
      <w:r>
        <w:tab/>
        <w:t>(b)</w:t>
      </w:r>
      <w:r>
        <w:tab/>
        <w:t xml:space="preserve">a reference to the </w:t>
      </w:r>
      <w:r>
        <w:rPr>
          <w:rStyle w:val="charBoldItals"/>
        </w:rPr>
        <w:t>earliest count</w:t>
      </w:r>
      <w:r>
        <w:t xml:space="preserve"> is a reference to the earliest count at which a successful candidate obtained a quota.</w:t>
      </w:r>
    </w:p>
    <w:p w14:paraId="4768C919" w14:textId="77777777" w:rsidR="002F1F37" w:rsidRDefault="002F1F37">
      <w:pPr>
        <w:pStyle w:val="Amain"/>
      </w:pPr>
      <w:r>
        <w:tab/>
        <w:t>(2)</w:t>
      </w:r>
      <w:r>
        <w:tab/>
        <w:t>If there are 2 or more successful candidates, the surplus of the relevant candidate shall be dealt with in accordance with clause 6.</w:t>
      </w:r>
    </w:p>
    <w:p w14:paraId="19F79A2D" w14:textId="77777777" w:rsidR="002F1F37" w:rsidRDefault="002F1F37">
      <w:pPr>
        <w:pStyle w:val="Amain"/>
      </w:pPr>
      <w:r>
        <w:tab/>
        <w:t>(3)</w:t>
      </w:r>
      <w:r>
        <w:tab/>
        <w:t>For subclause (2)—</w:t>
      </w:r>
    </w:p>
    <w:p w14:paraId="4AE27EDF" w14:textId="77777777" w:rsidR="002F1F37" w:rsidRDefault="002F1F37">
      <w:pPr>
        <w:pStyle w:val="Apara"/>
      </w:pPr>
      <w:r>
        <w:tab/>
        <w:t>(a)</w:t>
      </w:r>
      <w:r>
        <w:tab/>
        <w:t>if only 1 successful candidate obtained a quota at the earliest count—that candidate is the relevant candidate;</w:t>
      </w:r>
    </w:p>
    <w:p w14:paraId="6E2A18A3" w14:textId="77777777" w:rsidR="002F1F37" w:rsidRDefault="002F1F37">
      <w:pPr>
        <w:pStyle w:val="Apara"/>
      </w:pPr>
      <w:r>
        <w:tab/>
        <w:t>(b)</w:t>
      </w:r>
      <w:r>
        <w:tab/>
        <w:t>if 2 or more successful candidates obtained a quota at the earliest count—the candidate who, of those candidates, has the largest surplus is the relevant candidate; or</w:t>
      </w:r>
    </w:p>
    <w:p w14:paraId="60000712" w14:textId="77777777" w:rsidR="003512AC" w:rsidRPr="004035ED" w:rsidRDefault="003512AC" w:rsidP="003512AC">
      <w:pPr>
        <w:pStyle w:val="Apara"/>
      </w:pPr>
      <w:r w:rsidRPr="004035ED">
        <w:tab/>
        <w:t>(c)</w:t>
      </w:r>
      <w:r w:rsidRPr="004035ED">
        <w:tab/>
        <w:t>if 2 or more successful candidates (</w:t>
      </w:r>
      <w:r w:rsidRPr="004035ED">
        <w:rPr>
          <w:rStyle w:val="charBoldItals"/>
        </w:rPr>
        <w:t>contemporary candidates</w:t>
      </w:r>
      <w:r w:rsidRPr="004035ED">
        <w:t>) who obtained a quota at the earliest count have the same surplus, being a surplus larger than that of any other candidate who obtained a quota at the count and—</w:t>
      </w:r>
    </w:p>
    <w:p w14:paraId="7C1C2011" w14:textId="77777777" w:rsidR="003512AC" w:rsidRPr="004035ED" w:rsidRDefault="003512AC" w:rsidP="003512AC">
      <w:pPr>
        <w:pStyle w:val="Asubpara"/>
      </w:pPr>
      <w:r w:rsidRPr="004035ED">
        <w:tab/>
        <w:t>(i)</w:t>
      </w:r>
      <w:r w:rsidRPr="004035ED">
        <w:tab/>
        <w:t>1 of the contemporary candidates had more total votes than any other contemporary candidate at the last count—that candidate is the relevant candidate; or</w:t>
      </w:r>
    </w:p>
    <w:p w14:paraId="5E0726E8" w14:textId="77777777" w:rsidR="003512AC" w:rsidRPr="004035ED" w:rsidRDefault="003512AC" w:rsidP="003512AC">
      <w:pPr>
        <w:pStyle w:val="Asubpara"/>
      </w:pPr>
      <w:r w:rsidRPr="004035ED">
        <w:tab/>
        <w:t>(ii)</w:t>
      </w:r>
      <w:r w:rsidRPr="004035ED">
        <w:tab/>
        <w:t xml:space="preserve">2 or more contemporary candidates have the same total votes, being a total larger than that of any other contemporary candidate (a </w:t>
      </w:r>
      <w:r w:rsidRPr="004035ED">
        <w:rPr>
          <w:rStyle w:val="charBoldItals"/>
        </w:rPr>
        <w:t>non-tied contemporary candidate</w:t>
      </w:r>
      <w:r w:rsidRPr="004035ED">
        <w:t>) at the last count—each non-tied contemporary candidate is no longer considered under this clause and—</w:t>
      </w:r>
    </w:p>
    <w:p w14:paraId="536C8080" w14:textId="77777777" w:rsidR="003512AC" w:rsidRPr="004035ED" w:rsidRDefault="003512AC" w:rsidP="003512AC">
      <w:pPr>
        <w:pStyle w:val="Asubsubpara"/>
      </w:pPr>
      <w:r w:rsidRPr="004035ED">
        <w:tab/>
        <w:t>(A)</w:t>
      </w:r>
      <w:r w:rsidRPr="004035ED">
        <w:tab/>
        <w:t xml:space="preserve">subparagraph (i) and this subparagraph are applied to each preceding count until a relevant candidate is worked out; or </w:t>
      </w:r>
    </w:p>
    <w:p w14:paraId="048A8FC3" w14:textId="77777777" w:rsidR="003512AC" w:rsidRPr="004035ED" w:rsidRDefault="003512AC" w:rsidP="003512AC">
      <w:pPr>
        <w:pStyle w:val="Asubsubpara"/>
      </w:pPr>
      <w:r w:rsidRPr="004035ED">
        <w:lastRenderedPageBreak/>
        <w:tab/>
        <w:t>(B)</w:t>
      </w:r>
      <w:r w:rsidRPr="004035ED">
        <w:tab/>
        <w:t>if a relevant candidate cannot be worked out by applying subparagraph (i) and this subparagraph to the preceding count—the contemporary candidate who is determined by the commissioner by lot is the relevant candidate.</w:t>
      </w:r>
    </w:p>
    <w:p w14:paraId="52B9D679" w14:textId="77777777" w:rsidR="002F1F37" w:rsidRDefault="002F1F37">
      <w:pPr>
        <w:pStyle w:val="Amain"/>
        <w:keepNext/>
      </w:pPr>
      <w:r>
        <w:tab/>
        <w:t>(4)</w:t>
      </w:r>
      <w:r>
        <w:tab/>
        <w:t>If—</w:t>
      </w:r>
    </w:p>
    <w:p w14:paraId="3E65C75C" w14:textId="77777777" w:rsidR="002F1F37" w:rsidRDefault="002F1F37">
      <w:pPr>
        <w:pStyle w:val="Apara"/>
      </w:pPr>
      <w:r>
        <w:tab/>
        <w:t>(a)</w:t>
      </w:r>
      <w:r>
        <w:tab/>
        <w:t xml:space="preserve">a person becomes the relevant candidate under </w:t>
      </w:r>
      <w:r w:rsidR="003512AC" w:rsidRPr="004035ED">
        <w:t>subclause</w:t>
      </w:r>
      <w:r w:rsidR="003512AC">
        <w:t> </w:t>
      </w:r>
      <w:r w:rsidR="003512AC" w:rsidRPr="004035ED">
        <w:t>(3)</w:t>
      </w:r>
      <w:r w:rsidR="003512AC">
        <w:t> </w:t>
      </w:r>
      <w:r w:rsidR="003512AC" w:rsidRPr="004035ED">
        <w:t>(c)</w:t>
      </w:r>
      <w:r w:rsidR="003512AC">
        <w:t> </w:t>
      </w:r>
      <w:r w:rsidR="003512AC" w:rsidRPr="004035ED">
        <w:t>(ii) (B)</w:t>
      </w:r>
      <w:r>
        <w:t>; and</w:t>
      </w:r>
    </w:p>
    <w:p w14:paraId="619DE15F" w14:textId="77777777" w:rsidR="002F1F37" w:rsidRDefault="002F1F37">
      <w:pPr>
        <w:pStyle w:val="Apara"/>
      </w:pPr>
      <w:r>
        <w:tab/>
        <w:t>(b)</w:t>
      </w:r>
      <w:r>
        <w:tab/>
        <w:t>the ballot papers are recounted in accordance with section 187; and</w:t>
      </w:r>
    </w:p>
    <w:p w14:paraId="00DBE843" w14:textId="77777777" w:rsidR="002F1F37" w:rsidRDefault="002F1F37">
      <w:pPr>
        <w:pStyle w:val="Apara"/>
      </w:pPr>
      <w:r>
        <w:tab/>
        <w:t>(c)</w:t>
      </w:r>
      <w:r>
        <w:tab/>
        <w:t>the same candidates would, apart from this subclause, become the contemporary candidates once again under that subparagraph;</w:t>
      </w:r>
    </w:p>
    <w:p w14:paraId="0F69F14A" w14:textId="77777777" w:rsidR="002F1F37" w:rsidRDefault="002F1F37">
      <w:pPr>
        <w:pStyle w:val="Amainreturn"/>
      </w:pPr>
      <w:r>
        <w:t>the person shall be taken to be the relevant candidate for subclause (2) in the recounting of those ballot papers.</w:t>
      </w:r>
    </w:p>
    <w:p w14:paraId="6E5A5808" w14:textId="77777777" w:rsidR="002F1F37" w:rsidRDefault="002F1F37">
      <w:pPr>
        <w:pStyle w:val="AH5Sec"/>
      </w:pPr>
      <w:bookmarkStart w:id="503" w:name="_Toc169773678"/>
      <w:r w:rsidRPr="00FF10C8">
        <w:rPr>
          <w:rStyle w:val="CharSectNo"/>
        </w:rPr>
        <w:t>8</w:t>
      </w:r>
      <w:r>
        <w:tab/>
        <w:t>Exclusion of candidates</w:t>
      </w:r>
      <w:bookmarkEnd w:id="503"/>
    </w:p>
    <w:p w14:paraId="1AF0206F" w14:textId="77777777" w:rsidR="002F1F37" w:rsidRDefault="002F1F37">
      <w:pPr>
        <w:pStyle w:val="Amain"/>
      </w:pPr>
      <w:r>
        <w:tab/>
        <w:t>(1)</w:t>
      </w:r>
      <w:r>
        <w:tab/>
        <w:t>If clause 5 or 15 requires a candidate to be excluded, the candidate with the least total votes shall be excluded.</w:t>
      </w:r>
    </w:p>
    <w:p w14:paraId="09190564" w14:textId="77777777" w:rsidR="0093343E" w:rsidRPr="004035ED" w:rsidRDefault="0093343E" w:rsidP="0093343E">
      <w:pPr>
        <w:pStyle w:val="Amain"/>
      </w:pPr>
      <w:r w:rsidRPr="004035ED">
        <w:tab/>
        <w:t>(2)</w:t>
      </w:r>
      <w:r w:rsidRPr="004035ED">
        <w:tab/>
        <w:t>If 2 or more candidates each have the same total votes, being fewer total votes than any other candidate and—</w:t>
      </w:r>
    </w:p>
    <w:p w14:paraId="1FF0703F" w14:textId="77777777" w:rsidR="0093343E" w:rsidRPr="004035ED" w:rsidRDefault="0093343E" w:rsidP="0093343E">
      <w:pPr>
        <w:pStyle w:val="Apara"/>
      </w:pPr>
      <w:r w:rsidRPr="004035ED">
        <w:tab/>
        <w:t>(a)</w:t>
      </w:r>
      <w:r w:rsidRPr="004035ED">
        <w:tab/>
        <w:t>1 of the candidates had fewer total votes than any other of the candidates at the last count—that candidate is excluded; or</w:t>
      </w:r>
    </w:p>
    <w:p w14:paraId="660EED16" w14:textId="77777777" w:rsidR="0093343E" w:rsidRPr="004035ED" w:rsidRDefault="0093343E" w:rsidP="0093343E">
      <w:pPr>
        <w:pStyle w:val="Apara"/>
      </w:pPr>
      <w:r w:rsidRPr="004035ED">
        <w:tab/>
        <w:t>(b)</w:t>
      </w:r>
      <w:r w:rsidRPr="004035ED">
        <w:tab/>
        <w:t xml:space="preserve">2 or more of the candidates have the same total votes, being a total fewer than that of any other candidate (a </w:t>
      </w:r>
      <w:r w:rsidRPr="004035ED">
        <w:rPr>
          <w:rStyle w:val="charBoldItals"/>
        </w:rPr>
        <w:t>non-tied candidate</w:t>
      </w:r>
      <w:r w:rsidRPr="004035ED">
        <w:t>) at the last count—each non-tied candidate is no longer considered under this clause and—</w:t>
      </w:r>
    </w:p>
    <w:p w14:paraId="65AA5AC7" w14:textId="77777777" w:rsidR="0093343E" w:rsidRPr="004035ED" w:rsidRDefault="0093343E" w:rsidP="0093343E">
      <w:pPr>
        <w:pStyle w:val="Asubpara"/>
      </w:pPr>
      <w:r w:rsidRPr="004035ED">
        <w:tab/>
        <w:t>(i)</w:t>
      </w:r>
      <w:r w:rsidRPr="004035ED">
        <w:tab/>
        <w:t xml:space="preserve">paragraph (a) and this paragraph are applied to each preceding count until 1 candidate is excluded; or </w:t>
      </w:r>
    </w:p>
    <w:p w14:paraId="536972D0" w14:textId="77777777" w:rsidR="0093343E" w:rsidRPr="004035ED" w:rsidRDefault="0093343E" w:rsidP="0093343E">
      <w:pPr>
        <w:pStyle w:val="Asubpara"/>
      </w:pPr>
      <w:r w:rsidRPr="004035ED">
        <w:lastRenderedPageBreak/>
        <w:tab/>
        <w:t>(ii)</w:t>
      </w:r>
      <w:r w:rsidRPr="004035ED">
        <w:tab/>
        <w:t>if 1 candidate cannot be excluded by applying paragraph (a) and this paragraph to the preceding count—the candidate who is determined by the commissioner by lot is excluded.</w:t>
      </w:r>
    </w:p>
    <w:p w14:paraId="0F666C55" w14:textId="77777777" w:rsidR="002F1F37" w:rsidRDefault="002F1F37">
      <w:pPr>
        <w:pStyle w:val="Amain"/>
      </w:pPr>
      <w:r>
        <w:tab/>
        <w:t>(3)</w:t>
      </w:r>
      <w:r>
        <w:tab/>
        <w:t>If—</w:t>
      </w:r>
    </w:p>
    <w:p w14:paraId="6756B964" w14:textId="77777777" w:rsidR="002F1F37" w:rsidRDefault="002F1F37">
      <w:pPr>
        <w:pStyle w:val="Apara"/>
      </w:pPr>
      <w:r>
        <w:tab/>
        <w:t>(a)</w:t>
      </w:r>
      <w:r>
        <w:tab/>
        <w:t xml:space="preserve">a person is excluded under </w:t>
      </w:r>
      <w:r w:rsidR="0093343E" w:rsidRPr="004035ED">
        <w:t>subclause (2) (b) (ii)</w:t>
      </w:r>
      <w:r>
        <w:t>; and</w:t>
      </w:r>
    </w:p>
    <w:p w14:paraId="05131A3B" w14:textId="77777777" w:rsidR="002F1F37" w:rsidRDefault="002F1F37">
      <w:pPr>
        <w:pStyle w:val="Apara"/>
      </w:pPr>
      <w:r>
        <w:tab/>
        <w:t>(b)</w:t>
      </w:r>
      <w:r>
        <w:tab/>
        <w:t>the ballot papers are recounted in accordance with section 187; and</w:t>
      </w:r>
    </w:p>
    <w:p w14:paraId="48E2084C" w14:textId="77777777" w:rsidR="002F1F37" w:rsidRDefault="002F1F37" w:rsidP="001A09E4">
      <w:pPr>
        <w:pStyle w:val="Apara"/>
        <w:keepNext/>
      </w:pPr>
      <w:r>
        <w:tab/>
        <w:t>(c)</w:t>
      </w:r>
      <w:r>
        <w:tab/>
        <w:t>that paragraph would, apart from this subclause, be applicable once again to the same candidates;</w:t>
      </w:r>
    </w:p>
    <w:p w14:paraId="226534A9" w14:textId="77777777" w:rsidR="002F1F37" w:rsidRDefault="002F1F37">
      <w:pPr>
        <w:pStyle w:val="Amainreturn"/>
      </w:pPr>
      <w:r>
        <w:t>the person shall be taken to be excluded in the recounting of those ballot papers.</w:t>
      </w:r>
    </w:p>
    <w:p w14:paraId="1FA20433" w14:textId="77777777" w:rsidR="002F1F37" w:rsidRDefault="002F1F37">
      <w:pPr>
        <w:pStyle w:val="AH5Sec"/>
      </w:pPr>
      <w:bookmarkStart w:id="504" w:name="_Toc169773679"/>
      <w:r w:rsidRPr="00FF10C8">
        <w:rPr>
          <w:rStyle w:val="CharSectNo"/>
        </w:rPr>
        <w:t>9</w:t>
      </w:r>
      <w:r>
        <w:tab/>
        <w:t>Votes of excluded candidates</w:t>
      </w:r>
      <w:bookmarkEnd w:id="504"/>
    </w:p>
    <w:p w14:paraId="2587D2F9" w14:textId="33834FCE" w:rsidR="002F1F37" w:rsidRDefault="002F1F37">
      <w:pPr>
        <w:pStyle w:val="Amain"/>
      </w:pPr>
      <w:r>
        <w:tab/>
        <w:t>(1)</w:t>
      </w:r>
      <w:r>
        <w:tab/>
        <w:t xml:space="preserve">If a candidate is excluded in accordance with clause 8, the ballot papers counted for the candidate shall be sorted into groups according to their transfer values when counted for </w:t>
      </w:r>
      <w:r w:rsidR="00517DB1" w:rsidRPr="00C305D3">
        <w:t>the candidate</w:t>
      </w:r>
      <w:r>
        <w:t>.</w:t>
      </w:r>
    </w:p>
    <w:p w14:paraId="66B56801" w14:textId="77777777" w:rsidR="002F1F37" w:rsidRDefault="002F1F37">
      <w:pPr>
        <w:pStyle w:val="Amain"/>
        <w:keepNext/>
      </w:pPr>
      <w:r>
        <w:tab/>
        <w:t>(2)</w:t>
      </w:r>
      <w:r>
        <w:tab/>
        <w:t>Subject to subclause (3), each group under subclause (1) shall be dealt with as follows:</w:t>
      </w:r>
    </w:p>
    <w:p w14:paraId="5863EE7D" w14:textId="77777777" w:rsidR="002F1F37" w:rsidRDefault="002F1F37">
      <w:pPr>
        <w:pStyle w:val="Apara"/>
      </w:pPr>
      <w:r>
        <w:tab/>
        <w:t>(a)</w:t>
      </w:r>
      <w:r>
        <w:tab/>
        <w:t>if a ballot paper in the group does not specify a next available preference—it shall be set aside as finally dealt with for this part;</w:t>
      </w:r>
    </w:p>
    <w:p w14:paraId="0CC1227B" w14:textId="77777777" w:rsidR="002F1F37" w:rsidRDefault="002F1F37">
      <w:pPr>
        <w:pStyle w:val="Apara"/>
      </w:pPr>
      <w:r>
        <w:tab/>
        <w:t>(b)</w:t>
      </w:r>
      <w:r>
        <w:tab/>
        <w:t xml:space="preserve">if a ballot paper in the group specifies a next available preference—it shall be grouped according to the candidate for whom that preference is recorded; </w:t>
      </w:r>
    </w:p>
    <w:p w14:paraId="68547FD4" w14:textId="0E2606F5" w:rsidR="002F1F37" w:rsidRDefault="002F1F37">
      <w:pPr>
        <w:pStyle w:val="Apara"/>
      </w:pPr>
      <w:r>
        <w:tab/>
        <w:t>(c)</w:t>
      </w:r>
      <w:r>
        <w:tab/>
        <w:t xml:space="preserve">each continuing candidate’s count votes shall be determined and allotted to </w:t>
      </w:r>
      <w:r w:rsidR="003C20CD" w:rsidRPr="00C305D3">
        <w:t>the candidate</w:t>
      </w:r>
      <w:r>
        <w:t xml:space="preserve">; </w:t>
      </w:r>
    </w:p>
    <w:p w14:paraId="0CB8DC3C" w14:textId="77777777" w:rsidR="002F1F37" w:rsidRDefault="002F1F37">
      <w:pPr>
        <w:pStyle w:val="Apara"/>
      </w:pPr>
      <w:r>
        <w:tab/>
        <w:t>(d)</w:t>
      </w:r>
      <w:r>
        <w:tab/>
        <w:t xml:space="preserve">continuing candidates’ total votes shall be calculated and, if the votes of any of those candidates equal or exceed the quota, the candidate is successful. </w:t>
      </w:r>
    </w:p>
    <w:p w14:paraId="2AE592B6" w14:textId="77777777" w:rsidR="002F1F37" w:rsidRDefault="002F1F37">
      <w:pPr>
        <w:pStyle w:val="Amain"/>
      </w:pPr>
      <w:r>
        <w:lastRenderedPageBreak/>
        <w:tab/>
        <w:t>(3)</w:t>
      </w:r>
      <w:r>
        <w:tab/>
        <w:t>The groups referred to in subclause (1) shall be dealt with under subclause (2) starting with the group with the highest transfer value and, subject to subclause 4 (1) or 15 (2), continuing in descending order until all the groups have been dealt with.</w:t>
      </w:r>
    </w:p>
    <w:p w14:paraId="443A0A56" w14:textId="77777777" w:rsidR="002F1F37" w:rsidRDefault="002F1F37">
      <w:pPr>
        <w:pStyle w:val="AH5Sec"/>
      </w:pPr>
      <w:bookmarkStart w:id="505" w:name="_Toc169773680"/>
      <w:r w:rsidRPr="00FF10C8">
        <w:rPr>
          <w:rStyle w:val="CharSectNo"/>
        </w:rPr>
        <w:t>10</w:t>
      </w:r>
      <w:r>
        <w:tab/>
        <w:t>Setting aside ballot papers</w:t>
      </w:r>
      <w:bookmarkEnd w:id="505"/>
    </w:p>
    <w:p w14:paraId="01AB6441" w14:textId="77777777" w:rsidR="002F1F37" w:rsidRDefault="002F1F37" w:rsidP="001A09E4">
      <w:pPr>
        <w:pStyle w:val="Amainreturn"/>
        <w:keepLines/>
      </w:pPr>
      <w:r>
        <w:t>If, after a calculation under clause 3 (3), 6 (4) or 9 (2) (d), the total votes of a candidate who became successful on that calculation equal the quota, the ballot papers counted for that candidate shall be set aside for this part.</w:t>
      </w:r>
    </w:p>
    <w:p w14:paraId="2731D161" w14:textId="77777777" w:rsidR="002F1F37" w:rsidRDefault="002F1F37">
      <w:pPr>
        <w:pStyle w:val="PageBreak"/>
      </w:pPr>
      <w:r>
        <w:br w:type="page"/>
      </w:r>
    </w:p>
    <w:p w14:paraId="3D3A3FD2" w14:textId="77777777" w:rsidR="002F1F37" w:rsidRPr="00FF10C8" w:rsidRDefault="002F1F37">
      <w:pPr>
        <w:pStyle w:val="Sched-Part"/>
      </w:pPr>
      <w:bookmarkStart w:id="506" w:name="_Toc169773681"/>
      <w:r w:rsidRPr="00FF10C8">
        <w:rPr>
          <w:rStyle w:val="CharPartNo"/>
        </w:rPr>
        <w:lastRenderedPageBreak/>
        <w:t>Part 4.3</w:t>
      </w:r>
      <w:r>
        <w:tab/>
      </w:r>
      <w:r w:rsidRPr="00FF10C8">
        <w:rPr>
          <w:rStyle w:val="CharPartText"/>
        </w:rPr>
        <w:t>Casual vacancies</w:t>
      </w:r>
      <w:bookmarkEnd w:id="506"/>
    </w:p>
    <w:p w14:paraId="7EAF3400" w14:textId="77777777" w:rsidR="002F1F37" w:rsidRDefault="002F1F37">
      <w:pPr>
        <w:pStyle w:val="AH5Sec"/>
      </w:pPr>
      <w:bookmarkStart w:id="507" w:name="_Toc169773682"/>
      <w:r w:rsidRPr="00FF10C8">
        <w:rPr>
          <w:rStyle w:val="CharSectNo"/>
        </w:rPr>
        <w:t>11</w:t>
      </w:r>
      <w:r>
        <w:tab/>
        <w:t>Application</w:t>
      </w:r>
      <w:bookmarkEnd w:id="507"/>
    </w:p>
    <w:p w14:paraId="226AE69A" w14:textId="77777777" w:rsidR="002F1F37" w:rsidRDefault="002F1F37">
      <w:pPr>
        <w:pStyle w:val="Amain"/>
      </w:pPr>
      <w:r>
        <w:tab/>
        <w:t>(1)</w:t>
      </w:r>
      <w:r>
        <w:tab/>
        <w:t>This part applies in relation to the vacancy in the seat of a former MLA that is to be filled by recount under section 194.</w:t>
      </w:r>
    </w:p>
    <w:p w14:paraId="7A1D6C7F" w14:textId="77777777" w:rsidR="002F1F37" w:rsidRDefault="002F1F37">
      <w:pPr>
        <w:pStyle w:val="Amain"/>
      </w:pPr>
      <w:r>
        <w:tab/>
        <w:t>(2)</w:t>
      </w:r>
      <w:r>
        <w:tab/>
        <w:t>For this part—</w:t>
      </w:r>
    </w:p>
    <w:p w14:paraId="55D83A13" w14:textId="77777777" w:rsidR="002F1F37" w:rsidRDefault="002F1F37">
      <w:pPr>
        <w:pStyle w:val="Apara"/>
      </w:pPr>
      <w:r>
        <w:tab/>
        <w:t>(a)</w:t>
      </w:r>
      <w:r>
        <w:tab/>
      </w:r>
      <w:r>
        <w:rPr>
          <w:rStyle w:val="charBoldItals"/>
        </w:rPr>
        <w:t>continuing candidate</w:t>
      </w:r>
      <w:r>
        <w:t xml:space="preserve"> means a candidate within the meaning of part 13, but does not include a candidate who died before the recount for the purposes of this part began; and</w:t>
      </w:r>
    </w:p>
    <w:p w14:paraId="6338C125" w14:textId="77777777" w:rsidR="002F1F37" w:rsidRDefault="002F1F37">
      <w:pPr>
        <w:pStyle w:val="Apara"/>
      </w:pPr>
      <w:r>
        <w:tab/>
        <w:t>(b)</w:t>
      </w:r>
      <w:r>
        <w:tab/>
        <w:t>the quota is calculated under clause 12; and</w:t>
      </w:r>
    </w:p>
    <w:p w14:paraId="135684E8" w14:textId="77777777" w:rsidR="002F1F37" w:rsidRDefault="002F1F37">
      <w:pPr>
        <w:pStyle w:val="Apara"/>
      </w:pPr>
      <w:r>
        <w:tab/>
        <w:t>(c)</w:t>
      </w:r>
      <w:r>
        <w:tab/>
        <w:t>the transfer value is determined under clause 13.</w:t>
      </w:r>
    </w:p>
    <w:p w14:paraId="7935714C" w14:textId="77777777" w:rsidR="002F1F37" w:rsidRDefault="002F1F37">
      <w:pPr>
        <w:pStyle w:val="AH5Sec"/>
      </w:pPr>
      <w:bookmarkStart w:id="508" w:name="_Toc169773683"/>
      <w:r w:rsidRPr="00FF10C8">
        <w:rPr>
          <w:rStyle w:val="CharSectNo"/>
        </w:rPr>
        <w:t>12</w:t>
      </w:r>
      <w:r>
        <w:tab/>
        <w:t>Quota</w:t>
      </w:r>
      <w:bookmarkEnd w:id="508"/>
    </w:p>
    <w:p w14:paraId="12487995" w14:textId="77777777" w:rsidR="002F1F37" w:rsidRDefault="002F1F37">
      <w:pPr>
        <w:pStyle w:val="Amain"/>
        <w:keepNext/>
      </w:pPr>
      <w:r>
        <w:tab/>
        <w:t>(1)</w:t>
      </w:r>
      <w:r>
        <w:tab/>
        <w:t xml:space="preserve">For this part, the </w:t>
      </w:r>
      <w:r>
        <w:rPr>
          <w:rStyle w:val="charBoldItals"/>
        </w:rPr>
        <w:t>quota</w:t>
      </w:r>
      <w:r>
        <w:t>, in relation to a count, is calculated as follows:</w:t>
      </w:r>
    </w:p>
    <w:p w14:paraId="016CFE1B" w14:textId="77777777" w:rsidR="002F1F37" w:rsidRDefault="002F1F37">
      <w:pPr>
        <w:pStyle w:val="Formula"/>
      </w:pPr>
      <w:r>
        <w:object w:dxaOrig="920" w:dyaOrig="620" w14:anchorId="38AFB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o:ole="" fillcolor="window">
            <v:imagedata r:id="rId257" o:title=""/>
          </v:shape>
          <o:OLEObject Type="Embed" ProgID="Equation.3" ShapeID="_x0000_i1025" DrawAspect="Content" ObjectID="_1810714751" r:id="rId258"/>
        </w:object>
      </w:r>
    </w:p>
    <w:p w14:paraId="4D5D1565" w14:textId="77777777" w:rsidR="002F1F37" w:rsidRDefault="002F1F37">
      <w:pPr>
        <w:pStyle w:val="Amain"/>
        <w:keepNext/>
      </w:pPr>
      <w:r>
        <w:tab/>
        <w:t>(2)</w:t>
      </w:r>
      <w:r>
        <w:tab/>
        <w:t>In this clause:</w:t>
      </w:r>
    </w:p>
    <w:p w14:paraId="070A9764" w14:textId="77777777" w:rsidR="002F1F37" w:rsidRDefault="002F1F37">
      <w:pPr>
        <w:pStyle w:val="aDef"/>
      </w:pPr>
      <w:r>
        <w:rPr>
          <w:rStyle w:val="charBoldItals"/>
        </w:rPr>
        <w:t>TVA</w:t>
      </w:r>
      <w:r>
        <w:t xml:space="preserve"> means the sum of the total votes allotted to the continuing candidates at the count, any fraction being disregarded.</w:t>
      </w:r>
    </w:p>
    <w:p w14:paraId="3C5E9226" w14:textId="77777777" w:rsidR="002F1F37" w:rsidRDefault="002F1F37">
      <w:pPr>
        <w:pStyle w:val="AH5Sec"/>
      </w:pPr>
      <w:bookmarkStart w:id="509" w:name="_Toc169773684"/>
      <w:r w:rsidRPr="00FF10C8">
        <w:rPr>
          <w:rStyle w:val="CharSectNo"/>
        </w:rPr>
        <w:t>13</w:t>
      </w:r>
      <w:r>
        <w:tab/>
        <w:t>Transfer value</w:t>
      </w:r>
      <w:bookmarkEnd w:id="509"/>
    </w:p>
    <w:p w14:paraId="131985D6" w14:textId="77777777" w:rsidR="002F1F37" w:rsidRDefault="002F1F37">
      <w:pPr>
        <w:pStyle w:val="Amain"/>
      </w:pPr>
      <w:r>
        <w:tab/>
        <w:t>(1)</w:t>
      </w:r>
      <w:r>
        <w:tab/>
        <w:t xml:space="preserve">For this part, the </w:t>
      </w:r>
      <w:r>
        <w:rPr>
          <w:rStyle w:val="charBoldItals"/>
        </w:rPr>
        <w:t>transfer value</w:t>
      </w:r>
      <w:r>
        <w:t xml:space="preserve"> of ballot papers counted for the former MLA—</w:t>
      </w:r>
    </w:p>
    <w:p w14:paraId="553027E6" w14:textId="77777777" w:rsidR="002F1F37" w:rsidRDefault="002F1F37">
      <w:pPr>
        <w:pStyle w:val="Apara"/>
      </w:pPr>
      <w:r>
        <w:tab/>
        <w:t>(a)</w:t>
      </w:r>
      <w:r>
        <w:tab/>
        <w:t>for a ballot paper dealt with at the count at which the former MLA became successful—is the value ascertained in accordance with subclause (2) or (3), as the case requires;</w:t>
      </w:r>
    </w:p>
    <w:p w14:paraId="3377957F" w14:textId="77777777" w:rsidR="002F1F37" w:rsidRDefault="002F1F37">
      <w:pPr>
        <w:pStyle w:val="Apara"/>
      </w:pPr>
      <w:r>
        <w:tab/>
        <w:t>(b)</w:t>
      </w:r>
      <w:r>
        <w:tab/>
        <w:t>for a ballot paper dealt with at the count under clause 3—is 1; and</w:t>
      </w:r>
    </w:p>
    <w:p w14:paraId="0DAEF50B" w14:textId="77777777" w:rsidR="002F1F37" w:rsidRDefault="002F1F37">
      <w:pPr>
        <w:pStyle w:val="Apara"/>
      </w:pPr>
      <w:r>
        <w:lastRenderedPageBreak/>
        <w:tab/>
        <w:t>(c)</w:t>
      </w:r>
      <w:r>
        <w:tab/>
        <w:t>for a ballot paper dealt with at any other count—is the transfer value of the ballot paper when counted for the purpose of allotting count votes to the former MLA.</w:t>
      </w:r>
    </w:p>
    <w:p w14:paraId="0BFB5A8D" w14:textId="77777777" w:rsidR="002F1F37" w:rsidRDefault="002F1F37">
      <w:pPr>
        <w:pStyle w:val="Amain"/>
      </w:pPr>
      <w:r>
        <w:tab/>
        <w:t>(2)</w:t>
      </w:r>
      <w:r>
        <w:tab/>
        <w:t>If, at the count at which the former MLA became successful, NCP </w:t>
      </w:r>
      <w:r w:rsidRPr="002C646C">
        <w:rPr>
          <w:position w:val="-4"/>
        </w:rPr>
        <w:object w:dxaOrig="180" w:dyaOrig="200" w14:anchorId="4857A47C">
          <v:shape id="_x0000_i1026" type="#_x0000_t75" style="width:8.25pt;height:11.25pt" o:ole="">
            <v:imagedata r:id="rId259" o:title=""/>
          </v:shape>
          <o:OLEObject Type="Embed" ProgID="Equation.3" ShapeID="_x0000_i1026" DrawAspect="Content" ObjectID="_1810714752" r:id="rId260"/>
        </w:object>
      </w:r>
      <w:r>
        <w:t> TV was greater than or equal to Q – N—</w:t>
      </w:r>
    </w:p>
    <w:p w14:paraId="44CD8580" w14:textId="77777777" w:rsidR="002F1F37" w:rsidRDefault="002F1F37">
      <w:pPr>
        <w:pStyle w:val="Apara"/>
        <w:keepNext/>
      </w:pPr>
      <w:r>
        <w:tab/>
        <w:t>(a)</w:t>
      </w:r>
      <w:r>
        <w:tab/>
        <w:t>for a ballot paper that did not specify a next  available preference—the value is calculated as follows:</w:t>
      </w:r>
    </w:p>
    <w:p w14:paraId="1B8754C5" w14:textId="77777777" w:rsidR="002F1F37" w:rsidRDefault="002F1F37">
      <w:pPr>
        <w:pStyle w:val="Formula"/>
      </w:pPr>
      <w:r w:rsidRPr="002C646C">
        <w:rPr>
          <w:position w:val="-24"/>
        </w:rPr>
        <w:object w:dxaOrig="1240" w:dyaOrig="620" w14:anchorId="654E1132">
          <v:shape id="_x0000_i1027" type="#_x0000_t75" style="width:62.25pt;height:30.75pt" o:ole="" fillcolor="window">
            <v:imagedata r:id="rId261" o:title=""/>
          </v:shape>
          <o:OLEObject Type="Embed" ProgID="Equation.3" ShapeID="_x0000_i1027" DrawAspect="Content" ObjectID="_1810714753" r:id="rId262"/>
        </w:object>
      </w:r>
    </w:p>
    <w:p w14:paraId="31CBD82B" w14:textId="77777777" w:rsidR="002F1F37" w:rsidRDefault="002F1F37">
      <w:pPr>
        <w:pStyle w:val="Apara"/>
      </w:pPr>
      <w:r>
        <w:tab/>
        <w:t>(b)</w:t>
      </w:r>
      <w:r>
        <w:tab/>
        <w:t>for a ballot paper that specified a next available preference—the value is zero.</w:t>
      </w:r>
    </w:p>
    <w:p w14:paraId="7430B1D9" w14:textId="77777777" w:rsidR="002F1F37" w:rsidRDefault="002F1F37">
      <w:pPr>
        <w:pStyle w:val="Amain"/>
      </w:pPr>
      <w:r>
        <w:tab/>
        <w:t>(3)</w:t>
      </w:r>
      <w:r>
        <w:tab/>
        <w:t>If, at the count at which the former MLA became successful, NCP </w:t>
      </w:r>
      <w:r w:rsidRPr="002C646C">
        <w:rPr>
          <w:position w:val="-4"/>
        </w:rPr>
        <w:object w:dxaOrig="180" w:dyaOrig="200" w14:anchorId="7EF6976F">
          <v:shape id="_x0000_i1028" type="#_x0000_t75" style="width:8.25pt;height:11.25pt" o:ole="">
            <v:imagedata r:id="rId259" o:title=""/>
          </v:shape>
          <o:OLEObject Type="Embed" ProgID="Equation.3" ShapeID="_x0000_i1028" DrawAspect="Content" ObjectID="_1810714754" r:id="rId263"/>
        </w:object>
      </w:r>
      <w:r>
        <w:t> TV was less than Q – N—</w:t>
      </w:r>
    </w:p>
    <w:p w14:paraId="0B23D5EF" w14:textId="77777777" w:rsidR="002F1F37" w:rsidRDefault="002F1F37">
      <w:pPr>
        <w:pStyle w:val="Apara"/>
      </w:pPr>
      <w:r>
        <w:tab/>
        <w:t>(a)</w:t>
      </w:r>
      <w:r>
        <w:tab/>
        <w:t>for a ballot paper that did not specify a next available preference—the value is the transfer value of the ballot paper when counted for the purpose of allotting count votes to the former MLA; and</w:t>
      </w:r>
    </w:p>
    <w:p w14:paraId="78D2EE4A" w14:textId="77777777" w:rsidR="002F1F37" w:rsidRDefault="002F1F37">
      <w:pPr>
        <w:pStyle w:val="Apara"/>
        <w:keepNext/>
      </w:pPr>
      <w:r>
        <w:tab/>
        <w:t>(b)</w:t>
      </w:r>
      <w:r>
        <w:tab/>
        <w:t>for a ballot paper that specified a next available preference—the value is calculated as follows:</w:t>
      </w:r>
    </w:p>
    <w:p w14:paraId="4F0C7D20" w14:textId="77777777" w:rsidR="002F1F37" w:rsidRDefault="002F1F37">
      <w:pPr>
        <w:pStyle w:val="Formula"/>
      </w:pPr>
      <w:r w:rsidRPr="002C646C">
        <w:rPr>
          <w:position w:val="-24"/>
        </w:rPr>
        <w:object w:dxaOrig="2079" w:dyaOrig="620" w14:anchorId="551C6938">
          <v:shape id="_x0000_i1029" type="#_x0000_t75" style="width:105pt;height:30.75pt" o:ole="" fillcolor="window">
            <v:imagedata r:id="rId264" o:title=""/>
          </v:shape>
          <o:OLEObject Type="Embed" ProgID="Equation.3" ShapeID="_x0000_i1029" DrawAspect="Content" ObjectID="_1810714755" r:id="rId265"/>
        </w:object>
      </w:r>
    </w:p>
    <w:p w14:paraId="2D29125D" w14:textId="77777777" w:rsidR="002F1F37" w:rsidRDefault="002F1F37">
      <w:pPr>
        <w:pStyle w:val="Amain"/>
        <w:keepNext/>
        <w:tabs>
          <w:tab w:val="left" w:pos="3720"/>
        </w:tabs>
      </w:pPr>
      <w:r>
        <w:rPr>
          <w:b/>
        </w:rPr>
        <w:tab/>
      </w:r>
      <w:r>
        <w:t>(4)</w:t>
      </w:r>
      <w:r>
        <w:rPr>
          <w:b/>
        </w:rPr>
        <w:tab/>
      </w:r>
      <w:r>
        <w:t>In subclauses (2) and (3):</w:t>
      </w:r>
    </w:p>
    <w:p w14:paraId="1BB2362E" w14:textId="3A2334E1" w:rsidR="002F1F37" w:rsidRDefault="002F1F37">
      <w:pPr>
        <w:pStyle w:val="aDef"/>
        <w:rPr>
          <w:rFonts w:ascii="Times" w:hAnsi="Times"/>
          <w:color w:val="000000"/>
        </w:rPr>
      </w:pPr>
      <w:r>
        <w:rPr>
          <w:rStyle w:val="charBoldItals"/>
        </w:rPr>
        <w:t xml:space="preserve">NCP </w:t>
      </w:r>
      <w:r>
        <w:rPr>
          <w:rFonts w:ascii="Times" w:hAnsi="Times"/>
          <w:color w:val="000000"/>
        </w:rPr>
        <w:t xml:space="preserve">means the number of ballot papers counted for the former MLA at the count at which </w:t>
      </w:r>
      <w:r w:rsidR="003C20CD" w:rsidRPr="00C305D3">
        <w:t>the former MLA</w:t>
      </w:r>
      <w:r>
        <w:rPr>
          <w:rFonts w:ascii="Times" w:hAnsi="Times"/>
          <w:color w:val="000000"/>
        </w:rPr>
        <w:t xml:space="preserve"> became successful that did not specify a next available preference.</w:t>
      </w:r>
    </w:p>
    <w:p w14:paraId="1ED545A0" w14:textId="77777777" w:rsidR="002F1F37" w:rsidRDefault="002F1F37">
      <w:pPr>
        <w:pStyle w:val="aDef"/>
        <w:rPr>
          <w:rFonts w:ascii="Times" w:hAnsi="Times"/>
          <w:color w:val="000000"/>
        </w:rPr>
      </w:pPr>
      <w:r>
        <w:rPr>
          <w:rStyle w:val="charBoldItals"/>
        </w:rPr>
        <w:t>TV</w:t>
      </w:r>
      <w:r>
        <w:rPr>
          <w:rFonts w:ascii="Times" w:hAnsi="Times"/>
          <w:b/>
          <w:color w:val="000000"/>
        </w:rPr>
        <w:t xml:space="preserve"> </w:t>
      </w:r>
      <w:r>
        <w:rPr>
          <w:rFonts w:ascii="Times" w:hAnsi="Times"/>
          <w:color w:val="000000"/>
        </w:rPr>
        <w:t>means the transfer value of a ballot paper when counted at that count for the purpose of allotting count votes to the former MLA.</w:t>
      </w:r>
    </w:p>
    <w:p w14:paraId="76DCC677" w14:textId="77777777" w:rsidR="002F1F37" w:rsidRDefault="002F1F37">
      <w:pPr>
        <w:pStyle w:val="aDef"/>
        <w:rPr>
          <w:rFonts w:ascii="Times" w:hAnsi="Times"/>
          <w:color w:val="000000"/>
        </w:rPr>
      </w:pPr>
      <w:r>
        <w:rPr>
          <w:rStyle w:val="charBoldItals"/>
        </w:rPr>
        <w:t>Q</w:t>
      </w:r>
      <w:r>
        <w:rPr>
          <w:rFonts w:ascii="Times" w:hAnsi="Times"/>
          <w:color w:val="000000"/>
        </w:rPr>
        <w:t xml:space="preserve"> means the quota for the election at which the former MLA was last elected.</w:t>
      </w:r>
    </w:p>
    <w:p w14:paraId="0EB6BE0B" w14:textId="77777777" w:rsidR="002F1F37" w:rsidRDefault="002F1F37">
      <w:pPr>
        <w:pStyle w:val="aDef"/>
        <w:rPr>
          <w:rFonts w:ascii="Times" w:hAnsi="Times"/>
          <w:color w:val="000000"/>
        </w:rPr>
      </w:pPr>
      <w:r>
        <w:rPr>
          <w:rStyle w:val="charBoldItals"/>
        </w:rPr>
        <w:lastRenderedPageBreak/>
        <w:t>N</w:t>
      </w:r>
      <w:r>
        <w:rPr>
          <w:rFonts w:ascii="Times" w:hAnsi="Times"/>
          <w:color w:val="000000"/>
        </w:rPr>
        <w:t xml:space="preserve"> means the former MLA’s total votes after the last calculation before that count.</w:t>
      </w:r>
    </w:p>
    <w:p w14:paraId="13A55463" w14:textId="77777777" w:rsidR="002F1F37" w:rsidRDefault="002F1F37">
      <w:pPr>
        <w:pStyle w:val="aDef"/>
        <w:rPr>
          <w:rFonts w:ascii="Times" w:hAnsi="Times"/>
          <w:color w:val="000000"/>
        </w:rPr>
      </w:pPr>
      <w:r>
        <w:rPr>
          <w:rStyle w:val="charBoldItals"/>
        </w:rPr>
        <w:t>CP</w:t>
      </w:r>
      <w:r>
        <w:rPr>
          <w:rFonts w:ascii="Times" w:hAnsi="Times"/>
          <w:color w:val="000000"/>
        </w:rPr>
        <w:t xml:space="preserve"> means the number of ballot papers counted for the former MLA at that count that specified a next available preference.</w:t>
      </w:r>
    </w:p>
    <w:p w14:paraId="48A309C5" w14:textId="77777777" w:rsidR="002F1F37" w:rsidRDefault="002F1F37">
      <w:pPr>
        <w:pStyle w:val="AH5Sec"/>
      </w:pPr>
      <w:bookmarkStart w:id="510" w:name="_Toc169773685"/>
      <w:r w:rsidRPr="00FF10C8">
        <w:rPr>
          <w:rStyle w:val="CharSectNo"/>
        </w:rPr>
        <w:t>14</w:t>
      </w:r>
      <w:r>
        <w:tab/>
        <w:t>Recount—first count</w:t>
      </w:r>
      <w:bookmarkEnd w:id="510"/>
    </w:p>
    <w:p w14:paraId="31BAA010" w14:textId="77777777" w:rsidR="002F1F37" w:rsidRDefault="002F1F37">
      <w:pPr>
        <w:pStyle w:val="Amain"/>
      </w:pPr>
      <w:r>
        <w:tab/>
        <w:t>(1)</w:t>
      </w:r>
      <w:r>
        <w:tab/>
        <w:t>If a ballot paper counted for the former MLA—</w:t>
      </w:r>
    </w:p>
    <w:p w14:paraId="5F9B42F4" w14:textId="77777777" w:rsidR="002F1F37" w:rsidRDefault="002F1F37">
      <w:pPr>
        <w:pStyle w:val="Apara"/>
      </w:pPr>
      <w:r>
        <w:tab/>
        <w:t>(a)</w:t>
      </w:r>
      <w:r>
        <w:tab/>
        <w:t>does not specify a next available preference—it shall be set aside as finally dealt with for this part; or</w:t>
      </w:r>
    </w:p>
    <w:p w14:paraId="62646CDF" w14:textId="77777777" w:rsidR="002F1F37" w:rsidRDefault="002F1F37">
      <w:pPr>
        <w:pStyle w:val="Apara"/>
      </w:pPr>
      <w:r>
        <w:tab/>
        <w:t>(b)</w:t>
      </w:r>
      <w:r>
        <w:tab/>
        <w:t>specifies a next available preference—it shall be grouped according to the candidate for whom that preference is recorded.</w:t>
      </w:r>
    </w:p>
    <w:p w14:paraId="41B185DF" w14:textId="67D4FD21" w:rsidR="002F1F37" w:rsidRDefault="002F1F37">
      <w:pPr>
        <w:pStyle w:val="Amain"/>
      </w:pPr>
      <w:r>
        <w:rPr>
          <w:b/>
        </w:rPr>
        <w:tab/>
      </w:r>
      <w:r>
        <w:rPr>
          <w:bCs/>
        </w:rPr>
        <w:t>(2)</w:t>
      </w:r>
      <w:r>
        <w:rPr>
          <w:b/>
        </w:rPr>
        <w:tab/>
      </w:r>
      <w:r>
        <w:t xml:space="preserve">The count votes for each continuing candidate shall be determined and allotted to </w:t>
      </w:r>
      <w:r w:rsidR="003C20CD" w:rsidRPr="00C305D3">
        <w:t>the candidate</w:t>
      </w:r>
      <w:r>
        <w:t>, and each continuing candidate’s total votes shall be calculated.</w:t>
      </w:r>
    </w:p>
    <w:p w14:paraId="52699434" w14:textId="77777777" w:rsidR="002F1F37" w:rsidRDefault="002F1F37">
      <w:pPr>
        <w:pStyle w:val="Amain"/>
      </w:pPr>
      <w:r>
        <w:rPr>
          <w:b/>
        </w:rPr>
        <w:tab/>
      </w:r>
      <w:r>
        <w:rPr>
          <w:bCs/>
        </w:rPr>
        <w:t>(3)</w:t>
      </w:r>
      <w:r>
        <w:rPr>
          <w:b/>
        </w:rPr>
        <w:tab/>
      </w:r>
      <w:r>
        <w:t>If, after the calculation under subclause (2), the total votes of a continuing candidate equal or exceed the quota, the candidate is successful and the scrutiny shall cease.</w:t>
      </w:r>
    </w:p>
    <w:p w14:paraId="376760B7" w14:textId="77777777" w:rsidR="002F1F37" w:rsidRDefault="002F1F37">
      <w:pPr>
        <w:pStyle w:val="AH5Sec"/>
      </w:pPr>
      <w:bookmarkStart w:id="511" w:name="_Toc169773686"/>
      <w:r w:rsidRPr="00FF10C8">
        <w:rPr>
          <w:rStyle w:val="CharSectNo"/>
        </w:rPr>
        <w:t>15</w:t>
      </w:r>
      <w:r>
        <w:tab/>
        <w:t>Recount—continuation</w:t>
      </w:r>
      <w:bookmarkEnd w:id="511"/>
    </w:p>
    <w:p w14:paraId="13F60D72" w14:textId="77777777" w:rsidR="002F1F37" w:rsidRDefault="002F1F37">
      <w:pPr>
        <w:pStyle w:val="Amain"/>
      </w:pPr>
      <w:r>
        <w:tab/>
        <w:t>(1)</w:t>
      </w:r>
      <w:r>
        <w:tab/>
        <w:t>If the scrutiny has not ceased in accordance with clause 14 (3) or subclause (2) of this clause—</w:t>
      </w:r>
    </w:p>
    <w:p w14:paraId="616E9465" w14:textId="77777777" w:rsidR="002F1F37" w:rsidRDefault="002F1F37">
      <w:pPr>
        <w:pStyle w:val="Apara"/>
      </w:pPr>
      <w:r>
        <w:tab/>
        <w:t>(a)</w:t>
      </w:r>
      <w:r>
        <w:tab/>
        <w:t>1 continuing candidate shall be excluded in accordance with clause 8; and</w:t>
      </w:r>
    </w:p>
    <w:p w14:paraId="6A3FD98E" w14:textId="77777777" w:rsidR="002F1F37" w:rsidRDefault="002F1F37">
      <w:pPr>
        <w:pStyle w:val="Apara"/>
      </w:pPr>
      <w:r>
        <w:tab/>
        <w:t>(b)</w:t>
      </w:r>
      <w:r>
        <w:tab/>
        <w:t>the ballot papers counted for that candidate shall be dealt with in accordance with clause 9.</w:t>
      </w:r>
    </w:p>
    <w:p w14:paraId="2E8A07E2" w14:textId="77777777" w:rsidR="002F1F37" w:rsidRDefault="002F1F37">
      <w:pPr>
        <w:pStyle w:val="Amain"/>
      </w:pPr>
      <w:r>
        <w:tab/>
        <w:t>(2)</w:t>
      </w:r>
      <w:r>
        <w:tab/>
        <w:t>If, after a calculation under clause 9 (2) (d), a candidate is successful, the scrutiny shall cease.</w:t>
      </w:r>
    </w:p>
    <w:p w14:paraId="005D4724" w14:textId="77777777" w:rsidR="002F1F37" w:rsidRDefault="002F1F37">
      <w:pPr>
        <w:pStyle w:val="AH5Sec"/>
      </w:pPr>
      <w:bookmarkStart w:id="512" w:name="_Toc169773687"/>
      <w:r w:rsidRPr="00FF10C8">
        <w:rPr>
          <w:rStyle w:val="CharSectNo"/>
        </w:rPr>
        <w:lastRenderedPageBreak/>
        <w:t>16</w:t>
      </w:r>
      <w:r>
        <w:tab/>
        <w:t>Successful candidate is dead</w:t>
      </w:r>
      <w:bookmarkEnd w:id="512"/>
    </w:p>
    <w:p w14:paraId="157EE1FC" w14:textId="77777777" w:rsidR="002F1F37" w:rsidRDefault="002F1F37">
      <w:pPr>
        <w:pStyle w:val="Amain"/>
      </w:pPr>
      <w:r>
        <w:tab/>
        <w:t>(1)</w:t>
      </w:r>
      <w:r>
        <w:tab/>
        <w:t>If the candidate who is successful on a recount is dead, the recount shall be conducted again.</w:t>
      </w:r>
    </w:p>
    <w:p w14:paraId="3FB032FA" w14:textId="77777777" w:rsidR="002F1F37" w:rsidRDefault="002F1F37">
      <w:pPr>
        <w:pStyle w:val="Amain"/>
      </w:pPr>
      <w:r>
        <w:tab/>
        <w:t>(2)</w:t>
      </w:r>
      <w:r>
        <w:tab/>
        <w:t>For subclause (1), a ballot paper on which a preference for that candidate is recorded shall be taken to record a preference for the candidate for whom the next available preference is recorded.</w:t>
      </w:r>
    </w:p>
    <w:p w14:paraId="65A06C07" w14:textId="77777777" w:rsidR="002F1F37" w:rsidRDefault="002F1F37">
      <w:pPr>
        <w:pStyle w:val="AH5Sec"/>
      </w:pPr>
      <w:bookmarkStart w:id="513" w:name="_Toc169773688"/>
      <w:r w:rsidRPr="00FF10C8">
        <w:rPr>
          <w:rStyle w:val="CharSectNo"/>
        </w:rPr>
        <w:t>17</w:t>
      </w:r>
      <w:r>
        <w:tab/>
        <w:t>Multiple vacancies</w:t>
      </w:r>
      <w:bookmarkEnd w:id="513"/>
    </w:p>
    <w:p w14:paraId="565D3856" w14:textId="77777777" w:rsidR="002F1F37" w:rsidRDefault="002F1F37">
      <w:pPr>
        <w:pStyle w:val="Amain"/>
      </w:pPr>
      <w:r>
        <w:tab/>
        <w:t>(1)</w:t>
      </w:r>
      <w:r>
        <w:tab/>
        <w:t>If there are 2 or more vacancies in the seats of former MLAs that are required to be filled by recount under section 194, the recounts shall be conducted in the order in which the vacancies occurred.</w:t>
      </w:r>
    </w:p>
    <w:p w14:paraId="51471561" w14:textId="77777777" w:rsidR="002F1F37" w:rsidRDefault="002F1F37">
      <w:pPr>
        <w:pStyle w:val="Amain"/>
      </w:pPr>
      <w:r>
        <w:tab/>
        <w:t>(2)</w:t>
      </w:r>
      <w:r>
        <w:tab/>
        <w:t>If 2 or more of those vacancies occurred at the same time, the commissioner shall determine by lot the order in which the recounts are to be conducted.</w:t>
      </w:r>
    </w:p>
    <w:p w14:paraId="2F0C17C9" w14:textId="77777777" w:rsidR="002F1F37" w:rsidRDefault="002F1F37">
      <w:pPr>
        <w:pStyle w:val="Amain"/>
      </w:pPr>
      <w:r>
        <w:tab/>
        <w:t>(3)</w:t>
      </w:r>
      <w:r>
        <w:tab/>
        <w:t>If—</w:t>
      </w:r>
    </w:p>
    <w:p w14:paraId="7DF942EC" w14:textId="77777777" w:rsidR="002F1F37" w:rsidRDefault="002F1F37">
      <w:pPr>
        <w:pStyle w:val="Apara"/>
      </w:pPr>
      <w:r>
        <w:tab/>
        <w:t>(a)</w:t>
      </w:r>
      <w:r>
        <w:tab/>
        <w:t>a person is a candidate in relation to more than 1 casual vacancy; and</w:t>
      </w:r>
    </w:p>
    <w:p w14:paraId="5E894DD2" w14:textId="77777777" w:rsidR="002F1F37" w:rsidRDefault="002F1F37">
      <w:pPr>
        <w:pStyle w:val="Apara"/>
      </w:pPr>
      <w:r>
        <w:tab/>
        <w:t>(b)</w:t>
      </w:r>
      <w:r>
        <w:tab/>
        <w:t>the person becomes a candidate in relation to those casual vacancies before the commissioner declares elected the successful candidate in relation to any of those casual vacancies; and</w:t>
      </w:r>
    </w:p>
    <w:p w14:paraId="547B5551" w14:textId="77777777" w:rsidR="002F1F37" w:rsidRDefault="002F1F37">
      <w:pPr>
        <w:pStyle w:val="Apara"/>
        <w:keepNext/>
      </w:pPr>
      <w:r>
        <w:tab/>
        <w:t>(c)</w:t>
      </w:r>
      <w:r>
        <w:tab/>
        <w:t>the person is successful in relation to 1 of those casual vacancies;</w:t>
      </w:r>
    </w:p>
    <w:p w14:paraId="1A84F113" w14:textId="77777777" w:rsidR="002F1F37" w:rsidRDefault="002F1F37">
      <w:pPr>
        <w:pStyle w:val="Amainreturn"/>
        <w:keepLines/>
      </w:pPr>
      <w:r>
        <w:t>for the purpose of conducting the recount in relation to the casual vacancies other than the one in relation to which the person was successful, the person shall be taken not to be a continuing candidate.</w:t>
      </w:r>
    </w:p>
    <w:p w14:paraId="792127E9" w14:textId="77777777" w:rsidR="002F1F37" w:rsidRDefault="002F1F37">
      <w:pPr>
        <w:pStyle w:val="PageBreak"/>
      </w:pPr>
      <w:r>
        <w:br w:type="page"/>
      </w:r>
    </w:p>
    <w:p w14:paraId="080516D3" w14:textId="77777777" w:rsidR="002F1F37" w:rsidRPr="00FF10C8" w:rsidRDefault="002F1F37">
      <w:pPr>
        <w:pStyle w:val="Sched-Part"/>
      </w:pPr>
      <w:bookmarkStart w:id="514" w:name="_Toc169773689"/>
      <w:r w:rsidRPr="00FF10C8">
        <w:rPr>
          <w:rStyle w:val="CharPartNo"/>
        </w:rPr>
        <w:lastRenderedPageBreak/>
        <w:t>Part 4.4</w:t>
      </w:r>
      <w:r>
        <w:tab/>
      </w:r>
      <w:r w:rsidRPr="00FF10C8">
        <w:rPr>
          <w:rStyle w:val="CharPartText"/>
        </w:rPr>
        <w:t>Deceased successful candidates</w:t>
      </w:r>
      <w:bookmarkEnd w:id="514"/>
    </w:p>
    <w:p w14:paraId="464955D3" w14:textId="77777777" w:rsidR="002F1F37" w:rsidRDefault="002F1F37">
      <w:pPr>
        <w:pStyle w:val="AH5Sec"/>
      </w:pPr>
      <w:bookmarkStart w:id="515" w:name="_Toc169773690"/>
      <w:r w:rsidRPr="00FF10C8">
        <w:rPr>
          <w:rStyle w:val="CharSectNo"/>
        </w:rPr>
        <w:t>18</w:t>
      </w:r>
      <w:r>
        <w:tab/>
        <w:t>Application—pt 4.4</w:t>
      </w:r>
      <w:bookmarkEnd w:id="515"/>
    </w:p>
    <w:p w14:paraId="066E49D6" w14:textId="77777777" w:rsidR="002F1F37" w:rsidRDefault="002F1F37">
      <w:pPr>
        <w:pStyle w:val="Amainreturn"/>
      </w:pPr>
      <w:r>
        <w:t xml:space="preserve">This part applies if a successful candidate dies on or after polling day but before the declaration of the result of the election. </w:t>
      </w:r>
    </w:p>
    <w:p w14:paraId="50134379" w14:textId="77777777" w:rsidR="002F1F37" w:rsidRDefault="002F1F37">
      <w:pPr>
        <w:pStyle w:val="AH5Sec"/>
      </w:pPr>
      <w:bookmarkStart w:id="516" w:name="_Toc169773691"/>
      <w:r w:rsidRPr="00FF10C8">
        <w:rPr>
          <w:rStyle w:val="CharSectNo"/>
        </w:rPr>
        <w:t>19</w:t>
      </w:r>
      <w:r>
        <w:tab/>
        <w:t>Ballot papers for deceased successful candidate</w:t>
      </w:r>
      <w:bookmarkEnd w:id="516"/>
    </w:p>
    <w:p w14:paraId="0E1063A9" w14:textId="77777777" w:rsidR="002F1F37" w:rsidRDefault="002F1F37">
      <w:pPr>
        <w:pStyle w:val="Amain"/>
      </w:pPr>
      <w:r>
        <w:tab/>
        <w:t>(1)</w:t>
      </w:r>
      <w:r>
        <w:tab/>
        <w:t>The ballot papers counted for a deceased candidate must be dealt with in accordance with schedule 4, part 4.3 (Casual vacancies) as if they had been counted for a former MLA.</w:t>
      </w:r>
    </w:p>
    <w:p w14:paraId="25CBF0AF" w14:textId="77777777" w:rsidR="002F1F37" w:rsidRDefault="002F1F37">
      <w:pPr>
        <w:pStyle w:val="Amain"/>
      </w:pPr>
      <w:r>
        <w:tab/>
        <w:t>(2)</w:t>
      </w:r>
      <w:r>
        <w:tab/>
        <w:t>If 2 or more of the successful candidates die on or after polling day but before the declaration of the result of the election, the ballot papers counted for each deceased candidate must be dealt with in the order in which the candidates died.</w:t>
      </w:r>
    </w:p>
    <w:p w14:paraId="1BDD3C73" w14:textId="77777777" w:rsidR="002F1F37" w:rsidRDefault="002F1F37">
      <w:pPr>
        <w:pStyle w:val="Amain"/>
      </w:pPr>
      <w:r>
        <w:tab/>
        <w:t>(3)</w:t>
      </w:r>
      <w:r>
        <w:tab/>
        <w:t>If 2 or more of the successful candidates died at the same time, the commissioner must determine by lot the order in which the ballot papers for the deceased candidates are to be dealt with.</w:t>
      </w:r>
    </w:p>
    <w:p w14:paraId="1164B736" w14:textId="77777777" w:rsidR="002F1F37" w:rsidRDefault="002F1F37">
      <w:pPr>
        <w:pStyle w:val="Amain"/>
      </w:pPr>
      <w:r>
        <w:tab/>
        <w:t>(4)</w:t>
      </w:r>
      <w:r>
        <w:tab/>
        <w:t>In applying schedule 4, part 4.3 for the purposes of this part:</w:t>
      </w:r>
    </w:p>
    <w:p w14:paraId="5FD54544" w14:textId="77777777" w:rsidR="002F1F37" w:rsidRDefault="002F1F37">
      <w:pPr>
        <w:pStyle w:val="aDef"/>
      </w:pPr>
      <w:r>
        <w:rPr>
          <w:rStyle w:val="charBoldItals"/>
        </w:rPr>
        <w:t>continuing candidate</w:t>
      </w:r>
      <w:r>
        <w:t xml:space="preserve"> means a candidate other than—</w:t>
      </w:r>
    </w:p>
    <w:p w14:paraId="13CF39D1" w14:textId="77777777" w:rsidR="002F1F37" w:rsidRDefault="002F1F37">
      <w:pPr>
        <w:pStyle w:val="aDefpara"/>
      </w:pPr>
      <w:r>
        <w:tab/>
        <w:t>(a)</w:t>
      </w:r>
      <w:r>
        <w:tab/>
        <w:t xml:space="preserve">a successful candidate; or </w:t>
      </w:r>
    </w:p>
    <w:p w14:paraId="0FE9C0EC" w14:textId="77777777" w:rsidR="002F1F37" w:rsidRDefault="002F1F37">
      <w:pPr>
        <w:pStyle w:val="aDefpara"/>
      </w:pPr>
      <w:r>
        <w:tab/>
        <w:t>(b)</w:t>
      </w:r>
      <w:r>
        <w:tab/>
        <w:t xml:space="preserve">a candidate who died before the recount for this part began; or </w:t>
      </w:r>
    </w:p>
    <w:p w14:paraId="159AE7D7" w14:textId="77777777" w:rsidR="002F1F37" w:rsidRDefault="002F1F37">
      <w:pPr>
        <w:pStyle w:val="aDefpara"/>
      </w:pPr>
      <w:r>
        <w:tab/>
        <w:t>(c)</w:t>
      </w:r>
      <w:r>
        <w:tab/>
        <w:t>a candidate who is excluded for clause 15 (Recount—continuation).</w:t>
      </w:r>
    </w:p>
    <w:p w14:paraId="14B1F74C" w14:textId="77777777" w:rsidR="00094A79" w:rsidRDefault="00094A79">
      <w:pPr>
        <w:pStyle w:val="03Schedule"/>
        <w:sectPr w:rsidR="00094A79">
          <w:headerReference w:type="even" r:id="rId266"/>
          <w:headerReference w:type="default" r:id="rId267"/>
          <w:footerReference w:type="even" r:id="rId268"/>
          <w:footerReference w:type="default" r:id="rId269"/>
          <w:type w:val="continuous"/>
          <w:pgSz w:w="11907" w:h="16839" w:code="9"/>
          <w:pgMar w:top="3880" w:right="1900" w:bottom="3100" w:left="2300" w:header="2280" w:footer="1760" w:gutter="0"/>
          <w:cols w:space="720"/>
        </w:sectPr>
      </w:pPr>
    </w:p>
    <w:p w14:paraId="55329940" w14:textId="77777777" w:rsidR="002F1F37" w:rsidRDefault="002F1F37" w:rsidP="002F1F37">
      <w:pPr>
        <w:pStyle w:val="PageBreak"/>
      </w:pPr>
      <w:r>
        <w:br w:type="page"/>
      </w:r>
    </w:p>
    <w:p w14:paraId="112E1EF8" w14:textId="77777777" w:rsidR="002F1F37" w:rsidRPr="00FF10C8" w:rsidRDefault="002F1F37" w:rsidP="002F1F37">
      <w:pPr>
        <w:pStyle w:val="Sched-heading"/>
      </w:pPr>
      <w:bookmarkStart w:id="517" w:name="_Toc169773692"/>
      <w:r w:rsidRPr="00FF10C8">
        <w:rPr>
          <w:rStyle w:val="CharChapNo"/>
        </w:rPr>
        <w:lastRenderedPageBreak/>
        <w:t>Schedule 5</w:t>
      </w:r>
      <w:r>
        <w:tab/>
      </w:r>
      <w:r w:rsidRPr="00FF10C8">
        <w:rPr>
          <w:rStyle w:val="CharChapText"/>
        </w:rPr>
        <w:t>Internally reviewable decisions</w:t>
      </w:r>
      <w:bookmarkEnd w:id="517"/>
    </w:p>
    <w:p w14:paraId="3166C718" w14:textId="77777777" w:rsidR="002F1F37" w:rsidRDefault="002F1F37">
      <w:pPr>
        <w:pStyle w:val="Placeholder"/>
      </w:pPr>
      <w:r>
        <w:rPr>
          <w:rStyle w:val="CharPartNo"/>
        </w:rPr>
        <w:t xml:space="preserve">  </w:t>
      </w:r>
      <w:r>
        <w:rPr>
          <w:rStyle w:val="CharPartText"/>
        </w:rPr>
        <w:t xml:space="preserve">  </w:t>
      </w:r>
    </w:p>
    <w:p w14:paraId="4EF0A3A2" w14:textId="77777777" w:rsidR="002F1F37" w:rsidRDefault="002F1F37" w:rsidP="002F1F37">
      <w:pPr>
        <w:pStyle w:val="ref"/>
      </w:pPr>
      <w:r>
        <w:t>(see pt 15)</w:t>
      </w:r>
    </w:p>
    <w:p w14:paraId="00C2555F" w14:textId="77777777" w:rsidR="002F1F37" w:rsidRDefault="002F1F37" w:rsidP="002F1F37">
      <w:pPr>
        <w:pStyle w:val="Amainreturn"/>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421"/>
        <w:gridCol w:w="2270"/>
        <w:gridCol w:w="2672"/>
      </w:tblGrid>
      <w:tr w:rsidR="002F1F37" w14:paraId="78B40EC7" w14:textId="77777777" w:rsidTr="002F1F37">
        <w:trPr>
          <w:cantSplit/>
          <w:tblHeader/>
        </w:trPr>
        <w:tc>
          <w:tcPr>
            <w:tcW w:w="1197" w:type="dxa"/>
          </w:tcPr>
          <w:p w14:paraId="3A51D6FB" w14:textId="77777777" w:rsidR="002F1F37" w:rsidRDefault="002F1F37" w:rsidP="002F1F37">
            <w:pPr>
              <w:pStyle w:val="TableColHd"/>
              <w:keepNext w:val="0"/>
            </w:pPr>
            <w:r>
              <w:t>column 1</w:t>
            </w:r>
            <w:r>
              <w:br/>
              <w:t>item</w:t>
            </w:r>
          </w:p>
        </w:tc>
        <w:tc>
          <w:tcPr>
            <w:tcW w:w="1421" w:type="dxa"/>
          </w:tcPr>
          <w:p w14:paraId="70B1413C" w14:textId="77777777" w:rsidR="002F1F37" w:rsidRDefault="002F1F37" w:rsidP="002F1F37">
            <w:pPr>
              <w:pStyle w:val="TableColHd"/>
            </w:pPr>
            <w:r>
              <w:t>column 2</w:t>
            </w:r>
            <w:r>
              <w:br/>
              <w:t>section</w:t>
            </w:r>
          </w:p>
        </w:tc>
        <w:tc>
          <w:tcPr>
            <w:tcW w:w="2270" w:type="dxa"/>
          </w:tcPr>
          <w:p w14:paraId="5B208F3C" w14:textId="77777777" w:rsidR="002F1F37" w:rsidRDefault="002F1F37" w:rsidP="002F1F37">
            <w:pPr>
              <w:pStyle w:val="TableColHd"/>
            </w:pPr>
            <w:r>
              <w:t>column 3</w:t>
            </w:r>
            <w:r>
              <w:br/>
              <w:t>decision</w:t>
            </w:r>
          </w:p>
        </w:tc>
        <w:tc>
          <w:tcPr>
            <w:tcW w:w="2672" w:type="dxa"/>
          </w:tcPr>
          <w:p w14:paraId="0B23D521" w14:textId="77777777" w:rsidR="002F1F37" w:rsidRDefault="002F1F37" w:rsidP="002F1F37">
            <w:pPr>
              <w:pStyle w:val="TableColHd"/>
            </w:pPr>
            <w:r>
              <w:t>column 4</w:t>
            </w:r>
            <w:r>
              <w:br/>
              <w:t>entity</w:t>
            </w:r>
          </w:p>
        </w:tc>
      </w:tr>
      <w:tr w:rsidR="002F1F37" w14:paraId="544AA7FD" w14:textId="77777777" w:rsidTr="002F1F37">
        <w:trPr>
          <w:cantSplit/>
        </w:trPr>
        <w:tc>
          <w:tcPr>
            <w:tcW w:w="1197" w:type="dxa"/>
          </w:tcPr>
          <w:p w14:paraId="2EA7E68C" w14:textId="77777777" w:rsidR="002F1F37" w:rsidRDefault="002F1F37" w:rsidP="002F1F37">
            <w:pPr>
              <w:pStyle w:val="Amainreturn"/>
              <w:ind w:left="0"/>
            </w:pPr>
            <w:r>
              <w:t>1</w:t>
            </w:r>
          </w:p>
        </w:tc>
        <w:tc>
          <w:tcPr>
            <w:tcW w:w="1421" w:type="dxa"/>
          </w:tcPr>
          <w:p w14:paraId="7A44653E" w14:textId="77777777" w:rsidR="002F1F37" w:rsidRDefault="002F1F37" w:rsidP="002F1F37">
            <w:pPr>
              <w:pStyle w:val="Amainreturn"/>
              <w:ind w:left="0"/>
              <w:jc w:val="left"/>
            </w:pPr>
            <w:r>
              <w:t>76 (5) (a)</w:t>
            </w:r>
          </w:p>
        </w:tc>
        <w:tc>
          <w:tcPr>
            <w:tcW w:w="2270" w:type="dxa"/>
          </w:tcPr>
          <w:p w14:paraId="2CECFA4E" w14:textId="77777777" w:rsidR="002F1F37" w:rsidRDefault="002F1F37" w:rsidP="002F1F37">
            <w:pPr>
              <w:pStyle w:val="Amainreturn"/>
              <w:ind w:left="0"/>
              <w:jc w:val="left"/>
            </w:pPr>
            <w:r>
              <w:t>enrol person</w:t>
            </w:r>
          </w:p>
        </w:tc>
        <w:tc>
          <w:tcPr>
            <w:tcW w:w="2672" w:type="dxa"/>
          </w:tcPr>
          <w:p w14:paraId="1A4B42B4" w14:textId="77777777" w:rsidR="002F1F37" w:rsidRDefault="002F1F37" w:rsidP="002F1F37">
            <w:pPr>
              <w:pStyle w:val="Amainreturn"/>
              <w:ind w:left="0"/>
              <w:jc w:val="left"/>
            </w:pPr>
            <w:r>
              <w:t>claimant</w:t>
            </w:r>
          </w:p>
        </w:tc>
      </w:tr>
      <w:tr w:rsidR="002F1F37" w14:paraId="3FE84412" w14:textId="77777777" w:rsidTr="002F1F37">
        <w:trPr>
          <w:cantSplit/>
        </w:trPr>
        <w:tc>
          <w:tcPr>
            <w:tcW w:w="1197" w:type="dxa"/>
          </w:tcPr>
          <w:p w14:paraId="4F1B8261" w14:textId="77777777" w:rsidR="002F1F37" w:rsidRDefault="002F1F37" w:rsidP="002F1F37">
            <w:pPr>
              <w:pStyle w:val="Amainreturn"/>
              <w:ind w:left="0"/>
            </w:pPr>
            <w:r>
              <w:t>2</w:t>
            </w:r>
          </w:p>
        </w:tc>
        <w:tc>
          <w:tcPr>
            <w:tcW w:w="1421" w:type="dxa"/>
          </w:tcPr>
          <w:p w14:paraId="6D65AB89" w14:textId="77777777" w:rsidR="002F1F37" w:rsidRDefault="002F1F37" w:rsidP="002F1F37">
            <w:pPr>
              <w:pStyle w:val="Amainreturn"/>
              <w:ind w:left="0"/>
              <w:jc w:val="left"/>
            </w:pPr>
            <w:r>
              <w:t>76 (5) (b)</w:t>
            </w:r>
          </w:p>
        </w:tc>
        <w:tc>
          <w:tcPr>
            <w:tcW w:w="2270" w:type="dxa"/>
          </w:tcPr>
          <w:p w14:paraId="7072A0FA" w14:textId="77777777" w:rsidR="002F1F37" w:rsidRDefault="002F1F37" w:rsidP="002F1F37">
            <w:pPr>
              <w:pStyle w:val="Amainreturn"/>
              <w:ind w:left="0"/>
              <w:jc w:val="left"/>
            </w:pPr>
            <w:r>
              <w:t>reject claim for enrolment</w:t>
            </w:r>
          </w:p>
        </w:tc>
        <w:tc>
          <w:tcPr>
            <w:tcW w:w="2672" w:type="dxa"/>
          </w:tcPr>
          <w:p w14:paraId="78967A8C" w14:textId="77777777" w:rsidR="002F1F37" w:rsidRDefault="002F1F37" w:rsidP="002F1F37">
            <w:pPr>
              <w:pStyle w:val="Amainreturn"/>
              <w:ind w:left="0"/>
              <w:jc w:val="left"/>
            </w:pPr>
            <w:r>
              <w:t>claimant</w:t>
            </w:r>
          </w:p>
        </w:tc>
      </w:tr>
      <w:tr w:rsidR="002F1F37" w14:paraId="2794876A" w14:textId="77777777" w:rsidTr="002F1F37">
        <w:trPr>
          <w:cantSplit/>
        </w:trPr>
        <w:tc>
          <w:tcPr>
            <w:tcW w:w="1197" w:type="dxa"/>
          </w:tcPr>
          <w:p w14:paraId="4C884014" w14:textId="77777777" w:rsidR="002F1F37" w:rsidRDefault="002F1F37" w:rsidP="002F1F37">
            <w:pPr>
              <w:pStyle w:val="Amainreturn"/>
              <w:ind w:left="0"/>
            </w:pPr>
            <w:r>
              <w:t>3</w:t>
            </w:r>
          </w:p>
        </w:tc>
        <w:tc>
          <w:tcPr>
            <w:tcW w:w="1421" w:type="dxa"/>
          </w:tcPr>
          <w:p w14:paraId="220F1B6E" w14:textId="77777777" w:rsidR="002F1F37" w:rsidRDefault="002F1F37" w:rsidP="002F1F37">
            <w:pPr>
              <w:pStyle w:val="Amainreturn"/>
              <w:ind w:left="0"/>
              <w:jc w:val="left"/>
            </w:pPr>
            <w:r>
              <w:t>77 (2) (b)</w:t>
            </w:r>
          </w:p>
        </w:tc>
        <w:tc>
          <w:tcPr>
            <w:tcW w:w="2270" w:type="dxa"/>
          </w:tcPr>
          <w:p w14:paraId="389C0E79" w14:textId="77777777" w:rsidR="002F1F37" w:rsidRDefault="002F1F37" w:rsidP="002F1F37">
            <w:pPr>
              <w:pStyle w:val="Amainreturn"/>
              <w:ind w:left="0"/>
              <w:jc w:val="left"/>
            </w:pPr>
            <w:r>
              <w:t>refuse request to suppress particulars of elector’s address from extract from roll</w:t>
            </w:r>
          </w:p>
        </w:tc>
        <w:tc>
          <w:tcPr>
            <w:tcW w:w="2672" w:type="dxa"/>
          </w:tcPr>
          <w:p w14:paraId="55E404AF" w14:textId="77777777" w:rsidR="002F1F37" w:rsidRDefault="002F1F37" w:rsidP="002F1F37">
            <w:pPr>
              <w:pStyle w:val="tablepara"/>
            </w:pPr>
            <w:r>
              <w:t>elector</w:t>
            </w:r>
          </w:p>
        </w:tc>
      </w:tr>
      <w:tr w:rsidR="002F1F37" w14:paraId="095B2A24" w14:textId="77777777" w:rsidTr="002F1F37">
        <w:trPr>
          <w:cantSplit/>
        </w:trPr>
        <w:tc>
          <w:tcPr>
            <w:tcW w:w="1197" w:type="dxa"/>
          </w:tcPr>
          <w:p w14:paraId="081BBF2F" w14:textId="77777777" w:rsidR="002F1F37" w:rsidRDefault="002F1F37" w:rsidP="002F1F37">
            <w:pPr>
              <w:pStyle w:val="Amainreturn"/>
              <w:ind w:left="0"/>
            </w:pPr>
            <w:r>
              <w:t>4</w:t>
            </w:r>
          </w:p>
        </w:tc>
        <w:tc>
          <w:tcPr>
            <w:tcW w:w="1421" w:type="dxa"/>
          </w:tcPr>
          <w:p w14:paraId="2B82211A" w14:textId="77777777" w:rsidR="002F1F37" w:rsidRDefault="002F1F37" w:rsidP="002F1F37">
            <w:pPr>
              <w:pStyle w:val="Amainreturn"/>
              <w:ind w:left="0"/>
              <w:jc w:val="left"/>
            </w:pPr>
            <w:r>
              <w:t>78 (2)</w:t>
            </w:r>
          </w:p>
        </w:tc>
        <w:tc>
          <w:tcPr>
            <w:tcW w:w="2270" w:type="dxa"/>
          </w:tcPr>
          <w:p w14:paraId="3A3CB0AC" w14:textId="77777777" w:rsidR="002F1F37" w:rsidRDefault="002F1F37" w:rsidP="002F1F37">
            <w:pPr>
              <w:pStyle w:val="Amainreturn"/>
              <w:ind w:left="0"/>
              <w:jc w:val="left"/>
            </w:pPr>
            <w:r>
              <w:t>include particulars of elector’s address suppressed on extract from roll</w:t>
            </w:r>
          </w:p>
        </w:tc>
        <w:tc>
          <w:tcPr>
            <w:tcW w:w="2672" w:type="dxa"/>
          </w:tcPr>
          <w:p w14:paraId="4552823D" w14:textId="77777777" w:rsidR="002F1F37" w:rsidRDefault="002F1F37" w:rsidP="002F1F37">
            <w:pPr>
              <w:pStyle w:val="Amainreturn"/>
              <w:ind w:left="0"/>
              <w:jc w:val="left"/>
            </w:pPr>
            <w:r>
              <w:t>elector</w:t>
            </w:r>
          </w:p>
        </w:tc>
      </w:tr>
      <w:tr w:rsidR="002F1F37" w14:paraId="42087350" w14:textId="77777777" w:rsidTr="002F1F37">
        <w:trPr>
          <w:cantSplit/>
        </w:trPr>
        <w:tc>
          <w:tcPr>
            <w:tcW w:w="1197" w:type="dxa"/>
          </w:tcPr>
          <w:p w14:paraId="096C619A" w14:textId="77777777" w:rsidR="002F1F37" w:rsidRDefault="002F1F37" w:rsidP="002F1F37">
            <w:pPr>
              <w:pStyle w:val="Amainreturn"/>
              <w:ind w:left="0"/>
            </w:pPr>
            <w:r>
              <w:t>5</w:t>
            </w:r>
          </w:p>
        </w:tc>
        <w:tc>
          <w:tcPr>
            <w:tcW w:w="1421" w:type="dxa"/>
          </w:tcPr>
          <w:p w14:paraId="1DE8FF1B" w14:textId="77777777" w:rsidR="002F1F37" w:rsidRDefault="002F1F37" w:rsidP="002F1F37">
            <w:pPr>
              <w:pStyle w:val="Amainreturn"/>
              <w:ind w:left="0"/>
              <w:jc w:val="left"/>
            </w:pPr>
            <w:r>
              <w:t>81 (5) (b)</w:t>
            </w:r>
          </w:p>
        </w:tc>
        <w:tc>
          <w:tcPr>
            <w:tcW w:w="2270" w:type="dxa"/>
          </w:tcPr>
          <w:p w14:paraId="0E8F5E17" w14:textId="77777777" w:rsidR="002F1F37" w:rsidRDefault="002F1F37" w:rsidP="002F1F37">
            <w:pPr>
              <w:pStyle w:val="Amainreturn"/>
              <w:ind w:left="0"/>
              <w:jc w:val="left"/>
            </w:pPr>
            <w:r>
              <w:t>reject objection to enrolment of person</w:t>
            </w:r>
          </w:p>
        </w:tc>
        <w:tc>
          <w:tcPr>
            <w:tcW w:w="2672" w:type="dxa"/>
          </w:tcPr>
          <w:p w14:paraId="2D19636F" w14:textId="77777777" w:rsidR="002F1F37" w:rsidRDefault="002F1F37" w:rsidP="002F1F37">
            <w:pPr>
              <w:pStyle w:val="Amainreturn"/>
              <w:ind w:left="0"/>
              <w:jc w:val="left"/>
            </w:pPr>
            <w:r>
              <w:t>person who objects to enrolment</w:t>
            </w:r>
          </w:p>
        </w:tc>
      </w:tr>
      <w:tr w:rsidR="002F1F37" w14:paraId="3519F0B4" w14:textId="77777777" w:rsidTr="002F1F37">
        <w:trPr>
          <w:cantSplit/>
        </w:trPr>
        <w:tc>
          <w:tcPr>
            <w:tcW w:w="1197" w:type="dxa"/>
          </w:tcPr>
          <w:p w14:paraId="593CA3AB" w14:textId="77777777" w:rsidR="002F1F37" w:rsidRDefault="002F1F37" w:rsidP="002F1F37">
            <w:pPr>
              <w:pStyle w:val="Amainreturn"/>
              <w:ind w:left="0"/>
            </w:pPr>
            <w:r>
              <w:t>6</w:t>
            </w:r>
          </w:p>
        </w:tc>
        <w:tc>
          <w:tcPr>
            <w:tcW w:w="1421" w:type="dxa"/>
          </w:tcPr>
          <w:p w14:paraId="065FCEA3" w14:textId="77777777" w:rsidR="002F1F37" w:rsidRDefault="002F1F37" w:rsidP="002F1F37">
            <w:pPr>
              <w:pStyle w:val="Amainreturn"/>
              <w:ind w:left="0"/>
              <w:jc w:val="left"/>
            </w:pPr>
            <w:r>
              <w:t>81 (8) (b)</w:t>
            </w:r>
          </w:p>
        </w:tc>
        <w:tc>
          <w:tcPr>
            <w:tcW w:w="2270" w:type="dxa"/>
          </w:tcPr>
          <w:p w14:paraId="2486EBD4" w14:textId="77777777" w:rsidR="002F1F37" w:rsidRDefault="002F1F37" w:rsidP="002F1F37">
            <w:pPr>
              <w:pStyle w:val="Amainreturn"/>
              <w:ind w:left="0"/>
              <w:jc w:val="left"/>
            </w:pPr>
            <w:r>
              <w:t>remove person’s name from roll</w:t>
            </w:r>
          </w:p>
        </w:tc>
        <w:tc>
          <w:tcPr>
            <w:tcW w:w="2672" w:type="dxa"/>
          </w:tcPr>
          <w:p w14:paraId="6711E8B9" w14:textId="77777777" w:rsidR="002F1F37" w:rsidRDefault="002F1F37" w:rsidP="002F1F37">
            <w:pPr>
              <w:pStyle w:val="Amainreturn"/>
              <w:ind w:left="0"/>
              <w:jc w:val="left"/>
            </w:pPr>
            <w:r>
              <w:t>person whose name removed</w:t>
            </w:r>
          </w:p>
        </w:tc>
      </w:tr>
      <w:tr w:rsidR="002F1F37" w14:paraId="2CC21714" w14:textId="77777777" w:rsidTr="002F1F37">
        <w:trPr>
          <w:cantSplit/>
        </w:trPr>
        <w:tc>
          <w:tcPr>
            <w:tcW w:w="1197" w:type="dxa"/>
          </w:tcPr>
          <w:p w14:paraId="3F33E7A8" w14:textId="77777777" w:rsidR="002F1F37" w:rsidRDefault="002F1F37" w:rsidP="002F1F37">
            <w:pPr>
              <w:pStyle w:val="Amainreturn"/>
              <w:ind w:left="0"/>
            </w:pPr>
            <w:r>
              <w:t>7</w:t>
            </w:r>
          </w:p>
        </w:tc>
        <w:tc>
          <w:tcPr>
            <w:tcW w:w="1421" w:type="dxa"/>
          </w:tcPr>
          <w:p w14:paraId="454AEFB3" w14:textId="77777777" w:rsidR="002F1F37" w:rsidRDefault="002F1F37" w:rsidP="002F1F37">
            <w:pPr>
              <w:pStyle w:val="Amainreturn"/>
              <w:ind w:left="0"/>
              <w:jc w:val="left"/>
            </w:pPr>
            <w:r>
              <w:t>90 (2)</w:t>
            </w:r>
          </w:p>
        </w:tc>
        <w:tc>
          <w:tcPr>
            <w:tcW w:w="2270" w:type="dxa"/>
          </w:tcPr>
          <w:p w14:paraId="66DA6D6F" w14:textId="77777777" w:rsidR="002F1F37" w:rsidRDefault="002F1F37" w:rsidP="002F1F37">
            <w:pPr>
              <w:pStyle w:val="Amainreturn"/>
              <w:ind w:left="0"/>
              <w:jc w:val="left"/>
            </w:pPr>
            <w:r>
              <w:t>refuse to register political party</w:t>
            </w:r>
          </w:p>
        </w:tc>
        <w:tc>
          <w:tcPr>
            <w:tcW w:w="2672" w:type="dxa"/>
          </w:tcPr>
          <w:p w14:paraId="64A51922" w14:textId="77777777" w:rsidR="002F1F37" w:rsidRDefault="002F1F37" w:rsidP="002F1F37">
            <w:pPr>
              <w:pStyle w:val="Amainreturn"/>
              <w:ind w:left="0"/>
              <w:jc w:val="left"/>
            </w:pPr>
            <w:r>
              <w:t>applicant for registration</w:t>
            </w:r>
          </w:p>
        </w:tc>
      </w:tr>
      <w:tr w:rsidR="002F1F37" w14:paraId="13420189" w14:textId="77777777" w:rsidTr="002F1F37">
        <w:trPr>
          <w:cantSplit/>
        </w:trPr>
        <w:tc>
          <w:tcPr>
            <w:tcW w:w="1197" w:type="dxa"/>
          </w:tcPr>
          <w:p w14:paraId="2CFC190F" w14:textId="77777777" w:rsidR="002F1F37" w:rsidRDefault="002F1F37" w:rsidP="002F1F37">
            <w:pPr>
              <w:pStyle w:val="Amainreturn"/>
              <w:ind w:left="0"/>
            </w:pPr>
            <w:r>
              <w:t>8</w:t>
            </w:r>
          </w:p>
        </w:tc>
        <w:tc>
          <w:tcPr>
            <w:tcW w:w="1421" w:type="dxa"/>
          </w:tcPr>
          <w:p w14:paraId="5E5A102A" w14:textId="77777777" w:rsidR="002F1F37" w:rsidRDefault="002F1F37" w:rsidP="002F1F37">
            <w:pPr>
              <w:pStyle w:val="Amainreturn"/>
              <w:ind w:left="0"/>
              <w:jc w:val="left"/>
            </w:pPr>
            <w:r>
              <w:t>92 (1)</w:t>
            </w:r>
          </w:p>
        </w:tc>
        <w:tc>
          <w:tcPr>
            <w:tcW w:w="2270" w:type="dxa"/>
          </w:tcPr>
          <w:p w14:paraId="402B128B" w14:textId="77777777" w:rsidR="002F1F37" w:rsidRDefault="002F1F37" w:rsidP="002F1F37">
            <w:pPr>
              <w:pStyle w:val="Amainreturn"/>
              <w:ind w:left="0"/>
              <w:jc w:val="left"/>
            </w:pPr>
            <w:r>
              <w:t>register political party</w:t>
            </w:r>
          </w:p>
        </w:tc>
        <w:tc>
          <w:tcPr>
            <w:tcW w:w="2672" w:type="dxa"/>
          </w:tcPr>
          <w:p w14:paraId="4F733EEE" w14:textId="77777777" w:rsidR="002F1F37" w:rsidRDefault="002F1F37" w:rsidP="002F1F37">
            <w:pPr>
              <w:pStyle w:val="Amainreturn"/>
              <w:ind w:left="0"/>
              <w:jc w:val="left"/>
            </w:pPr>
            <w:r>
              <w:t>person who objects to registration</w:t>
            </w:r>
          </w:p>
        </w:tc>
      </w:tr>
      <w:tr w:rsidR="002F1F37" w14:paraId="27A981B4" w14:textId="77777777" w:rsidTr="002F1F37">
        <w:trPr>
          <w:cantSplit/>
        </w:trPr>
        <w:tc>
          <w:tcPr>
            <w:tcW w:w="1197" w:type="dxa"/>
          </w:tcPr>
          <w:p w14:paraId="6641ACC6" w14:textId="77777777" w:rsidR="002F1F37" w:rsidRDefault="002F1F37" w:rsidP="002F1F37">
            <w:pPr>
              <w:pStyle w:val="Amainreturn"/>
              <w:ind w:left="0"/>
            </w:pPr>
            <w:r>
              <w:t>9</w:t>
            </w:r>
          </w:p>
        </w:tc>
        <w:tc>
          <w:tcPr>
            <w:tcW w:w="1421" w:type="dxa"/>
          </w:tcPr>
          <w:p w14:paraId="008E1721" w14:textId="77777777" w:rsidR="002F1F37" w:rsidRDefault="002F1F37" w:rsidP="002F1F37">
            <w:pPr>
              <w:pStyle w:val="Amainreturn"/>
              <w:ind w:left="0"/>
              <w:jc w:val="left"/>
            </w:pPr>
            <w:r>
              <w:t>93 (1) or (2)</w:t>
            </w:r>
          </w:p>
        </w:tc>
        <w:tc>
          <w:tcPr>
            <w:tcW w:w="2270" w:type="dxa"/>
          </w:tcPr>
          <w:p w14:paraId="6619EF61" w14:textId="77777777" w:rsidR="002F1F37" w:rsidRDefault="002F1F37" w:rsidP="002F1F37">
            <w:pPr>
              <w:pStyle w:val="Amainreturn"/>
              <w:ind w:left="0"/>
              <w:jc w:val="left"/>
            </w:pPr>
            <w:r>
              <w:t xml:space="preserve">refuse to change registered particulars applied for under section 95 (2) </w:t>
            </w:r>
          </w:p>
        </w:tc>
        <w:tc>
          <w:tcPr>
            <w:tcW w:w="2672" w:type="dxa"/>
          </w:tcPr>
          <w:p w14:paraId="0C014465" w14:textId="77777777" w:rsidR="002F1F37" w:rsidRDefault="002F1F37" w:rsidP="002F1F37">
            <w:pPr>
              <w:pStyle w:val="Amainreturn"/>
              <w:ind w:left="0"/>
              <w:jc w:val="left"/>
            </w:pPr>
            <w:r>
              <w:t>applicant for change of registered particulars</w:t>
            </w:r>
          </w:p>
        </w:tc>
      </w:tr>
      <w:tr w:rsidR="002F1F37" w14:paraId="75DEEA62" w14:textId="77777777" w:rsidTr="002F1F37">
        <w:trPr>
          <w:cantSplit/>
        </w:trPr>
        <w:tc>
          <w:tcPr>
            <w:tcW w:w="1197" w:type="dxa"/>
          </w:tcPr>
          <w:p w14:paraId="2CE193E9" w14:textId="77777777" w:rsidR="002F1F37" w:rsidRDefault="002F1F37" w:rsidP="002F1F37">
            <w:pPr>
              <w:pStyle w:val="Amainreturn"/>
              <w:ind w:left="0"/>
            </w:pPr>
            <w:r>
              <w:lastRenderedPageBreak/>
              <w:t>10</w:t>
            </w:r>
          </w:p>
        </w:tc>
        <w:tc>
          <w:tcPr>
            <w:tcW w:w="1421" w:type="dxa"/>
          </w:tcPr>
          <w:p w14:paraId="64F409FD" w14:textId="77777777" w:rsidR="002F1F37" w:rsidRDefault="002F1F37" w:rsidP="002F1F37">
            <w:pPr>
              <w:pStyle w:val="Amainreturn"/>
              <w:ind w:left="0"/>
              <w:jc w:val="left"/>
            </w:pPr>
            <w:r>
              <w:t>98 (5)</w:t>
            </w:r>
          </w:p>
        </w:tc>
        <w:tc>
          <w:tcPr>
            <w:tcW w:w="2270" w:type="dxa"/>
          </w:tcPr>
          <w:p w14:paraId="01301F88" w14:textId="77777777" w:rsidR="002F1F37" w:rsidRDefault="002F1F37" w:rsidP="002F1F37">
            <w:pPr>
              <w:pStyle w:val="Amainreturn"/>
              <w:ind w:left="0"/>
              <w:jc w:val="left"/>
            </w:pPr>
            <w:r>
              <w:t>cancel registration of political party</w:t>
            </w:r>
          </w:p>
        </w:tc>
        <w:tc>
          <w:tcPr>
            <w:tcW w:w="2672" w:type="dxa"/>
          </w:tcPr>
          <w:p w14:paraId="2E36581C" w14:textId="77777777" w:rsidR="002F1F37" w:rsidRDefault="002F1F37" w:rsidP="002F1F37">
            <w:pPr>
              <w:pStyle w:val="Amainreturn"/>
              <w:ind w:left="0"/>
              <w:jc w:val="left"/>
            </w:pPr>
            <w:r>
              <w:t>registered party</w:t>
            </w:r>
          </w:p>
        </w:tc>
      </w:tr>
      <w:tr w:rsidR="002F1F37" w14:paraId="4348C906" w14:textId="77777777" w:rsidTr="002F1F37">
        <w:trPr>
          <w:cantSplit/>
        </w:trPr>
        <w:tc>
          <w:tcPr>
            <w:tcW w:w="1197" w:type="dxa"/>
          </w:tcPr>
          <w:p w14:paraId="03D2B07F" w14:textId="77777777" w:rsidR="002F1F37" w:rsidRDefault="002F1F37" w:rsidP="002F1F37">
            <w:pPr>
              <w:pStyle w:val="Amainreturn"/>
              <w:ind w:left="0"/>
            </w:pPr>
            <w:r>
              <w:t>11</w:t>
            </w:r>
          </w:p>
        </w:tc>
        <w:tc>
          <w:tcPr>
            <w:tcW w:w="1421" w:type="dxa"/>
          </w:tcPr>
          <w:p w14:paraId="44C9AFCF" w14:textId="77777777" w:rsidR="002F1F37" w:rsidRDefault="002F1F37" w:rsidP="002F1F37">
            <w:pPr>
              <w:pStyle w:val="Amainreturn"/>
              <w:ind w:left="0"/>
              <w:jc w:val="left"/>
            </w:pPr>
            <w:r>
              <w:t>237A</w:t>
            </w:r>
          </w:p>
        </w:tc>
        <w:tc>
          <w:tcPr>
            <w:tcW w:w="2270" w:type="dxa"/>
          </w:tcPr>
          <w:p w14:paraId="086A7078" w14:textId="77777777" w:rsidR="002F1F37" w:rsidRDefault="002F1F37" w:rsidP="002F1F37">
            <w:pPr>
              <w:pStyle w:val="Amainreturn"/>
              <w:ind w:left="0"/>
              <w:jc w:val="left"/>
            </w:pPr>
            <w:r>
              <w:t>give investigations notice</w:t>
            </w:r>
          </w:p>
        </w:tc>
        <w:tc>
          <w:tcPr>
            <w:tcW w:w="2672" w:type="dxa"/>
          </w:tcPr>
          <w:p w14:paraId="76695E04" w14:textId="77777777" w:rsidR="002F1F37" w:rsidRDefault="002F1F37" w:rsidP="002F1F37">
            <w:pPr>
              <w:pStyle w:val="Amainreturn"/>
              <w:ind w:left="0"/>
              <w:jc w:val="left"/>
            </w:pPr>
            <w:r>
              <w:t>person to whom notice given</w:t>
            </w:r>
          </w:p>
        </w:tc>
      </w:tr>
      <w:tr w:rsidR="002F1F37" w14:paraId="5A964EC9" w14:textId="77777777" w:rsidTr="002F1F37">
        <w:trPr>
          <w:cantSplit/>
        </w:trPr>
        <w:tc>
          <w:tcPr>
            <w:tcW w:w="1197" w:type="dxa"/>
          </w:tcPr>
          <w:p w14:paraId="5A54B189" w14:textId="77777777" w:rsidR="002F1F37" w:rsidRDefault="002F1F37" w:rsidP="002F1F37">
            <w:pPr>
              <w:pStyle w:val="Amainreturn"/>
              <w:ind w:left="0"/>
            </w:pPr>
            <w:r>
              <w:t>12</w:t>
            </w:r>
          </w:p>
        </w:tc>
        <w:tc>
          <w:tcPr>
            <w:tcW w:w="1421" w:type="dxa"/>
          </w:tcPr>
          <w:p w14:paraId="7E2BC41C" w14:textId="77777777" w:rsidR="002F1F37" w:rsidRDefault="002F1F37" w:rsidP="002F1F37">
            <w:pPr>
              <w:pStyle w:val="Amainreturn"/>
              <w:ind w:left="0"/>
              <w:jc w:val="left"/>
            </w:pPr>
            <w:r>
              <w:t>242 (4)</w:t>
            </w:r>
          </w:p>
        </w:tc>
        <w:tc>
          <w:tcPr>
            <w:tcW w:w="2270" w:type="dxa"/>
          </w:tcPr>
          <w:p w14:paraId="700F6339" w14:textId="77777777" w:rsidR="002F1F37" w:rsidRDefault="002F1F37" w:rsidP="002F1F37">
            <w:pPr>
              <w:pStyle w:val="Amainreturn"/>
              <w:ind w:left="0"/>
              <w:jc w:val="left"/>
            </w:pPr>
            <w:r>
              <w:t>refuse request to make stated amendment of return</w:t>
            </w:r>
          </w:p>
        </w:tc>
        <w:tc>
          <w:tcPr>
            <w:tcW w:w="2672" w:type="dxa"/>
          </w:tcPr>
          <w:p w14:paraId="195E880E" w14:textId="77777777" w:rsidR="002F1F37" w:rsidRDefault="002F1F37" w:rsidP="002F1F37">
            <w:pPr>
              <w:pStyle w:val="Amainreturn"/>
              <w:ind w:left="0"/>
              <w:jc w:val="left"/>
            </w:pPr>
            <w:r>
              <w:t>person who gave return</w:t>
            </w:r>
          </w:p>
        </w:tc>
      </w:tr>
    </w:tbl>
    <w:p w14:paraId="74657363" w14:textId="77777777" w:rsidR="00094A79" w:rsidRDefault="00094A79">
      <w:pPr>
        <w:pStyle w:val="03Schedule"/>
        <w:sectPr w:rsidR="00094A79">
          <w:headerReference w:type="even" r:id="rId270"/>
          <w:headerReference w:type="default" r:id="rId271"/>
          <w:footerReference w:type="even" r:id="rId272"/>
          <w:footerReference w:type="default" r:id="rId273"/>
          <w:type w:val="continuous"/>
          <w:pgSz w:w="11907" w:h="16839" w:code="9"/>
          <w:pgMar w:top="3880" w:right="1900" w:bottom="3100" w:left="2300" w:header="2280" w:footer="1760" w:gutter="0"/>
          <w:cols w:space="720"/>
        </w:sectPr>
      </w:pPr>
    </w:p>
    <w:p w14:paraId="2646E7AC" w14:textId="77777777" w:rsidR="002F1F37" w:rsidRDefault="002F1F37">
      <w:pPr>
        <w:pStyle w:val="PageBreak"/>
      </w:pPr>
      <w:r>
        <w:br w:type="page"/>
      </w:r>
    </w:p>
    <w:p w14:paraId="09326962" w14:textId="77777777" w:rsidR="002F1F37" w:rsidRDefault="002F1F37">
      <w:pPr>
        <w:pStyle w:val="Dict-Heading"/>
      </w:pPr>
      <w:bookmarkStart w:id="518" w:name="_Toc169773693"/>
      <w:r>
        <w:lastRenderedPageBreak/>
        <w:t>Dictionary</w:t>
      </w:r>
      <w:bookmarkEnd w:id="518"/>
    </w:p>
    <w:p w14:paraId="6E019B68" w14:textId="77777777" w:rsidR="002F1F37" w:rsidRDefault="002F1F37">
      <w:pPr>
        <w:pStyle w:val="ref"/>
        <w:keepNext/>
        <w:keepLines/>
      </w:pPr>
      <w:r>
        <w:t>(see s 3)</w:t>
      </w:r>
    </w:p>
    <w:p w14:paraId="453789DF" w14:textId="2A8709CB" w:rsidR="003C20CD" w:rsidRPr="00C305D3" w:rsidRDefault="003C20CD" w:rsidP="003C20CD">
      <w:pPr>
        <w:pStyle w:val="aNote"/>
      </w:pPr>
      <w:r w:rsidRPr="003B4129">
        <w:rPr>
          <w:rStyle w:val="charItals"/>
        </w:rPr>
        <w:t>Note</w:t>
      </w:r>
      <w:r w:rsidRPr="003B4129">
        <w:rPr>
          <w:rStyle w:val="charItals"/>
        </w:rPr>
        <w:tab/>
      </w:r>
      <w:r w:rsidRPr="00C305D3">
        <w:t xml:space="preserve">The </w:t>
      </w:r>
      <w:hyperlink r:id="rId274" w:tooltip="A2001-14" w:history="1">
        <w:r w:rsidRPr="003B4129">
          <w:rPr>
            <w:rStyle w:val="charCitHyperlinkAbbrev"/>
          </w:rPr>
          <w:t>Legislation Act</w:t>
        </w:r>
      </w:hyperlink>
      <w:r w:rsidRPr="00C305D3">
        <w:t xml:space="preserve"> contains definitions relevant to this Act. For</w:t>
      </w:r>
      <w:r>
        <w:t xml:space="preserve"> </w:t>
      </w:r>
      <w:r w:rsidRPr="00C305D3">
        <w:t>example:</w:t>
      </w:r>
    </w:p>
    <w:p w14:paraId="19E9584F" w14:textId="77777777" w:rsidR="002F1F37" w:rsidRDefault="002F1F37">
      <w:pPr>
        <w:pStyle w:val="aNoteBulletss"/>
        <w:tabs>
          <w:tab w:val="left" w:pos="2300"/>
        </w:tabs>
      </w:pPr>
      <w:r>
        <w:rPr>
          <w:rFonts w:ascii="Symbol" w:hAnsi="Symbol"/>
        </w:rPr>
        <w:t></w:t>
      </w:r>
      <w:r>
        <w:rPr>
          <w:rFonts w:ascii="Symbol" w:hAnsi="Symbol"/>
        </w:rPr>
        <w:tab/>
      </w:r>
      <w:r>
        <w:t>ACAT</w:t>
      </w:r>
    </w:p>
    <w:p w14:paraId="27ED803B" w14:textId="77777777" w:rsidR="002F1F37" w:rsidRDefault="002F1F37">
      <w:pPr>
        <w:pStyle w:val="aNoteBulletss"/>
        <w:tabs>
          <w:tab w:val="left" w:pos="2300"/>
        </w:tabs>
      </w:pPr>
      <w:r>
        <w:rPr>
          <w:rFonts w:ascii="Symbol" w:hAnsi="Symbol"/>
        </w:rPr>
        <w:t></w:t>
      </w:r>
      <w:r>
        <w:rPr>
          <w:rFonts w:ascii="Symbol" w:hAnsi="Symbol"/>
        </w:rPr>
        <w:tab/>
      </w:r>
      <w:r>
        <w:t>administrative unit</w:t>
      </w:r>
    </w:p>
    <w:p w14:paraId="5D5D0D61" w14:textId="77777777" w:rsidR="002F1F37" w:rsidRDefault="002F1F37">
      <w:pPr>
        <w:pStyle w:val="aNoteBulletss"/>
        <w:tabs>
          <w:tab w:val="left" w:pos="2300"/>
        </w:tabs>
      </w:pPr>
      <w:r>
        <w:rPr>
          <w:rFonts w:ascii="Symbol" w:hAnsi="Symbol"/>
        </w:rPr>
        <w:t></w:t>
      </w:r>
      <w:r>
        <w:rPr>
          <w:rFonts w:ascii="Symbol" w:hAnsi="Symbol"/>
        </w:rPr>
        <w:tab/>
      </w:r>
      <w:r>
        <w:t>adult</w:t>
      </w:r>
    </w:p>
    <w:p w14:paraId="55D73A0C" w14:textId="77777777" w:rsidR="00396B6D" w:rsidRPr="00D97824" w:rsidRDefault="00396B6D" w:rsidP="00396B6D">
      <w:pPr>
        <w:pStyle w:val="aNoteBulletss"/>
        <w:tabs>
          <w:tab w:val="left" w:pos="2300"/>
        </w:tabs>
      </w:pPr>
      <w:r w:rsidRPr="00D97824">
        <w:rPr>
          <w:rFonts w:ascii="Symbol" w:hAnsi="Symbol"/>
        </w:rPr>
        <w:t></w:t>
      </w:r>
      <w:r w:rsidRPr="00D97824">
        <w:rPr>
          <w:rFonts w:ascii="Symbol" w:hAnsi="Symbol"/>
        </w:rPr>
        <w:tab/>
      </w:r>
      <w:r w:rsidRPr="00D97824">
        <w:t>Australian citizen</w:t>
      </w:r>
    </w:p>
    <w:p w14:paraId="3CDAC935" w14:textId="77777777" w:rsidR="006E055E" w:rsidRPr="00383099" w:rsidRDefault="006E055E" w:rsidP="006E055E">
      <w:pPr>
        <w:pStyle w:val="aNoteBulletss"/>
        <w:keepNext/>
        <w:tabs>
          <w:tab w:val="left" w:pos="2300"/>
        </w:tabs>
      </w:pPr>
      <w:r w:rsidRPr="00383099">
        <w:rPr>
          <w:rFonts w:ascii="Symbol" w:hAnsi="Symbol"/>
        </w:rPr>
        <w:t></w:t>
      </w:r>
      <w:r w:rsidRPr="00383099">
        <w:rPr>
          <w:rFonts w:ascii="Symbol" w:hAnsi="Symbol"/>
        </w:rPr>
        <w:tab/>
      </w:r>
      <w:r w:rsidRPr="00383099">
        <w:t>Australian statistician</w:t>
      </w:r>
    </w:p>
    <w:p w14:paraId="3065D0D8" w14:textId="77777777" w:rsidR="002F1F37" w:rsidRDefault="002F1F37">
      <w:pPr>
        <w:pStyle w:val="aNoteBulletss"/>
        <w:tabs>
          <w:tab w:val="left" w:pos="2300"/>
        </w:tabs>
      </w:pPr>
      <w:r>
        <w:rPr>
          <w:rFonts w:ascii="Symbol" w:hAnsi="Symbol"/>
        </w:rPr>
        <w:t></w:t>
      </w:r>
      <w:r>
        <w:rPr>
          <w:rFonts w:ascii="Symbol" w:hAnsi="Symbol"/>
        </w:rPr>
        <w:tab/>
      </w:r>
      <w:r>
        <w:t>Commonwealth</w:t>
      </w:r>
    </w:p>
    <w:p w14:paraId="6AD2D60F"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w:t>
      </w:r>
    </w:p>
    <w:p w14:paraId="356AF23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Corporations Act</w:t>
      </w:r>
    </w:p>
    <w:p w14:paraId="4D09B919" w14:textId="77777777" w:rsidR="008B5284" w:rsidRPr="00D57A5C" w:rsidRDefault="008B5284" w:rsidP="008B5284">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090ECAA1" w14:textId="77777777" w:rsidR="002F1F37" w:rsidRDefault="002F1F37">
      <w:pPr>
        <w:pStyle w:val="aNoteBulletss"/>
        <w:tabs>
          <w:tab w:val="left" w:pos="2300"/>
        </w:tabs>
      </w:pPr>
      <w:r>
        <w:rPr>
          <w:rFonts w:ascii="Symbol" w:hAnsi="Symbol"/>
        </w:rPr>
        <w:t></w:t>
      </w:r>
      <w:r>
        <w:rPr>
          <w:rFonts w:ascii="Symbol" w:hAnsi="Symbol"/>
        </w:rPr>
        <w:tab/>
      </w:r>
      <w:r>
        <w:t>doctor</w:t>
      </w:r>
    </w:p>
    <w:p w14:paraId="27ECEF20" w14:textId="77777777" w:rsidR="00322A63" w:rsidRPr="0003530C" w:rsidRDefault="00322A63" w:rsidP="00322A63">
      <w:pPr>
        <w:pStyle w:val="aNoteBulletss"/>
        <w:keepNext/>
        <w:tabs>
          <w:tab w:val="left" w:pos="2300"/>
        </w:tabs>
      </w:pPr>
      <w:r w:rsidRPr="0003530C">
        <w:rPr>
          <w:rFonts w:ascii="Symbol" w:hAnsi="Symbol"/>
        </w:rPr>
        <w:t></w:t>
      </w:r>
      <w:r w:rsidRPr="0003530C">
        <w:rPr>
          <w:rFonts w:ascii="Symbol" w:hAnsi="Symbol"/>
        </w:rPr>
        <w:tab/>
      </w:r>
      <w:r w:rsidRPr="0003530C">
        <w:t>domestic partner (see s 169 (1))</w:t>
      </w:r>
    </w:p>
    <w:p w14:paraId="17802E19" w14:textId="77777777" w:rsidR="002F1F37" w:rsidRDefault="002F1F37">
      <w:pPr>
        <w:pStyle w:val="aNoteBulletss"/>
        <w:tabs>
          <w:tab w:val="left" w:pos="2300"/>
        </w:tabs>
      </w:pPr>
      <w:r>
        <w:rPr>
          <w:rFonts w:ascii="Symbol" w:hAnsi="Symbol"/>
        </w:rPr>
        <w:t></w:t>
      </w:r>
      <w:r>
        <w:rPr>
          <w:rFonts w:ascii="Symbol" w:hAnsi="Symbol"/>
        </w:rPr>
        <w:tab/>
      </w:r>
      <w:r>
        <w:t>Executive</w:t>
      </w:r>
    </w:p>
    <w:p w14:paraId="2B7543FC" w14:textId="77777777" w:rsidR="002F1F37" w:rsidRDefault="002F1F37">
      <w:pPr>
        <w:pStyle w:val="aNoteBulletss"/>
        <w:tabs>
          <w:tab w:val="left" w:pos="2300"/>
        </w:tabs>
      </w:pPr>
      <w:r>
        <w:rPr>
          <w:rFonts w:ascii="Symbol" w:hAnsi="Symbol"/>
        </w:rPr>
        <w:t></w:t>
      </w:r>
      <w:r>
        <w:rPr>
          <w:rFonts w:ascii="Symbol" w:hAnsi="Symbol"/>
        </w:rPr>
        <w:tab/>
      </w:r>
      <w:r>
        <w:t>exercise</w:t>
      </w:r>
    </w:p>
    <w:p w14:paraId="4CBDD84A" w14:textId="77777777" w:rsidR="002F1F37" w:rsidRDefault="002F1F37">
      <w:pPr>
        <w:pStyle w:val="aNoteBulletss"/>
        <w:tabs>
          <w:tab w:val="left" w:pos="2300"/>
        </w:tabs>
      </w:pPr>
      <w:r>
        <w:rPr>
          <w:rFonts w:ascii="Symbol" w:hAnsi="Symbol"/>
        </w:rPr>
        <w:t></w:t>
      </w:r>
      <w:r>
        <w:rPr>
          <w:rFonts w:ascii="Symbol" w:hAnsi="Symbol"/>
        </w:rPr>
        <w:tab/>
      </w:r>
      <w:r>
        <w:t>fail</w:t>
      </w:r>
    </w:p>
    <w:p w14:paraId="2A1F5C23" w14:textId="77777777" w:rsidR="002F1F37" w:rsidRDefault="002F1F37">
      <w:pPr>
        <w:pStyle w:val="aNoteBulletss"/>
        <w:tabs>
          <w:tab w:val="left" w:pos="2300"/>
        </w:tabs>
      </w:pPr>
      <w:r>
        <w:rPr>
          <w:rFonts w:ascii="Symbol" w:hAnsi="Symbol"/>
        </w:rPr>
        <w:t></w:t>
      </w:r>
      <w:r>
        <w:rPr>
          <w:rFonts w:ascii="Symbol" w:hAnsi="Symbol"/>
        </w:rPr>
        <w:tab/>
      </w:r>
      <w:r>
        <w:t>function</w:t>
      </w:r>
    </w:p>
    <w:p w14:paraId="101E689C" w14:textId="77777777" w:rsidR="00083ECE" w:rsidRDefault="00083ECE">
      <w:pPr>
        <w:pStyle w:val="aNoteBulletss"/>
        <w:tabs>
          <w:tab w:val="left" w:pos="2300"/>
        </w:tabs>
      </w:pPr>
      <w:r w:rsidRPr="0083266D">
        <w:rPr>
          <w:rFonts w:ascii="Symbol" w:hAnsi="Symbol"/>
        </w:rPr>
        <w:t></w:t>
      </w:r>
      <w:r w:rsidRPr="0083266D">
        <w:rPr>
          <w:rFonts w:ascii="Symbol" w:hAnsi="Symbol"/>
        </w:rPr>
        <w:tab/>
      </w:r>
      <w:r w:rsidRPr="0083266D">
        <w:t>head of service</w:t>
      </w:r>
    </w:p>
    <w:p w14:paraId="799FDD7E" w14:textId="77777777" w:rsidR="00184241" w:rsidRPr="00552242" w:rsidRDefault="00184241" w:rsidP="00184241">
      <w:pPr>
        <w:pStyle w:val="aNoteBulletss"/>
        <w:tabs>
          <w:tab w:val="left" w:pos="2300"/>
        </w:tabs>
      </w:pPr>
      <w:r w:rsidRPr="00552242">
        <w:rPr>
          <w:rFonts w:ascii="Symbol" w:hAnsi="Symbol"/>
        </w:rPr>
        <w:t></w:t>
      </w:r>
      <w:r w:rsidRPr="00552242">
        <w:rPr>
          <w:rFonts w:ascii="Symbol" w:hAnsi="Symbol"/>
        </w:rPr>
        <w:tab/>
      </w:r>
      <w:r w:rsidRPr="00552242">
        <w:t>home address</w:t>
      </w:r>
    </w:p>
    <w:p w14:paraId="05012D27" w14:textId="77777777" w:rsidR="0093343E" w:rsidRPr="004035ED" w:rsidRDefault="0093343E" w:rsidP="0093343E">
      <w:pPr>
        <w:pStyle w:val="aNoteBulletss"/>
        <w:tabs>
          <w:tab w:val="left" w:pos="2300"/>
        </w:tabs>
      </w:pPr>
      <w:r w:rsidRPr="004035ED">
        <w:rPr>
          <w:rFonts w:ascii="Symbol" w:hAnsi="Symbol"/>
        </w:rPr>
        <w:t></w:t>
      </w:r>
      <w:r w:rsidRPr="004035ED">
        <w:rPr>
          <w:rFonts w:ascii="Symbol" w:hAnsi="Symbol"/>
        </w:rPr>
        <w:tab/>
      </w:r>
      <w:r w:rsidRPr="004035ED">
        <w:t>individual</w:t>
      </w:r>
    </w:p>
    <w:p w14:paraId="192DE6BF" w14:textId="77777777" w:rsidR="002F1F37" w:rsidRDefault="002F1F37">
      <w:pPr>
        <w:pStyle w:val="aNoteBulletss"/>
        <w:tabs>
          <w:tab w:val="left" w:pos="2300"/>
        </w:tabs>
      </w:pPr>
      <w:r>
        <w:rPr>
          <w:rFonts w:ascii="Symbol" w:hAnsi="Symbol"/>
        </w:rPr>
        <w:t></w:t>
      </w:r>
      <w:r>
        <w:rPr>
          <w:rFonts w:ascii="Symbol" w:hAnsi="Symbol"/>
        </w:rPr>
        <w:tab/>
      </w:r>
      <w:r>
        <w:t>lawyer</w:t>
      </w:r>
    </w:p>
    <w:p w14:paraId="5FABE159"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Legislative Assembly</w:t>
      </w:r>
    </w:p>
    <w:p w14:paraId="5FF105BF" w14:textId="77777777" w:rsidR="00322A63" w:rsidRPr="0003530C" w:rsidRDefault="00322A63" w:rsidP="00322A63">
      <w:pPr>
        <w:pStyle w:val="aNoteBulletss"/>
        <w:keepNext/>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Minister (see s 162)</w:t>
      </w:r>
    </w:p>
    <w:p w14:paraId="10F9DBF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person (see s 160)</w:t>
      </w:r>
    </w:p>
    <w:p w14:paraId="5C79785D" w14:textId="77777777" w:rsidR="00184241" w:rsidRDefault="00184241" w:rsidP="00184241">
      <w:pPr>
        <w:pStyle w:val="aNoteBulletss"/>
        <w:tabs>
          <w:tab w:val="left" w:pos="2300"/>
        </w:tabs>
      </w:pPr>
      <w:r w:rsidRPr="00552242">
        <w:rPr>
          <w:rFonts w:ascii="Symbol" w:hAnsi="Symbol"/>
        </w:rPr>
        <w:t></w:t>
      </w:r>
      <w:r w:rsidRPr="00552242">
        <w:rPr>
          <w:rFonts w:ascii="Symbol" w:hAnsi="Symbol"/>
        </w:rPr>
        <w:tab/>
      </w:r>
      <w:r w:rsidRPr="00552242">
        <w:t>public holiday</w:t>
      </w:r>
    </w:p>
    <w:p w14:paraId="3B0B6080"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body</w:t>
      </w:r>
    </w:p>
    <w:p w14:paraId="3E81EABD" w14:textId="77777777" w:rsidR="00083ECE"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sector standards commissioner</w:t>
      </w:r>
    </w:p>
    <w:p w14:paraId="19171F24" w14:textId="77777777" w:rsidR="00083ECE" w:rsidRPr="00552242" w:rsidRDefault="00083ECE" w:rsidP="00184241">
      <w:pPr>
        <w:pStyle w:val="aNoteBulletss"/>
        <w:tabs>
          <w:tab w:val="left" w:pos="2300"/>
        </w:tabs>
      </w:pPr>
      <w:r w:rsidRPr="0083266D">
        <w:rPr>
          <w:rFonts w:ascii="Symbol" w:hAnsi="Symbol"/>
        </w:rPr>
        <w:t></w:t>
      </w:r>
      <w:r w:rsidRPr="0083266D">
        <w:rPr>
          <w:rFonts w:ascii="Symbol" w:hAnsi="Symbol"/>
        </w:rPr>
        <w:tab/>
      </w:r>
      <w:r w:rsidRPr="0083266D">
        <w:t>public service</w:t>
      </w:r>
    </w:p>
    <w:p w14:paraId="271270AF" w14:textId="77777777" w:rsidR="008E72AF" w:rsidRPr="00736B6D" w:rsidRDefault="008E72AF" w:rsidP="008E72AF">
      <w:pPr>
        <w:pStyle w:val="aNoteBulletss"/>
        <w:tabs>
          <w:tab w:val="left" w:pos="2300"/>
        </w:tabs>
      </w:pPr>
      <w:r w:rsidRPr="00736B6D">
        <w:rPr>
          <w:rFonts w:ascii="Symbol" w:hAnsi="Symbol"/>
        </w:rPr>
        <w:t></w:t>
      </w:r>
      <w:r w:rsidRPr="00736B6D">
        <w:rPr>
          <w:rFonts w:ascii="Symbol" w:hAnsi="Symbol"/>
        </w:rPr>
        <w:tab/>
      </w:r>
      <w:r w:rsidRPr="00736B6D">
        <w:t>quarter</w:t>
      </w:r>
    </w:p>
    <w:p w14:paraId="0979C3CB" w14:textId="77777777" w:rsidR="002F1F37" w:rsidRDefault="002F1F37">
      <w:pPr>
        <w:pStyle w:val="aNoteBulletss"/>
        <w:tabs>
          <w:tab w:val="left" w:pos="2300"/>
        </w:tabs>
      </w:pPr>
      <w:r>
        <w:rPr>
          <w:rFonts w:ascii="Symbol" w:hAnsi="Symbol"/>
        </w:rPr>
        <w:t></w:t>
      </w:r>
      <w:r>
        <w:rPr>
          <w:rFonts w:ascii="Symbol" w:hAnsi="Symbol"/>
        </w:rPr>
        <w:tab/>
      </w:r>
      <w:r>
        <w:t>reviewable decision notice</w:t>
      </w:r>
    </w:p>
    <w:p w14:paraId="1F58EA89" w14:textId="77777777" w:rsidR="002F1F37" w:rsidRDefault="002F1F37">
      <w:pPr>
        <w:pStyle w:val="aNoteBulletss"/>
        <w:tabs>
          <w:tab w:val="left" w:pos="2300"/>
        </w:tabs>
      </w:pPr>
      <w:r>
        <w:rPr>
          <w:rFonts w:ascii="Symbol" w:hAnsi="Symbol"/>
        </w:rPr>
        <w:t></w:t>
      </w:r>
      <w:r>
        <w:rPr>
          <w:rFonts w:ascii="Symbol" w:hAnsi="Symbol"/>
        </w:rPr>
        <w:tab/>
      </w:r>
      <w:r>
        <w:t>Self-Government Act</w:t>
      </w:r>
    </w:p>
    <w:p w14:paraId="312A4E8E" w14:textId="77777777" w:rsidR="00184241" w:rsidRPr="00552242" w:rsidRDefault="00184241" w:rsidP="00184241">
      <w:pPr>
        <w:pStyle w:val="aNoteBulletss"/>
        <w:tabs>
          <w:tab w:val="left" w:pos="2300"/>
        </w:tabs>
      </w:pPr>
      <w:r w:rsidRPr="00552242">
        <w:rPr>
          <w:rFonts w:ascii="Symbol" w:hAnsi="Symbol"/>
        </w:rPr>
        <w:lastRenderedPageBreak/>
        <w:t></w:t>
      </w:r>
      <w:r w:rsidRPr="00552242">
        <w:rPr>
          <w:rFonts w:ascii="Symbol" w:hAnsi="Symbol"/>
        </w:rPr>
        <w:tab/>
      </w:r>
      <w:r w:rsidRPr="00552242">
        <w:t>Speaker (except for parts 13 and 16)</w:t>
      </w:r>
    </w:p>
    <w:p w14:paraId="3F146DAF" w14:textId="77777777" w:rsidR="002F1F37" w:rsidRDefault="002F1F37">
      <w:pPr>
        <w:pStyle w:val="aNoteBulletss"/>
        <w:tabs>
          <w:tab w:val="left" w:pos="2300"/>
        </w:tabs>
      </w:pPr>
      <w:r>
        <w:rPr>
          <w:rFonts w:ascii="Symbol" w:hAnsi="Symbol"/>
        </w:rPr>
        <w:t></w:t>
      </w:r>
      <w:r>
        <w:rPr>
          <w:rFonts w:ascii="Symbol" w:hAnsi="Symbol"/>
        </w:rPr>
        <w:tab/>
      </w:r>
      <w:r>
        <w:t>State</w:t>
      </w:r>
    </w:p>
    <w:p w14:paraId="0DC0B316" w14:textId="77777777" w:rsidR="002F1F37" w:rsidRDefault="002F1F37">
      <w:pPr>
        <w:pStyle w:val="aNoteBulletss"/>
        <w:tabs>
          <w:tab w:val="left" w:pos="2300"/>
        </w:tabs>
      </w:pPr>
      <w:r>
        <w:rPr>
          <w:rFonts w:ascii="Symbol" w:hAnsi="Symbol"/>
        </w:rPr>
        <w:t></w:t>
      </w:r>
      <w:r>
        <w:rPr>
          <w:rFonts w:ascii="Symbol" w:hAnsi="Symbol"/>
        </w:rPr>
        <w:tab/>
      </w:r>
      <w:r>
        <w:t>statutory office-holder</w:t>
      </w:r>
    </w:p>
    <w:p w14:paraId="34A304AC" w14:textId="77777777" w:rsidR="002F1F37" w:rsidRDefault="002F1F37">
      <w:pPr>
        <w:pStyle w:val="aNoteBulletss"/>
        <w:tabs>
          <w:tab w:val="left" w:pos="2300"/>
        </w:tabs>
      </w:pPr>
      <w:r>
        <w:rPr>
          <w:rFonts w:ascii="Symbol" w:hAnsi="Symbol"/>
        </w:rPr>
        <w:t></w:t>
      </w:r>
      <w:r>
        <w:rPr>
          <w:rFonts w:ascii="Symbol" w:hAnsi="Symbol"/>
        </w:rPr>
        <w:tab/>
      </w:r>
      <w:r>
        <w:t>territory instrumentality</w:t>
      </w:r>
    </w:p>
    <w:p w14:paraId="0BFF7ACA" w14:textId="77777777" w:rsidR="00322A63" w:rsidRPr="0003530C" w:rsidRDefault="00322A63" w:rsidP="00322A63">
      <w:pPr>
        <w:pStyle w:val="aNoteBulletss"/>
        <w:tabs>
          <w:tab w:val="left" w:pos="2300"/>
        </w:tabs>
        <w:rPr>
          <w:lang w:eastAsia="en-AU"/>
        </w:rPr>
      </w:pPr>
      <w:r w:rsidRPr="0003530C">
        <w:rPr>
          <w:rFonts w:ascii="Symbol" w:hAnsi="Symbol"/>
          <w:lang w:eastAsia="en-AU"/>
        </w:rPr>
        <w:t></w:t>
      </w:r>
      <w:r w:rsidRPr="0003530C">
        <w:rPr>
          <w:rFonts w:ascii="Symbol" w:hAnsi="Symbol"/>
          <w:lang w:eastAsia="en-AU"/>
        </w:rPr>
        <w:tab/>
      </w:r>
      <w:r w:rsidRPr="0003530C">
        <w:rPr>
          <w:lang w:eastAsia="en-AU"/>
        </w:rPr>
        <w:t>territory law</w:t>
      </w:r>
    </w:p>
    <w:p w14:paraId="6CF6FE5E" w14:textId="271B1B9C" w:rsidR="002F1F37" w:rsidRDefault="002F1F37">
      <w:pPr>
        <w:pStyle w:val="aNoteBulletss"/>
        <w:tabs>
          <w:tab w:val="left" w:pos="2300"/>
        </w:tabs>
      </w:pPr>
      <w:r>
        <w:rPr>
          <w:rFonts w:ascii="Symbol" w:hAnsi="Symbol"/>
        </w:rPr>
        <w:t></w:t>
      </w:r>
      <w:r>
        <w:rPr>
          <w:rFonts w:ascii="Symbol" w:hAnsi="Symbol"/>
        </w:rPr>
        <w:tab/>
      </w:r>
      <w:r>
        <w:t>territory lease</w:t>
      </w:r>
    </w:p>
    <w:p w14:paraId="5681DB60" w14:textId="77777777" w:rsidR="00322A63" w:rsidRDefault="00322A63" w:rsidP="00322A63">
      <w:pPr>
        <w:pStyle w:val="aNoteBulletss"/>
        <w:tabs>
          <w:tab w:val="left" w:pos="2300"/>
        </w:tabs>
      </w:pPr>
      <w:r w:rsidRPr="0003530C">
        <w:rPr>
          <w:rFonts w:ascii="Symbol" w:hAnsi="Symbol"/>
        </w:rPr>
        <w:t></w:t>
      </w:r>
      <w:r w:rsidRPr="0003530C">
        <w:rPr>
          <w:rFonts w:ascii="Symbol" w:hAnsi="Symbol"/>
        </w:rPr>
        <w:tab/>
      </w:r>
      <w:r w:rsidRPr="0003530C">
        <w:t>territory plan</w:t>
      </w:r>
    </w:p>
    <w:p w14:paraId="100E4F71" w14:textId="104BB15A" w:rsidR="00042078" w:rsidRPr="0003530C" w:rsidRDefault="00042078" w:rsidP="00322A63">
      <w:pPr>
        <w:pStyle w:val="aNoteBulletss"/>
        <w:tabs>
          <w:tab w:val="left" w:pos="2300"/>
        </w:tabs>
      </w:pPr>
      <w:r w:rsidRPr="006F27A9">
        <w:rPr>
          <w:rFonts w:ascii="Symbol" w:hAnsi="Symbol"/>
        </w:rPr>
        <w:t></w:t>
      </w:r>
      <w:r w:rsidRPr="006F27A9">
        <w:rPr>
          <w:rFonts w:ascii="Symbol" w:hAnsi="Symbol"/>
        </w:rPr>
        <w:tab/>
      </w:r>
      <w:r w:rsidRPr="00042078">
        <w:t>territory planning</w:t>
      </w:r>
      <w:r w:rsidRPr="006F27A9">
        <w:t xml:space="preserve"> authority</w:t>
      </w:r>
    </w:p>
    <w:p w14:paraId="4EC9CA5D" w14:textId="47BC8A86" w:rsidR="00322A63" w:rsidRPr="0003530C" w:rsidRDefault="00322A63" w:rsidP="00322A63">
      <w:pPr>
        <w:pStyle w:val="aNoteBulletss"/>
        <w:tabs>
          <w:tab w:val="left" w:pos="2300"/>
        </w:tabs>
      </w:pPr>
      <w:r w:rsidRPr="0003530C">
        <w:rPr>
          <w:rFonts w:ascii="Symbol" w:hAnsi="Symbol"/>
        </w:rPr>
        <w:t></w:t>
      </w:r>
      <w:r w:rsidRPr="0003530C">
        <w:rPr>
          <w:rFonts w:ascii="Symbol" w:hAnsi="Symbol"/>
        </w:rPr>
        <w:tab/>
      </w:r>
      <w:r w:rsidRPr="0003530C">
        <w:t>the Territory</w:t>
      </w:r>
      <w:r>
        <w:t>.</w:t>
      </w:r>
    </w:p>
    <w:p w14:paraId="5A894BB7" w14:textId="77777777" w:rsidR="002F1F37" w:rsidRDefault="002F1F37">
      <w:pPr>
        <w:pStyle w:val="aDef"/>
      </w:pPr>
      <w:r>
        <w:rPr>
          <w:rStyle w:val="charBoldItals"/>
        </w:rPr>
        <w:t>abbreviation</w:t>
      </w:r>
      <w:r>
        <w:t>, of the name of a political party, includes an alternative name of the party.</w:t>
      </w:r>
    </w:p>
    <w:p w14:paraId="602A9727" w14:textId="77777777" w:rsidR="002F1F37" w:rsidRDefault="002F1F37">
      <w:pPr>
        <w:pStyle w:val="aDef"/>
        <w:keepNext/>
        <w:keepLines/>
      </w:pPr>
      <w:r w:rsidRPr="006B4777">
        <w:rPr>
          <w:rStyle w:val="charBoldItals"/>
        </w:rPr>
        <w:t>address</w:t>
      </w:r>
      <w:r>
        <w:t>—</w:t>
      </w:r>
    </w:p>
    <w:p w14:paraId="5CF58DAE" w14:textId="77777777" w:rsidR="002F1F37" w:rsidRDefault="002F1F37">
      <w:pPr>
        <w:pStyle w:val="aDefpara"/>
      </w:pPr>
      <w:r>
        <w:tab/>
        <w:t>(a)</w:t>
      </w:r>
      <w:r>
        <w:tab/>
        <w:t>of a person, for this Act generally—means the person’s principal place of residence (including a place of residence from which a person who is an elector is temporarily absent and to which the person intends to return to live in); and</w:t>
      </w:r>
    </w:p>
    <w:p w14:paraId="5349363C" w14:textId="77777777" w:rsidR="002F1F37" w:rsidRDefault="002F1F37">
      <w:pPr>
        <w:pStyle w:val="aDefpara"/>
      </w:pPr>
      <w:r>
        <w:tab/>
        <w:t>(b)</w:t>
      </w:r>
      <w:r>
        <w:tab/>
        <w:t>of a person who is, or is nominated to be, the registered officer of a political party, for part 7 (Registration of political parties)—see section 87.</w:t>
      </w:r>
    </w:p>
    <w:p w14:paraId="3AB27676" w14:textId="77777777" w:rsidR="002F1F37" w:rsidRDefault="002F1F37">
      <w:pPr>
        <w:pStyle w:val="aDef"/>
      </w:pPr>
      <w:r>
        <w:rPr>
          <w:rStyle w:val="charBoldItals"/>
        </w:rPr>
        <w:t>amount</w:t>
      </w:r>
      <w:r>
        <w:t>, for part 14 (</w:t>
      </w:r>
      <w:r w:rsidR="0075242B" w:rsidRPr="00736B6D">
        <w:t>Election funding, expenditure and financial disclosure</w:t>
      </w:r>
      <w:r>
        <w:t>)—see section 198.</w:t>
      </w:r>
    </w:p>
    <w:p w14:paraId="6B775E76" w14:textId="77777777" w:rsidR="0093343E" w:rsidRPr="004035ED" w:rsidRDefault="0093343E" w:rsidP="0093343E">
      <w:pPr>
        <w:pStyle w:val="aDef"/>
      </w:pPr>
      <w:r w:rsidRPr="004035ED">
        <w:rPr>
          <w:rStyle w:val="charBoldItals"/>
        </w:rPr>
        <w:t>anonymous gift</w:t>
      </w:r>
      <w:r w:rsidRPr="004035ED">
        <w:t>, for division 14.4 (</w:t>
      </w:r>
      <w:r w:rsidRPr="004035ED">
        <w:rPr>
          <w:lang w:eastAsia="en-AU"/>
        </w:rPr>
        <w:t>Gifts and certain loans</w:t>
      </w:r>
      <w:r w:rsidRPr="004035ED">
        <w:t>—</w:t>
      </w:r>
      <w:r w:rsidRPr="004035ED">
        <w:rPr>
          <w:lang w:eastAsia="en-AU"/>
        </w:rPr>
        <w:t>records and disclosure)</w:t>
      </w:r>
      <w:r w:rsidRPr="004035ED">
        <w:t>—see section 216.</w:t>
      </w:r>
    </w:p>
    <w:p w14:paraId="25315204" w14:textId="77777777" w:rsidR="002F1F37" w:rsidRDefault="002F1F37">
      <w:pPr>
        <w:pStyle w:val="aDef"/>
      </w:pPr>
      <w:r>
        <w:rPr>
          <w:rStyle w:val="charBoldItals"/>
        </w:rPr>
        <w:t>Antarctica</w:t>
      </w:r>
      <w:r>
        <w:t>, for part 11 (Polling in Antarctica)—see section 167.</w:t>
      </w:r>
    </w:p>
    <w:p w14:paraId="70242ED4" w14:textId="77777777" w:rsidR="002F1F37" w:rsidRDefault="002F1F37">
      <w:pPr>
        <w:pStyle w:val="aDef"/>
        <w:rPr>
          <w:color w:val="000000"/>
        </w:rPr>
      </w:pPr>
      <w:r w:rsidRPr="006B4777">
        <w:rPr>
          <w:rStyle w:val="charBoldItals"/>
        </w:rPr>
        <w:t>Antarctic elector</w:t>
      </w:r>
      <w:r>
        <w:rPr>
          <w:color w:val="000000"/>
        </w:rPr>
        <w:t xml:space="preserve"> means an elector</w:t>
      </w:r>
      <w:r w:rsidRPr="00D9198F">
        <w:rPr>
          <w:outline/>
          <w:color w:val="000000"/>
          <w14:textOutline w14:w="9525" w14:cap="flat" w14:cmpd="sng" w14:algn="ctr">
            <w14:solidFill>
              <w14:srgbClr w14:val="000000"/>
            </w14:solidFill>
            <w14:prstDash w14:val="solid"/>
            <w14:round/>
          </w14:textOutline>
          <w14:textFill>
            <w14:noFill/>
          </w14:textFill>
        </w:rPr>
        <w:t xml:space="preserve"> </w:t>
      </w:r>
      <w:r>
        <w:rPr>
          <w:color w:val="000000"/>
        </w:rPr>
        <w:t>who is an Antarctic elector under section 171.</w:t>
      </w:r>
    </w:p>
    <w:p w14:paraId="372570E1" w14:textId="77777777" w:rsidR="002F1F37" w:rsidRDefault="002F1F37">
      <w:pPr>
        <w:pStyle w:val="aDef"/>
      </w:pPr>
      <w:r>
        <w:rPr>
          <w:rStyle w:val="charBoldItals"/>
        </w:rPr>
        <w:t>application</w:t>
      </w:r>
      <w:r>
        <w:t>, for part 16 (Disputed elections, eligibility and vacancies)—see section 250.</w:t>
      </w:r>
    </w:p>
    <w:p w14:paraId="43CC1E12" w14:textId="77777777" w:rsidR="00EA7732" w:rsidRPr="00C305D3" w:rsidRDefault="00EA7732" w:rsidP="00EA7732">
      <w:pPr>
        <w:pStyle w:val="aDef"/>
      </w:pPr>
      <w:r w:rsidRPr="003B4129">
        <w:rPr>
          <w:rStyle w:val="charBoldItals"/>
        </w:rPr>
        <w:t>approved computer program</w:t>
      </w:r>
      <w:r w:rsidRPr="00C305D3">
        <w:rPr>
          <w:bCs/>
          <w:iCs/>
        </w:rPr>
        <w:t xml:space="preserve"> </w:t>
      </w:r>
      <w:r w:rsidRPr="00C305D3">
        <w:t>means a computer program approved under section</w:t>
      </w:r>
      <w:r>
        <w:t xml:space="preserve"> </w:t>
      </w:r>
      <w:r w:rsidRPr="00C305D3">
        <w:t>118A (1) (a).</w:t>
      </w:r>
    </w:p>
    <w:p w14:paraId="7D05EC6B" w14:textId="77777777" w:rsidR="00EA7732" w:rsidRPr="00C305D3" w:rsidRDefault="00EA7732" w:rsidP="00EA7732">
      <w:pPr>
        <w:pStyle w:val="aDef"/>
      </w:pPr>
      <w:r w:rsidRPr="003B4129">
        <w:rPr>
          <w:rStyle w:val="charBoldItals"/>
        </w:rPr>
        <w:lastRenderedPageBreak/>
        <w:t>approved electronic device</w:t>
      </w:r>
      <w:r w:rsidRPr="00C305D3">
        <w:t xml:space="preserve"> means an electronic device approved under section</w:t>
      </w:r>
      <w:r>
        <w:t xml:space="preserve"> </w:t>
      </w:r>
      <w:r w:rsidRPr="00C305D3">
        <w:t>118AB.</w:t>
      </w:r>
    </w:p>
    <w:p w14:paraId="0877919B" w14:textId="77777777" w:rsidR="002F1F37" w:rsidRDefault="002F1F37">
      <w:pPr>
        <w:pStyle w:val="aDef"/>
        <w:rPr>
          <w:color w:val="000000"/>
        </w:rPr>
      </w:pPr>
      <w:r w:rsidRPr="006B4777">
        <w:rPr>
          <w:rStyle w:val="charBoldItals"/>
        </w:rPr>
        <w:t>Assembly</w:t>
      </w:r>
      <w:r>
        <w:rPr>
          <w:color w:val="000000"/>
        </w:rPr>
        <w:t xml:space="preserve"> means the Legislative Assembly.</w:t>
      </w:r>
    </w:p>
    <w:p w14:paraId="6E19A6B2" w14:textId="77777777" w:rsidR="002F1F37" w:rsidRDefault="002F1F37">
      <w:pPr>
        <w:pStyle w:val="aDef"/>
      </w:pPr>
      <w:r>
        <w:rPr>
          <w:rStyle w:val="charBoldItals"/>
        </w:rPr>
        <w:t>assistant returning officer</w:t>
      </w:r>
      <w:r>
        <w:t>, for part 11 (Polling in Antarctica)—see section 167.</w:t>
      </w:r>
    </w:p>
    <w:p w14:paraId="691CEE20" w14:textId="77777777" w:rsidR="002F1F37" w:rsidRDefault="002F1F37">
      <w:pPr>
        <w:pStyle w:val="aDef"/>
      </w:pPr>
      <w:r>
        <w:rPr>
          <w:rStyle w:val="charBoldItals"/>
        </w:rPr>
        <w:t>associated entity</w:t>
      </w:r>
      <w:r>
        <w:t>, for part 14 (</w:t>
      </w:r>
      <w:r w:rsidR="0075242B" w:rsidRPr="00736B6D">
        <w:t>Election funding, expenditure and financial disclosure</w:t>
      </w:r>
      <w:r>
        <w:t>)—see section 198.</w:t>
      </w:r>
    </w:p>
    <w:p w14:paraId="15E83E62" w14:textId="77777777" w:rsidR="002F1F37" w:rsidRDefault="002F1F37">
      <w:pPr>
        <w:pStyle w:val="aDef"/>
        <w:rPr>
          <w:color w:val="000000"/>
        </w:rPr>
      </w:pPr>
      <w:r w:rsidRPr="006B4777">
        <w:rPr>
          <w:rStyle w:val="charBoldItals"/>
        </w:rPr>
        <w:t>augmented commission</w:t>
      </w:r>
      <w:r>
        <w:rPr>
          <w:color w:val="000000"/>
        </w:rPr>
        <w:t xml:space="preserve"> in relation to a redistribution, means the augmented electoral commission established by section 47 for the purposes of the redistribution.</w:t>
      </w:r>
    </w:p>
    <w:p w14:paraId="09ADF9A4" w14:textId="77777777" w:rsidR="0093343E" w:rsidRPr="004035ED" w:rsidRDefault="0093343E" w:rsidP="0093343E">
      <w:pPr>
        <w:pStyle w:val="aDef"/>
      </w:pPr>
      <w:r w:rsidRPr="004035ED">
        <w:rPr>
          <w:rStyle w:val="charBoldItals"/>
        </w:rPr>
        <w:t>Australian government body</w:t>
      </w:r>
      <w:r w:rsidRPr="004035ED">
        <w:t>, for part 14 (Election funding, expenditure and financial disclosure)—see section 198.</w:t>
      </w:r>
    </w:p>
    <w:p w14:paraId="724EB95B" w14:textId="77777777" w:rsidR="002F1F37" w:rsidRDefault="002F1F37">
      <w:pPr>
        <w:pStyle w:val="aDef"/>
      </w:pPr>
      <w:r>
        <w:rPr>
          <w:rStyle w:val="charBoldItals"/>
        </w:rPr>
        <w:t>authorised delivery service</w:t>
      </w:r>
      <w:r>
        <w:t>, for division 10.4 (Voting otherwise than at a polling place)—see section 136.</w:t>
      </w:r>
    </w:p>
    <w:p w14:paraId="5129BB6A" w14:textId="77777777" w:rsidR="002F1F37" w:rsidRDefault="002F1F37">
      <w:pPr>
        <w:pStyle w:val="aDef"/>
        <w:rPr>
          <w:color w:val="000000"/>
        </w:rPr>
      </w:pPr>
      <w:r w:rsidRPr="006B4777">
        <w:rPr>
          <w:rStyle w:val="charBoldItals"/>
        </w:rPr>
        <w:t>authorised officer</w:t>
      </w:r>
      <w:r>
        <w:rPr>
          <w:color w:val="000000"/>
        </w:rPr>
        <w:t xml:space="preserve"> means an officer authorised by the commissioner for the purpose of the provision in which the expression occurs.</w:t>
      </w:r>
    </w:p>
    <w:p w14:paraId="4907A5F4" w14:textId="77777777" w:rsidR="002F1F37" w:rsidRDefault="002F1F37">
      <w:pPr>
        <w:pStyle w:val="aDef"/>
      </w:pPr>
      <w:r>
        <w:rPr>
          <w:rStyle w:val="charBoldItals"/>
        </w:rPr>
        <w:t>available for public inspection</w:t>
      </w:r>
      <w:r>
        <w:t>—see section 4A.</w:t>
      </w:r>
    </w:p>
    <w:p w14:paraId="45765051" w14:textId="77777777" w:rsidR="002F1F37" w:rsidRDefault="002F1F37">
      <w:pPr>
        <w:pStyle w:val="aDef"/>
        <w:keepNext/>
      </w:pPr>
      <w:r w:rsidRPr="006B4777">
        <w:rPr>
          <w:rStyle w:val="charBoldItals"/>
        </w:rPr>
        <w:t>ballot paper</w:t>
      </w:r>
      <w:r>
        <w:t>—</w:t>
      </w:r>
    </w:p>
    <w:p w14:paraId="66F4029F" w14:textId="77777777" w:rsidR="002F1F37" w:rsidRDefault="002F1F37">
      <w:pPr>
        <w:pStyle w:val="aDefpara"/>
      </w:pPr>
      <w:r>
        <w:tab/>
        <w:t>(a)</w:t>
      </w:r>
      <w:r>
        <w:tab/>
        <w:t>includes an electronic ballot paper; and</w:t>
      </w:r>
    </w:p>
    <w:p w14:paraId="3A158DBD" w14:textId="77777777" w:rsidR="002F1F37" w:rsidRDefault="002F1F37">
      <w:pPr>
        <w:pStyle w:val="aDefpara"/>
      </w:pPr>
      <w:r>
        <w:tab/>
        <w:t>(b)</w:t>
      </w:r>
      <w:r>
        <w:tab/>
        <w:t>if a regulation is in force under section 114 (7) (Ballot papers)—means a ballot paper in the form prescribed by regulation; and</w:t>
      </w:r>
    </w:p>
    <w:p w14:paraId="67EB6ECA" w14:textId="77777777" w:rsidR="002F1F37" w:rsidRDefault="002F1F37">
      <w:pPr>
        <w:pStyle w:val="aDefpara"/>
      </w:pPr>
      <w:r>
        <w:tab/>
        <w:t>(c)</w:t>
      </w:r>
      <w:r>
        <w:tab/>
        <w:t>for schedule 4 (Ascertaining result of poll)—see schedule 4, clause 1.</w:t>
      </w:r>
    </w:p>
    <w:p w14:paraId="4E062123" w14:textId="77777777" w:rsidR="002F1F37" w:rsidRDefault="002F1F37">
      <w:pPr>
        <w:pStyle w:val="aNote"/>
      </w:pPr>
      <w:r>
        <w:rPr>
          <w:rStyle w:val="charItals"/>
        </w:rPr>
        <w:t>Note</w:t>
      </w:r>
      <w:r>
        <w:rPr>
          <w:rStyle w:val="charItals"/>
        </w:rPr>
        <w:tab/>
      </w:r>
      <w:r>
        <w:t>A ballot paper is required to be in the form set out in sch 1 (see s 114 (1)).</w:t>
      </w:r>
    </w:p>
    <w:p w14:paraId="5C3208D1" w14:textId="77777777" w:rsidR="002F1F37" w:rsidRDefault="002F1F37">
      <w:pPr>
        <w:pStyle w:val="aDef"/>
      </w:pPr>
      <w:r>
        <w:rPr>
          <w:rStyle w:val="charBoldItals"/>
        </w:rPr>
        <w:t>bribery</w:t>
      </w:r>
      <w:r>
        <w:t>, for part 16 (Disputed elections, eligibility and vacancies)—see section 250.</w:t>
      </w:r>
    </w:p>
    <w:p w14:paraId="0689103F" w14:textId="77777777" w:rsidR="002F1F37" w:rsidRDefault="002F1F37">
      <w:pPr>
        <w:pStyle w:val="aDef"/>
        <w:rPr>
          <w:color w:val="000000"/>
        </w:rPr>
      </w:pPr>
      <w:r w:rsidRPr="006B4777">
        <w:rPr>
          <w:rStyle w:val="charBoldItals"/>
        </w:rPr>
        <w:t>broadcast</w:t>
      </w:r>
      <w:r>
        <w:rPr>
          <w:color w:val="000000"/>
        </w:rPr>
        <w:t xml:space="preserve"> includes televise.</w:t>
      </w:r>
    </w:p>
    <w:p w14:paraId="5340FDF4" w14:textId="77777777" w:rsidR="008E72AF" w:rsidRPr="00736B6D" w:rsidRDefault="008E72AF" w:rsidP="00A80AF7">
      <w:pPr>
        <w:pStyle w:val="aDef"/>
        <w:keepNext/>
      </w:pPr>
      <w:r w:rsidRPr="006B4777">
        <w:rPr>
          <w:rStyle w:val="charBoldItals"/>
        </w:rPr>
        <w:lastRenderedPageBreak/>
        <w:t>broadcaster</w:t>
      </w:r>
      <w:r w:rsidRPr="00736B6D">
        <w:t xml:space="preserve"> means—</w:t>
      </w:r>
    </w:p>
    <w:p w14:paraId="7F5B54E6" w14:textId="302C6C0A" w:rsidR="008E72AF" w:rsidRPr="00736B6D" w:rsidRDefault="008E72AF" w:rsidP="00A80AF7">
      <w:pPr>
        <w:pStyle w:val="aDefpara"/>
        <w:keepNext/>
      </w:pPr>
      <w:r w:rsidRPr="00736B6D">
        <w:tab/>
        <w:t>(a)</w:t>
      </w:r>
      <w:r w:rsidRPr="00736B6D">
        <w:tab/>
        <w:t xml:space="preserve">the Australian Broadcasting Corporation continued in existence under the </w:t>
      </w:r>
      <w:hyperlink r:id="rId275" w:tooltip="Act 1983 No 6 (Cwlth)" w:history="1">
        <w:r w:rsidR="0054104E" w:rsidRPr="0054104E">
          <w:rPr>
            <w:rStyle w:val="charCitHyperlinkItal"/>
          </w:rPr>
          <w:t>Australian Broadcasting Corporation Act 1983</w:t>
        </w:r>
      </w:hyperlink>
      <w:r w:rsidRPr="006B4777">
        <w:t xml:space="preserve"> (Cwlth), </w:t>
      </w:r>
      <w:r w:rsidRPr="00736B6D">
        <w:t>section 5; or</w:t>
      </w:r>
    </w:p>
    <w:p w14:paraId="6DD504E5" w14:textId="4205C1B1" w:rsidR="008E72AF" w:rsidRPr="00736B6D" w:rsidRDefault="008E72AF" w:rsidP="008E72AF">
      <w:pPr>
        <w:pStyle w:val="aDefpara"/>
      </w:pPr>
      <w:r w:rsidRPr="00736B6D">
        <w:tab/>
        <w:t>(b)</w:t>
      </w:r>
      <w:r w:rsidRPr="00736B6D">
        <w:tab/>
        <w:t xml:space="preserve">the Special Broadcasting Service Corporation continued in existence under the </w:t>
      </w:r>
      <w:hyperlink r:id="rId276" w:tooltip="Act 1991 No 180 (Cwlth)" w:history="1">
        <w:r w:rsidR="000144F8" w:rsidRPr="000144F8">
          <w:rPr>
            <w:rStyle w:val="charCitHyperlinkItal"/>
          </w:rPr>
          <w:t>Special Broadcasting Service Act 1991</w:t>
        </w:r>
      </w:hyperlink>
      <w:r w:rsidRPr="00736B6D">
        <w:rPr>
          <w:rStyle w:val="charItals"/>
        </w:rPr>
        <w:t xml:space="preserve"> </w:t>
      </w:r>
      <w:r w:rsidRPr="006B4777">
        <w:t xml:space="preserve">(Cwlth), </w:t>
      </w:r>
      <w:r w:rsidRPr="00736B6D">
        <w:t>section 5; or</w:t>
      </w:r>
    </w:p>
    <w:p w14:paraId="2029C373" w14:textId="64B30A7B" w:rsidR="008E72AF" w:rsidRPr="00736B6D" w:rsidRDefault="008E72AF" w:rsidP="008E72AF">
      <w:pPr>
        <w:pStyle w:val="aDefpara"/>
      </w:pPr>
      <w:r w:rsidRPr="00736B6D">
        <w:tab/>
        <w:t>(c)</w:t>
      </w:r>
      <w:r w:rsidRPr="00736B6D">
        <w:tab/>
        <w:t xml:space="preserve">the holder of a licence under the </w:t>
      </w:r>
      <w:hyperlink r:id="rId277" w:tooltip="Act 1992 No 110 (Cwlth)" w:history="1">
        <w:r w:rsidR="000144F8" w:rsidRPr="000144F8">
          <w:rPr>
            <w:rStyle w:val="charCitHyperlinkItal"/>
          </w:rPr>
          <w:t>Broadcasting Services Act 1992</w:t>
        </w:r>
      </w:hyperlink>
      <w:r w:rsidRPr="00736B6D">
        <w:rPr>
          <w:rStyle w:val="charItals"/>
        </w:rPr>
        <w:t xml:space="preserve"> </w:t>
      </w:r>
      <w:r w:rsidRPr="006B4777">
        <w:t>(Cwlth)</w:t>
      </w:r>
      <w:r w:rsidRPr="00736B6D">
        <w:t>; or</w:t>
      </w:r>
    </w:p>
    <w:p w14:paraId="7D3BC8CC" w14:textId="77777777" w:rsidR="008E72AF" w:rsidRPr="00736B6D" w:rsidRDefault="008E72AF" w:rsidP="008E72AF">
      <w:pPr>
        <w:pStyle w:val="aDefpara"/>
      </w:pPr>
      <w:r w:rsidRPr="00736B6D">
        <w:tab/>
        <w:t>(d)</w:t>
      </w:r>
      <w:r w:rsidRPr="00736B6D">
        <w:tab/>
        <w:t>the provider of a broadcasting service under a class licence under that Act.</w:t>
      </w:r>
    </w:p>
    <w:p w14:paraId="799338E3" w14:textId="77777777" w:rsidR="00493D29" w:rsidRPr="00736B6D" w:rsidRDefault="00493D29" w:rsidP="00493D29">
      <w:pPr>
        <w:pStyle w:val="aDef"/>
      </w:pPr>
      <w:r w:rsidRPr="006B4777">
        <w:rPr>
          <w:rStyle w:val="charBoldItals"/>
        </w:rPr>
        <w:t>called</w:t>
      </w:r>
      <w:r w:rsidRPr="00736B6D">
        <w:t>, for an extraordinary election, for part 14 (Election funding, expenditure and financial disclosure)—see section 198.</w:t>
      </w:r>
    </w:p>
    <w:p w14:paraId="1FFA4332" w14:textId="77777777" w:rsidR="002F1F37" w:rsidRDefault="002F1F37">
      <w:pPr>
        <w:pStyle w:val="aDef"/>
        <w:keepNext/>
      </w:pPr>
      <w:r>
        <w:rPr>
          <w:rStyle w:val="charBoldItals"/>
        </w:rPr>
        <w:t>candidate</w:t>
      </w:r>
      <w:r>
        <w:t xml:space="preserve"> means—</w:t>
      </w:r>
    </w:p>
    <w:p w14:paraId="5EF089D6" w14:textId="77777777" w:rsidR="002F1F37" w:rsidRDefault="002F1F37">
      <w:pPr>
        <w:pStyle w:val="aDefpara"/>
      </w:pPr>
      <w:r>
        <w:tab/>
        <w:t>(a)</w:t>
      </w:r>
      <w:r>
        <w:tab/>
        <w:t>except in part 13 (Casual vacancies)—a person declared to be a candidate under section 109 (Declaration of candidates); and</w:t>
      </w:r>
    </w:p>
    <w:p w14:paraId="4CE4CB2E" w14:textId="77777777" w:rsidR="002F1F37" w:rsidRDefault="002F1F37">
      <w:pPr>
        <w:pStyle w:val="aDefpara"/>
      </w:pPr>
      <w:r>
        <w:tab/>
        <w:t>(b)</w:t>
      </w:r>
      <w:r>
        <w:tab/>
        <w:t>in part 13—a person declared to be a candidate under section 193 (Publication of candidates’ details).</w:t>
      </w:r>
    </w:p>
    <w:p w14:paraId="005387E5" w14:textId="77777777" w:rsidR="002F1F37" w:rsidRDefault="002F1F37">
      <w:pPr>
        <w:pStyle w:val="aDef"/>
      </w:pPr>
      <w:r>
        <w:rPr>
          <w:rStyle w:val="charBoldItals"/>
        </w:rPr>
        <w:t>candidate square</w:t>
      </w:r>
      <w:r>
        <w:t>—see section 116 (1) (h) (Printing of ballot papers).</w:t>
      </w:r>
    </w:p>
    <w:p w14:paraId="1F910A0D" w14:textId="77777777" w:rsidR="00493D29" w:rsidRPr="00736B6D" w:rsidRDefault="00493D29" w:rsidP="00493D29">
      <w:pPr>
        <w:pStyle w:val="aDef"/>
        <w:numPr>
          <w:ilvl w:val="5"/>
          <w:numId w:val="0"/>
        </w:numPr>
        <w:ind w:left="1100"/>
      </w:pPr>
      <w:r w:rsidRPr="006B4777">
        <w:rPr>
          <w:rStyle w:val="charBoldItals"/>
        </w:rPr>
        <w:t>capped expenditure period</w:t>
      </w:r>
      <w:r w:rsidRPr="00736B6D">
        <w:t xml:space="preserve">, for part 14 (Election funding, expenditure and financial disclosure)—see section 198. </w:t>
      </w:r>
    </w:p>
    <w:p w14:paraId="1A3B4E7F" w14:textId="77777777" w:rsidR="000F2765" w:rsidRPr="00C07D4C" w:rsidRDefault="000F2765" w:rsidP="000F2765">
      <w:pPr>
        <w:pStyle w:val="aDef"/>
      </w:pPr>
      <w:r w:rsidRPr="00C07D4C">
        <w:rPr>
          <w:rStyle w:val="charBoldItals"/>
        </w:rPr>
        <w:t>certified extract of electors</w:t>
      </w:r>
      <w:r w:rsidRPr="00C07D4C">
        <w:t>, for an election in an electorate, means a preliminary or supplementary certified extract of electors.</w:t>
      </w:r>
    </w:p>
    <w:p w14:paraId="703F21B8" w14:textId="77777777" w:rsidR="000F2765" w:rsidRPr="00C07D4C" w:rsidRDefault="000F2765" w:rsidP="000F2765">
      <w:pPr>
        <w:pStyle w:val="aDef"/>
      </w:pPr>
      <w:r w:rsidRPr="00C07D4C">
        <w:rPr>
          <w:rStyle w:val="charBoldItals"/>
        </w:rPr>
        <w:t>certified list of electors</w:t>
      </w:r>
      <w:r w:rsidRPr="00C07D4C">
        <w:t>, for an election in an electorate, means a preliminary or supplementary certified list of electors.</w:t>
      </w:r>
    </w:p>
    <w:p w14:paraId="3236EE1E" w14:textId="77777777" w:rsidR="00322A63" w:rsidRPr="0003530C" w:rsidRDefault="00322A63" w:rsidP="00322A63">
      <w:pPr>
        <w:pStyle w:val="aDef"/>
      </w:pPr>
      <w:r w:rsidRPr="0003530C">
        <w:rPr>
          <w:rStyle w:val="charBoldItals"/>
        </w:rPr>
        <w:t>close associate</w:t>
      </w:r>
      <w:r w:rsidRPr="0003530C">
        <w:t>, of a property developer, for division 14.4A (Gifts from property developers)—see section 222D.</w:t>
      </w:r>
    </w:p>
    <w:p w14:paraId="40FD89E7" w14:textId="77777777" w:rsidR="002F1F37" w:rsidRDefault="002F1F37">
      <w:pPr>
        <w:pStyle w:val="aDef"/>
      </w:pPr>
      <w:r w:rsidRPr="006B4777">
        <w:rPr>
          <w:rStyle w:val="charBoldItals"/>
        </w:rPr>
        <w:t>column</w:t>
      </w:r>
      <w:r>
        <w:t>, for schedule 2 (Ballot papers—printing of names and collation)—see schedule 2, clause 1.</w:t>
      </w:r>
    </w:p>
    <w:p w14:paraId="59A038B6" w14:textId="77777777" w:rsidR="002F1F37" w:rsidRDefault="002F1F37">
      <w:pPr>
        <w:pStyle w:val="aDef"/>
        <w:rPr>
          <w:color w:val="000000"/>
        </w:rPr>
      </w:pPr>
      <w:r w:rsidRPr="006B4777">
        <w:rPr>
          <w:rStyle w:val="charBoldItals"/>
        </w:rPr>
        <w:lastRenderedPageBreak/>
        <w:t>commissioner</w:t>
      </w:r>
      <w:r>
        <w:rPr>
          <w:color w:val="000000"/>
        </w:rPr>
        <w:t xml:space="preserve"> means the Electoral Commissioner appointed under section </w:t>
      </w:r>
      <w:r w:rsidR="00992214">
        <w:rPr>
          <w:color w:val="000000"/>
        </w:rPr>
        <w:t>12</w:t>
      </w:r>
      <w:r>
        <w:rPr>
          <w:color w:val="000000"/>
        </w:rPr>
        <w:t>.</w:t>
      </w:r>
    </w:p>
    <w:p w14:paraId="72AC7721" w14:textId="5458AC58" w:rsidR="002F1F37" w:rsidRDefault="002F1F37">
      <w:pPr>
        <w:pStyle w:val="aDef"/>
      </w:pPr>
      <w:r w:rsidRPr="006B4777">
        <w:rPr>
          <w:rStyle w:val="charBoldItals"/>
        </w:rPr>
        <w:t>Commonwealth Electoral Act</w:t>
      </w:r>
      <w:r>
        <w:t xml:space="preserve"> means the </w:t>
      </w:r>
      <w:hyperlink r:id="rId278" w:tooltip="Act 1918 No 27 (Cwlth)" w:history="1">
        <w:r w:rsidR="00FC1593" w:rsidRPr="00FC1593">
          <w:rPr>
            <w:rStyle w:val="charCitHyperlinkItal"/>
          </w:rPr>
          <w:t>Commonwealth Electoral Act 1918</w:t>
        </w:r>
      </w:hyperlink>
      <w:r>
        <w:t xml:space="preserve"> (Cwlth).</w:t>
      </w:r>
    </w:p>
    <w:p w14:paraId="5D632519" w14:textId="5666DE4D" w:rsidR="002F1F37" w:rsidRDefault="002F1F37">
      <w:pPr>
        <w:pStyle w:val="aDef"/>
        <w:rPr>
          <w:color w:val="000000"/>
        </w:rPr>
      </w:pPr>
      <w:r w:rsidRPr="006B4777">
        <w:rPr>
          <w:rStyle w:val="charBoldItals"/>
        </w:rPr>
        <w:t>Commonwealth roll</w:t>
      </w:r>
      <w:r>
        <w:rPr>
          <w:color w:val="000000"/>
        </w:rPr>
        <w:t xml:space="preserve"> means the roll of electors for the ACT required by the </w:t>
      </w:r>
      <w:hyperlink r:id="rId279" w:tooltip="Act 1918 No 27 (Cwlth)" w:history="1">
        <w:r w:rsidR="00870A52" w:rsidRPr="00F3038E">
          <w:rPr>
            <w:rStyle w:val="charCitHyperlinkAbbrev"/>
          </w:rPr>
          <w:t>Commonwealth Electoral Act</w:t>
        </w:r>
      </w:hyperlink>
      <w:r>
        <w:rPr>
          <w:color w:val="000000"/>
        </w:rPr>
        <w:t>, section 81.</w:t>
      </w:r>
    </w:p>
    <w:p w14:paraId="3F931084" w14:textId="77777777" w:rsidR="002F1F37" w:rsidRDefault="002F1F37" w:rsidP="00436B9F">
      <w:pPr>
        <w:pStyle w:val="aDef"/>
        <w:keepNext/>
      </w:pPr>
      <w:r w:rsidRPr="006B4777">
        <w:rPr>
          <w:rStyle w:val="charBoldItals"/>
        </w:rPr>
        <w:t>continuing candidate</w:t>
      </w:r>
      <w:r>
        <w:t>—</w:t>
      </w:r>
    </w:p>
    <w:p w14:paraId="07ED6907" w14:textId="77777777" w:rsidR="002F1F37" w:rsidRDefault="002F1F37" w:rsidP="002F1F37">
      <w:pPr>
        <w:pStyle w:val="aDefpara"/>
      </w:pPr>
      <w:r>
        <w:tab/>
        <w:t>(a)</w:t>
      </w:r>
      <w:r>
        <w:tab/>
        <w:t>for schedule 4 (Ascertaining result of poll) generally—see schedule 4, clause 1; and</w:t>
      </w:r>
    </w:p>
    <w:p w14:paraId="39E2F98D" w14:textId="77777777" w:rsidR="002F1F37" w:rsidRDefault="002F1F37" w:rsidP="002F1F37">
      <w:pPr>
        <w:pStyle w:val="aDefpara"/>
      </w:pPr>
      <w:r>
        <w:tab/>
        <w:t>(b)</w:t>
      </w:r>
      <w:r>
        <w:tab/>
        <w:t>for schedule 4, part 4.3 (Casual vacancies)—see schedule 4, clause 11 (2).</w:t>
      </w:r>
    </w:p>
    <w:p w14:paraId="538C5F0D" w14:textId="77777777" w:rsidR="002F1F37" w:rsidRDefault="002F1F37">
      <w:pPr>
        <w:pStyle w:val="aDef"/>
      </w:pPr>
      <w:r>
        <w:rPr>
          <w:rStyle w:val="charBoldItals"/>
        </w:rPr>
        <w:t>contravention</w:t>
      </w:r>
      <w:r>
        <w:t>, for part 16 (Disputed elections, eligibility and vacancies)—see section 250.</w:t>
      </w:r>
    </w:p>
    <w:p w14:paraId="4B2764D7" w14:textId="77777777" w:rsidR="002F1F37" w:rsidRDefault="002F1F37">
      <w:pPr>
        <w:pStyle w:val="aDef"/>
      </w:pPr>
      <w:r w:rsidRPr="006B4777">
        <w:rPr>
          <w:rStyle w:val="charBoldItals"/>
        </w:rPr>
        <w:t>count</w:t>
      </w:r>
      <w:r>
        <w:t>, for schedule 4 (Ascertaining result of poll)—see schedule 4, clause 1.</w:t>
      </w:r>
    </w:p>
    <w:p w14:paraId="41547442" w14:textId="77777777" w:rsidR="002F1F37" w:rsidRDefault="002F1F37">
      <w:pPr>
        <w:pStyle w:val="aDef"/>
      </w:pPr>
      <w:r w:rsidRPr="006B4777">
        <w:rPr>
          <w:rStyle w:val="charBoldItals"/>
        </w:rPr>
        <w:t>count votes</w:t>
      </w:r>
      <w:r>
        <w:t>, for schedule 4 (Ascertaining result of poll)—see schedule 4, clause 1A.</w:t>
      </w:r>
    </w:p>
    <w:p w14:paraId="5FFCCDE2" w14:textId="77777777" w:rsidR="00184241" w:rsidRPr="00552242" w:rsidRDefault="00184241" w:rsidP="00184241">
      <w:pPr>
        <w:pStyle w:val="aDef"/>
      </w:pPr>
      <w:r w:rsidRPr="006B4777">
        <w:rPr>
          <w:rStyle w:val="charBoldItals"/>
        </w:rPr>
        <w:t>Court of Disputed Elections</w:t>
      </w:r>
      <w:r w:rsidRPr="00552242">
        <w:t>, for part 16 (Disputed elections, eligibility and vacancies)—see section 252 (2).</w:t>
      </w:r>
    </w:p>
    <w:p w14:paraId="33FBDA76" w14:textId="77777777" w:rsidR="00322A63" w:rsidRPr="0003530C" w:rsidRDefault="00322A63" w:rsidP="00322A63">
      <w:pPr>
        <w:pStyle w:val="aDef"/>
      </w:pPr>
      <w:r w:rsidRPr="0003530C">
        <w:rPr>
          <w:rStyle w:val="charBoldItals"/>
        </w:rPr>
        <w:t>decided</w:t>
      </w:r>
      <w:r w:rsidRPr="0003530C">
        <w:t>, for division 14.4A (Gifts from property developers)—see section 222B.</w:t>
      </w:r>
    </w:p>
    <w:p w14:paraId="2E35BEF5" w14:textId="77777777" w:rsidR="00A76A24" w:rsidRPr="00C305D3" w:rsidRDefault="00A76A24" w:rsidP="00A76A24">
      <w:pPr>
        <w:pStyle w:val="aDef"/>
      </w:pPr>
      <w:r w:rsidRPr="003B4129">
        <w:rPr>
          <w:rStyle w:val="charBoldItals"/>
        </w:rPr>
        <w:t>declaration vote</w:t>
      </w:r>
      <w:r w:rsidRPr="00C305D3">
        <w:rPr>
          <w:bCs/>
          <w:iCs/>
        </w:rPr>
        <w:t xml:space="preserve"> means a vote</w:t>
      </w:r>
      <w:r w:rsidRPr="00C305D3">
        <w:t xml:space="preserve"> cast in accordance with any of the following provisions:</w:t>
      </w:r>
    </w:p>
    <w:p w14:paraId="5EEB8396" w14:textId="77777777" w:rsidR="00A76A24" w:rsidRPr="00C305D3" w:rsidRDefault="00A76A24" w:rsidP="00A76A24">
      <w:pPr>
        <w:pStyle w:val="aDefpara"/>
      </w:pPr>
      <w:r w:rsidRPr="00C305D3">
        <w:tab/>
        <w:t>(a)</w:t>
      </w:r>
      <w:r w:rsidRPr="00C305D3">
        <w:tab/>
        <w:t>section</w:t>
      </w:r>
      <w:r>
        <w:t xml:space="preserve"> </w:t>
      </w:r>
      <w:r w:rsidRPr="00C305D3">
        <w:t xml:space="preserve">135 (Declaration voting at polling places); </w:t>
      </w:r>
    </w:p>
    <w:p w14:paraId="0C23EF61" w14:textId="77777777" w:rsidR="00A76A24" w:rsidRPr="00C305D3" w:rsidRDefault="00A76A24" w:rsidP="00A76A24">
      <w:pPr>
        <w:pStyle w:val="aDefpara"/>
      </w:pPr>
      <w:r w:rsidRPr="00C305D3">
        <w:tab/>
        <w:t>(b)</w:t>
      </w:r>
      <w:r w:rsidRPr="00C305D3">
        <w:tab/>
        <w:t>section</w:t>
      </w:r>
      <w:r>
        <w:t xml:space="preserve"> </w:t>
      </w:r>
      <w:r w:rsidRPr="00C305D3">
        <w:t xml:space="preserve">136D (Declaration voting in ACT before polling day); </w:t>
      </w:r>
    </w:p>
    <w:p w14:paraId="59A32691" w14:textId="77777777" w:rsidR="00A76A24" w:rsidRPr="00C305D3" w:rsidRDefault="00A76A24" w:rsidP="00A76A24">
      <w:pPr>
        <w:pStyle w:val="aDefpara"/>
      </w:pPr>
      <w:r w:rsidRPr="00C305D3">
        <w:tab/>
        <w:t>(c)</w:t>
      </w:r>
      <w:r w:rsidRPr="00C305D3">
        <w:tab/>
        <w:t>section</w:t>
      </w:r>
      <w:r>
        <w:t xml:space="preserve"> </w:t>
      </w:r>
      <w:r w:rsidRPr="00C305D3">
        <w:t>136G (Declaration voting outside ACT on or before polling day);</w:t>
      </w:r>
    </w:p>
    <w:p w14:paraId="630B69B5" w14:textId="77777777" w:rsidR="00A76A24" w:rsidRPr="00C305D3" w:rsidRDefault="00A76A24" w:rsidP="00A76A24">
      <w:pPr>
        <w:pStyle w:val="aDefpara"/>
        <w:rPr>
          <w:color w:val="000000"/>
          <w:shd w:val="clear" w:color="auto" w:fill="FFFFFF"/>
        </w:rPr>
      </w:pPr>
      <w:r w:rsidRPr="00C305D3">
        <w:tab/>
        <w:t>(d)</w:t>
      </w:r>
      <w:r w:rsidRPr="00C305D3">
        <w:tab/>
      </w:r>
      <w:r w:rsidRPr="00C305D3">
        <w:rPr>
          <w:color w:val="000000"/>
          <w:shd w:val="clear" w:color="auto" w:fill="FFFFFF"/>
        </w:rPr>
        <w:t>section 144A (Requirements for casting postal votes);</w:t>
      </w:r>
    </w:p>
    <w:p w14:paraId="47E32736" w14:textId="77777777" w:rsidR="00A76A24" w:rsidRPr="00C305D3" w:rsidRDefault="00A76A24" w:rsidP="00A76A24">
      <w:pPr>
        <w:pStyle w:val="aDefpara"/>
        <w:rPr>
          <w:color w:val="000000"/>
          <w:shd w:val="clear" w:color="auto" w:fill="FFFFFF"/>
        </w:rPr>
      </w:pPr>
      <w:r w:rsidRPr="00C305D3">
        <w:lastRenderedPageBreak/>
        <w:tab/>
        <w:t>(e)</w:t>
      </w:r>
      <w:r w:rsidRPr="00C305D3">
        <w:tab/>
      </w:r>
      <w:r w:rsidRPr="00C305D3">
        <w:rPr>
          <w:color w:val="000000"/>
          <w:shd w:val="clear" w:color="auto" w:fill="FFFFFF"/>
        </w:rPr>
        <w:t>section 150A (</w:t>
      </w:r>
      <w:r w:rsidRPr="00C305D3">
        <w:t>Mobile polling—homelessness polling places</w:t>
      </w:r>
      <w:r w:rsidRPr="00C305D3">
        <w:rPr>
          <w:color w:val="000000"/>
          <w:shd w:val="clear" w:color="auto" w:fill="FFFFFF"/>
        </w:rPr>
        <w:t>).</w:t>
      </w:r>
    </w:p>
    <w:p w14:paraId="1F307408" w14:textId="77777777" w:rsidR="002F1F37" w:rsidRDefault="002F1F37">
      <w:pPr>
        <w:pStyle w:val="aDef"/>
        <w:keepNext/>
        <w:rPr>
          <w:color w:val="000000"/>
        </w:rPr>
      </w:pPr>
      <w:r w:rsidRPr="006B4777">
        <w:rPr>
          <w:rStyle w:val="charBoldItals"/>
        </w:rPr>
        <w:t>declaration voting papers</w:t>
      </w:r>
      <w:r>
        <w:rPr>
          <w:color w:val="000000"/>
        </w:rPr>
        <w:t>, in relation to an election, means—</w:t>
      </w:r>
    </w:p>
    <w:p w14:paraId="20E0121A" w14:textId="77777777" w:rsidR="002F1F37" w:rsidRDefault="002F1F37">
      <w:pPr>
        <w:pStyle w:val="aDefpara"/>
      </w:pPr>
      <w:r>
        <w:tab/>
        <w:t>(a)</w:t>
      </w:r>
      <w:r>
        <w:tab/>
        <w:t>a declaration, in the form approved under section 340A (Approved forms) for this paragraph, to be completed by an elector; and</w:t>
      </w:r>
    </w:p>
    <w:p w14:paraId="4F2335F4" w14:textId="77777777" w:rsidR="002F1F37" w:rsidRDefault="002F1F37">
      <w:pPr>
        <w:pStyle w:val="aDefpara"/>
      </w:pPr>
      <w:r>
        <w:tab/>
        <w:t>(b)</w:t>
      </w:r>
      <w:r>
        <w:tab/>
        <w:t>a ballot paper suitable for declaration voting at the election; and</w:t>
      </w:r>
    </w:p>
    <w:p w14:paraId="14D9A88F" w14:textId="3BD0BD2B" w:rsidR="002E3F08" w:rsidRPr="002F50A3" w:rsidRDefault="002E3F08" w:rsidP="002E3F08">
      <w:pPr>
        <w:pStyle w:val="aDefpara"/>
      </w:pPr>
      <w:r w:rsidRPr="002F50A3">
        <w:tab/>
        <w:t>(c)</w:t>
      </w:r>
      <w:r w:rsidRPr="002F50A3">
        <w:tab/>
        <w:t>for declaration voting papers other than for postal voting</w:t>
      </w:r>
      <w:r w:rsidR="00EA7732">
        <w:t xml:space="preserve"> </w:t>
      </w:r>
      <w:r w:rsidR="00EA7732" w:rsidRPr="00C305D3">
        <w:t>or electronic votes under section</w:t>
      </w:r>
      <w:r w:rsidR="00EA7732">
        <w:t xml:space="preserve"> </w:t>
      </w:r>
      <w:r w:rsidR="00EA7732" w:rsidRPr="00C305D3">
        <w:t>136H</w:t>
      </w:r>
      <w:r w:rsidRPr="002F50A3">
        <w:t>—a certificate, in the form approved under section 340A for this paragraph, to be completed by a witness to the declaration; and</w:t>
      </w:r>
    </w:p>
    <w:p w14:paraId="7D244465" w14:textId="10CE6C35" w:rsidR="002F1F37" w:rsidRDefault="002F1F37">
      <w:pPr>
        <w:pStyle w:val="aDefpara"/>
      </w:pPr>
      <w:r>
        <w:tab/>
        <w:t>(d)</w:t>
      </w:r>
      <w:r>
        <w:tab/>
      </w:r>
      <w:r w:rsidR="00EA7732" w:rsidRPr="00C305D3">
        <w:t>for declaration voting papers other than an electronic vote under section</w:t>
      </w:r>
      <w:r w:rsidR="00EA7732">
        <w:t xml:space="preserve"> </w:t>
      </w:r>
      <w:r w:rsidR="00EA7732" w:rsidRPr="00C305D3">
        <w:t>136H</w:t>
      </w:r>
      <w:r w:rsidR="00EA7732" w:rsidRPr="00C305D3">
        <w:rPr>
          <w:color w:val="000000"/>
          <w:shd w:val="clear" w:color="auto" w:fill="FFFFFF"/>
        </w:rPr>
        <w:t>—</w:t>
      </w:r>
      <w:r>
        <w:t>an envelope, in the form approved under section 340A for this paragraph, addressed to the commissioner, on which appears a declaration referred to in paragraph (a).</w:t>
      </w:r>
    </w:p>
    <w:p w14:paraId="7360DDB6" w14:textId="77777777" w:rsidR="002F1F37" w:rsidRDefault="002F1F37">
      <w:pPr>
        <w:pStyle w:val="aDef"/>
      </w:pPr>
      <w:r>
        <w:rPr>
          <w:rStyle w:val="charBoldItals"/>
        </w:rPr>
        <w:t>defined details</w:t>
      </w:r>
      <w:r>
        <w:t>, for division 14.4 (</w:t>
      </w:r>
      <w:r w:rsidR="00493D29" w:rsidRPr="00736B6D">
        <w:rPr>
          <w:lang w:eastAsia="en-AU"/>
        </w:rPr>
        <w:t>Gifts and certain loans</w:t>
      </w:r>
      <w:r w:rsidR="00493D29" w:rsidRPr="00736B6D">
        <w:t>—</w:t>
      </w:r>
      <w:r w:rsidR="00493D29" w:rsidRPr="00736B6D">
        <w:rPr>
          <w:lang w:eastAsia="en-AU"/>
        </w:rPr>
        <w:t>records and disclosure</w:t>
      </w:r>
      <w:r>
        <w:t>)—see section 216.</w:t>
      </w:r>
    </w:p>
    <w:p w14:paraId="6626753E" w14:textId="77777777" w:rsidR="002F1F37" w:rsidRDefault="002F1F37">
      <w:pPr>
        <w:pStyle w:val="aDef"/>
      </w:pPr>
      <w:r>
        <w:rPr>
          <w:rStyle w:val="charBoldItals"/>
        </w:rPr>
        <w:t>defined particulars</w:t>
      </w:r>
      <w:r>
        <w:t>, for division 14.6 (Annual returns)—see section 228.</w:t>
      </w:r>
    </w:p>
    <w:p w14:paraId="6C6CBB8A" w14:textId="77777777" w:rsidR="002F1F37" w:rsidRDefault="002F1F37">
      <w:pPr>
        <w:pStyle w:val="aDef"/>
      </w:pPr>
      <w:r>
        <w:rPr>
          <w:rStyle w:val="charBoldItals"/>
        </w:rPr>
        <w:t>disclosure period</w:t>
      </w:r>
      <w:r>
        <w:t>, for part 14 (</w:t>
      </w:r>
      <w:r w:rsidR="0075242B" w:rsidRPr="00736B6D">
        <w:t>Election funding, expenditure and financial disclosure</w:t>
      </w:r>
      <w:r>
        <w:t>)—see section 201.</w:t>
      </w:r>
    </w:p>
    <w:p w14:paraId="22638C2E" w14:textId="77777777" w:rsidR="00493D29" w:rsidRPr="00736B6D" w:rsidRDefault="00493D29" w:rsidP="00493D29">
      <w:pPr>
        <w:pStyle w:val="aDef"/>
      </w:pPr>
      <w:r w:rsidRPr="006B4777">
        <w:rPr>
          <w:rStyle w:val="charBoldItals"/>
        </w:rPr>
        <w:t>disseminate</w:t>
      </w:r>
      <w:r w:rsidRPr="00736B6D">
        <w:t xml:space="preserve"> electoral matter (whether in printed or electronic form) means print, publish, distribute, produce or broadcast the electoral matter.</w:t>
      </w:r>
    </w:p>
    <w:p w14:paraId="157FCFA5" w14:textId="77777777" w:rsidR="00A76A24" w:rsidRPr="00C305D3" w:rsidRDefault="00A76A24" w:rsidP="00A76A24">
      <w:pPr>
        <w:pStyle w:val="aDef"/>
      </w:pPr>
      <w:r w:rsidRPr="003B4129">
        <w:rPr>
          <w:rStyle w:val="charBoldItals"/>
        </w:rPr>
        <w:t>early polling place</w:t>
      </w:r>
      <w:r w:rsidRPr="00C305D3">
        <w:rPr>
          <w:shd w:val="clear" w:color="auto" w:fill="FFFFFF"/>
        </w:rPr>
        <w:t>—see section</w:t>
      </w:r>
      <w:r>
        <w:rPr>
          <w:shd w:val="clear" w:color="auto" w:fill="FFFFFF"/>
        </w:rPr>
        <w:t xml:space="preserve"> </w:t>
      </w:r>
      <w:r w:rsidRPr="00C305D3">
        <w:rPr>
          <w:shd w:val="clear" w:color="auto" w:fill="FFFFFF"/>
        </w:rPr>
        <w:t>136B</w:t>
      </w:r>
      <w:r>
        <w:rPr>
          <w:shd w:val="clear" w:color="auto" w:fill="FFFFFF"/>
        </w:rPr>
        <w:t xml:space="preserve"> </w:t>
      </w:r>
      <w:r w:rsidRPr="00C305D3">
        <w:rPr>
          <w:shd w:val="clear" w:color="auto" w:fill="FFFFFF"/>
        </w:rPr>
        <w:t>(1)</w:t>
      </w:r>
      <w:r w:rsidRPr="00C305D3">
        <w:t>.</w:t>
      </w:r>
    </w:p>
    <w:p w14:paraId="60057BAE" w14:textId="77777777" w:rsidR="002F1F37" w:rsidRDefault="002F1F37">
      <w:pPr>
        <w:pStyle w:val="aDef"/>
        <w:keepNext/>
        <w:rPr>
          <w:color w:val="000000"/>
        </w:rPr>
      </w:pPr>
      <w:r w:rsidRPr="006B4777">
        <w:rPr>
          <w:rStyle w:val="charBoldItals"/>
        </w:rPr>
        <w:t>election</w:t>
      </w:r>
      <w:r>
        <w:rPr>
          <w:color w:val="000000"/>
        </w:rPr>
        <w:t xml:space="preserve"> means—</w:t>
      </w:r>
    </w:p>
    <w:p w14:paraId="4D669A2D" w14:textId="77777777" w:rsidR="002F1F37" w:rsidRDefault="002F1F37">
      <w:pPr>
        <w:pStyle w:val="aDefpara"/>
      </w:pPr>
      <w:r>
        <w:tab/>
        <w:t>(a)</w:t>
      </w:r>
      <w:r>
        <w:tab/>
        <w:t>an election of an MLA or MLAs; and</w:t>
      </w:r>
    </w:p>
    <w:p w14:paraId="743593A0" w14:textId="77777777" w:rsidR="002F1F37" w:rsidRDefault="002F1F37">
      <w:pPr>
        <w:pStyle w:val="aDefpara"/>
      </w:pPr>
      <w:r>
        <w:tab/>
        <w:t>(b)</w:t>
      </w:r>
      <w:r>
        <w:tab/>
        <w:t>in relation to an electorate—such an election for the electorate; and</w:t>
      </w:r>
    </w:p>
    <w:p w14:paraId="466D54D0" w14:textId="77777777" w:rsidR="002F1F37" w:rsidRDefault="002F1F37">
      <w:pPr>
        <w:pStyle w:val="aDefpara"/>
      </w:pPr>
      <w:r>
        <w:lastRenderedPageBreak/>
        <w:tab/>
        <w:t>(c)</w:t>
      </w:r>
      <w:r>
        <w:tab/>
        <w:t>for part 16 (Disputed elections, eligibility and vacancies)—see section 250.</w:t>
      </w:r>
    </w:p>
    <w:p w14:paraId="6B5B9AC8" w14:textId="77777777" w:rsidR="002F1F37" w:rsidRDefault="002F1F37">
      <w:pPr>
        <w:pStyle w:val="aDef"/>
        <w:keepNext/>
        <w:rPr>
          <w:color w:val="000000"/>
        </w:rPr>
      </w:pPr>
      <w:r w:rsidRPr="006B4777">
        <w:rPr>
          <w:rStyle w:val="charBoldItals"/>
        </w:rPr>
        <w:t>election period</w:t>
      </w:r>
      <w:r>
        <w:rPr>
          <w:color w:val="000000"/>
        </w:rPr>
        <w:t>, in relation to an election, means the period—</w:t>
      </w:r>
    </w:p>
    <w:p w14:paraId="344DE816" w14:textId="77777777" w:rsidR="002F1F37" w:rsidRDefault="002F1F37">
      <w:pPr>
        <w:pStyle w:val="aDefpara"/>
      </w:pPr>
      <w:r>
        <w:tab/>
        <w:t>(a)</w:t>
      </w:r>
      <w:r>
        <w:tab/>
        <w:t>beginning on the first day of the pre-election period; and</w:t>
      </w:r>
    </w:p>
    <w:p w14:paraId="2BCD7088" w14:textId="77777777" w:rsidR="002F1F37" w:rsidRDefault="002F1F37">
      <w:pPr>
        <w:pStyle w:val="aDefpara"/>
      </w:pPr>
      <w:r>
        <w:tab/>
        <w:t>(b)</w:t>
      </w:r>
      <w:r>
        <w:tab/>
        <w:t>ending when the result of the election is declared under section 189.</w:t>
      </w:r>
    </w:p>
    <w:p w14:paraId="0362D166" w14:textId="77777777" w:rsidR="002F1F37" w:rsidRDefault="002F1F37">
      <w:pPr>
        <w:pStyle w:val="aDef"/>
        <w:rPr>
          <w:color w:val="000000"/>
        </w:rPr>
      </w:pPr>
      <w:r w:rsidRPr="006B4777">
        <w:rPr>
          <w:rStyle w:val="charBoldItals"/>
        </w:rPr>
        <w:t>elector</w:t>
      </w:r>
      <w:r>
        <w:rPr>
          <w:color w:val="000000"/>
        </w:rPr>
        <w:t xml:space="preserve"> means a person who is enrolled, or is to be taken under this Act to be enrolled, for an electorate.</w:t>
      </w:r>
    </w:p>
    <w:p w14:paraId="0107EE2E" w14:textId="77777777" w:rsidR="00493D29" w:rsidRPr="00736B6D" w:rsidRDefault="00493D29" w:rsidP="00493D29">
      <w:pPr>
        <w:pStyle w:val="aDef"/>
        <w:numPr>
          <w:ilvl w:val="5"/>
          <w:numId w:val="0"/>
        </w:numPr>
        <w:ind w:left="1100"/>
      </w:pPr>
      <w:r w:rsidRPr="006B4777">
        <w:rPr>
          <w:rStyle w:val="charBoldItals"/>
        </w:rPr>
        <w:t>electoral advertisement</w:t>
      </w:r>
      <w:r w:rsidRPr="00736B6D">
        <w:t>, for part 14 (Election funding, expenditure and financial disclosure)—see section 198.</w:t>
      </w:r>
    </w:p>
    <w:p w14:paraId="28491010" w14:textId="77777777" w:rsidR="002F1F37" w:rsidRDefault="002F1F37">
      <w:pPr>
        <w:pStyle w:val="aDef"/>
        <w:rPr>
          <w:color w:val="000000"/>
        </w:rPr>
      </w:pPr>
      <w:r w:rsidRPr="006B4777">
        <w:rPr>
          <w:rStyle w:val="charBoldItals"/>
        </w:rPr>
        <w:t>electoral commission</w:t>
      </w:r>
      <w:r>
        <w:rPr>
          <w:color w:val="000000"/>
        </w:rPr>
        <w:t xml:space="preserve"> means the Australian Capital Territory Electoral Commission established by section 5.</w:t>
      </w:r>
    </w:p>
    <w:p w14:paraId="7310D70D" w14:textId="77777777" w:rsidR="00A76A24" w:rsidRPr="00C305D3" w:rsidRDefault="00A76A24" w:rsidP="00A76A24">
      <w:pPr>
        <w:pStyle w:val="aDef"/>
        <w:rPr>
          <w:shd w:val="clear" w:color="auto" w:fill="FFFFFF"/>
        </w:rPr>
      </w:pPr>
      <w:r w:rsidRPr="003B4129">
        <w:rPr>
          <w:rStyle w:val="charBoldItals"/>
        </w:rPr>
        <w:t>electoral expenditure</w:t>
      </w:r>
      <w:r w:rsidRPr="00C305D3">
        <w:rPr>
          <w:rStyle w:val="charbolditals0"/>
          <w:color w:val="000000"/>
          <w:shd w:val="clear" w:color="auto" w:fill="FFFFFF"/>
        </w:rPr>
        <w:t>, in relation to an election</w:t>
      </w:r>
      <w:r w:rsidRPr="00C305D3">
        <w:rPr>
          <w:shd w:val="clear" w:color="auto" w:fill="FFFFFF"/>
        </w:rPr>
        <w:t>—</w:t>
      </w:r>
    </w:p>
    <w:p w14:paraId="6816FEB6" w14:textId="77777777" w:rsidR="00A76A24" w:rsidRPr="00B0333B" w:rsidRDefault="00A76A24" w:rsidP="00A76A24">
      <w:pPr>
        <w:pStyle w:val="aDefpara"/>
      </w:pPr>
      <w:r w:rsidRPr="00B0333B">
        <w:tab/>
        <w:t>(a)</w:t>
      </w:r>
      <w:r w:rsidRPr="00B0333B">
        <w:tab/>
        <w:t>for part</w:t>
      </w:r>
      <w:r>
        <w:t xml:space="preserve"> </w:t>
      </w:r>
      <w:r w:rsidRPr="00B0333B">
        <w:t>14 (Election funding, expenditure and financial disclosure) generally—see section</w:t>
      </w:r>
      <w:r>
        <w:t xml:space="preserve"> </w:t>
      </w:r>
      <w:r w:rsidRPr="00B0333B">
        <w:t>198; and</w:t>
      </w:r>
    </w:p>
    <w:p w14:paraId="55368906" w14:textId="77777777" w:rsidR="00A76A24" w:rsidRPr="00B0333B" w:rsidRDefault="00A76A24" w:rsidP="00A76A24">
      <w:pPr>
        <w:pStyle w:val="aDefpara"/>
      </w:pPr>
      <w:r w:rsidRPr="00B0333B">
        <w:tab/>
        <w:t>(b)</w:t>
      </w:r>
      <w:r w:rsidRPr="00B0333B">
        <w:tab/>
        <w:t>for division</w:t>
      </w:r>
      <w:r>
        <w:t xml:space="preserve"> </w:t>
      </w:r>
      <w:r w:rsidRPr="00B0333B">
        <w:t>14.2B (Limitations on electoral expenditure)—see section</w:t>
      </w:r>
      <w:r>
        <w:t xml:space="preserve"> </w:t>
      </w:r>
      <w:r w:rsidRPr="00B0333B">
        <w:t>205C</w:t>
      </w:r>
      <w:r>
        <w:t xml:space="preserve"> </w:t>
      </w:r>
      <w:r w:rsidRPr="00B0333B">
        <w:t>(1).</w:t>
      </w:r>
    </w:p>
    <w:p w14:paraId="315A8355" w14:textId="77777777" w:rsidR="002F1F37" w:rsidRDefault="002F1F37">
      <w:pPr>
        <w:pStyle w:val="aDef"/>
      </w:pPr>
      <w:r>
        <w:rPr>
          <w:rStyle w:val="charBoldItals"/>
        </w:rPr>
        <w:t>electoral matter</w:t>
      </w:r>
      <w:r>
        <w:t>—see section 4.</w:t>
      </w:r>
    </w:p>
    <w:p w14:paraId="786D13C1" w14:textId="77777777" w:rsidR="002F1F37" w:rsidRDefault="002F1F37">
      <w:pPr>
        <w:pStyle w:val="aDef"/>
      </w:pPr>
      <w:r>
        <w:rPr>
          <w:rStyle w:val="charBoldItals"/>
        </w:rPr>
        <w:t>electoral paper</w:t>
      </w:r>
      <w:r>
        <w:t xml:space="preserve"> means a document, form or notice provided for or required under this Act.</w:t>
      </w:r>
    </w:p>
    <w:p w14:paraId="0B9BBA55" w14:textId="77777777" w:rsidR="002F1F37" w:rsidRDefault="002F1F37">
      <w:pPr>
        <w:pStyle w:val="aDef"/>
        <w:rPr>
          <w:color w:val="000000"/>
        </w:rPr>
      </w:pPr>
      <w:r w:rsidRPr="006B4777">
        <w:rPr>
          <w:rStyle w:val="charBoldItals"/>
        </w:rPr>
        <w:t>electorate</w:t>
      </w:r>
      <w:r>
        <w:rPr>
          <w:color w:val="000000"/>
        </w:rPr>
        <w:t xml:space="preserve"> means an electorate, the name and boundaries of which are specified in a determination in force under section 35.</w:t>
      </w:r>
    </w:p>
    <w:p w14:paraId="7047F743" w14:textId="77777777" w:rsidR="002F1F37" w:rsidRDefault="002F1F37">
      <w:pPr>
        <w:pStyle w:val="aDef"/>
      </w:pPr>
      <w:r>
        <w:rPr>
          <w:rStyle w:val="charBoldItals"/>
        </w:rPr>
        <w:t>electronic form</w:t>
      </w:r>
      <w:r>
        <w:t>, of a roll or an extract from a roll, means a disk, tape or other device from which the information in the extract or roll may be reproduced by mechanical, electronic or other means.</w:t>
      </w:r>
    </w:p>
    <w:p w14:paraId="02919620" w14:textId="77777777" w:rsidR="00A76A24" w:rsidRPr="00C305D3" w:rsidRDefault="00A76A24" w:rsidP="00A76A24">
      <w:pPr>
        <w:pStyle w:val="aDef"/>
      </w:pPr>
      <w:r w:rsidRPr="003B4129">
        <w:rPr>
          <w:rStyle w:val="charBoldItals"/>
        </w:rPr>
        <w:t>electronic voting</w:t>
      </w:r>
      <w:r w:rsidRPr="00C305D3">
        <w:rPr>
          <w:bCs/>
          <w:iCs/>
        </w:rPr>
        <w:t xml:space="preserve"> means</w:t>
      </w:r>
      <w:r w:rsidRPr="003B4129">
        <w:t xml:space="preserve"> </w:t>
      </w:r>
      <w:r w:rsidRPr="00C305D3">
        <w:t>voting at an election using an electronic ballot paper, and includes telephone voting</w:t>
      </w:r>
      <w:r w:rsidRPr="00C305D3">
        <w:rPr>
          <w:color w:val="000000"/>
          <w:shd w:val="clear" w:color="auto" w:fill="FFFFFF"/>
        </w:rPr>
        <w:t>.</w:t>
      </w:r>
    </w:p>
    <w:p w14:paraId="23DB9ECB" w14:textId="1F61B966" w:rsidR="002F1F37" w:rsidRDefault="002F1F37">
      <w:pPr>
        <w:pStyle w:val="aDef"/>
        <w:rPr>
          <w:color w:val="000000"/>
        </w:rPr>
      </w:pPr>
      <w:r w:rsidRPr="006B4777">
        <w:rPr>
          <w:rStyle w:val="charBoldItals"/>
        </w:rPr>
        <w:t>eligible overseas elector</w:t>
      </w:r>
      <w:r>
        <w:rPr>
          <w:color w:val="000000"/>
        </w:rPr>
        <w:t xml:space="preserve"> means a person who is an eligible overseas elector under section 74.</w:t>
      </w:r>
    </w:p>
    <w:p w14:paraId="3B67A178" w14:textId="77777777" w:rsidR="002F1F37" w:rsidRDefault="002F1F37">
      <w:pPr>
        <w:pStyle w:val="aDef"/>
      </w:pPr>
      <w:r>
        <w:rPr>
          <w:rStyle w:val="charBoldItals"/>
        </w:rPr>
        <w:lastRenderedPageBreak/>
        <w:t>eligible vote</w:t>
      </w:r>
      <w:r>
        <w:t>, for part 14 (</w:t>
      </w:r>
      <w:r w:rsidR="0075242B" w:rsidRPr="00736B6D">
        <w:t>Election funding, expenditure and financial disclosure</w:t>
      </w:r>
      <w:r>
        <w:t>)—see section 198.</w:t>
      </w:r>
    </w:p>
    <w:p w14:paraId="11AA5CA0" w14:textId="77777777" w:rsidR="002F1F37" w:rsidRDefault="002F1F37">
      <w:pPr>
        <w:pStyle w:val="aDef"/>
      </w:pPr>
      <w:r>
        <w:rPr>
          <w:rStyle w:val="charBoldItals"/>
        </w:rPr>
        <w:t>entity</w:t>
      </w:r>
      <w:r>
        <w:t>, for part 14 (</w:t>
      </w:r>
      <w:r w:rsidR="0075242B" w:rsidRPr="00736B6D">
        <w:t>Election funding, expenditure and financial disclosure</w:t>
      </w:r>
      <w:r>
        <w:t>)—see section 198.</w:t>
      </w:r>
    </w:p>
    <w:p w14:paraId="4FB02C68" w14:textId="77777777" w:rsidR="002F1F37" w:rsidRDefault="002F1F37">
      <w:pPr>
        <w:pStyle w:val="aDef"/>
      </w:pPr>
      <w:r w:rsidRPr="006B4777">
        <w:rPr>
          <w:rStyle w:val="charBoldItals"/>
        </w:rPr>
        <w:t>envelope</w:t>
      </w:r>
      <w:r>
        <w:t>, for schedule 3 (Preliminary scrutiny of declaration voting papers)—see schedule 3, clause 1.</w:t>
      </w:r>
    </w:p>
    <w:p w14:paraId="34A47A28" w14:textId="77777777" w:rsidR="002F1F37" w:rsidRDefault="002F1F37">
      <w:pPr>
        <w:pStyle w:val="aDef"/>
      </w:pPr>
      <w:r w:rsidRPr="006B4777">
        <w:rPr>
          <w:rStyle w:val="charBoldItals"/>
        </w:rPr>
        <w:t>excluded candidate</w:t>
      </w:r>
      <w:r>
        <w:t>, for schedule 4 (Ascertaining result of poll)—see schedule 4, clause 1.</w:t>
      </w:r>
    </w:p>
    <w:p w14:paraId="24EF2B59" w14:textId="77777777" w:rsidR="00493D29" w:rsidRPr="00736B6D" w:rsidRDefault="00493D29" w:rsidP="00493D29">
      <w:pPr>
        <w:pStyle w:val="aDef"/>
        <w:keepNext/>
        <w:numPr>
          <w:ilvl w:val="5"/>
          <w:numId w:val="0"/>
        </w:numPr>
        <w:ind w:left="1100"/>
      </w:pPr>
      <w:r w:rsidRPr="006B4777">
        <w:rPr>
          <w:rStyle w:val="charBoldItals"/>
        </w:rPr>
        <w:t>expenditure cap</w:t>
      </w:r>
      <w:r w:rsidRPr="00736B6D">
        <w:t>, for division 14.2B (Limitations on electoral expenditure)—see section 205D.</w:t>
      </w:r>
    </w:p>
    <w:p w14:paraId="065EAE82" w14:textId="77777777" w:rsidR="002F1F37" w:rsidRDefault="002F1F37">
      <w:pPr>
        <w:pStyle w:val="aDef"/>
      </w:pPr>
      <w:r>
        <w:rPr>
          <w:rStyle w:val="charBoldItals"/>
        </w:rPr>
        <w:t>extract</w:t>
      </w:r>
      <w:r>
        <w:t>, from a roll—see section 59.</w:t>
      </w:r>
    </w:p>
    <w:p w14:paraId="7959550A" w14:textId="77777777" w:rsidR="002F1F37" w:rsidRDefault="002F1F37">
      <w:pPr>
        <w:pStyle w:val="aDef"/>
        <w:rPr>
          <w:color w:val="000000"/>
        </w:rPr>
      </w:pPr>
      <w:r w:rsidRPr="006B4777">
        <w:rPr>
          <w:rStyle w:val="charBoldItals"/>
        </w:rPr>
        <w:t>extraordinary election</w:t>
      </w:r>
      <w:r>
        <w:t xml:space="preserve">—see </w:t>
      </w:r>
      <w:r>
        <w:rPr>
          <w:color w:val="000000"/>
        </w:rPr>
        <w:t>section 101.</w:t>
      </w:r>
    </w:p>
    <w:p w14:paraId="73205A17" w14:textId="77777777" w:rsidR="002F1F37" w:rsidRDefault="002F1F37">
      <w:pPr>
        <w:pStyle w:val="aDef"/>
      </w:pPr>
      <w:r>
        <w:rPr>
          <w:rStyle w:val="charBoldItals"/>
        </w:rPr>
        <w:t>file</w:t>
      </w:r>
      <w:r>
        <w:t>, for part 16 (Disputed elections, eligibility and vacancies)—see section 250.</w:t>
      </w:r>
    </w:p>
    <w:p w14:paraId="3B2D0F21" w14:textId="77777777" w:rsidR="002F1F37" w:rsidRDefault="002F1F37">
      <w:pPr>
        <w:pStyle w:val="aDef"/>
      </w:pPr>
      <w:r>
        <w:rPr>
          <w:rStyle w:val="charBoldItals"/>
        </w:rPr>
        <w:t>financial controller</w:t>
      </w:r>
      <w:r>
        <w:t>, for part 14 (</w:t>
      </w:r>
      <w:r w:rsidR="0075242B" w:rsidRPr="00736B6D">
        <w:t>Election funding, expenditure and financial disclosure</w:t>
      </w:r>
      <w:r>
        <w:t>)—see section 198.</w:t>
      </w:r>
    </w:p>
    <w:p w14:paraId="4AAA38AF" w14:textId="77777777" w:rsidR="0092460D" w:rsidRPr="00736B6D" w:rsidRDefault="0092460D" w:rsidP="0092460D">
      <w:pPr>
        <w:pStyle w:val="aDef"/>
      </w:pPr>
      <w:r w:rsidRPr="006B4777">
        <w:rPr>
          <w:rStyle w:val="charBoldItals"/>
        </w:rPr>
        <w:t>financial institution</w:t>
      </w:r>
      <w:r w:rsidRPr="00736B6D">
        <w:t>, for part 14 (Election funding, expenditure and financial disclosure)—see section 198.</w:t>
      </w:r>
    </w:p>
    <w:p w14:paraId="7F4D674A" w14:textId="77777777" w:rsidR="0092460D" w:rsidRPr="00736B6D" w:rsidRDefault="0092460D" w:rsidP="0092460D">
      <w:pPr>
        <w:pStyle w:val="aDef"/>
      </w:pPr>
      <w:r w:rsidRPr="006B4777">
        <w:rPr>
          <w:rStyle w:val="charBoldItals"/>
        </w:rPr>
        <w:t>financial representative</w:t>
      </w:r>
      <w:r w:rsidRPr="00736B6D">
        <w:t>, for part 14 (Election funding, expenditure and financial disclosure)—see section 198.</w:t>
      </w:r>
    </w:p>
    <w:p w14:paraId="0DFD1353" w14:textId="77777777" w:rsidR="00A76A24" w:rsidRPr="00C305D3" w:rsidRDefault="00A76A24" w:rsidP="00A76A24">
      <w:pPr>
        <w:pStyle w:val="aDef"/>
      </w:pPr>
      <w:r w:rsidRPr="003B4129">
        <w:rPr>
          <w:rStyle w:val="charBoldItals"/>
        </w:rPr>
        <w:t>foreign entity</w:t>
      </w:r>
      <w:r w:rsidRPr="00C305D3">
        <w:rPr>
          <w:bCs/>
          <w:iCs/>
        </w:rPr>
        <w:t xml:space="preserve">, </w:t>
      </w:r>
      <w:r w:rsidRPr="00C305D3">
        <w:t>for division 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xml:space="preserve"> </w:t>
      </w:r>
      <w:r w:rsidRPr="00C305D3">
        <w:rPr>
          <w:color w:val="000000"/>
          <w:shd w:val="clear" w:color="auto" w:fill="FFFFFF"/>
        </w:rPr>
        <w:t>222M.</w:t>
      </w:r>
    </w:p>
    <w:p w14:paraId="57807A4B" w14:textId="77777777" w:rsidR="002F1F37" w:rsidRDefault="002F1F37">
      <w:pPr>
        <w:pStyle w:val="aDef"/>
      </w:pPr>
      <w:r>
        <w:rPr>
          <w:rStyle w:val="charBoldItals"/>
        </w:rPr>
        <w:t>former MLA</w:t>
      </w:r>
      <w:r>
        <w:t>, for part 13 (Casual vacancies)—see section 190.</w:t>
      </w:r>
    </w:p>
    <w:p w14:paraId="2E4120E3" w14:textId="77777777" w:rsidR="00A76A24" w:rsidRPr="00C305D3" w:rsidRDefault="00A76A24" w:rsidP="00A76A24">
      <w:pPr>
        <w:pStyle w:val="aDef"/>
      </w:pPr>
      <w:r w:rsidRPr="003B4129">
        <w:rPr>
          <w:rStyle w:val="charBoldItals"/>
        </w:rPr>
        <w:t>free facilities use</w:t>
      </w:r>
      <w:r w:rsidRPr="00C305D3">
        <w:rPr>
          <w:bCs/>
          <w:iCs/>
        </w:rPr>
        <w:t xml:space="preserve">, </w:t>
      </w:r>
      <w:r w:rsidRPr="00C305D3">
        <w:rPr>
          <w:color w:val="000000"/>
          <w:shd w:val="clear" w:color="auto" w:fill="FFFFFF"/>
        </w:rPr>
        <w:t>for part 14 (Election funding, expenditure and financial disclosure)—see section</w:t>
      </w:r>
      <w:r>
        <w:rPr>
          <w:color w:val="000000"/>
          <w:shd w:val="clear" w:color="auto" w:fill="FFFFFF"/>
        </w:rPr>
        <w:t xml:space="preserve"> </w:t>
      </w:r>
      <w:r w:rsidRPr="00C305D3">
        <w:rPr>
          <w:color w:val="000000"/>
          <w:shd w:val="clear" w:color="auto" w:fill="FFFFFF"/>
        </w:rPr>
        <w:t>198.</w:t>
      </w:r>
    </w:p>
    <w:p w14:paraId="76E06530" w14:textId="77777777" w:rsidR="002F1F37" w:rsidRDefault="002F1F37">
      <w:pPr>
        <w:pStyle w:val="aDef"/>
        <w:rPr>
          <w:color w:val="000000"/>
        </w:rPr>
      </w:pPr>
      <w:r w:rsidRPr="006B4777">
        <w:rPr>
          <w:rStyle w:val="charBoldItals"/>
        </w:rPr>
        <w:t>general election</w:t>
      </w:r>
      <w:r>
        <w:rPr>
          <w:color w:val="000000"/>
        </w:rPr>
        <w:t xml:space="preserve"> means a general election of MLAs.</w:t>
      </w:r>
    </w:p>
    <w:p w14:paraId="3FA83BF1" w14:textId="77777777" w:rsidR="00A76A24" w:rsidRPr="00C305D3" w:rsidRDefault="00A76A24" w:rsidP="008264E2">
      <w:pPr>
        <w:pStyle w:val="aDef"/>
        <w:keepNext/>
      </w:pPr>
      <w:r w:rsidRPr="003B4129">
        <w:rPr>
          <w:rStyle w:val="charBoldItals"/>
        </w:rPr>
        <w:lastRenderedPageBreak/>
        <w:t>gift</w:t>
      </w:r>
      <w:r w:rsidRPr="00C305D3">
        <w:rPr>
          <w:color w:val="000000"/>
          <w:shd w:val="clear" w:color="auto" w:fill="FFFFFF"/>
        </w:rPr>
        <w:t>—</w:t>
      </w:r>
    </w:p>
    <w:p w14:paraId="34106C9C" w14:textId="77777777" w:rsidR="00A76A24" w:rsidRPr="00C305D3" w:rsidRDefault="00A76A24" w:rsidP="00A76A24">
      <w:pPr>
        <w:pStyle w:val="aDefpara"/>
        <w:rPr>
          <w:lang w:eastAsia="en-AU"/>
        </w:rPr>
      </w:pPr>
      <w:r w:rsidRPr="00C305D3">
        <w:tab/>
        <w:t>(a)</w:t>
      </w:r>
      <w:r w:rsidRPr="00C305D3">
        <w:tab/>
        <w:t>for part</w:t>
      </w:r>
      <w:r>
        <w:t xml:space="preserve"> </w:t>
      </w:r>
      <w:r w:rsidRPr="00C305D3">
        <w:t>14 (Election funding, expenditure and financial disclosure) generally—see</w:t>
      </w:r>
      <w:r>
        <w:t xml:space="preserve"> </w:t>
      </w:r>
      <w:r w:rsidRPr="00C305D3">
        <w:t>section</w:t>
      </w:r>
      <w:r>
        <w:t xml:space="preserve"> </w:t>
      </w:r>
      <w:r w:rsidRPr="00C305D3">
        <w:t>198AA; and</w:t>
      </w:r>
    </w:p>
    <w:p w14:paraId="75237143" w14:textId="77777777" w:rsidR="00A76A24" w:rsidRPr="00C305D3" w:rsidRDefault="00A76A24" w:rsidP="00A76A24">
      <w:pPr>
        <w:pStyle w:val="aDefpara"/>
        <w:rPr>
          <w:lang w:eastAsia="en-AU"/>
        </w:rPr>
      </w:pPr>
      <w:r w:rsidRPr="00C305D3">
        <w:tab/>
        <w:t>(b)</w:t>
      </w:r>
      <w:r w:rsidRPr="00C305D3">
        <w:tab/>
      </w:r>
      <w:r w:rsidRPr="00C305D3">
        <w:rPr>
          <w:color w:val="000000"/>
        </w:rPr>
        <w:t>for division</w:t>
      </w:r>
      <w:r>
        <w:rPr>
          <w:color w:val="000000"/>
        </w:rPr>
        <w:t xml:space="preserve"> </w:t>
      </w:r>
      <w:r w:rsidRPr="00C305D3">
        <w:rPr>
          <w:color w:val="000000"/>
        </w:rPr>
        <w:t>14.4A (Gifts from property developers)—see</w:t>
      </w:r>
      <w:r>
        <w:rPr>
          <w:color w:val="000000"/>
        </w:rPr>
        <w:t xml:space="preserve"> </w:t>
      </w:r>
      <w:r w:rsidRPr="00C305D3">
        <w:rPr>
          <w:color w:val="000000"/>
        </w:rPr>
        <w:t>section</w:t>
      </w:r>
      <w:r>
        <w:rPr>
          <w:color w:val="000000"/>
        </w:rPr>
        <w:t xml:space="preserve"> </w:t>
      </w:r>
      <w:r w:rsidRPr="00C305D3">
        <w:rPr>
          <w:color w:val="000000"/>
        </w:rPr>
        <w:t>222B; and</w:t>
      </w:r>
    </w:p>
    <w:p w14:paraId="6BBD1A50" w14:textId="77777777" w:rsidR="00A76A24" w:rsidRPr="00C305D3" w:rsidRDefault="00A76A24" w:rsidP="00A76A24">
      <w:pPr>
        <w:pStyle w:val="aDefpara"/>
        <w:rPr>
          <w:color w:val="000000"/>
          <w:shd w:val="clear" w:color="auto" w:fill="FFFFFF"/>
        </w:rPr>
      </w:pPr>
      <w:r w:rsidRPr="00C305D3">
        <w:tab/>
        <w:t>(c)</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48B8CAFC" w14:textId="77777777" w:rsidR="00083ECE" w:rsidRPr="0083266D" w:rsidRDefault="00083ECE" w:rsidP="00083ECE">
      <w:pPr>
        <w:pStyle w:val="aDef"/>
      </w:pPr>
      <w:r w:rsidRPr="0083266D">
        <w:rPr>
          <w:rStyle w:val="charBoldItals"/>
        </w:rPr>
        <w:t>government agency</w:t>
      </w:r>
      <w:r w:rsidRPr="0083266D">
        <w:t xml:space="preserve"> means—</w:t>
      </w:r>
    </w:p>
    <w:p w14:paraId="744FEE39" w14:textId="77777777" w:rsidR="00083ECE" w:rsidRPr="0083266D" w:rsidRDefault="00083ECE" w:rsidP="00083ECE">
      <w:pPr>
        <w:pStyle w:val="aDefpara"/>
      </w:pPr>
      <w:r w:rsidRPr="0083266D">
        <w:tab/>
        <w:t>(a)</w:t>
      </w:r>
      <w:r w:rsidRPr="0083266D">
        <w:tab/>
        <w:t>the public service; or</w:t>
      </w:r>
    </w:p>
    <w:p w14:paraId="39730841" w14:textId="77777777" w:rsidR="00083ECE" w:rsidRPr="0083266D" w:rsidRDefault="00083ECE" w:rsidP="00083ECE">
      <w:pPr>
        <w:pStyle w:val="aDefpara"/>
      </w:pPr>
      <w:r w:rsidRPr="0083266D">
        <w:tab/>
        <w:t>(b)</w:t>
      </w:r>
      <w:r w:rsidRPr="0083266D">
        <w:tab/>
        <w:t>a public sector body; or</w:t>
      </w:r>
    </w:p>
    <w:p w14:paraId="0D106FB9" w14:textId="77777777" w:rsidR="00083ECE" w:rsidRPr="0083266D" w:rsidRDefault="00083ECE" w:rsidP="00083ECE">
      <w:pPr>
        <w:pStyle w:val="aDefpara"/>
      </w:pPr>
      <w:r w:rsidRPr="0083266D">
        <w:tab/>
        <w:t>(c)</w:t>
      </w:r>
      <w:r w:rsidRPr="0083266D">
        <w:tab/>
        <w:t>a territory instrumentality.</w:t>
      </w:r>
    </w:p>
    <w:p w14:paraId="4A9AB1F8" w14:textId="77777777" w:rsidR="002F1F37" w:rsidRDefault="002F1F37">
      <w:pPr>
        <w:pStyle w:val="aDef"/>
      </w:pPr>
      <w:r>
        <w:rPr>
          <w:rStyle w:val="charBoldItals"/>
        </w:rPr>
        <w:t>group</w:t>
      </w:r>
      <w:r>
        <w:t>, in relation to candidates in an election, means candidates whose names are grouped on the ballot papers in accordance with section 115 (Grouping of candidates’ names).</w:t>
      </w:r>
    </w:p>
    <w:p w14:paraId="63D97FD7" w14:textId="77777777" w:rsidR="00A76A24" w:rsidRPr="00C305D3" w:rsidRDefault="00A76A24" w:rsidP="00A76A24">
      <w:pPr>
        <w:pStyle w:val="aDef"/>
      </w:pPr>
      <w:r w:rsidRPr="003B4129">
        <w:rPr>
          <w:rStyle w:val="charBoldItals"/>
        </w:rPr>
        <w:t>homelessness polling place</w:t>
      </w:r>
      <w:r w:rsidRPr="00C305D3">
        <w:rPr>
          <w:bCs/>
          <w:iCs/>
        </w:rPr>
        <w:t>, for division</w:t>
      </w:r>
      <w:r>
        <w:rPr>
          <w:bCs/>
          <w:iCs/>
        </w:rPr>
        <w:t xml:space="preserve"> </w:t>
      </w:r>
      <w:r w:rsidRPr="00C305D3">
        <w:rPr>
          <w:bCs/>
          <w:iCs/>
        </w:rPr>
        <w:t>10.5 (Mobile polling)</w:t>
      </w:r>
      <w:r w:rsidRPr="00C305D3">
        <w:t>—see</w:t>
      </w:r>
      <w:r>
        <w:t xml:space="preserve"> </w:t>
      </w:r>
      <w:r w:rsidRPr="00C305D3">
        <w:t>section</w:t>
      </w:r>
      <w:r>
        <w:t xml:space="preserve"> </w:t>
      </w:r>
      <w:r w:rsidRPr="00C305D3">
        <w:t>149B</w:t>
      </w:r>
      <w:r>
        <w:t xml:space="preserve"> </w:t>
      </w:r>
      <w:r w:rsidRPr="00C305D3">
        <w:t>(1).</w:t>
      </w:r>
    </w:p>
    <w:p w14:paraId="2BAA65EA" w14:textId="77777777" w:rsidR="002F1F37" w:rsidRDefault="002F1F37">
      <w:pPr>
        <w:pStyle w:val="aDef"/>
        <w:rPr>
          <w:color w:val="000000"/>
        </w:rPr>
      </w:pPr>
      <w:r w:rsidRPr="006B4777">
        <w:rPr>
          <w:rStyle w:val="charBoldItals"/>
        </w:rPr>
        <w:t>hospital</w:t>
      </w:r>
      <w:r>
        <w:rPr>
          <w:color w:val="000000"/>
        </w:rPr>
        <w:t xml:space="preserve"> includes a convalescent home and an institution similar to a hospital or convalescent home.</w:t>
      </w:r>
    </w:p>
    <w:p w14:paraId="43148E49" w14:textId="77777777" w:rsidR="002F1F37" w:rsidRDefault="002F1F37">
      <w:pPr>
        <w:pStyle w:val="aDef"/>
        <w:rPr>
          <w:color w:val="000000"/>
        </w:rPr>
      </w:pPr>
      <w:r w:rsidRPr="006B4777">
        <w:rPr>
          <w:rStyle w:val="charBoldItals"/>
        </w:rPr>
        <w:t>hour of nomination</w:t>
      </w:r>
      <w:r>
        <w:t xml:space="preserve">—see </w:t>
      </w:r>
      <w:r>
        <w:rPr>
          <w:color w:val="000000"/>
        </w:rPr>
        <w:t>section 108.</w:t>
      </w:r>
    </w:p>
    <w:p w14:paraId="06A35CEA" w14:textId="77777777" w:rsidR="0092460D" w:rsidRPr="00736B6D" w:rsidRDefault="0092460D" w:rsidP="0092460D">
      <w:pPr>
        <w:pStyle w:val="aDef"/>
        <w:numPr>
          <w:ilvl w:val="5"/>
          <w:numId w:val="0"/>
        </w:numPr>
        <w:ind w:left="1100"/>
      </w:pPr>
      <w:r w:rsidRPr="006B4777">
        <w:rPr>
          <w:rStyle w:val="charBoldItals"/>
        </w:rPr>
        <w:t>incurs</w:t>
      </w:r>
      <w:r w:rsidRPr="00736B6D">
        <w:t>, electoral expenditure, for part 14 (Election funding, expenditure and financial disclosure)—see section 202A.</w:t>
      </w:r>
    </w:p>
    <w:p w14:paraId="4430410B" w14:textId="77777777" w:rsidR="0092460D" w:rsidRPr="00736B6D" w:rsidRDefault="0092460D" w:rsidP="0092460D">
      <w:pPr>
        <w:pStyle w:val="aDef"/>
      </w:pPr>
      <w:r w:rsidRPr="006B4777">
        <w:rPr>
          <w:rStyle w:val="charBoldItals"/>
        </w:rPr>
        <w:t>index number</w:t>
      </w:r>
      <w:r w:rsidRPr="00736B6D">
        <w:t>, for part 14 (Election funding, expenditure and financial disclosure)—see section 198.</w:t>
      </w:r>
    </w:p>
    <w:p w14:paraId="0A3C1A24" w14:textId="77777777" w:rsidR="002F1F37" w:rsidRDefault="002F1F37" w:rsidP="002F1F37">
      <w:pPr>
        <w:pStyle w:val="aDef"/>
      </w:pPr>
      <w:r w:rsidRPr="006B4777">
        <w:rPr>
          <w:rStyle w:val="charBoldItals"/>
        </w:rPr>
        <w:t>internally reviewable decision</w:t>
      </w:r>
      <w:r>
        <w:t>, for part 15 (Notification and review of decisions)—see section 245.</w:t>
      </w:r>
    </w:p>
    <w:p w14:paraId="3EC39412" w14:textId="77777777" w:rsidR="002F1F37" w:rsidRDefault="002F1F37" w:rsidP="002F1F37">
      <w:pPr>
        <w:pStyle w:val="aDef"/>
      </w:pPr>
      <w:r w:rsidRPr="006B4777">
        <w:rPr>
          <w:rStyle w:val="charBoldItals"/>
        </w:rPr>
        <w:t>internal review notice</w:t>
      </w:r>
      <w:r>
        <w:t>—see section 244.</w:t>
      </w:r>
    </w:p>
    <w:p w14:paraId="114CD872" w14:textId="77777777" w:rsidR="00E879F2" w:rsidRPr="00C305D3" w:rsidRDefault="00E879F2" w:rsidP="00E879F2">
      <w:pPr>
        <w:pStyle w:val="aDef"/>
      </w:pPr>
      <w:r w:rsidRPr="003B4129">
        <w:rPr>
          <w:rStyle w:val="charBoldItals"/>
        </w:rPr>
        <w:t>interstate declaration</w:t>
      </w:r>
      <w:r w:rsidRPr="00C305D3">
        <w:t xml:space="preserve"> </w:t>
      </w:r>
      <w:r w:rsidRPr="003B4129">
        <w:rPr>
          <w:rStyle w:val="charBoldItals"/>
        </w:rPr>
        <w:t>polling place</w:t>
      </w:r>
      <w:r w:rsidRPr="00C305D3">
        <w:t>—see</w:t>
      </w:r>
      <w:r>
        <w:t xml:space="preserve"> </w:t>
      </w:r>
      <w:r w:rsidRPr="00C305D3">
        <w:t>section</w:t>
      </w:r>
      <w:r>
        <w:t xml:space="preserve"> </w:t>
      </w:r>
      <w:r w:rsidRPr="00C305D3">
        <w:t>136G</w:t>
      </w:r>
      <w:r>
        <w:t xml:space="preserve"> </w:t>
      </w:r>
      <w:r w:rsidRPr="00C305D3">
        <w:t>(1)</w:t>
      </w:r>
      <w:r>
        <w:t xml:space="preserve"> </w:t>
      </w:r>
      <w:r w:rsidRPr="00C305D3">
        <w:t>(a).</w:t>
      </w:r>
    </w:p>
    <w:p w14:paraId="70144AD5" w14:textId="77777777" w:rsidR="002F1F37" w:rsidRDefault="002F1F37">
      <w:pPr>
        <w:pStyle w:val="aDef"/>
      </w:pPr>
      <w:r>
        <w:rPr>
          <w:rStyle w:val="charBoldItals"/>
        </w:rPr>
        <w:lastRenderedPageBreak/>
        <w:t>investigation notice</w:t>
      </w:r>
      <w:r>
        <w:t>, for division 14.7 (Compliance)—see section 235.</w:t>
      </w:r>
    </w:p>
    <w:p w14:paraId="5587B47B" w14:textId="77777777" w:rsidR="0092460D" w:rsidRPr="00736B6D" w:rsidRDefault="0092460D" w:rsidP="0092460D">
      <w:pPr>
        <w:pStyle w:val="aDef"/>
      </w:pPr>
      <w:r w:rsidRPr="006B4777">
        <w:rPr>
          <w:rStyle w:val="charBoldItals"/>
        </w:rPr>
        <w:t>loan</w:t>
      </w:r>
      <w:r w:rsidRPr="00736B6D">
        <w:t>, for part 14 (Election funding, expenditure and financial disclosure)—see section 198.</w:t>
      </w:r>
    </w:p>
    <w:p w14:paraId="129D69A0" w14:textId="77777777" w:rsidR="00322A63" w:rsidRPr="0003530C" w:rsidRDefault="00322A63" w:rsidP="00322A63">
      <w:pPr>
        <w:pStyle w:val="aDef"/>
      </w:pPr>
      <w:r w:rsidRPr="0003530C">
        <w:rPr>
          <w:rStyle w:val="charBoldItals"/>
        </w:rPr>
        <w:t>make</w:t>
      </w:r>
      <w:r w:rsidRPr="0003530C">
        <w:t>, a relevant planning application, for division 14.4A (Gifts from property developers)—see section 222B.</w:t>
      </w:r>
    </w:p>
    <w:p w14:paraId="5223AA20" w14:textId="77777777" w:rsidR="0092460D" w:rsidRPr="00736B6D" w:rsidRDefault="0092460D" w:rsidP="0092460D">
      <w:pPr>
        <w:pStyle w:val="aDef"/>
        <w:keepNext/>
      </w:pPr>
      <w:r w:rsidRPr="006B4777">
        <w:rPr>
          <w:rStyle w:val="charBoldItals"/>
        </w:rPr>
        <w:t>MLA</w:t>
      </w:r>
      <w:r w:rsidRPr="00736B6D">
        <w:t>—</w:t>
      </w:r>
    </w:p>
    <w:p w14:paraId="3D42667E" w14:textId="77777777" w:rsidR="0092460D" w:rsidRPr="00736B6D" w:rsidRDefault="0092460D" w:rsidP="0092460D">
      <w:pPr>
        <w:pStyle w:val="aDefpara"/>
      </w:pPr>
      <w:r w:rsidRPr="00736B6D">
        <w:tab/>
        <w:t>(a)</w:t>
      </w:r>
      <w:r w:rsidRPr="00736B6D">
        <w:tab/>
        <w:t>means a member of the Assembly; and</w:t>
      </w:r>
    </w:p>
    <w:p w14:paraId="3762B396" w14:textId="77777777" w:rsidR="0092460D" w:rsidRPr="00736B6D" w:rsidRDefault="0092460D" w:rsidP="0092460D">
      <w:pPr>
        <w:pStyle w:val="aDefpara"/>
      </w:pPr>
      <w:r w:rsidRPr="00736B6D">
        <w:tab/>
        <w:t>(b)</w:t>
      </w:r>
      <w:r w:rsidRPr="00736B6D">
        <w:tab/>
        <w:t>in division 14.3A (Administrative expenditure funding)—see section 215A.</w:t>
      </w:r>
    </w:p>
    <w:p w14:paraId="609043BA" w14:textId="77777777" w:rsidR="002F1F37" w:rsidRDefault="002F1F37">
      <w:pPr>
        <w:pStyle w:val="aDef"/>
      </w:pPr>
      <w:r>
        <w:rPr>
          <w:rStyle w:val="charBoldItals"/>
        </w:rPr>
        <w:t xml:space="preserve">newspaper </w:t>
      </w:r>
      <w:r>
        <w:t>means a newspaper circulating in the ACT.</w:t>
      </w:r>
    </w:p>
    <w:p w14:paraId="1983264B" w14:textId="77777777" w:rsidR="002F1F37" w:rsidRDefault="002F1F37">
      <w:pPr>
        <w:pStyle w:val="aDef"/>
      </w:pPr>
      <w:r w:rsidRPr="006B4777">
        <w:rPr>
          <w:rStyle w:val="charBoldItals"/>
        </w:rPr>
        <w:t>news publication</w:t>
      </w:r>
      <w:r>
        <w:rPr>
          <w:bCs/>
          <w:iCs/>
        </w:rPr>
        <w:t xml:space="preserve"> means a newspaper or periodical and includes an electronic publication of a similar kind.</w:t>
      </w:r>
    </w:p>
    <w:p w14:paraId="5760B80D" w14:textId="77777777" w:rsidR="002F1F37" w:rsidRDefault="002F1F37">
      <w:pPr>
        <w:pStyle w:val="aDef"/>
      </w:pPr>
      <w:r w:rsidRPr="006B4777">
        <w:rPr>
          <w:rStyle w:val="charBoldItals"/>
        </w:rPr>
        <w:t>next available preference</w:t>
      </w:r>
      <w:r>
        <w:t>, for schedule 4 (Ascertaining result of poll)—see schedule 4, clause 1.</w:t>
      </w:r>
    </w:p>
    <w:p w14:paraId="3481BC64"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 candidate grouping</w:t>
      </w:r>
      <w:r w:rsidRPr="00736B6D">
        <w:t>, for part 14 (Election funding, expenditure and financial disclosure)—see section 198.</w:t>
      </w:r>
    </w:p>
    <w:p w14:paraId="702510DB" w14:textId="77777777" w:rsidR="0092460D" w:rsidRPr="00736B6D" w:rsidRDefault="0092460D" w:rsidP="0092460D">
      <w:pPr>
        <w:pStyle w:val="aDef"/>
        <w:numPr>
          <w:ilvl w:val="5"/>
          <w:numId w:val="0"/>
        </w:numPr>
        <w:ind w:left="1100"/>
      </w:pPr>
      <w:r w:rsidRPr="006B4777">
        <w:rPr>
          <w:rStyle w:val="charBoldItals"/>
        </w:rPr>
        <w:t>non</w:t>
      </w:r>
      <w:r w:rsidRPr="006B4777">
        <w:rPr>
          <w:rStyle w:val="charBoldItals"/>
        </w:rPr>
        <w:noBreakHyphen/>
        <w:t>party</w:t>
      </w:r>
      <w:r w:rsidRPr="00736B6D">
        <w:t xml:space="preserve"> </w:t>
      </w:r>
      <w:r w:rsidRPr="006B4777">
        <w:rPr>
          <w:rStyle w:val="charBoldItals"/>
        </w:rPr>
        <w:t>MLA</w:t>
      </w:r>
      <w:r w:rsidRPr="00736B6D">
        <w:t>, for part 14 (Election funding, expenditure and financial disclosure)—see section 198.</w:t>
      </w:r>
    </w:p>
    <w:p w14:paraId="59049B2A" w14:textId="77777777" w:rsidR="0092460D" w:rsidRPr="00736B6D" w:rsidRDefault="0092460D" w:rsidP="0092460D">
      <w:pPr>
        <w:pStyle w:val="aDef"/>
      </w:pPr>
      <w:r w:rsidRPr="006B4777">
        <w:rPr>
          <w:rStyle w:val="charBoldItals"/>
        </w:rPr>
        <w:t>non</w:t>
      </w:r>
      <w:r w:rsidRPr="006B4777">
        <w:rPr>
          <w:rStyle w:val="charBoldItals"/>
        </w:rPr>
        <w:noBreakHyphen/>
        <w:t>party prospective candidate grouping</w:t>
      </w:r>
      <w:r w:rsidRPr="00736B6D">
        <w:t>, for part 14 (Election funding, expenditure and financial disclosure)—see section 198.</w:t>
      </w:r>
    </w:p>
    <w:p w14:paraId="20C192F8" w14:textId="77777777" w:rsidR="002F1F37" w:rsidRDefault="002F1F37">
      <w:pPr>
        <w:pStyle w:val="aDef"/>
        <w:keepNext/>
      </w:pPr>
      <w:r>
        <w:rPr>
          <w:rStyle w:val="charBoldItals"/>
        </w:rPr>
        <w:t>officer</w:t>
      </w:r>
      <w:r>
        <w:t xml:space="preserve"> means—</w:t>
      </w:r>
    </w:p>
    <w:p w14:paraId="3D2FFF79" w14:textId="77777777" w:rsidR="002F1F37" w:rsidRDefault="002F1F37">
      <w:pPr>
        <w:pStyle w:val="aDefpara"/>
      </w:pPr>
      <w:r>
        <w:tab/>
        <w:t>(a)</w:t>
      </w:r>
      <w:r>
        <w:tab/>
        <w:t>a person appointed under section 33 (Officers) to be an officer; or</w:t>
      </w:r>
    </w:p>
    <w:p w14:paraId="75689474" w14:textId="77777777" w:rsidR="002F1F37" w:rsidRDefault="002F1F37">
      <w:pPr>
        <w:pStyle w:val="aDefpara"/>
      </w:pPr>
      <w:r>
        <w:tab/>
        <w:t>(b)</w:t>
      </w:r>
      <w:r>
        <w:tab/>
        <w:t>a person exercising a power under this Act under an arrangement under section 70 (Joint roll arrangements with the Commonwealth) or section 336 (Administrative arrangements with Commonwealth and States); or</w:t>
      </w:r>
    </w:p>
    <w:p w14:paraId="48141BA1" w14:textId="77777777" w:rsidR="002F1F37" w:rsidRDefault="002F1F37">
      <w:pPr>
        <w:pStyle w:val="aDefpara"/>
      </w:pPr>
      <w:r>
        <w:lastRenderedPageBreak/>
        <w:tab/>
        <w:t>(c)</w:t>
      </w:r>
      <w:r>
        <w:tab/>
        <w:t>in relation to a particular matter—a person mentioned in paragraph (a) or (b) exercising a power in relation to the matter.</w:t>
      </w:r>
    </w:p>
    <w:p w14:paraId="4674C222" w14:textId="77777777" w:rsidR="002F1F37" w:rsidRDefault="002F1F37" w:rsidP="00B334CC">
      <w:pPr>
        <w:pStyle w:val="aDef"/>
        <w:keepLines/>
      </w:pPr>
      <w:r w:rsidRPr="006B4777">
        <w:rPr>
          <w:rStyle w:val="charBoldItals"/>
        </w:rPr>
        <w:t>official error</w:t>
      </w:r>
      <w:r>
        <w:t>, in relation to a person</w:t>
      </w:r>
      <w:r>
        <w:rPr>
          <w:b/>
        </w:rPr>
        <w:t xml:space="preserve"> </w:t>
      </w:r>
      <w:r>
        <w:t>voting or seeking to vote at an election, means the removal of the person’s</w:t>
      </w:r>
      <w:r>
        <w:rPr>
          <w:b/>
        </w:rPr>
        <w:t xml:space="preserve"> </w:t>
      </w:r>
      <w:r>
        <w:t>name under this Act from the roll for an electorate in which the person</w:t>
      </w:r>
      <w:r>
        <w:rPr>
          <w:b/>
        </w:rPr>
        <w:t xml:space="preserve"> </w:t>
      </w:r>
      <w:r>
        <w:t xml:space="preserve">is otherwise entitled to vote unless the name was so removed before </w:t>
      </w:r>
      <w:r w:rsidR="002D0B3C" w:rsidRPr="00C07D4C">
        <w:t>6pm on the first day of the pre-election period for</w:t>
      </w:r>
      <w:r>
        <w:t xml:space="preserve"> the previous election.</w:t>
      </w:r>
    </w:p>
    <w:p w14:paraId="0848799B" w14:textId="77777777" w:rsidR="002F1F37" w:rsidRDefault="002F1F37">
      <w:pPr>
        <w:pStyle w:val="aDef"/>
        <w:keepNext/>
        <w:rPr>
          <w:color w:val="000000"/>
        </w:rPr>
      </w:pPr>
      <w:r w:rsidRPr="006B4777">
        <w:rPr>
          <w:rStyle w:val="charBoldItals"/>
        </w:rPr>
        <w:t xml:space="preserve">OIC </w:t>
      </w:r>
      <w:r>
        <w:rPr>
          <w:color w:val="000000"/>
        </w:rPr>
        <w:t>means—</w:t>
      </w:r>
    </w:p>
    <w:p w14:paraId="5F6DEE52" w14:textId="77777777" w:rsidR="002F1F37" w:rsidRDefault="002F1F37">
      <w:pPr>
        <w:pStyle w:val="aDefpara"/>
      </w:pPr>
      <w:r>
        <w:tab/>
        <w:t>(a)</w:t>
      </w:r>
      <w:r>
        <w:tab/>
        <w:t>in relation to a scrutiny centre—the officer in charge of the centre; and</w:t>
      </w:r>
    </w:p>
    <w:p w14:paraId="175CB6C7" w14:textId="02A51FC3" w:rsidR="002F1F37" w:rsidRDefault="002F1F37">
      <w:pPr>
        <w:pStyle w:val="aDefpara"/>
      </w:pPr>
      <w:r>
        <w:tab/>
        <w:t>(b)</w:t>
      </w:r>
      <w:r>
        <w:tab/>
        <w:t>in relation to a polling place—the officer in charge of the place</w:t>
      </w:r>
      <w:r w:rsidR="00BA2097">
        <w:t>; and</w:t>
      </w:r>
    </w:p>
    <w:p w14:paraId="04F9D0D4" w14:textId="77777777" w:rsidR="00EA7732" w:rsidRPr="00C305D3" w:rsidRDefault="00EA7732" w:rsidP="00EA7732">
      <w:pPr>
        <w:pStyle w:val="aDefpara"/>
        <w:rPr>
          <w:color w:val="000000"/>
          <w:shd w:val="clear" w:color="auto" w:fill="FFFFFF"/>
        </w:rPr>
      </w:pPr>
      <w:r w:rsidRPr="00C305D3">
        <w:tab/>
        <w:t>(c)</w:t>
      </w:r>
      <w:r w:rsidRPr="00C305D3">
        <w:tab/>
        <w:t>in relation to an early polling place</w:t>
      </w:r>
      <w:r w:rsidRPr="00C305D3">
        <w:rPr>
          <w:color w:val="000000"/>
          <w:shd w:val="clear" w:color="auto" w:fill="FFFFFF"/>
        </w:rPr>
        <w:t>—the officer in charge of the place.</w:t>
      </w:r>
    </w:p>
    <w:p w14:paraId="5ADCB4DA" w14:textId="77777777" w:rsidR="002F1F37" w:rsidRDefault="002F1F37">
      <w:pPr>
        <w:pStyle w:val="aDef"/>
        <w:rPr>
          <w:color w:val="000000"/>
        </w:rPr>
      </w:pPr>
      <w:r w:rsidRPr="006B4777">
        <w:rPr>
          <w:rStyle w:val="charBoldItals"/>
        </w:rPr>
        <w:t>ordinary election</w:t>
      </w:r>
      <w:r>
        <w:rPr>
          <w:color w:val="000000"/>
        </w:rPr>
        <w:t xml:space="preserve"> means a general election required by section 100.</w:t>
      </w:r>
    </w:p>
    <w:p w14:paraId="6012F0C0" w14:textId="77777777" w:rsidR="002F1F37" w:rsidRDefault="002F1F37">
      <w:pPr>
        <w:pStyle w:val="aDef"/>
        <w:rPr>
          <w:color w:val="000000"/>
        </w:rPr>
      </w:pPr>
      <w:r w:rsidRPr="006B4777">
        <w:rPr>
          <w:rStyle w:val="charBoldItals"/>
        </w:rPr>
        <w:t>ordinary vote</w:t>
      </w:r>
      <w:r>
        <w:rPr>
          <w:color w:val="000000"/>
        </w:rPr>
        <w:t xml:space="preserve"> means a vote other than a declaration vote.</w:t>
      </w:r>
    </w:p>
    <w:p w14:paraId="23C4C4AE" w14:textId="77777777" w:rsidR="002F1F37" w:rsidRDefault="002F1F37">
      <w:pPr>
        <w:pStyle w:val="aDef"/>
      </w:pPr>
      <w:r>
        <w:rPr>
          <w:rStyle w:val="charBoldItals"/>
        </w:rPr>
        <w:t>participant</w:t>
      </w:r>
      <w:r>
        <w:t>, for division 14.5 (Disclosure of electoral expenditure)—see section 223.</w:t>
      </w:r>
    </w:p>
    <w:p w14:paraId="4EBA15A9" w14:textId="77777777" w:rsidR="002F1F37" w:rsidRDefault="002F1F37">
      <w:pPr>
        <w:pStyle w:val="aDef"/>
      </w:pPr>
      <w:r>
        <w:rPr>
          <w:rStyle w:val="charBoldItals"/>
        </w:rPr>
        <w:t>party</w:t>
      </w:r>
      <w:r>
        <w:t>, for part 14 (</w:t>
      </w:r>
      <w:r w:rsidR="0075242B" w:rsidRPr="00736B6D">
        <w:t>Election funding, expenditure and financial disclosure</w:t>
      </w:r>
      <w:r>
        <w:t>)—see section 198.</w:t>
      </w:r>
    </w:p>
    <w:p w14:paraId="53DDD50D" w14:textId="77777777" w:rsidR="002F1F37" w:rsidRDefault="002F1F37">
      <w:pPr>
        <w:pStyle w:val="aDef"/>
        <w:keepNext/>
        <w:rPr>
          <w:color w:val="000000"/>
        </w:rPr>
      </w:pPr>
      <w:r w:rsidRPr="006B4777">
        <w:rPr>
          <w:rStyle w:val="charBoldItals"/>
        </w:rPr>
        <w:t>party candidate</w:t>
      </w:r>
      <w:r>
        <w:rPr>
          <w:color w:val="000000"/>
        </w:rPr>
        <w:t xml:space="preserve"> means—</w:t>
      </w:r>
    </w:p>
    <w:p w14:paraId="004339B4" w14:textId="77777777" w:rsidR="002F1F37" w:rsidRDefault="002F1F37">
      <w:pPr>
        <w:pStyle w:val="aDefpara"/>
      </w:pPr>
      <w:r>
        <w:tab/>
        <w:t>(a)</w:t>
      </w:r>
      <w:r>
        <w:tab/>
        <w:t>a candidate at an election nominated by the registered officer of a registered party; and</w:t>
      </w:r>
    </w:p>
    <w:p w14:paraId="2E096A09" w14:textId="77777777" w:rsidR="002F1F37" w:rsidRDefault="002F1F37">
      <w:pPr>
        <w:pStyle w:val="aDefpara"/>
      </w:pPr>
      <w:r>
        <w:tab/>
        <w:t>(b)</w:t>
      </w:r>
      <w:r>
        <w:tab/>
        <w:t>in relation to a registered party—a candidate nominated by the registered officer of the party.</w:t>
      </w:r>
    </w:p>
    <w:p w14:paraId="3A35A53A" w14:textId="77777777" w:rsidR="0092460D" w:rsidRPr="00736B6D" w:rsidRDefault="0092460D" w:rsidP="0092460D">
      <w:pPr>
        <w:pStyle w:val="aDef"/>
        <w:numPr>
          <w:ilvl w:val="5"/>
          <w:numId w:val="0"/>
        </w:numPr>
        <w:ind w:left="1100"/>
      </w:pPr>
      <w:r w:rsidRPr="006B4777">
        <w:rPr>
          <w:rStyle w:val="charBoldItals"/>
        </w:rPr>
        <w:t>party grouping</w:t>
      </w:r>
      <w:r w:rsidRPr="00736B6D">
        <w:t>, for part 14 (Election funding, expenditure and financial disclosure)—see section 198.</w:t>
      </w:r>
    </w:p>
    <w:p w14:paraId="37106EA6" w14:textId="77777777" w:rsidR="0092460D" w:rsidRPr="00736B6D" w:rsidRDefault="0092460D" w:rsidP="0092460D">
      <w:pPr>
        <w:pStyle w:val="aDef"/>
      </w:pPr>
      <w:r w:rsidRPr="006B4777">
        <w:rPr>
          <w:rStyle w:val="charBoldItals"/>
        </w:rPr>
        <w:t>person</w:t>
      </w:r>
      <w:r w:rsidRPr="00736B6D">
        <w:t>, for part 14 (Election funding, expenditure and financial disclosure)—see section 198.</w:t>
      </w:r>
    </w:p>
    <w:p w14:paraId="0C71A236" w14:textId="77777777" w:rsidR="00B62CCB" w:rsidRDefault="00B62CCB" w:rsidP="00B62CCB">
      <w:pPr>
        <w:pStyle w:val="aDef"/>
      </w:pPr>
      <w:r w:rsidRPr="006B4777">
        <w:rPr>
          <w:rStyle w:val="charBoldItals"/>
        </w:rPr>
        <w:lastRenderedPageBreak/>
        <w:t>person</w:t>
      </w:r>
      <w:r>
        <w:t xml:space="preserve">, for part 15 (Notification and review of decisions)—see section 245. </w:t>
      </w:r>
    </w:p>
    <w:p w14:paraId="7E68A52A" w14:textId="77777777" w:rsidR="002F1F37" w:rsidRDefault="002F1F37">
      <w:pPr>
        <w:pStyle w:val="aDef"/>
        <w:rPr>
          <w:color w:val="000000"/>
        </w:rPr>
      </w:pPr>
      <w:r w:rsidRPr="006B4777">
        <w:rPr>
          <w:rStyle w:val="charBoldItals"/>
        </w:rPr>
        <w:t>place of nomination</w:t>
      </w:r>
      <w:r>
        <w:t xml:space="preserve">—see </w:t>
      </w:r>
      <w:r>
        <w:rPr>
          <w:color w:val="000000"/>
        </w:rPr>
        <w:t>section 108.</w:t>
      </w:r>
    </w:p>
    <w:p w14:paraId="5B06ADA0" w14:textId="77777777" w:rsidR="00E879F2" w:rsidRPr="00C305D3" w:rsidRDefault="00E879F2" w:rsidP="00E879F2">
      <w:pPr>
        <w:pStyle w:val="aDef"/>
      </w:pPr>
      <w:r w:rsidRPr="003B4129">
        <w:rPr>
          <w:rStyle w:val="charBoldItals"/>
        </w:rPr>
        <w:t>political entity</w:t>
      </w:r>
      <w:r w:rsidRPr="003B4129">
        <w:rPr>
          <w:rStyle w:val="charItals"/>
        </w:rPr>
        <w:t>—</w:t>
      </w:r>
    </w:p>
    <w:p w14:paraId="2A3FB2F6" w14:textId="77777777" w:rsidR="00E879F2" w:rsidRPr="00C305D3" w:rsidRDefault="00E879F2" w:rsidP="00E879F2">
      <w:pPr>
        <w:pStyle w:val="aDefpara"/>
      </w:pPr>
      <w:r w:rsidRPr="00C305D3">
        <w:tab/>
        <w:t>(a)</w:t>
      </w:r>
      <w:r w:rsidRPr="00C305D3">
        <w:tab/>
        <w:t xml:space="preserve">for </w:t>
      </w:r>
      <w:r w:rsidRPr="00C305D3">
        <w:rPr>
          <w:color w:val="000000"/>
          <w:shd w:val="clear" w:color="auto" w:fill="FFFFFF"/>
        </w:rPr>
        <w:t>division</w:t>
      </w:r>
      <w:r>
        <w:rPr>
          <w:color w:val="000000"/>
          <w:shd w:val="clear" w:color="auto" w:fill="FFFFFF"/>
        </w:rPr>
        <w:t xml:space="preserve"> </w:t>
      </w:r>
      <w:r w:rsidRPr="00C305D3">
        <w:rPr>
          <w:color w:val="000000"/>
          <w:shd w:val="clear" w:color="auto" w:fill="FFFFFF"/>
        </w:rPr>
        <w:t>14.4A (Gifts from property developers)—see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222B; and</w:t>
      </w:r>
    </w:p>
    <w:p w14:paraId="68C1470E" w14:textId="77777777" w:rsidR="00E879F2" w:rsidRPr="00C305D3" w:rsidRDefault="00E879F2" w:rsidP="00E879F2">
      <w:pPr>
        <w:pStyle w:val="aDefpara"/>
        <w:rPr>
          <w:color w:val="000000"/>
          <w:shd w:val="clear" w:color="auto" w:fill="FFFFFF"/>
        </w:rPr>
      </w:pPr>
      <w:r w:rsidRPr="00C305D3">
        <w:tab/>
        <w:t>(b)</w:t>
      </w:r>
      <w:r w:rsidRPr="00C305D3">
        <w:tab/>
        <w:t>for division</w:t>
      </w:r>
      <w:r>
        <w:t xml:space="preserve"> </w:t>
      </w:r>
      <w:r w:rsidRPr="00C305D3">
        <w:t>14.4B (Gifts from foreign entities)</w:t>
      </w:r>
      <w:r w:rsidRPr="00C305D3">
        <w:rPr>
          <w:color w:val="000000"/>
          <w:shd w:val="clear" w:color="auto" w:fill="FFFFFF"/>
        </w:rPr>
        <w:t>—see</w:t>
      </w:r>
      <w:r>
        <w:rPr>
          <w:color w:val="000000"/>
          <w:shd w:val="clear" w:color="auto" w:fill="FFFFFF"/>
        </w:rPr>
        <w:t xml:space="preserve"> </w:t>
      </w:r>
      <w:r w:rsidRPr="00C305D3">
        <w:rPr>
          <w:color w:val="000000"/>
          <w:shd w:val="clear" w:color="auto" w:fill="FFFFFF"/>
        </w:rPr>
        <w:t>section</w:t>
      </w:r>
      <w:r>
        <w:rPr>
          <w:color w:val="000000"/>
          <w:shd w:val="clear" w:color="auto" w:fill="FFFFFF"/>
        </w:rPr>
        <w:t> </w:t>
      </w:r>
      <w:r w:rsidRPr="00C305D3">
        <w:rPr>
          <w:color w:val="000000"/>
          <w:shd w:val="clear" w:color="auto" w:fill="FFFFFF"/>
        </w:rPr>
        <w:t>222M.</w:t>
      </w:r>
    </w:p>
    <w:p w14:paraId="0F953B44" w14:textId="77777777" w:rsidR="002F1F37" w:rsidRDefault="002F1F37">
      <w:pPr>
        <w:pStyle w:val="aDef"/>
        <w:rPr>
          <w:color w:val="000000"/>
        </w:rPr>
      </w:pPr>
      <w:r w:rsidRPr="006B4777">
        <w:rPr>
          <w:rStyle w:val="charBoldItals"/>
        </w:rPr>
        <w:t>political party</w:t>
      </w:r>
      <w:r>
        <w:rPr>
          <w:color w:val="000000"/>
        </w:rPr>
        <w:t xml:space="preserve"> means an organisation, incorporated or unincorporated, an object or activity of which is the promotion of the election to the Assembly of a candidate or candidates endorsed by it.</w:t>
      </w:r>
    </w:p>
    <w:p w14:paraId="6B0F4EAE" w14:textId="77777777" w:rsidR="002F1F37" w:rsidRDefault="002F1F37">
      <w:pPr>
        <w:pStyle w:val="aDef"/>
        <w:keepNext/>
      </w:pPr>
      <w:r>
        <w:rPr>
          <w:rStyle w:val="charBoldItals"/>
        </w:rPr>
        <w:t>polling day</w:t>
      </w:r>
      <w:r>
        <w:t>—</w:t>
      </w:r>
    </w:p>
    <w:p w14:paraId="454A6524" w14:textId="77777777" w:rsidR="002F1F37" w:rsidRDefault="002F1F37">
      <w:pPr>
        <w:pStyle w:val="aDefpara"/>
      </w:pPr>
      <w:r>
        <w:tab/>
        <w:t>(a)</w:t>
      </w:r>
      <w:r>
        <w:tab/>
        <w:t>means the day when, apart from section 111 (Need for an election), a poll for an election would be required; and</w:t>
      </w:r>
    </w:p>
    <w:p w14:paraId="521700B3" w14:textId="77777777" w:rsidR="002F1F37" w:rsidRDefault="002F1F37">
      <w:pPr>
        <w:pStyle w:val="aDefpara"/>
      </w:pPr>
      <w:r>
        <w:tab/>
        <w:t>(b)</w:t>
      </w:r>
      <w:r>
        <w:tab/>
        <w:t>except in part 8 (Timing of elections) and part 9 (Arrangements for elections), includes—</w:t>
      </w:r>
    </w:p>
    <w:p w14:paraId="5782BF13" w14:textId="77777777" w:rsidR="002F1F37" w:rsidRDefault="002F1F37">
      <w:pPr>
        <w:pStyle w:val="aDefsubpara"/>
      </w:pPr>
      <w:r>
        <w:tab/>
        <w:t>(i)</w:t>
      </w:r>
      <w:r>
        <w:tab/>
        <w:t>if the time for holding an election is extended under section 159 for more than 1 day—each of those days; and</w:t>
      </w:r>
    </w:p>
    <w:p w14:paraId="4DE912E5" w14:textId="77777777" w:rsidR="002F1F37" w:rsidRDefault="002F1F37">
      <w:pPr>
        <w:pStyle w:val="aDefsubpara"/>
      </w:pPr>
      <w:r>
        <w:tab/>
        <w:t>(ii)</w:t>
      </w:r>
      <w:r>
        <w:tab/>
        <w:t>if polling is suspended under section 160—a day when polling is resumed.</w:t>
      </w:r>
    </w:p>
    <w:p w14:paraId="0186B09D" w14:textId="77777777" w:rsidR="00184241" w:rsidRPr="006B4777" w:rsidRDefault="00184241" w:rsidP="00184241">
      <w:pPr>
        <w:pStyle w:val="aDef"/>
        <w:keepNext/>
      </w:pPr>
      <w:r w:rsidRPr="00552242">
        <w:rPr>
          <w:rStyle w:val="charBoldItals"/>
        </w:rPr>
        <w:t>polling place—</w:t>
      </w:r>
    </w:p>
    <w:p w14:paraId="27322D36" w14:textId="77777777" w:rsidR="00184241" w:rsidRPr="00552242" w:rsidRDefault="00184241" w:rsidP="00A80AF7">
      <w:pPr>
        <w:pStyle w:val="aDefpara"/>
        <w:keepNext/>
      </w:pPr>
      <w:r w:rsidRPr="00552242">
        <w:tab/>
        <w:t>(a)</w:t>
      </w:r>
      <w:r w:rsidRPr="00552242">
        <w:tab/>
        <w:t>for the Act—means a place appointed as a polling place under section 119 (Polling places and scrutiny centres); and</w:t>
      </w:r>
    </w:p>
    <w:p w14:paraId="4AFD309B" w14:textId="77777777" w:rsidR="00184241" w:rsidRPr="00552242" w:rsidRDefault="00184241" w:rsidP="00184241">
      <w:pPr>
        <w:pStyle w:val="aDefpara"/>
      </w:pPr>
      <w:r w:rsidRPr="00552242">
        <w:tab/>
        <w:t>(b)</w:t>
      </w:r>
      <w:r w:rsidRPr="00552242">
        <w:tab/>
        <w:t>for division 17.3 (Campaigning offences)—see section 291.</w:t>
      </w:r>
    </w:p>
    <w:p w14:paraId="6E3E944B" w14:textId="77777777" w:rsidR="002F1F37" w:rsidRDefault="002F1F37">
      <w:pPr>
        <w:pStyle w:val="aDef"/>
      </w:pPr>
      <w:r>
        <w:rPr>
          <w:rStyle w:val="charBoldItals"/>
        </w:rPr>
        <w:t>post</w:t>
      </w:r>
      <w:r>
        <w:t>, for division 10.4 (Voting otherwise than at a polling place)—see section 136.</w:t>
      </w:r>
    </w:p>
    <w:p w14:paraId="71CBEBA4" w14:textId="77777777" w:rsidR="002F1F37" w:rsidRDefault="002F1F37">
      <w:pPr>
        <w:pStyle w:val="aDef"/>
      </w:pPr>
      <w:r>
        <w:rPr>
          <w:rStyle w:val="charBoldItals"/>
        </w:rPr>
        <w:t>postal vote</w:t>
      </w:r>
      <w:r>
        <w:t xml:space="preserve"> means a declaration vote to which section 144A (Requirements for casting postal votes) applies.</w:t>
      </w:r>
    </w:p>
    <w:p w14:paraId="371BF015" w14:textId="77777777" w:rsidR="002F1F37" w:rsidRDefault="002F1F37">
      <w:pPr>
        <w:pStyle w:val="aDef"/>
        <w:rPr>
          <w:color w:val="000000"/>
        </w:rPr>
      </w:pPr>
      <w:r w:rsidRPr="006B4777">
        <w:rPr>
          <w:rStyle w:val="charBoldItals"/>
        </w:rPr>
        <w:lastRenderedPageBreak/>
        <w:t>pre-election period</w:t>
      </w:r>
      <w:r>
        <w:rPr>
          <w:color w:val="000000"/>
        </w:rPr>
        <w:t xml:space="preserve"> means the period of 37 days ending on the end of polling day for an election.</w:t>
      </w:r>
    </w:p>
    <w:p w14:paraId="45D6390F" w14:textId="77777777" w:rsidR="002D0B3C" w:rsidRPr="00C07D4C" w:rsidRDefault="002D0B3C" w:rsidP="002D0B3C">
      <w:pPr>
        <w:pStyle w:val="aDef"/>
      </w:pPr>
      <w:r w:rsidRPr="00C07D4C">
        <w:rPr>
          <w:rStyle w:val="charBoldItals"/>
        </w:rPr>
        <w:t>preliminary certified extract of electors</w:t>
      </w:r>
      <w:r w:rsidRPr="00C07D4C">
        <w:t>, for an election in an electorate—see section 121 (4).</w:t>
      </w:r>
    </w:p>
    <w:p w14:paraId="4657CFB6" w14:textId="77777777" w:rsidR="002D0B3C" w:rsidRPr="00C07D4C" w:rsidRDefault="002D0B3C" w:rsidP="002D0B3C">
      <w:pPr>
        <w:pStyle w:val="aDef"/>
      </w:pPr>
      <w:r w:rsidRPr="00C07D4C">
        <w:rPr>
          <w:rStyle w:val="charBoldItals"/>
        </w:rPr>
        <w:t>preliminary certified list of electors</w:t>
      </w:r>
      <w:r w:rsidRPr="00C07D4C">
        <w:t>, for an election in an electorate—see section 121 (4).</w:t>
      </w:r>
    </w:p>
    <w:p w14:paraId="31C85C19" w14:textId="77777777" w:rsidR="002F1F37" w:rsidRPr="006B4777" w:rsidRDefault="002F1F37">
      <w:pPr>
        <w:pStyle w:val="aDef"/>
      </w:pPr>
      <w:r>
        <w:rPr>
          <w:rStyle w:val="charBoldItals"/>
        </w:rPr>
        <w:t>proceeding</w:t>
      </w:r>
      <w:r>
        <w:t>, for part 16 (Disputed elections, eligibility and vacancies)—see section 250.</w:t>
      </w:r>
    </w:p>
    <w:p w14:paraId="1A43B41C" w14:textId="77777777" w:rsidR="00322A63" w:rsidRPr="0003530C" w:rsidRDefault="00322A63" w:rsidP="00322A63">
      <w:pPr>
        <w:pStyle w:val="aDef"/>
      </w:pPr>
      <w:r w:rsidRPr="0003530C">
        <w:rPr>
          <w:rStyle w:val="charBoldItals"/>
        </w:rPr>
        <w:t>property developer</w:t>
      </w:r>
      <w:r w:rsidRPr="0003530C">
        <w:t>, for division 14.4A (Gifts from property developers)—see section 222C.</w:t>
      </w:r>
    </w:p>
    <w:p w14:paraId="6E8202E5" w14:textId="77777777" w:rsidR="0092460D" w:rsidRPr="00736B6D" w:rsidRDefault="0092460D" w:rsidP="0092460D">
      <w:pPr>
        <w:pStyle w:val="aDef"/>
      </w:pPr>
      <w:r w:rsidRPr="006B4777">
        <w:rPr>
          <w:rStyle w:val="charBoldItals"/>
        </w:rPr>
        <w:t>prospective candidate</w:t>
      </w:r>
      <w:r w:rsidRPr="00736B6D">
        <w:t>, for an election, for part 14 (Election funding, expenditure and financial disclosure)—see section 198.</w:t>
      </w:r>
    </w:p>
    <w:p w14:paraId="0CB606E7" w14:textId="77777777" w:rsidR="002F1F37" w:rsidRDefault="002F1F37">
      <w:pPr>
        <w:pStyle w:val="aDef"/>
        <w:keepNext/>
      </w:pPr>
      <w:r w:rsidRPr="006B4777">
        <w:rPr>
          <w:rStyle w:val="charBoldItals"/>
        </w:rPr>
        <w:t>quota</w:t>
      </w:r>
      <w:r>
        <w:t>—</w:t>
      </w:r>
    </w:p>
    <w:p w14:paraId="3E337B33" w14:textId="77777777" w:rsidR="002F1F37" w:rsidRDefault="002F1F37">
      <w:pPr>
        <w:pStyle w:val="aDefpara"/>
      </w:pPr>
      <w:r>
        <w:tab/>
        <w:t>(a)</w:t>
      </w:r>
      <w:r>
        <w:tab/>
        <w:t>for schedule 4 (Ascertaining result of poll) generally—see schedule 4, clause 1B; and</w:t>
      </w:r>
    </w:p>
    <w:p w14:paraId="580A1E9B" w14:textId="77777777" w:rsidR="002F1F37" w:rsidRDefault="002F1F37">
      <w:pPr>
        <w:pStyle w:val="aDefpara"/>
      </w:pPr>
      <w:r>
        <w:tab/>
        <w:t>(b)</w:t>
      </w:r>
      <w:r>
        <w:tab/>
        <w:t>for schedule 4, part 4.3 (Casual vacancies)—see schedule 4, clause 12.</w:t>
      </w:r>
    </w:p>
    <w:p w14:paraId="1744FA4D" w14:textId="77777777" w:rsidR="002F1F37" w:rsidRDefault="002F1F37">
      <w:pPr>
        <w:pStyle w:val="aDef"/>
        <w:rPr>
          <w:color w:val="000000"/>
        </w:rPr>
      </w:pPr>
      <w:r w:rsidRPr="006B4777">
        <w:rPr>
          <w:rStyle w:val="charBoldItals"/>
        </w:rPr>
        <w:t>redistribution</w:t>
      </w:r>
      <w:r>
        <w:rPr>
          <w:color w:val="000000"/>
        </w:rPr>
        <w:t xml:space="preserve"> includes distribution.</w:t>
      </w:r>
    </w:p>
    <w:p w14:paraId="4C431538" w14:textId="77777777" w:rsidR="002F1F37" w:rsidRDefault="002F1F37">
      <w:pPr>
        <w:pStyle w:val="aDef"/>
      </w:pPr>
      <w:r>
        <w:rPr>
          <w:rStyle w:val="charBoldItals"/>
        </w:rPr>
        <w:t>register</w:t>
      </w:r>
      <w:r>
        <w:t>, for part 14 (</w:t>
      </w:r>
      <w:r w:rsidR="0075242B" w:rsidRPr="00736B6D">
        <w:t>Election funding, expenditure and financial disclosure</w:t>
      </w:r>
      <w:r>
        <w:t>)—see section 198.</w:t>
      </w:r>
    </w:p>
    <w:p w14:paraId="4491D67E" w14:textId="77777777" w:rsidR="002F1F37" w:rsidRDefault="002F1F37">
      <w:pPr>
        <w:pStyle w:val="aDef"/>
      </w:pPr>
      <w:r>
        <w:rPr>
          <w:rStyle w:val="charBoldItals"/>
        </w:rPr>
        <w:t>registered</w:t>
      </w:r>
      <w:r>
        <w:t>, for an abbreviation of the name of a registered party, means an abbreviation included in the particulars for the party in the register of political parties.</w:t>
      </w:r>
    </w:p>
    <w:p w14:paraId="29DE6EC0" w14:textId="77777777" w:rsidR="002F1F37" w:rsidRDefault="002F1F37">
      <w:pPr>
        <w:pStyle w:val="aDef"/>
      </w:pPr>
      <w:r>
        <w:rPr>
          <w:rStyle w:val="charBoldItals"/>
        </w:rPr>
        <w:t>registered industrial organisation</w:t>
      </w:r>
      <w:r>
        <w:t>, for part 14 (</w:t>
      </w:r>
      <w:r w:rsidR="00DD7124" w:rsidRPr="00736B6D">
        <w:t>Election funding, expenditure and financial disclosure</w:t>
      </w:r>
      <w:r>
        <w:t>)—see section 198.</w:t>
      </w:r>
    </w:p>
    <w:p w14:paraId="554B8075" w14:textId="77777777" w:rsidR="002F1F37" w:rsidRDefault="002F1F37">
      <w:pPr>
        <w:pStyle w:val="aDef"/>
      </w:pPr>
      <w:r>
        <w:rPr>
          <w:rStyle w:val="charBoldItals"/>
        </w:rPr>
        <w:t>registered officer</w:t>
      </w:r>
      <w:r>
        <w:t>, for a registered party, means the person whose name is entered in the register of political parties as the registered officer of the party.</w:t>
      </w:r>
    </w:p>
    <w:p w14:paraId="4C8BF7FF" w14:textId="77777777" w:rsidR="002F1F37" w:rsidRDefault="002F1F37">
      <w:pPr>
        <w:pStyle w:val="aDef"/>
      </w:pPr>
      <w:r>
        <w:rPr>
          <w:rStyle w:val="charBoldItals"/>
        </w:rPr>
        <w:lastRenderedPageBreak/>
        <w:t>registered party</w:t>
      </w:r>
      <w:r>
        <w:t xml:space="preserve"> means a political party registered under part 7 (Registration of political parties).</w:t>
      </w:r>
    </w:p>
    <w:p w14:paraId="30B5D644" w14:textId="77777777" w:rsidR="002F1F37" w:rsidRDefault="002F1F37">
      <w:pPr>
        <w:pStyle w:val="aDef"/>
      </w:pPr>
      <w:r>
        <w:rPr>
          <w:rStyle w:val="charBoldItals"/>
        </w:rPr>
        <w:t>register of political parties</w:t>
      </w:r>
      <w:r>
        <w:t xml:space="preserve"> means the register of political parties kept under section 88 (Register).</w:t>
      </w:r>
    </w:p>
    <w:p w14:paraId="4AE9C65E" w14:textId="77777777" w:rsidR="002F1F37" w:rsidRDefault="002F1F37">
      <w:pPr>
        <w:pStyle w:val="aDef"/>
      </w:pPr>
      <w:r>
        <w:rPr>
          <w:rStyle w:val="charBoldItals"/>
        </w:rPr>
        <w:t>registrar</w:t>
      </w:r>
      <w:r>
        <w:t>, for part 16 (Disputed elections, eligibility and vacancies)—see section 250.</w:t>
      </w:r>
    </w:p>
    <w:p w14:paraId="056BF1EC" w14:textId="77777777" w:rsidR="0092460D" w:rsidRPr="00736B6D" w:rsidRDefault="0092460D" w:rsidP="0092460D">
      <w:pPr>
        <w:pStyle w:val="aDef"/>
        <w:keepNext/>
      </w:pPr>
      <w:r w:rsidRPr="006B4777">
        <w:rPr>
          <w:rStyle w:val="charBoldItals"/>
        </w:rPr>
        <w:t>related</w:t>
      </w:r>
      <w:r w:rsidRPr="00736B6D">
        <w:t xml:space="preserve">—2 political parties are taken to be </w:t>
      </w:r>
      <w:r w:rsidRPr="006B4777">
        <w:rPr>
          <w:rStyle w:val="charBoldItals"/>
        </w:rPr>
        <w:t>related</w:t>
      </w:r>
      <w:r w:rsidRPr="00736B6D">
        <w:t xml:space="preserve"> if—</w:t>
      </w:r>
    </w:p>
    <w:p w14:paraId="192CA22F" w14:textId="77777777" w:rsidR="0092460D" w:rsidRPr="00736B6D" w:rsidRDefault="0092460D" w:rsidP="0025729F">
      <w:pPr>
        <w:pStyle w:val="aDefpara"/>
        <w:keepNext/>
      </w:pPr>
      <w:r w:rsidRPr="00736B6D">
        <w:tab/>
        <w:t>(a)</w:t>
      </w:r>
      <w:r w:rsidRPr="00736B6D">
        <w:tab/>
        <w:t>1 is part of the other; or</w:t>
      </w:r>
    </w:p>
    <w:p w14:paraId="6056A86F" w14:textId="77777777" w:rsidR="0092460D" w:rsidRPr="00736B6D" w:rsidRDefault="0092460D" w:rsidP="0025729F">
      <w:pPr>
        <w:pStyle w:val="aDefpara"/>
        <w:keepNext/>
      </w:pPr>
      <w:r w:rsidRPr="00736B6D">
        <w:tab/>
        <w:t>(b)</w:t>
      </w:r>
      <w:r w:rsidRPr="00736B6D">
        <w:tab/>
        <w:t>both are parts of the same political party.</w:t>
      </w:r>
    </w:p>
    <w:p w14:paraId="77888F79" w14:textId="77777777" w:rsidR="0092460D" w:rsidRPr="00736B6D" w:rsidRDefault="0092460D" w:rsidP="0092460D">
      <w:pPr>
        <w:pStyle w:val="aExamHdgss"/>
      </w:pPr>
      <w:r w:rsidRPr="00736B6D">
        <w:t>Example</w:t>
      </w:r>
    </w:p>
    <w:p w14:paraId="4CF51D67" w14:textId="77777777" w:rsidR="0092460D" w:rsidRPr="00736B6D" w:rsidRDefault="0092460D" w:rsidP="0092460D">
      <w:pPr>
        <w:pStyle w:val="aExamss"/>
        <w:keepNext/>
      </w:pPr>
      <w:r w:rsidRPr="00736B6D">
        <w:t>the ACT branch of a political party and the national secretariat of the same political party</w:t>
      </w:r>
    </w:p>
    <w:p w14:paraId="7275C96A" w14:textId="09F0F1F6" w:rsidR="00B52964" w:rsidRPr="00F3634D" w:rsidRDefault="00B52964" w:rsidP="00B52964">
      <w:pPr>
        <w:pStyle w:val="Amainreturn"/>
      </w:pPr>
      <w:r w:rsidRPr="00F3634D">
        <w:rPr>
          <w:rStyle w:val="charBoldItals"/>
        </w:rPr>
        <w:t>relevant Assembly committee</w:t>
      </w:r>
      <w:r w:rsidRPr="00F3634D">
        <w:t xml:space="preserve"> means the </w:t>
      </w:r>
      <w:r w:rsidR="00272242" w:rsidRPr="00DC6149">
        <w:t>standing committee of the Legislative Assembly</w:t>
      </w:r>
      <w:r w:rsidRPr="00F3634D">
        <w:t xml:space="preserve"> whose functions include the examination of electoral matters.</w:t>
      </w:r>
    </w:p>
    <w:p w14:paraId="446D05D3" w14:textId="77777777" w:rsidR="00CD60EA" w:rsidRPr="0003530C" w:rsidRDefault="00CD60EA" w:rsidP="00CD60EA">
      <w:pPr>
        <w:pStyle w:val="aDef"/>
      </w:pPr>
      <w:r w:rsidRPr="0003530C">
        <w:rPr>
          <w:rStyle w:val="charBoldItals"/>
        </w:rPr>
        <w:t>relevant planning application</w:t>
      </w:r>
      <w:r w:rsidRPr="0003530C">
        <w:t>, for division 14.4A (Gifts from property developers)—see section 222E.</w:t>
      </w:r>
    </w:p>
    <w:p w14:paraId="2BBCCEE9" w14:textId="77777777" w:rsidR="002F1F37" w:rsidRDefault="002F1F37">
      <w:pPr>
        <w:pStyle w:val="aDef"/>
      </w:pPr>
      <w:r>
        <w:rPr>
          <w:rStyle w:val="charBoldItals"/>
        </w:rPr>
        <w:t>reportage or commentary</w:t>
      </w:r>
      <w:r>
        <w:t>, for division 17.3 (Campaigning offences)—see section 291.</w:t>
      </w:r>
    </w:p>
    <w:p w14:paraId="055A8D9A" w14:textId="77777777" w:rsidR="002F1F37" w:rsidRDefault="002F1F37">
      <w:pPr>
        <w:pStyle w:val="aDef"/>
      </w:pPr>
      <w:r w:rsidRPr="006B4777">
        <w:rPr>
          <w:rStyle w:val="charBoldItals"/>
        </w:rPr>
        <w:t>reporting agent</w:t>
      </w:r>
      <w:r>
        <w:t>, for part 14 (</w:t>
      </w:r>
      <w:r w:rsidR="00DD7124" w:rsidRPr="00736B6D">
        <w:t>Election funding, expenditure and financial disclosure</w:t>
      </w:r>
      <w:r>
        <w:t>)—see section 198.</w:t>
      </w:r>
    </w:p>
    <w:p w14:paraId="7DF6EEF6" w14:textId="77777777" w:rsidR="002F1F37" w:rsidRDefault="002F1F37">
      <w:pPr>
        <w:pStyle w:val="aDef"/>
      </w:pPr>
      <w:r>
        <w:rPr>
          <w:rStyle w:val="charBoldItals"/>
        </w:rPr>
        <w:t>research personnel</w:t>
      </w:r>
      <w:r>
        <w:t>, for part 11 (Polling in Antarctica)—see section 167.</w:t>
      </w:r>
    </w:p>
    <w:p w14:paraId="053A3F0B" w14:textId="77777777" w:rsidR="002F1F37" w:rsidRDefault="002F1F37">
      <w:pPr>
        <w:pStyle w:val="aDef"/>
      </w:pPr>
      <w:r>
        <w:rPr>
          <w:rStyle w:val="charBoldItals"/>
        </w:rPr>
        <w:t>return</w:t>
      </w:r>
      <w:r>
        <w:t>, for division 14.7 (Compliance)—see section 235.</w:t>
      </w:r>
    </w:p>
    <w:p w14:paraId="26913D39" w14:textId="77777777" w:rsidR="002F1F37" w:rsidRDefault="002F1F37">
      <w:pPr>
        <w:pStyle w:val="aDef"/>
      </w:pPr>
      <w:r>
        <w:rPr>
          <w:rStyle w:val="charBoldItals"/>
        </w:rPr>
        <w:t>returning officer</w:t>
      </w:r>
      <w:r>
        <w:t>, for part 11 (Polling in Antarctica)—see section 167.</w:t>
      </w:r>
    </w:p>
    <w:p w14:paraId="2CE67E56" w14:textId="77777777" w:rsidR="00B62CCB" w:rsidRDefault="00B62CCB" w:rsidP="00B62CCB">
      <w:pPr>
        <w:pStyle w:val="aDef"/>
      </w:pPr>
      <w:r>
        <w:rPr>
          <w:rStyle w:val="charBoldItals"/>
        </w:rPr>
        <w:t>reviewable decision</w:t>
      </w:r>
      <w:r>
        <w:t>, for part 15 (Notification and review of decisions)—see section 245.</w:t>
      </w:r>
    </w:p>
    <w:p w14:paraId="21897FC9" w14:textId="77777777" w:rsidR="002F1F37" w:rsidRDefault="002F1F37" w:rsidP="008264E2">
      <w:pPr>
        <w:pStyle w:val="aDef"/>
        <w:keepNext/>
        <w:rPr>
          <w:color w:val="000000"/>
        </w:rPr>
      </w:pPr>
      <w:r w:rsidRPr="006B4777">
        <w:rPr>
          <w:rStyle w:val="charBoldItals"/>
        </w:rPr>
        <w:lastRenderedPageBreak/>
        <w:t>roll</w:t>
      </w:r>
      <w:r>
        <w:rPr>
          <w:color w:val="000000"/>
        </w:rPr>
        <w:t xml:space="preserve"> means a roll of electors kept under this Act.</w:t>
      </w:r>
    </w:p>
    <w:p w14:paraId="32F813FE" w14:textId="77777777" w:rsidR="00184241" w:rsidRPr="00552242" w:rsidRDefault="00184241" w:rsidP="00184241">
      <w:pPr>
        <w:pStyle w:val="aNote"/>
      </w:pPr>
      <w:r w:rsidRPr="006B4777">
        <w:rPr>
          <w:rStyle w:val="charItals"/>
        </w:rPr>
        <w:t>Note</w:t>
      </w:r>
      <w:r w:rsidRPr="006B4777">
        <w:rPr>
          <w:rStyle w:val="charItals"/>
        </w:rPr>
        <w:tab/>
      </w:r>
      <w:r w:rsidRPr="00552242">
        <w:t>Part 5 contains provisions about the keeping of electoral rolls.</w:t>
      </w:r>
    </w:p>
    <w:p w14:paraId="7223C62C" w14:textId="77777777" w:rsidR="002F1F37" w:rsidRDefault="002F1F37">
      <w:pPr>
        <w:pStyle w:val="aDef"/>
        <w:rPr>
          <w:color w:val="000000"/>
        </w:rPr>
      </w:pPr>
      <w:r w:rsidRPr="006B4777">
        <w:rPr>
          <w:rStyle w:val="charBoldItals"/>
        </w:rPr>
        <w:t>scrutineer</w:t>
      </w:r>
      <w:r>
        <w:rPr>
          <w:color w:val="000000"/>
        </w:rPr>
        <w:t xml:space="preserve"> means a person appointed under section 122 to be a scrutineer.</w:t>
      </w:r>
    </w:p>
    <w:p w14:paraId="61766A16" w14:textId="77777777" w:rsidR="002F1F37" w:rsidRDefault="002F1F37">
      <w:pPr>
        <w:pStyle w:val="aDef"/>
        <w:rPr>
          <w:color w:val="000000"/>
        </w:rPr>
      </w:pPr>
      <w:r w:rsidRPr="006B4777">
        <w:rPr>
          <w:rStyle w:val="charBoldItals"/>
        </w:rPr>
        <w:t>scrutiny centre</w:t>
      </w:r>
      <w:r>
        <w:rPr>
          <w:color w:val="000000"/>
        </w:rPr>
        <w:t xml:space="preserve"> means a place appointed as a scrutiny centre under section 119.</w:t>
      </w:r>
    </w:p>
    <w:p w14:paraId="16D0C19C" w14:textId="77777777" w:rsidR="002F1F37" w:rsidRDefault="002F1F37">
      <w:pPr>
        <w:pStyle w:val="aDef"/>
        <w:rPr>
          <w:color w:val="000000"/>
        </w:rPr>
      </w:pPr>
      <w:r w:rsidRPr="006B4777">
        <w:rPr>
          <w:rStyle w:val="charBoldItals"/>
        </w:rPr>
        <w:t>secretary</w:t>
      </w:r>
      <w:r>
        <w:rPr>
          <w:color w:val="000000"/>
        </w:rPr>
        <w:t>, in relation to a political party, means the secretary or chief administrative officer (however described) of the party.</w:t>
      </w:r>
    </w:p>
    <w:p w14:paraId="61A03B90" w14:textId="77777777" w:rsidR="002F1F37" w:rsidRDefault="002F1F37">
      <w:pPr>
        <w:pStyle w:val="aDef"/>
        <w:keepNext/>
      </w:pPr>
      <w:r>
        <w:rPr>
          <w:rStyle w:val="charBoldItals"/>
        </w:rPr>
        <w:t>Speaker</w:t>
      </w:r>
      <w:r>
        <w:t>—</w:t>
      </w:r>
    </w:p>
    <w:p w14:paraId="5B19DE80" w14:textId="77777777" w:rsidR="002F1F37" w:rsidRDefault="002F1F37">
      <w:pPr>
        <w:pStyle w:val="aDefpara"/>
      </w:pPr>
      <w:r>
        <w:tab/>
        <w:t>(a)</w:t>
      </w:r>
      <w:r>
        <w:tab/>
        <w:t>for part 13 (Casual vacancies)—see section 190; and</w:t>
      </w:r>
    </w:p>
    <w:p w14:paraId="0A79B084" w14:textId="77777777" w:rsidR="002F1F37" w:rsidRDefault="002F1F37">
      <w:pPr>
        <w:pStyle w:val="aDefpara"/>
        <w:keepNext/>
      </w:pPr>
      <w:r>
        <w:tab/>
        <w:t>(b)</w:t>
      </w:r>
      <w:r>
        <w:tab/>
        <w:t xml:space="preserve">for part 16 (Disputed elections, eligibility and vacancies)—see section 251. </w:t>
      </w:r>
    </w:p>
    <w:p w14:paraId="79756D86" w14:textId="7C9DBFA5" w:rsidR="002F1F37" w:rsidRDefault="002F1F37">
      <w:pPr>
        <w:pStyle w:val="aNote"/>
      </w:pPr>
      <w:r>
        <w:rPr>
          <w:rStyle w:val="charItals"/>
        </w:rPr>
        <w:t>Note</w:t>
      </w:r>
      <w:r>
        <w:rPr>
          <w:rStyle w:val="charItals"/>
        </w:rPr>
        <w:tab/>
      </w:r>
      <w:r>
        <w:rPr>
          <w:rStyle w:val="charBoldItals"/>
        </w:rPr>
        <w:t>Speaker</w:t>
      </w:r>
      <w:r>
        <w:t xml:space="preserve"> is defined in the </w:t>
      </w:r>
      <w:hyperlink r:id="rId280" w:tooltip="A2001-14" w:history="1">
        <w:r w:rsidR="006B4777" w:rsidRPr="006B4777">
          <w:rPr>
            <w:rStyle w:val="charCitHyperlinkItal"/>
          </w:rPr>
          <w:t>Legislation Act 2001</w:t>
        </w:r>
      </w:hyperlink>
      <w:r>
        <w:t>, dict. pt 1.</w:t>
      </w:r>
    </w:p>
    <w:p w14:paraId="28F7A903" w14:textId="77777777" w:rsidR="002F1F37" w:rsidRDefault="002F1F37">
      <w:pPr>
        <w:pStyle w:val="aDef"/>
      </w:pPr>
      <w:r>
        <w:rPr>
          <w:rStyle w:val="charBoldItals"/>
        </w:rPr>
        <w:t>special hospital</w:t>
      </w:r>
      <w:r>
        <w:t>, for division 10.5 (Mobile polling)—see section 149.</w:t>
      </w:r>
    </w:p>
    <w:p w14:paraId="401BB154" w14:textId="77777777" w:rsidR="002F1F37" w:rsidRDefault="002F1F37">
      <w:pPr>
        <w:pStyle w:val="aDef"/>
        <w:keepNext/>
        <w:rPr>
          <w:color w:val="000000"/>
        </w:rPr>
      </w:pPr>
      <w:r w:rsidRPr="006B4777">
        <w:rPr>
          <w:rStyle w:val="charBoldItals"/>
        </w:rPr>
        <w:t>staff</w:t>
      </w:r>
      <w:r>
        <w:rPr>
          <w:color w:val="000000"/>
        </w:rPr>
        <w:t>, in relation to the electoral commission, means—</w:t>
      </w:r>
    </w:p>
    <w:p w14:paraId="016ECA2C" w14:textId="77777777" w:rsidR="002F1F37" w:rsidRDefault="002F1F37">
      <w:pPr>
        <w:pStyle w:val="aDefpara"/>
      </w:pPr>
      <w:r>
        <w:tab/>
        <w:t>(a)</w:t>
      </w:r>
      <w:r>
        <w:tab/>
        <w:t>the staff assisting the commissioner referred to in section 31; and</w:t>
      </w:r>
    </w:p>
    <w:p w14:paraId="124EA79E" w14:textId="77777777" w:rsidR="002F1F37" w:rsidRDefault="002F1F37">
      <w:pPr>
        <w:pStyle w:val="aDefpara"/>
      </w:pPr>
      <w:r>
        <w:tab/>
        <w:t>(b)</w:t>
      </w:r>
      <w:r>
        <w:tab/>
        <w:t>persons employed or engaged under section 32.</w:t>
      </w:r>
    </w:p>
    <w:p w14:paraId="6E8123A0" w14:textId="77777777" w:rsidR="002F1F37" w:rsidRDefault="002F1F37">
      <w:pPr>
        <w:pStyle w:val="aDef"/>
      </w:pPr>
      <w:r>
        <w:rPr>
          <w:rStyle w:val="charBoldItals"/>
        </w:rPr>
        <w:t>station</w:t>
      </w:r>
      <w:r>
        <w:t>, for part 11 (Polling in Antarctica)—see section 167.</w:t>
      </w:r>
    </w:p>
    <w:p w14:paraId="6B40A48D" w14:textId="77777777" w:rsidR="002F1F37" w:rsidRDefault="002F1F37">
      <w:pPr>
        <w:pStyle w:val="aDef"/>
      </w:pPr>
      <w:r w:rsidRPr="006B4777">
        <w:rPr>
          <w:rStyle w:val="charBoldItals"/>
        </w:rPr>
        <w:t>successful candidate</w:t>
      </w:r>
      <w:r>
        <w:t>, for schedule 4 (Ascertaining result of poll)—see schedule 4, clause 1.</w:t>
      </w:r>
    </w:p>
    <w:p w14:paraId="29F59B5A" w14:textId="77777777" w:rsidR="002D0B3C" w:rsidRPr="00C07D4C" w:rsidRDefault="002D0B3C" w:rsidP="002D0B3C">
      <w:pPr>
        <w:pStyle w:val="aDef"/>
      </w:pPr>
      <w:r w:rsidRPr="00C07D4C">
        <w:rPr>
          <w:rStyle w:val="charBoldItals"/>
        </w:rPr>
        <w:t>supplementary certified list of electors</w:t>
      </w:r>
      <w:r w:rsidRPr="00C07D4C">
        <w:t>, for an election in an electorate—see section 121 (4).</w:t>
      </w:r>
    </w:p>
    <w:p w14:paraId="4E559559" w14:textId="77777777" w:rsidR="002F1F37" w:rsidRDefault="002F1F37">
      <w:pPr>
        <w:pStyle w:val="aDef"/>
        <w:rPr>
          <w:color w:val="000000"/>
        </w:rPr>
      </w:pPr>
      <w:r w:rsidRPr="006B4777">
        <w:rPr>
          <w:rStyle w:val="charBoldItals"/>
        </w:rPr>
        <w:t>suppressed address</w:t>
      </w:r>
      <w:r>
        <w:rPr>
          <w:color w:val="000000"/>
        </w:rPr>
        <w:t xml:space="preserve"> means an address particulars of which are required to be suppressed from a roll extract under section 77.</w:t>
      </w:r>
    </w:p>
    <w:p w14:paraId="444F6660" w14:textId="77777777" w:rsidR="002F1F37" w:rsidRDefault="002F1F37">
      <w:pPr>
        <w:pStyle w:val="aDef"/>
      </w:pPr>
      <w:r w:rsidRPr="006B4777">
        <w:rPr>
          <w:rStyle w:val="charBoldItals"/>
        </w:rPr>
        <w:t>surplus</w:t>
      </w:r>
      <w:r>
        <w:t>, for schedule 4 (Ascertaining result of poll)—see schedule 4, clause 1.</w:t>
      </w:r>
    </w:p>
    <w:p w14:paraId="3517520F" w14:textId="77777777" w:rsidR="00EC10AD" w:rsidRPr="00736B6D" w:rsidRDefault="00EC10AD" w:rsidP="00EC10AD">
      <w:pPr>
        <w:pStyle w:val="aDef"/>
      </w:pPr>
      <w:r w:rsidRPr="006B4777">
        <w:rPr>
          <w:rStyle w:val="charBoldItals"/>
        </w:rPr>
        <w:lastRenderedPageBreak/>
        <w:t>third</w:t>
      </w:r>
      <w:r w:rsidRPr="006B4777">
        <w:rPr>
          <w:rStyle w:val="charBoldItals"/>
        </w:rPr>
        <w:noBreakHyphen/>
        <w:t>party campaigner</w:t>
      </w:r>
      <w:r w:rsidRPr="00736B6D">
        <w:t>, for part 14 (Election funding, expenditure and financial disclosure)—see section 198.</w:t>
      </w:r>
    </w:p>
    <w:p w14:paraId="5AB3D37A" w14:textId="77777777" w:rsidR="002F1F37" w:rsidRDefault="002F1F37">
      <w:pPr>
        <w:pStyle w:val="aDef"/>
      </w:pPr>
      <w:r w:rsidRPr="006B4777">
        <w:rPr>
          <w:rStyle w:val="charBoldItals"/>
        </w:rPr>
        <w:t>total votes</w:t>
      </w:r>
      <w:r>
        <w:t>, for schedule 4 (Ascertaining result of poll)—see schedule</w:t>
      </w:r>
      <w:r w:rsidR="00BF462A">
        <w:t> </w:t>
      </w:r>
      <w:r>
        <w:t>4, clause 1.</w:t>
      </w:r>
    </w:p>
    <w:p w14:paraId="3FC4DAD8" w14:textId="77777777" w:rsidR="002F1F37" w:rsidRDefault="002F1F37" w:rsidP="0025729F">
      <w:pPr>
        <w:pStyle w:val="aDef"/>
        <w:keepNext/>
      </w:pPr>
      <w:r w:rsidRPr="006B4777">
        <w:rPr>
          <w:rStyle w:val="charBoldItals"/>
        </w:rPr>
        <w:t>transfer value</w:t>
      </w:r>
      <w:r>
        <w:t>—</w:t>
      </w:r>
    </w:p>
    <w:p w14:paraId="7E0C5D0B" w14:textId="77777777" w:rsidR="002F1F37" w:rsidRDefault="002F1F37" w:rsidP="0025729F">
      <w:pPr>
        <w:pStyle w:val="aDefpara"/>
        <w:keepNext/>
      </w:pPr>
      <w:r>
        <w:tab/>
        <w:t>(a)</w:t>
      </w:r>
      <w:r>
        <w:tab/>
        <w:t>for schedule 4 (Ascertaining result of poll) generally—see schedule 4, clause 1C; and</w:t>
      </w:r>
    </w:p>
    <w:p w14:paraId="3B5A6143" w14:textId="77777777" w:rsidR="002F1F37" w:rsidRDefault="002F1F37">
      <w:pPr>
        <w:pStyle w:val="aDefpara"/>
      </w:pPr>
      <w:r>
        <w:tab/>
        <w:t>(b)</w:t>
      </w:r>
      <w:r>
        <w:tab/>
        <w:t>for schedule 4, part 4.3 (Casual vacancies)—see schedule 4, clause 13.</w:t>
      </w:r>
    </w:p>
    <w:p w14:paraId="15522155" w14:textId="77777777" w:rsidR="002F1F37" w:rsidRDefault="002F1F37" w:rsidP="001D0650">
      <w:pPr>
        <w:pStyle w:val="aDef"/>
        <w:keepNext/>
      </w:pPr>
      <w:r>
        <w:rPr>
          <w:rStyle w:val="charBoldItals"/>
        </w:rPr>
        <w:t>transmit</w:t>
      </w:r>
      <w:r>
        <w:t>, for part 11 (Polling in Antarctica)—see section 167.</w:t>
      </w:r>
    </w:p>
    <w:p w14:paraId="0AD57321" w14:textId="77777777" w:rsidR="002F1F37" w:rsidRDefault="002F1F37">
      <w:pPr>
        <w:pStyle w:val="aDef"/>
      </w:pPr>
      <w:r>
        <w:rPr>
          <w:rStyle w:val="charBoldItals"/>
        </w:rPr>
        <w:t>undue influence</w:t>
      </w:r>
      <w:r>
        <w:t>, for part 16 (Disputed elections, eligibility and vacancies)—see section 250.</w:t>
      </w:r>
    </w:p>
    <w:p w14:paraId="39AE63C6" w14:textId="77777777" w:rsidR="002F1F37" w:rsidRDefault="002F1F37">
      <w:pPr>
        <w:pStyle w:val="aDef"/>
      </w:pPr>
      <w:r>
        <w:rPr>
          <w:rStyle w:val="charBoldItals"/>
        </w:rPr>
        <w:t>visiting officer</w:t>
      </w:r>
      <w:r>
        <w:t>, for division 10.5 (Mobile polling)—see section 149.</w:t>
      </w:r>
    </w:p>
    <w:p w14:paraId="4797BF56" w14:textId="77777777" w:rsidR="00DE0F30" w:rsidRDefault="00DE0F30">
      <w:pPr>
        <w:pStyle w:val="04Dictionary"/>
        <w:sectPr w:rsidR="00DE0F30">
          <w:headerReference w:type="even" r:id="rId281"/>
          <w:headerReference w:type="default" r:id="rId282"/>
          <w:footerReference w:type="even" r:id="rId283"/>
          <w:footerReference w:type="default" r:id="rId284"/>
          <w:type w:val="continuous"/>
          <w:pgSz w:w="11907" w:h="16839" w:code="9"/>
          <w:pgMar w:top="3000" w:right="1900" w:bottom="2500" w:left="2300" w:header="2480" w:footer="2100" w:gutter="0"/>
          <w:cols w:space="720"/>
          <w:docGrid w:linePitch="254"/>
        </w:sectPr>
      </w:pPr>
    </w:p>
    <w:p w14:paraId="2DBC95FE" w14:textId="77777777" w:rsidR="005300EE" w:rsidRDefault="005300EE">
      <w:pPr>
        <w:pStyle w:val="Endnote1"/>
      </w:pPr>
      <w:bookmarkStart w:id="519" w:name="_Toc169773694"/>
      <w:r>
        <w:lastRenderedPageBreak/>
        <w:t>Endnotes</w:t>
      </w:r>
      <w:bookmarkEnd w:id="519"/>
    </w:p>
    <w:p w14:paraId="36D2FA7B" w14:textId="77777777" w:rsidR="005300EE" w:rsidRPr="00FF10C8" w:rsidRDefault="005300EE">
      <w:pPr>
        <w:pStyle w:val="Endnote2"/>
      </w:pPr>
      <w:bookmarkStart w:id="520" w:name="_Toc169773695"/>
      <w:r w:rsidRPr="00FF10C8">
        <w:rPr>
          <w:rStyle w:val="charTableNo"/>
        </w:rPr>
        <w:t>1</w:t>
      </w:r>
      <w:r>
        <w:tab/>
      </w:r>
      <w:r w:rsidRPr="00FF10C8">
        <w:rPr>
          <w:rStyle w:val="charTableText"/>
        </w:rPr>
        <w:t>About the endnotes</w:t>
      </w:r>
      <w:bookmarkEnd w:id="520"/>
    </w:p>
    <w:p w14:paraId="56E005EB" w14:textId="77777777" w:rsidR="005300EE" w:rsidRDefault="005300EE">
      <w:pPr>
        <w:pStyle w:val="EndNoteTextPub"/>
      </w:pPr>
      <w:r>
        <w:t>Amending and modifying laws are annotated in the legislation history and the amendment history.  Current modifications are not included in the republished law but are set out in the endnotes.</w:t>
      </w:r>
    </w:p>
    <w:p w14:paraId="6B4FDBEA" w14:textId="5F5530CB" w:rsidR="005300EE" w:rsidRDefault="005300EE">
      <w:pPr>
        <w:pStyle w:val="EndNoteTextPub"/>
      </w:pPr>
      <w:r>
        <w:t xml:space="preserve">Not all editorial amendments made under the </w:t>
      </w:r>
      <w:hyperlink r:id="rId285" w:tooltip="A2001-14" w:history="1">
        <w:r w:rsidR="00B01E54" w:rsidRPr="006B4777">
          <w:rPr>
            <w:rStyle w:val="charCitHyperlinkItal"/>
          </w:rPr>
          <w:t>Legislation Act 2001</w:t>
        </w:r>
      </w:hyperlink>
      <w:r>
        <w:t>,</w:t>
      </w:r>
      <w:r w:rsidR="00B01E54">
        <w:t xml:space="preserve"> </w:t>
      </w:r>
      <w:r>
        <w:t>part 11.3 are annotated in the amendment history.  Full details of any amendments can be obtained from the Parliamentary Counsel’s Office.</w:t>
      </w:r>
    </w:p>
    <w:p w14:paraId="71B48E26" w14:textId="77777777" w:rsidR="005300EE" w:rsidRDefault="005300EE" w:rsidP="005300EE">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BE489B" w14:textId="77777777" w:rsidR="005300EE" w:rsidRDefault="005300EE">
      <w:pPr>
        <w:pStyle w:val="EndNoteTextPub"/>
      </w:pPr>
      <w:r>
        <w:t xml:space="preserve">If all the provisions of the law have been renumbered, a table of renumbered provisions gives details of previous and current numbering.  </w:t>
      </w:r>
    </w:p>
    <w:p w14:paraId="3CF44570" w14:textId="77777777" w:rsidR="005300EE" w:rsidRDefault="005300EE">
      <w:pPr>
        <w:pStyle w:val="EndNoteTextPub"/>
      </w:pPr>
      <w:r>
        <w:t>The endnotes also include a table of earlier republications.</w:t>
      </w:r>
    </w:p>
    <w:p w14:paraId="0218BF72" w14:textId="77777777" w:rsidR="005300EE" w:rsidRPr="00FF10C8" w:rsidRDefault="005300EE">
      <w:pPr>
        <w:pStyle w:val="Endnote2"/>
      </w:pPr>
      <w:bookmarkStart w:id="521" w:name="_Toc169773696"/>
      <w:r w:rsidRPr="00FF10C8">
        <w:rPr>
          <w:rStyle w:val="charTableNo"/>
        </w:rPr>
        <w:t>2</w:t>
      </w:r>
      <w:r>
        <w:tab/>
      </w:r>
      <w:r w:rsidRPr="00FF10C8">
        <w:rPr>
          <w:rStyle w:val="charTableText"/>
        </w:rPr>
        <w:t>Abbreviation key</w:t>
      </w:r>
      <w:bookmarkEnd w:id="521"/>
    </w:p>
    <w:p w14:paraId="0A751F28" w14:textId="77777777" w:rsidR="005300EE" w:rsidRDefault="005300EE">
      <w:pPr>
        <w:rPr>
          <w:sz w:val="4"/>
        </w:rPr>
      </w:pPr>
    </w:p>
    <w:tbl>
      <w:tblPr>
        <w:tblW w:w="7372" w:type="dxa"/>
        <w:tblInd w:w="1100" w:type="dxa"/>
        <w:tblLayout w:type="fixed"/>
        <w:tblLook w:val="0000" w:firstRow="0" w:lastRow="0" w:firstColumn="0" w:lastColumn="0" w:noHBand="0" w:noVBand="0"/>
      </w:tblPr>
      <w:tblGrid>
        <w:gridCol w:w="3720"/>
        <w:gridCol w:w="3652"/>
      </w:tblGrid>
      <w:tr w:rsidR="005300EE" w14:paraId="447210DE" w14:textId="77777777" w:rsidTr="005300EE">
        <w:tc>
          <w:tcPr>
            <w:tcW w:w="3720" w:type="dxa"/>
          </w:tcPr>
          <w:p w14:paraId="4A38F17D" w14:textId="77777777" w:rsidR="005300EE" w:rsidRDefault="005300EE">
            <w:pPr>
              <w:pStyle w:val="EndnotesAbbrev"/>
            </w:pPr>
            <w:r>
              <w:t>A = Act</w:t>
            </w:r>
          </w:p>
        </w:tc>
        <w:tc>
          <w:tcPr>
            <w:tcW w:w="3652" w:type="dxa"/>
          </w:tcPr>
          <w:p w14:paraId="05951C79" w14:textId="77777777" w:rsidR="005300EE" w:rsidRDefault="005300EE" w:rsidP="005300EE">
            <w:pPr>
              <w:pStyle w:val="EndnotesAbbrev"/>
            </w:pPr>
            <w:r>
              <w:t>NI = Notifiable instrument</w:t>
            </w:r>
          </w:p>
        </w:tc>
      </w:tr>
      <w:tr w:rsidR="005300EE" w14:paraId="476B848A" w14:textId="77777777" w:rsidTr="005300EE">
        <w:tc>
          <w:tcPr>
            <w:tcW w:w="3720" w:type="dxa"/>
          </w:tcPr>
          <w:p w14:paraId="66FDF65A" w14:textId="77777777" w:rsidR="005300EE" w:rsidRDefault="005300EE" w:rsidP="005300EE">
            <w:pPr>
              <w:pStyle w:val="EndnotesAbbrev"/>
            </w:pPr>
            <w:r>
              <w:t>AF = Approved form</w:t>
            </w:r>
          </w:p>
        </w:tc>
        <w:tc>
          <w:tcPr>
            <w:tcW w:w="3652" w:type="dxa"/>
          </w:tcPr>
          <w:p w14:paraId="37E0D581" w14:textId="77777777" w:rsidR="005300EE" w:rsidRDefault="005300EE" w:rsidP="005300EE">
            <w:pPr>
              <w:pStyle w:val="EndnotesAbbrev"/>
            </w:pPr>
            <w:r>
              <w:t>o = order</w:t>
            </w:r>
          </w:p>
        </w:tc>
      </w:tr>
      <w:tr w:rsidR="005300EE" w14:paraId="397CFBE8" w14:textId="77777777" w:rsidTr="005300EE">
        <w:tc>
          <w:tcPr>
            <w:tcW w:w="3720" w:type="dxa"/>
          </w:tcPr>
          <w:p w14:paraId="02C87156" w14:textId="77777777" w:rsidR="005300EE" w:rsidRDefault="005300EE">
            <w:pPr>
              <w:pStyle w:val="EndnotesAbbrev"/>
            </w:pPr>
            <w:r>
              <w:t>am = amended</w:t>
            </w:r>
          </w:p>
        </w:tc>
        <w:tc>
          <w:tcPr>
            <w:tcW w:w="3652" w:type="dxa"/>
          </w:tcPr>
          <w:p w14:paraId="5EB0A37E" w14:textId="77777777" w:rsidR="005300EE" w:rsidRDefault="005300EE" w:rsidP="005300EE">
            <w:pPr>
              <w:pStyle w:val="EndnotesAbbrev"/>
            </w:pPr>
            <w:r>
              <w:t>om = omitted/repealed</w:t>
            </w:r>
          </w:p>
        </w:tc>
      </w:tr>
      <w:tr w:rsidR="005300EE" w14:paraId="3DF7763E" w14:textId="77777777" w:rsidTr="005300EE">
        <w:tc>
          <w:tcPr>
            <w:tcW w:w="3720" w:type="dxa"/>
          </w:tcPr>
          <w:p w14:paraId="0AD8C9AD" w14:textId="77777777" w:rsidR="005300EE" w:rsidRDefault="005300EE">
            <w:pPr>
              <w:pStyle w:val="EndnotesAbbrev"/>
            </w:pPr>
            <w:r>
              <w:t>amdt = amendment</w:t>
            </w:r>
          </w:p>
        </w:tc>
        <w:tc>
          <w:tcPr>
            <w:tcW w:w="3652" w:type="dxa"/>
          </w:tcPr>
          <w:p w14:paraId="39BDB5E2" w14:textId="77777777" w:rsidR="005300EE" w:rsidRDefault="005300EE" w:rsidP="005300EE">
            <w:pPr>
              <w:pStyle w:val="EndnotesAbbrev"/>
            </w:pPr>
            <w:r>
              <w:t>ord = ordinance</w:t>
            </w:r>
          </w:p>
        </w:tc>
      </w:tr>
      <w:tr w:rsidR="005300EE" w14:paraId="66669901" w14:textId="77777777" w:rsidTr="005300EE">
        <w:tc>
          <w:tcPr>
            <w:tcW w:w="3720" w:type="dxa"/>
          </w:tcPr>
          <w:p w14:paraId="59800BE1" w14:textId="77777777" w:rsidR="005300EE" w:rsidRDefault="005300EE">
            <w:pPr>
              <w:pStyle w:val="EndnotesAbbrev"/>
            </w:pPr>
            <w:r>
              <w:t>AR = Assembly resolution</w:t>
            </w:r>
          </w:p>
        </w:tc>
        <w:tc>
          <w:tcPr>
            <w:tcW w:w="3652" w:type="dxa"/>
          </w:tcPr>
          <w:p w14:paraId="20548B09" w14:textId="77777777" w:rsidR="005300EE" w:rsidRDefault="005300EE" w:rsidP="005300EE">
            <w:pPr>
              <w:pStyle w:val="EndnotesAbbrev"/>
            </w:pPr>
            <w:r>
              <w:t>orig = original</w:t>
            </w:r>
          </w:p>
        </w:tc>
      </w:tr>
      <w:tr w:rsidR="005300EE" w14:paraId="5D8BA238" w14:textId="77777777" w:rsidTr="005300EE">
        <w:tc>
          <w:tcPr>
            <w:tcW w:w="3720" w:type="dxa"/>
          </w:tcPr>
          <w:p w14:paraId="0908B92C" w14:textId="77777777" w:rsidR="005300EE" w:rsidRDefault="005300EE">
            <w:pPr>
              <w:pStyle w:val="EndnotesAbbrev"/>
            </w:pPr>
            <w:r>
              <w:t>ch = chapter</w:t>
            </w:r>
          </w:p>
        </w:tc>
        <w:tc>
          <w:tcPr>
            <w:tcW w:w="3652" w:type="dxa"/>
          </w:tcPr>
          <w:p w14:paraId="2EB47F7D" w14:textId="77777777" w:rsidR="005300EE" w:rsidRDefault="005300EE" w:rsidP="005300EE">
            <w:pPr>
              <w:pStyle w:val="EndnotesAbbrev"/>
            </w:pPr>
            <w:r>
              <w:t>par = paragraph/subparagraph</w:t>
            </w:r>
          </w:p>
        </w:tc>
      </w:tr>
      <w:tr w:rsidR="005300EE" w14:paraId="64F5B93C" w14:textId="77777777" w:rsidTr="005300EE">
        <w:tc>
          <w:tcPr>
            <w:tcW w:w="3720" w:type="dxa"/>
          </w:tcPr>
          <w:p w14:paraId="50DB26F1" w14:textId="77777777" w:rsidR="005300EE" w:rsidRDefault="005300EE">
            <w:pPr>
              <w:pStyle w:val="EndnotesAbbrev"/>
            </w:pPr>
            <w:r>
              <w:t>CN = Commencement notice</w:t>
            </w:r>
          </w:p>
        </w:tc>
        <w:tc>
          <w:tcPr>
            <w:tcW w:w="3652" w:type="dxa"/>
          </w:tcPr>
          <w:p w14:paraId="0271DB46" w14:textId="77777777" w:rsidR="005300EE" w:rsidRDefault="005300EE" w:rsidP="005300EE">
            <w:pPr>
              <w:pStyle w:val="EndnotesAbbrev"/>
            </w:pPr>
            <w:r>
              <w:t>pres = present</w:t>
            </w:r>
          </w:p>
        </w:tc>
      </w:tr>
      <w:tr w:rsidR="005300EE" w14:paraId="3709D162" w14:textId="77777777" w:rsidTr="005300EE">
        <w:tc>
          <w:tcPr>
            <w:tcW w:w="3720" w:type="dxa"/>
          </w:tcPr>
          <w:p w14:paraId="41D02477" w14:textId="77777777" w:rsidR="005300EE" w:rsidRDefault="005300EE">
            <w:pPr>
              <w:pStyle w:val="EndnotesAbbrev"/>
            </w:pPr>
            <w:r>
              <w:t>def = definition</w:t>
            </w:r>
          </w:p>
        </w:tc>
        <w:tc>
          <w:tcPr>
            <w:tcW w:w="3652" w:type="dxa"/>
          </w:tcPr>
          <w:p w14:paraId="6913C8C3" w14:textId="77777777" w:rsidR="005300EE" w:rsidRDefault="005300EE" w:rsidP="005300EE">
            <w:pPr>
              <w:pStyle w:val="EndnotesAbbrev"/>
            </w:pPr>
            <w:r>
              <w:t>prev = previous</w:t>
            </w:r>
          </w:p>
        </w:tc>
      </w:tr>
      <w:tr w:rsidR="005300EE" w14:paraId="6FF2BE6F" w14:textId="77777777" w:rsidTr="005300EE">
        <w:tc>
          <w:tcPr>
            <w:tcW w:w="3720" w:type="dxa"/>
          </w:tcPr>
          <w:p w14:paraId="0EB26FB3" w14:textId="77777777" w:rsidR="005300EE" w:rsidRDefault="005300EE">
            <w:pPr>
              <w:pStyle w:val="EndnotesAbbrev"/>
            </w:pPr>
            <w:r>
              <w:t>DI = Disallowable instrument</w:t>
            </w:r>
          </w:p>
        </w:tc>
        <w:tc>
          <w:tcPr>
            <w:tcW w:w="3652" w:type="dxa"/>
          </w:tcPr>
          <w:p w14:paraId="6E73EA5C" w14:textId="77777777" w:rsidR="005300EE" w:rsidRDefault="005300EE" w:rsidP="005300EE">
            <w:pPr>
              <w:pStyle w:val="EndnotesAbbrev"/>
            </w:pPr>
            <w:r>
              <w:t>(prev...) = previously</w:t>
            </w:r>
          </w:p>
        </w:tc>
      </w:tr>
      <w:tr w:rsidR="005300EE" w14:paraId="33B25BCD" w14:textId="77777777" w:rsidTr="005300EE">
        <w:tc>
          <w:tcPr>
            <w:tcW w:w="3720" w:type="dxa"/>
          </w:tcPr>
          <w:p w14:paraId="4E80A1A2" w14:textId="77777777" w:rsidR="005300EE" w:rsidRDefault="005300EE">
            <w:pPr>
              <w:pStyle w:val="EndnotesAbbrev"/>
            </w:pPr>
            <w:r>
              <w:t>dict = dictionary</w:t>
            </w:r>
          </w:p>
        </w:tc>
        <w:tc>
          <w:tcPr>
            <w:tcW w:w="3652" w:type="dxa"/>
          </w:tcPr>
          <w:p w14:paraId="37C5A0B0" w14:textId="77777777" w:rsidR="005300EE" w:rsidRDefault="005300EE" w:rsidP="005300EE">
            <w:pPr>
              <w:pStyle w:val="EndnotesAbbrev"/>
            </w:pPr>
            <w:r>
              <w:t>pt = part</w:t>
            </w:r>
          </w:p>
        </w:tc>
      </w:tr>
      <w:tr w:rsidR="005300EE" w14:paraId="5ADDE9F6" w14:textId="77777777" w:rsidTr="005300EE">
        <w:tc>
          <w:tcPr>
            <w:tcW w:w="3720" w:type="dxa"/>
          </w:tcPr>
          <w:p w14:paraId="5C789579" w14:textId="77777777" w:rsidR="005300EE" w:rsidRDefault="005300EE">
            <w:pPr>
              <w:pStyle w:val="EndnotesAbbrev"/>
            </w:pPr>
            <w:r>
              <w:t xml:space="preserve">disallowed = disallowed by the Legislative </w:t>
            </w:r>
          </w:p>
        </w:tc>
        <w:tc>
          <w:tcPr>
            <w:tcW w:w="3652" w:type="dxa"/>
          </w:tcPr>
          <w:p w14:paraId="190B202C" w14:textId="77777777" w:rsidR="005300EE" w:rsidRDefault="005300EE" w:rsidP="005300EE">
            <w:pPr>
              <w:pStyle w:val="EndnotesAbbrev"/>
            </w:pPr>
            <w:r>
              <w:t>r = rule/subrule</w:t>
            </w:r>
          </w:p>
        </w:tc>
      </w:tr>
      <w:tr w:rsidR="005300EE" w14:paraId="54C2C0D9" w14:textId="77777777" w:rsidTr="005300EE">
        <w:tc>
          <w:tcPr>
            <w:tcW w:w="3720" w:type="dxa"/>
          </w:tcPr>
          <w:p w14:paraId="0E656221" w14:textId="77777777" w:rsidR="005300EE" w:rsidRDefault="005300EE">
            <w:pPr>
              <w:pStyle w:val="EndnotesAbbrev"/>
              <w:ind w:left="972"/>
            </w:pPr>
            <w:r>
              <w:t>Assembly</w:t>
            </w:r>
          </w:p>
        </w:tc>
        <w:tc>
          <w:tcPr>
            <w:tcW w:w="3652" w:type="dxa"/>
          </w:tcPr>
          <w:p w14:paraId="627244B5" w14:textId="77777777" w:rsidR="005300EE" w:rsidRDefault="005300EE" w:rsidP="005300EE">
            <w:pPr>
              <w:pStyle w:val="EndnotesAbbrev"/>
            </w:pPr>
            <w:r>
              <w:t>reloc = relocated</w:t>
            </w:r>
          </w:p>
        </w:tc>
      </w:tr>
      <w:tr w:rsidR="005300EE" w14:paraId="197DE3AF" w14:textId="77777777" w:rsidTr="005300EE">
        <w:tc>
          <w:tcPr>
            <w:tcW w:w="3720" w:type="dxa"/>
          </w:tcPr>
          <w:p w14:paraId="4E6D30A7" w14:textId="77777777" w:rsidR="005300EE" w:rsidRDefault="005300EE">
            <w:pPr>
              <w:pStyle w:val="EndnotesAbbrev"/>
            </w:pPr>
            <w:r>
              <w:t>div = division</w:t>
            </w:r>
          </w:p>
        </w:tc>
        <w:tc>
          <w:tcPr>
            <w:tcW w:w="3652" w:type="dxa"/>
          </w:tcPr>
          <w:p w14:paraId="4DF05F1E" w14:textId="77777777" w:rsidR="005300EE" w:rsidRDefault="005300EE" w:rsidP="005300EE">
            <w:pPr>
              <w:pStyle w:val="EndnotesAbbrev"/>
            </w:pPr>
            <w:r>
              <w:t>renum = renumbered</w:t>
            </w:r>
          </w:p>
        </w:tc>
      </w:tr>
      <w:tr w:rsidR="005300EE" w14:paraId="7FAE63C8" w14:textId="77777777" w:rsidTr="005300EE">
        <w:tc>
          <w:tcPr>
            <w:tcW w:w="3720" w:type="dxa"/>
          </w:tcPr>
          <w:p w14:paraId="0D9465A0" w14:textId="77777777" w:rsidR="005300EE" w:rsidRDefault="005300EE">
            <w:pPr>
              <w:pStyle w:val="EndnotesAbbrev"/>
            </w:pPr>
            <w:r>
              <w:t>exp = expires/expired</w:t>
            </w:r>
          </w:p>
        </w:tc>
        <w:tc>
          <w:tcPr>
            <w:tcW w:w="3652" w:type="dxa"/>
          </w:tcPr>
          <w:p w14:paraId="110B75AF" w14:textId="77777777" w:rsidR="005300EE" w:rsidRDefault="005300EE" w:rsidP="005300EE">
            <w:pPr>
              <w:pStyle w:val="EndnotesAbbrev"/>
            </w:pPr>
            <w:r>
              <w:t>R[X] = Republication No</w:t>
            </w:r>
          </w:p>
        </w:tc>
      </w:tr>
      <w:tr w:rsidR="005300EE" w14:paraId="27727DF3" w14:textId="77777777" w:rsidTr="005300EE">
        <w:tc>
          <w:tcPr>
            <w:tcW w:w="3720" w:type="dxa"/>
          </w:tcPr>
          <w:p w14:paraId="6036EC1C" w14:textId="77777777" w:rsidR="005300EE" w:rsidRDefault="005300EE">
            <w:pPr>
              <w:pStyle w:val="EndnotesAbbrev"/>
            </w:pPr>
            <w:r>
              <w:t>Gaz = gazette</w:t>
            </w:r>
          </w:p>
        </w:tc>
        <w:tc>
          <w:tcPr>
            <w:tcW w:w="3652" w:type="dxa"/>
          </w:tcPr>
          <w:p w14:paraId="360CE323" w14:textId="77777777" w:rsidR="005300EE" w:rsidRDefault="005300EE" w:rsidP="005300EE">
            <w:pPr>
              <w:pStyle w:val="EndnotesAbbrev"/>
            </w:pPr>
            <w:r>
              <w:t>RI = reissue</w:t>
            </w:r>
          </w:p>
        </w:tc>
      </w:tr>
      <w:tr w:rsidR="005300EE" w14:paraId="0E8D59E0" w14:textId="77777777" w:rsidTr="005300EE">
        <w:tc>
          <w:tcPr>
            <w:tcW w:w="3720" w:type="dxa"/>
          </w:tcPr>
          <w:p w14:paraId="6E568AA6" w14:textId="77777777" w:rsidR="005300EE" w:rsidRDefault="005300EE">
            <w:pPr>
              <w:pStyle w:val="EndnotesAbbrev"/>
            </w:pPr>
            <w:r>
              <w:t>hdg = heading</w:t>
            </w:r>
          </w:p>
        </w:tc>
        <w:tc>
          <w:tcPr>
            <w:tcW w:w="3652" w:type="dxa"/>
          </w:tcPr>
          <w:p w14:paraId="0911E510" w14:textId="77777777" w:rsidR="005300EE" w:rsidRDefault="005300EE" w:rsidP="005300EE">
            <w:pPr>
              <w:pStyle w:val="EndnotesAbbrev"/>
            </w:pPr>
            <w:r>
              <w:t>s = section/subsection</w:t>
            </w:r>
          </w:p>
        </w:tc>
      </w:tr>
      <w:tr w:rsidR="005300EE" w14:paraId="61F8A938" w14:textId="77777777" w:rsidTr="005300EE">
        <w:tc>
          <w:tcPr>
            <w:tcW w:w="3720" w:type="dxa"/>
          </w:tcPr>
          <w:p w14:paraId="5FBDAFA7" w14:textId="77777777" w:rsidR="005300EE" w:rsidRDefault="005300EE">
            <w:pPr>
              <w:pStyle w:val="EndnotesAbbrev"/>
            </w:pPr>
            <w:r>
              <w:t>IA = Interpretation Act 1967</w:t>
            </w:r>
          </w:p>
        </w:tc>
        <w:tc>
          <w:tcPr>
            <w:tcW w:w="3652" w:type="dxa"/>
          </w:tcPr>
          <w:p w14:paraId="0B088C3D" w14:textId="77777777" w:rsidR="005300EE" w:rsidRDefault="005300EE" w:rsidP="005300EE">
            <w:pPr>
              <w:pStyle w:val="EndnotesAbbrev"/>
            </w:pPr>
            <w:r>
              <w:t>sch = schedule</w:t>
            </w:r>
          </w:p>
        </w:tc>
      </w:tr>
      <w:tr w:rsidR="005300EE" w14:paraId="75498999" w14:textId="77777777" w:rsidTr="005300EE">
        <w:tc>
          <w:tcPr>
            <w:tcW w:w="3720" w:type="dxa"/>
          </w:tcPr>
          <w:p w14:paraId="1B80B7DE" w14:textId="77777777" w:rsidR="005300EE" w:rsidRDefault="005300EE">
            <w:pPr>
              <w:pStyle w:val="EndnotesAbbrev"/>
            </w:pPr>
            <w:r>
              <w:t>ins = inserted/added</w:t>
            </w:r>
          </w:p>
        </w:tc>
        <w:tc>
          <w:tcPr>
            <w:tcW w:w="3652" w:type="dxa"/>
          </w:tcPr>
          <w:p w14:paraId="341A700E" w14:textId="77777777" w:rsidR="005300EE" w:rsidRDefault="005300EE" w:rsidP="005300EE">
            <w:pPr>
              <w:pStyle w:val="EndnotesAbbrev"/>
            </w:pPr>
            <w:r>
              <w:t>sdiv = subdivision</w:t>
            </w:r>
          </w:p>
        </w:tc>
      </w:tr>
      <w:tr w:rsidR="005300EE" w14:paraId="327BADB2" w14:textId="77777777" w:rsidTr="005300EE">
        <w:tc>
          <w:tcPr>
            <w:tcW w:w="3720" w:type="dxa"/>
          </w:tcPr>
          <w:p w14:paraId="21309B7C" w14:textId="77777777" w:rsidR="005300EE" w:rsidRDefault="005300EE">
            <w:pPr>
              <w:pStyle w:val="EndnotesAbbrev"/>
            </w:pPr>
            <w:r>
              <w:t>LA = Legislation Act 2001</w:t>
            </w:r>
          </w:p>
        </w:tc>
        <w:tc>
          <w:tcPr>
            <w:tcW w:w="3652" w:type="dxa"/>
          </w:tcPr>
          <w:p w14:paraId="60C9A2E9" w14:textId="77777777" w:rsidR="005300EE" w:rsidRDefault="005300EE" w:rsidP="005300EE">
            <w:pPr>
              <w:pStyle w:val="EndnotesAbbrev"/>
            </w:pPr>
            <w:r>
              <w:t>SL = Subordinate law</w:t>
            </w:r>
          </w:p>
        </w:tc>
      </w:tr>
      <w:tr w:rsidR="005300EE" w14:paraId="741FCD2E" w14:textId="77777777" w:rsidTr="005300EE">
        <w:tc>
          <w:tcPr>
            <w:tcW w:w="3720" w:type="dxa"/>
          </w:tcPr>
          <w:p w14:paraId="4DC35277" w14:textId="77777777" w:rsidR="005300EE" w:rsidRDefault="005300EE">
            <w:pPr>
              <w:pStyle w:val="EndnotesAbbrev"/>
            </w:pPr>
            <w:r>
              <w:t>LR = legislation register</w:t>
            </w:r>
          </w:p>
        </w:tc>
        <w:tc>
          <w:tcPr>
            <w:tcW w:w="3652" w:type="dxa"/>
          </w:tcPr>
          <w:p w14:paraId="593F8009" w14:textId="77777777" w:rsidR="005300EE" w:rsidRDefault="005300EE" w:rsidP="005300EE">
            <w:pPr>
              <w:pStyle w:val="EndnotesAbbrev"/>
            </w:pPr>
            <w:r>
              <w:t>sub = substituted</w:t>
            </w:r>
          </w:p>
        </w:tc>
      </w:tr>
      <w:tr w:rsidR="005300EE" w14:paraId="4A906174" w14:textId="77777777" w:rsidTr="005300EE">
        <w:tc>
          <w:tcPr>
            <w:tcW w:w="3720" w:type="dxa"/>
          </w:tcPr>
          <w:p w14:paraId="030F5DD8" w14:textId="77777777" w:rsidR="005300EE" w:rsidRDefault="005300EE">
            <w:pPr>
              <w:pStyle w:val="EndnotesAbbrev"/>
            </w:pPr>
            <w:r>
              <w:t>LRA = Legislation (Republication) Act 1996</w:t>
            </w:r>
          </w:p>
        </w:tc>
        <w:tc>
          <w:tcPr>
            <w:tcW w:w="3652" w:type="dxa"/>
          </w:tcPr>
          <w:p w14:paraId="7F8FCBF5" w14:textId="77777777" w:rsidR="005300EE" w:rsidRDefault="005300EE" w:rsidP="005300EE">
            <w:pPr>
              <w:pStyle w:val="EndnotesAbbrev"/>
            </w:pPr>
            <w:r>
              <w:rPr>
                <w:u w:val="single"/>
              </w:rPr>
              <w:t>underlining</w:t>
            </w:r>
            <w:r>
              <w:t xml:space="preserve"> = whole or part not commenced</w:t>
            </w:r>
          </w:p>
        </w:tc>
      </w:tr>
      <w:tr w:rsidR="005300EE" w14:paraId="2C2C90CB" w14:textId="77777777" w:rsidTr="005300EE">
        <w:tc>
          <w:tcPr>
            <w:tcW w:w="3720" w:type="dxa"/>
          </w:tcPr>
          <w:p w14:paraId="1FF77BD4" w14:textId="77777777" w:rsidR="005300EE" w:rsidRDefault="005300EE">
            <w:pPr>
              <w:pStyle w:val="EndnotesAbbrev"/>
            </w:pPr>
            <w:r>
              <w:t>mod = modified/modification</w:t>
            </w:r>
          </w:p>
        </w:tc>
        <w:tc>
          <w:tcPr>
            <w:tcW w:w="3652" w:type="dxa"/>
          </w:tcPr>
          <w:p w14:paraId="745641F0" w14:textId="77777777" w:rsidR="005300EE" w:rsidRDefault="005300EE" w:rsidP="005300EE">
            <w:pPr>
              <w:pStyle w:val="EndnotesAbbrev"/>
              <w:ind w:left="1073"/>
            </w:pPr>
            <w:r>
              <w:t>or to be expired</w:t>
            </w:r>
          </w:p>
        </w:tc>
      </w:tr>
    </w:tbl>
    <w:p w14:paraId="44BB9848" w14:textId="77777777" w:rsidR="00434C28" w:rsidRPr="00BB6F39" w:rsidRDefault="00434C28" w:rsidP="00434C28"/>
    <w:p w14:paraId="6BCDE882" w14:textId="77777777" w:rsidR="002F1F37" w:rsidRPr="00FF10C8" w:rsidRDefault="002F1F37">
      <w:pPr>
        <w:pStyle w:val="Endnote2"/>
      </w:pPr>
      <w:bookmarkStart w:id="522" w:name="_Toc169773697"/>
      <w:r w:rsidRPr="00FF10C8">
        <w:rPr>
          <w:rStyle w:val="charTableNo"/>
        </w:rPr>
        <w:lastRenderedPageBreak/>
        <w:t>3</w:t>
      </w:r>
      <w:r>
        <w:tab/>
      </w:r>
      <w:r w:rsidRPr="00FF10C8">
        <w:rPr>
          <w:rStyle w:val="charTableText"/>
        </w:rPr>
        <w:t>Legislation history</w:t>
      </w:r>
      <w:bookmarkEnd w:id="522"/>
    </w:p>
    <w:p w14:paraId="555DA1B6" w14:textId="77777777" w:rsidR="002F1F37" w:rsidRDefault="002F1F37">
      <w:pPr>
        <w:pStyle w:val="NewAct"/>
      </w:pPr>
      <w:r>
        <w:t>Electoral Act 1992</w:t>
      </w:r>
      <w:r w:rsidR="006B4777">
        <w:t xml:space="preserve"> A1992</w:t>
      </w:r>
      <w:r w:rsidR="006B4777">
        <w:noBreakHyphen/>
        <w:t xml:space="preserve">71 </w:t>
      </w:r>
    </w:p>
    <w:p w14:paraId="04119EE9" w14:textId="77777777" w:rsidR="002F1F37" w:rsidRDefault="002F1F37">
      <w:pPr>
        <w:pStyle w:val="Actdetails"/>
        <w:keepNext/>
      </w:pPr>
      <w:r>
        <w:t>notified 8 December 1992 (</w:t>
      </w:r>
      <w:r w:rsidR="006B4777" w:rsidRPr="00F02B98">
        <w:t>Gaz 1992 No S218</w:t>
      </w:r>
      <w:r>
        <w:t>)</w:t>
      </w:r>
    </w:p>
    <w:p w14:paraId="3309F150" w14:textId="77777777" w:rsidR="002F1F37" w:rsidRDefault="002F1F37">
      <w:pPr>
        <w:pStyle w:val="Actdetails"/>
        <w:keepNext/>
      </w:pPr>
      <w:r>
        <w:t>s 1, s 2 commenced 8 December 1992 (s 2 (1))</w:t>
      </w:r>
    </w:p>
    <w:p w14:paraId="1F7B6B66" w14:textId="77777777" w:rsidR="002F1F37" w:rsidRDefault="002F1F37">
      <w:pPr>
        <w:pStyle w:val="Actdetails"/>
      </w:pPr>
      <w:r>
        <w:t>remainder commenced 21 December 1992 (</w:t>
      </w:r>
      <w:r w:rsidR="006B4777" w:rsidRPr="00F02B98">
        <w:t xml:space="preserve">Gaz 1992 No S243 </w:t>
      </w:r>
      <w:r w:rsidRPr="00F02B98">
        <w:t>p 19</w:t>
      </w:r>
      <w:r>
        <w:t>)</w:t>
      </w:r>
    </w:p>
    <w:p w14:paraId="5CD3D9A8" w14:textId="77777777" w:rsidR="002F1F37" w:rsidRDefault="002F1F37">
      <w:pPr>
        <w:pStyle w:val="Asamby"/>
      </w:pPr>
      <w:r>
        <w:t>as amended by</w:t>
      </w:r>
    </w:p>
    <w:p w14:paraId="4651E550" w14:textId="744C6E95" w:rsidR="002F1F37" w:rsidRDefault="006B4777">
      <w:pPr>
        <w:pStyle w:val="NewAct"/>
      </w:pPr>
      <w:hyperlink r:id="rId286" w:tooltip="A1993-44" w:history="1">
        <w:r w:rsidRPr="006B4777">
          <w:rPr>
            <w:rStyle w:val="charCitHyperlinkAbbrev"/>
          </w:rPr>
          <w:t>Acts Revision (Position of Crown) Act 1993</w:t>
        </w:r>
      </w:hyperlink>
      <w:r>
        <w:t xml:space="preserve"> A1993</w:t>
      </w:r>
      <w:r>
        <w:noBreakHyphen/>
        <w:t xml:space="preserve">44 </w:t>
      </w:r>
      <w:r w:rsidR="002F1F37">
        <w:t>sch 2</w:t>
      </w:r>
    </w:p>
    <w:p w14:paraId="4ED6FB63" w14:textId="77777777" w:rsidR="002F1F37" w:rsidRDefault="002F1F37">
      <w:pPr>
        <w:pStyle w:val="Actdetails"/>
        <w:keepNext/>
      </w:pPr>
      <w:r>
        <w:t>notified 27 August 1993 (</w:t>
      </w:r>
      <w:r w:rsidR="006B4777" w:rsidRPr="00F02B98">
        <w:t>Gaz 1993 No S165</w:t>
      </w:r>
      <w:r>
        <w:t>)</w:t>
      </w:r>
    </w:p>
    <w:p w14:paraId="2876F030" w14:textId="77777777" w:rsidR="002F1F37" w:rsidRDefault="002F1F37">
      <w:pPr>
        <w:pStyle w:val="Actdetails"/>
      </w:pPr>
      <w:r>
        <w:t>commenced 27 August 1993 (s 2)</w:t>
      </w:r>
    </w:p>
    <w:p w14:paraId="75E93880" w14:textId="05998574" w:rsidR="002F1F37" w:rsidRDefault="006B4777">
      <w:pPr>
        <w:pStyle w:val="NewAct"/>
      </w:pPr>
      <w:hyperlink r:id="rId287" w:tooltip="A1994-14" w:history="1">
        <w:r w:rsidRPr="006B4777">
          <w:rPr>
            <w:rStyle w:val="charCitHyperlinkAbbrev"/>
          </w:rPr>
          <w:t>Electoral (Amendment) Act 1994</w:t>
        </w:r>
      </w:hyperlink>
      <w:r>
        <w:t xml:space="preserve"> A1994</w:t>
      </w:r>
      <w:r>
        <w:noBreakHyphen/>
        <w:t>14</w:t>
      </w:r>
    </w:p>
    <w:p w14:paraId="0F298941" w14:textId="77777777" w:rsidR="002F1F37" w:rsidRDefault="002F1F37">
      <w:pPr>
        <w:pStyle w:val="Actdetails"/>
        <w:keepNext/>
      </w:pPr>
      <w:r>
        <w:t>notified 17 May 1994 (</w:t>
      </w:r>
      <w:r w:rsidR="006B4777" w:rsidRPr="00F02B98">
        <w:t>Gaz 1994 No S85</w:t>
      </w:r>
      <w:r>
        <w:t>)</w:t>
      </w:r>
    </w:p>
    <w:p w14:paraId="478334BD" w14:textId="77777777" w:rsidR="002F1F37" w:rsidRDefault="002F1F37">
      <w:pPr>
        <w:pStyle w:val="Actdetails"/>
        <w:keepNext/>
      </w:pPr>
      <w:r>
        <w:t>s 1, s 2, s 22 (in pt), s 23 (in pt) commenced 17 May 1994 (s 2 (1), (2))</w:t>
      </w:r>
    </w:p>
    <w:p w14:paraId="0F8B245C" w14:textId="77777777" w:rsidR="002F1F37" w:rsidRDefault="002F1F37">
      <w:pPr>
        <w:pStyle w:val="Actdetails"/>
        <w:keepNext/>
      </w:pPr>
      <w:r>
        <w:t>ss 3-21 commenced 6 June 1994 (</w:t>
      </w:r>
      <w:r w:rsidR="006B4777" w:rsidRPr="00F02B98">
        <w:t>Gaz 1994 No S105</w:t>
      </w:r>
      <w:r>
        <w:t>)</w:t>
      </w:r>
    </w:p>
    <w:p w14:paraId="67FE8DE6" w14:textId="77777777" w:rsidR="002F1F37" w:rsidRDefault="002F1F37">
      <w:pPr>
        <w:pStyle w:val="Actdetails"/>
        <w:keepNext/>
      </w:pPr>
      <w:r>
        <w:t>s 22 (new pt 13) commenced 3 March 1995 (s 2 (5))</w:t>
      </w:r>
    </w:p>
    <w:p w14:paraId="2B969E67" w14:textId="77777777" w:rsidR="002F1F37" w:rsidRDefault="002F1F37">
      <w:pPr>
        <w:pStyle w:val="Actdetails"/>
        <w:keepNext/>
      </w:pPr>
      <w:r>
        <w:t xml:space="preserve">s 22 (new pt 16 (ss 244-278)) commenced 25 August 1994 (s 2 (6) and </w:t>
      </w:r>
      <w:r w:rsidR="006B4777" w:rsidRPr="00F02B98">
        <w:t>Gaz 1994 No S172</w:t>
      </w:r>
      <w:r>
        <w:t>)</w:t>
      </w:r>
    </w:p>
    <w:p w14:paraId="4C4793D5" w14:textId="77777777" w:rsidR="002F1F37" w:rsidRDefault="002F1F37">
      <w:pPr>
        <w:pStyle w:val="Actdetails"/>
        <w:keepNext/>
      </w:pPr>
      <w:r>
        <w:t>s 24 commenced 1 September 1994 (</w:t>
      </w:r>
      <w:r w:rsidR="006B4777" w:rsidRPr="00F02B98">
        <w:t>Gaz 1994 No S172</w:t>
      </w:r>
      <w:r>
        <w:t>)</w:t>
      </w:r>
    </w:p>
    <w:p w14:paraId="70FF37FB" w14:textId="77777777" w:rsidR="002F1F37" w:rsidRDefault="002F1F37">
      <w:pPr>
        <w:pStyle w:val="Actdetails"/>
      </w:pPr>
      <w:r>
        <w:t>remainder commenced 25 August 1994 (</w:t>
      </w:r>
      <w:r w:rsidR="006B4777" w:rsidRPr="00F02B98">
        <w:t>Gaz 1994 No S172</w:t>
      </w:r>
      <w:r>
        <w:t>)</w:t>
      </w:r>
    </w:p>
    <w:p w14:paraId="0A137DB7" w14:textId="63F32CAE" w:rsidR="002F1F37" w:rsidRDefault="006B4777">
      <w:pPr>
        <w:pStyle w:val="NewAct"/>
      </w:pPr>
      <w:hyperlink r:id="rId288" w:tooltip="A1994-38" w:history="1">
        <w:r w:rsidRPr="006B4777">
          <w:rPr>
            <w:rStyle w:val="charCitHyperlinkAbbrev"/>
          </w:rPr>
          <w:t>Public Sector Management (Consequential and Transitional Provisions) Act 1994</w:t>
        </w:r>
      </w:hyperlink>
      <w:r>
        <w:t xml:space="preserve"> A1994</w:t>
      </w:r>
      <w:r>
        <w:noBreakHyphen/>
        <w:t xml:space="preserve">38 </w:t>
      </w:r>
      <w:r w:rsidR="002F1F37">
        <w:t>sch 1 pt 32</w:t>
      </w:r>
    </w:p>
    <w:p w14:paraId="28CA8DC1" w14:textId="77777777" w:rsidR="002F1F37" w:rsidRDefault="002F1F37">
      <w:pPr>
        <w:pStyle w:val="Actdetails"/>
        <w:keepNext/>
      </w:pPr>
      <w:r>
        <w:t>notified 30 June 1994 (</w:t>
      </w:r>
      <w:r w:rsidR="006B4777" w:rsidRPr="00F02B98">
        <w:t>Gaz 1994 No S121</w:t>
      </w:r>
      <w:r>
        <w:t>)</w:t>
      </w:r>
    </w:p>
    <w:p w14:paraId="7DACE865" w14:textId="77777777" w:rsidR="002F1F37" w:rsidRDefault="002F1F37">
      <w:pPr>
        <w:pStyle w:val="Actdetails"/>
        <w:keepNext/>
      </w:pPr>
      <w:r>
        <w:t>s 1, s 2 commenced 30 June 1994 (s 2 (1))</w:t>
      </w:r>
    </w:p>
    <w:p w14:paraId="6D5C6F3D" w14:textId="77777777" w:rsidR="002F1F37" w:rsidRDefault="002F1F37">
      <w:pPr>
        <w:pStyle w:val="Actdetails"/>
      </w:pPr>
      <w:r>
        <w:t>sch1 pt 32 commenced 1 July 1994 (</w:t>
      </w:r>
      <w:r w:rsidR="006B4777" w:rsidRPr="00F02B98">
        <w:t xml:space="preserve">Gaz 1994 No S142 </w:t>
      </w:r>
      <w:r w:rsidRPr="00F02B98">
        <w:t>p 2</w:t>
      </w:r>
      <w:r>
        <w:t>)</w:t>
      </w:r>
    </w:p>
    <w:p w14:paraId="0E245D71" w14:textId="18A17D2B" w:rsidR="002F1F37" w:rsidRPr="00A77A96" w:rsidRDefault="00A77A96">
      <w:pPr>
        <w:pStyle w:val="NewAct"/>
      </w:pPr>
      <w:hyperlink r:id="rId289" w:tooltip="A1994-78" w:history="1">
        <w:r w:rsidRPr="00A77A96">
          <w:rPr>
            <w:rStyle w:val="charCitHyperlinkAbbrev"/>
          </w:rPr>
          <w:t>Electoral (Amendment) Act (No 2) 1994</w:t>
        </w:r>
      </w:hyperlink>
      <w:r w:rsidR="002F1F37" w:rsidRPr="00A77A96">
        <w:t xml:space="preserve"> </w:t>
      </w:r>
      <w:r w:rsidRPr="00A77A96">
        <w:t>A1994-</w:t>
      </w:r>
      <w:r w:rsidR="002F1F37" w:rsidRPr="00A77A96">
        <w:t>78</w:t>
      </w:r>
    </w:p>
    <w:p w14:paraId="24216948" w14:textId="77777777" w:rsidR="002F1F37" w:rsidRDefault="002F1F37">
      <w:pPr>
        <w:pStyle w:val="Actdetails"/>
        <w:keepNext/>
      </w:pPr>
      <w:r>
        <w:t>notified 17 November 1994 (</w:t>
      </w:r>
      <w:r w:rsidR="006B4777" w:rsidRPr="00F02B98">
        <w:t>Gaz 1994 No S252</w:t>
      </w:r>
      <w:r>
        <w:t>)</w:t>
      </w:r>
    </w:p>
    <w:p w14:paraId="30D0AF99" w14:textId="77777777" w:rsidR="002F1F37" w:rsidRDefault="002F1F37">
      <w:pPr>
        <w:pStyle w:val="Actdetails"/>
      </w:pPr>
      <w:r>
        <w:t>commenced 17 November 1994 (s 2)</w:t>
      </w:r>
    </w:p>
    <w:p w14:paraId="50ED3C26" w14:textId="1D072D35" w:rsidR="002F1F37" w:rsidRDefault="006B4777">
      <w:pPr>
        <w:pStyle w:val="NewAct"/>
      </w:pPr>
      <w:hyperlink r:id="rId290" w:tooltip="A1995-25" w:history="1">
        <w:r w:rsidRPr="006B4777">
          <w:rPr>
            <w:rStyle w:val="charCitHyperlinkAbbrev"/>
          </w:rPr>
          <w:t>Annual Reports (Government Agencies) (Consequential Provisions) Act 1995</w:t>
        </w:r>
      </w:hyperlink>
      <w:r>
        <w:t xml:space="preserve"> A1995</w:t>
      </w:r>
      <w:r>
        <w:noBreakHyphen/>
        <w:t xml:space="preserve">25 </w:t>
      </w:r>
      <w:r w:rsidR="002F1F37">
        <w:t>sch</w:t>
      </w:r>
    </w:p>
    <w:p w14:paraId="38296728" w14:textId="77777777" w:rsidR="002F1F37" w:rsidRDefault="002F1F37">
      <w:pPr>
        <w:pStyle w:val="Actdetails"/>
        <w:keepNext/>
      </w:pPr>
      <w:r>
        <w:t>notified 5 September 1995 (</w:t>
      </w:r>
      <w:r w:rsidR="006B4777" w:rsidRPr="00F02B98">
        <w:t>Gaz 1995 No S212</w:t>
      </w:r>
      <w:r>
        <w:t>)</w:t>
      </w:r>
    </w:p>
    <w:p w14:paraId="27672BD8" w14:textId="77777777" w:rsidR="002F1F37" w:rsidRDefault="002F1F37">
      <w:pPr>
        <w:pStyle w:val="Actdetails"/>
      </w:pPr>
      <w:r>
        <w:t>commenced 5 September 1995 (s 2)</w:t>
      </w:r>
    </w:p>
    <w:p w14:paraId="3C09CDCB" w14:textId="2BDEA07A" w:rsidR="002F1F37" w:rsidRDefault="006B4777">
      <w:pPr>
        <w:pStyle w:val="NewAct"/>
      </w:pPr>
      <w:hyperlink r:id="rId291" w:tooltip="A1995-33" w:history="1">
        <w:r w:rsidRPr="006B4777">
          <w:rPr>
            <w:rStyle w:val="charCitHyperlinkAbbrev"/>
          </w:rPr>
          <w:t>Electoral (Amendment) Act 1995</w:t>
        </w:r>
      </w:hyperlink>
      <w:r>
        <w:t xml:space="preserve"> A1995</w:t>
      </w:r>
      <w:r>
        <w:noBreakHyphen/>
        <w:t>33</w:t>
      </w:r>
    </w:p>
    <w:p w14:paraId="5F28B3CB" w14:textId="77777777" w:rsidR="002F1F37" w:rsidRDefault="002F1F37">
      <w:pPr>
        <w:pStyle w:val="Actdetails"/>
        <w:keepNext/>
      </w:pPr>
      <w:r>
        <w:t>notified 31 October 1995 (</w:t>
      </w:r>
      <w:r w:rsidR="006B4777" w:rsidRPr="00F02B98">
        <w:t>Gaz 1995 No S266</w:t>
      </w:r>
      <w:r>
        <w:t>)</w:t>
      </w:r>
    </w:p>
    <w:p w14:paraId="378664CA" w14:textId="77777777" w:rsidR="002F1F37" w:rsidRDefault="002F1F37">
      <w:pPr>
        <w:pStyle w:val="Actdetails"/>
      </w:pPr>
      <w:r>
        <w:t>commenced 31 October 1995 (s 2)</w:t>
      </w:r>
    </w:p>
    <w:p w14:paraId="39D55E64" w14:textId="41AA9875" w:rsidR="002F1F37" w:rsidRDefault="006B4777">
      <w:pPr>
        <w:pStyle w:val="NewAct"/>
      </w:pPr>
      <w:hyperlink r:id="rId292" w:tooltip="A1995-46" w:history="1">
        <w:r w:rsidRPr="006B4777">
          <w:rPr>
            <w:rStyle w:val="charCitHyperlinkAbbrev"/>
          </w:rPr>
          <w:t>Statute Law Revision Act 1995</w:t>
        </w:r>
      </w:hyperlink>
      <w:r>
        <w:t xml:space="preserve"> A1995</w:t>
      </w:r>
      <w:r>
        <w:noBreakHyphen/>
        <w:t xml:space="preserve">46 </w:t>
      </w:r>
      <w:r w:rsidR="002F1F37">
        <w:t>sch</w:t>
      </w:r>
    </w:p>
    <w:p w14:paraId="49930755" w14:textId="77777777" w:rsidR="002F1F37" w:rsidRDefault="002F1F37">
      <w:pPr>
        <w:pStyle w:val="Actdetails"/>
        <w:keepNext/>
      </w:pPr>
      <w:r>
        <w:t>notified 18 December 1995 (</w:t>
      </w:r>
      <w:r w:rsidR="006B4777" w:rsidRPr="00F02B98">
        <w:t>Gaz 1995 No S306</w:t>
      </w:r>
      <w:r>
        <w:t>)</w:t>
      </w:r>
    </w:p>
    <w:p w14:paraId="288D1C06" w14:textId="77777777" w:rsidR="002F1F37" w:rsidRDefault="002F1F37">
      <w:pPr>
        <w:pStyle w:val="Actdetails"/>
      </w:pPr>
      <w:r>
        <w:t>commenced 18 December 1995 (s 2)</w:t>
      </w:r>
    </w:p>
    <w:p w14:paraId="4878EB58" w14:textId="5E357208" w:rsidR="002F1F37" w:rsidRDefault="006B4777">
      <w:pPr>
        <w:pStyle w:val="NewAct"/>
      </w:pPr>
      <w:hyperlink r:id="rId293" w:tooltip="A1995-56" w:history="1">
        <w:r w:rsidRPr="006B4777">
          <w:rPr>
            <w:rStyle w:val="charCitHyperlinkAbbrev"/>
          </w:rPr>
          <w:t>Remuneration Tribunal (Consequential and Transitional Provisions) Act 1995</w:t>
        </w:r>
      </w:hyperlink>
      <w:r>
        <w:t xml:space="preserve"> A1995</w:t>
      </w:r>
      <w:r>
        <w:noBreakHyphen/>
        <w:t xml:space="preserve">56 </w:t>
      </w:r>
      <w:r w:rsidR="002F1F37">
        <w:t>sch</w:t>
      </w:r>
    </w:p>
    <w:p w14:paraId="61E96EA7" w14:textId="77777777" w:rsidR="002F1F37" w:rsidRDefault="002F1F37">
      <w:pPr>
        <w:pStyle w:val="Actdetails"/>
        <w:keepNext/>
      </w:pPr>
      <w:r>
        <w:t>notified 20 December 1995 (</w:t>
      </w:r>
      <w:r w:rsidR="006B4777" w:rsidRPr="00F02B98">
        <w:t>Gaz 1995 No S313</w:t>
      </w:r>
      <w:r>
        <w:t>)</w:t>
      </w:r>
    </w:p>
    <w:p w14:paraId="5346D4C8" w14:textId="77777777" w:rsidR="002F1F37" w:rsidRDefault="002F1F37">
      <w:pPr>
        <w:pStyle w:val="Actdetails"/>
      </w:pPr>
      <w:r>
        <w:t xml:space="preserve">sch commenced 21 December 1995 (s 2 and see </w:t>
      </w:r>
      <w:r w:rsidR="006B4777" w:rsidRPr="00F02B98">
        <w:t>Gaz 1995 No S315 </w:t>
      </w:r>
      <w:r w:rsidRPr="00F02B98">
        <w:t>p 2</w:t>
      </w:r>
      <w:r>
        <w:t>)</w:t>
      </w:r>
    </w:p>
    <w:p w14:paraId="5F5DEDDF" w14:textId="01825FAC" w:rsidR="002F1F37" w:rsidRDefault="006B4777">
      <w:pPr>
        <w:pStyle w:val="NewAct"/>
      </w:pPr>
      <w:hyperlink r:id="rId294" w:tooltip="A1996-56" w:history="1">
        <w:r w:rsidRPr="006B4777">
          <w:rPr>
            <w:rStyle w:val="charCitHyperlinkAbbrev"/>
          </w:rPr>
          <w:t>Electoral (Amendment) Act 1996</w:t>
        </w:r>
      </w:hyperlink>
      <w:r>
        <w:t xml:space="preserve"> A1996</w:t>
      </w:r>
      <w:r>
        <w:noBreakHyphen/>
        <w:t xml:space="preserve">56 </w:t>
      </w:r>
    </w:p>
    <w:p w14:paraId="317B6F76" w14:textId="77777777" w:rsidR="002F1F37" w:rsidRDefault="002F1F37">
      <w:pPr>
        <w:pStyle w:val="Actdetails"/>
        <w:keepNext/>
      </w:pPr>
      <w:r>
        <w:t>notified 29 November 1996 (</w:t>
      </w:r>
      <w:r w:rsidR="006B4777" w:rsidRPr="00F02B98">
        <w:t>Gaz 1996 No S320</w:t>
      </w:r>
      <w:r>
        <w:t>)</w:t>
      </w:r>
    </w:p>
    <w:p w14:paraId="676FC779" w14:textId="77777777" w:rsidR="002F1F37" w:rsidRDefault="002F1F37">
      <w:pPr>
        <w:pStyle w:val="Actdetails"/>
      </w:pPr>
      <w:r>
        <w:t>commenced 29 November 1996 (s 2)</w:t>
      </w:r>
    </w:p>
    <w:p w14:paraId="46446358" w14:textId="7FCF0D75" w:rsidR="002F1F37" w:rsidRPr="00A77A96" w:rsidRDefault="007A1250">
      <w:pPr>
        <w:pStyle w:val="NewAct"/>
      </w:pPr>
      <w:hyperlink r:id="rId295" w:tooltip="A1996-85" w:history="1">
        <w:r w:rsidRPr="007A1250">
          <w:rPr>
            <w:rStyle w:val="charCitHyperlinkAbbrev"/>
          </w:rPr>
          <w:t>Land (Planning and Environment) (Amendment) Act (No 3) 1996</w:t>
        </w:r>
      </w:hyperlink>
      <w:r w:rsidR="002F1F37" w:rsidRPr="00A77A96">
        <w:t xml:space="preserve"> </w:t>
      </w:r>
      <w:r w:rsidR="00A77A96" w:rsidRPr="00A77A96">
        <w:t>A1996</w:t>
      </w:r>
      <w:r w:rsidR="00A77A96" w:rsidRPr="00A77A96">
        <w:noBreakHyphen/>
      </w:r>
      <w:r w:rsidR="002F1F37" w:rsidRPr="00A77A96">
        <w:t>85</w:t>
      </w:r>
    </w:p>
    <w:p w14:paraId="48A40082" w14:textId="77777777" w:rsidR="002F1F37" w:rsidRDefault="002F1F37">
      <w:pPr>
        <w:pStyle w:val="Actdetails"/>
        <w:keepNext/>
      </w:pPr>
      <w:r>
        <w:t>notified 24 December 1996 (</w:t>
      </w:r>
      <w:r w:rsidR="006B4777" w:rsidRPr="00F02B98">
        <w:t>Gaz 1996 No S345</w:t>
      </w:r>
      <w:r>
        <w:t>)</w:t>
      </w:r>
    </w:p>
    <w:p w14:paraId="56B45763" w14:textId="77777777" w:rsidR="002F1F37" w:rsidRDefault="002F1F37">
      <w:pPr>
        <w:pStyle w:val="Actdetails"/>
        <w:keepNext/>
      </w:pPr>
      <w:r>
        <w:t>s 1, s 2 commenced 24 December 1996 (s 2 (1))</w:t>
      </w:r>
    </w:p>
    <w:p w14:paraId="5F895AD6" w14:textId="77777777" w:rsidR="002F1F37" w:rsidRDefault="002F1F37">
      <w:pPr>
        <w:pStyle w:val="Actdetails"/>
      </w:pPr>
      <w:r>
        <w:t>remainder commenced 24 June 1997 (s 2 (3))</w:t>
      </w:r>
    </w:p>
    <w:p w14:paraId="336EB6D5" w14:textId="66A666F3" w:rsidR="002F1F37" w:rsidRDefault="006B4777">
      <w:pPr>
        <w:pStyle w:val="NewAct"/>
      </w:pPr>
      <w:hyperlink r:id="rId296" w:tooltip="A1997-38" w:history="1">
        <w:r w:rsidRPr="006B4777">
          <w:rPr>
            <w:rStyle w:val="charCitHyperlinkAbbrev"/>
          </w:rPr>
          <w:t>Electoral (Amendment) Act 1997</w:t>
        </w:r>
      </w:hyperlink>
      <w:r>
        <w:t xml:space="preserve"> A1997</w:t>
      </w:r>
      <w:r>
        <w:noBreakHyphen/>
        <w:t xml:space="preserve">38 </w:t>
      </w:r>
    </w:p>
    <w:p w14:paraId="3968E338" w14:textId="77777777" w:rsidR="002F1F37" w:rsidRDefault="002F1F37">
      <w:pPr>
        <w:pStyle w:val="Actdetails"/>
        <w:keepNext/>
      </w:pPr>
      <w:r>
        <w:t>notified 1 September 1997 (</w:t>
      </w:r>
      <w:r w:rsidR="006B4777" w:rsidRPr="00F02B98">
        <w:t>Gaz 1997 No S257</w:t>
      </w:r>
      <w:r>
        <w:t>)</w:t>
      </w:r>
    </w:p>
    <w:p w14:paraId="07E1AD05" w14:textId="77777777" w:rsidR="002F1F37" w:rsidRDefault="002F1F37">
      <w:pPr>
        <w:pStyle w:val="Actdetails"/>
        <w:keepNext/>
      </w:pPr>
      <w:r>
        <w:t>ss 1-3 commenced 1 September 1997 (s 2 (1))</w:t>
      </w:r>
    </w:p>
    <w:p w14:paraId="77B74BD7" w14:textId="77777777" w:rsidR="002F1F37" w:rsidRDefault="002F1F37">
      <w:pPr>
        <w:pStyle w:val="Actdetails"/>
      </w:pPr>
      <w:r>
        <w:t>remainder commenced 1 May 1998 (s 2 (2))</w:t>
      </w:r>
    </w:p>
    <w:p w14:paraId="4DE56BB2" w14:textId="5DD6F773" w:rsidR="002F1F37" w:rsidRDefault="006B4777">
      <w:pPr>
        <w:pStyle w:val="NewAct"/>
      </w:pPr>
      <w:hyperlink r:id="rId297" w:tooltip="A1997-41" w:history="1">
        <w:r w:rsidRPr="006B4777">
          <w:rPr>
            <w:rStyle w:val="charCitHyperlinkAbbrev"/>
          </w:rPr>
          <w:t>Remuneration Tribunal (Consequential Amendments) Act 1997</w:t>
        </w:r>
      </w:hyperlink>
      <w:r>
        <w:t xml:space="preserve"> A1997</w:t>
      </w:r>
      <w:r>
        <w:noBreakHyphen/>
        <w:t xml:space="preserve">41 </w:t>
      </w:r>
      <w:r w:rsidR="002F1F37">
        <w:t>sch 1 (as am by 2002 (No 2) No 49 pt 3.19)</w:t>
      </w:r>
    </w:p>
    <w:p w14:paraId="7561576A" w14:textId="77777777" w:rsidR="002F1F37" w:rsidRDefault="002F1F37">
      <w:pPr>
        <w:pStyle w:val="Actdetails"/>
        <w:keepNext/>
      </w:pPr>
      <w:r>
        <w:t>notified 19 September 1997 (</w:t>
      </w:r>
      <w:r w:rsidR="006B4777" w:rsidRPr="00F02B98">
        <w:t>Gaz 1997 No S264</w:t>
      </w:r>
      <w:r>
        <w:t>)</w:t>
      </w:r>
    </w:p>
    <w:p w14:paraId="32636FD9" w14:textId="77777777" w:rsidR="002F1F37" w:rsidRDefault="002F1F37">
      <w:pPr>
        <w:pStyle w:val="Actdetails"/>
        <w:keepNext/>
      </w:pPr>
      <w:r>
        <w:t>s 1, s 2 commenced 19 September 1997 (s 2 (1))</w:t>
      </w:r>
    </w:p>
    <w:p w14:paraId="2BC6B8DE" w14:textId="77777777" w:rsidR="002F1F37" w:rsidRDefault="002F1F37">
      <w:pPr>
        <w:pStyle w:val="Actdetails"/>
      </w:pPr>
      <w:r>
        <w:t>sch 1 commenced 24 September 1997 (s 2)</w:t>
      </w:r>
    </w:p>
    <w:p w14:paraId="01AED8BF" w14:textId="18AEDF6D" w:rsidR="002F1F37" w:rsidRPr="002760D4" w:rsidRDefault="002760D4">
      <w:pPr>
        <w:pStyle w:val="NewAct"/>
      </w:pPr>
      <w:hyperlink r:id="rId298" w:tooltip="A1997-91" w:history="1">
        <w:r w:rsidRPr="002760D4">
          <w:rPr>
            <w:rStyle w:val="charCitHyperlinkAbbrev"/>
          </w:rPr>
          <w:t>Electoral (Amendment) Act (No 2) 1997</w:t>
        </w:r>
      </w:hyperlink>
      <w:r w:rsidR="002F1F37" w:rsidRPr="002760D4">
        <w:t xml:space="preserve"> </w:t>
      </w:r>
      <w:r w:rsidRPr="002760D4">
        <w:t>A1997-</w:t>
      </w:r>
      <w:r w:rsidR="002F1F37" w:rsidRPr="002760D4">
        <w:t>91</w:t>
      </w:r>
    </w:p>
    <w:p w14:paraId="2BBDBE6D" w14:textId="77777777" w:rsidR="002F1F37" w:rsidRDefault="002F1F37">
      <w:pPr>
        <w:pStyle w:val="Actdetails"/>
        <w:keepNext/>
      </w:pPr>
      <w:r>
        <w:t>notified 1 December 1997 (</w:t>
      </w:r>
      <w:r w:rsidR="006B4777" w:rsidRPr="00F02B98">
        <w:t>Gaz 1997 No S380</w:t>
      </w:r>
      <w:r>
        <w:t>)</w:t>
      </w:r>
    </w:p>
    <w:p w14:paraId="293F276E" w14:textId="77777777" w:rsidR="002F1F37" w:rsidRDefault="002F1F37">
      <w:pPr>
        <w:pStyle w:val="Actdetails"/>
      </w:pPr>
      <w:r>
        <w:t>commenced 1 December 1997 (s 2)</w:t>
      </w:r>
    </w:p>
    <w:p w14:paraId="76D86A8B" w14:textId="20D3A739" w:rsidR="002F1F37" w:rsidRDefault="006B4777">
      <w:pPr>
        <w:pStyle w:val="NewAct"/>
      </w:pPr>
      <w:hyperlink r:id="rId299" w:tooltip="A1997-96" w:history="1">
        <w:r w:rsidRPr="006B4777">
          <w:rPr>
            <w:rStyle w:val="charCitHyperlinkAbbrev"/>
          </w:rPr>
          <w:t>Legal Practitioners (Consequential Amendments) Act 1997</w:t>
        </w:r>
      </w:hyperlink>
      <w:r>
        <w:t xml:space="preserve"> A1997</w:t>
      </w:r>
      <w:r>
        <w:noBreakHyphen/>
        <w:t xml:space="preserve">96 </w:t>
      </w:r>
      <w:r w:rsidR="002F1F37">
        <w:t>sch 1</w:t>
      </w:r>
    </w:p>
    <w:p w14:paraId="677C508D" w14:textId="77777777" w:rsidR="002F1F37" w:rsidRDefault="002F1F37">
      <w:pPr>
        <w:pStyle w:val="Actdetails"/>
        <w:keepNext/>
      </w:pPr>
      <w:r>
        <w:t>notified 1 December 1997 (</w:t>
      </w:r>
      <w:r w:rsidR="006B4777" w:rsidRPr="00F02B98">
        <w:t>Gaz 1997 No S380</w:t>
      </w:r>
      <w:r>
        <w:t>)</w:t>
      </w:r>
    </w:p>
    <w:p w14:paraId="272B2D61" w14:textId="77777777" w:rsidR="002F1F37" w:rsidRDefault="002F1F37">
      <w:pPr>
        <w:pStyle w:val="Actdetails"/>
        <w:keepNext/>
      </w:pPr>
      <w:r>
        <w:t>s 1, s 2 commenced 1 December 1997 (s 2 (1))</w:t>
      </w:r>
    </w:p>
    <w:p w14:paraId="3E78BB41" w14:textId="77777777" w:rsidR="002F1F37" w:rsidRDefault="002F1F37">
      <w:pPr>
        <w:pStyle w:val="Actdetails"/>
      </w:pPr>
      <w:r>
        <w:t>sch 1 commenced 1 June 1998 (s 2 (2))</w:t>
      </w:r>
    </w:p>
    <w:p w14:paraId="38B47E5C" w14:textId="3D7DBEF5" w:rsidR="002F1F37" w:rsidRDefault="006B4777">
      <w:pPr>
        <w:pStyle w:val="NewAct"/>
      </w:pPr>
      <w:hyperlink r:id="rId300" w:tooltip="A1998-54" w:history="1">
        <w:r w:rsidRPr="006B4777">
          <w:rPr>
            <w:rStyle w:val="charCitHyperlinkAbbrev"/>
          </w:rPr>
          <w:t>Statute Law Revision (Penalties) Act 1998</w:t>
        </w:r>
      </w:hyperlink>
      <w:r>
        <w:t xml:space="preserve"> A1998</w:t>
      </w:r>
      <w:r>
        <w:noBreakHyphen/>
        <w:t xml:space="preserve">54 </w:t>
      </w:r>
      <w:r w:rsidR="002F1F37">
        <w:t>sch</w:t>
      </w:r>
    </w:p>
    <w:p w14:paraId="7F606FC7" w14:textId="77777777" w:rsidR="002F1F37" w:rsidRDefault="002F1F37">
      <w:pPr>
        <w:pStyle w:val="Actdetails"/>
        <w:keepNext/>
      </w:pPr>
      <w:r>
        <w:t>notified 27 November 1998 (</w:t>
      </w:r>
      <w:r w:rsidR="006B4777" w:rsidRPr="00F02B98">
        <w:t>Gaz 1998 No S207</w:t>
      </w:r>
      <w:r>
        <w:t>)</w:t>
      </w:r>
    </w:p>
    <w:p w14:paraId="31AD15C3" w14:textId="77777777" w:rsidR="002F1F37" w:rsidRDefault="002F1F37">
      <w:pPr>
        <w:pStyle w:val="Actdetails"/>
        <w:keepNext/>
      </w:pPr>
      <w:r>
        <w:t>s 1, s 2 commenced 27 November 1998 (s 2 (1))</w:t>
      </w:r>
    </w:p>
    <w:p w14:paraId="5828A60A" w14:textId="77777777" w:rsidR="002F1F37" w:rsidRDefault="002F1F37">
      <w:pPr>
        <w:pStyle w:val="Actdetails"/>
      </w:pPr>
      <w:r>
        <w:t>sch commenced 9 December 1998 (</w:t>
      </w:r>
      <w:r w:rsidR="006B4777" w:rsidRPr="00F02B98">
        <w:t xml:space="preserve">Gaz 1998 No 49 </w:t>
      </w:r>
      <w:r w:rsidRPr="00F02B98">
        <w:t>p 1078</w:t>
      </w:r>
      <w:r>
        <w:t>)</w:t>
      </w:r>
    </w:p>
    <w:p w14:paraId="2A76C36C" w14:textId="3718A7EF" w:rsidR="002F1F37" w:rsidRDefault="006B4777">
      <w:pPr>
        <w:pStyle w:val="NewAct"/>
      </w:pPr>
      <w:hyperlink r:id="rId301" w:tooltip="A1998-61" w:history="1">
        <w:r w:rsidRPr="006B4777">
          <w:rPr>
            <w:rStyle w:val="charCitHyperlinkAbbrev"/>
          </w:rPr>
          <w:t>Electoral (Amendment) Act 1998</w:t>
        </w:r>
      </w:hyperlink>
      <w:r>
        <w:t xml:space="preserve"> A1998</w:t>
      </w:r>
      <w:r>
        <w:noBreakHyphen/>
        <w:t xml:space="preserve">61 </w:t>
      </w:r>
    </w:p>
    <w:p w14:paraId="2933CE64" w14:textId="77777777" w:rsidR="002F1F37" w:rsidRDefault="002F1F37">
      <w:pPr>
        <w:pStyle w:val="Actdetails"/>
        <w:keepNext/>
      </w:pPr>
      <w:r>
        <w:t>notified 11 December 1998 (</w:t>
      </w:r>
      <w:r w:rsidR="006B4777" w:rsidRPr="00F02B98">
        <w:t>Gaz 1998 No S209</w:t>
      </w:r>
      <w:r>
        <w:t>)</w:t>
      </w:r>
    </w:p>
    <w:p w14:paraId="4381A918" w14:textId="77777777" w:rsidR="002F1F37" w:rsidRDefault="002F1F37">
      <w:pPr>
        <w:pStyle w:val="Actdetails"/>
      </w:pPr>
      <w:r>
        <w:t>commenced 11 December 1998 (s 2)</w:t>
      </w:r>
    </w:p>
    <w:p w14:paraId="6040E498" w14:textId="42BEF78D" w:rsidR="002F1F37" w:rsidRDefault="006B4777">
      <w:pPr>
        <w:pStyle w:val="NewAct"/>
      </w:pPr>
      <w:hyperlink r:id="rId302" w:tooltip="A2000-50" w:history="1">
        <w:r w:rsidRPr="006B4777">
          <w:rPr>
            <w:rStyle w:val="charCitHyperlinkAbbrev"/>
          </w:rPr>
          <w:t>Electoral Amendment Act 2000</w:t>
        </w:r>
      </w:hyperlink>
      <w:r>
        <w:t xml:space="preserve"> A2000</w:t>
      </w:r>
      <w:r>
        <w:noBreakHyphen/>
        <w:t xml:space="preserve">50 </w:t>
      </w:r>
    </w:p>
    <w:p w14:paraId="348E841F" w14:textId="77777777" w:rsidR="002F1F37" w:rsidRDefault="002F1F37">
      <w:pPr>
        <w:pStyle w:val="Actdetails"/>
        <w:keepNext/>
      </w:pPr>
      <w:r>
        <w:t>notified 28 September 2000 (</w:t>
      </w:r>
      <w:r w:rsidR="006B4777" w:rsidRPr="00F02B98">
        <w:t>Gaz 2000 No 39</w:t>
      </w:r>
      <w:r>
        <w:t>)</w:t>
      </w:r>
    </w:p>
    <w:p w14:paraId="5A6F5820" w14:textId="77777777" w:rsidR="002F1F37" w:rsidRDefault="002F1F37">
      <w:pPr>
        <w:pStyle w:val="Actdetails"/>
      </w:pPr>
      <w:r>
        <w:t>commenced 28 September 2000 (s 2)</w:t>
      </w:r>
    </w:p>
    <w:p w14:paraId="7C94ACAC" w14:textId="3041C67C" w:rsidR="002F1F37" w:rsidRDefault="006B4777">
      <w:pPr>
        <w:pStyle w:val="NewAct"/>
      </w:pPr>
      <w:hyperlink r:id="rId303" w:tooltip="A2000-76" w:history="1">
        <w:r w:rsidRPr="006B4777">
          <w:rPr>
            <w:rStyle w:val="charCitHyperlinkAbbrev"/>
          </w:rPr>
          <w:t>Electoral Amendment Act 2000 (No 2)</w:t>
        </w:r>
      </w:hyperlink>
      <w:r>
        <w:t xml:space="preserve"> A2000</w:t>
      </w:r>
      <w:r>
        <w:noBreakHyphen/>
        <w:t xml:space="preserve">76 </w:t>
      </w:r>
    </w:p>
    <w:p w14:paraId="6EB135A6" w14:textId="77777777" w:rsidR="002F1F37" w:rsidRDefault="002F1F37">
      <w:pPr>
        <w:pStyle w:val="Actdetails"/>
        <w:keepNext/>
      </w:pPr>
      <w:r>
        <w:t>notified 21 December 2000 (</w:t>
      </w:r>
      <w:r w:rsidR="006B4777" w:rsidRPr="00F02B98">
        <w:t>Gaz 2000 No S69</w:t>
      </w:r>
      <w:r>
        <w:t>)</w:t>
      </w:r>
    </w:p>
    <w:p w14:paraId="1F640230" w14:textId="77777777" w:rsidR="002F1F37" w:rsidRDefault="002F1F37">
      <w:pPr>
        <w:pStyle w:val="Actdetails"/>
        <w:keepNext/>
      </w:pPr>
      <w:r>
        <w:t>s 1, s 2 commenced 21 December 2000 (IA s 10B)</w:t>
      </w:r>
    </w:p>
    <w:p w14:paraId="5AB4C008" w14:textId="77777777" w:rsidR="002F1F37" w:rsidRDefault="002F1F37">
      <w:pPr>
        <w:pStyle w:val="Actdetails"/>
      </w:pPr>
      <w:r>
        <w:t>remainder commenced 11 April 2001 (</w:t>
      </w:r>
      <w:r w:rsidR="006B4777" w:rsidRPr="00F02B98">
        <w:t>Gaz 2001 No 14</w:t>
      </w:r>
      <w:r>
        <w:t>)</w:t>
      </w:r>
    </w:p>
    <w:p w14:paraId="6337CF84" w14:textId="4A08A16F" w:rsidR="002F1F37" w:rsidRDefault="006B4777">
      <w:pPr>
        <w:pStyle w:val="NewAct"/>
      </w:pPr>
      <w:hyperlink r:id="rId304" w:tooltip="A2001-3" w:history="1">
        <w:r w:rsidRPr="006B4777">
          <w:rPr>
            <w:rStyle w:val="charCitHyperlinkAbbrev"/>
          </w:rPr>
          <w:t>Surveyors (Consequential Amendments) Act 2001</w:t>
        </w:r>
      </w:hyperlink>
      <w:r>
        <w:t xml:space="preserve"> A2001</w:t>
      </w:r>
      <w:r>
        <w:noBreakHyphen/>
        <w:t xml:space="preserve">3 </w:t>
      </w:r>
      <w:r w:rsidR="002F1F37">
        <w:t>sch 1</w:t>
      </w:r>
    </w:p>
    <w:p w14:paraId="6F20E845" w14:textId="77777777" w:rsidR="002F1F37" w:rsidRDefault="002F1F37">
      <w:pPr>
        <w:pStyle w:val="Actdetails"/>
        <w:keepNext/>
      </w:pPr>
      <w:r>
        <w:t>notified 8 March 2001 (</w:t>
      </w:r>
      <w:r w:rsidR="006B4777" w:rsidRPr="00F02B98">
        <w:t>Gaz 2001 No 10</w:t>
      </w:r>
      <w:r>
        <w:t>)</w:t>
      </w:r>
    </w:p>
    <w:p w14:paraId="5C7B9FCB" w14:textId="77777777" w:rsidR="002F1F37" w:rsidRDefault="002F1F37">
      <w:pPr>
        <w:pStyle w:val="Actdetails"/>
        <w:keepNext/>
      </w:pPr>
      <w:r>
        <w:t>s 1, s 2 commenced 8 March 2001 (IA s 10B)</w:t>
      </w:r>
    </w:p>
    <w:p w14:paraId="0DAE0AFC" w14:textId="77777777" w:rsidR="002F1F37" w:rsidRPr="006B4777" w:rsidRDefault="002F1F37">
      <w:pPr>
        <w:pStyle w:val="Actdetails"/>
      </w:pPr>
      <w:r>
        <w:t xml:space="preserve">sch 1 commenced 26 July 2001 (s 2 and </w:t>
      </w:r>
      <w:r w:rsidR="006B4777" w:rsidRPr="00F02B98">
        <w:t>Gaz 2001 No 30</w:t>
      </w:r>
      <w:r>
        <w:t>)</w:t>
      </w:r>
    </w:p>
    <w:p w14:paraId="68E83006" w14:textId="73BD92F6" w:rsidR="002F1F37" w:rsidRDefault="006B4777">
      <w:pPr>
        <w:pStyle w:val="NewAct"/>
      </w:pPr>
      <w:hyperlink r:id="rId305" w:tooltip="A2001-36" w:history="1">
        <w:r w:rsidRPr="006B4777">
          <w:rPr>
            <w:rStyle w:val="charCitHyperlinkAbbrev"/>
          </w:rPr>
          <w:t>Electoral Amendment Act 2001</w:t>
        </w:r>
      </w:hyperlink>
      <w:r>
        <w:t xml:space="preserve"> A2001</w:t>
      </w:r>
      <w:r>
        <w:noBreakHyphen/>
        <w:t xml:space="preserve">36 </w:t>
      </w:r>
    </w:p>
    <w:p w14:paraId="2E874526" w14:textId="77777777" w:rsidR="002F1F37" w:rsidRDefault="002F1F37">
      <w:pPr>
        <w:pStyle w:val="Actdetails"/>
        <w:keepNext/>
      </w:pPr>
      <w:r>
        <w:t>notified 29 June 2001 (</w:t>
      </w:r>
      <w:r w:rsidR="006B4777" w:rsidRPr="00F02B98">
        <w:t>Gaz 2001 No S36</w:t>
      </w:r>
      <w:r>
        <w:t>)</w:t>
      </w:r>
    </w:p>
    <w:p w14:paraId="16749D05" w14:textId="77777777" w:rsidR="002F1F37" w:rsidRDefault="002F1F37">
      <w:pPr>
        <w:pStyle w:val="Actdetails"/>
      </w:pPr>
      <w:r>
        <w:t>commenced 29 June 2001 (s 2)</w:t>
      </w:r>
    </w:p>
    <w:p w14:paraId="12B896F8" w14:textId="24CF67E0" w:rsidR="002F1F37" w:rsidRDefault="006B4777">
      <w:pPr>
        <w:pStyle w:val="NewAct"/>
      </w:pPr>
      <w:hyperlink r:id="rId306" w:tooltip="A2001-37" w:history="1">
        <w:r w:rsidRPr="006B4777">
          <w:rPr>
            <w:rStyle w:val="charCitHyperlinkAbbrev"/>
          </w:rPr>
          <w:t>Electoral (Entrenched Provisions) Amendment Act 2001</w:t>
        </w:r>
      </w:hyperlink>
      <w:r>
        <w:t xml:space="preserve"> A2001</w:t>
      </w:r>
      <w:r>
        <w:noBreakHyphen/>
        <w:t xml:space="preserve">37 </w:t>
      </w:r>
    </w:p>
    <w:p w14:paraId="4E846CE1" w14:textId="77777777" w:rsidR="002F1F37" w:rsidRDefault="002F1F37">
      <w:pPr>
        <w:pStyle w:val="Actdetails"/>
        <w:keepNext/>
      </w:pPr>
      <w:r>
        <w:t>notified 29 June 2001 (</w:t>
      </w:r>
      <w:r w:rsidR="006B4777" w:rsidRPr="00F02B98">
        <w:t>Gaz 2001 No S36</w:t>
      </w:r>
      <w:r>
        <w:t>)</w:t>
      </w:r>
    </w:p>
    <w:p w14:paraId="4951C3D6" w14:textId="77777777" w:rsidR="002F1F37" w:rsidRDefault="002F1F37">
      <w:pPr>
        <w:pStyle w:val="Actdetails"/>
      </w:pPr>
      <w:r>
        <w:t>commenced 29 June 2001 (s 2)</w:t>
      </w:r>
    </w:p>
    <w:p w14:paraId="60D2C940" w14:textId="3B1ECB87" w:rsidR="002F1F37" w:rsidRDefault="006B4777">
      <w:pPr>
        <w:pStyle w:val="NewAct"/>
      </w:pPr>
      <w:hyperlink r:id="rId307" w:tooltip="A2001-38" w:history="1">
        <w:r w:rsidRPr="006B4777">
          <w:rPr>
            <w:rStyle w:val="charCitHyperlinkAbbrev"/>
          </w:rPr>
          <w:t>Electoral Amendment Act 2001 (No 2)</w:t>
        </w:r>
      </w:hyperlink>
      <w:r>
        <w:t xml:space="preserve"> A2001</w:t>
      </w:r>
      <w:r>
        <w:noBreakHyphen/>
        <w:t xml:space="preserve">38 </w:t>
      </w:r>
    </w:p>
    <w:p w14:paraId="117F744B" w14:textId="77777777" w:rsidR="002F1F37" w:rsidRDefault="002F1F37">
      <w:pPr>
        <w:pStyle w:val="Actdetails"/>
        <w:keepNext/>
      </w:pPr>
      <w:r>
        <w:t>notified 29 June 2001 (</w:t>
      </w:r>
      <w:r w:rsidR="006B4777" w:rsidRPr="00F02B98">
        <w:t>Gaz 2001 No S36</w:t>
      </w:r>
      <w:r>
        <w:t>)</w:t>
      </w:r>
    </w:p>
    <w:p w14:paraId="619D2521" w14:textId="77777777" w:rsidR="002F1F37" w:rsidRDefault="002F1F37">
      <w:pPr>
        <w:pStyle w:val="Actdetails"/>
        <w:keepNext/>
      </w:pPr>
      <w:r>
        <w:t>s 1, s 2 commenced 29 June 2001 (IA s 10B)</w:t>
      </w:r>
    </w:p>
    <w:p w14:paraId="64A6528E" w14:textId="77777777" w:rsidR="002F1F37" w:rsidRDefault="002F1F37">
      <w:pPr>
        <w:pStyle w:val="Actdetails"/>
      </w:pPr>
      <w:r>
        <w:t>remainder commenced 29 June 2001 (s 2)</w:t>
      </w:r>
    </w:p>
    <w:p w14:paraId="5BB9FD2E" w14:textId="7A1503D5" w:rsidR="002F1F37" w:rsidRDefault="006B4777">
      <w:pPr>
        <w:pStyle w:val="NewAct"/>
      </w:pPr>
      <w:hyperlink r:id="rId308" w:tooltip="A2001-44" w:history="1">
        <w:r w:rsidRPr="006B4777">
          <w:rPr>
            <w:rStyle w:val="charCitHyperlinkAbbrev"/>
          </w:rPr>
          <w:t>Legislation (Consequential Amendments) Act 2001</w:t>
        </w:r>
      </w:hyperlink>
      <w:r>
        <w:t xml:space="preserve"> A2001</w:t>
      </w:r>
      <w:r>
        <w:noBreakHyphen/>
        <w:t xml:space="preserve">44 </w:t>
      </w:r>
      <w:r w:rsidR="002F1F37">
        <w:t>sch 1 pt 120</w:t>
      </w:r>
    </w:p>
    <w:p w14:paraId="0932C79F" w14:textId="77777777" w:rsidR="002F1F37" w:rsidRDefault="002F1F37">
      <w:pPr>
        <w:pStyle w:val="Actdetails"/>
        <w:keepNext/>
      </w:pPr>
      <w:r>
        <w:t>notified 26 July 2001 (</w:t>
      </w:r>
      <w:r w:rsidR="006B4777" w:rsidRPr="00F02B98">
        <w:t>Gaz 2001 No 30</w:t>
      </w:r>
      <w:r>
        <w:t>)</w:t>
      </w:r>
    </w:p>
    <w:p w14:paraId="7C20E68A" w14:textId="77777777" w:rsidR="002F1F37" w:rsidRDefault="002F1F37">
      <w:pPr>
        <w:pStyle w:val="Actdetails"/>
        <w:keepNext/>
      </w:pPr>
      <w:r>
        <w:t>s 1, s 2 commenced 26 July 2001 (IA s 10B)</w:t>
      </w:r>
    </w:p>
    <w:p w14:paraId="15393CCA" w14:textId="77777777" w:rsidR="002F1F37" w:rsidRDefault="002F1F37" w:rsidP="002A2097">
      <w:pPr>
        <w:pStyle w:val="Actdetails"/>
        <w:keepNext/>
        <w:keepLines/>
      </w:pPr>
      <w:r>
        <w:t>amdts 1.1294, 1</w:t>
      </w:r>
      <w:r w:rsidRPr="002760D4">
        <w:t>.1312-1</w:t>
      </w:r>
      <w:r>
        <w:t>.1321, 1.1338, 1.1339, 1.1342, 1.1343, 1.1350, 1.1356, 1.1357, 1.1364, 1.1365, 1</w:t>
      </w:r>
      <w:r w:rsidRPr="002760D4">
        <w:t>.1370-1</w:t>
      </w:r>
      <w:r>
        <w:t>.1372, 1</w:t>
      </w:r>
      <w:r w:rsidRPr="002760D4">
        <w:t>.1378-1</w:t>
      </w:r>
      <w:r>
        <w:t>.1384, 1</w:t>
      </w:r>
      <w:r w:rsidRPr="002760D4">
        <w:t>.1398-1</w:t>
      </w:r>
      <w:r>
        <w:t xml:space="preserve">.1400 commenced 12 September 2001 (s 2 and see </w:t>
      </w:r>
      <w:r w:rsidR="006B4777" w:rsidRPr="00F02B98">
        <w:t>Gaz 2001 No S65</w:t>
      </w:r>
      <w:r>
        <w:t>)</w:t>
      </w:r>
    </w:p>
    <w:p w14:paraId="4FDDC036" w14:textId="77777777" w:rsidR="002F1F37" w:rsidRDefault="002F1F37">
      <w:pPr>
        <w:pStyle w:val="Actdetails"/>
      </w:pPr>
      <w:r>
        <w:t xml:space="preserve">pt 120 remainder commenced 12 September 2001 (s 2 and see </w:t>
      </w:r>
      <w:r w:rsidR="006B4777" w:rsidRPr="00F02B98">
        <w:t>Gaz 2001 No S65</w:t>
      </w:r>
      <w:r>
        <w:t>)</w:t>
      </w:r>
    </w:p>
    <w:p w14:paraId="0923C59E" w14:textId="3F1E4A89" w:rsidR="002F1F37" w:rsidRDefault="006B4777">
      <w:pPr>
        <w:pStyle w:val="NewAct"/>
      </w:pPr>
      <w:hyperlink r:id="rId309" w:tooltip="A2002-11" w:history="1">
        <w:r w:rsidRPr="006B4777">
          <w:rPr>
            <w:rStyle w:val="charCitHyperlinkAbbrev"/>
          </w:rPr>
          <w:t>Legislation Amendment Act 2002</w:t>
        </w:r>
      </w:hyperlink>
      <w:r>
        <w:t xml:space="preserve"> A2002</w:t>
      </w:r>
      <w:r>
        <w:noBreakHyphen/>
        <w:t xml:space="preserve">11 </w:t>
      </w:r>
      <w:r w:rsidR="002F1F37">
        <w:t>pt 2.17</w:t>
      </w:r>
    </w:p>
    <w:p w14:paraId="3C60E463" w14:textId="77777777" w:rsidR="002F1F37" w:rsidRDefault="002F1F37">
      <w:pPr>
        <w:pStyle w:val="Actdetails"/>
        <w:keepNext/>
      </w:pPr>
      <w:r>
        <w:t>notified LR 27 May 2002</w:t>
      </w:r>
    </w:p>
    <w:p w14:paraId="6C268753" w14:textId="77777777" w:rsidR="002F1F37" w:rsidRDefault="002F1F37">
      <w:pPr>
        <w:pStyle w:val="Actdetails"/>
        <w:keepNext/>
      </w:pPr>
      <w:r>
        <w:t>s 1, s 2 commenced 27 May 2002 (LA s 75)</w:t>
      </w:r>
    </w:p>
    <w:p w14:paraId="1D22616F" w14:textId="77777777" w:rsidR="002F1F37" w:rsidRDefault="002F1F37">
      <w:pPr>
        <w:pStyle w:val="Actdetails"/>
      </w:pPr>
      <w:r>
        <w:t>pt 2.17 commenced 28 May 2002 (s 2 (1))</w:t>
      </w:r>
    </w:p>
    <w:p w14:paraId="4B00908D" w14:textId="0B87AFAF" w:rsidR="002F1F37" w:rsidRDefault="006B4777">
      <w:pPr>
        <w:pStyle w:val="NewAct"/>
      </w:pPr>
      <w:hyperlink r:id="rId310" w:tooltip="A2002-30" w:history="1">
        <w:r w:rsidRPr="006B4777">
          <w:rPr>
            <w:rStyle w:val="charCitHyperlinkAbbrev"/>
          </w:rPr>
          <w:t>Statute Law Amendment Act 2002</w:t>
        </w:r>
      </w:hyperlink>
      <w:r>
        <w:t xml:space="preserve"> A2002</w:t>
      </w:r>
      <w:r>
        <w:noBreakHyphen/>
        <w:t xml:space="preserve">30 </w:t>
      </w:r>
      <w:r w:rsidR="002F1F37">
        <w:t>pt 3.21</w:t>
      </w:r>
    </w:p>
    <w:p w14:paraId="6FB65806" w14:textId="77777777" w:rsidR="002F1F37" w:rsidRDefault="002F1F37">
      <w:pPr>
        <w:pStyle w:val="Actdetails"/>
        <w:keepNext/>
      </w:pPr>
      <w:r>
        <w:t>notified LR 16 September 2002</w:t>
      </w:r>
    </w:p>
    <w:p w14:paraId="415BC01C" w14:textId="77777777" w:rsidR="002F1F37" w:rsidRDefault="002F1F37">
      <w:pPr>
        <w:pStyle w:val="Actdetails"/>
        <w:keepNext/>
      </w:pPr>
      <w:r>
        <w:t>s 1, s 2 taken to have commenced 19 May 1997 (LA s 75 (2))</w:t>
      </w:r>
    </w:p>
    <w:p w14:paraId="77E5DB98" w14:textId="77777777" w:rsidR="002F1F37" w:rsidRDefault="002F1F37">
      <w:pPr>
        <w:pStyle w:val="Actdetails"/>
      </w:pPr>
      <w:r>
        <w:t>pt 3.21 commenced 17 September 2002 (s 2 (1))</w:t>
      </w:r>
    </w:p>
    <w:p w14:paraId="482645DD" w14:textId="0B8F13B7" w:rsidR="002F1F37" w:rsidRDefault="006B4777">
      <w:pPr>
        <w:pStyle w:val="NewAct"/>
      </w:pPr>
      <w:hyperlink r:id="rId311" w:tooltip="A2002-32" w:history="1">
        <w:r w:rsidRPr="006B4777">
          <w:rPr>
            <w:rStyle w:val="charCitHyperlinkAbbrev"/>
          </w:rPr>
          <w:t>Electoral Amendment Act 2002</w:t>
        </w:r>
      </w:hyperlink>
      <w:r>
        <w:t xml:space="preserve"> A2002</w:t>
      </w:r>
      <w:r>
        <w:noBreakHyphen/>
        <w:t xml:space="preserve">32 </w:t>
      </w:r>
    </w:p>
    <w:p w14:paraId="7F52FBA2" w14:textId="77777777" w:rsidR="002F1F37" w:rsidRDefault="002F1F37">
      <w:pPr>
        <w:pStyle w:val="Actdetails"/>
        <w:keepNext/>
      </w:pPr>
      <w:r>
        <w:t>notified LR 8 October 2002</w:t>
      </w:r>
    </w:p>
    <w:p w14:paraId="2D8C7994" w14:textId="77777777" w:rsidR="002F1F37" w:rsidRDefault="002F1F37">
      <w:pPr>
        <w:pStyle w:val="Actdetails"/>
        <w:keepNext/>
      </w:pPr>
      <w:r>
        <w:t>s 1, s 2 commenced 8 October 2002 (LA s 75 (1))</w:t>
      </w:r>
    </w:p>
    <w:p w14:paraId="0120E2D5" w14:textId="77777777" w:rsidR="002F1F37" w:rsidRDefault="002F1F37">
      <w:pPr>
        <w:pStyle w:val="Actdetails"/>
      </w:pPr>
      <w:r>
        <w:t>remainder commenced 9 October 2002 (s 2)</w:t>
      </w:r>
    </w:p>
    <w:p w14:paraId="65AAC477" w14:textId="4F7F2DE2" w:rsidR="002F1F37" w:rsidRDefault="006B4777">
      <w:pPr>
        <w:pStyle w:val="NewAct"/>
      </w:pPr>
      <w:hyperlink r:id="rId312" w:tooltip="A2002-39" w:history="1">
        <w:r w:rsidRPr="006B4777">
          <w:rPr>
            <w:rStyle w:val="charCitHyperlinkAbbrev"/>
          </w:rPr>
          <w:t>Districts Act 2002</w:t>
        </w:r>
      </w:hyperlink>
      <w:r>
        <w:t xml:space="preserve"> A2002</w:t>
      </w:r>
      <w:r>
        <w:noBreakHyphen/>
        <w:t xml:space="preserve">39 </w:t>
      </w:r>
      <w:r w:rsidR="002F1F37">
        <w:t>pt 1.3</w:t>
      </w:r>
    </w:p>
    <w:p w14:paraId="6340072F" w14:textId="77777777" w:rsidR="002F1F37" w:rsidRDefault="002F1F37">
      <w:pPr>
        <w:pStyle w:val="Actdetails"/>
        <w:keepNext/>
      </w:pPr>
      <w:r>
        <w:t>notified LR 10 October 2002</w:t>
      </w:r>
    </w:p>
    <w:p w14:paraId="2A608857" w14:textId="77777777" w:rsidR="002F1F37" w:rsidRDefault="002F1F37">
      <w:pPr>
        <w:pStyle w:val="Actdetails"/>
        <w:keepNext/>
      </w:pPr>
      <w:r>
        <w:t>s 1, s 2 commenced 10 October 2002 (LA s 75 (1))</w:t>
      </w:r>
    </w:p>
    <w:p w14:paraId="545B4B85" w14:textId="77777777" w:rsidR="002F1F37" w:rsidRDefault="002F1F37">
      <w:pPr>
        <w:pStyle w:val="Actdetails"/>
      </w:pPr>
      <w:r>
        <w:t>pt 1.3 commenced 11 October 2002 (s 2)</w:t>
      </w:r>
    </w:p>
    <w:p w14:paraId="4D6D05F5" w14:textId="4A95142C" w:rsidR="002F1F37" w:rsidRPr="006B4777" w:rsidRDefault="006B4777">
      <w:pPr>
        <w:pStyle w:val="NewAct"/>
      </w:pPr>
      <w:hyperlink r:id="rId313" w:tooltip="A2002-49" w:history="1">
        <w:r w:rsidRPr="006B4777">
          <w:rPr>
            <w:rStyle w:val="charCitHyperlinkAbbrev"/>
          </w:rPr>
          <w:t>Statute Law Amendment Act 2002 (No 2)</w:t>
        </w:r>
      </w:hyperlink>
      <w:r>
        <w:t xml:space="preserve"> A2002</w:t>
      </w:r>
      <w:r>
        <w:noBreakHyphen/>
        <w:t xml:space="preserve">49 </w:t>
      </w:r>
      <w:r w:rsidR="002F1F37">
        <w:t>pt 3.19</w:t>
      </w:r>
    </w:p>
    <w:p w14:paraId="6A8A5D45" w14:textId="77777777" w:rsidR="002F1F37" w:rsidRDefault="002F1F37">
      <w:pPr>
        <w:pStyle w:val="Actdetails"/>
        <w:keepNext/>
      </w:pPr>
      <w:r>
        <w:t>notified LR 20 December 2002</w:t>
      </w:r>
    </w:p>
    <w:p w14:paraId="59291507" w14:textId="77777777" w:rsidR="002F1F37" w:rsidRDefault="002F1F37">
      <w:pPr>
        <w:pStyle w:val="Actdetails"/>
        <w:keepNext/>
      </w:pPr>
      <w:r>
        <w:t>s 1, s 2 taken to have commenced 7 October 1994 (LA s 75 (2))</w:t>
      </w:r>
    </w:p>
    <w:p w14:paraId="18189C24" w14:textId="77777777" w:rsidR="002F1F37" w:rsidRDefault="002F1F37">
      <w:pPr>
        <w:pStyle w:val="Actdetails"/>
      </w:pPr>
      <w:r>
        <w:t>pt 3.19 commenced 24 September 1997 (s 2 (4))</w:t>
      </w:r>
    </w:p>
    <w:p w14:paraId="032AC874" w14:textId="61121775" w:rsidR="002F1F37" w:rsidRDefault="002F1F37">
      <w:pPr>
        <w:pStyle w:val="LegHistNote"/>
      </w:pPr>
      <w:r>
        <w:rPr>
          <w:rStyle w:val="charItals"/>
        </w:rPr>
        <w:t>Note</w:t>
      </w:r>
      <w:r>
        <w:tab/>
        <w:t xml:space="preserve">This Act only amends the </w:t>
      </w:r>
      <w:hyperlink r:id="rId314" w:tooltip="A1997-41" w:history="1">
        <w:r w:rsidR="006B4777" w:rsidRPr="006B4777">
          <w:rPr>
            <w:rStyle w:val="charCitHyperlinkAbbrev"/>
          </w:rPr>
          <w:t>Remuneration Tribunal (Consequential Amendments) Act 1997</w:t>
        </w:r>
      </w:hyperlink>
      <w:r w:rsidR="006B4777">
        <w:t xml:space="preserve"> A1997</w:t>
      </w:r>
      <w:r w:rsidR="006B4777">
        <w:noBreakHyphen/>
        <w:t xml:space="preserve">41 </w:t>
      </w:r>
      <w:r>
        <w:t>.</w:t>
      </w:r>
    </w:p>
    <w:p w14:paraId="1B58C689" w14:textId="35C44947" w:rsidR="002F1F37" w:rsidRDefault="006B4777">
      <w:pPr>
        <w:pStyle w:val="NewAct"/>
      </w:pPr>
      <w:hyperlink r:id="rId315" w:tooltip="A2002-56" w:history="1">
        <w:r w:rsidRPr="006B4777">
          <w:rPr>
            <w:rStyle w:val="charCitHyperlinkAbbrev"/>
          </w:rPr>
          <w:t>Planning and Land (Consequential Amendments) Act 2002</w:t>
        </w:r>
      </w:hyperlink>
      <w:r w:rsidR="002F1F37">
        <w:t xml:space="preserve"> A2002-56 sch 3 pt 3.4</w:t>
      </w:r>
    </w:p>
    <w:p w14:paraId="37C538AF" w14:textId="77777777" w:rsidR="002F1F37" w:rsidRDefault="002F1F37">
      <w:pPr>
        <w:pStyle w:val="Actdetails"/>
        <w:keepNext/>
      </w:pPr>
      <w:r>
        <w:t xml:space="preserve">notified LR 20 December 2002 </w:t>
      </w:r>
    </w:p>
    <w:p w14:paraId="241C63EC" w14:textId="77777777" w:rsidR="002F1F37" w:rsidRDefault="002F1F37">
      <w:pPr>
        <w:pStyle w:val="Actdetails"/>
        <w:keepNext/>
      </w:pPr>
      <w:r>
        <w:t>s 1, s 2 commenced 20 December 2002 (LA s 75 (1))</w:t>
      </w:r>
    </w:p>
    <w:p w14:paraId="7032201C" w14:textId="031082A3" w:rsidR="002F1F37" w:rsidRDefault="002F1F37">
      <w:pPr>
        <w:pStyle w:val="Actdetails"/>
        <w:keepNext/>
      </w:pPr>
      <w:r>
        <w:t xml:space="preserve">sch 3 pt 3.4 commenced 1 July 2003 (s 2 and see </w:t>
      </w:r>
      <w:hyperlink r:id="rId316" w:tooltip="A2002-55" w:history="1">
        <w:r w:rsidR="006B4777" w:rsidRPr="006B4777">
          <w:rPr>
            <w:rStyle w:val="charCitHyperlinkAbbrev"/>
          </w:rPr>
          <w:t>Planning and Land Act 2002</w:t>
        </w:r>
      </w:hyperlink>
      <w:r w:rsidRPr="006B4777">
        <w:rPr>
          <w:rFonts w:cs="Arial"/>
        </w:rPr>
        <w:t xml:space="preserve"> A2002-55 s 5)</w:t>
      </w:r>
    </w:p>
    <w:p w14:paraId="4E06C809" w14:textId="10094D57" w:rsidR="002F1F37" w:rsidRDefault="006B4777">
      <w:pPr>
        <w:pStyle w:val="NewAct"/>
      </w:pPr>
      <w:hyperlink r:id="rId317" w:tooltip="A2003-54" w:history="1">
        <w:r w:rsidRPr="006B4777">
          <w:rPr>
            <w:rStyle w:val="charCitHyperlinkAbbrev"/>
          </w:rPr>
          <w:t>Electoral Amendment Act 2003</w:t>
        </w:r>
      </w:hyperlink>
      <w:r w:rsidR="002F1F37">
        <w:t xml:space="preserve"> A2003-54</w:t>
      </w:r>
    </w:p>
    <w:p w14:paraId="7534D077" w14:textId="77777777" w:rsidR="002F1F37" w:rsidRDefault="002F1F37">
      <w:pPr>
        <w:pStyle w:val="Actdetails"/>
        <w:keepNext/>
      </w:pPr>
      <w:r>
        <w:t>notified LR 3 December 2003</w:t>
      </w:r>
    </w:p>
    <w:p w14:paraId="062E6536" w14:textId="77777777" w:rsidR="002F1F37" w:rsidRDefault="002F1F37">
      <w:pPr>
        <w:pStyle w:val="Actdetails"/>
        <w:keepNext/>
      </w:pPr>
      <w:r>
        <w:t>s 1, s 2 commenced 3 December 2003 (LA s 75 (1))</w:t>
      </w:r>
    </w:p>
    <w:p w14:paraId="3CED8562" w14:textId="77777777" w:rsidR="002F1F37" w:rsidRDefault="002F1F37">
      <w:pPr>
        <w:pStyle w:val="Actdetails"/>
      </w:pPr>
      <w:r>
        <w:t>remainder commenced 4 December 2003 (s 2)</w:t>
      </w:r>
    </w:p>
    <w:p w14:paraId="7F22E65A" w14:textId="2FCE9C15" w:rsidR="002F1F37" w:rsidRDefault="006B4777">
      <w:pPr>
        <w:pStyle w:val="NewAct"/>
        <w:keepLines/>
      </w:pPr>
      <w:hyperlink r:id="rId318" w:tooltip="A2004-9" w:history="1">
        <w:r w:rsidRPr="006B4777">
          <w:rPr>
            <w:rStyle w:val="charCitHyperlinkAbbrev"/>
          </w:rPr>
          <w:t>Annual Reports Legislation Amendment Act 2004</w:t>
        </w:r>
      </w:hyperlink>
      <w:r w:rsidR="002F1F37">
        <w:t xml:space="preserve"> A2004-9 sch 1 pt 1.12</w:t>
      </w:r>
    </w:p>
    <w:p w14:paraId="78EBFE28" w14:textId="77777777" w:rsidR="002F1F37" w:rsidRDefault="002F1F37">
      <w:pPr>
        <w:pStyle w:val="Actdetails"/>
        <w:keepNext/>
        <w:keepLines/>
      </w:pPr>
      <w:r>
        <w:t>notified LR 19 March 2004</w:t>
      </w:r>
    </w:p>
    <w:p w14:paraId="1082414A" w14:textId="77777777" w:rsidR="002F1F37" w:rsidRDefault="002F1F37">
      <w:pPr>
        <w:pStyle w:val="Actdetails"/>
        <w:keepNext/>
        <w:keepLines/>
      </w:pPr>
      <w:r>
        <w:t>s 1, s 2 commenced 19 March 2004 (LA s 75 (1))</w:t>
      </w:r>
    </w:p>
    <w:p w14:paraId="700F77FD" w14:textId="7AAEE933" w:rsidR="002F1F37" w:rsidRDefault="002F1F37">
      <w:pPr>
        <w:pStyle w:val="Actdetails"/>
        <w:keepLines/>
      </w:pPr>
      <w:r>
        <w:t xml:space="preserve">sch 1 pt 1.12 commenced 13 April 2004 (s 2 and see </w:t>
      </w:r>
      <w:hyperlink r:id="rId319" w:tooltip="A2004-8" w:history="1">
        <w:r w:rsidR="006B4777" w:rsidRPr="006B4777">
          <w:rPr>
            <w:rStyle w:val="charCitHyperlinkAbbrev"/>
          </w:rPr>
          <w:t>Annual Reports (Government Agencies) Act 2004</w:t>
        </w:r>
      </w:hyperlink>
      <w:r>
        <w:t xml:space="preserve"> A2004-8, s 2 and </w:t>
      </w:r>
      <w:hyperlink r:id="rId320" w:tooltip="CN2004-5" w:history="1">
        <w:r w:rsidR="006B4777" w:rsidRPr="006B4777">
          <w:rPr>
            <w:rStyle w:val="charCitHyperlinkAbbrev"/>
          </w:rPr>
          <w:t>CN2004-5</w:t>
        </w:r>
      </w:hyperlink>
      <w:r>
        <w:t>)</w:t>
      </w:r>
    </w:p>
    <w:p w14:paraId="1C7B2963" w14:textId="4CA85022" w:rsidR="002F1F37" w:rsidRDefault="002760D4">
      <w:pPr>
        <w:pStyle w:val="NewAct"/>
      </w:pPr>
      <w:hyperlink r:id="rId321" w:tooltip="A2004-15" w:history="1">
        <w:r w:rsidRPr="002760D4">
          <w:rPr>
            <w:rStyle w:val="charCitHyperlinkAbbrev"/>
          </w:rPr>
          <w:t>Criminal Code (Theft, Fraud, Bribery and Related Offences) Amendment Act 2004</w:t>
        </w:r>
      </w:hyperlink>
      <w:r w:rsidR="002F1F37">
        <w:t xml:space="preserve"> A2004-15 sch 1 pt 1.11, sch 2 pt 2.31</w:t>
      </w:r>
    </w:p>
    <w:p w14:paraId="3BEF73D6" w14:textId="77777777" w:rsidR="002F1F37" w:rsidRDefault="002F1F37">
      <w:pPr>
        <w:pStyle w:val="Actdetails"/>
        <w:keepNext/>
      </w:pPr>
      <w:r>
        <w:t>notified LR 26 March 2004</w:t>
      </w:r>
    </w:p>
    <w:p w14:paraId="6C3BAD69" w14:textId="77777777" w:rsidR="002F1F37" w:rsidRDefault="002F1F37">
      <w:pPr>
        <w:pStyle w:val="Actdetails"/>
        <w:keepNext/>
      </w:pPr>
      <w:r>
        <w:t>s 1, s 2 commenced 26 March 2004 (LA s 75 (1))</w:t>
      </w:r>
    </w:p>
    <w:p w14:paraId="487878B9" w14:textId="77777777" w:rsidR="002F1F37" w:rsidRDefault="002F1F37">
      <w:pPr>
        <w:pStyle w:val="Actdetails"/>
      </w:pPr>
      <w:r>
        <w:t>sch 1 pt 1.11, sch 2 pt 2.31 commenced 9 April 2004 (s 2 (1))</w:t>
      </w:r>
    </w:p>
    <w:p w14:paraId="50BC3A7B" w14:textId="3EEF75A3" w:rsidR="002F1F37" w:rsidRDefault="006B4777">
      <w:pPr>
        <w:pStyle w:val="NewAct"/>
      </w:pPr>
      <w:hyperlink r:id="rId322" w:tooltip="A2004-26" w:history="1">
        <w:r w:rsidRPr="006B4777">
          <w:rPr>
            <w:rStyle w:val="charCitHyperlinkAbbrev"/>
          </w:rPr>
          <w:t>Electoral Amendment Act 2004</w:t>
        </w:r>
      </w:hyperlink>
      <w:r w:rsidR="002F1F37">
        <w:t xml:space="preserve"> A2004-26</w:t>
      </w:r>
    </w:p>
    <w:p w14:paraId="601C6263" w14:textId="77777777" w:rsidR="002F1F37" w:rsidRDefault="002F1F37">
      <w:pPr>
        <w:pStyle w:val="Actdetails"/>
        <w:keepNext/>
      </w:pPr>
      <w:r>
        <w:t>notified LR 21 May 2004</w:t>
      </w:r>
    </w:p>
    <w:p w14:paraId="3BF76AC6" w14:textId="77777777" w:rsidR="002F1F37" w:rsidRDefault="002F1F37">
      <w:pPr>
        <w:pStyle w:val="Actdetails"/>
        <w:keepNext/>
      </w:pPr>
      <w:r>
        <w:t>s 1, s 2 commenced 21 May 2004 (LA s 75 (1))</w:t>
      </w:r>
    </w:p>
    <w:p w14:paraId="1DC7FC9B" w14:textId="77777777" w:rsidR="002F1F37" w:rsidRDefault="002F1F37">
      <w:pPr>
        <w:pStyle w:val="Actdetails"/>
      </w:pPr>
      <w:r>
        <w:t>remainder commenced 22 May 2004 (s 2)</w:t>
      </w:r>
    </w:p>
    <w:p w14:paraId="1C329583" w14:textId="7BA1F41F" w:rsidR="002F1F37" w:rsidRDefault="006B4777">
      <w:pPr>
        <w:pStyle w:val="NewAct"/>
      </w:pPr>
      <w:hyperlink r:id="rId323" w:tooltip="A2004-39" w:history="1">
        <w:r w:rsidRPr="006B4777">
          <w:rPr>
            <w:rStyle w:val="charCitHyperlinkAbbrev"/>
          </w:rPr>
          <w:t>Health Professionals Legislation Amendment Act 2004</w:t>
        </w:r>
      </w:hyperlink>
      <w:r w:rsidR="002F1F37">
        <w:t xml:space="preserve"> A2004-39 sch 1 pt 1.2</w:t>
      </w:r>
    </w:p>
    <w:p w14:paraId="5B9E75D7" w14:textId="77777777" w:rsidR="002F1F37" w:rsidRDefault="002F1F37">
      <w:pPr>
        <w:pStyle w:val="Actdetails"/>
        <w:keepNext/>
      </w:pPr>
      <w:r>
        <w:t>notified LR 8 July 2004</w:t>
      </w:r>
      <w:r>
        <w:br/>
        <w:t>s 1, s 2 commenced 8 July 2004 (LA s 75 (1))</w:t>
      </w:r>
    </w:p>
    <w:p w14:paraId="691B9C3C" w14:textId="2D3A6DFF" w:rsidR="002F1F37" w:rsidRDefault="002F1F37">
      <w:pPr>
        <w:pStyle w:val="Actdetails"/>
      </w:pPr>
      <w:r>
        <w:t xml:space="preserve">sch 1 pt 1.2 commenced 7 July 2005 (s 2 and see </w:t>
      </w:r>
      <w:hyperlink r:id="rId324" w:tooltip="A2004-38" w:history="1">
        <w:r w:rsidR="006B4777" w:rsidRPr="006B4777">
          <w:rPr>
            <w:rStyle w:val="charCitHyperlinkAbbrev"/>
          </w:rPr>
          <w:t>Health Professionals Act 2004</w:t>
        </w:r>
      </w:hyperlink>
      <w:r>
        <w:t xml:space="preserve"> A2004-38, s 2 and </w:t>
      </w:r>
      <w:hyperlink r:id="rId325" w:tooltip="CN2005-11" w:history="1">
        <w:r w:rsidR="006B4777" w:rsidRPr="006B4777">
          <w:rPr>
            <w:rStyle w:val="charCitHyperlinkAbbrev"/>
          </w:rPr>
          <w:t>CN2005-11</w:t>
        </w:r>
      </w:hyperlink>
      <w:r>
        <w:t>)</w:t>
      </w:r>
    </w:p>
    <w:p w14:paraId="63458F8C" w14:textId="071459A3" w:rsidR="002F1F37" w:rsidRDefault="006B4777">
      <w:pPr>
        <w:pStyle w:val="NewAct"/>
      </w:pPr>
      <w:hyperlink r:id="rId326" w:tooltip="A2004-60" w:history="1">
        <w:r w:rsidRPr="006B4777">
          <w:rPr>
            <w:rStyle w:val="charCitHyperlinkAbbrev"/>
          </w:rPr>
          <w:t>Court Procedures (Consequential Amendments) Act 2004</w:t>
        </w:r>
      </w:hyperlink>
      <w:r w:rsidR="002F1F37">
        <w:t xml:space="preserve"> A2004-60 sch 1 pt 1.25</w:t>
      </w:r>
    </w:p>
    <w:p w14:paraId="7EA0E152" w14:textId="77777777" w:rsidR="002F1F37" w:rsidRDefault="002F1F37">
      <w:pPr>
        <w:pStyle w:val="Actdetails"/>
        <w:keepNext/>
      </w:pPr>
      <w:r>
        <w:t>notified LR 2 September 2004</w:t>
      </w:r>
      <w:r>
        <w:br/>
        <w:t>s 1, s 2 commenced 2 September 2004 (LA s 75 (1))</w:t>
      </w:r>
    </w:p>
    <w:p w14:paraId="7CF10377" w14:textId="7AA29C4B" w:rsidR="002F1F37" w:rsidRDefault="002F1F37">
      <w:pPr>
        <w:pStyle w:val="Actdetails"/>
      </w:pPr>
      <w:r>
        <w:t xml:space="preserve">sch 1 pt 1.25 commenced 10 January 2005 (s 2 and see </w:t>
      </w:r>
      <w:hyperlink r:id="rId327" w:tooltip="A2004-59" w:history="1">
        <w:r w:rsidR="006B4777" w:rsidRPr="006B4777">
          <w:rPr>
            <w:rStyle w:val="charCitHyperlinkAbbrev"/>
          </w:rPr>
          <w:t>Court Procedures Act 2004</w:t>
        </w:r>
      </w:hyperlink>
      <w:r>
        <w:t xml:space="preserve"> A2004-59, s 2 and </w:t>
      </w:r>
      <w:hyperlink r:id="rId328" w:tooltip="CN2004-29" w:history="1">
        <w:r w:rsidR="006B4777" w:rsidRPr="006B4777">
          <w:rPr>
            <w:rStyle w:val="charCitHyperlinkAbbrev"/>
          </w:rPr>
          <w:t>CN2004-29</w:t>
        </w:r>
      </w:hyperlink>
      <w:r>
        <w:t>)</w:t>
      </w:r>
    </w:p>
    <w:p w14:paraId="451EF606" w14:textId="4895FE25" w:rsidR="002F1F37" w:rsidRDefault="006B4777">
      <w:pPr>
        <w:pStyle w:val="NewAct"/>
      </w:pPr>
      <w:hyperlink r:id="rId329" w:tooltip="A2006-23" w:history="1">
        <w:r w:rsidRPr="006B4777">
          <w:rPr>
            <w:rStyle w:val="charCitHyperlinkAbbrev"/>
          </w:rPr>
          <w:t>Sentencing Legislation Amendment Act 2006</w:t>
        </w:r>
      </w:hyperlink>
      <w:r w:rsidR="002F1F37">
        <w:t xml:space="preserve"> A2006-23 sch 1 pt 1.16</w:t>
      </w:r>
    </w:p>
    <w:p w14:paraId="4FD11F84" w14:textId="77777777" w:rsidR="002F1F37" w:rsidRDefault="002F1F37">
      <w:pPr>
        <w:pStyle w:val="Actdetails"/>
      </w:pPr>
      <w:r>
        <w:t>notified LR 18 May 2006</w:t>
      </w:r>
    </w:p>
    <w:p w14:paraId="24B2F4E7" w14:textId="77777777" w:rsidR="002F1F37" w:rsidRDefault="002F1F37">
      <w:pPr>
        <w:pStyle w:val="Actdetails"/>
      </w:pPr>
      <w:r>
        <w:t>s 1, s 2 commenced 18 May 2006 (LA s 75 (1))</w:t>
      </w:r>
    </w:p>
    <w:p w14:paraId="006A159E" w14:textId="426F90C8" w:rsidR="002F1F37" w:rsidRDefault="002F1F37">
      <w:pPr>
        <w:pStyle w:val="Actdetails"/>
      </w:pPr>
      <w:r>
        <w:t xml:space="preserve">sch 1 pt 1.16 commenced 2 June 2006 (s 2 (1) and see </w:t>
      </w:r>
      <w:hyperlink r:id="rId330" w:tooltip="A2005-59" w:history="1">
        <w:r w:rsidR="006B4777" w:rsidRPr="006B4777">
          <w:rPr>
            <w:rStyle w:val="charCitHyperlinkAbbrev"/>
          </w:rPr>
          <w:t>Crimes (Sentence Administration) Act 2005</w:t>
        </w:r>
      </w:hyperlink>
      <w:r>
        <w:t xml:space="preserve"> A2005-59 s 2, </w:t>
      </w:r>
      <w:hyperlink r:id="rId331" w:tooltip="A2005-58" w:history="1">
        <w:r w:rsidR="006B4777" w:rsidRPr="006B4777">
          <w:rPr>
            <w:rStyle w:val="charCitHyperlinkAbbrev"/>
          </w:rPr>
          <w:t>Crimes (Sentencing) Act 2005</w:t>
        </w:r>
      </w:hyperlink>
      <w:r>
        <w:t xml:space="preserve"> A2005-58, s 2 and LA s 79)</w:t>
      </w:r>
    </w:p>
    <w:p w14:paraId="00CBFDC2" w14:textId="4AE4DDC4" w:rsidR="002F1F37" w:rsidRDefault="006B4777">
      <w:pPr>
        <w:pStyle w:val="NewAct"/>
      </w:pPr>
      <w:hyperlink r:id="rId332" w:tooltip="A2006-36" w:history="1">
        <w:r w:rsidRPr="006B4777">
          <w:rPr>
            <w:rStyle w:val="charCitHyperlinkAbbrev"/>
          </w:rPr>
          <w:t>Electoral Amendment Act 2006</w:t>
        </w:r>
      </w:hyperlink>
      <w:r w:rsidR="002F1F37">
        <w:t xml:space="preserve"> A2006-36</w:t>
      </w:r>
    </w:p>
    <w:p w14:paraId="2CD2A72A" w14:textId="77777777" w:rsidR="002F1F37" w:rsidRDefault="002F1F37">
      <w:pPr>
        <w:pStyle w:val="Actdetails"/>
        <w:keepNext/>
      </w:pPr>
      <w:r>
        <w:t>notified LR 27 September 2006</w:t>
      </w:r>
    </w:p>
    <w:p w14:paraId="2863B143" w14:textId="77777777" w:rsidR="002F1F37" w:rsidRDefault="002F1F37">
      <w:pPr>
        <w:pStyle w:val="Actdetails"/>
        <w:keepNext/>
      </w:pPr>
      <w:r>
        <w:t>s 1, s 2 commenced 27 September 2006 (LA s 75 (1))</w:t>
      </w:r>
    </w:p>
    <w:p w14:paraId="13942EF9" w14:textId="77777777" w:rsidR="002F1F37" w:rsidRDefault="002F1F37">
      <w:pPr>
        <w:pStyle w:val="Actdetails"/>
      </w:pPr>
      <w:r>
        <w:t>remainder commenced 28 September 2006 (s 2)</w:t>
      </w:r>
    </w:p>
    <w:p w14:paraId="36DAB733" w14:textId="67340077" w:rsidR="002F1F37" w:rsidRDefault="006B4777">
      <w:pPr>
        <w:pStyle w:val="NewAct"/>
      </w:pPr>
      <w:hyperlink r:id="rId333" w:tooltip="A2006-40" w:history="1">
        <w:r w:rsidRPr="006B4777">
          <w:rPr>
            <w:rStyle w:val="charCitHyperlinkAbbrev"/>
          </w:rPr>
          <w:t>Justice and Community Safety Legislation Amendment Act 2006</w:t>
        </w:r>
      </w:hyperlink>
      <w:r w:rsidR="002F1F37">
        <w:t xml:space="preserve"> A2006-40 sch 2 pt 2.15</w:t>
      </w:r>
    </w:p>
    <w:p w14:paraId="7FB2EC36" w14:textId="77777777" w:rsidR="002F1F37" w:rsidRDefault="002F1F37">
      <w:pPr>
        <w:pStyle w:val="Actdetails"/>
        <w:keepNext/>
      </w:pPr>
      <w:r>
        <w:t>notified LR 28 September 2006</w:t>
      </w:r>
    </w:p>
    <w:p w14:paraId="0E1CE37C" w14:textId="77777777" w:rsidR="002F1F37" w:rsidRDefault="002F1F37">
      <w:pPr>
        <w:pStyle w:val="Actdetails"/>
        <w:keepNext/>
      </w:pPr>
      <w:r>
        <w:t>s 1, s 2 commenced 28 September 2006 (LA s 75 (1))</w:t>
      </w:r>
    </w:p>
    <w:p w14:paraId="054FB5F0" w14:textId="77777777" w:rsidR="002F1F37" w:rsidRPr="006B4777" w:rsidRDefault="002F1F37">
      <w:pPr>
        <w:pStyle w:val="Actdetails"/>
        <w:rPr>
          <w:rFonts w:cs="Arial"/>
        </w:rPr>
      </w:pPr>
      <w:r w:rsidRPr="006B4777">
        <w:rPr>
          <w:rFonts w:cs="Arial"/>
        </w:rPr>
        <w:t>sch 2 pt 2.15 commenced 29 September 2006 (s 2 (1))</w:t>
      </w:r>
    </w:p>
    <w:p w14:paraId="5E0359E7" w14:textId="730B08C8" w:rsidR="002F1F37" w:rsidRDefault="006B4777">
      <w:pPr>
        <w:pStyle w:val="NewAct"/>
      </w:pPr>
      <w:hyperlink r:id="rId334" w:tooltip="A2007-25" w:history="1">
        <w:r w:rsidRPr="006B4777">
          <w:rPr>
            <w:rStyle w:val="charCitHyperlinkAbbrev"/>
          </w:rPr>
          <w:t>Planning and Development (Consequential Amendments) Act 2007</w:t>
        </w:r>
      </w:hyperlink>
      <w:r w:rsidR="002F1F37">
        <w:t xml:space="preserve"> A2007-25 sch 1 pt 1.10</w:t>
      </w:r>
    </w:p>
    <w:p w14:paraId="419CE915" w14:textId="77777777" w:rsidR="002F1F37" w:rsidRDefault="002F1F37">
      <w:pPr>
        <w:pStyle w:val="Actdetails"/>
      </w:pPr>
      <w:r>
        <w:t>notified LR 13 September 2007</w:t>
      </w:r>
      <w:r>
        <w:br/>
        <w:t>s 1, s 2 commenced 13 September 2007 (LA s 75 (1))</w:t>
      </w:r>
    </w:p>
    <w:p w14:paraId="3BA68F44" w14:textId="6D0D1414" w:rsidR="002F1F37" w:rsidRPr="006B4777" w:rsidRDefault="002F1F37">
      <w:pPr>
        <w:pStyle w:val="Actdetails"/>
        <w:rPr>
          <w:rFonts w:cs="Arial"/>
        </w:rPr>
      </w:pPr>
      <w:r w:rsidRPr="006B4777">
        <w:rPr>
          <w:rFonts w:cs="Arial"/>
        </w:rPr>
        <w:t xml:space="preserve">sch 1 pt 1.10 commenced 31 March 2008 (s 2 and see </w:t>
      </w:r>
      <w:hyperlink r:id="rId335" w:tooltip="A2007-24" w:history="1">
        <w:r w:rsidR="006B4777" w:rsidRPr="006B4777">
          <w:rPr>
            <w:rStyle w:val="charCitHyperlinkAbbrev"/>
          </w:rPr>
          <w:t>Planning and Development Act 2007</w:t>
        </w:r>
      </w:hyperlink>
      <w:r w:rsidRPr="006B4777">
        <w:rPr>
          <w:rFonts w:cs="Arial"/>
        </w:rPr>
        <w:t xml:space="preserve"> A2007-24, s 2 and </w:t>
      </w:r>
      <w:hyperlink r:id="rId336" w:tooltip="CN2008-1" w:history="1">
        <w:r w:rsidR="006B4777" w:rsidRPr="006B4777">
          <w:rPr>
            <w:rStyle w:val="charCitHyperlinkAbbrev"/>
          </w:rPr>
          <w:t>CN2008-1</w:t>
        </w:r>
      </w:hyperlink>
      <w:r w:rsidRPr="006B4777">
        <w:rPr>
          <w:rFonts w:cs="Arial"/>
        </w:rPr>
        <w:t>)</w:t>
      </w:r>
    </w:p>
    <w:p w14:paraId="7FD2E5DC" w14:textId="012A9748" w:rsidR="002F1F37" w:rsidRDefault="006B4777">
      <w:pPr>
        <w:pStyle w:val="NewAct"/>
      </w:pPr>
      <w:hyperlink r:id="rId337" w:tooltip="A2007-33" w:history="1">
        <w:r w:rsidRPr="006B4777">
          <w:rPr>
            <w:rStyle w:val="charCitHyperlinkAbbrev"/>
          </w:rPr>
          <w:t>Surveyors Act 2007</w:t>
        </w:r>
      </w:hyperlink>
      <w:r w:rsidR="002F1F37">
        <w:t xml:space="preserve"> A2007-33 sch 1 pt 1.2</w:t>
      </w:r>
    </w:p>
    <w:p w14:paraId="58C93809" w14:textId="77777777" w:rsidR="002F1F37" w:rsidRDefault="002F1F37">
      <w:pPr>
        <w:pStyle w:val="Actdetails"/>
      </w:pPr>
      <w:r>
        <w:t>notified LR 25 October 2007</w:t>
      </w:r>
    </w:p>
    <w:p w14:paraId="3A7788B6" w14:textId="77777777" w:rsidR="002F1F37" w:rsidRDefault="002F1F37">
      <w:pPr>
        <w:pStyle w:val="Actdetails"/>
      </w:pPr>
      <w:r>
        <w:t>s 1, s 2 commenced 25 October 2007 (LA s 75 (1))</w:t>
      </w:r>
    </w:p>
    <w:p w14:paraId="16C486FC" w14:textId="72E23F23" w:rsidR="002F1F37" w:rsidRDefault="002F1F37">
      <w:pPr>
        <w:pStyle w:val="Actdetails"/>
      </w:pPr>
      <w:r>
        <w:t xml:space="preserve">sch 1 pt 1.2 commenced 14 November 2007 (s 2 and </w:t>
      </w:r>
      <w:hyperlink r:id="rId338" w:tooltip="CN2007-15" w:history="1">
        <w:r w:rsidR="006B4777" w:rsidRPr="006B4777">
          <w:rPr>
            <w:rStyle w:val="charCitHyperlinkAbbrev"/>
          </w:rPr>
          <w:t>CN2007-15</w:t>
        </w:r>
      </w:hyperlink>
      <w:r>
        <w:t>)</w:t>
      </w:r>
    </w:p>
    <w:p w14:paraId="0C7B355C" w14:textId="5FDDEC23" w:rsidR="002F1F37" w:rsidRDefault="006B4777">
      <w:pPr>
        <w:pStyle w:val="NewAct"/>
      </w:pPr>
      <w:hyperlink r:id="rId339" w:tooltip="A2008-13" w:history="1">
        <w:r w:rsidRPr="006B4777">
          <w:rPr>
            <w:rStyle w:val="charCitHyperlinkAbbrev"/>
          </w:rPr>
          <w:t>Electoral Legislation Amendment Act 2008</w:t>
        </w:r>
      </w:hyperlink>
      <w:r w:rsidR="002F1F37">
        <w:t xml:space="preserve"> A2008-13</w:t>
      </w:r>
    </w:p>
    <w:p w14:paraId="6DBACCA8" w14:textId="77777777" w:rsidR="002F1F37" w:rsidRDefault="002F1F37">
      <w:pPr>
        <w:pStyle w:val="Actdetails"/>
      </w:pPr>
      <w:r>
        <w:t>notified LR 20 May 2008</w:t>
      </w:r>
    </w:p>
    <w:p w14:paraId="324A38C0" w14:textId="77777777" w:rsidR="002F1F37" w:rsidRDefault="002F1F37">
      <w:pPr>
        <w:pStyle w:val="Actdetails"/>
      </w:pPr>
      <w:r>
        <w:t>s 1, s 2 commenced 20 May 2008 (LA s 75 (1))</w:t>
      </w:r>
    </w:p>
    <w:p w14:paraId="646FF0FE" w14:textId="77777777" w:rsidR="002F1F37" w:rsidRDefault="002F1F37">
      <w:pPr>
        <w:pStyle w:val="Actdetails"/>
      </w:pPr>
      <w:r>
        <w:t>remainder commenced 21 May 2008 (s 2)</w:t>
      </w:r>
    </w:p>
    <w:p w14:paraId="357D38E9" w14:textId="5514AB56" w:rsidR="006747BF" w:rsidRDefault="006B4777" w:rsidP="006747BF">
      <w:pPr>
        <w:pStyle w:val="NewAct"/>
      </w:pPr>
      <w:hyperlink r:id="rId340" w:tooltip="A2008-37" w:history="1">
        <w:r w:rsidRPr="006B4777">
          <w:rPr>
            <w:rStyle w:val="charCitHyperlinkAbbrev"/>
          </w:rPr>
          <w:t>ACT Civil and Administrative Tribunal Legislation Amendment Act 2008 (No 2)</w:t>
        </w:r>
      </w:hyperlink>
      <w:r w:rsidR="006747BF">
        <w:t xml:space="preserve"> A2008-37 sch 1 pt 1.34</w:t>
      </w:r>
    </w:p>
    <w:p w14:paraId="1FFD070E" w14:textId="77777777" w:rsidR="006747BF" w:rsidRDefault="006747BF" w:rsidP="006747BF">
      <w:pPr>
        <w:pStyle w:val="Actdetails"/>
        <w:keepNext/>
      </w:pPr>
      <w:r>
        <w:t>notified LR 4 September 2008</w:t>
      </w:r>
    </w:p>
    <w:p w14:paraId="490477B5" w14:textId="77777777" w:rsidR="006747BF" w:rsidRDefault="006747BF" w:rsidP="006747BF">
      <w:pPr>
        <w:pStyle w:val="Actdetails"/>
        <w:keepNext/>
      </w:pPr>
      <w:r>
        <w:t>s 1, s 2 commenced 4 September 2008 (LA s 75 (1))</w:t>
      </w:r>
    </w:p>
    <w:p w14:paraId="4B712981" w14:textId="6845E66D" w:rsidR="006747BF" w:rsidRDefault="006747BF" w:rsidP="00CB64B0">
      <w:pPr>
        <w:pStyle w:val="Actdetails"/>
      </w:pPr>
      <w:r>
        <w:t xml:space="preserve">sch 1 pt 1.34 commenced 2 February 2009 (s 2 (1) and see </w:t>
      </w:r>
      <w:hyperlink r:id="rId341" w:tooltip="A2008-35" w:history="1">
        <w:r w:rsidR="006B4777" w:rsidRPr="006B4777">
          <w:rPr>
            <w:rStyle w:val="charCitHyperlinkAbbrev"/>
          </w:rPr>
          <w:t>ACT Civil and Administrative Tribunal Act 2008</w:t>
        </w:r>
      </w:hyperlink>
      <w:r>
        <w:t xml:space="preserve"> A2008-35, s 2 (1) and </w:t>
      </w:r>
      <w:hyperlink r:id="rId342" w:tooltip="CN2009-2" w:history="1">
        <w:r w:rsidR="006B4777" w:rsidRPr="006B4777">
          <w:rPr>
            <w:rStyle w:val="charCitHyperlinkAbbrev"/>
          </w:rPr>
          <w:t>CN2009-2</w:t>
        </w:r>
      </w:hyperlink>
      <w:r>
        <w:t>)</w:t>
      </w:r>
    </w:p>
    <w:p w14:paraId="4F521008" w14:textId="5E9A9543" w:rsidR="00A3053C" w:rsidRDefault="006B4777" w:rsidP="00A3053C">
      <w:pPr>
        <w:pStyle w:val="NewAct"/>
      </w:pPr>
      <w:hyperlink r:id="rId343" w:tooltip="A2010-6" w:history="1">
        <w:r w:rsidRPr="006B4777">
          <w:rPr>
            <w:rStyle w:val="charCitHyperlinkAbbrev"/>
          </w:rPr>
          <w:t>Surveyors Amendment Act 2010</w:t>
        </w:r>
      </w:hyperlink>
      <w:r w:rsidR="00A3053C">
        <w:t xml:space="preserve"> A2010-6 sch 1 pt 1.2</w:t>
      </w:r>
    </w:p>
    <w:p w14:paraId="1A3DD867" w14:textId="77777777" w:rsidR="00A3053C" w:rsidRDefault="00A3053C" w:rsidP="00A3053C">
      <w:pPr>
        <w:pStyle w:val="Actdetails"/>
      </w:pPr>
      <w:r>
        <w:t>notified LR 2 March 2010</w:t>
      </w:r>
    </w:p>
    <w:p w14:paraId="51A3A48F" w14:textId="77777777" w:rsidR="00A3053C" w:rsidRDefault="00A3053C" w:rsidP="00A3053C">
      <w:pPr>
        <w:pStyle w:val="Actdetails"/>
      </w:pPr>
      <w:r>
        <w:t>s 1, s 2 commenced 2 March 2010 (LA s 75 (1))</w:t>
      </w:r>
    </w:p>
    <w:p w14:paraId="0DECE42F" w14:textId="77777777" w:rsidR="00A3053C" w:rsidRDefault="00A3053C" w:rsidP="00A3053C">
      <w:pPr>
        <w:pStyle w:val="Actdetails"/>
      </w:pPr>
      <w:r>
        <w:t>sch 1 pt 1.2 commenced 3 March 2010 (s 2)</w:t>
      </w:r>
    </w:p>
    <w:p w14:paraId="53FA9792" w14:textId="6C3794E3" w:rsidR="001A26B0" w:rsidRPr="00875D8C" w:rsidRDefault="006B4777" w:rsidP="001A26B0">
      <w:pPr>
        <w:pStyle w:val="NewAct"/>
      </w:pPr>
      <w:hyperlink r:id="rId344" w:tooltip="A2010-43" w:history="1">
        <w:r w:rsidRPr="006B4777">
          <w:rPr>
            <w:rStyle w:val="charCitHyperlinkAbbrev"/>
          </w:rPr>
          <w:t>Liquor (Consequential Amendments) Act 2010</w:t>
        </w:r>
      </w:hyperlink>
      <w:r w:rsidR="001A26B0">
        <w:t xml:space="preserve"> A2010-43 sch 1 pt 1.9</w:t>
      </w:r>
    </w:p>
    <w:p w14:paraId="4F95943B" w14:textId="77777777" w:rsidR="001A26B0" w:rsidRDefault="001A26B0" w:rsidP="001A26B0">
      <w:pPr>
        <w:pStyle w:val="Actdetails"/>
        <w:keepNext/>
      </w:pPr>
      <w:r>
        <w:t>notified LR 8 November 2010</w:t>
      </w:r>
    </w:p>
    <w:p w14:paraId="38646D42" w14:textId="77777777" w:rsidR="001A26B0" w:rsidRDefault="001A26B0" w:rsidP="001A26B0">
      <w:pPr>
        <w:pStyle w:val="Actdetails"/>
        <w:keepNext/>
      </w:pPr>
      <w:r>
        <w:t>s 1, s 2 commenced 8 November 2010 (LA s 75 (1))</w:t>
      </w:r>
    </w:p>
    <w:p w14:paraId="7FC03DF0" w14:textId="0EF37E76" w:rsidR="001A26B0" w:rsidRDefault="001A26B0" w:rsidP="001A26B0">
      <w:pPr>
        <w:pStyle w:val="Actdetails"/>
        <w:keepNext/>
      </w:pPr>
      <w:r>
        <w:t xml:space="preserve">sch 1 pt 1.9 commenced 1 December 2010 (s 2 (4) and see </w:t>
      </w:r>
      <w:hyperlink r:id="rId345" w:tooltip="A2010-35" w:history="1">
        <w:r w:rsidR="006B4777" w:rsidRPr="006B4777">
          <w:rPr>
            <w:rStyle w:val="charCitHyperlinkAbbrev"/>
          </w:rPr>
          <w:t>Liquor Act 2010</w:t>
        </w:r>
      </w:hyperlink>
      <w:r>
        <w:t xml:space="preserve"> A2010-35, s 2 (3) (</w:t>
      </w:r>
      <w:r w:rsidRPr="00F924BB">
        <w:t xml:space="preserve">as am by </w:t>
      </w:r>
      <w:hyperlink r:id="rId346" w:tooltip="Liquor (Consequential Amendments) Act 2010" w:history="1">
        <w:r w:rsidR="006B4777" w:rsidRPr="006B4777">
          <w:rPr>
            <w:rStyle w:val="charCitHyperlinkAbbrev"/>
          </w:rPr>
          <w:t>A2010</w:t>
        </w:r>
        <w:r w:rsidR="006B4777" w:rsidRPr="006B4777">
          <w:rPr>
            <w:rStyle w:val="charCitHyperlinkAbbrev"/>
          </w:rPr>
          <w:noBreakHyphen/>
          <w:t>43</w:t>
        </w:r>
      </w:hyperlink>
      <w:r w:rsidRPr="00F924BB">
        <w:t xml:space="preserve"> amdt 1.19</w:t>
      </w:r>
      <w:r w:rsidR="009330FD">
        <w:t xml:space="preserve">) and </w:t>
      </w:r>
      <w:hyperlink r:id="rId347" w:tooltip="CN2010-14" w:history="1">
        <w:r w:rsidR="006B4777" w:rsidRPr="006B4777">
          <w:rPr>
            <w:rStyle w:val="charCitHyperlinkAbbrev"/>
          </w:rPr>
          <w:t>CN2010-14</w:t>
        </w:r>
      </w:hyperlink>
      <w:r>
        <w:t>)</w:t>
      </w:r>
    </w:p>
    <w:p w14:paraId="0D150C8A" w14:textId="7D02D132" w:rsidR="00B76B98" w:rsidRDefault="006B4777" w:rsidP="00B76B98">
      <w:pPr>
        <w:pStyle w:val="NewAct"/>
      </w:pPr>
      <w:hyperlink r:id="rId348" w:tooltip="A2011-22" w:history="1">
        <w:r w:rsidRPr="006B4777">
          <w:rPr>
            <w:rStyle w:val="charCitHyperlinkAbbrev"/>
          </w:rPr>
          <w:t>Administrative (One ACT Public Service Miscellaneous Amendments) Act 2011</w:t>
        </w:r>
      </w:hyperlink>
      <w:r w:rsidR="00B76B98">
        <w:t xml:space="preserve"> A2011-22 sch 1 pt 1.59</w:t>
      </w:r>
    </w:p>
    <w:p w14:paraId="7B8EB06B" w14:textId="77777777" w:rsidR="00B76B98" w:rsidRDefault="00B76B98" w:rsidP="00B76B98">
      <w:pPr>
        <w:pStyle w:val="Actdetails"/>
        <w:keepNext/>
      </w:pPr>
      <w:r>
        <w:t>notified LR 30 June 2011</w:t>
      </w:r>
    </w:p>
    <w:p w14:paraId="2C12F21B" w14:textId="77777777" w:rsidR="00B76B98" w:rsidRDefault="00B76B98" w:rsidP="00B76B98">
      <w:pPr>
        <w:pStyle w:val="Actdetails"/>
        <w:keepNext/>
      </w:pPr>
      <w:r>
        <w:t>s 1, s 2 commenced 30 June 2011 (LA s 75 (1))</w:t>
      </w:r>
    </w:p>
    <w:p w14:paraId="6DDECBC0" w14:textId="77777777" w:rsidR="00B76B98" w:rsidRPr="00CB0D40" w:rsidRDefault="00B76B98" w:rsidP="00B76B98">
      <w:pPr>
        <w:pStyle w:val="Actdetails"/>
      </w:pPr>
      <w:r>
        <w:t>sch 1 pt 1.59</w:t>
      </w:r>
      <w:r w:rsidRPr="00CB0D40">
        <w:t xml:space="preserve"> commenced </w:t>
      </w:r>
      <w:r>
        <w:t>1 July 2011 (s 2 (1</w:t>
      </w:r>
      <w:r w:rsidRPr="00CB0D40">
        <w:t>)</w:t>
      </w:r>
      <w:r>
        <w:t>)</w:t>
      </w:r>
    </w:p>
    <w:p w14:paraId="173B6BB4" w14:textId="24F4FBCB" w:rsidR="00434C28" w:rsidRDefault="006B4777" w:rsidP="00434C28">
      <w:pPr>
        <w:pStyle w:val="NewAct"/>
      </w:pPr>
      <w:hyperlink r:id="rId349" w:tooltip="A2011-28" w:history="1">
        <w:r w:rsidRPr="006B4777">
          <w:rPr>
            <w:rStyle w:val="charCitHyperlinkAbbrev"/>
          </w:rPr>
          <w:t>Statute Law Amendment Act 2011 (No 2)</w:t>
        </w:r>
      </w:hyperlink>
      <w:r w:rsidR="00434C28">
        <w:t xml:space="preserve"> A2011-28 sch 3 pt 3.11</w:t>
      </w:r>
    </w:p>
    <w:p w14:paraId="5D9FA20B" w14:textId="77777777" w:rsidR="00434C28" w:rsidRDefault="00434C28" w:rsidP="00434C28">
      <w:pPr>
        <w:pStyle w:val="Actdetails"/>
        <w:keepNext/>
      </w:pPr>
      <w:r>
        <w:t>notified LR 31 August 2011</w:t>
      </w:r>
    </w:p>
    <w:p w14:paraId="50186F0A" w14:textId="77777777" w:rsidR="00434C28" w:rsidRDefault="00434C28" w:rsidP="00434C28">
      <w:pPr>
        <w:pStyle w:val="Actdetails"/>
        <w:keepNext/>
      </w:pPr>
      <w:r>
        <w:t>s 1, s 2 commenced 31 August 2011 (LA s 75 (1))</w:t>
      </w:r>
    </w:p>
    <w:p w14:paraId="5468B3D0" w14:textId="77777777" w:rsidR="00434C28" w:rsidRPr="00CB0D40" w:rsidRDefault="00434C28" w:rsidP="00434C28">
      <w:pPr>
        <w:pStyle w:val="Actdetails"/>
      </w:pPr>
      <w:r>
        <w:t>sch 3 pt 3.11</w:t>
      </w:r>
      <w:r w:rsidRPr="00CB0D40">
        <w:t xml:space="preserve"> commenced </w:t>
      </w:r>
      <w:r>
        <w:t>21 September 2011 (s 2 (1</w:t>
      </w:r>
      <w:r w:rsidRPr="00CB0D40">
        <w:t>)</w:t>
      </w:r>
      <w:r>
        <w:t>)</w:t>
      </w:r>
    </w:p>
    <w:p w14:paraId="4FC722F4" w14:textId="0ABC0772" w:rsidR="00D228C7" w:rsidRDefault="006B4777" w:rsidP="00D228C7">
      <w:pPr>
        <w:pStyle w:val="NewAct"/>
      </w:pPr>
      <w:hyperlink r:id="rId350" w:tooltip="A2011-52" w:history="1">
        <w:r w:rsidRPr="006B4777">
          <w:rPr>
            <w:rStyle w:val="charCitHyperlinkAbbrev"/>
          </w:rPr>
          <w:t>Statute Law Amendment Act 2011 (No 3)</w:t>
        </w:r>
      </w:hyperlink>
      <w:r w:rsidR="00D228C7">
        <w:t xml:space="preserve"> A2011-52 sch 3 pt 3.20</w:t>
      </w:r>
    </w:p>
    <w:p w14:paraId="2594D62A" w14:textId="77777777" w:rsidR="00D228C7" w:rsidRDefault="00D228C7" w:rsidP="00D228C7">
      <w:pPr>
        <w:pStyle w:val="Actdetails"/>
        <w:keepNext/>
      </w:pPr>
      <w:r>
        <w:t>notified LR 28 November 2011</w:t>
      </w:r>
    </w:p>
    <w:p w14:paraId="59E8D5D5" w14:textId="77777777" w:rsidR="00D228C7" w:rsidRDefault="00D228C7" w:rsidP="00D228C7">
      <w:pPr>
        <w:pStyle w:val="Actdetails"/>
        <w:keepNext/>
      </w:pPr>
      <w:r>
        <w:t>s 1, s 2 commenced 28 November 2011 (LA s 75 (1))</w:t>
      </w:r>
    </w:p>
    <w:p w14:paraId="54603EA5" w14:textId="77777777" w:rsidR="00D228C7" w:rsidRDefault="00D228C7" w:rsidP="00D228C7">
      <w:pPr>
        <w:pStyle w:val="Actdetails"/>
      </w:pPr>
      <w:r w:rsidRPr="00D6142D">
        <w:t xml:space="preserve">sch </w:t>
      </w:r>
      <w:r>
        <w:t>3 pt 3.20</w:t>
      </w:r>
      <w:r w:rsidRPr="00D6142D">
        <w:t xml:space="preserve"> </w:t>
      </w:r>
      <w:r>
        <w:t>commenced 12 December 2011</w:t>
      </w:r>
      <w:r w:rsidRPr="00D6142D">
        <w:t xml:space="preserve"> (s 2</w:t>
      </w:r>
      <w:r>
        <w:t>)</w:t>
      </w:r>
    </w:p>
    <w:p w14:paraId="0B5019DC" w14:textId="5A5A4E08" w:rsidR="004F137E" w:rsidRDefault="006B4777" w:rsidP="004F137E">
      <w:pPr>
        <w:pStyle w:val="NewAct"/>
      </w:pPr>
      <w:hyperlink r:id="rId351" w:tooltip="A2012-1" w:history="1">
        <w:r w:rsidRPr="006B4777">
          <w:rPr>
            <w:rStyle w:val="charCitHyperlinkAbbrev"/>
          </w:rPr>
          <w:t>Electoral Legislation Amendment Act 2012</w:t>
        </w:r>
      </w:hyperlink>
      <w:r w:rsidR="004F137E">
        <w:t xml:space="preserve"> A2012-1</w:t>
      </w:r>
      <w:r w:rsidR="0075798D">
        <w:t xml:space="preserve"> pt 2</w:t>
      </w:r>
    </w:p>
    <w:p w14:paraId="1AFCBF34" w14:textId="77777777" w:rsidR="004F137E" w:rsidRDefault="004F137E" w:rsidP="004F137E">
      <w:pPr>
        <w:pStyle w:val="Actdetails"/>
        <w:keepNext/>
      </w:pPr>
      <w:r>
        <w:t>notified LR 28 February 2012</w:t>
      </w:r>
    </w:p>
    <w:p w14:paraId="6D3FDCCB" w14:textId="77777777" w:rsidR="004F137E" w:rsidRDefault="004F137E" w:rsidP="004F137E">
      <w:pPr>
        <w:pStyle w:val="Actdetails"/>
        <w:keepNext/>
      </w:pPr>
      <w:r>
        <w:t>s 1, s 2 commenced 28 February 2012 (LA s 75 (1))</w:t>
      </w:r>
    </w:p>
    <w:p w14:paraId="46064CB6" w14:textId="77777777" w:rsidR="004F137E" w:rsidRDefault="0075798D" w:rsidP="004F137E">
      <w:pPr>
        <w:pStyle w:val="Actdetails"/>
      </w:pPr>
      <w:r>
        <w:t>pt 2</w:t>
      </w:r>
      <w:r w:rsidR="004F137E">
        <w:t xml:space="preserve"> commenced 29 February 2012</w:t>
      </w:r>
      <w:r w:rsidR="004F137E" w:rsidRPr="00D6142D">
        <w:t xml:space="preserve"> (s 2</w:t>
      </w:r>
      <w:r w:rsidR="004F137E">
        <w:t>)</w:t>
      </w:r>
    </w:p>
    <w:p w14:paraId="7AB9AA6B" w14:textId="546F00B6" w:rsidR="00DC2C7E" w:rsidRDefault="006B4777" w:rsidP="00DC2C7E">
      <w:pPr>
        <w:pStyle w:val="NewAct"/>
      </w:pPr>
      <w:hyperlink r:id="rId352" w:tooltip="A2012-21" w:history="1">
        <w:r w:rsidRPr="006B4777">
          <w:rPr>
            <w:rStyle w:val="charCitHyperlinkAbbrev"/>
          </w:rPr>
          <w:t>Statute Law Amendment Act 2012</w:t>
        </w:r>
      </w:hyperlink>
      <w:r w:rsidR="00DC2C7E">
        <w:t xml:space="preserve"> A2012-21 sch 3 pt 3.15</w:t>
      </w:r>
    </w:p>
    <w:p w14:paraId="3FCBD5F0" w14:textId="77777777" w:rsidR="00DC2C7E" w:rsidRDefault="00DC2C7E" w:rsidP="00DC2C7E">
      <w:pPr>
        <w:pStyle w:val="Actdetails"/>
        <w:keepNext/>
      </w:pPr>
      <w:r>
        <w:t>notified LR 22 May 2012</w:t>
      </w:r>
    </w:p>
    <w:p w14:paraId="09DB36D3" w14:textId="77777777" w:rsidR="00DC2C7E" w:rsidRDefault="00DC2C7E" w:rsidP="00DC2C7E">
      <w:pPr>
        <w:pStyle w:val="Actdetails"/>
        <w:keepNext/>
      </w:pPr>
      <w:r>
        <w:t>s 1, s 2 commenced 22 May 2012 (LA s 75 (1))</w:t>
      </w:r>
    </w:p>
    <w:p w14:paraId="39D2FFF0" w14:textId="77777777" w:rsidR="00DC2C7E" w:rsidRDefault="00DC2C7E" w:rsidP="00DC2C7E">
      <w:pPr>
        <w:pStyle w:val="Actdetails"/>
      </w:pPr>
      <w:r>
        <w:t>sch 3 pt 3.15 commenced 5 June 2012 (s 2 (1))</w:t>
      </w:r>
    </w:p>
    <w:p w14:paraId="6EB1785F" w14:textId="2DCA718E" w:rsidR="00991B86" w:rsidRDefault="006B4777" w:rsidP="00991B86">
      <w:pPr>
        <w:pStyle w:val="NewAct"/>
      </w:pPr>
      <w:hyperlink r:id="rId353" w:tooltip="A2012-28" w:history="1">
        <w:r w:rsidRPr="006B4777">
          <w:rPr>
            <w:rStyle w:val="charCitHyperlinkAbbrev"/>
          </w:rPr>
          <w:t>Electoral Amendment Act 2012</w:t>
        </w:r>
      </w:hyperlink>
      <w:r w:rsidR="00991B86">
        <w:t xml:space="preserve"> A2012-28</w:t>
      </w:r>
    </w:p>
    <w:p w14:paraId="2963BAB7" w14:textId="77777777" w:rsidR="00991B86" w:rsidRDefault="00991B86" w:rsidP="00991B86">
      <w:pPr>
        <w:pStyle w:val="Actdetails"/>
        <w:keepNext/>
      </w:pPr>
      <w:r>
        <w:t>notified LR 18 May 2012</w:t>
      </w:r>
    </w:p>
    <w:p w14:paraId="71FECF07" w14:textId="77777777" w:rsidR="00991B86" w:rsidRDefault="00991B86" w:rsidP="00991B86">
      <w:pPr>
        <w:pStyle w:val="Actdetails"/>
        <w:keepNext/>
      </w:pPr>
      <w:r>
        <w:t>s 1, s 2 commenced 18 May 2012 (LA s 75 (1))</w:t>
      </w:r>
    </w:p>
    <w:p w14:paraId="5759237F" w14:textId="77777777" w:rsidR="00991B86" w:rsidRDefault="00991B86" w:rsidP="00991B86">
      <w:pPr>
        <w:pStyle w:val="Actdetails"/>
      </w:pPr>
      <w:r>
        <w:t>remainder commenced 1 July 2012 (s 2)</w:t>
      </w:r>
    </w:p>
    <w:p w14:paraId="11B3A4F8" w14:textId="3BB28C58" w:rsidR="00641F15" w:rsidRDefault="00641F15" w:rsidP="00641F15">
      <w:pPr>
        <w:pStyle w:val="NewAct"/>
      </w:pPr>
      <w:hyperlink r:id="rId354" w:tooltip="A2013-41" w:history="1">
        <w:r w:rsidRPr="00641F15">
          <w:rPr>
            <w:rStyle w:val="charCitHyperlinkAbbrev"/>
          </w:rPr>
          <w:t>Officers of the Assembly Legislation Amendment Act 2013</w:t>
        </w:r>
      </w:hyperlink>
      <w:r>
        <w:t xml:space="preserve"> A2013-41 pt 3</w:t>
      </w:r>
    </w:p>
    <w:p w14:paraId="33CC6BCD" w14:textId="77777777" w:rsidR="00641F15" w:rsidRDefault="00641F15" w:rsidP="00641F15">
      <w:pPr>
        <w:pStyle w:val="Actdetails"/>
      </w:pPr>
      <w:r>
        <w:t>notified LR 7 November 2013</w:t>
      </w:r>
    </w:p>
    <w:p w14:paraId="445069AB" w14:textId="77777777" w:rsidR="00641F15" w:rsidRDefault="00641F15" w:rsidP="00641F15">
      <w:pPr>
        <w:pStyle w:val="Actdetails"/>
      </w:pPr>
      <w:r>
        <w:t>s 1, s 2 commenced 7 November 2013 (LA 75 (1))</w:t>
      </w:r>
    </w:p>
    <w:p w14:paraId="5BF2A8ED" w14:textId="77777777" w:rsidR="00641F15" w:rsidRPr="006543E5" w:rsidRDefault="00641F15" w:rsidP="00641F15">
      <w:pPr>
        <w:pStyle w:val="Actdetails"/>
      </w:pPr>
      <w:r w:rsidRPr="006543E5">
        <w:t>pt 3 commence</w:t>
      </w:r>
      <w:r w:rsidR="006543E5">
        <w:t>d</w:t>
      </w:r>
      <w:r w:rsidRPr="006543E5">
        <w:t xml:space="preserve"> 1 July 2014 (s 2)</w:t>
      </w:r>
    </w:p>
    <w:p w14:paraId="074763D8" w14:textId="760741EB" w:rsidR="00641F15" w:rsidRDefault="00641F15" w:rsidP="00641F15">
      <w:pPr>
        <w:pStyle w:val="NewAct"/>
      </w:pPr>
      <w:hyperlink r:id="rId355" w:tooltip="A2013-44" w:history="1">
        <w:r>
          <w:rPr>
            <w:rStyle w:val="charCitHyperlinkAbbrev"/>
          </w:rPr>
          <w:t>Statute Law Amendment Act 2013 (No 2)</w:t>
        </w:r>
      </w:hyperlink>
      <w:r>
        <w:t xml:space="preserve"> A2013-44 sch 3 pt 3.6</w:t>
      </w:r>
    </w:p>
    <w:p w14:paraId="58CDFD7B" w14:textId="77777777" w:rsidR="00641F15" w:rsidRDefault="00641F15" w:rsidP="00641F15">
      <w:pPr>
        <w:pStyle w:val="Actdetails"/>
        <w:keepNext/>
      </w:pPr>
      <w:r>
        <w:t>notified LR 11 November 2013</w:t>
      </w:r>
    </w:p>
    <w:p w14:paraId="7182315F" w14:textId="77777777" w:rsidR="00641F15" w:rsidRDefault="00641F15" w:rsidP="00641F15">
      <w:pPr>
        <w:pStyle w:val="Actdetails"/>
        <w:keepNext/>
      </w:pPr>
      <w:r>
        <w:t>s 1, s 2 commenced 11 November 2013 (LA s 75 (1))</w:t>
      </w:r>
    </w:p>
    <w:p w14:paraId="2AACF39D" w14:textId="77777777" w:rsidR="00641F15" w:rsidRDefault="00641F15" w:rsidP="00641F15">
      <w:pPr>
        <w:pStyle w:val="Actdetails"/>
      </w:pPr>
      <w:r>
        <w:t>sch 3 pt 3.6 commenced 25 November 2013 (s 2)</w:t>
      </w:r>
    </w:p>
    <w:p w14:paraId="480A894E" w14:textId="29C4DA0C" w:rsidR="00C0786C" w:rsidRDefault="00C0786C" w:rsidP="00C0786C">
      <w:pPr>
        <w:pStyle w:val="NewAct"/>
      </w:pPr>
      <w:hyperlink r:id="rId356" w:tooltip="A2014-29" w:history="1">
        <w:r>
          <w:rPr>
            <w:rStyle w:val="charCitHyperlinkAbbrev"/>
          </w:rPr>
          <w:t>Electoral Amendment Act 2014</w:t>
        </w:r>
      </w:hyperlink>
      <w:r>
        <w:t xml:space="preserve"> A2014-29</w:t>
      </w:r>
    </w:p>
    <w:p w14:paraId="574242D0" w14:textId="77777777" w:rsidR="00C0786C" w:rsidRDefault="00C0786C" w:rsidP="00C0786C">
      <w:pPr>
        <w:pStyle w:val="Actdetails"/>
        <w:keepNext/>
      </w:pPr>
      <w:r>
        <w:t>notified LR 18 August 2014</w:t>
      </w:r>
    </w:p>
    <w:p w14:paraId="2409F85C" w14:textId="77777777" w:rsidR="00C0786C" w:rsidRDefault="00C0786C" w:rsidP="00C0786C">
      <w:pPr>
        <w:pStyle w:val="Actdetails"/>
        <w:keepNext/>
      </w:pPr>
      <w:r>
        <w:t>s 1, s 2 commenced 18 August 2014 (LA s 75 (1))</w:t>
      </w:r>
    </w:p>
    <w:p w14:paraId="2D89B03F" w14:textId="77777777" w:rsidR="00C0786C" w:rsidRDefault="00C0786C" w:rsidP="00C0786C">
      <w:pPr>
        <w:pStyle w:val="Actdetails"/>
      </w:pPr>
      <w:r>
        <w:t>remainder commenced 19 August 2014 (s 2)</w:t>
      </w:r>
    </w:p>
    <w:p w14:paraId="163B3E07" w14:textId="6033293A" w:rsidR="00A76402" w:rsidRDefault="00A76402" w:rsidP="00A76402">
      <w:pPr>
        <w:pStyle w:val="NewAct"/>
      </w:pPr>
      <w:hyperlink r:id="rId357" w:tooltip="A2014-44" w:history="1">
        <w:r>
          <w:rPr>
            <w:rStyle w:val="charCitHyperlinkAbbrev"/>
          </w:rPr>
          <w:t>Statute Law Amendment Act 2014 (No 2)</w:t>
        </w:r>
      </w:hyperlink>
      <w:r>
        <w:t xml:space="preserve"> A2014</w:t>
      </w:r>
      <w:r>
        <w:noBreakHyphen/>
        <w:t>44 sch 3 pt 3.3</w:t>
      </w:r>
    </w:p>
    <w:p w14:paraId="79C73D8C" w14:textId="77777777" w:rsidR="00A76402" w:rsidRDefault="00A76402" w:rsidP="00A76402">
      <w:pPr>
        <w:pStyle w:val="Actdetails"/>
        <w:keepNext/>
      </w:pPr>
      <w:r>
        <w:t>notified LR 5 November 2014</w:t>
      </w:r>
    </w:p>
    <w:p w14:paraId="6B912E1A" w14:textId="77777777" w:rsidR="00A76402" w:rsidRDefault="00A76402" w:rsidP="00A76402">
      <w:pPr>
        <w:pStyle w:val="Actdetails"/>
        <w:keepNext/>
      </w:pPr>
      <w:r>
        <w:t>s 1, s 2 commenced 5 November 2014 (LA s 75 (1))</w:t>
      </w:r>
    </w:p>
    <w:p w14:paraId="3BA27A3B" w14:textId="77777777" w:rsidR="00A76402" w:rsidRDefault="00A76402" w:rsidP="00A76402">
      <w:pPr>
        <w:pStyle w:val="Actdetails"/>
      </w:pPr>
      <w:r>
        <w:t>sch 3 pt 3.3 commenced 19 November 2014 (s 2)</w:t>
      </w:r>
    </w:p>
    <w:p w14:paraId="6337FABB" w14:textId="0B78B218" w:rsidR="00EB1FDB" w:rsidRDefault="00EB1FDB" w:rsidP="00EB1FDB">
      <w:pPr>
        <w:pStyle w:val="NewAct"/>
      </w:pPr>
      <w:hyperlink r:id="rId358" w:tooltip="A2014-58" w:history="1">
        <w:r>
          <w:rPr>
            <w:rStyle w:val="charCitHyperlinkAbbrev"/>
          </w:rPr>
          <w:t>Crimes (Sentencing) Amendment Act 2014</w:t>
        </w:r>
      </w:hyperlink>
      <w:r>
        <w:t xml:space="preserve"> A2014-58 sch 1 pt 1.3</w:t>
      </w:r>
    </w:p>
    <w:p w14:paraId="759AB4D7" w14:textId="77777777" w:rsidR="00EB1FDB" w:rsidRDefault="00EB1FDB" w:rsidP="00EB1FDB">
      <w:pPr>
        <w:pStyle w:val="Actdetails"/>
        <w:keepNext/>
      </w:pPr>
      <w:r>
        <w:t>notified LR 4 December 2014</w:t>
      </w:r>
    </w:p>
    <w:p w14:paraId="4B18A54C" w14:textId="77777777" w:rsidR="00EB1FDB" w:rsidRDefault="00EB1FDB" w:rsidP="00EB1FDB">
      <w:pPr>
        <w:pStyle w:val="Actdetails"/>
        <w:keepNext/>
      </w:pPr>
      <w:r>
        <w:t>s 1, s 2 commenced 4 December 2014 (LA s 75 (1))</w:t>
      </w:r>
    </w:p>
    <w:p w14:paraId="0B8A44EE" w14:textId="77777777" w:rsidR="00EB1FDB" w:rsidRDefault="00EB1FDB" w:rsidP="00EB1FDB">
      <w:pPr>
        <w:pStyle w:val="Actdetails"/>
      </w:pPr>
      <w:r w:rsidRPr="00D6142D">
        <w:t xml:space="preserve">sch </w:t>
      </w:r>
      <w:r>
        <w:t>1 pt 1.3</w:t>
      </w:r>
      <w:r w:rsidRPr="00D6142D">
        <w:t xml:space="preserve"> </w:t>
      </w:r>
      <w:r>
        <w:t>commenced 5 December 2014</w:t>
      </w:r>
      <w:r w:rsidRPr="00D6142D">
        <w:t xml:space="preserve"> (s 2</w:t>
      </w:r>
      <w:r>
        <w:t>)</w:t>
      </w:r>
    </w:p>
    <w:p w14:paraId="52831CA7" w14:textId="44CC40FA" w:rsidR="00D91856" w:rsidRDefault="00D91856" w:rsidP="00D91856">
      <w:pPr>
        <w:pStyle w:val="NewAct"/>
      </w:pPr>
      <w:hyperlink r:id="rId359" w:tooltip="A2015-5" w:history="1">
        <w:r>
          <w:rPr>
            <w:rStyle w:val="charCitHyperlinkAbbrev"/>
          </w:rPr>
          <w:t>Electoral Amendment Act 2015</w:t>
        </w:r>
      </w:hyperlink>
      <w:r>
        <w:t xml:space="preserve"> A2015-5</w:t>
      </w:r>
    </w:p>
    <w:p w14:paraId="0AEF035F" w14:textId="77777777" w:rsidR="00D91856" w:rsidRDefault="00D91856" w:rsidP="00D91856">
      <w:pPr>
        <w:pStyle w:val="Actdetails"/>
        <w:keepNext/>
      </w:pPr>
      <w:r>
        <w:t>notified LR 2 March 2015</w:t>
      </w:r>
    </w:p>
    <w:p w14:paraId="0E60F8AE" w14:textId="77777777" w:rsidR="00D91856" w:rsidRDefault="00D91856" w:rsidP="00D91856">
      <w:pPr>
        <w:pStyle w:val="Actdetails"/>
        <w:keepNext/>
      </w:pPr>
      <w:r>
        <w:t>s 1, s 2 commenced 2 March 2015 (LA s 75 (1))</w:t>
      </w:r>
    </w:p>
    <w:p w14:paraId="3930E249" w14:textId="77777777" w:rsidR="00D91856" w:rsidRDefault="00D91856" w:rsidP="00D91856">
      <w:pPr>
        <w:pStyle w:val="Actdetails"/>
      </w:pPr>
      <w:r>
        <w:t>remainder</w:t>
      </w:r>
      <w:r w:rsidRPr="00D6142D">
        <w:t xml:space="preserve"> </w:t>
      </w:r>
      <w:r>
        <w:t>commenced 3 March 2015</w:t>
      </w:r>
      <w:r w:rsidRPr="00D6142D">
        <w:t xml:space="preserve"> (s 2</w:t>
      </w:r>
      <w:r>
        <w:t>)</w:t>
      </w:r>
    </w:p>
    <w:p w14:paraId="2365D167" w14:textId="0344BC92" w:rsidR="005300EE" w:rsidRDefault="005300EE" w:rsidP="005300EE">
      <w:pPr>
        <w:pStyle w:val="NewAct"/>
      </w:pPr>
      <w:hyperlink r:id="rId360" w:tooltip="A2015-11" w:history="1">
        <w:r>
          <w:rPr>
            <w:rStyle w:val="charCitHyperlinkAbbrev"/>
          </w:rPr>
          <w:t>Justice and Community Safety Legislation Amendment Act 2015</w:t>
        </w:r>
      </w:hyperlink>
      <w:r>
        <w:t xml:space="preserve"> A2015</w:t>
      </w:r>
      <w:r>
        <w:noBreakHyphen/>
        <w:t>11 sch 1 pt 1.5</w:t>
      </w:r>
    </w:p>
    <w:p w14:paraId="141F2FD1" w14:textId="77777777" w:rsidR="005300EE" w:rsidRDefault="005300EE" w:rsidP="005300EE">
      <w:pPr>
        <w:pStyle w:val="Actdetails"/>
        <w:keepNext/>
      </w:pPr>
      <w:r>
        <w:t>notified LR 20 May 2015</w:t>
      </w:r>
    </w:p>
    <w:p w14:paraId="0B7A1EC6" w14:textId="77777777" w:rsidR="005300EE" w:rsidRDefault="005300EE" w:rsidP="005300EE">
      <w:pPr>
        <w:pStyle w:val="Actdetails"/>
        <w:keepNext/>
      </w:pPr>
      <w:r>
        <w:t>s 1, s 2 commenced 20 May 2015 (LA s 75 (1))</w:t>
      </w:r>
    </w:p>
    <w:p w14:paraId="66FB4E18" w14:textId="77777777" w:rsidR="005300EE" w:rsidRDefault="005300EE" w:rsidP="005300EE">
      <w:pPr>
        <w:pStyle w:val="Actdetails"/>
      </w:pPr>
      <w:r>
        <w:t xml:space="preserve">sch 1 pt 1.5 </w:t>
      </w:r>
      <w:r w:rsidRPr="00AE7C72">
        <w:t xml:space="preserve">commenced </w:t>
      </w:r>
      <w:r>
        <w:t>21 May 2015</w:t>
      </w:r>
      <w:r w:rsidRPr="00AE7C72">
        <w:t xml:space="preserve"> (</w:t>
      </w:r>
      <w:r>
        <w:t>s 2 (1))</w:t>
      </w:r>
    </w:p>
    <w:p w14:paraId="51EFE973" w14:textId="2DADEB25" w:rsidR="00605F3A" w:rsidRDefault="00605F3A" w:rsidP="00605F3A">
      <w:pPr>
        <w:pStyle w:val="NewAct"/>
      </w:pPr>
      <w:hyperlink r:id="rId361" w:tooltip="A2015-33" w:history="1">
        <w:r w:rsidRPr="000A645B">
          <w:rPr>
            <w:rStyle w:val="charCitHyperlinkAbbrev"/>
          </w:rPr>
          <w:t>Red Tape Reduction Legislation Amendment Act 2015</w:t>
        </w:r>
      </w:hyperlink>
      <w:r>
        <w:t xml:space="preserve"> </w:t>
      </w:r>
      <w:r w:rsidRPr="000A645B">
        <w:t xml:space="preserve">A2015-33 </w:t>
      </w:r>
      <w:r>
        <w:t>sch 1 pt 1.</w:t>
      </w:r>
      <w:r w:rsidR="00085436">
        <w:t>20</w:t>
      </w:r>
    </w:p>
    <w:p w14:paraId="7BDBCED8" w14:textId="77777777" w:rsidR="00605F3A" w:rsidRDefault="00605F3A" w:rsidP="00605F3A">
      <w:pPr>
        <w:pStyle w:val="Actdetails"/>
      </w:pPr>
      <w:r>
        <w:t>notified LR 30 September 2015</w:t>
      </w:r>
    </w:p>
    <w:p w14:paraId="3A9B2E27" w14:textId="77777777" w:rsidR="00605F3A" w:rsidRDefault="00605F3A" w:rsidP="00605F3A">
      <w:pPr>
        <w:pStyle w:val="Actdetails"/>
      </w:pPr>
      <w:r>
        <w:t>s 1, s 2 commenced 30 September 2015 (LA s 75 (1))</w:t>
      </w:r>
    </w:p>
    <w:p w14:paraId="6E466768" w14:textId="77777777" w:rsidR="00605F3A" w:rsidRDefault="00605F3A" w:rsidP="00605F3A">
      <w:pPr>
        <w:pStyle w:val="Actdetails"/>
      </w:pPr>
      <w:r>
        <w:t>sch 1 pt 1.</w:t>
      </w:r>
      <w:r w:rsidR="00085436">
        <w:t>20</w:t>
      </w:r>
      <w:r>
        <w:t xml:space="preserve"> commenced 14 October 2015 (s 2)</w:t>
      </w:r>
    </w:p>
    <w:p w14:paraId="1DF9E76F" w14:textId="42472D0E" w:rsidR="001C1738" w:rsidRDefault="001C1738" w:rsidP="001C1738">
      <w:pPr>
        <w:pStyle w:val="NewAct"/>
      </w:pPr>
      <w:hyperlink r:id="rId362" w:tooltip="A2015-50" w:history="1">
        <w:r>
          <w:rPr>
            <w:rStyle w:val="charCitHyperlinkAbbrev"/>
          </w:rPr>
          <w:t>Statute Law Amendment Act 2015 (No 2)</w:t>
        </w:r>
      </w:hyperlink>
      <w:r>
        <w:t xml:space="preserve"> A2015</w:t>
      </w:r>
      <w:r>
        <w:noBreakHyphen/>
        <w:t>50 sch 3 pt 3.16</w:t>
      </w:r>
    </w:p>
    <w:p w14:paraId="17306179" w14:textId="77777777" w:rsidR="001C1738" w:rsidRDefault="001C1738" w:rsidP="001C1738">
      <w:pPr>
        <w:pStyle w:val="Actdetails"/>
        <w:keepNext/>
      </w:pPr>
      <w:r>
        <w:t>notified LR 25 November 2015</w:t>
      </w:r>
    </w:p>
    <w:p w14:paraId="361811C2" w14:textId="77777777" w:rsidR="001C1738" w:rsidRDefault="001C1738" w:rsidP="001C1738">
      <w:pPr>
        <w:pStyle w:val="Actdetails"/>
        <w:keepNext/>
      </w:pPr>
      <w:r>
        <w:t>s 1, s 2 commenced 25 November 2015 (LA s 75 (1))</w:t>
      </w:r>
    </w:p>
    <w:p w14:paraId="546E1F29" w14:textId="77777777" w:rsidR="001C1738" w:rsidRDefault="001C1738" w:rsidP="001C1738">
      <w:pPr>
        <w:pStyle w:val="Actdetails"/>
      </w:pPr>
      <w:r>
        <w:t xml:space="preserve">sch 3 pt 3.16 </w:t>
      </w:r>
      <w:r w:rsidRPr="00AE7C72">
        <w:t xml:space="preserve">commenced </w:t>
      </w:r>
      <w:r>
        <w:t>9 December 2015</w:t>
      </w:r>
      <w:r w:rsidRPr="00AE7C72">
        <w:t xml:space="preserve"> (</w:t>
      </w:r>
      <w:r>
        <w:t>s 2)</w:t>
      </w:r>
    </w:p>
    <w:p w14:paraId="1FAE4003" w14:textId="522C832E" w:rsidR="008D6C39" w:rsidRDefault="008D6C39" w:rsidP="008D6C39">
      <w:pPr>
        <w:pStyle w:val="NewAct"/>
      </w:pPr>
      <w:hyperlink r:id="rId363" w:tooltip="A2016-4" w:history="1">
        <w:r>
          <w:rPr>
            <w:rStyle w:val="charCitHyperlinkAbbrev"/>
          </w:rPr>
          <w:t>Crimes (Sentencing and Restorative Justice) Amendment Act 2016</w:t>
        </w:r>
      </w:hyperlink>
      <w:r>
        <w:t xml:space="preserve"> A2016</w:t>
      </w:r>
      <w:r>
        <w:noBreakHyphen/>
        <w:t>4 sch 1 pt 1.9</w:t>
      </w:r>
    </w:p>
    <w:p w14:paraId="7ADA7DF1" w14:textId="77777777" w:rsidR="008D6C39" w:rsidRDefault="008D6C39" w:rsidP="008D6C39">
      <w:pPr>
        <w:pStyle w:val="Actdetails"/>
        <w:keepNext/>
      </w:pPr>
      <w:r>
        <w:t>notified LR 24 February 2016</w:t>
      </w:r>
    </w:p>
    <w:p w14:paraId="2B1E7200" w14:textId="77777777" w:rsidR="008D6C39" w:rsidRDefault="008D6C39" w:rsidP="008D6C39">
      <w:pPr>
        <w:pStyle w:val="Actdetails"/>
        <w:keepNext/>
      </w:pPr>
      <w:r>
        <w:t>s 1, s 2 commenced 24 February 2016 (LA s 75 (1))</w:t>
      </w:r>
    </w:p>
    <w:p w14:paraId="4A082FC2" w14:textId="77777777" w:rsidR="008D6C39" w:rsidRPr="00A1444A" w:rsidRDefault="008D6C39" w:rsidP="008D6C39">
      <w:pPr>
        <w:pStyle w:val="Actdetails"/>
      </w:pPr>
      <w:r>
        <w:t xml:space="preserve">sch 1 </w:t>
      </w:r>
      <w:r w:rsidRPr="00A1444A">
        <w:t xml:space="preserve">pt </w:t>
      </w:r>
      <w:r>
        <w:t>1.9</w:t>
      </w:r>
      <w:r w:rsidRPr="00A1444A">
        <w:t xml:space="preserve"> commenced 2 March 2016 (s 2 (1))</w:t>
      </w:r>
    </w:p>
    <w:p w14:paraId="371D0370" w14:textId="00597ACF" w:rsidR="00AD1D95" w:rsidRDefault="00AD1D95" w:rsidP="00AD1D95">
      <w:pPr>
        <w:pStyle w:val="NewAct"/>
      </w:pPr>
      <w:hyperlink r:id="rId364" w:tooltip="A2016-18" w:history="1">
        <w:r>
          <w:rPr>
            <w:rStyle w:val="charCitHyperlinkAbbrev"/>
          </w:rPr>
          <w:t>Red Tape Reduction Legislation Amendment Act 2016</w:t>
        </w:r>
      </w:hyperlink>
      <w:r>
        <w:t xml:space="preserve"> A2016</w:t>
      </w:r>
      <w:r>
        <w:noBreakHyphen/>
        <w:t>18 sch 3 pt 3.21</w:t>
      </w:r>
    </w:p>
    <w:p w14:paraId="6F19B0FB" w14:textId="77777777" w:rsidR="00AD1D95" w:rsidRDefault="00AD1D95" w:rsidP="00AD1D95">
      <w:pPr>
        <w:pStyle w:val="Actdetails"/>
        <w:keepNext/>
      </w:pPr>
      <w:r>
        <w:t>notified LR 13 April 2016</w:t>
      </w:r>
    </w:p>
    <w:p w14:paraId="47A79075" w14:textId="77777777" w:rsidR="00AD1D95" w:rsidRDefault="00AD1D95" w:rsidP="00AD1D95">
      <w:pPr>
        <w:pStyle w:val="Actdetails"/>
        <w:keepNext/>
      </w:pPr>
      <w:r>
        <w:t>s 1, s 2 commenced 13 April 2016 (LA s 75 (1))</w:t>
      </w:r>
    </w:p>
    <w:p w14:paraId="025DBB57" w14:textId="77777777" w:rsidR="008D6C39" w:rsidRDefault="00AD1D95" w:rsidP="001C1738">
      <w:pPr>
        <w:pStyle w:val="Actdetails"/>
      </w:pPr>
      <w:r>
        <w:t xml:space="preserve">sch 3 pt 3.21 </w:t>
      </w:r>
      <w:r w:rsidRPr="00AE7C72">
        <w:t xml:space="preserve">commenced </w:t>
      </w:r>
      <w:r>
        <w:t>27 April 2016</w:t>
      </w:r>
      <w:r w:rsidRPr="00AE7C72">
        <w:t xml:space="preserve"> (</w:t>
      </w:r>
      <w:r>
        <w:t>s 2)</w:t>
      </w:r>
    </w:p>
    <w:p w14:paraId="60E89C1F" w14:textId="5385D6B1" w:rsidR="00F355B1" w:rsidRDefault="00F355B1" w:rsidP="00F355B1">
      <w:pPr>
        <w:pStyle w:val="NewAct"/>
      </w:pPr>
      <w:hyperlink r:id="rId365" w:tooltip="A2016-52" w:history="1">
        <w:r>
          <w:rPr>
            <w:rStyle w:val="charCitHyperlinkAbbrev"/>
          </w:rPr>
          <w:t>Public Sector Management Amendment Act 2016</w:t>
        </w:r>
      </w:hyperlink>
      <w:r>
        <w:t xml:space="preserve"> A2016-52 sch 1 pt 1.23</w:t>
      </w:r>
    </w:p>
    <w:p w14:paraId="56BA2ED9" w14:textId="77777777" w:rsidR="00F355B1" w:rsidRDefault="00F355B1" w:rsidP="00F355B1">
      <w:pPr>
        <w:pStyle w:val="Actdetails"/>
      </w:pPr>
      <w:r>
        <w:t>notified LR 25 August 2016</w:t>
      </w:r>
    </w:p>
    <w:p w14:paraId="3FA426A7" w14:textId="77777777" w:rsidR="00F355B1" w:rsidRDefault="00F355B1" w:rsidP="00F355B1">
      <w:pPr>
        <w:pStyle w:val="Actdetails"/>
      </w:pPr>
      <w:r>
        <w:t>s 1, s 2 commenced 25 August 2016 (LA s 75 (1))</w:t>
      </w:r>
    </w:p>
    <w:p w14:paraId="176BBD1F" w14:textId="77777777" w:rsidR="00F355B1" w:rsidRPr="00AE7C72" w:rsidRDefault="00F355B1" w:rsidP="00F355B1">
      <w:pPr>
        <w:pStyle w:val="Actdetails"/>
      </w:pPr>
      <w:r>
        <w:t>sch 1 pt 1.23 commenced 1 September 2016 (s 2)</w:t>
      </w:r>
    </w:p>
    <w:p w14:paraId="1B4309AF" w14:textId="5ED7C59D" w:rsidR="00C06E59" w:rsidRPr="00935D4E" w:rsidRDefault="00C06E59" w:rsidP="00C06E59">
      <w:pPr>
        <w:pStyle w:val="NewAct"/>
      </w:pPr>
      <w:hyperlink r:id="rId366" w:tooltip="A2017-28" w:history="1">
        <w:r>
          <w:rPr>
            <w:rStyle w:val="charCitHyperlinkAbbrev"/>
          </w:rPr>
          <w:t>Statute Law Amendment Act 2017 (No 2)</w:t>
        </w:r>
      </w:hyperlink>
      <w:r>
        <w:t xml:space="preserve"> A2017-28 sch 3 pt 3.4</w:t>
      </w:r>
    </w:p>
    <w:p w14:paraId="75D7339F" w14:textId="77777777" w:rsidR="00C06E59" w:rsidRDefault="00C06E59" w:rsidP="00C06E59">
      <w:pPr>
        <w:pStyle w:val="Actdetails"/>
      </w:pPr>
      <w:r>
        <w:t>notified LR 27 September 2017</w:t>
      </w:r>
    </w:p>
    <w:p w14:paraId="5BE44BAD" w14:textId="77777777" w:rsidR="00C06E59" w:rsidRDefault="00C06E59" w:rsidP="00C06E59">
      <w:pPr>
        <w:pStyle w:val="Actdetails"/>
      </w:pPr>
      <w:r>
        <w:t>s 1, s 2 commenced 27 September 2017 (LA s 75 (1))</w:t>
      </w:r>
    </w:p>
    <w:p w14:paraId="603821DC" w14:textId="77777777" w:rsidR="00C06E59" w:rsidRDefault="00C06E59" w:rsidP="00C06E59">
      <w:pPr>
        <w:pStyle w:val="Actdetails"/>
      </w:pPr>
      <w:r>
        <w:t>sch 3 pt 3.4</w:t>
      </w:r>
      <w:r w:rsidRPr="006F3A6F">
        <w:t xml:space="preserve"> </w:t>
      </w:r>
      <w:r>
        <w:t>commenced</w:t>
      </w:r>
      <w:r w:rsidRPr="006F3A6F">
        <w:t xml:space="preserve"> </w:t>
      </w:r>
      <w:r>
        <w:t>11 October 2017 (s 2</w:t>
      </w:r>
      <w:r w:rsidRPr="006F3A6F">
        <w:t>)</w:t>
      </w:r>
    </w:p>
    <w:p w14:paraId="6477D1FB" w14:textId="20206647" w:rsidR="00B2183E" w:rsidRPr="00935D4E" w:rsidRDefault="00B2183E" w:rsidP="00B2183E">
      <w:pPr>
        <w:pStyle w:val="NewAct"/>
        <w:keepLines/>
      </w:pPr>
      <w:hyperlink r:id="rId367" w:tooltip="A2017-41" w:history="1">
        <w:r>
          <w:rPr>
            <w:rStyle w:val="charCitHyperlinkAbbrev"/>
          </w:rPr>
          <w:t>Legislative Assembly Legislation Amendment Act 2017</w:t>
        </w:r>
      </w:hyperlink>
      <w:r>
        <w:t xml:space="preserve"> A2017-41 pt 3</w:t>
      </w:r>
    </w:p>
    <w:p w14:paraId="63BF7AF3" w14:textId="77777777" w:rsidR="00B2183E" w:rsidRDefault="00B2183E" w:rsidP="00B2183E">
      <w:pPr>
        <w:pStyle w:val="Actdetails"/>
        <w:keepNext/>
        <w:keepLines/>
      </w:pPr>
      <w:r>
        <w:t>notified LR 13 November 2017</w:t>
      </w:r>
    </w:p>
    <w:p w14:paraId="43DCA447" w14:textId="77777777" w:rsidR="00B2183E" w:rsidRDefault="00B2183E" w:rsidP="00B2183E">
      <w:pPr>
        <w:pStyle w:val="Actdetails"/>
        <w:keepNext/>
        <w:keepLines/>
      </w:pPr>
      <w:r>
        <w:t>s 1, s 2 commenced 13 November 2017 (LA s 75 (1))</w:t>
      </w:r>
    </w:p>
    <w:p w14:paraId="02971622" w14:textId="77777777" w:rsidR="00B2183E" w:rsidRPr="006F3A6F" w:rsidRDefault="00B2183E" w:rsidP="00B2183E">
      <w:pPr>
        <w:pStyle w:val="Actdetails"/>
        <w:keepNext/>
        <w:keepLines/>
      </w:pPr>
      <w:r>
        <w:t>pt 3</w:t>
      </w:r>
      <w:r w:rsidRPr="006F3A6F">
        <w:t xml:space="preserve"> </w:t>
      </w:r>
      <w:r>
        <w:t>commenced</w:t>
      </w:r>
      <w:r w:rsidRPr="006F3A6F">
        <w:t xml:space="preserve"> </w:t>
      </w:r>
      <w:r>
        <w:t>14 November 2017 (s 2</w:t>
      </w:r>
      <w:r w:rsidRPr="006F3A6F">
        <w:t>)</w:t>
      </w:r>
    </w:p>
    <w:p w14:paraId="7938BDC3" w14:textId="29E62678" w:rsidR="00AB1590" w:rsidRPr="00935D4E" w:rsidRDefault="00AB1590" w:rsidP="00AB1590">
      <w:pPr>
        <w:pStyle w:val="NewAct"/>
      </w:pPr>
      <w:hyperlink r:id="rId368" w:tooltip="A2018-33" w:history="1">
        <w:r>
          <w:rPr>
            <w:rStyle w:val="charCitHyperlinkAbbrev"/>
          </w:rPr>
          <w:t>Red Tape Reduction Legislation Amendment Act 2018</w:t>
        </w:r>
      </w:hyperlink>
      <w:r w:rsidRPr="006F1B5B">
        <w:rPr>
          <w:rStyle w:val="charCitHyperlinkAbbrev"/>
        </w:rPr>
        <w:t xml:space="preserve"> </w:t>
      </w:r>
      <w:r>
        <w:t>A2018-33 sch 1 pt 1.11</w:t>
      </w:r>
    </w:p>
    <w:p w14:paraId="10D4D084" w14:textId="77777777" w:rsidR="00AB1590" w:rsidRDefault="00AB1590" w:rsidP="00AB1590">
      <w:pPr>
        <w:pStyle w:val="Actdetails"/>
      </w:pPr>
      <w:r>
        <w:t>notified LR 25 September 2018</w:t>
      </w:r>
    </w:p>
    <w:p w14:paraId="4F5006EF" w14:textId="77777777" w:rsidR="00AB1590" w:rsidRDefault="00AB1590" w:rsidP="00AB1590">
      <w:pPr>
        <w:pStyle w:val="Actdetails"/>
      </w:pPr>
      <w:r>
        <w:t>s 1, s 2 commenced 25 September 2018 (LA s 75 (1))</w:t>
      </w:r>
    </w:p>
    <w:p w14:paraId="4C26D464" w14:textId="77777777" w:rsidR="00AB1590" w:rsidRDefault="00AB1590" w:rsidP="00AB1590">
      <w:pPr>
        <w:pStyle w:val="Actdetails"/>
      </w:pPr>
      <w:r>
        <w:t>sch 1 pt 1.11 commenced</w:t>
      </w:r>
      <w:r w:rsidRPr="006F3A6F">
        <w:t xml:space="preserve"> </w:t>
      </w:r>
      <w:r>
        <w:t>23 October 2018 (s 2 (4))</w:t>
      </w:r>
    </w:p>
    <w:p w14:paraId="08AEEACE" w14:textId="3296CC29" w:rsidR="00B25519" w:rsidRPr="00935D4E" w:rsidRDefault="00B25519" w:rsidP="00B25519">
      <w:pPr>
        <w:pStyle w:val="NewAct"/>
      </w:pPr>
      <w:hyperlink r:id="rId369" w:tooltip="A2020-27" w:history="1">
        <w:r>
          <w:rPr>
            <w:rStyle w:val="charCitHyperlinkAbbrev"/>
          </w:rPr>
          <w:t>COVID-19 Emergency Response Legislation Amendment Act</w:t>
        </w:r>
        <w:r w:rsidR="00D55774">
          <w:rPr>
            <w:rStyle w:val="charCitHyperlinkAbbrev"/>
          </w:rPr>
          <w:t> </w:t>
        </w:r>
        <w:r>
          <w:rPr>
            <w:rStyle w:val="charCitHyperlinkAbbrev"/>
          </w:rPr>
          <w:t>2020</w:t>
        </w:r>
        <w:r w:rsidR="00D55774">
          <w:rPr>
            <w:rStyle w:val="charCitHyperlinkAbbrev"/>
          </w:rPr>
          <w:t> </w:t>
        </w:r>
        <w:r>
          <w:rPr>
            <w:rStyle w:val="charCitHyperlinkAbbrev"/>
          </w:rPr>
          <w:t>(No 2)</w:t>
        </w:r>
      </w:hyperlink>
      <w:r w:rsidRPr="006F1B5B">
        <w:rPr>
          <w:rStyle w:val="charCitHyperlinkAbbrev"/>
        </w:rPr>
        <w:t xml:space="preserve"> </w:t>
      </w:r>
      <w:r>
        <w:t>A2020-27 pt 2, sch 1</w:t>
      </w:r>
    </w:p>
    <w:p w14:paraId="39729895" w14:textId="77777777" w:rsidR="00B25519" w:rsidRDefault="00B25519" w:rsidP="00B25519">
      <w:pPr>
        <w:pStyle w:val="Actdetails"/>
      </w:pPr>
      <w:r>
        <w:t>notified LR 8 July 2020</w:t>
      </w:r>
    </w:p>
    <w:p w14:paraId="7C546B5C" w14:textId="77777777" w:rsidR="00B25519" w:rsidRDefault="00B25519" w:rsidP="00B25519">
      <w:pPr>
        <w:pStyle w:val="Actdetails"/>
      </w:pPr>
      <w:r>
        <w:t>s 1, s 2 commenced 8 July 2020 (LA s 75 (1))</w:t>
      </w:r>
    </w:p>
    <w:p w14:paraId="4DA7A374" w14:textId="77777777" w:rsidR="00B25519" w:rsidRDefault="00B25519" w:rsidP="00B25519">
      <w:pPr>
        <w:pStyle w:val="Actdetails"/>
      </w:pPr>
      <w:r>
        <w:t>pt 2 commenced</w:t>
      </w:r>
      <w:r w:rsidRPr="006F3A6F">
        <w:t xml:space="preserve"> </w:t>
      </w:r>
      <w:r>
        <w:t>9 July 2020 (s 2 (1))</w:t>
      </w:r>
    </w:p>
    <w:p w14:paraId="33367CDF" w14:textId="750ADC28" w:rsidR="00B25519" w:rsidRPr="00E81A86" w:rsidRDefault="00B25519" w:rsidP="00B25519">
      <w:pPr>
        <w:pStyle w:val="Actdetails"/>
        <w:rPr>
          <w:rStyle w:val="charUnderline"/>
          <w:u w:val="none"/>
        </w:rPr>
      </w:pPr>
      <w:r w:rsidRPr="00E81A86">
        <w:rPr>
          <w:rStyle w:val="charUnderline"/>
          <w:u w:val="none"/>
        </w:rPr>
        <w:t xml:space="preserve">sch 1 </w:t>
      </w:r>
      <w:r w:rsidR="00E81A86" w:rsidRPr="00E81A86">
        <w:rPr>
          <w:rStyle w:val="charUnderline"/>
          <w:u w:val="none"/>
        </w:rPr>
        <w:t>commenced 17 April 2021 (s 2 (2))</w:t>
      </w:r>
    </w:p>
    <w:p w14:paraId="4C6147C9" w14:textId="038632D1" w:rsidR="00D93E72" w:rsidRPr="00935D4E" w:rsidRDefault="00130615" w:rsidP="00D93E72">
      <w:pPr>
        <w:pStyle w:val="NewAct"/>
      </w:pPr>
      <w:hyperlink r:id="rId370" w:tooltip="A2020-28" w:history="1">
        <w:r>
          <w:rPr>
            <w:rStyle w:val="charCitHyperlinkAbbrev"/>
          </w:rPr>
          <w:t>Electoral Legislation Amendment Act 2020</w:t>
        </w:r>
      </w:hyperlink>
      <w:r w:rsidR="00D93E72" w:rsidRPr="006F1B5B">
        <w:rPr>
          <w:rStyle w:val="charCitHyperlinkAbbrev"/>
        </w:rPr>
        <w:t xml:space="preserve"> </w:t>
      </w:r>
      <w:r w:rsidR="00D93E72">
        <w:t>A2020-2</w:t>
      </w:r>
      <w:r>
        <w:t>8 pt 2, sch 2</w:t>
      </w:r>
    </w:p>
    <w:p w14:paraId="4B0BBC84" w14:textId="77777777" w:rsidR="00D93E72" w:rsidRDefault="00D93E72" w:rsidP="00D93E72">
      <w:pPr>
        <w:pStyle w:val="Actdetails"/>
      </w:pPr>
      <w:r>
        <w:t>notified LR 8 July 2020</w:t>
      </w:r>
    </w:p>
    <w:p w14:paraId="1C4BED45" w14:textId="77777777" w:rsidR="00D93E72" w:rsidRDefault="00D93E72" w:rsidP="00D93E72">
      <w:pPr>
        <w:pStyle w:val="Actdetails"/>
      </w:pPr>
      <w:r>
        <w:t>s 1, s 2 commenced 8 July 2020 (LA s 75 (1))</w:t>
      </w:r>
    </w:p>
    <w:p w14:paraId="27DA3753" w14:textId="77777777" w:rsidR="00D93E72" w:rsidRDefault="00D93E72" w:rsidP="00D93E72">
      <w:pPr>
        <w:pStyle w:val="Actdetails"/>
      </w:pPr>
      <w:r>
        <w:t>pt 2 commenced</w:t>
      </w:r>
      <w:r w:rsidRPr="006F3A6F">
        <w:t xml:space="preserve"> </w:t>
      </w:r>
      <w:r>
        <w:t>9 July 2020 (s 2 (1))</w:t>
      </w:r>
    </w:p>
    <w:p w14:paraId="79893B06" w14:textId="77777777" w:rsidR="00D93E72" w:rsidRPr="00B25519" w:rsidRDefault="00D93E72" w:rsidP="00D93E72">
      <w:pPr>
        <w:pStyle w:val="Actdetails"/>
        <w:rPr>
          <w:rStyle w:val="charUnderline"/>
        </w:rPr>
      </w:pPr>
      <w:r w:rsidRPr="00130615">
        <w:t xml:space="preserve">sch </w:t>
      </w:r>
      <w:r w:rsidR="00130615" w:rsidRPr="00130615">
        <w:t>2</w:t>
      </w:r>
      <w:r w:rsidRPr="00130615">
        <w:t xml:space="preserve"> </w:t>
      </w:r>
      <w:r w:rsidR="00130615">
        <w:t>commenced</w:t>
      </w:r>
      <w:r w:rsidR="00130615" w:rsidRPr="006F3A6F">
        <w:t xml:space="preserve"> </w:t>
      </w:r>
      <w:r w:rsidR="00130615">
        <w:t>9 July 2020 (s 2 (2))</w:t>
      </w:r>
    </w:p>
    <w:p w14:paraId="78EAB3AD" w14:textId="2A24BCD0" w:rsidR="00F97F88" w:rsidRPr="00935D4E" w:rsidRDefault="00F97F88" w:rsidP="00F97F88">
      <w:pPr>
        <w:pStyle w:val="NewAct"/>
      </w:pPr>
      <w:hyperlink r:id="rId371" w:tooltip="A2020-51" w:history="1">
        <w:r>
          <w:rPr>
            <w:rStyle w:val="charCitHyperlinkAbbrev"/>
          </w:rPr>
          <w:t>Electoral Amendment Act 2020</w:t>
        </w:r>
      </w:hyperlink>
      <w:r w:rsidRPr="006F1B5B">
        <w:rPr>
          <w:rStyle w:val="charCitHyperlinkAbbrev"/>
        </w:rPr>
        <w:t xml:space="preserve"> </w:t>
      </w:r>
      <w:r>
        <w:t>A2020-51</w:t>
      </w:r>
    </w:p>
    <w:p w14:paraId="5EFBEAE8" w14:textId="48C6D1D0" w:rsidR="00F97F88" w:rsidRDefault="00F97F88" w:rsidP="00F97F88">
      <w:pPr>
        <w:pStyle w:val="Actdetails"/>
      </w:pPr>
      <w:r>
        <w:t>notified LR 4 September 2020</w:t>
      </w:r>
    </w:p>
    <w:p w14:paraId="016FB840" w14:textId="4D5DBA5A" w:rsidR="00F97F88" w:rsidRDefault="00F97F88" w:rsidP="00F97F88">
      <w:pPr>
        <w:pStyle w:val="Actdetails"/>
      </w:pPr>
      <w:r>
        <w:t>s 1, s 2 commenced 4 September 2020 (LA s 75 (1))</w:t>
      </w:r>
    </w:p>
    <w:p w14:paraId="35FC2D4B" w14:textId="092BB5D3" w:rsidR="00F97F88" w:rsidRDefault="00F97F88" w:rsidP="00F97F88">
      <w:pPr>
        <w:pStyle w:val="Actdetails"/>
      </w:pPr>
      <w:r>
        <w:t>remainder commenced 1 July 2021 (s 2)</w:t>
      </w:r>
    </w:p>
    <w:p w14:paraId="7C5D39CE" w14:textId="7A7C051B" w:rsidR="00FE0A6D" w:rsidRPr="004E1A6C" w:rsidRDefault="00FE0A6D" w:rsidP="00FE0A6D">
      <w:pPr>
        <w:pStyle w:val="NewAct"/>
      </w:pPr>
      <w:hyperlink r:id="rId372"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6</w:t>
      </w:r>
    </w:p>
    <w:p w14:paraId="1F7F825C" w14:textId="77777777" w:rsidR="00FE0A6D" w:rsidRDefault="00FE0A6D" w:rsidP="00FE0A6D">
      <w:pPr>
        <w:pStyle w:val="Actdetails"/>
      </w:pPr>
      <w:r>
        <w:t>notified LR 30 March 2022</w:t>
      </w:r>
    </w:p>
    <w:p w14:paraId="79B8B3E6" w14:textId="77777777" w:rsidR="00FE0A6D" w:rsidRDefault="00FE0A6D" w:rsidP="00FE0A6D">
      <w:pPr>
        <w:pStyle w:val="Actdetails"/>
      </w:pPr>
      <w:r>
        <w:t>s 1, s 2 commenced 30 March 2022 (LA s 75 (1))</w:t>
      </w:r>
    </w:p>
    <w:p w14:paraId="3DDA6C66" w14:textId="3BEC5735" w:rsidR="00FE0A6D" w:rsidRDefault="00FE0A6D" w:rsidP="00FE0A6D">
      <w:pPr>
        <w:pStyle w:val="Actdetails"/>
      </w:pPr>
      <w:r>
        <w:t>sch 1 pt 1.6 commenced 6 April 2022 (s 2)</w:t>
      </w:r>
    </w:p>
    <w:p w14:paraId="15EBD07D" w14:textId="6EB88698" w:rsidR="00046ED3" w:rsidRDefault="00046ED3" w:rsidP="00046ED3">
      <w:pPr>
        <w:pStyle w:val="NewAct"/>
      </w:pPr>
      <w:hyperlink r:id="rId373" w:tooltip="A2023-36" w:history="1">
        <w:r>
          <w:rPr>
            <w:rStyle w:val="charCitHyperlinkAbbrev"/>
          </w:rPr>
          <w:t>Planning (Consequential Amendments) Act 2023</w:t>
        </w:r>
      </w:hyperlink>
      <w:r>
        <w:t xml:space="preserve"> A2023-36 sch 1 pt 1.21</w:t>
      </w:r>
    </w:p>
    <w:p w14:paraId="12AA155E" w14:textId="77777777" w:rsidR="00046ED3" w:rsidRDefault="00046ED3" w:rsidP="00046ED3">
      <w:pPr>
        <w:pStyle w:val="Actdetails"/>
      </w:pPr>
      <w:r>
        <w:t>notified LR 29 September 2023</w:t>
      </w:r>
    </w:p>
    <w:p w14:paraId="22027557" w14:textId="77777777" w:rsidR="00046ED3" w:rsidRDefault="00046ED3" w:rsidP="00046ED3">
      <w:pPr>
        <w:pStyle w:val="Actdetails"/>
      </w:pPr>
      <w:r>
        <w:t>s 1, s 2 commenced 29 September 2023 (LA s 75 (1))</w:t>
      </w:r>
    </w:p>
    <w:p w14:paraId="77CBA3A4" w14:textId="3AE3A53D" w:rsidR="00046ED3" w:rsidRDefault="00046ED3" w:rsidP="00046ED3">
      <w:pPr>
        <w:pStyle w:val="Actdetails"/>
      </w:pPr>
      <w:r>
        <w:t>sch 1 pt 1.21 commenced 27 November 2023</w:t>
      </w:r>
      <w:r w:rsidR="00627EA2">
        <w:t xml:space="preserve"> (s 2 (1) and see </w:t>
      </w:r>
      <w:hyperlink r:id="rId374" w:tooltip="A2023-18" w:history="1">
        <w:r w:rsidR="00627EA2" w:rsidRPr="00867F56">
          <w:rPr>
            <w:rStyle w:val="charCitHyperlinkAbbrev"/>
          </w:rPr>
          <w:t>Planning Act 2023</w:t>
        </w:r>
      </w:hyperlink>
      <w:r w:rsidR="00627EA2">
        <w:t xml:space="preserve"> A2023-18, s 2 (2) and </w:t>
      </w:r>
      <w:bookmarkStart w:id="523" w:name="_Hlk147825606"/>
      <w:r w:rsidR="00627EA2">
        <w:fldChar w:fldCharType="begin"/>
      </w:r>
      <w:r w:rsidR="00627EA2">
        <w:instrText>HYPERLINK "https://legislation.act.gov.au/cn/2023-10/" \o "Planning Commencement Notice 2023"</w:instrText>
      </w:r>
      <w:r w:rsidR="00627EA2">
        <w:fldChar w:fldCharType="separate"/>
      </w:r>
      <w:r w:rsidR="00627EA2" w:rsidRPr="00867F56">
        <w:rPr>
          <w:rStyle w:val="charCitHyperlinkAbbrev"/>
        </w:rPr>
        <w:t>CN2023-10</w:t>
      </w:r>
      <w:r w:rsidR="00627EA2">
        <w:rPr>
          <w:rStyle w:val="charCitHyperlinkAbbrev"/>
        </w:rPr>
        <w:fldChar w:fldCharType="end"/>
      </w:r>
      <w:bookmarkEnd w:id="523"/>
      <w:r w:rsidR="00627EA2">
        <w:t>)</w:t>
      </w:r>
    </w:p>
    <w:p w14:paraId="2FADBF26" w14:textId="4103E733" w:rsidR="00362930" w:rsidRDefault="00362930" w:rsidP="00362930">
      <w:pPr>
        <w:pStyle w:val="NewAct"/>
      </w:pPr>
      <w:hyperlink r:id="rId375" w:tooltip="A2023-43" w:history="1">
        <w:r>
          <w:rPr>
            <w:rStyle w:val="charCitHyperlinkAbbrev"/>
          </w:rPr>
          <w:t>Electoral and Road Safety Legislation Amendment Act 2023</w:t>
        </w:r>
      </w:hyperlink>
      <w:r>
        <w:t xml:space="preserve"> A2023-43 pt 2, </w:t>
      </w:r>
      <w:r w:rsidR="008D1E53">
        <w:t>sch 1, sch 2 pt 2.1</w:t>
      </w:r>
    </w:p>
    <w:p w14:paraId="378AF46A" w14:textId="5CA18CF5" w:rsidR="00362930" w:rsidRDefault="00362930" w:rsidP="00362930">
      <w:pPr>
        <w:pStyle w:val="Actdetails"/>
      </w:pPr>
      <w:r>
        <w:t xml:space="preserve">notified LR </w:t>
      </w:r>
      <w:r w:rsidR="008D1E53">
        <w:t>15 November</w:t>
      </w:r>
      <w:r>
        <w:t xml:space="preserve"> 2023</w:t>
      </w:r>
    </w:p>
    <w:p w14:paraId="68CF57A7" w14:textId="73AA6B6A" w:rsidR="00362930" w:rsidRDefault="00362930" w:rsidP="00362930">
      <w:pPr>
        <w:pStyle w:val="Actdetails"/>
      </w:pPr>
      <w:r>
        <w:t xml:space="preserve">s 1, s 2 commenced </w:t>
      </w:r>
      <w:r w:rsidR="008D1E53">
        <w:t>15 November</w:t>
      </w:r>
      <w:r>
        <w:t xml:space="preserve"> 2023 (LA s 75 (1))</w:t>
      </w:r>
    </w:p>
    <w:p w14:paraId="75629701" w14:textId="4D188A69" w:rsidR="00362930" w:rsidRDefault="00CB063E" w:rsidP="00362930">
      <w:pPr>
        <w:pStyle w:val="Actdetails"/>
      </w:pPr>
      <w:r>
        <w:t xml:space="preserve">ss 4-57, s 59, ss </w:t>
      </w:r>
      <w:r w:rsidR="008B19E3">
        <w:t>61</w:t>
      </w:r>
      <w:r>
        <w:t xml:space="preserve">-83, </w:t>
      </w:r>
      <w:r w:rsidR="007D7782">
        <w:t xml:space="preserve">sch 1 </w:t>
      </w:r>
      <w:r>
        <w:t xml:space="preserve">amdts 1.1-1.5, </w:t>
      </w:r>
      <w:r w:rsidR="007D7782">
        <w:t xml:space="preserve">sch 1 </w:t>
      </w:r>
      <w:r>
        <w:t>amdts 1.7-</w:t>
      </w:r>
      <w:r w:rsidR="00A36EFD">
        <w:t>1.18, sch</w:t>
      </w:r>
      <w:r w:rsidR="007D7782">
        <w:t> </w:t>
      </w:r>
      <w:r w:rsidR="00A36EFD">
        <w:t>2 pt 2.1</w:t>
      </w:r>
      <w:r>
        <w:t xml:space="preserve"> commenced 29</w:t>
      </w:r>
      <w:r w:rsidR="00A36EFD">
        <w:t> </w:t>
      </w:r>
      <w:r>
        <w:t>November 2023 (s 2 (1))</w:t>
      </w:r>
    </w:p>
    <w:p w14:paraId="63C38D9F" w14:textId="0E39DC75" w:rsidR="00F8705E" w:rsidRDefault="00F8705E" w:rsidP="00362930">
      <w:pPr>
        <w:pStyle w:val="Actdetails"/>
      </w:pPr>
      <w:r>
        <w:t>pt 2</w:t>
      </w:r>
      <w:r w:rsidR="008833CC">
        <w:t xml:space="preserve"> remainder</w:t>
      </w:r>
      <w:r>
        <w:t>, sch 2 pt 2.1 remainder commenced 1 July 2024 (s</w:t>
      </w:r>
      <w:r w:rsidR="008833CC">
        <w:t> </w:t>
      </w:r>
      <w:r>
        <w:t>2</w:t>
      </w:r>
      <w:r w:rsidR="008833CC">
        <w:t> </w:t>
      </w:r>
      <w:r>
        <w:t>(2))</w:t>
      </w:r>
    </w:p>
    <w:p w14:paraId="5D3FFBE8" w14:textId="403E4AF4" w:rsidR="002E057A" w:rsidRDefault="002E057A" w:rsidP="002E057A">
      <w:pPr>
        <w:pStyle w:val="NewAct"/>
      </w:pPr>
      <w:hyperlink r:id="rId376" w:tooltip="A2023-57" w:history="1">
        <w:r>
          <w:rPr>
            <w:rStyle w:val="charCitHyperlinkAbbrev"/>
          </w:rPr>
          <w:t>Justice and Community Safety Legislation Amendment Act 2023 (No 3)</w:t>
        </w:r>
      </w:hyperlink>
      <w:r>
        <w:t xml:space="preserve"> A2023-57 sch 1 pt 1.2</w:t>
      </w:r>
    </w:p>
    <w:p w14:paraId="7AAFE89E" w14:textId="77777777" w:rsidR="002E057A" w:rsidRDefault="002E057A" w:rsidP="002E057A">
      <w:pPr>
        <w:pStyle w:val="Actdetails"/>
      </w:pPr>
      <w:r>
        <w:t>notified LR 11 December 2023</w:t>
      </w:r>
    </w:p>
    <w:p w14:paraId="497BE079" w14:textId="77777777" w:rsidR="002E057A" w:rsidRDefault="002E057A" w:rsidP="002E057A">
      <w:pPr>
        <w:pStyle w:val="Actdetails"/>
      </w:pPr>
      <w:r>
        <w:t>s 1, s 2 commenced 11 December 2023 (LA s 75 (1))</w:t>
      </w:r>
    </w:p>
    <w:p w14:paraId="6B86ED5A" w14:textId="51367EA2" w:rsidR="002E057A" w:rsidRPr="00A36EFD" w:rsidRDefault="002E057A" w:rsidP="002E057A">
      <w:pPr>
        <w:pStyle w:val="Actdetails"/>
        <w:rPr>
          <w:rStyle w:val="charUnderline"/>
        </w:rPr>
      </w:pPr>
      <w:r>
        <w:t>sch 1 pt 1.2 commenced 12 December 2023 (s 2 (1))</w:t>
      </w:r>
    </w:p>
    <w:p w14:paraId="20AA4726" w14:textId="77777777" w:rsidR="00536C56" w:rsidRPr="00536C56" w:rsidRDefault="00536C56" w:rsidP="00536C56">
      <w:pPr>
        <w:pStyle w:val="PageBreak"/>
      </w:pPr>
      <w:r w:rsidRPr="00536C56">
        <w:br w:type="page"/>
      </w:r>
    </w:p>
    <w:p w14:paraId="3F783AEC" w14:textId="77777777" w:rsidR="002F1F37" w:rsidRPr="00FF10C8" w:rsidRDefault="002F1F37">
      <w:pPr>
        <w:pStyle w:val="Endnote2"/>
      </w:pPr>
      <w:bookmarkStart w:id="524" w:name="_Toc169773698"/>
      <w:r w:rsidRPr="00FF10C8">
        <w:rPr>
          <w:rStyle w:val="charTableNo"/>
        </w:rPr>
        <w:lastRenderedPageBreak/>
        <w:t>4</w:t>
      </w:r>
      <w:r>
        <w:tab/>
      </w:r>
      <w:r w:rsidRPr="00FF10C8">
        <w:rPr>
          <w:rStyle w:val="charTableText"/>
        </w:rPr>
        <w:t>Amendment history</w:t>
      </w:r>
      <w:bookmarkEnd w:id="524"/>
    </w:p>
    <w:p w14:paraId="02793978" w14:textId="77777777" w:rsidR="002F1F37" w:rsidRDefault="002F1F37">
      <w:pPr>
        <w:pStyle w:val="AmdtsEntryHd"/>
      </w:pPr>
      <w:r>
        <w:t>Preamble</w:t>
      </w:r>
    </w:p>
    <w:p w14:paraId="7F9E59E0" w14:textId="7572BB30" w:rsidR="002F1F37" w:rsidRDefault="002F1F37">
      <w:pPr>
        <w:pStyle w:val="AmdtsEntries"/>
      </w:pPr>
      <w:r>
        <w:t>preamble</w:t>
      </w:r>
      <w:r>
        <w:tab/>
        <w:t xml:space="preserve">am </w:t>
      </w:r>
      <w:hyperlink r:id="rId377" w:tooltip="Electoral (Amendment) Act 1994" w:history="1">
        <w:r w:rsidR="006B4777" w:rsidRPr="006B4777">
          <w:rPr>
            <w:rStyle w:val="charCitHyperlinkAbbrev"/>
          </w:rPr>
          <w:t>A1994</w:t>
        </w:r>
        <w:r w:rsidR="006B4777" w:rsidRPr="006B4777">
          <w:rPr>
            <w:rStyle w:val="charCitHyperlinkAbbrev"/>
          </w:rPr>
          <w:noBreakHyphen/>
          <w:t>14</w:t>
        </w:r>
      </w:hyperlink>
    </w:p>
    <w:p w14:paraId="78EAE9CC" w14:textId="77777777" w:rsidR="002F1F37" w:rsidRDefault="002F1F37">
      <w:pPr>
        <w:pStyle w:val="AmdtsEntryHd"/>
      </w:pPr>
      <w:r>
        <w:t>Long title</w:t>
      </w:r>
    </w:p>
    <w:p w14:paraId="67183EF4" w14:textId="6104A3FA" w:rsidR="002F1F37" w:rsidRDefault="002F1F37">
      <w:pPr>
        <w:pStyle w:val="AmdtsEntries"/>
      </w:pPr>
      <w:r>
        <w:t>long title</w:t>
      </w:r>
      <w:r>
        <w:tab/>
        <w:t xml:space="preserve">sub </w:t>
      </w:r>
      <w:hyperlink r:id="rId378" w:tooltip="Electoral (Amendment) Act 1994" w:history="1">
        <w:r w:rsidR="006B4777" w:rsidRPr="006B4777">
          <w:rPr>
            <w:rStyle w:val="charCitHyperlinkAbbrev"/>
          </w:rPr>
          <w:t>A1994</w:t>
        </w:r>
        <w:r w:rsidR="006B4777" w:rsidRPr="006B4777">
          <w:rPr>
            <w:rStyle w:val="charCitHyperlinkAbbrev"/>
          </w:rPr>
          <w:noBreakHyphen/>
          <w:t>14</w:t>
        </w:r>
      </w:hyperlink>
    </w:p>
    <w:p w14:paraId="2833FC9F" w14:textId="77777777" w:rsidR="002F1F37" w:rsidRDefault="002F1F37">
      <w:pPr>
        <w:pStyle w:val="AmdtsEntryHd"/>
      </w:pPr>
      <w:r>
        <w:t>Name of Act</w:t>
      </w:r>
    </w:p>
    <w:p w14:paraId="6D6F1B67" w14:textId="2B4244D1" w:rsidR="002F1F37" w:rsidRDefault="002F1F37">
      <w:pPr>
        <w:pStyle w:val="AmdtsEntries"/>
      </w:pPr>
      <w:r>
        <w:t>s 1</w:t>
      </w:r>
      <w:r>
        <w:tab/>
        <w:t xml:space="preserve">sub </w:t>
      </w:r>
      <w:hyperlink r:id="rId37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w:t>
      </w:r>
    </w:p>
    <w:p w14:paraId="5A7B2EBC" w14:textId="77777777" w:rsidR="002F1F37" w:rsidRDefault="002F1F37">
      <w:pPr>
        <w:pStyle w:val="AmdtsEntryHd"/>
      </w:pPr>
      <w:r>
        <w:t>Commencement</w:t>
      </w:r>
    </w:p>
    <w:p w14:paraId="42BCC6ED" w14:textId="25C52B8B" w:rsidR="002F1F37" w:rsidRDefault="002F1F37">
      <w:pPr>
        <w:pStyle w:val="AmdtsEntries"/>
        <w:keepNext/>
      </w:pPr>
      <w:r>
        <w:t>s 2</w:t>
      </w:r>
      <w:r>
        <w:tab/>
        <w:t xml:space="preserve">am </w:t>
      </w:r>
      <w:hyperlink r:id="rId380" w:tooltip="Electoral (Amendment) Act 1994" w:history="1">
        <w:r w:rsidR="006B4777" w:rsidRPr="006B4777">
          <w:rPr>
            <w:rStyle w:val="charCitHyperlinkAbbrev"/>
          </w:rPr>
          <w:t>A1994</w:t>
        </w:r>
        <w:r w:rsidR="006B4777" w:rsidRPr="006B4777">
          <w:rPr>
            <w:rStyle w:val="charCitHyperlinkAbbrev"/>
          </w:rPr>
          <w:noBreakHyphen/>
          <w:t>14</w:t>
        </w:r>
      </w:hyperlink>
    </w:p>
    <w:p w14:paraId="5F2849C3" w14:textId="41AF6552" w:rsidR="002F1F37" w:rsidRDefault="002F1F37">
      <w:pPr>
        <w:pStyle w:val="AmdtsEntries"/>
      </w:pPr>
      <w:r>
        <w:tab/>
        <w:t xml:space="preserve">om </w:t>
      </w:r>
      <w:hyperlink r:id="rId38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1.1285</w:t>
      </w:r>
    </w:p>
    <w:p w14:paraId="27A2AB9D" w14:textId="77777777" w:rsidR="002F1F37" w:rsidRDefault="002F1F37">
      <w:pPr>
        <w:pStyle w:val="AmdtsEntryHd"/>
      </w:pPr>
      <w:r>
        <w:t>Dictionary</w:t>
      </w:r>
    </w:p>
    <w:p w14:paraId="269E5D7C" w14:textId="1C3B3995" w:rsidR="002F1F37" w:rsidRPr="006B4777" w:rsidRDefault="002F1F37">
      <w:pPr>
        <w:pStyle w:val="AmdtsEntries"/>
        <w:keepNext/>
        <w:rPr>
          <w:rFonts w:cs="Arial"/>
        </w:rPr>
      </w:pPr>
      <w:r>
        <w:t>s 3</w:t>
      </w:r>
      <w:r>
        <w:tab/>
      </w:r>
      <w:r w:rsidRPr="006B4777">
        <w:rPr>
          <w:rFonts w:cs="Arial"/>
        </w:rPr>
        <w:t xml:space="preserve">def </w:t>
      </w:r>
      <w:r>
        <w:rPr>
          <w:rStyle w:val="charBoldItals"/>
        </w:rPr>
        <w:t xml:space="preserve">abbreviation </w:t>
      </w:r>
      <w:r w:rsidRPr="006B4777">
        <w:rPr>
          <w:rFonts w:cs="Arial"/>
        </w:rPr>
        <w:t xml:space="preserve">ins </w:t>
      </w:r>
      <w:hyperlink r:id="rId38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4752169" w14:textId="15E9730F" w:rsidR="002F1F37" w:rsidRPr="006B4777" w:rsidRDefault="002F1F37">
      <w:pPr>
        <w:pStyle w:val="AmdtsEntriesDefL2"/>
        <w:rPr>
          <w:rFonts w:cs="Arial"/>
        </w:rPr>
      </w:pPr>
      <w:r w:rsidRPr="006B4777">
        <w:rPr>
          <w:rFonts w:cs="Arial"/>
        </w:rPr>
        <w:tab/>
        <w:t xml:space="preserve">om </w:t>
      </w:r>
      <w:hyperlink r:id="rId38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3C8F77EF" w14:textId="06EB4A99" w:rsidR="002F1F37" w:rsidRPr="006B4777" w:rsidRDefault="002F1F37">
      <w:pPr>
        <w:pStyle w:val="AmdtsEntries"/>
        <w:keepNext/>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384"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F8EDE7" w14:textId="1E0028B3" w:rsidR="002F1F37" w:rsidRPr="006B4777" w:rsidRDefault="002F1F37">
      <w:pPr>
        <w:pStyle w:val="AmdtsEntriesDefL2"/>
        <w:rPr>
          <w:rFonts w:cs="Arial"/>
        </w:rPr>
      </w:pPr>
      <w:r w:rsidRPr="006B4777">
        <w:rPr>
          <w:rFonts w:cs="Arial"/>
        </w:rPr>
        <w:tab/>
        <w:t xml:space="preserve">om </w:t>
      </w:r>
      <w:hyperlink r:id="rId38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6CBAE33" w14:textId="595DA42A" w:rsidR="002F1F37" w:rsidRPr="006B4777" w:rsidRDefault="002F1F37">
      <w:pPr>
        <w:pStyle w:val="AmdtsEntries"/>
        <w:keepNext/>
        <w:rPr>
          <w:rFonts w:cs="Arial"/>
        </w:rPr>
      </w:pPr>
      <w:r>
        <w:tab/>
        <w:t xml:space="preserve">def </w:t>
      </w:r>
      <w:r w:rsidRPr="006B4777">
        <w:rPr>
          <w:rStyle w:val="charBoldItals"/>
        </w:rPr>
        <w:t xml:space="preserve">declaration vote </w:t>
      </w:r>
      <w:r w:rsidRPr="006B4777">
        <w:rPr>
          <w:rFonts w:cs="Arial"/>
        </w:rPr>
        <w:t xml:space="preserve">om </w:t>
      </w:r>
      <w:hyperlink r:id="rId38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E6E152" w14:textId="72FCD027"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Commissioner </w:t>
      </w:r>
      <w:r w:rsidRPr="006B4777">
        <w:rPr>
          <w:rFonts w:cs="Arial"/>
        </w:rPr>
        <w:t xml:space="preserve">om </w:t>
      </w:r>
      <w:hyperlink r:id="rId38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A5EFE4C" w14:textId="5B5D92E5" w:rsidR="002F1F37" w:rsidRPr="006B4777" w:rsidRDefault="002F1F37">
      <w:pPr>
        <w:pStyle w:val="AmdtsEntries"/>
        <w:keepNext/>
        <w:rPr>
          <w:rFonts w:cs="Arial"/>
        </w:rPr>
      </w:pPr>
      <w:r w:rsidRPr="006B4777">
        <w:rPr>
          <w:rFonts w:cs="Arial"/>
        </w:rPr>
        <w:tab/>
        <w:t xml:space="preserve">def </w:t>
      </w:r>
      <w:r>
        <w:rPr>
          <w:rStyle w:val="charBoldItals"/>
          <w:bCs/>
          <w:iCs/>
        </w:rPr>
        <w:t xml:space="preserve">electoral paper </w:t>
      </w:r>
      <w:r w:rsidRPr="006B4777">
        <w:rPr>
          <w:rFonts w:cs="Arial"/>
        </w:rPr>
        <w:t xml:space="preserve">ins </w:t>
      </w:r>
      <w:hyperlink r:id="rId388"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4E9F06" w14:textId="3CFF0C9E" w:rsidR="002F1F37" w:rsidRPr="006B4777" w:rsidRDefault="002F1F37">
      <w:pPr>
        <w:pStyle w:val="AmdtsEntriesDefL2"/>
        <w:rPr>
          <w:rFonts w:cs="Arial"/>
        </w:rPr>
      </w:pPr>
      <w:r w:rsidRPr="006B4777">
        <w:rPr>
          <w:rFonts w:cs="Arial"/>
        </w:rPr>
        <w:tab/>
        <w:t xml:space="preserve">om </w:t>
      </w:r>
      <w:hyperlink r:id="rId38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83774EF" w14:textId="08F9FBE5" w:rsidR="002F1F37" w:rsidRPr="006B4777" w:rsidRDefault="002F1F37">
      <w:pPr>
        <w:pStyle w:val="AmdtsEntries"/>
        <w:keepNext/>
        <w:rPr>
          <w:rFonts w:cs="Arial"/>
        </w:rPr>
      </w:pPr>
      <w:r w:rsidRPr="006B4777">
        <w:rPr>
          <w:rFonts w:cs="Arial"/>
        </w:rPr>
        <w:tab/>
        <w:t xml:space="preserve">def </w:t>
      </w:r>
      <w:r>
        <w:rPr>
          <w:rStyle w:val="charBoldItals"/>
          <w:bCs/>
          <w:iCs/>
        </w:rPr>
        <w:t xml:space="preserve">officer </w:t>
      </w:r>
      <w:r w:rsidRPr="006B4777">
        <w:rPr>
          <w:rFonts w:cs="Arial"/>
        </w:rPr>
        <w:t xml:space="preserve">ins </w:t>
      </w:r>
      <w:hyperlink r:id="rId39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8DC0CE" w14:textId="54EC5E5A" w:rsidR="002F1F37" w:rsidRPr="006B4777" w:rsidRDefault="002F1F37">
      <w:pPr>
        <w:pStyle w:val="AmdtsEntriesDefL2"/>
        <w:rPr>
          <w:rFonts w:cs="Arial"/>
        </w:rPr>
      </w:pPr>
      <w:r w:rsidRPr="006B4777">
        <w:rPr>
          <w:rFonts w:cs="Arial"/>
        </w:rPr>
        <w:tab/>
        <w:t xml:space="preserve">om </w:t>
      </w:r>
      <w:hyperlink r:id="rId39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32A595A" w14:textId="30F33D18"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392"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AB2CC93" w14:textId="6403718A" w:rsidR="002F1F37" w:rsidRPr="006B4777" w:rsidRDefault="002F1F37">
      <w:pPr>
        <w:pStyle w:val="AmdtsEntriesDefL2"/>
        <w:rPr>
          <w:rFonts w:cs="Arial"/>
        </w:rPr>
      </w:pPr>
      <w:r w:rsidRPr="006B4777">
        <w:rPr>
          <w:rFonts w:cs="Arial"/>
        </w:rPr>
        <w:tab/>
        <w:t xml:space="preserve">om </w:t>
      </w:r>
      <w:hyperlink r:id="rId39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85F1F68" w14:textId="507F66A5"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39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444CA3A" w14:textId="6A652B64" w:rsidR="002F1F37" w:rsidRPr="006B4777" w:rsidRDefault="002F1F37">
      <w:pPr>
        <w:pStyle w:val="AmdtsEntriesDefL2"/>
        <w:rPr>
          <w:rFonts w:cs="Arial"/>
        </w:rPr>
      </w:pPr>
      <w:r>
        <w:rPr>
          <w:bCs/>
          <w:iCs/>
        </w:rPr>
        <w:tab/>
      </w:r>
      <w:r w:rsidRPr="006B4777">
        <w:rPr>
          <w:rFonts w:cs="Arial"/>
        </w:rPr>
        <w:t xml:space="preserve">om </w:t>
      </w:r>
      <w:hyperlink r:id="rId39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E0EC6B1" w14:textId="69A5504D" w:rsidR="002F1F37" w:rsidRDefault="002F1F37">
      <w:pPr>
        <w:pStyle w:val="AmdtsEntries"/>
        <w:keepNext/>
        <w:rPr>
          <w:bCs/>
          <w:iCs/>
        </w:rPr>
      </w:pPr>
      <w:r>
        <w:tab/>
        <w:t xml:space="preserve">def </w:t>
      </w:r>
      <w:r w:rsidRPr="006B4777">
        <w:rPr>
          <w:rStyle w:val="charBoldItals"/>
        </w:rPr>
        <w:t xml:space="preserve">register of political parties </w:t>
      </w:r>
      <w:r>
        <w:rPr>
          <w:bCs/>
          <w:iCs/>
        </w:rPr>
        <w:t xml:space="preserve">ins </w:t>
      </w:r>
      <w:hyperlink r:id="rId39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7E97A46" w14:textId="45360EF4" w:rsidR="002F1F37" w:rsidRPr="006B4777" w:rsidRDefault="002F1F37">
      <w:pPr>
        <w:pStyle w:val="AmdtsEntriesDefL2"/>
        <w:rPr>
          <w:rFonts w:cs="Arial"/>
        </w:rPr>
      </w:pPr>
      <w:r>
        <w:rPr>
          <w:bCs/>
          <w:iCs/>
        </w:rPr>
        <w:tab/>
      </w:r>
      <w:r w:rsidRPr="006B4777">
        <w:rPr>
          <w:rFonts w:cs="Arial"/>
        </w:rPr>
        <w:t xml:space="preserve">om </w:t>
      </w:r>
      <w:hyperlink r:id="rId39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7304A093" w14:textId="02091235"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39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3911CBE" w14:textId="3A559A06" w:rsidR="002F1F37" w:rsidRPr="006B4777" w:rsidRDefault="002F1F37">
      <w:pPr>
        <w:pStyle w:val="AmdtsEntriesDefL2"/>
        <w:rPr>
          <w:rFonts w:cs="Arial"/>
        </w:rPr>
      </w:pPr>
      <w:r>
        <w:rPr>
          <w:bCs/>
          <w:iCs/>
        </w:rPr>
        <w:tab/>
      </w:r>
      <w:r w:rsidRPr="006B4777">
        <w:rPr>
          <w:rFonts w:cs="Arial"/>
        </w:rPr>
        <w:t xml:space="preserve">om </w:t>
      </w:r>
      <w:hyperlink r:id="rId39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410869E2" w14:textId="5EE1A215" w:rsidR="002F1F37" w:rsidRDefault="002F1F37">
      <w:pPr>
        <w:pStyle w:val="AmdtsEntries"/>
        <w:keepNext/>
        <w:rPr>
          <w:bCs/>
          <w:iCs/>
        </w:rPr>
      </w:pPr>
      <w:r w:rsidRPr="006B4777">
        <w:rPr>
          <w:rFonts w:cs="Arial"/>
        </w:rPr>
        <w:tab/>
      </w:r>
      <w:r>
        <w:t xml:space="preserve">def </w:t>
      </w:r>
      <w:r w:rsidRPr="006B4777">
        <w:rPr>
          <w:rStyle w:val="charBoldItals"/>
        </w:rPr>
        <w:t xml:space="preserve">Self-Government Act </w:t>
      </w:r>
      <w:r>
        <w:rPr>
          <w:bCs/>
          <w:iCs/>
        </w:rPr>
        <w:t xml:space="preserve">ins </w:t>
      </w:r>
      <w:hyperlink r:id="rId40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AD2DA2A" w14:textId="4439AED2" w:rsidR="002F1F37" w:rsidRPr="006B4777" w:rsidRDefault="002F1F37">
      <w:pPr>
        <w:pStyle w:val="AmdtsEntriesDefL2"/>
        <w:rPr>
          <w:rFonts w:cs="Arial"/>
        </w:rPr>
      </w:pPr>
      <w:r>
        <w:rPr>
          <w:bCs/>
          <w:iCs/>
        </w:rPr>
        <w:tab/>
      </w:r>
      <w:r w:rsidRPr="006B4777">
        <w:rPr>
          <w:rFonts w:cs="Arial"/>
        </w:rPr>
        <w:t xml:space="preserve">om </w:t>
      </w:r>
      <w:hyperlink r:id="rId40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06088003" w14:textId="07B264AE" w:rsidR="002F1F37" w:rsidRDefault="002F1F37">
      <w:pPr>
        <w:pStyle w:val="AmdtsEntries"/>
        <w:keepNext/>
        <w:rPr>
          <w:bCs/>
          <w:iCs/>
        </w:rPr>
      </w:pPr>
      <w:r w:rsidRPr="006B4777">
        <w:rPr>
          <w:rFonts w:cs="Arial"/>
        </w:rPr>
        <w:tab/>
      </w:r>
      <w:r>
        <w:t xml:space="preserve">def </w:t>
      </w:r>
      <w:r w:rsidRPr="006B4777">
        <w:rPr>
          <w:rStyle w:val="charBoldItals"/>
        </w:rPr>
        <w:t xml:space="preserve">Speaker </w:t>
      </w:r>
      <w:r>
        <w:rPr>
          <w:bCs/>
          <w:iCs/>
        </w:rPr>
        <w:t xml:space="preserve">ins </w:t>
      </w:r>
      <w:hyperlink r:id="rId40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23A538" w14:textId="15999732" w:rsidR="002F1F37" w:rsidRPr="006B4777" w:rsidRDefault="002F1F37">
      <w:pPr>
        <w:pStyle w:val="AmdtsEntriesDefL2"/>
        <w:rPr>
          <w:rFonts w:cs="Arial"/>
        </w:rPr>
      </w:pPr>
      <w:r>
        <w:rPr>
          <w:bCs/>
          <w:iCs/>
        </w:rPr>
        <w:tab/>
      </w:r>
      <w:r w:rsidRPr="006B4777">
        <w:rPr>
          <w:rFonts w:cs="Arial"/>
        </w:rPr>
        <w:t xml:space="preserve">om </w:t>
      </w:r>
      <w:hyperlink r:id="rId40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1.2</w:t>
      </w:r>
    </w:p>
    <w:p w14:paraId="65861CAC" w14:textId="77B65480" w:rsidR="002F1F37" w:rsidRDefault="002F1F37">
      <w:pPr>
        <w:pStyle w:val="AmdtsEntries"/>
        <w:keepNext/>
      </w:pPr>
      <w:r>
        <w:tab/>
        <w:t xml:space="preserve">defs reloc to dict </w:t>
      </w:r>
      <w:hyperlink r:id="rId4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6506EFB0" w14:textId="01D0010A" w:rsidR="002F1F37" w:rsidRDefault="002F1F37">
      <w:pPr>
        <w:pStyle w:val="AmdtsEntries"/>
      </w:pPr>
      <w:r>
        <w:tab/>
        <w:t xml:space="preserve">sub </w:t>
      </w:r>
      <w:hyperlink r:id="rId4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w:t>
      </w:r>
    </w:p>
    <w:p w14:paraId="562620C8" w14:textId="77777777" w:rsidR="002F1F37" w:rsidRDefault="002F1F37">
      <w:pPr>
        <w:pStyle w:val="AmdtsEntryHd"/>
      </w:pPr>
      <w:r>
        <w:rPr>
          <w:snapToGrid w:val="0"/>
        </w:rPr>
        <w:t>Offences against Act—application of Criminal Code etc</w:t>
      </w:r>
    </w:p>
    <w:p w14:paraId="0FC47D70" w14:textId="4726F05B" w:rsidR="002F1F37" w:rsidRDefault="002F1F37">
      <w:pPr>
        <w:pStyle w:val="AmdtsEntries"/>
      </w:pPr>
      <w:r>
        <w:t>s 3A</w:t>
      </w:r>
      <w:r>
        <w:tab/>
        <w:t xml:space="preserve">ins </w:t>
      </w:r>
      <w:hyperlink r:id="rId4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w:t>
      </w:r>
    </w:p>
    <w:p w14:paraId="000CF0EE" w14:textId="29F36C3B" w:rsidR="002F1F37" w:rsidRDefault="002F1F37">
      <w:pPr>
        <w:pStyle w:val="AmdtsEntries"/>
      </w:pPr>
      <w:r>
        <w:tab/>
        <w:t xml:space="preserve">am </w:t>
      </w:r>
      <w:hyperlink r:id="rId40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w:t>
      </w:r>
      <w:r w:rsidR="00991B86">
        <w:t xml:space="preserve">; </w:t>
      </w:r>
      <w:hyperlink r:id="rId408" w:tooltip="Electoral Amendment Act 2012" w:history="1">
        <w:r w:rsidR="006B4777" w:rsidRPr="006B4777">
          <w:rPr>
            <w:rStyle w:val="charCitHyperlinkAbbrev"/>
          </w:rPr>
          <w:t>A2012</w:t>
        </w:r>
        <w:r w:rsidR="006B4777" w:rsidRPr="006B4777">
          <w:rPr>
            <w:rStyle w:val="charCitHyperlinkAbbrev"/>
          </w:rPr>
          <w:noBreakHyphen/>
          <w:t>28</w:t>
        </w:r>
      </w:hyperlink>
      <w:r w:rsidR="00991B86">
        <w:t xml:space="preserve"> s 4</w:t>
      </w:r>
      <w:r w:rsidR="00D91856">
        <w:t xml:space="preserve">; </w:t>
      </w:r>
      <w:hyperlink r:id="rId409" w:tooltip="Electoral Amendment Act 2015" w:history="1">
        <w:r w:rsidR="00D91856">
          <w:rPr>
            <w:rStyle w:val="charCitHyperlinkAbbrev"/>
          </w:rPr>
          <w:t>A2015</w:t>
        </w:r>
        <w:r w:rsidR="00D91856">
          <w:rPr>
            <w:rStyle w:val="charCitHyperlinkAbbrev"/>
          </w:rPr>
          <w:noBreakHyphen/>
          <w:t>5</w:t>
        </w:r>
      </w:hyperlink>
      <w:r w:rsidR="00D91856">
        <w:t xml:space="preserve"> s 4</w:t>
      </w:r>
      <w:r w:rsidR="00F97F88">
        <w:t xml:space="preserve">; </w:t>
      </w:r>
      <w:hyperlink r:id="rId410" w:tooltip="Electoral Amendment Act 2020" w:history="1">
        <w:r w:rsidR="00F97F88">
          <w:rPr>
            <w:rStyle w:val="charCitHyperlinkAbbrev"/>
          </w:rPr>
          <w:t>A2020</w:t>
        </w:r>
        <w:r w:rsidR="00F97F88">
          <w:rPr>
            <w:rStyle w:val="charCitHyperlinkAbbrev"/>
          </w:rPr>
          <w:noBreakHyphen/>
          <w:t>51</w:t>
        </w:r>
      </w:hyperlink>
      <w:r w:rsidR="00F97F88">
        <w:t xml:space="preserve"> s 4</w:t>
      </w:r>
      <w:r w:rsidR="008B19E3">
        <w:t xml:space="preserve">; </w:t>
      </w:r>
      <w:hyperlink r:id="rId411"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4</w:t>
      </w:r>
    </w:p>
    <w:p w14:paraId="0C502B22" w14:textId="054AD012" w:rsidR="00F97F88" w:rsidRDefault="00F97F88">
      <w:pPr>
        <w:pStyle w:val="AmdtsEntryHd"/>
      </w:pPr>
      <w:r w:rsidRPr="0003530C">
        <w:t>Objects of Act</w:t>
      </w:r>
    </w:p>
    <w:p w14:paraId="221D0826" w14:textId="61601309" w:rsidR="00F97F88" w:rsidRPr="00F97F88" w:rsidRDefault="00F97F88" w:rsidP="00F97F88">
      <w:pPr>
        <w:pStyle w:val="AmdtsEntries"/>
      </w:pPr>
      <w:r>
        <w:t>s 3B</w:t>
      </w:r>
      <w:r>
        <w:tab/>
        <w:t xml:space="preserve">ins </w:t>
      </w:r>
      <w:hyperlink r:id="rId412" w:tooltip="Electoral Amendment Act 2020" w:history="1">
        <w:r>
          <w:rPr>
            <w:rStyle w:val="charCitHyperlinkAbbrev"/>
          </w:rPr>
          <w:t>A2020</w:t>
        </w:r>
        <w:r>
          <w:rPr>
            <w:rStyle w:val="charCitHyperlinkAbbrev"/>
          </w:rPr>
          <w:noBreakHyphen/>
          <w:t>51</w:t>
        </w:r>
      </w:hyperlink>
      <w:r>
        <w:t xml:space="preserve"> s 5</w:t>
      </w:r>
    </w:p>
    <w:p w14:paraId="0B8399A1" w14:textId="535C059D" w:rsidR="002F1F37" w:rsidRDefault="002F1F37">
      <w:pPr>
        <w:pStyle w:val="AmdtsEntryHd"/>
      </w:pPr>
      <w:r>
        <w:lastRenderedPageBreak/>
        <w:t xml:space="preserve">Meaning of </w:t>
      </w:r>
      <w:r w:rsidRPr="006B4777">
        <w:rPr>
          <w:rStyle w:val="charItals"/>
        </w:rPr>
        <w:t>electoral matter</w:t>
      </w:r>
    </w:p>
    <w:p w14:paraId="52A96DAF" w14:textId="1E074A65" w:rsidR="002F1F37" w:rsidRDefault="002F1F37">
      <w:pPr>
        <w:pStyle w:val="AmdtsEntries"/>
        <w:keepNext/>
      </w:pPr>
      <w:r>
        <w:t>s 4</w:t>
      </w:r>
      <w:r>
        <w:tab/>
        <w:t xml:space="preserve">om </w:t>
      </w:r>
      <w:hyperlink r:id="rId413" w:tooltip="Acts Revision (Position of Crown) Act 1993" w:history="1">
        <w:r w:rsidR="006B4777" w:rsidRPr="006B4777">
          <w:rPr>
            <w:rStyle w:val="charCitHyperlinkAbbrev"/>
          </w:rPr>
          <w:t>A1993</w:t>
        </w:r>
        <w:r w:rsidR="006B4777" w:rsidRPr="006B4777">
          <w:rPr>
            <w:rStyle w:val="charCitHyperlinkAbbrev"/>
          </w:rPr>
          <w:noBreakHyphen/>
          <w:t>44</w:t>
        </w:r>
      </w:hyperlink>
      <w:r>
        <w:t xml:space="preserve"> sch 2</w:t>
      </w:r>
    </w:p>
    <w:p w14:paraId="48E1C2E9" w14:textId="40B3E247" w:rsidR="002F1F37" w:rsidRDefault="002F1F37">
      <w:pPr>
        <w:pStyle w:val="AmdtsEntries"/>
        <w:keepNext/>
      </w:pPr>
      <w:r>
        <w:tab/>
        <w:t xml:space="preserve">ins </w:t>
      </w:r>
      <w:hyperlink r:id="rId414" w:tooltip="Electoral (Amendment) Act 1994" w:history="1">
        <w:r w:rsidR="006B4777" w:rsidRPr="006B4777">
          <w:rPr>
            <w:rStyle w:val="charCitHyperlinkAbbrev"/>
          </w:rPr>
          <w:t>A1994</w:t>
        </w:r>
        <w:r w:rsidR="006B4777" w:rsidRPr="006B4777">
          <w:rPr>
            <w:rStyle w:val="charCitHyperlinkAbbrev"/>
          </w:rPr>
          <w:noBreakHyphen/>
          <w:t>14</w:t>
        </w:r>
      </w:hyperlink>
    </w:p>
    <w:p w14:paraId="17FF4155" w14:textId="271B817E" w:rsidR="002F1F37" w:rsidRDefault="002F1F37">
      <w:pPr>
        <w:pStyle w:val="AmdtsEntries"/>
        <w:keepNext/>
      </w:pPr>
      <w:r>
        <w:tab/>
        <w:t xml:space="preserve">sub </w:t>
      </w:r>
      <w:hyperlink r:id="rId41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367A27CE" w14:textId="1087142A" w:rsidR="002F1F37" w:rsidRDefault="002F1F37">
      <w:pPr>
        <w:pStyle w:val="AmdtsEntries"/>
      </w:pPr>
      <w:r>
        <w:tab/>
        <w:t xml:space="preserve">am </w:t>
      </w:r>
      <w:hyperlink r:id="rId41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41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w:t>
      </w:r>
    </w:p>
    <w:p w14:paraId="0755E015" w14:textId="77777777" w:rsidR="002F1F37" w:rsidRDefault="002F1F37">
      <w:pPr>
        <w:pStyle w:val="AmdtsEntryHd"/>
      </w:pPr>
      <w:r>
        <w:t xml:space="preserve">Meaning of </w:t>
      </w:r>
      <w:r w:rsidRPr="006B4777">
        <w:rPr>
          <w:rStyle w:val="charItals"/>
        </w:rPr>
        <w:t>available for public inspection</w:t>
      </w:r>
    </w:p>
    <w:p w14:paraId="04823BBB" w14:textId="631D11E3" w:rsidR="002F1F37" w:rsidRDefault="002F1F37">
      <w:pPr>
        <w:pStyle w:val="AmdtsEntries"/>
      </w:pPr>
      <w:r>
        <w:t>s 4A</w:t>
      </w:r>
      <w:r>
        <w:tab/>
        <w:t xml:space="preserve">ins </w:t>
      </w:r>
      <w:hyperlink r:id="rId41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5</w:t>
      </w:r>
    </w:p>
    <w:p w14:paraId="133A2DF5" w14:textId="77777777" w:rsidR="002F1F37" w:rsidRDefault="006543E5">
      <w:pPr>
        <w:pStyle w:val="AmdtsEntryHd"/>
      </w:pPr>
      <w:r w:rsidRPr="00F3634D">
        <w:t>Establishment and independence of electoral commission</w:t>
      </w:r>
    </w:p>
    <w:p w14:paraId="3A01CC3F" w14:textId="4D05F599" w:rsidR="002F1F37" w:rsidRDefault="002F1F37">
      <w:pPr>
        <w:pStyle w:val="AmdtsEntries"/>
      </w:pPr>
      <w:r>
        <w:t>div 2.1 hdg</w:t>
      </w:r>
      <w:r>
        <w:tab/>
        <w:t xml:space="preserve">sub </w:t>
      </w:r>
      <w:hyperlink r:id="rId41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w:t>
      </w:r>
      <w:r w:rsidR="006543E5">
        <w:t xml:space="preserve">; </w:t>
      </w:r>
      <w:hyperlink r:id="rId420" w:tooltip="Officers of the Assembly Legislation Amendment Act 2013" w:history="1">
        <w:r w:rsidR="006543E5" w:rsidRPr="00AE4B95">
          <w:rPr>
            <w:rStyle w:val="charCitHyperlinkAbbrev"/>
          </w:rPr>
          <w:t>A2013-41</w:t>
        </w:r>
      </w:hyperlink>
      <w:r w:rsidR="006543E5">
        <w:t xml:space="preserve"> s 17</w:t>
      </w:r>
    </w:p>
    <w:p w14:paraId="72056839" w14:textId="77777777" w:rsidR="002F1F37" w:rsidRDefault="002F1F37">
      <w:pPr>
        <w:pStyle w:val="AmdtsEntryHd"/>
      </w:pPr>
      <w:r>
        <w:t>Constitution of commission</w:t>
      </w:r>
    </w:p>
    <w:p w14:paraId="547C3CA8" w14:textId="7462244E" w:rsidR="002F1F37" w:rsidRDefault="002F1F37">
      <w:pPr>
        <w:pStyle w:val="AmdtsEntries"/>
        <w:keepNext/>
      </w:pPr>
      <w:r>
        <w:t>s 6</w:t>
      </w:r>
      <w:r>
        <w:tab/>
        <w:t xml:space="preserve">am </w:t>
      </w:r>
      <w:hyperlink r:id="rId421" w:tooltip="Electoral (Amendment) Act 1994" w:history="1">
        <w:r w:rsidR="006B4777" w:rsidRPr="006B4777">
          <w:rPr>
            <w:rStyle w:val="charCitHyperlinkAbbrev"/>
          </w:rPr>
          <w:t>A1994</w:t>
        </w:r>
        <w:r w:rsidR="006B4777" w:rsidRPr="006B4777">
          <w:rPr>
            <w:rStyle w:val="charCitHyperlinkAbbrev"/>
          </w:rPr>
          <w:noBreakHyphen/>
          <w:t>14</w:t>
        </w:r>
      </w:hyperlink>
    </w:p>
    <w:p w14:paraId="3D2FCCE0" w14:textId="4C800F0A" w:rsidR="002F1F37" w:rsidRDefault="002F1F37">
      <w:pPr>
        <w:pStyle w:val="AmdtsEntries"/>
      </w:pPr>
      <w:r>
        <w:tab/>
        <w:t xml:space="preserve">sub </w:t>
      </w:r>
      <w:hyperlink r:id="rId42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3.243</w:t>
      </w:r>
    </w:p>
    <w:p w14:paraId="6DD39107" w14:textId="77777777" w:rsidR="006543E5" w:rsidRDefault="006543E5" w:rsidP="006543E5">
      <w:pPr>
        <w:pStyle w:val="AmdtsEntryHd"/>
      </w:pPr>
      <w:r w:rsidRPr="00F3634D">
        <w:t>Officer of the Legislative Assembly</w:t>
      </w:r>
    </w:p>
    <w:p w14:paraId="686FA9B5" w14:textId="5B9D6179" w:rsidR="006543E5" w:rsidRDefault="006543E5" w:rsidP="006543E5">
      <w:pPr>
        <w:pStyle w:val="AmdtsEntries"/>
      </w:pPr>
      <w:r>
        <w:t>s 6A</w:t>
      </w:r>
      <w:r>
        <w:tab/>
        <w:t xml:space="preserve">ins </w:t>
      </w:r>
      <w:hyperlink r:id="rId423" w:tooltip="Officers of the Assembly Legislation Amendment Act 2013" w:history="1">
        <w:r w:rsidRPr="00AE4B95">
          <w:rPr>
            <w:rStyle w:val="charCitHyperlinkAbbrev"/>
          </w:rPr>
          <w:t>A2013-41</w:t>
        </w:r>
      </w:hyperlink>
      <w:r w:rsidR="00442D9F">
        <w:t xml:space="preserve"> s 18</w:t>
      </w:r>
    </w:p>
    <w:p w14:paraId="1ECE81D0" w14:textId="118885FC" w:rsidR="0033582E" w:rsidRDefault="0033582E" w:rsidP="006543E5">
      <w:pPr>
        <w:pStyle w:val="AmdtsEntries"/>
      </w:pPr>
      <w:r>
        <w:tab/>
        <w:t xml:space="preserve">am </w:t>
      </w:r>
      <w:hyperlink r:id="rId424" w:tooltip="Legislative Assembly Legislation Amendment Act 2017" w:history="1">
        <w:r>
          <w:rPr>
            <w:rStyle w:val="charCitHyperlinkAbbrev"/>
          </w:rPr>
          <w:t>A2017</w:t>
        </w:r>
        <w:r>
          <w:rPr>
            <w:rStyle w:val="charCitHyperlinkAbbrev"/>
          </w:rPr>
          <w:noBreakHyphen/>
          <w:t>41</w:t>
        </w:r>
      </w:hyperlink>
      <w:r>
        <w:t xml:space="preserve"> ss 11-13</w:t>
      </w:r>
    </w:p>
    <w:p w14:paraId="7356C21B" w14:textId="77777777" w:rsidR="006543E5" w:rsidRDefault="00442D9F" w:rsidP="006543E5">
      <w:pPr>
        <w:pStyle w:val="AmdtsEntryHd"/>
      </w:pPr>
      <w:r w:rsidRPr="00F3634D">
        <w:t>Independence of member of the electoral commission</w:t>
      </w:r>
    </w:p>
    <w:p w14:paraId="626172D4" w14:textId="45290BEF" w:rsidR="006543E5" w:rsidRDefault="006543E5" w:rsidP="006543E5">
      <w:pPr>
        <w:pStyle w:val="AmdtsEntries"/>
      </w:pPr>
      <w:r>
        <w:t>s 6B</w:t>
      </w:r>
      <w:r>
        <w:tab/>
        <w:t xml:space="preserve">ins </w:t>
      </w:r>
      <w:hyperlink r:id="rId425" w:tooltip="Officers of the Assembly Legislation Amendment Act 2013" w:history="1">
        <w:r w:rsidRPr="00AE4B95">
          <w:rPr>
            <w:rStyle w:val="charCitHyperlinkAbbrev"/>
          </w:rPr>
          <w:t>A2013-41</w:t>
        </w:r>
      </w:hyperlink>
      <w:r w:rsidR="00442D9F">
        <w:t xml:space="preserve"> s 18</w:t>
      </w:r>
    </w:p>
    <w:p w14:paraId="4F7F13F2" w14:textId="77777777" w:rsidR="00442D9F" w:rsidRDefault="00442D9F" w:rsidP="00442D9F">
      <w:pPr>
        <w:pStyle w:val="AmdtsEntryHd"/>
      </w:pPr>
      <w:r w:rsidRPr="00F3634D">
        <w:t>Functions of electoral commission</w:t>
      </w:r>
    </w:p>
    <w:p w14:paraId="592CF817" w14:textId="06F812F2" w:rsidR="00211902" w:rsidRPr="00594F6C" w:rsidRDefault="00442D9F" w:rsidP="00442D9F">
      <w:pPr>
        <w:pStyle w:val="AmdtsEntries"/>
        <w:rPr>
          <w:b/>
        </w:rPr>
      </w:pPr>
      <w:r>
        <w:t>div 2.2 hdg</w:t>
      </w:r>
      <w:r w:rsidR="00211902">
        <w:tab/>
        <w:t xml:space="preserve">sub </w:t>
      </w:r>
      <w:hyperlink r:id="rId426" w:tooltip="Electoral Amendment Act 2001" w:history="1">
        <w:r w:rsidR="00211902" w:rsidRPr="006B4777">
          <w:rPr>
            <w:rStyle w:val="charCitHyperlinkAbbrev"/>
          </w:rPr>
          <w:t>A2001</w:t>
        </w:r>
        <w:r w:rsidR="00211902" w:rsidRPr="006B4777">
          <w:rPr>
            <w:rStyle w:val="charCitHyperlinkAbbrev"/>
          </w:rPr>
          <w:noBreakHyphen/>
          <w:t>36</w:t>
        </w:r>
      </w:hyperlink>
      <w:r w:rsidR="00211902">
        <w:t xml:space="preserve"> amdt 1.6</w:t>
      </w:r>
    </w:p>
    <w:p w14:paraId="2D3667A5" w14:textId="4F79CA27" w:rsidR="00211902" w:rsidRDefault="00211902" w:rsidP="00442D9F">
      <w:pPr>
        <w:pStyle w:val="AmdtsEntries"/>
      </w:pPr>
      <w:r>
        <w:tab/>
      </w:r>
      <w:r w:rsidR="00377B3A">
        <w:t>om</w:t>
      </w:r>
      <w:r>
        <w:t xml:space="preserve"> </w:t>
      </w:r>
      <w:hyperlink r:id="rId427" w:tooltip="Officers of the Assembly Legislation Amendment Act 2013" w:history="1">
        <w:r w:rsidRPr="00AE4B95">
          <w:rPr>
            <w:rStyle w:val="charCitHyperlinkAbbrev"/>
          </w:rPr>
          <w:t>A2013-41</w:t>
        </w:r>
      </w:hyperlink>
      <w:r>
        <w:t xml:space="preserve"> s 24</w:t>
      </w:r>
    </w:p>
    <w:p w14:paraId="1B32DDE4" w14:textId="3C50760E" w:rsidR="00442D9F" w:rsidRDefault="00442D9F" w:rsidP="00442D9F">
      <w:pPr>
        <w:pStyle w:val="AmdtsEntries"/>
      </w:pPr>
      <w:r>
        <w:tab/>
        <w:t xml:space="preserve">ins </w:t>
      </w:r>
      <w:hyperlink r:id="rId428" w:tooltip="Officers of the Assembly Legislation Amendment Act 2013" w:history="1">
        <w:r w:rsidRPr="00AE4B95">
          <w:rPr>
            <w:rStyle w:val="charCitHyperlinkAbbrev"/>
          </w:rPr>
          <w:t>A2013-41</w:t>
        </w:r>
      </w:hyperlink>
      <w:r>
        <w:t xml:space="preserve"> s 18</w:t>
      </w:r>
    </w:p>
    <w:p w14:paraId="0977291B" w14:textId="77777777" w:rsidR="002F1F37" w:rsidRDefault="002F1F37">
      <w:pPr>
        <w:pStyle w:val="AmdtsEntryHd"/>
      </w:pPr>
      <w:r>
        <w:t>Functions of electoral commission</w:t>
      </w:r>
    </w:p>
    <w:p w14:paraId="3B70A9E8" w14:textId="75A690D1" w:rsidR="002F1F37" w:rsidRDefault="002F1F37">
      <w:pPr>
        <w:pStyle w:val="AmdtsEntries"/>
        <w:keepNext/>
      </w:pPr>
      <w:r>
        <w:t>s 7</w:t>
      </w:r>
      <w:r>
        <w:tab/>
        <w:t xml:space="preserve">sub </w:t>
      </w:r>
      <w:hyperlink r:id="rId429" w:tooltip="Electoral (Amendment) Act 1994" w:history="1">
        <w:r w:rsidR="006B4777" w:rsidRPr="006B4777">
          <w:rPr>
            <w:rStyle w:val="charCitHyperlinkAbbrev"/>
          </w:rPr>
          <w:t>A1994</w:t>
        </w:r>
        <w:r w:rsidR="006B4777" w:rsidRPr="006B4777">
          <w:rPr>
            <w:rStyle w:val="charCitHyperlinkAbbrev"/>
          </w:rPr>
          <w:noBreakHyphen/>
          <w:t>14</w:t>
        </w:r>
      </w:hyperlink>
    </w:p>
    <w:p w14:paraId="6C32EC7D" w14:textId="540D3927" w:rsidR="002F1F37" w:rsidRDefault="002F1F37">
      <w:pPr>
        <w:pStyle w:val="AmdtsEntries"/>
        <w:keepNext/>
      </w:pPr>
      <w:r>
        <w:tab/>
        <w:t xml:space="preserve">am </w:t>
      </w:r>
      <w:hyperlink r:id="rId430" w:tooltip="Electoral (Amendment) Act (No 2) 1997" w:history="1">
        <w:r w:rsidR="006B4777" w:rsidRPr="006B4777">
          <w:rPr>
            <w:rStyle w:val="charCitHyperlinkAbbrev"/>
          </w:rPr>
          <w:t>A1997</w:t>
        </w:r>
        <w:r w:rsidR="006B4777" w:rsidRPr="006B4777">
          <w:rPr>
            <w:rStyle w:val="charCitHyperlinkAbbrev"/>
          </w:rPr>
          <w:noBreakHyphen/>
          <w:t>91</w:t>
        </w:r>
      </w:hyperlink>
    </w:p>
    <w:p w14:paraId="78A774FD" w14:textId="7569559A" w:rsidR="002F1F37" w:rsidRDefault="002F1F37">
      <w:pPr>
        <w:pStyle w:val="AmdtsEntries"/>
      </w:pPr>
      <w:r>
        <w:tab/>
        <w:t xml:space="preserve">am LA (see </w:t>
      </w:r>
      <w:hyperlink r:id="rId4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43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w:t>
      </w:r>
      <w:r w:rsidR="00B76B98">
        <w:t> </w:t>
      </w:r>
      <w:r>
        <w:t>3.244</w:t>
      </w:r>
      <w:r w:rsidR="00B76B98">
        <w:t> </w:t>
      </w:r>
      <w:r>
        <w:t>3.246</w:t>
      </w:r>
      <w:r w:rsidR="00731F01">
        <w:t xml:space="preserve">; </w:t>
      </w:r>
      <w:hyperlink r:id="rId433" w:tooltip="Officers of the Assembly Legislation Amendment Act 2013" w:history="1">
        <w:r w:rsidR="00731F01" w:rsidRPr="00AE4B95">
          <w:rPr>
            <w:rStyle w:val="charCitHyperlinkAbbrev"/>
          </w:rPr>
          <w:t>A2013-41</w:t>
        </w:r>
      </w:hyperlink>
      <w:r w:rsidR="00731F01">
        <w:t xml:space="preserve"> s 19</w:t>
      </w:r>
      <w:r w:rsidR="00F355B1">
        <w:t xml:space="preserve">; </w:t>
      </w:r>
      <w:hyperlink r:id="rId434" w:tooltip="Public Sector Management Amendment Act 2016" w:history="1">
        <w:r w:rsidR="00481179">
          <w:rPr>
            <w:rStyle w:val="charCitHyperlinkAbbrev"/>
          </w:rPr>
          <w:t>A2016</w:t>
        </w:r>
        <w:r w:rsidR="00481179">
          <w:rPr>
            <w:rStyle w:val="charCitHyperlinkAbbrev"/>
          </w:rPr>
          <w:noBreakHyphen/>
          <w:t>52</w:t>
        </w:r>
      </w:hyperlink>
      <w:r w:rsidR="00481179">
        <w:t xml:space="preserve"> amdt 1.69</w:t>
      </w:r>
      <w:r w:rsidR="00944201">
        <w:t xml:space="preserve">; </w:t>
      </w:r>
      <w:hyperlink r:id="rId435"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 2.1</w:t>
      </w:r>
    </w:p>
    <w:p w14:paraId="4B3FF83C" w14:textId="77777777" w:rsidR="005A112D" w:rsidRDefault="005A112D" w:rsidP="005A112D">
      <w:pPr>
        <w:pStyle w:val="AmdtsEntryHd"/>
      </w:pPr>
      <w:r>
        <w:t>Determination of fees</w:t>
      </w:r>
    </w:p>
    <w:p w14:paraId="7022E60B" w14:textId="77777777" w:rsidR="005A112D" w:rsidRDefault="005A112D" w:rsidP="005A112D">
      <w:pPr>
        <w:pStyle w:val="AmdtsEntries"/>
        <w:keepNext/>
      </w:pPr>
      <w:r>
        <w:t>s 7A</w:t>
      </w:r>
      <w:r>
        <w:tab/>
        <w:t>renum as s 8</w:t>
      </w:r>
    </w:p>
    <w:p w14:paraId="05E02272" w14:textId="77777777" w:rsidR="002F1F37" w:rsidRDefault="002F1F37">
      <w:pPr>
        <w:pStyle w:val="AmdtsEntryHd"/>
      </w:pPr>
      <w:r>
        <w:t>Determination of fees</w:t>
      </w:r>
    </w:p>
    <w:p w14:paraId="02961901" w14:textId="77777777" w:rsidR="00501C8F" w:rsidRDefault="002F1F37" w:rsidP="00B67F63">
      <w:pPr>
        <w:pStyle w:val="AmdtsEntries"/>
        <w:keepNext/>
      </w:pPr>
      <w:r>
        <w:t>s 8</w:t>
      </w:r>
      <w:r>
        <w:tab/>
        <w:t>(prev s 7A)</w:t>
      </w:r>
      <w:r w:rsidR="00501C8F">
        <w:t xml:space="preserve"> </w:t>
      </w:r>
      <w:r w:rsidR="00B67F63">
        <w:t xml:space="preserve">renum as </w:t>
      </w:r>
      <w:r w:rsidR="00501C8F">
        <w:t>s 8</w:t>
      </w:r>
      <w:r w:rsidR="00365D11">
        <w:t xml:space="preserve"> and then </w:t>
      </w:r>
      <w:r w:rsidR="00501C8F">
        <w:t>renum and reloc as s 340B</w:t>
      </w:r>
    </w:p>
    <w:p w14:paraId="5349E792" w14:textId="77777777" w:rsidR="002F1F37" w:rsidRDefault="002F1F37">
      <w:pPr>
        <w:pStyle w:val="AmdtsEntryHd"/>
      </w:pPr>
      <w:r>
        <w:t>Powers</w:t>
      </w:r>
    </w:p>
    <w:p w14:paraId="5545AC53" w14:textId="2DA0C6E6" w:rsidR="002F1F37" w:rsidRDefault="002F1F37">
      <w:pPr>
        <w:pStyle w:val="AmdtsEntries"/>
        <w:keepNext/>
      </w:pPr>
      <w:r>
        <w:t>s 9</w:t>
      </w:r>
      <w:r>
        <w:tab/>
        <w:t>(prev s 8) renum</w:t>
      </w:r>
      <w:r w:rsidR="00900960">
        <w:t xml:space="preserve"> as s 9</w:t>
      </w:r>
      <w:r>
        <w:t xml:space="preserve"> </w:t>
      </w:r>
      <w:hyperlink r:id="rId436" w:tooltip="Electoral (Amendment) Act 1994" w:history="1">
        <w:r w:rsidR="006B4777" w:rsidRPr="006B4777">
          <w:rPr>
            <w:rStyle w:val="charCitHyperlinkAbbrev"/>
          </w:rPr>
          <w:t>A1994</w:t>
        </w:r>
        <w:r w:rsidR="006B4777" w:rsidRPr="006B4777">
          <w:rPr>
            <w:rStyle w:val="charCitHyperlinkAbbrev"/>
          </w:rPr>
          <w:noBreakHyphen/>
          <w:t>14</w:t>
        </w:r>
      </w:hyperlink>
    </w:p>
    <w:p w14:paraId="6CF0C64A" w14:textId="3FB08364" w:rsidR="002F1F37" w:rsidRDefault="002F1F37">
      <w:pPr>
        <w:pStyle w:val="AmdtsEntries"/>
      </w:pPr>
      <w:r>
        <w:tab/>
        <w:t xml:space="preserve">om </w:t>
      </w:r>
      <w:hyperlink r:id="rId43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3.247</w:t>
      </w:r>
    </w:p>
    <w:p w14:paraId="6BF3F26D" w14:textId="77777777" w:rsidR="002F1F37" w:rsidRDefault="002F1F37">
      <w:pPr>
        <w:pStyle w:val="AmdtsEntryHd"/>
      </w:pPr>
      <w:r>
        <w:t>Electoral commission’s annual report</w:t>
      </w:r>
    </w:p>
    <w:p w14:paraId="08A82F05" w14:textId="25223DB8" w:rsidR="002F1F37" w:rsidRDefault="002F1F37">
      <w:pPr>
        <w:pStyle w:val="AmdtsEntries"/>
        <w:keepNext/>
      </w:pPr>
      <w:r>
        <w:t>s 10</w:t>
      </w:r>
      <w:r>
        <w:tab/>
        <w:t xml:space="preserve">(prev s 9) am </w:t>
      </w:r>
      <w:hyperlink r:id="rId438" w:tooltip="Electoral (Amendment) Act 1994" w:history="1">
        <w:r w:rsidR="006B4777" w:rsidRPr="006B4777">
          <w:rPr>
            <w:rStyle w:val="charCitHyperlinkAbbrev"/>
          </w:rPr>
          <w:t>A1994</w:t>
        </w:r>
        <w:r w:rsidR="006B4777" w:rsidRPr="006B4777">
          <w:rPr>
            <w:rStyle w:val="charCitHyperlinkAbbrev"/>
          </w:rPr>
          <w:noBreakHyphen/>
          <w:t>14</w:t>
        </w:r>
      </w:hyperlink>
    </w:p>
    <w:p w14:paraId="37208A30" w14:textId="66066314" w:rsidR="002F1F37" w:rsidRDefault="002F1F37">
      <w:pPr>
        <w:pStyle w:val="AmdtsEntries"/>
        <w:keepNext/>
      </w:pPr>
      <w:r>
        <w:tab/>
        <w:t>renum</w:t>
      </w:r>
      <w:r w:rsidR="00900960">
        <w:t xml:space="preserve"> as s10</w:t>
      </w:r>
      <w:r>
        <w:t xml:space="preserve"> </w:t>
      </w:r>
      <w:hyperlink r:id="rId439" w:tooltip="Electoral (Amendment) Act 1994" w:history="1">
        <w:r w:rsidR="006B4777" w:rsidRPr="006B4777">
          <w:rPr>
            <w:rStyle w:val="charCitHyperlinkAbbrev"/>
          </w:rPr>
          <w:t>A1994</w:t>
        </w:r>
        <w:r w:rsidR="006B4777" w:rsidRPr="006B4777">
          <w:rPr>
            <w:rStyle w:val="charCitHyperlinkAbbrev"/>
          </w:rPr>
          <w:noBreakHyphen/>
          <w:t>14</w:t>
        </w:r>
      </w:hyperlink>
    </w:p>
    <w:p w14:paraId="76623631" w14:textId="7C370A0B" w:rsidR="002F1F37" w:rsidRDefault="002F1F37">
      <w:pPr>
        <w:pStyle w:val="AmdtsEntries"/>
        <w:keepNext/>
      </w:pPr>
      <w:r>
        <w:tab/>
        <w:t xml:space="preserve">om </w:t>
      </w:r>
      <w:hyperlink r:id="rId440"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p>
    <w:p w14:paraId="30C5DF14" w14:textId="39143BC3" w:rsidR="002F1F37" w:rsidRDefault="002F1F37">
      <w:pPr>
        <w:pStyle w:val="AmdtsEntries"/>
        <w:keepNext/>
      </w:pPr>
      <w:r>
        <w:tab/>
        <w:t xml:space="preserve">ins </w:t>
      </w:r>
      <w:hyperlink r:id="rId441" w:tooltip="Electoral (Amendment) Act (No 2) 1997" w:history="1">
        <w:r w:rsidR="006B4777" w:rsidRPr="006B4777">
          <w:rPr>
            <w:rStyle w:val="charCitHyperlinkAbbrev"/>
          </w:rPr>
          <w:t>A1997</w:t>
        </w:r>
        <w:r w:rsidR="006B4777" w:rsidRPr="006B4777">
          <w:rPr>
            <w:rStyle w:val="charCitHyperlinkAbbrev"/>
          </w:rPr>
          <w:noBreakHyphen/>
          <w:t>91</w:t>
        </w:r>
      </w:hyperlink>
    </w:p>
    <w:p w14:paraId="320BBDAF" w14:textId="7B9B7841" w:rsidR="002F1F37" w:rsidRDefault="002F1F37">
      <w:pPr>
        <w:pStyle w:val="AmdtsEntries"/>
      </w:pPr>
      <w:r>
        <w:tab/>
        <w:t xml:space="preserve">sub </w:t>
      </w:r>
      <w:hyperlink r:id="rId442"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1.15</w:t>
      </w:r>
    </w:p>
    <w:p w14:paraId="0778BDFE" w14:textId="2CB080EC" w:rsidR="00481179" w:rsidRDefault="00481179">
      <w:pPr>
        <w:pStyle w:val="AmdtsEntries"/>
      </w:pPr>
      <w:r>
        <w:tab/>
        <w:t xml:space="preserve">om </w:t>
      </w:r>
      <w:hyperlink r:id="rId443" w:tooltip="Public Sector Management Amendment Act 2016" w:history="1">
        <w:r>
          <w:rPr>
            <w:rStyle w:val="charCitHyperlinkAbbrev"/>
          </w:rPr>
          <w:t>A2016</w:t>
        </w:r>
        <w:r>
          <w:rPr>
            <w:rStyle w:val="charCitHyperlinkAbbrev"/>
          </w:rPr>
          <w:noBreakHyphen/>
          <w:t>52</w:t>
        </w:r>
      </w:hyperlink>
      <w:r>
        <w:t xml:space="preserve"> amdt 1.70</w:t>
      </w:r>
    </w:p>
    <w:p w14:paraId="3E1D5D77" w14:textId="77777777" w:rsidR="002F1F37" w:rsidRDefault="002F1F37">
      <w:pPr>
        <w:pStyle w:val="AmdtsEntryHd"/>
      </w:pPr>
      <w:r>
        <w:lastRenderedPageBreak/>
        <w:t>Special reports by electoral commission</w:t>
      </w:r>
    </w:p>
    <w:p w14:paraId="07976DCF" w14:textId="06199448" w:rsidR="002F1F37" w:rsidRDefault="002F1F37">
      <w:pPr>
        <w:pStyle w:val="AmdtsEntries"/>
        <w:keepNext/>
      </w:pPr>
      <w:r>
        <w:t>s 10A</w:t>
      </w:r>
      <w:r>
        <w:tab/>
        <w:t xml:space="preserve">ins </w:t>
      </w:r>
      <w:hyperlink r:id="rId444" w:tooltip="Electoral (Amendment) Act (No 2) 1997" w:history="1">
        <w:r w:rsidR="006B4777" w:rsidRPr="006B4777">
          <w:rPr>
            <w:rStyle w:val="charCitHyperlinkAbbrev"/>
          </w:rPr>
          <w:t>A1997</w:t>
        </w:r>
        <w:r w:rsidR="006B4777" w:rsidRPr="006B4777">
          <w:rPr>
            <w:rStyle w:val="charCitHyperlinkAbbrev"/>
          </w:rPr>
          <w:noBreakHyphen/>
          <w:t>91</w:t>
        </w:r>
      </w:hyperlink>
    </w:p>
    <w:p w14:paraId="575C4DED" w14:textId="0610A6FC" w:rsidR="002F1F37" w:rsidRDefault="002F1F37">
      <w:pPr>
        <w:pStyle w:val="AmdtsEntries"/>
      </w:pPr>
      <w:r>
        <w:tab/>
        <w:t xml:space="preserve">sub </w:t>
      </w:r>
      <w:hyperlink r:id="rId44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3.248</w:t>
      </w:r>
    </w:p>
    <w:p w14:paraId="0B2671FD" w14:textId="647EC864" w:rsidR="00365D11" w:rsidRDefault="00365D11">
      <w:pPr>
        <w:pStyle w:val="AmdtsEntries"/>
      </w:pPr>
      <w:r>
        <w:tab/>
        <w:t xml:space="preserve">am </w:t>
      </w:r>
      <w:hyperlink r:id="rId446" w:tooltip="Officers of the Assembly Legislation Amendment Act 2013" w:history="1">
        <w:r w:rsidRPr="00AE4B95">
          <w:rPr>
            <w:rStyle w:val="charCitHyperlinkAbbrev"/>
          </w:rPr>
          <w:t>A2013-41</w:t>
        </w:r>
      </w:hyperlink>
      <w:r>
        <w:t xml:space="preserve"> ss 21-23</w:t>
      </w:r>
    </w:p>
    <w:p w14:paraId="5CEFB82C" w14:textId="77777777" w:rsidR="002F1F37" w:rsidRDefault="00ED0506">
      <w:pPr>
        <w:pStyle w:val="AmdtsEntryHd"/>
      </w:pPr>
      <w:r w:rsidRPr="00F3634D">
        <w:t>Functions of electoral commissioner</w:t>
      </w:r>
    </w:p>
    <w:p w14:paraId="737951D7" w14:textId="4F4C679C" w:rsidR="003243FC" w:rsidRPr="00747135" w:rsidRDefault="00ED0506" w:rsidP="00900960">
      <w:pPr>
        <w:pStyle w:val="AmdtsEntries"/>
        <w:keepNext/>
        <w:rPr>
          <w:b/>
        </w:rPr>
      </w:pPr>
      <w:r>
        <w:t>div 2.3</w:t>
      </w:r>
      <w:r w:rsidR="002F1F37">
        <w:t xml:space="preserve"> hdg</w:t>
      </w:r>
      <w:r w:rsidR="003243FC">
        <w:tab/>
        <w:t xml:space="preserve">(prev pt 2 div 3 hdg) renum LA (see </w:t>
      </w:r>
      <w:hyperlink r:id="rId447" w:tooltip="Electoral Amendment Act 2000 (No 2)" w:history="1">
        <w:r w:rsidR="003243FC" w:rsidRPr="006B4777">
          <w:rPr>
            <w:rStyle w:val="charCitHyperlinkAbbrev"/>
          </w:rPr>
          <w:t>A2000</w:t>
        </w:r>
        <w:r w:rsidR="003243FC" w:rsidRPr="006B4777">
          <w:rPr>
            <w:rStyle w:val="charCitHyperlinkAbbrev"/>
          </w:rPr>
          <w:noBreakHyphen/>
          <w:t>76</w:t>
        </w:r>
      </w:hyperlink>
      <w:r w:rsidR="003243FC">
        <w:t xml:space="preserve"> s 24)</w:t>
      </w:r>
    </w:p>
    <w:p w14:paraId="1045877D" w14:textId="5F573CF2" w:rsidR="003243FC" w:rsidRPr="003243FC" w:rsidRDefault="003243FC" w:rsidP="00616E2F">
      <w:pPr>
        <w:pStyle w:val="AmdtsEntries"/>
        <w:keepNext/>
        <w:rPr>
          <w:b/>
        </w:rPr>
      </w:pPr>
      <w:r>
        <w:tab/>
        <w:t xml:space="preserve">om </w:t>
      </w:r>
      <w:hyperlink r:id="rId448" w:tooltip="Officers of the Assembly Legislation Amendment Act 2013" w:history="1">
        <w:r w:rsidRPr="00AE4B95">
          <w:rPr>
            <w:rStyle w:val="charCitHyperlinkAbbrev"/>
          </w:rPr>
          <w:t>A2013-41</w:t>
        </w:r>
      </w:hyperlink>
      <w:r>
        <w:t xml:space="preserve"> s 28</w:t>
      </w:r>
    </w:p>
    <w:p w14:paraId="566B8CEB" w14:textId="4F020CCD" w:rsidR="002F1F37" w:rsidRDefault="009F15CA">
      <w:pPr>
        <w:pStyle w:val="AmdtsEntries"/>
      </w:pPr>
      <w:r>
        <w:tab/>
      </w:r>
      <w:r w:rsidR="00377B3A">
        <w:t>ins</w:t>
      </w:r>
      <w:r w:rsidR="00ED0506">
        <w:t xml:space="preserve"> </w:t>
      </w:r>
      <w:hyperlink r:id="rId449" w:tooltip="Officers of the Assembly Legislation Amendment Act 2013" w:history="1">
        <w:r w:rsidR="00ED0506" w:rsidRPr="00AE4B95">
          <w:rPr>
            <w:rStyle w:val="charCitHyperlinkAbbrev"/>
          </w:rPr>
          <w:t>A2013-41</w:t>
        </w:r>
      </w:hyperlink>
      <w:r w:rsidR="00ED0506">
        <w:t xml:space="preserve"> s 24</w:t>
      </w:r>
    </w:p>
    <w:p w14:paraId="7709EA49" w14:textId="77777777" w:rsidR="002F1F37" w:rsidRDefault="00EF41BF">
      <w:pPr>
        <w:pStyle w:val="AmdtsEntryHd"/>
      </w:pPr>
      <w:r>
        <w:t>Functions of commissioner etc</w:t>
      </w:r>
    </w:p>
    <w:p w14:paraId="526DE755" w14:textId="6F7DD6D6" w:rsidR="002F1F37" w:rsidRDefault="002F1F37">
      <w:pPr>
        <w:pStyle w:val="AmdtsEntries"/>
        <w:keepNext/>
        <w:rPr>
          <w:color w:val="000000"/>
        </w:rPr>
      </w:pPr>
      <w:r>
        <w:rPr>
          <w:color w:val="000000"/>
        </w:rPr>
        <w:t>s 11 hdg</w:t>
      </w:r>
      <w:r>
        <w:rPr>
          <w:color w:val="000000"/>
        </w:rPr>
        <w:tab/>
      </w:r>
      <w:r>
        <w:t xml:space="preserve">sub </w:t>
      </w:r>
      <w:hyperlink r:id="rId4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w:t>
      </w:r>
    </w:p>
    <w:p w14:paraId="5D50889C" w14:textId="77777777" w:rsidR="00EF41BF" w:rsidRPr="00EF41BF" w:rsidRDefault="002F1F37">
      <w:pPr>
        <w:pStyle w:val="AmdtsEntries"/>
        <w:keepNext/>
        <w:rPr>
          <w:b/>
          <w:color w:val="000000"/>
        </w:rPr>
      </w:pPr>
      <w:r>
        <w:rPr>
          <w:color w:val="000000"/>
        </w:rPr>
        <w:t>s 11</w:t>
      </w:r>
      <w:r>
        <w:rPr>
          <w:color w:val="000000"/>
        </w:rPr>
        <w:tab/>
      </w:r>
      <w:r w:rsidR="00EF41BF">
        <w:rPr>
          <w:b/>
          <w:color w:val="000000"/>
        </w:rPr>
        <w:t>orig s 11</w:t>
      </w:r>
    </w:p>
    <w:p w14:paraId="7595B59D" w14:textId="460986DA" w:rsidR="002F1F37" w:rsidRDefault="00EF41BF">
      <w:pPr>
        <w:pStyle w:val="AmdtsEntries"/>
        <w:keepNext/>
        <w:rPr>
          <w:color w:val="000000"/>
        </w:rPr>
      </w:pPr>
      <w:r>
        <w:rPr>
          <w:color w:val="000000"/>
        </w:rPr>
        <w:tab/>
      </w:r>
      <w:r w:rsidR="002F1F37">
        <w:rPr>
          <w:color w:val="000000"/>
        </w:rPr>
        <w:t>(prev s 10) renum</w:t>
      </w:r>
      <w:r w:rsidR="00967F98">
        <w:rPr>
          <w:color w:val="000000"/>
        </w:rPr>
        <w:t xml:space="preserve"> as s 11</w:t>
      </w:r>
      <w:r w:rsidR="002F1F37">
        <w:rPr>
          <w:color w:val="000000"/>
        </w:rPr>
        <w:t xml:space="preserve"> </w:t>
      </w:r>
      <w:hyperlink r:id="rId451" w:tooltip="Electoral (Amendment) Act 1994" w:history="1">
        <w:r w:rsidR="006B4777" w:rsidRPr="006B4777">
          <w:rPr>
            <w:rStyle w:val="charCitHyperlinkAbbrev"/>
          </w:rPr>
          <w:t>A1994</w:t>
        </w:r>
        <w:r w:rsidR="006B4777" w:rsidRPr="006B4777">
          <w:rPr>
            <w:rStyle w:val="charCitHyperlinkAbbrev"/>
          </w:rPr>
          <w:noBreakHyphen/>
          <w:t>14</w:t>
        </w:r>
      </w:hyperlink>
    </w:p>
    <w:p w14:paraId="0B654C4A" w14:textId="39D2280F" w:rsidR="002F1F37" w:rsidRDefault="002F1F37">
      <w:pPr>
        <w:pStyle w:val="AmdtsEntries"/>
        <w:keepNext/>
        <w:rPr>
          <w:color w:val="000000"/>
        </w:rPr>
      </w:pPr>
      <w:r>
        <w:rPr>
          <w:color w:val="000000"/>
        </w:rPr>
        <w:tab/>
        <w:t xml:space="preserve">om </w:t>
      </w:r>
      <w:hyperlink r:id="rId452" w:tooltip="Annual Reports (Government Agencies) (Consequential Provisions) Act 1995" w:history="1">
        <w:r w:rsidR="006B4777" w:rsidRPr="006B4777">
          <w:rPr>
            <w:rStyle w:val="charCitHyperlinkAbbrev"/>
          </w:rPr>
          <w:t>A1995</w:t>
        </w:r>
        <w:r w:rsidR="006B4777" w:rsidRPr="006B4777">
          <w:rPr>
            <w:rStyle w:val="charCitHyperlinkAbbrev"/>
          </w:rPr>
          <w:noBreakHyphen/>
          <w:t>25</w:t>
        </w:r>
      </w:hyperlink>
      <w:r>
        <w:rPr>
          <w:color w:val="000000"/>
        </w:rPr>
        <w:t xml:space="preserve"> sch</w:t>
      </w:r>
    </w:p>
    <w:p w14:paraId="482C56EC" w14:textId="77777777" w:rsidR="00A912D2" w:rsidRPr="00A912D2" w:rsidRDefault="00A912D2">
      <w:pPr>
        <w:pStyle w:val="AmdtsEntries"/>
        <w:keepNext/>
        <w:rPr>
          <w:rStyle w:val="charBold"/>
        </w:rPr>
      </w:pPr>
      <w:r>
        <w:rPr>
          <w:color w:val="000000"/>
        </w:rPr>
        <w:tab/>
      </w:r>
      <w:r w:rsidRPr="00A912D2">
        <w:rPr>
          <w:rStyle w:val="charBold"/>
        </w:rPr>
        <w:t>prev s 11</w:t>
      </w:r>
    </w:p>
    <w:p w14:paraId="680F83BC" w14:textId="0F248FFA" w:rsidR="002F1F37" w:rsidRDefault="002F1F37">
      <w:pPr>
        <w:pStyle w:val="AmdtsEntries"/>
        <w:keepNext/>
      </w:pPr>
      <w:r>
        <w:rPr>
          <w:color w:val="000000"/>
        </w:rPr>
        <w:tab/>
        <w:t xml:space="preserve">ins </w:t>
      </w:r>
      <w:hyperlink r:id="rId453" w:tooltip="Electoral (Amendment) Act (No 2) 1997" w:history="1">
        <w:r w:rsidR="006B4777" w:rsidRPr="006B4777">
          <w:rPr>
            <w:rStyle w:val="charCitHyperlinkAbbrev"/>
          </w:rPr>
          <w:t>A1997</w:t>
        </w:r>
        <w:r w:rsidR="006B4777" w:rsidRPr="006B4777">
          <w:rPr>
            <w:rStyle w:val="charCitHyperlinkAbbrev"/>
          </w:rPr>
          <w:noBreakHyphen/>
          <w:t>91</w:t>
        </w:r>
      </w:hyperlink>
    </w:p>
    <w:p w14:paraId="363DA1A2" w14:textId="021C6F8B" w:rsidR="00377B3A" w:rsidRDefault="00377B3A">
      <w:pPr>
        <w:pStyle w:val="AmdtsEntries"/>
        <w:keepNext/>
        <w:rPr>
          <w:color w:val="000000"/>
        </w:rPr>
      </w:pPr>
      <w:r>
        <w:tab/>
        <w:t xml:space="preserve">om </w:t>
      </w:r>
      <w:hyperlink r:id="rId454" w:tooltip="Officers of the Assembly Legislation Amendment Act 2013" w:history="1">
        <w:r w:rsidRPr="00AE4B95">
          <w:rPr>
            <w:rStyle w:val="charCitHyperlinkAbbrev"/>
          </w:rPr>
          <w:t>A2013-41</w:t>
        </w:r>
      </w:hyperlink>
      <w:r>
        <w:t xml:space="preserve"> s 24</w:t>
      </w:r>
    </w:p>
    <w:p w14:paraId="756E91A0" w14:textId="6634E533" w:rsidR="002F1F37" w:rsidRDefault="002F1F37">
      <w:pPr>
        <w:pStyle w:val="AmdtsEntries"/>
        <w:rPr>
          <w:color w:val="000000"/>
        </w:rPr>
      </w:pPr>
      <w:r>
        <w:rPr>
          <w:color w:val="000000"/>
        </w:rPr>
        <w:tab/>
        <w:t xml:space="preserve">def </w:t>
      </w:r>
      <w:r w:rsidRPr="006B4777">
        <w:rPr>
          <w:rStyle w:val="charBoldItals"/>
        </w:rPr>
        <w:t xml:space="preserve">member </w:t>
      </w:r>
      <w:r>
        <w:rPr>
          <w:color w:val="000000"/>
        </w:rPr>
        <w:t xml:space="preserve">sub </w:t>
      </w:r>
      <w:hyperlink r:id="rId455" w:tooltip="Statute Law Amendment Act 2002" w:history="1">
        <w:r w:rsidR="006B4777" w:rsidRPr="006B4777">
          <w:rPr>
            <w:rStyle w:val="charCitHyperlinkAbbrev"/>
          </w:rPr>
          <w:t>A2002</w:t>
        </w:r>
        <w:r w:rsidR="006B4777" w:rsidRPr="006B4777">
          <w:rPr>
            <w:rStyle w:val="charCitHyperlinkAbbrev"/>
          </w:rPr>
          <w:noBreakHyphen/>
          <w:t>30</w:t>
        </w:r>
      </w:hyperlink>
      <w:r>
        <w:rPr>
          <w:color w:val="000000"/>
        </w:rPr>
        <w:t xml:space="preserve"> amdt 3.249</w:t>
      </w:r>
    </w:p>
    <w:p w14:paraId="2DD595CC" w14:textId="284327FF" w:rsidR="00377B3A" w:rsidRDefault="00377B3A" w:rsidP="00377B3A">
      <w:pPr>
        <w:pStyle w:val="AmdtsEntriesDefL2"/>
      </w:pPr>
      <w:r>
        <w:tab/>
        <w:t xml:space="preserve">om </w:t>
      </w:r>
      <w:hyperlink r:id="rId456" w:tooltip="Officers of the Assembly Legislation Amendment Act 2013" w:history="1">
        <w:r w:rsidRPr="00AE4B95">
          <w:rPr>
            <w:rStyle w:val="charCitHyperlinkAbbrev"/>
          </w:rPr>
          <w:t>A2013-41</w:t>
        </w:r>
      </w:hyperlink>
      <w:r>
        <w:t xml:space="preserve"> s 24</w:t>
      </w:r>
    </w:p>
    <w:p w14:paraId="75E07186" w14:textId="77777777" w:rsidR="00EF41BF" w:rsidRPr="00EF41BF" w:rsidRDefault="00EF41BF" w:rsidP="00EF41BF">
      <w:pPr>
        <w:pStyle w:val="AmdtsEntries"/>
        <w:rPr>
          <w:b/>
        </w:rPr>
      </w:pPr>
      <w:r>
        <w:tab/>
      </w:r>
      <w:r>
        <w:rPr>
          <w:b/>
        </w:rPr>
        <w:t>pres s 11</w:t>
      </w:r>
    </w:p>
    <w:p w14:paraId="3E700748" w14:textId="5940381F" w:rsidR="00EF41BF" w:rsidRDefault="00EF41BF" w:rsidP="00EF41BF">
      <w:pPr>
        <w:pStyle w:val="AmdtsEntries"/>
        <w:keepNext/>
      </w:pPr>
      <w:r>
        <w:tab/>
        <w:t xml:space="preserve">(prev s 21) sub </w:t>
      </w:r>
      <w:hyperlink r:id="rId457" w:tooltip="Electoral (Amendment) Act 1994" w:history="1">
        <w:r w:rsidRPr="006B4777">
          <w:rPr>
            <w:rStyle w:val="charCitHyperlinkAbbrev"/>
          </w:rPr>
          <w:t>A1994</w:t>
        </w:r>
        <w:r w:rsidRPr="006B4777">
          <w:rPr>
            <w:rStyle w:val="charCitHyperlinkAbbrev"/>
          </w:rPr>
          <w:noBreakHyphen/>
          <w:t>14</w:t>
        </w:r>
      </w:hyperlink>
    </w:p>
    <w:p w14:paraId="6AD43AAF" w14:textId="513D0D42" w:rsidR="00EF41BF" w:rsidRDefault="00EF41BF" w:rsidP="00EF41BF">
      <w:pPr>
        <w:pStyle w:val="AmdtsEntries"/>
        <w:keepNext/>
      </w:pPr>
      <w:r>
        <w:tab/>
      </w:r>
      <w:r w:rsidR="00967F98">
        <w:t>r</w:t>
      </w:r>
      <w:r>
        <w:t>enum</w:t>
      </w:r>
      <w:r w:rsidR="00967F98">
        <w:t xml:space="preserve"> as s11</w:t>
      </w:r>
      <w:r>
        <w:t xml:space="preserve"> </w:t>
      </w:r>
      <w:hyperlink r:id="rId458" w:tooltip="Electoral (Amendment) Act 1994" w:history="1">
        <w:r w:rsidRPr="006B4777">
          <w:rPr>
            <w:rStyle w:val="charCitHyperlinkAbbrev"/>
          </w:rPr>
          <w:t>A1994</w:t>
        </w:r>
        <w:r w:rsidRPr="006B4777">
          <w:rPr>
            <w:rStyle w:val="charCitHyperlinkAbbrev"/>
          </w:rPr>
          <w:noBreakHyphen/>
          <w:t>14</w:t>
        </w:r>
      </w:hyperlink>
    </w:p>
    <w:p w14:paraId="6ADC2A22" w14:textId="632A08E5" w:rsidR="00EF41BF" w:rsidRDefault="00EF41BF" w:rsidP="00EF41BF">
      <w:pPr>
        <w:pStyle w:val="AmdtsEntries"/>
      </w:pPr>
      <w:r>
        <w:tab/>
        <w:t xml:space="preserve">(prev s 23) sub </w:t>
      </w:r>
      <w:hyperlink r:id="rId459" w:tooltip="Statute Law Amendment Act 2002" w:history="1">
        <w:r w:rsidRPr="006B4777">
          <w:rPr>
            <w:rStyle w:val="charCitHyperlinkAbbrev"/>
          </w:rPr>
          <w:t>A2002</w:t>
        </w:r>
        <w:r w:rsidRPr="006B4777">
          <w:rPr>
            <w:rStyle w:val="charCitHyperlinkAbbrev"/>
          </w:rPr>
          <w:noBreakHyphen/>
          <w:t>30</w:t>
        </w:r>
      </w:hyperlink>
      <w:r>
        <w:t xml:space="preserve"> amdt 3.261</w:t>
      </w:r>
    </w:p>
    <w:p w14:paraId="1B493D2F" w14:textId="5A2FAC69" w:rsidR="00EF41BF" w:rsidRDefault="00EF41BF" w:rsidP="00EF41BF">
      <w:pPr>
        <w:pStyle w:val="AmdtsEntries"/>
      </w:pPr>
      <w:r>
        <w:tab/>
        <w:t xml:space="preserve">renum and reloc as s 11 </w:t>
      </w:r>
      <w:hyperlink r:id="rId460" w:tooltip="Officers of the Assembly Legislation Amendment Act 2013" w:history="1">
        <w:r w:rsidRPr="00AE4B95">
          <w:rPr>
            <w:rStyle w:val="charCitHyperlinkAbbrev"/>
          </w:rPr>
          <w:t>A2013-41</w:t>
        </w:r>
      </w:hyperlink>
      <w:r>
        <w:t xml:space="preserve"> s 32</w:t>
      </w:r>
    </w:p>
    <w:p w14:paraId="0F086A30" w14:textId="08AF5BA0" w:rsidR="00944201" w:rsidRDefault="00944201" w:rsidP="00EF41BF">
      <w:pPr>
        <w:pStyle w:val="AmdtsEntries"/>
      </w:pPr>
      <w:r>
        <w:tab/>
        <w:t xml:space="preserve">am </w:t>
      </w:r>
      <w:hyperlink r:id="rId461" w:tooltip="Electoral and Road Safety Legislation Amendment Act 2023" w:history="1">
        <w:r>
          <w:rPr>
            <w:rStyle w:val="charCitHyperlinkAbbrev"/>
          </w:rPr>
          <w:t>A2023</w:t>
        </w:r>
        <w:r>
          <w:rPr>
            <w:rStyle w:val="charCitHyperlinkAbbrev"/>
          </w:rPr>
          <w:noBreakHyphen/>
          <w:t>43</w:t>
        </w:r>
      </w:hyperlink>
      <w:r>
        <w:t xml:space="preserve"> amdt 2.</w:t>
      </w:r>
      <w:r w:rsidR="00EB6D5F">
        <w:t>1</w:t>
      </w:r>
    </w:p>
    <w:p w14:paraId="63BCFE07" w14:textId="77777777" w:rsidR="009F15CA" w:rsidRDefault="009F15CA">
      <w:pPr>
        <w:pStyle w:val="AmdtsEntryHd"/>
      </w:pPr>
      <w:r w:rsidRPr="00F3634D">
        <w:t>Appointment of members of electoral commission</w:t>
      </w:r>
    </w:p>
    <w:p w14:paraId="646A3718" w14:textId="18F34FBD" w:rsidR="009F15CA" w:rsidRPr="009F15CA" w:rsidRDefault="009F15CA" w:rsidP="009F15CA">
      <w:pPr>
        <w:pStyle w:val="AmdtsEntries"/>
      </w:pPr>
      <w:r>
        <w:t>div 2.4 hdg</w:t>
      </w:r>
      <w:r>
        <w:tab/>
        <w:t xml:space="preserve">ins </w:t>
      </w:r>
      <w:hyperlink r:id="rId462" w:tooltip="Officers of the Assembly Legislation Amendment Act 2013" w:history="1">
        <w:r w:rsidRPr="00AE4B95">
          <w:rPr>
            <w:rStyle w:val="charCitHyperlinkAbbrev"/>
          </w:rPr>
          <w:t>A2013-41</w:t>
        </w:r>
      </w:hyperlink>
      <w:r>
        <w:t xml:space="preserve"> s 24</w:t>
      </w:r>
    </w:p>
    <w:p w14:paraId="59D08AC7" w14:textId="77777777" w:rsidR="002F1F37" w:rsidRDefault="009F15CA">
      <w:pPr>
        <w:pStyle w:val="AmdtsEntryHd"/>
      </w:pPr>
      <w:r w:rsidRPr="00F3634D">
        <w:t>Appointment</w:t>
      </w:r>
    </w:p>
    <w:p w14:paraId="3068E62F" w14:textId="38534FBC" w:rsidR="002F1F37" w:rsidRDefault="002F1F37">
      <w:pPr>
        <w:pStyle w:val="AmdtsEntries"/>
        <w:keepNext/>
      </w:pPr>
      <w:r>
        <w:t>s 12</w:t>
      </w:r>
      <w:r>
        <w:tab/>
        <w:t xml:space="preserve">(prev s 11) am </w:t>
      </w:r>
      <w:hyperlink r:id="rId463" w:tooltip="Electoral (Amendment) Act 1994" w:history="1">
        <w:r w:rsidR="006B4777" w:rsidRPr="006B4777">
          <w:rPr>
            <w:rStyle w:val="charCitHyperlinkAbbrev"/>
          </w:rPr>
          <w:t>A1994</w:t>
        </w:r>
        <w:r w:rsidR="006B4777" w:rsidRPr="006B4777">
          <w:rPr>
            <w:rStyle w:val="charCitHyperlinkAbbrev"/>
          </w:rPr>
          <w:noBreakHyphen/>
          <w:t>14</w:t>
        </w:r>
      </w:hyperlink>
    </w:p>
    <w:p w14:paraId="43537683" w14:textId="39322110" w:rsidR="002F1F37" w:rsidRDefault="002F1F37">
      <w:pPr>
        <w:pStyle w:val="AmdtsEntries"/>
        <w:keepNext/>
      </w:pPr>
      <w:r>
        <w:tab/>
        <w:t>renum</w:t>
      </w:r>
      <w:r w:rsidR="00967F98">
        <w:t xml:space="preserve"> as s 12</w:t>
      </w:r>
      <w:r>
        <w:t xml:space="preserve"> </w:t>
      </w:r>
      <w:hyperlink r:id="rId464" w:tooltip="Electoral (Amendment) Act 1994" w:history="1">
        <w:r w:rsidR="006B4777" w:rsidRPr="006B4777">
          <w:rPr>
            <w:rStyle w:val="charCitHyperlinkAbbrev"/>
          </w:rPr>
          <w:t>A1994</w:t>
        </w:r>
        <w:r w:rsidR="006B4777" w:rsidRPr="006B4777">
          <w:rPr>
            <w:rStyle w:val="charCitHyperlinkAbbrev"/>
          </w:rPr>
          <w:noBreakHyphen/>
          <w:t>14</w:t>
        </w:r>
      </w:hyperlink>
    </w:p>
    <w:p w14:paraId="73F64678" w14:textId="58A49CBB" w:rsidR="002F1F37" w:rsidRDefault="002F1F37" w:rsidP="005439DF">
      <w:pPr>
        <w:pStyle w:val="AmdtsEntries"/>
        <w:keepNext/>
      </w:pPr>
      <w:r>
        <w:tab/>
        <w:t xml:space="preserve">am </w:t>
      </w:r>
      <w:hyperlink r:id="rId465"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 </w:t>
      </w:r>
      <w:hyperlink r:id="rId46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1.1287; </w:t>
      </w:r>
      <w:hyperlink r:id="rId4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3.250-3.252</w:t>
      </w:r>
    </w:p>
    <w:p w14:paraId="49FA635A" w14:textId="0F5D8484" w:rsidR="002F1F37" w:rsidRDefault="002F1F37">
      <w:pPr>
        <w:pStyle w:val="AmdtsEntries"/>
      </w:pPr>
      <w:r>
        <w:tab/>
        <w:t xml:space="preserve">sub </w:t>
      </w:r>
      <w:hyperlink r:id="rId468"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4</w:t>
      </w:r>
      <w:r w:rsidR="009F15CA">
        <w:t xml:space="preserve">; </w:t>
      </w:r>
      <w:hyperlink r:id="rId469" w:tooltip="Officers of the Assembly Legislation Amendment Act 2013" w:history="1">
        <w:r w:rsidR="009F15CA" w:rsidRPr="00AE4B95">
          <w:rPr>
            <w:rStyle w:val="charCitHyperlinkAbbrev"/>
          </w:rPr>
          <w:t>A2013-41</w:t>
        </w:r>
      </w:hyperlink>
      <w:r w:rsidR="009F15CA">
        <w:t xml:space="preserve"> s 24</w:t>
      </w:r>
    </w:p>
    <w:p w14:paraId="25C253FB" w14:textId="623B711E" w:rsidR="00481179" w:rsidRDefault="00481179">
      <w:pPr>
        <w:pStyle w:val="AmdtsEntries"/>
      </w:pPr>
      <w:r>
        <w:tab/>
        <w:t xml:space="preserve">am </w:t>
      </w:r>
      <w:hyperlink r:id="rId470" w:tooltip="Public Sector Management Amendment Act 2016" w:history="1">
        <w:r>
          <w:rPr>
            <w:rStyle w:val="charCitHyperlinkAbbrev"/>
          </w:rPr>
          <w:t>A2016</w:t>
        </w:r>
        <w:r>
          <w:rPr>
            <w:rStyle w:val="charCitHyperlinkAbbrev"/>
          </w:rPr>
          <w:noBreakHyphen/>
          <w:t>52</w:t>
        </w:r>
      </w:hyperlink>
      <w:r>
        <w:t xml:space="preserve"> amdt 1.71</w:t>
      </w:r>
      <w:r w:rsidR="00AC2EA2">
        <w:t xml:space="preserve">; </w:t>
      </w:r>
      <w:hyperlink r:id="rId471" w:tooltip="Legislative Assembly Legislation Amendment Act 2017" w:history="1">
        <w:r w:rsidR="00AC2EA2">
          <w:rPr>
            <w:rStyle w:val="charCitHyperlinkAbbrev"/>
          </w:rPr>
          <w:t>A2017</w:t>
        </w:r>
        <w:r w:rsidR="00AC2EA2">
          <w:rPr>
            <w:rStyle w:val="charCitHyperlinkAbbrev"/>
          </w:rPr>
          <w:noBreakHyphen/>
          <w:t>41</w:t>
        </w:r>
      </w:hyperlink>
      <w:r w:rsidR="00AC2EA2">
        <w:t xml:space="preserve"> s 14</w:t>
      </w:r>
      <w:r w:rsidR="001F6B54">
        <w:t>, s 15</w:t>
      </w:r>
      <w:r w:rsidR="00AC2EA2">
        <w:t>; pars renum R56 LA</w:t>
      </w:r>
    </w:p>
    <w:p w14:paraId="2B1C8752" w14:textId="77777777" w:rsidR="003D4BC8" w:rsidRDefault="003D4BC8">
      <w:pPr>
        <w:pStyle w:val="AmdtsEntryHd"/>
      </w:pPr>
      <w:r>
        <w:t>Acting appointment</w:t>
      </w:r>
      <w:r w:rsidRPr="00F3634D">
        <w:t>—commissioner</w:t>
      </w:r>
    </w:p>
    <w:p w14:paraId="0080250B" w14:textId="77777777" w:rsidR="003D4BC8" w:rsidRPr="003D4BC8" w:rsidRDefault="00E46ABE" w:rsidP="003D4BC8">
      <w:pPr>
        <w:pStyle w:val="AmdtsEntries"/>
      </w:pPr>
      <w:r>
        <w:t>s</w:t>
      </w:r>
      <w:r w:rsidR="003D4BC8">
        <w:t xml:space="preserve"> 12AA</w:t>
      </w:r>
      <w:r w:rsidR="003D4BC8">
        <w:tab/>
        <w:t>renum as s 12A</w:t>
      </w:r>
    </w:p>
    <w:p w14:paraId="4F19B8B7" w14:textId="77777777" w:rsidR="009F15CA" w:rsidRDefault="009F15CA">
      <w:pPr>
        <w:pStyle w:val="AmdtsEntryHd"/>
      </w:pPr>
      <w:r w:rsidRPr="00F3634D">
        <w:t>Acting appointment—commissioner</w:t>
      </w:r>
    </w:p>
    <w:p w14:paraId="28D01448" w14:textId="77777777" w:rsidR="00E46ABE" w:rsidRPr="00E46ABE" w:rsidRDefault="00BF3B41" w:rsidP="009F15CA">
      <w:pPr>
        <w:pStyle w:val="AmdtsEntries"/>
        <w:rPr>
          <w:rStyle w:val="charBold"/>
        </w:rPr>
      </w:pPr>
      <w:r>
        <w:t>s 12A</w:t>
      </w:r>
      <w:r w:rsidR="009F15CA">
        <w:tab/>
      </w:r>
      <w:r w:rsidR="00E46ABE" w:rsidRPr="00E46ABE">
        <w:rPr>
          <w:rStyle w:val="charBold"/>
        </w:rPr>
        <w:t>orig s 12A</w:t>
      </w:r>
    </w:p>
    <w:p w14:paraId="51A6DE41" w14:textId="77777777" w:rsidR="00E46ABE" w:rsidRDefault="00E46ABE" w:rsidP="009F15CA">
      <w:pPr>
        <w:pStyle w:val="AmdtsEntries"/>
      </w:pPr>
      <w:r>
        <w:tab/>
        <w:t>renum as s 12B</w:t>
      </w:r>
    </w:p>
    <w:p w14:paraId="09A94420" w14:textId="77777777" w:rsidR="00E46ABE" w:rsidRPr="00E46ABE" w:rsidRDefault="00E46ABE" w:rsidP="009F15CA">
      <w:pPr>
        <w:pStyle w:val="AmdtsEntries"/>
        <w:rPr>
          <w:rStyle w:val="charBold"/>
        </w:rPr>
      </w:pPr>
      <w:r>
        <w:tab/>
      </w:r>
      <w:r w:rsidRPr="00E46ABE">
        <w:rPr>
          <w:rStyle w:val="charBold"/>
        </w:rPr>
        <w:t>pres s 12A</w:t>
      </w:r>
    </w:p>
    <w:p w14:paraId="3DA7314E" w14:textId="56458DD4" w:rsidR="009F15CA" w:rsidRDefault="00E46ABE" w:rsidP="009F15CA">
      <w:pPr>
        <w:pStyle w:val="AmdtsEntries"/>
      </w:pPr>
      <w:r>
        <w:tab/>
      </w:r>
      <w:r w:rsidR="00BF3B41">
        <w:t xml:space="preserve">(prev s 12AA) </w:t>
      </w:r>
      <w:r w:rsidR="009F15CA">
        <w:t xml:space="preserve">ins </w:t>
      </w:r>
      <w:hyperlink r:id="rId472" w:tooltip="Officers of the Assembly Legislation Amendment Act 2013" w:history="1">
        <w:r w:rsidR="009F15CA" w:rsidRPr="00AE4B95">
          <w:rPr>
            <w:rStyle w:val="charCitHyperlinkAbbrev"/>
          </w:rPr>
          <w:t>A2013-41</w:t>
        </w:r>
      </w:hyperlink>
      <w:r w:rsidR="009F15CA">
        <w:t xml:space="preserve"> s 24</w:t>
      </w:r>
    </w:p>
    <w:p w14:paraId="521B4138" w14:textId="66E70C0D" w:rsidR="00BF3B41" w:rsidRPr="009F15CA" w:rsidRDefault="00BF3B41" w:rsidP="009F15CA">
      <w:pPr>
        <w:pStyle w:val="AmdtsEntries"/>
      </w:pPr>
      <w:r>
        <w:tab/>
        <w:t xml:space="preserve">renum as s 12A </w:t>
      </w:r>
      <w:hyperlink r:id="rId473" w:tooltip="Officers of the Assembly Legislation Amendment Act 2013" w:history="1">
        <w:r w:rsidRPr="00AE4B95">
          <w:rPr>
            <w:rStyle w:val="charCitHyperlinkAbbrev"/>
          </w:rPr>
          <w:t>A2013-41</w:t>
        </w:r>
      </w:hyperlink>
      <w:r>
        <w:t xml:space="preserve"> s 27</w:t>
      </w:r>
    </w:p>
    <w:p w14:paraId="7AA1F0E9" w14:textId="77777777" w:rsidR="002F1F37" w:rsidRDefault="00BF3B41">
      <w:pPr>
        <w:pStyle w:val="AmdtsEntryHd"/>
      </w:pPr>
      <w:r w:rsidRPr="00F3634D">
        <w:lastRenderedPageBreak/>
        <w:t>Eligibility for appointment as electoral commission member</w:t>
      </w:r>
    </w:p>
    <w:p w14:paraId="31A4063E" w14:textId="76D5198C" w:rsidR="00BF3B41" w:rsidRDefault="00400BF6" w:rsidP="008A5CCD">
      <w:pPr>
        <w:pStyle w:val="AmdtsEntries"/>
        <w:keepNext/>
      </w:pPr>
      <w:r>
        <w:t>s 12B</w:t>
      </w:r>
      <w:r w:rsidR="00BF3B41">
        <w:t xml:space="preserve"> hdg</w:t>
      </w:r>
      <w:r w:rsidR="00BF3B41">
        <w:tab/>
      </w:r>
      <w:r>
        <w:t xml:space="preserve">(prev s 12A hdg) </w:t>
      </w:r>
      <w:r w:rsidR="00BF3B41">
        <w:t xml:space="preserve">sub </w:t>
      </w:r>
      <w:hyperlink r:id="rId474" w:tooltip="Officers of the Assembly Legislation Amendment Act 2013" w:history="1">
        <w:r w:rsidR="00BF3B41" w:rsidRPr="00AE4B95">
          <w:rPr>
            <w:rStyle w:val="charCitHyperlinkAbbrev"/>
          </w:rPr>
          <w:t>A2013-41</w:t>
        </w:r>
      </w:hyperlink>
      <w:r w:rsidR="00BF3B41">
        <w:t xml:space="preserve"> s 25</w:t>
      </w:r>
    </w:p>
    <w:p w14:paraId="7C904C11" w14:textId="77777777" w:rsidR="00E46ABE" w:rsidRDefault="00400BF6" w:rsidP="008A5CCD">
      <w:pPr>
        <w:pStyle w:val="AmdtsEntries"/>
        <w:keepNext/>
      </w:pPr>
      <w:r>
        <w:t>s 12B</w:t>
      </w:r>
      <w:r w:rsidR="002F1F37">
        <w:tab/>
      </w:r>
      <w:r w:rsidR="00E46ABE" w:rsidRPr="00E46ABE">
        <w:rPr>
          <w:rStyle w:val="charBold"/>
        </w:rPr>
        <w:t>orig s 12B</w:t>
      </w:r>
    </w:p>
    <w:p w14:paraId="46C31652" w14:textId="77777777" w:rsidR="00E46ABE" w:rsidRDefault="00E46ABE" w:rsidP="008A5CCD">
      <w:pPr>
        <w:pStyle w:val="AmdtsEntries"/>
        <w:keepNext/>
      </w:pPr>
      <w:r>
        <w:tab/>
        <w:t>renum as s 12C</w:t>
      </w:r>
    </w:p>
    <w:p w14:paraId="453C223A" w14:textId="77777777" w:rsidR="00E46ABE" w:rsidRPr="00E46ABE" w:rsidRDefault="00E46ABE" w:rsidP="008A5CCD">
      <w:pPr>
        <w:pStyle w:val="AmdtsEntries"/>
        <w:keepNext/>
        <w:rPr>
          <w:rStyle w:val="charBold"/>
        </w:rPr>
      </w:pPr>
      <w:r>
        <w:tab/>
      </w:r>
      <w:r w:rsidRPr="00E46ABE">
        <w:rPr>
          <w:rStyle w:val="charBold"/>
        </w:rPr>
        <w:t>pres s 12B</w:t>
      </w:r>
    </w:p>
    <w:p w14:paraId="2EF9EE20" w14:textId="49860686" w:rsidR="002F1F37" w:rsidRDefault="00E46ABE" w:rsidP="008A5CCD">
      <w:pPr>
        <w:pStyle w:val="AmdtsEntries"/>
        <w:keepNext/>
      </w:pPr>
      <w:r>
        <w:tab/>
      </w:r>
      <w:r w:rsidR="00400BF6">
        <w:t xml:space="preserve">(prev s 12A) </w:t>
      </w:r>
      <w:r w:rsidR="002F1F37">
        <w:t xml:space="preserve">ins </w:t>
      </w:r>
      <w:hyperlink r:id="rId475"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45312069" w14:textId="01DCF76E" w:rsidR="00BF3B41" w:rsidRDefault="00BF3B41" w:rsidP="008A5CCD">
      <w:pPr>
        <w:pStyle w:val="AmdtsEntries"/>
        <w:keepNext/>
      </w:pPr>
      <w:r>
        <w:tab/>
        <w:t xml:space="preserve">am </w:t>
      </w:r>
      <w:hyperlink r:id="rId476" w:tooltip="Officers of the Assembly Legislation Amendment Act 2013" w:history="1">
        <w:r w:rsidRPr="00AE4B95">
          <w:rPr>
            <w:rStyle w:val="charCitHyperlinkAbbrev"/>
          </w:rPr>
          <w:t>A2013-41</w:t>
        </w:r>
      </w:hyperlink>
      <w:r>
        <w:t xml:space="preserve"> s 25</w:t>
      </w:r>
    </w:p>
    <w:p w14:paraId="08B52D5F" w14:textId="2B038271" w:rsidR="00400BF6" w:rsidRDefault="00400BF6">
      <w:pPr>
        <w:pStyle w:val="AmdtsEntries"/>
      </w:pPr>
      <w:r>
        <w:tab/>
        <w:t xml:space="preserve">renum as s 12B </w:t>
      </w:r>
      <w:hyperlink r:id="rId477" w:tooltip="Officers of the Assembly Legislation Amendment Act 2013" w:history="1">
        <w:r w:rsidRPr="00AE4B95">
          <w:rPr>
            <w:rStyle w:val="charCitHyperlinkAbbrev"/>
          </w:rPr>
          <w:t>A2013-41</w:t>
        </w:r>
      </w:hyperlink>
      <w:r>
        <w:t xml:space="preserve"> s 27</w:t>
      </w:r>
    </w:p>
    <w:p w14:paraId="7D71A380" w14:textId="39550E8E" w:rsidR="00944201" w:rsidRDefault="00944201">
      <w:pPr>
        <w:pStyle w:val="AmdtsEntries"/>
      </w:pPr>
      <w:r>
        <w:tab/>
        <w:t xml:space="preserve">am </w:t>
      </w:r>
      <w:hyperlink r:id="rId478" w:tooltip="Electoral and Road Safety Legislation Amendment Act 2023" w:history="1">
        <w:r>
          <w:rPr>
            <w:rStyle w:val="charCitHyperlinkAbbrev"/>
          </w:rPr>
          <w:t>A2023</w:t>
        </w:r>
        <w:r>
          <w:rPr>
            <w:rStyle w:val="charCitHyperlinkAbbrev"/>
          </w:rPr>
          <w:noBreakHyphen/>
          <w:t>43</w:t>
        </w:r>
      </w:hyperlink>
      <w:r>
        <w:t xml:space="preserve"> amdts 2.2-2.4</w:t>
      </w:r>
    </w:p>
    <w:p w14:paraId="299A4518" w14:textId="77777777" w:rsidR="002F1F37" w:rsidRDefault="002F1F37">
      <w:pPr>
        <w:pStyle w:val="AmdtsEntryHd"/>
      </w:pPr>
      <w:r>
        <w:t>Eligibility for appointment as chairperson</w:t>
      </w:r>
    </w:p>
    <w:p w14:paraId="1E596A4F" w14:textId="48592457" w:rsidR="002F1F37" w:rsidRDefault="00400BF6" w:rsidP="00616E2F">
      <w:pPr>
        <w:pStyle w:val="AmdtsEntries"/>
        <w:keepNext/>
      </w:pPr>
      <w:r>
        <w:t>s 12C</w:t>
      </w:r>
      <w:r w:rsidR="002F1F37">
        <w:tab/>
      </w:r>
      <w:r>
        <w:t xml:space="preserve">(prev s 12B) </w:t>
      </w:r>
      <w:r w:rsidR="002F1F37">
        <w:t xml:space="preserve">ins </w:t>
      </w:r>
      <w:hyperlink r:id="rId479" w:tooltip="Electoral Amendment Act 2006" w:history="1">
        <w:r w:rsidR="006B4777" w:rsidRPr="006B4777">
          <w:rPr>
            <w:rStyle w:val="charCitHyperlinkAbbrev"/>
          </w:rPr>
          <w:t>A2006</w:t>
        </w:r>
        <w:r w:rsidR="006B4777" w:rsidRPr="006B4777">
          <w:rPr>
            <w:rStyle w:val="charCitHyperlinkAbbrev"/>
          </w:rPr>
          <w:noBreakHyphen/>
          <w:t>36</w:t>
        </w:r>
      </w:hyperlink>
      <w:r w:rsidR="002F1F37">
        <w:t xml:space="preserve"> s 4</w:t>
      </w:r>
    </w:p>
    <w:p w14:paraId="67502234" w14:textId="46E08D94" w:rsidR="00B0775A" w:rsidRDefault="00B0775A">
      <w:pPr>
        <w:pStyle w:val="AmdtsEntries"/>
      </w:pPr>
      <w:r>
        <w:tab/>
        <w:t xml:space="preserve">am </w:t>
      </w:r>
      <w:hyperlink r:id="rId480"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5D3EB8">
        <w:t>1.186</w:t>
      </w:r>
      <w:r>
        <w:t xml:space="preserve">, amdt </w:t>
      </w:r>
      <w:r w:rsidR="005D3EB8">
        <w:t>1.187</w:t>
      </w:r>
      <w:r w:rsidR="00434C28">
        <w:t xml:space="preserve">; </w:t>
      </w:r>
      <w:hyperlink r:id="rId481" w:tooltip="Statute Law Amendment Act 2011 (No 2)" w:history="1">
        <w:r w:rsidR="006B4777" w:rsidRPr="006B4777">
          <w:rPr>
            <w:rStyle w:val="charCitHyperlinkAbbrev"/>
          </w:rPr>
          <w:t>A2011</w:t>
        </w:r>
        <w:r w:rsidR="006B4777" w:rsidRPr="006B4777">
          <w:rPr>
            <w:rStyle w:val="charCitHyperlinkAbbrev"/>
          </w:rPr>
          <w:noBreakHyphen/>
          <w:t>28</w:t>
        </w:r>
      </w:hyperlink>
      <w:r w:rsidR="00434C28">
        <w:t xml:space="preserve"> amdt 3.60</w:t>
      </w:r>
      <w:r w:rsidR="00BF3B41">
        <w:t xml:space="preserve">; </w:t>
      </w:r>
      <w:hyperlink r:id="rId482" w:tooltip="Officers of the Assembly Legislation Amendment Act 2013" w:history="1">
        <w:r w:rsidR="00BF3B41" w:rsidRPr="00AE4B95">
          <w:rPr>
            <w:rStyle w:val="charCitHyperlinkAbbrev"/>
          </w:rPr>
          <w:t>A2013-41</w:t>
        </w:r>
      </w:hyperlink>
      <w:r w:rsidR="00053F1B">
        <w:t xml:space="preserve"> s 26</w:t>
      </w:r>
    </w:p>
    <w:p w14:paraId="083D0600" w14:textId="4A80554B" w:rsidR="00400BF6" w:rsidRDefault="00400BF6">
      <w:pPr>
        <w:pStyle w:val="AmdtsEntries"/>
      </w:pPr>
      <w:r>
        <w:tab/>
        <w:t xml:space="preserve">renum as s 12C </w:t>
      </w:r>
      <w:hyperlink r:id="rId483" w:tooltip="Officers of the Assembly Legislation Amendment Act 2013" w:history="1">
        <w:r w:rsidRPr="00AE4B95">
          <w:rPr>
            <w:rStyle w:val="charCitHyperlinkAbbrev"/>
          </w:rPr>
          <w:t>A2013-41</w:t>
        </w:r>
      </w:hyperlink>
      <w:r>
        <w:t xml:space="preserve"> s 27</w:t>
      </w:r>
    </w:p>
    <w:p w14:paraId="281BF110" w14:textId="7F74C73C" w:rsidR="00E62139" w:rsidRDefault="00E62139">
      <w:pPr>
        <w:pStyle w:val="AmdtsEntries"/>
      </w:pPr>
      <w:r>
        <w:tab/>
        <w:t xml:space="preserve">am </w:t>
      </w:r>
      <w:hyperlink r:id="rId484" w:tooltip="Public Sector Management Amendment Act 2016" w:history="1">
        <w:r>
          <w:rPr>
            <w:rStyle w:val="charCitHyperlinkAbbrev"/>
          </w:rPr>
          <w:t>A2016</w:t>
        </w:r>
        <w:r>
          <w:rPr>
            <w:rStyle w:val="charCitHyperlinkAbbrev"/>
          </w:rPr>
          <w:noBreakHyphen/>
          <w:t>52</w:t>
        </w:r>
      </w:hyperlink>
      <w:r>
        <w:t xml:space="preserve"> amdt 1.72</w:t>
      </w:r>
      <w:r w:rsidR="00E66C9D">
        <w:t>; pars renum R53 LA</w:t>
      </w:r>
      <w:r w:rsidR="00944201">
        <w:t xml:space="preserve">; </w:t>
      </w:r>
      <w:hyperlink r:id="rId485" w:tooltip="Electoral and Road Safety Legislation Amendment Act 2023" w:history="1">
        <w:r w:rsidR="00944201">
          <w:rPr>
            <w:rStyle w:val="charCitHyperlinkAbbrev"/>
          </w:rPr>
          <w:t>A2023</w:t>
        </w:r>
        <w:r w:rsidR="00944201">
          <w:rPr>
            <w:rStyle w:val="charCitHyperlinkAbbrev"/>
          </w:rPr>
          <w:noBreakHyphen/>
          <w:t>43</w:t>
        </w:r>
      </w:hyperlink>
      <w:r w:rsidR="00944201">
        <w:t xml:space="preserve"> amdts 2.5-2.7</w:t>
      </w:r>
    </w:p>
    <w:p w14:paraId="52FBBC17" w14:textId="77777777" w:rsidR="002F1F37" w:rsidRDefault="00400BF6">
      <w:pPr>
        <w:pStyle w:val="AmdtsEntryHd"/>
      </w:pPr>
      <w:r w:rsidRPr="00F3634D">
        <w:t>Term of appointment</w:t>
      </w:r>
    </w:p>
    <w:p w14:paraId="1E6BB0EC" w14:textId="7670ACBB" w:rsidR="002F1F37" w:rsidRDefault="002F1F37">
      <w:pPr>
        <w:pStyle w:val="AmdtsEntries"/>
        <w:keepNext/>
      </w:pPr>
      <w:r>
        <w:t>s 13</w:t>
      </w:r>
      <w:r>
        <w:tab/>
        <w:t xml:space="preserve">(prev s 12) am </w:t>
      </w:r>
      <w:hyperlink r:id="rId486" w:tooltip="Electoral (Amendment) Act 1994" w:history="1">
        <w:r w:rsidR="006B4777" w:rsidRPr="006B4777">
          <w:rPr>
            <w:rStyle w:val="charCitHyperlinkAbbrev"/>
          </w:rPr>
          <w:t>A1994</w:t>
        </w:r>
        <w:r w:rsidR="006B4777" w:rsidRPr="006B4777">
          <w:rPr>
            <w:rStyle w:val="charCitHyperlinkAbbrev"/>
          </w:rPr>
          <w:noBreakHyphen/>
          <w:t>14</w:t>
        </w:r>
      </w:hyperlink>
    </w:p>
    <w:p w14:paraId="246F1D29" w14:textId="0E0BD006" w:rsidR="002F1F37" w:rsidRDefault="002F1F37">
      <w:pPr>
        <w:pStyle w:val="AmdtsEntries"/>
        <w:keepNext/>
      </w:pPr>
      <w:r>
        <w:tab/>
        <w:t>renum</w:t>
      </w:r>
      <w:r w:rsidR="00967F98">
        <w:t xml:space="preserve"> as s 13</w:t>
      </w:r>
      <w:r>
        <w:t xml:space="preserve"> </w:t>
      </w:r>
      <w:hyperlink r:id="rId487" w:tooltip="Electoral (Amendment) Act 1994" w:history="1">
        <w:r w:rsidR="006B4777" w:rsidRPr="006B4777">
          <w:rPr>
            <w:rStyle w:val="charCitHyperlinkAbbrev"/>
          </w:rPr>
          <w:t>A1994</w:t>
        </w:r>
        <w:r w:rsidR="006B4777" w:rsidRPr="006B4777">
          <w:rPr>
            <w:rStyle w:val="charCitHyperlinkAbbrev"/>
          </w:rPr>
          <w:noBreakHyphen/>
          <w:t>14</w:t>
        </w:r>
      </w:hyperlink>
    </w:p>
    <w:p w14:paraId="55BE760D" w14:textId="5E27F580" w:rsidR="002F1F37" w:rsidRDefault="002F1F37">
      <w:pPr>
        <w:pStyle w:val="AmdtsEntries"/>
      </w:pPr>
      <w:r>
        <w:tab/>
        <w:t xml:space="preserve">sub </w:t>
      </w:r>
      <w:hyperlink r:id="rId48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r w:rsidR="00400BF6">
        <w:t xml:space="preserve">; </w:t>
      </w:r>
      <w:hyperlink r:id="rId489" w:tooltip="Officers of the Assembly Legislation Amendment Act 2013" w:history="1">
        <w:r w:rsidR="00400BF6" w:rsidRPr="00AE4B95">
          <w:rPr>
            <w:rStyle w:val="charCitHyperlinkAbbrev"/>
          </w:rPr>
          <w:t>A2013-41</w:t>
        </w:r>
      </w:hyperlink>
      <w:r w:rsidR="00400BF6">
        <w:t xml:space="preserve"> s 28</w:t>
      </w:r>
    </w:p>
    <w:p w14:paraId="06C3A77E" w14:textId="77777777" w:rsidR="003243FC" w:rsidRDefault="003243FC">
      <w:pPr>
        <w:pStyle w:val="AmdtsEntryHd"/>
      </w:pPr>
      <w:r w:rsidRPr="00F3634D">
        <w:t>Other provisions applying to electoral commission members</w:t>
      </w:r>
    </w:p>
    <w:p w14:paraId="1AFD4D4A" w14:textId="742966DB" w:rsidR="003243FC" w:rsidRPr="003243FC" w:rsidRDefault="003243FC" w:rsidP="003243FC">
      <w:pPr>
        <w:pStyle w:val="AmdtsEntries"/>
      </w:pPr>
      <w:r>
        <w:t>div 2.5 hdg</w:t>
      </w:r>
      <w:r>
        <w:tab/>
        <w:t xml:space="preserve">ins </w:t>
      </w:r>
      <w:hyperlink r:id="rId490" w:tooltip="Officers of the Assembly Legislation Amendment Act 2013" w:history="1">
        <w:r w:rsidRPr="00AE4B95">
          <w:rPr>
            <w:rStyle w:val="charCitHyperlinkAbbrev"/>
          </w:rPr>
          <w:t>A2013-41</w:t>
        </w:r>
      </w:hyperlink>
      <w:r>
        <w:t xml:space="preserve"> s 28</w:t>
      </w:r>
    </w:p>
    <w:p w14:paraId="028AD26C" w14:textId="77777777" w:rsidR="002F1F37" w:rsidRDefault="00B872C4">
      <w:pPr>
        <w:pStyle w:val="AmdtsEntryHd"/>
      </w:pPr>
      <w:r w:rsidRPr="00F3634D">
        <w:t>Oath or affirmation of office</w:t>
      </w:r>
    </w:p>
    <w:p w14:paraId="22B7381A" w14:textId="22937C68" w:rsidR="002F1F37" w:rsidRDefault="002F1F37">
      <w:pPr>
        <w:pStyle w:val="AmdtsEntries"/>
        <w:keepNext/>
      </w:pPr>
      <w:r>
        <w:t>s 14</w:t>
      </w:r>
      <w:r>
        <w:tab/>
        <w:t>(prev s 13) renum</w:t>
      </w:r>
      <w:r w:rsidR="00967F98">
        <w:t xml:space="preserve"> as s 14</w:t>
      </w:r>
      <w:r>
        <w:t xml:space="preserve"> </w:t>
      </w:r>
      <w:hyperlink r:id="rId491" w:tooltip="Electoral (Amendment) Act 1994" w:history="1">
        <w:r w:rsidR="006B4777" w:rsidRPr="006B4777">
          <w:rPr>
            <w:rStyle w:val="charCitHyperlinkAbbrev"/>
          </w:rPr>
          <w:t>A1994</w:t>
        </w:r>
        <w:r w:rsidR="006B4777" w:rsidRPr="006B4777">
          <w:rPr>
            <w:rStyle w:val="charCitHyperlinkAbbrev"/>
          </w:rPr>
          <w:noBreakHyphen/>
          <w:t>14</w:t>
        </w:r>
      </w:hyperlink>
    </w:p>
    <w:p w14:paraId="69F00022" w14:textId="33E1D2C5" w:rsidR="002F1F37" w:rsidRDefault="002F1F37">
      <w:pPr>
        <w:pStyle w:val="AmdtsEntries"/>
        <w:keepNext/>
      </w:pPr>
      <w:r>
        <w:tab/>
        <w:t xml:space="preserve">om </w:t>
      </w:r>
      <w:hyperlink r:id="rId492" w:tooltip="Remuneration Tribunal (Consequential Amendments) Act 1997" w:history="1">
        <w:r w:rsidR="006B4777" w:rsidRPr="006B4777">
          <w:rPr>
            <w:rStyle w:val="charCitHyperlinkAbbrev"/>
          </w:rPr>
          <w:t>A1997</w:t>
        </w:r>
        <w:r w:rsidR="006B4777" w:rsidRPr="006B4777">
          <w:rPr>
            <w:rStyle w:val="charCitHyperlinkAbbrev"/>
          </w:rPr>
          <w:noBreakHyphen/>
          <w:t>41</w:t>
        </w:r>
      </w:hyperlink>
    </w:p>
    <w:p w14:paraId="3741FC28" w14:textId="6499DBF8" w:rsidR="002F1F37" w:rsidRDefault="002F1F37">
      <w:pPr>
        <w:pStyle w:val="AmdtsEntries"/>
      </w:pPr>
      <w:r>
        <w:tab/>
        <w:t xml:space="preserve">ins </w:t>
      </w:r>
      <w:hyperlink r:id="rId49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3.253</w:t>
      </w:r>
    </w:p>
    <w:p w14:paraId="79736245" w14:textId="665CF20A" w:rsidR="00B872C4" w:rsidRDefault="00B872C4">
      <w:pPr>
        <w:pStyle w:val="AmdtsEntries"/>
      </w:pPr>
      <w:r>
        <w:tab/>
        <w:t xml:space="preserve">sub </w:t>
      </w:r>
      <w:hyperlink r:id="rId494" w:tooltip="Officers of the Assembly Legislation Amendment Act 2013" w:history="1">
        <w:r w:rsidRPr="00AE4B95">
          <w:rPr>
            <w:rStyle w:val="charCitHyperlinkAbbrev"/>
          </w:rPr>
          <w:t>A2013-41</w:t>
        </w:r>
      </w:hyperlink>
      <w:r>
        <w:t xml:space="preserve"> s 28</w:t>
      </w:r>
    </w:p>
    <w:p w14:paraId="5A8DE5CE" w14:textId="77777777" w:rsidR="002F1F37" w:rsidRDefault="00B872C4">
      <w:pPr>
        <w:pStyle w:val="AmdtsEntryHd"/>
      </w:pPr>
      <w:r w:rsidRPr="00F3634D">
        <w:t>Disclosure of interests—generally</w:t>
      </w:r>
    </w:p>
    <w:p w14:paraId="10B5E9AE" w14:textId="1EB32DAA" w:rsidR="002F1F37" w:rsidRDefault="002F1F37">
      <w:pPr>
        <w:pStyle w:val="AmdtsEntries"/>
      </w:pPr>
      <w:r>
        <w:t>s 15</w:t>
      </w:r>
      <w:r>
        <w:tab/>
        <w:t>(prev s 14) renum</w:t>
      </w:r>
      <w:r w:rsidR="00967F98">
        <w:t xml:space="preserve"> as s 15</w:t>
      </w:r>
      <w:r>
        <w:t xml:space="preserve"> </w:t>
      </w:r>
      <w:hyperlink r:id="rId495" w:tooltip="Electoral (Amendment) Act 1994" w:history="1">
        <w:r w:rsidR="006B4777" w:rsidRPr="006B4777">
          <w:rPr>
            <w:rStyle w:val="charCitHyperlinkAbbrev"/>
          </w:rPr>
          <w:t>A1994</w:t>
        </w:r>
        <w:r w:rsidR="006B4777" w:rsidRPr="006B4777">
          <w:rPr>
            <w:rStyle w:val="charCitHyperlinkAbbrev"/>
          </w:rPr>
          <w:noBreakHyphen/>
          <w:t>14</w:t>
        </w:r>
      </w:hyperlink>
    </w:p>
    <w:p w14:paraId="2DD26385" w14:textId="181C4263" w:rsidR="00B872C4" w:rsidRDefault="00B872C4" w:rsidP="00B872C4">
      <w:pPr>
        <w:pStyle w:val="AmdtsEntries"/>
      </w:pPr>
      <w:r>
        <w:tab/>
        <w:t xml:space="preserve">sub </w:t>
      </w:r>
      <w:hyperlink r:id="rId496" w:tooltip="Officers of the Assembly Legislation Amendment Act 2013" w:history="1">
        <w:r w:rsidRPr="00AE4B95">
          <w:rPr>
            <w:rStyle w:val="charCitHyperlinkAbbrev"/>
          </w:rPr>
          <w:t>A2013-41</w:t>
        </w:r>
      </w:hyperlink>
      <w:r>
        <w:t xml:space="preserve"> s 28</w:t>
      </w:r>
    </w:p>
    <w:p w14:paraId="7B40BEB4" w14:textId="77777777" w:rsidR="002F1F37" w:rsidRDefault="00B872C4">
      <w:pPr>
        <w:pStyle w:val="AmdtsEntryHd"/>
      </w:pPr>
      <w:r w:rsidRPr="00F3634D">
        <w:t>Electoral commission member must not do inconsistent work etc</w:t>
      </w:r>
    </w:p>
    <w:p w14:paraId="7DE0F3FA" w14:textId="13C5D312" w:rsidR="002F1F37" w:rsidRDefault="002F1F37">
      <w:pPr>
        <w:pStyle w:val="AmdtsEntries"/>
        <w:keepNext/>
      </w:pPr>
      <w:r>
        <w:t>s 16</w:t>
      </w:r>
      <w:r>
        <w:tab/>
        <w:t>(prev s 15) renum</w:t>
      </w:r>
      <w:r w:rsidR="00967F98">
        <w:t xml:space="preserve"> as s 16</w:t>
      </w:r>
      <w:r>
        <w:t xml:space="preserve"> </w:t>
      </w:r>
      <w:hyperlink r:id="rId497" w:tooltip="Electoral (Amendment) Act 1994" w:history="1">
        <w:r w:rsidR="006B4777" w:rsidRPr="006B4777">
          <w:rPr>
            <w:rStyle w:val="charCitHyperlinkAbbrev"/>
          </w:rPr>
          <w:t>A1994</w:t>
        </w:r>
        <w:r w:rsidR="006B4777" w:rsidRPr="006B4777">
          <w:rPr>
            <w:rStyle w:val="charCitHyperlinkAbbrev"/>
          </w:rPr>
          <w:noBreakHyphen/>
          <w:t>14</w:t>
        </w:r>
      </w:hyperlink>
    </w:p>
    <w:p w14:paraId="39FCAFF0" w14:textId="39955C1C" w:rsidR="002F1F37" w:rsidRDefault="002F1F37">
      <w:pPr>
        <w:pStyle w:val="AmdtsEntries"/>
      </w:pPr>
      <w:r>
        <w:tab/>
        <w:t xml:space="preserve">om </w:t>
      </w:r>
      <w:hyperlink r:id="rId49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3.254</w:t>
      </w:r>
    </w:p>
    <w:p w14:paraId="2DF6563E" w14:textId="135B0941" w:rsidR="00B872C4" w:rsidRDefault="00F165C4" w:rsidP="00B872C4">
      <w:pPr>
        <w:pStyle w:val="AmdtsEntries"/>
      </w:pPr>
      <w:r>
        <w:tab/>
        <w:t>ins</w:t>
      </w:r>
      <w:r w:rsidR="00B872C4">
        <w:t xml:space="preserve"> </w:t>
      </w:r>
      <w:hyperlink r:id="rId499" w:tooltip="Officers of the Assembly Legislation Amendment Act 2013" w:history="1">
        <w:r w:rsidR="00B872C4" w:rsidRPr="00AE4B95">
          <w:rPr>
            <w:rStyle w:val="charCitHyperlinkAbbrev"/>
          </w:rPr>
          <w:t>A2013-41</w:t>
        </w:r>
      </w:hyperlink>
      <w:r w:rsidR="00B872C4">
        <w:t xml:space="preserve"> s 28</w:t>
      </w:r>
    </w:p>
    <w:p w14:paraId="5E574A02" w14:textId="77777777" w:rsidR="002F1F37" w:rsidRDefault="00B872C4">
      <w:pPr>
        <w:pStyle w:val="AmdtsEntryHd"/>
      </w:pPr>
      <w:r w:rsidRPr="00F3634D">
        <w:t>Resignation</w:t>
      </w:r>
    </w:p>
    <w:p w14:paraId="55BF257D" w14:textId="65C625E8" w:rsidR="002F1F37" w:rsidRDefault="002F1F37">
      <w:pPr>
        <w:pStyle w:val="AmdtsEntries"/>
        <w:keepNext/>
      </w:pPr>
      <w:r>
        <w:t>s 17 hdg</w:t>
      </w:r>
      <w:r>
        <w:tab/>
        <w:t xml:space="preserve">sub </w:t>
      </w:r>
      <w:hyperlink r:id="rId50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3.255</w:t>
      </w:r>
    </w:p>
    <w:p w14:paraId="210E026E" w14:textId="5AEC5BF7" w:rsidR="002F1F37" w:rsidRDefault="002F1F37">
      <w:pPr>
        <w:pStyle w:val="AmdtsEntries"/>
        <w:keepNext/>
      </w:pPr>
      <w:r>
        <w:t>s 17</w:t>
      </w:r>
      <w:r>
        <w:tab/>
        <w:t>(prev s 16) renum</w:t>
      </w:r>
      <w:r w:rsidR="00967F98">
        <w:t xml:space="preserve"> as s 17</w:t>
      </w:r>
      <w:r>
        <w:t xml:space="preserve"> </w:t>
      </w:r>
      <w:hyperlink r:id="rId501" w:tooltip="Electoral (Amendment) Act 1994" w:history="1">
        <w:r w:rsidR="006B4777" w:rsidRPr="006B4777">
          <w:rPr>
            <w:rStyle w:val="charCitHyperlinkAbbrev"/>
          </w:rPr>
          <w:t>A1994</w:t>
        </w:r>
        <w:r w:rsidR="006B4777" w:rsidRPr="006B4777">
          <w:rPr>
            <w:rStyle w:val="charCitHyperlinkAbbrev"/>
          </w:rPr>
          <w:noBreakHyphen/>
          <w:t>14</w:t>
        </w:r>
      </w:hyperlink>
    </w:p>
    <w:p w14:paraId="317FFD85" w14:textId="2D0F54D9" w:rsidR="002F1F37" w:rsidRDefault="002F1F37">
      <w:pPr>
        <w:pStyle w:val="AmdtsEntries"/>
      </w:pPr>
      <w:r>
        <w:tab/>
        <w:t xml:space="preserve">am </w:t>
      </w:r>
      <w:hyperlink r:id="rId50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3.256, amdt 3.257</w:t>
      </w:r>
    </w:p>
    <w:p w14:paraId="162D9CB4" w14:textId="11C89302" w:rsidR="00B872C4" w:rsidRDefault="00B872C4" w:rsidP="00B872C4">
      <w:pPr>
        <w:pStyle w:val="AmdtsEntries"/>
      </w:pPr>
      <w:r>
        <w:tab/>
        <w:t xml:space="preserve">sub </w:t>
      </w:r>
      <w:hyperlink r:id="rId503" w:tooltip="Officers of the Assembly Legislation Amendment Act 2013" w:history="1">
        <w:r w:rsidRPr="00AE4B95">
          <w:rPr>
            <w:rStyle w:val="charCitHyperlinkAbbrev"/>
          </w:rPr>
          <w:t>A2013-41</w:t>
        </w:r>
      </w:hyperlink>
      <w:r>
        <w:t xml:space="preserve"> s 28</w:t>
      </w:r>
    </w:p>
    <w:p w14:paraId="6EE16082" w14:textId="77777777" w:rsidR="002F1F37" w:rsidRDefault="00B872C4">
      <w:pPr>
        <w:pStyle w:val="AmdtsEntryHd"/>
      </w:pPr>
      <w:r w:rsidRPr="00F3634D">
        <w:t>Retirement</w:t>
      </w:r>
    </w:p>
    <w:p w14:paraId="57404121" w14:textId="16627576" w:rsidR="002F1F37" w:rsidRDefault="002F1F37">
      <w:pPr>
        <w:pStyle w:val="AmdtsEntries"/>
        <w:keepNext/>
      </w:pPr>
      <w:r>
        <w:t>s 18</w:t>
      </w:r>
      <w:r>
        <w:tab/>
        <w:t>(prev s 17) renum</w:t>
      </w:r>
      <w:r w:rsidR="00521594">
        <w:t xml:space="preserve"> as s 18</w:t>
      </w:r>
      <w:r>
        <w:t xml:space="preserve"> </w:t>
      </w:r>
      <w:hyperlink r:id="rId504" w:tooltip="Electoral (Amendment) Act 1994" w:history="1">
        <w:r w:rsidR="006B4777" w:rsidRPr="006B4777">
          <w:rPr>
            <w:rStyle w:val="charCitHyperlinkAbbrev"/>
          </w:rPr>
          <w:t>A1994</w:t>
        </w:r>
        <w:r w:rsidR="006B4777" w:rsidRPr="006B4777">
          <w:rPr>
            <w:rStyle w:val="charCitHyperlinkAbbrev"/>
          </w:rPr>
          <w:noBreakHyphen/>
          <w:t>14</w:t>
        </w:r>
      </w:hyperlink>
    </w:p>
    <w:p w14:paraId="570F6A06" w14:textId="0613BC02" w:rsidR="002F1F37" w:rsidRDefault="002F1F37">
      <w:pPr>
        <w:pStyle w:val="AmdtsEntries"/>
      </w:pPr>
      <w:r>
        <w:tab/>
        <w:t xml:space="preserve">om </w:t>
      </w:r>
      <w:hyperlink r:id="rId50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3.258</w:t>
      </w:r>
    </w:p>
    <w:p w14:paraId="05635C9F" w14:textId="76D6470B" w:rsidR="00B872C4" w:rsidRDefault="00B872C4" w:rsidP="00B872C4">
      <w:pPr>
        <w:pStyle w:val="AmdtsEntries"/>
      </w:pPr>
      <w:r>
        <w:tab/>
      </w:r>
      <w:r w:rsidR="00594F95">
        <w:t>ins</w:t>
      </w:r>
      <w:r>
        <w:t xml:space="preserve"> </w:t>
      </w:r>
      <w:hyperlink r:id="rId506" w:tooltip="Officers of the Assembly Legislation Amendment Act 2013" w:history="1">
        <w:r w:rsidRPr="00AE4B95">
          <w:rPr>
            <w:rStyle w:val="charCitHyperlinkAbbrev"/>
          </w:rPr>
          <w:t>A2013-41</w:t>
        </w:r>
      </w:hyperlink>
      <w:r>
        <w:t xml:space="preserve"> s 28</w:t>
      </w:r>
    </w:p>
    <w:p w14:paraId="4FE4FD94" w14:textId="77777777" w:rsidR="00295558" w:rsidRDefault="00295558">
      <w:pPr>
        <w:pStyle w:val="AmdtsEntryHd"/>
      </w:pPr>
      <w:r w:rsidRPr="00F3634D">
        <w:lastRenderedPageBreak/>
        <w:t>Suspension—generally</w:t>
      </w:r>
    </w:p>
    <w:p w14:paraId="1EE0EAFD" w14:textId="15D041FC" w:rsidR="00295558" w:rsidRDefault="00295558" w:rsidP="00295558">
      <w:pPr>
        <w:pStyle w:val="AmdtsEntries"/>
      </w:pPr>
      <w:r>
        <w:t>s 18A</w:t>
      </w:r>
      <w:r>
        <w:tab/>
        <w:t xml:space="preserve">ins </w:t>
      </w:r>
      <w:hyperlink r:id="rId507" w:tooltip="Officers of the Assembly Legislation Amendment Act 2013" w:history="1">
        <w:r w:rsidRPr="00AE4B95">
          <w:rPr>
            <w:rStyle w:val="charCitHyperlinkAbbrev"/>
          </w:rPr>
          <w:t>A2013-41</w:t>
        </w:r>
      </w:hyperlink>
      <w:r>
        <w:t xml:space="preserve"> s 28</w:t>
      </w:r>
    </w:p>
    <w:p w14:paraId="35A3A5AE" w14:textId="07E28987" w:rsidR="001C1738" w:rsidRPr="00295558" w:rsidRDefault="001C1738" w:rsidP="00295558">
      <w:pPr>
        <w:pStyle w:val="AmdtsEntries"/>
      </w:pPr>
      <w:r>
        <w:tab/>
        <w:t xml:space="preserve">am </w:t>
      </w:r>
      <w:hyperlink r:id="rId508" w:tooltip="Statute Law Amendment Act 2015 (No 2)" w:history="1">
        <w:r>
          <w:rPr>
            <w:rStyle w:val="charCitHyperlinkAbbrev"/>
          </w:rPr>
          <w:t>A2015</w:t>
        </w:r>
        <w:r>
          <w:rPr>
            <w:rStyle w:val="charCitHyperlinkAbbrev"/>
          </w:rPr>
          <w:noBreakHyphen/>
          <w:t>50</w:t>
        </w:r>
      </w:hyperlink>
      <w:r>
        <w:t xml:space="preserve"> amdt 3.97</w:t>
      </w:r>
      <w:r w:rsidR="00E62139">
        <w:t xml:space="preserve">; </w:t>
      </w:r>
      <w:hyperlink r:id="rId509"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1.73</w:t>
      </w:r>
    </w:p>
    <w:p w14:paraId="6217DFC6" w14:textId="77777777" w:rsidR="00295558" w:rsidRDefault="00295558" w:rsidP="00295558">
      <w:pPr>
        <w:pStyle w:val="AmdtsEntryHd"/>
      </w:pPr>
      <w:r w:rsidRPr="00F3634D">
        <w:t>Suspension—relevant Assembly committee notice and meetings</w:t>
      </w:r>
    </w:p>
    <w:p w14:paraId="48F0876B" w14:textId="0096052F" w:rsidR="00295558" w:rsidRPr="00295558" w:rsidRDefault="00295558" w:rsidP="00295558">
      <w:pPr>
        <w:pStyle w:val="AmdtsEntries"/>
      </w:pPr>
      <w:r>
        <w:t>s 18B</w:t>
      </w:r>
      <w:r>
        <w:tab/>
        <w:t xml:space="preserve">ins </w:t>
      </w:r>
      <w:hyperlink r:id="rId510" w:tooltip="Officers of the Assembly Legislation Amendment Act 2013" w:history="1">
        <w:r w:rsidRPr="00AE4B95">
          <w:rPr>
            <w:rStyle w:val="charCitHyperlinkAbbrev"/>
          </w:rPr>
          <w:t>A2013-41</w:t>
        </w:r>
      </w:hyperlink>
      <w:r>
        <w:t xml:space="preserve"> s 28</w:t>
      </w:r>
    </w:p>
    <w:p w14:paraId="4E880191" w14:textId="77777777" w:rsidR="00295558" w:rsidRDefault="00295558" w:rsidP="00295558">
      <w:pPr>
        <w:pStyle w:val="AmdtsEntryHd"/>
      </w:pPr>
      <w:r w:rsidRPr="00F3634D">
        <w:t>Suspension—ending suspension</w:t>
      </w:r>
    </w:p>
    <w:p w14:paraId="52B0EE84" w14:textId="4F060809" w:rsidR="00295558" w:rsidRDefault="00295558" w:rsidP="00295558">
      <w:pPr>
        <w:pStyle w:val="AmdtsEntries"/>
      </w:pPr>
      <w:r>
        <w:t>s 18C</w:t>
      </w:r>
      <w:r>
        <w:tab/>
        <w:t xml:space="preserve">ins </w:t>
      </w:r>
      <w:hyperlink r:id="rId511" w:tooltip="Officers of the Assembly Legislation Amendment Act 2013" w:history="1">
        <w:r w:rsidRPr="00AE4B95">
          <w:rPr>
            <w:rStyle w:val="charCitHyperlinkAbbrev"/>
          </w:rPr>
          <w:t>A2013-41</w:t>
        </w:r>
      </w:hyperlink>
      <w:r>
        <w:t xml:space="preserve"> s 28</w:t>
      </w:r>
    </w:p>
    <w:p w14:paraId="68BB2BCC" w14:textId="0628B803" w:rsidR="001C1738" w:rsidRPr="00295558" w:rsidRDefault="001C1738" w:rsidP="00295558">
      <w:pPr>
        <w:pStyle w:val="AmdtsEntries"/>
      </w:pPr>
      <w:r>
        <w:tab/>
        <w:t xml:space="preserve">am </w:t>
      </w:r>
      <w:hyperlink r:id="rId512" w:tooltip="Statute Law Amendment Act 2015 (No 2)" w:history="1">
        <w:r>
          <w:rPr>
            <w:rStyle w:val="charCitHyperlinkAbbrev"/>
          </w:rPr>
          <w:t>A2015</w:t>
        </w:r>
        <w:r>
          <w:rPr>
            <w:rStyle w:val="charCitHyperlinkAbbrev"/>
          </w:rPr>
          <w:noBreakHyphen/>
          <w:t>50</w:t>
        </w:r>
      </w:hyperlink>
      <w:r>
        <w:t xml:space="preserve"> amdt 3.97</w:t>
      </w:r>
    </w:p>
    <w:p w14:paraId="6F8C15E3" w14:textId="77777777" w:rsidR="00295558" w:rsidRDefault="00295558" w:rsidP="00295558">
      <w:pPr>
        <w:pStyle w:val="AmdtsEntryHd"/>
      </w:pPr>
      <w:r w:rsidRPr="00F3634D">
        <w:t>Ending of appointment</w:t>
      </w:r>
    </w:p>
    <w:p w14:paraId="6C308B11" w14:textId="130FB350" w:rsidR="00295558" w:rsidRPr="00295558" w:rsidRDefault="00295558" w:rsidP="00295558">
      <w:pPr>
        <w:pStyle w:val="AmdtsEntries"/>
      </w:pPr>
      <w:r>
        <w:t>s 18D</w:t>
      </w:r>
      <w:r>
        <w:tab/>
        <w:t xml:space="preserve">ins </w:t>
      </w:r>
      <w:hyperlink r:id="rId513" w:tooltip="Officers of the Assembly Legislation Amendment Act 2013" w:history="1">
        <w:r w:rsidRPr="00AE4B95">
          <w:rPr>
            <w:rStyle w:val="charCitHyperlinkAbbrev"/>
          </w:rPr>
          <w:t>A2013-41</w:t>
        </w:r>
      </w:hyperlink>
      <w:r>
        <w:t xml:space="preserve"> s 28</w:t>
      </w:r>
    </w:p>
    <w:p w14:paraId="1D53F0B5" w14:textId="77777777" w:rsidR="00295558" w:rsidRDefault="00295558" w:rsidP="00295558">
      <w:pPr>
        <w:pStyle w:val="AmdtsEntryHd"/>
      </w:pPr>
      <w:r w:rsidRPr="00F3634D">
        <w:t>Leave of absence</w:t>
      </w:r>
    </w:p>
    <w:p w14:paraId="38460807" w14:textId="39E4AD19" w:rsidR="00295558" w:rsidRPr="00295558" w:rsidRDefault="00295558" w:rsidP="00295558">
      <w:pPr>
        <w:pStyle w:val="AmdtsEntries"/>
      </w:pPr>
      <w:r>
        <w:t>s 18E</w:t>
      </w:r>
      <w:r>
        <w:tab/>
        <w:t xml:space="preserve">ins </w:t>
      </w:r>
      <w:hyperlink r:id="rId514" w:tooltip="Officers of the Assembly Legislation Amendment Act 2013" w:history="1">
        <w:r w:rsidRPr="00AE4B95">
          <w:rPr>
            <w:rStyle w:val="charCitHyperlinkAbbrev"/>
          </w:rPr>
          <w:t>A2013-41</w:t>
        </w:r>
      </w:hyperlink>
      <w:r>
        <w:t xml:space="preserve"> s 28</w:t>
      </w:r>
    </w:p>
    <w:p w14:paraId="71AEB7D3" w14:textId="77777777" w:rsidR="00295558" w:rsidRDefault="00295558">
      <w:pPr>
        <w:pStyle w:val="AmdtsEntryHd"/>
      </w:pPr>
      <w:r w:rsidRPr="00F3634D">
        <w:t>Electoral commission meetings</w:t>
      </w:r>
    </w:p>
    <w:p w14:paraId="56CF1E33" w14:textId="3FC1D6CA" w:rsidR="00295558" w:rsidRPr="00295558" w:rsidRDefault="00295558" w:rsidP="00295558">
      <w:pPr>
        <w:pStyle w:val="AmdtsEntries"/>
      </w:pPr>
      <w:r>
        <w:t>div 2.6 hdg</w:t>
      </w:r>
      <w:r>
        <w:tab/>
        <w:t xml:space="preserve">ins </w:t>
      </w:r>
      <w:hyperlink r:id="rId515" w:tooltip="Officers of the Assembly Legislation Amendment Act 2013" w:history="1">
        <w:r w:rsidRPr="00AE4B95">
          <w:rPr>
            <w:rStyle w:val="charCitHyperlinkAbbrev"/>
          </w:rPr>
          <w:t>A2013-41</w:t>
        </w:r>
      </w:hyperlink>
      <w:r>
        <w:t xml:space="preserve"> s 28</w:t>
      </w:r>
    </w:p>
    <w:p w14:paraId="62C670CD" w14:textId="77777777" w:rsidR="002F1F37" w:rsidRDefault="002F1F37">
      <w:pPr>
        <w:pStyle w:val="AmdtsEntryHd"/>
      </w:pPr>
      <w:r>
        <w:t>Procedure</w:t>
      </w:r>
    </w:p>
    <w:p w14:paraId="71E26659" w14:textId="33F8EBD9" w:rsidR="002F1F37" w:rsidRDefault="002F1F37">
      <w:pPr>
        <w:pStyle w:val="AmdtsEntries"/>
        <w:rPr>
          <w:rStyle w:val="charCitHyperlinkAbbrev"/>
        </w:rPr>
      </w:pPr>
      <w:r>
        <w:t>s 19</w:t>
      </w:r>
      <w:r>
        <w:tab/>
        <w:t>(prev s 18) renum</w:t>
      </w:r>
      <w:r w:rsidR="00594F6C">
        <w:t xml:space="preserve"> as s 19</w:t>
      </w:r>
      <w:r>
        <w:t xml:space="preserve"> </w:t>
      </w:r>
      <w:hyperlink r:id="rId516" w:tooltip="Electoral (Amendment) Act 1994" w:history="1">
        <w:r w:rsidR="006B4777" w:rsidRPr="006B4777">
          <w:rPr>
            <w:rStyle w:val="charCitHyperlinkAbbrev"/>
          </w:rPr>
          <w:t>A1994</w:t>
        </w:r>
        <w:r w:rsidR="006B4777" w:rsidRPr="006B4777">
          <w:rPr>
            <w:rStyle w:val="charCitHyperlinkAbbrev"/>
          </w:rPr>
          <w:noBreakHyphen/>
          <w:t>14</w:t>
        </w:r>
      </w:hyperlink>
    </w:p>
    <w:p w14:paraId="7BCFC4F9" w14:textId="1BD66B94" w:rsidR="00883EED" w:rsidRPr="00883EED" w:rsidRDefault="00883EED">
      <w:pPr>
        <w:pStyle w:val="AmdtsEntries"/>
      </w:pPr>
      <w:r w:rsidRPr="00883EED">
        <w:tab/>
        <w:t xml:space="preserve">am </w:t>
      </w:r>
      <w:hyperlink r:id="rId517" w:tooltip="Electoral and Road Safety Legislation Amendment Act 2023" w:history="1">
        <w:r>
          <w:rPr>
            <w:rStyle w:val="charCitHyperlinkAbbrev"/>
          </w:rPr>
          <w:t>A2023</w:t>
        </w:r>
        <w:r>
          <w:rPr>
            <w:rStyle w:val="charCitHyperlinkAbbrev"/>
          </w:rPr>
          <w:noBreakHyphen/>
          <w:t>43</w:t>
        </w:r>
      </w:hyperlink>
      <w:r w:rsidRPr="00883EED">
        <w:t xml:space="preserve"> amdt 2.8</w:t>
      </w:r>
    </w:p>
    <w:p w14:paraId="157D6A88" w14:textId="77777777" w:rsidR="002F1F37" w:rsidRDefault="002F1F37">
      <w:pPr>
        <w:pStyle w:val="AmdtsEntryHd"/>
      </w:pPr>
      <w:r>
        <w:t>Delegation by electoral commission</w:t>
      </w:r>
    </w:p>
    <w:p w14:paraId="076CA32D" w14:textId="22CE4D32" w:rsidR="00BD03DF" w:rsidRDefault="002F1F37" w:rsidP="00BD03DF">
      <w:pPr>
        <w:pStyle w:val="AmdtsEntries"/>
        <w:keepNext/>
      </w:pPr>
      <w:r>
        <w:t>s 20</w:t>
      </w:r>
      <w:r>
        <w:tab/>
        <w:t>(prev s 18A)</w:t>
      </w:r>
      <w:r w:rsidR="00BD03DF">
        <w:t xml:space="preserve"> renum as s 20 and then </w:t>
      </w:r>
      <w:r w:rsidR="00EC5D77">
        <w:t>renum and reloc</w:t>
      </w:r>
      <w:r w:rsidR="00BD03DF">
        <w:t xml:space="preserve"> as s</w:t>
      </w:r>
      <w:r w:rsidR="00EC5D77">
        <w:t> </w:t>
      </w:r>
      <w:r w:rsidR="00BD03DF">
        <w:t xml:space="preserve">33B </w:t>
      </w:r>
      <w:hyperlink r:id="rId518" w:tooltip="Officers of the Assembly Legislation Amendment Act 2013" w:history="1">
        <w:r w:rsidR="00EC5D77" w:rsidRPr="00AE4B95">
          <w:rPr>
            <w:rStyle w:val="charCitHyperlinkAbbrev"/>
          </w:rPr>
          <w:t>A2013-41</w:t>
        </w:r>
      </w:hyperlink>
      <w:r w:rsidR="00BD03DF">
        <w:t xml:space="preserve"> s 29</w:t>
      </w:r>
    </w:p>
    <w:p w14:paraId="6DBC9890" w14:textId="77777777" w:rsidR="002F1F37" w:rsidRDefault="00EC5D77">
      <w:pPr>
        <w:pStyle w:val="AmdtsEntryHd"/>
      </w:pPr>
      <w:r w:rsidRPr="00F3634D">
        <w:t>Disclosure of interests—meetings</w:t>
      </w:r>
    </w:p>
    <w:p w14:paraId="7735B463" w14:textId="099CC456" w:rsidR="00EC5D77" w:rsidRDefault="00EC5D77">
      <w:pPr>
        <w:pStyle w:val="AmdtsEntries"/>
      </w:pPr>
      <w:r>
        <w:t>s 21 hdg</w:t>
      </w:r>
      <w:r>
        <w:tab/>
        <w:t xml:space="preserve">sub </w:t>
      </w:r>
      <w:hyperlink r:id="rId519" w:tooltip="Officers of the Assembly Legislation Amendment Act 2013" w:history="1">
        <w:r w:rsidRPr="00AE4B95">
          <w:rPr>
            <w:rStyle w:val="charCitHyperlinkAbbrev"/>
          </w:rPr>
          <w:t>A2013-41</w:t>
        </w:r>
      </w:hyperlink>
      <w:r>
        <w:t xml:space="preserve"> s 30</w:t>
      </w:r>
    </w:p>
    <w:p w14:paraId="62561F57" w14:textId="446AC78D" w:rsidR="002F1F37" w:rsidRDefault="002F1F37">
      <w:pPr>
        <w:pStyle w:val="AmdtsEntries"/>
      </w:pPr>
      <w:r>
        <w:t>s 21</w:t>
      </w:r>
      <w:r>
        <w:tab/>
        <w:t>(prev s 19) renum</w:t>
      </w:r>
      <w:r w:rsidR="00594F6C">
        <w:t xml:space="preserve"> as s 21</w:t>
      </w:r>
      <w:r>
        <w:t xml:space="preserve"> </w:t>
      </w:r>
      <w:hyperlink r:id="rId520" w:tooltip="Electoral (Amendment) Act 1994" w:history="1">
        <w:r w:rsidR="006B4777" w:rsidRPr="006B4777">
          <w:rPr>
            <w:rStyle w:val="charCitHyperlinkAbbrev"/>
          </w:rPr>
          <w:t>A1994</w:t>
        </w:r>
        <w:r w:rsidR="006B4777" w:rsidRPr="006B4777">
          <w:rPr>
            <w:rStyle w:val="charCitHyperlinkAbbrev"/>
          </w:rPr>
          <w:noBreakHyphen/>
          <w:t>14</w:t>
        </w:r>
      </w:hyperlink>
    </w:p>
    <w:p w14:paraId="1CFD43AB" w14:textId="77777777" w:rsidR="002F1F37" w:rsidRDefault="002F1F37">
      <w:pPr>
        <w:pStyle w:val="AmdtsEntryHd"/>
      </w:pPr>
      <w:r>
        <w:t>Appointment</w:t>
      </w:r>
    </w:p>
    <w:p w14:paraId="3B19C2A6" w14:textId="068A6F93" w:rsidR="002F1F37" w:rsidRDefault="002F1F37">
      <w:pPr>
        <w:pStyle w:val="AmdtsEntries"/>
        <w:keepNext/>
      </w:pPr>
      <w:r>
        <w:t>s 22</w:t>
      </w:r>
      <w:r>
        <w:tab/>
        <w:t xml:space="preserve">(prev s 20) am </w:t>
      </w:r>
      <w:hyperlink r:id="rId521" w:tooltip="Electoral (Amendment) Act 1994" w:history="1">
        <w:r w:rsidR="006B4777" w:rsidRPr="006B4777">
          <w:rPr>
            <w:rStyle w:val="charCitHyperlinkAbbrev"/>
          </w:rPr>
          <w:t>A1994</w:t>
        </w:r>
        <w:r w:rsidR="006B4777" w:rsidRPr="006B4777">
          <w:rPr>
            <w:rStyle w:val="charCitHyperlinkAbbrev"/>
          </w:rPr>
          <w:noBreakHyphen/>
          <w:t>14</w:t>
        </w:r>
      </w:hyperlink>
    </w:p>
    <w:p w14:paraId="664D37BD" w14:textId="4828AA19" w:rsidR="002F1F37" w:rsidRDefault="002F1F37">
      <w:pPr>
        <w:pStyle w:val="AmdtsEntries"/>
        <w:keepNext/>
      </w:pPr>
      <w:r>
        <w:tab/>
        <w:t>renum</w:t>
      </w:r>
      <w:r w:rsidR="00594F6C">
        <w:t xml:space="preserve"> as s 22</w:t>
      </w:r>
      <w:r>
        <w:t xml:space="preserve"> </w:t>
      </w:r>
      <w:hyperlink r:id="rId522" w:tooltip="Electoral (Amendment) Act 1994" w:history="1">
        <w:r w:rsidR="006B4777" w:rsidRPr="006B4777">
          <w:rPr>
            <w:rStyle w:val="charCitHyperlinkAbbrev"/>
          </w:rPr>
          <w:t>A1994</w:t>
        </w:r>
        <w:r w:rsidR="006B4777" w:rsidRPr="006B4777">
          <w:rPr>
            <w:rStyle w:val="charCitHyperlinkAbbrev"/>
          </w:rPr>
          <w:noBreakHyphen/>
          <w:t>14</w:t>
        </w:r>
      </w:hyperlink>
    </w:p>
    <w:p w14:paraId="3B603AE8" w14:textId="177C2CB8" w:rsidR="002F1F37" w:rsidRDefault="002F1F37">
      <w:pPr>
        <w:pStyle w:val="AmdtsEntries"/>
      </w:pPr>
      <w:r>
        <w:tab/>
        <w:t xml:space="preserve">am </w:t>
      </w:r>
      <w:hyperlink r:id="rId52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1.1288, amdt 1.1289; </w:t>
      </w:r>
      <w:hyperlink r:id="rId524" w:tooltip="Statute Law Amendment Act 2002" w:history="1">
        <w:r w:rsidR="006B4777" w:rsidRPr="006B4777">
          <w:rPr>
            <w:rStyle w:val="charCitHyperlinkAbbrev"/>
          </w:rPr>
          <w:t>A2002</w:t>
        </w:r>
        <w:r w:rsidR="006B4777" w:rsidRPr="006B4777">
          <w:rPr>
            <w:rStyle w:val="charCitHyperlinkAbbrev"/>
          </w:rPr>
          <w:noBreakHyphen/>
          <w:t>30</w:t>
        </w:r>
      </w:hyperlink>
      <w:r w:rsidR="00594F6C">
        <w:t xml:space="preserve"> amdt </w:t>
      </w:r>
      <w:r>
        <w:t>3.260</w:t>
      </w:r>
    </w:p>
    <w:p w14:paraId="75C0A9AC" w14:textId="662FBD67" w:rsidR="00EC5D77" w:rsidRDefault="00EC5D77" w:rsidP="00EC5D77">
      <w:pPr>
        <w:pStyle w:val="AmdtsEntries"/>
      </w:pPr>
      <w:r>
        <w:tab/>
        <w:t xml:space="preserve">om </w:t>
      </w:r>
      <w:hyperlink r:id="rId525" w:tooltip="Officers of the Assembly Legislation Amendment Act 2013" w:history="1">
        <w:r w:rsidRPr="00AE4B95">
          <w:rPr>
            <w:rStyle w:val="charCitHyperlinkAbbrev"/>
          </w:rPr>
          <w:t>A2013-41</w:t>
        </w:r>
      </w:hyperlink>
      <w:r>
        <w:t xml:space="preserve"> s 31</w:t>
      </w:r>
    </w:p>
    <w:p w14:paraId="7B3A320D" w14:textId="77777777" w:rsidR="002F1F37" w:rsidRDefault="002F1F37">
      <w:pPr>
        <w:pStyle w:val="AmdtsEntryHd"/>
      </w:pPr>
      <w:r>
        <w:t>Functions of commissioner etc</w:t>
      </w:r>
    </w:p>
    <w:p w14:paraId="029F259F" w14:textId="2A02DCEB" w:rsidR="002F1F37" w:rsidRDefault="002F1F37" w:rsidP="00DF23FE">
      <w:pPr>
        <w:pStyle w:val="AmdtsEntries"/>
        <w:keepNext/>
      </w:pPr>
      <w:r>
        <w:t>s 23</w:t>
      </w:r>
      <w:r>
        <w:tab/>
        <w:t xml:space="preserve">(prev s 21) </w:t>
      </w:r>
      <w:r w:rsidR="00DF23FE">
        <w:t xml:space="preserve">renum as s 23 and then renum and reloc as s 11 </w:t>
      </w:r>
      <w:hyperlink r:id="rId526" w:tooltip="Officers of the Assembly Legislation Amendment Act 2013" w:history="1">
        <w:r w:rsidR="00DF23FE" w:rsidRPr="00AE4B95">
          <w:rPr>
            <w:rStyle w:val="charCitHyperlinkAbbrev"/>
          </w:rPr>
          <w:t>A2013-41</w:t>
        </w:r>
      </w:hyperlink>
      <w:r w:rsidR="00DF23FE">
        <w:t xml:space="preserve"> s 32</w:t>
      </w:r>
    </w:p>
    <w:p w14:paraId="2E72F2D8" w14:textId="77777777" w:rsidR="002F1F37" w:rsidRDefault="002F1F37">
      <w:pPr>
        <w:pStyle w:val="AmdtsEntryHd"/>
      </w:pPr>
      <w:r>
        <w:t>Delegation by commissioner</w:t>
      </w:r>
    </w:p>
    <w:p w14:paraId="0ADB1726" w14:textId="58322F84" w:rsidR="002F1F37" w:rsidRDefault="002F1F37" w:rsidP="00C02D42">
      <w:pPr>
        <w:pStyle w:val="AmdtsEntries"/>
        <w:keepNext/>
      </w:pPr>
      <w:r>
        <w:t>s 24</w:t>
      </w:r>
      <w:r>
        <w:tab/>
        <w:t xml:space="preserve">(prev s 21A) </w:t>
      </w:r>
      <w:r w:rsidR="00C02D42">
        <w:t xml:space="preserve">renum as s 24 and then renum and reloc as s 33C </w:t>
      </w:r>
      <w:hyperlink r:id="rId527" w:tooltip="Officers of the Assembly Legislation Amendment Act 2013" w:history="1">
        <w:r w:rsidR="00C02D42" w:rsidRPr="00AE4B95">
          <w:rPr>
            <w:rStyle w:val="charCitHyperlinkAbbrev"/>
          </w:rPr>
          <w:t>A2013-41</w:t>
        </w:r>
      </w:hyperlink>
      <w:r w:rsidR="00C02D42">
        <w:t xml:space="preserve"> s 33</w:t>
      </w:r>
    </w:p>
    <w:p w14:paraId="1213CCA6" w14:textId="77777777" w:rsidR="002F1F37" w:rsidRDefault="002F1F37">
      <w:pPr>
        <w:pStyle w:val="AmdtsEntryHd"/>
      </w:pPr>
      <w:r>
        <w:t>Term of appointment of commissioner</w:t>
      </w:r>
    </w:p>
    <w:p w14:paraId="1C9EA67E" w14:textId="2C8C8FD5" w:rsidR="002F1F37" w:rsidRDefault="002F1F37">
      <w:pPr>
        <w:pStyle w:val="AmdtsEntries"/>
        <w:keepNext/>
      </w:pPr>
      <w:r>
        <w:t>s 25</w:t>
      </w:r>
      <w:r>
        <w:tab/>
        <w:t xml:space="preserve">(prev s 22) am </w:t>
      </w:r>
      <w:hyperlink r:id="rId528" w:tooltip="Electoral (Amendment) Act 1994" w:history="1">
        <w:r w:rsidR="006B4777" w:rsidRPr="006B4777">
          <w:rPr>
            <w:rStyle w:val="charCitHyperlinkAbbrev"/>
          </w:rPr>
          <w:t>A1994</w:t>
        </w:r>
        <w:r w:rsidR="006B4777" w:rsidRPr="006B4777">
          <w:rPr>
            <w:rStyle w:val="charCitHyperlinkAbbrev"/>
          </w:rPr>
          <w:noBreakHyphen/>
          <w:t>14</w:t>
        </w:r>
      </w:hyperlink>
    </w:p>
    <w:p w14:paraId="0D65ED5E" w14:textId="0CF3F725" w:rsidR="002F1F37" w:rsidRDefault="002F1F37">
      <w:pPr>
        <w:pStyle w:val="AmdtsEntries"/>
        <w:keepNext/>
      </w:pPr>
      <w:r>
        <w:tab/>
        <w:t>renum</w:t>
      </w:r>
      <w:r w:rsidR="00594F6C">
        <w:t xml:space="preserve"> as s 25</w:t>
      </w:r>
      <w:r>
        <w:t xml:space="preserve"> </w:t>
      </w:r>
      <w:hyperlink r:id="rId529" w:tooltip="Electoral (Amendment) Act 1994" w:history="1">
        <w:r w:rsidR="006B4777" w:rsidRPr="006B4777">
          <w:rPr>
            <w:rStyle w:val="charCitHyperlinkAbbrev"/>
          </w:rPr>
          <w:t>A1994</w:t>
        </w:r>
        <w:r w:rsidR="006B4777" w:rsidRPr="006B4777">
          <w:rPr>
            <w:rStyle w:val="charCitHyperlinkAbbrev"/>
          </w:rPr>
          <w:noBreakHyphen/>
          <w:t>14</w:t>
        </w:r>
      </w:hyperlink>
    </w:p>
    <w:p w14:paraId="1A4FEE77" w14:textId="38C6F437" w:rsidR="002F1F37" w:rsidRDefault="002F1F37">
      <w:pPr>
        <w:pStyle w:val="AmdtsEntries"/>
      </w:pPr>
      <w:r>
        <w:tab/>
        <w:t xml:space="preserve">sub </w:t>
      </w:r>
      <w:hyperlink r:id="rId53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077C115E" w14:textId="1496849A" w:rsidR="00C02D42" w:rsidRDefault="00C02D42">
      <w:pPr>
        <w:pStyle w:val="AmdtsEntries"/>
      </w:pPr>
      <w:r>
        <w:tab/>
        <w:t xml:space="preserve">om </w:t>
      </w:r>
      <w:hyperlink r:id="rId531" w:tooltip="Officers of the Assembly Legislation Amendment Act 2013" w:history="1">
        <w:r w:rsidRPr="00AE4B95">
          <w:rPr>
            <w:rStyle w:val="charCitHyperlinkAbbrev"/>
          </w:rPr>
          <w:t>A2013-41</w:t>
        </w:r>
      </w:hyperlink>
      <w:r>
        <w:t xml:space="preserve"> s 34</w:t>
      </w:r>
    </w:p>
    <w:p w14:paraId="3DB2F739" w14:textId="77777777" w:rsidR="002F1F37" w:rsidRDefault="002F1F37">
      <w:pPr>
        <w:pStyle w:val="AmdtsEntryHd"/>
      </w:pPr>
      <w:r>
        <w:lastRenderedPageBreak/>
        <w:t>Conditions of appointment of commissioner generally</w:t>
      </w:r>
    </w:p>
    <w:p w14:paraId="15C328C4" w14:textId="100DC475" w:rsidR="002F1F37" w:rsidRDefault="002F1F37">
      <w:pPr>
        <w:pStyle w:val="AmdtsEntries"/>
        <w:keepNext/>
      </w:pPr>
      <w:r>
        <w:t>s 26</w:t>
      </w:r>
      <w:r>
        <w:tab/>
        <w:t xml:space="preserve">(prev s 23) am </w:t>
      </w:r>
      <w:hyperlink r:id="rId532" w:tooltip="Electoral (Amendment) Act 1994" w:history="1">
        <w:r w:rsidR="006B4777" w:rsidRPr="006B4777">
          <w:rPr>
            <w:rStyle w:val="charCitHyperlinkAbbrev"/>
          </w:rPr>
          <w:t>A1994</w:t>
        </w:r>
        <w:r w:rsidR="006B4777" w:rsidRPr="006B4777">
          <w:rPr>
            <w:rStyle w:val="charCitHyperlinkAbbrev"/>
          </w:rPr>
          <w:noBreakHyphen/>
          <w:t>14</w:t>
        </w:r>
      </w:hyperlink>
    </w:p>
    <w:p w14:paraId="7AFF9F9F" w14:textId="71DD4894" w:rsidR="002F1F37" w:rsidRDefault="002F1F37">
      <w:pPr>
        <w:pStyle w:val="AmdtsEntries"/>
        <w:keepNext/>
      </w:pPr>
      <w:r>
        <w:tab/>
        <w:t>renum</w:t>
      </w:r>
      <w:r w:rsidR="00594F6C">
        <w:t xml:space="preserve"> as s 26</w:t>
      </w:r>
      <w:r>
        <w:t xml:space="preserve"> </w:t>
      </w:r>
      <w:hyperlink r:id="rId533" w:tooltip="Electoral (Amendment) Act 1994" w:history="1">
        <w:r w:rsidR="006B4777" w:rsidRPr="006B4777">
          <w:rPr>
            <w:rStyle w:val="charCitHyperlinkAbbrev"/>
          </w:rPr>
          <w:t>A1994</w:t>
        </w:r>
        <w:r w:rsidR="006B4777" w:rsidRPr="006B4777">
          <w:rPr>
            <w:rStyle w:val="charCitHyperlinkAbbrev"/>
          </w:rPr>
          <w:noBreakHyphen/>
          <w:t>14</w:t>
        </w:r>
      </w:hyperlink>
    </w:p>
    <w:p w14:paraId="3B9B8E59" w14:textId="2A1FF8C7" w:rsidR="002F1F37" w:rsidRDefault="002F1F37">
      <w:pPr>
        <w:pStyle w:val="AmdtsEntries"/>
        <w:keepNext/>
      </w:pPr>
      <w:r>
        <w:tab/>
        <w:t xml:space="preserve">om </w:t>
      </w:r>
      <w:hyperlink r:id="rId534" w:tooltip="Remuneration Tribunal (Consequential and Transitional Provisions) Act 1995" w:history="1">
        <w:r w:rsidR="006B4777" w:rsidRPr="006B4777">
          <w:rPr>
            <w:rStyle w:val="charCitHyperlinkAbbrev"/>
          </w:rPr>
          <w:t>A1995</w:t>
        </w:r>
        <w:r w:rsidR="006B4777" w:rsidRPr="006B4777">
          <w:rPr>
            <w:rStyle w:val="charCitHyperlinkAbbrev"/>
          </w:rPr>
          <w:noBreakHyphen/>
          <w:t>56</w:t>
        </w:r>
      </w:hyperlink>
    </w:p>
    <w:p w14:paraId="59B0C246" w14:textId="00B1678B" w:rsidR="002F1F37" w:rsidRDefault="002F1F37">
      <w:pPr>
        <w:pStyle w:val="AmdtsEntries"/>
      </w:pPr>
      <w:r>
        <w:tab/>
        <w:t xml:space="preserve">ins </w:t>
      </w:r>
      <w:hyperlink r:id="rId53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3.263</w:t>
      </w:r>
    </w:p>
    <w:p w14:paraId="6D19DE61" w14:textId="4AB40F2D" w:rsidR="00C02D42" w:rsidRDefault="00C02D42" w:rsidP="00C02D42">
      <w:pPr>
        <w:pStyle w:val="AmdtsEntries"/>
      </w:pPr>
      <w:r>
        <w:tab/>
        <w:t xml:space="preserve">om </w:t>
      </w:r>
      <w:hyperlink r:id="rId536" w:tooltip="Officers of the Assembly Legislation Amendment Act 2013" w:history="1">
        <w:r w:rsidRPr="00AE4B95">
          <w:rPr>
            <w:rStyle w:val="charCitHyperlinkAbbrev"/>
          </w:rPr>
          <w:t>A2013-41</w:t>
        </w:r>
      </w:hyperlink>
      <w:r>
        <w:t xml:space="preserve"> s 34</w:t>
      </w:r>
    </w:p>
    <w:p w14:paraId="14751F1C" w14:textId="77777777" w:rsidR="002F1F37" w:rsidRDefault="002F1F37">
      <w:pPr>
        <w:pStyle w:val="AmdtsEntryHd"/>
      </w:pPr>
      <w:r>
        <w:t>Leave of absence</w:t>
      </w:r>
    </w:p>
    <w:p w14:paraId="6C372FFD" w14:textId="2380D7A0" w:rsidR="002F1F37" w:rsidRDefault="002F1F37">
      <w:pPr>
        <w:pStyle w:val="AmdtsEntries"/>
        <w:keepNext/>
      </w:pPr>
      <w:r>
        <w:t>s 27</w:t>
      </w:r>
      <w:r>
        <w:tab/>
        <w:t xml:space="preserve">(prev s 24) am </w:t>
      </w:r>
      <w:hyperlink r:id="rId537" w:tooltip="Electoral (Amendment) Act 1994" w:history="1">
        <w:r w:rsidR="006B4777" w:rsidRPr="006B4777">
          <w:rPr>
            <w:rStyle w:val="charCitHyperlinkAbbrev"/>
          </w:rPr>
          <w:t>A1994</w:t>
        </w:r>
        <w:r w:rsidR="006B4777" w:rsidRPr="006B4777">
          <w:rPr>
            <w:rStyle w:val="charCitHyperlinkAbbrev"/>
          </w:rPr>
          <w:noBreakHyphen/>
          <w:t>14</w:t>
        </w:r>
      </w:hyperlink>
    </w:p>
    <w:p w14:paraId="1C38ED4E" w14:textId="5660D00F" w:rsidR="002F1F37" w:rsidRDefault="002F1F37">
      <w:pPr>
        <w:pStyle w:val="AmdtsEntries"/>
      </w:pPr>
      <w:r>
        <w:tab/>
        <w:t>renum</w:t>
      </w:r>
      <w:r w:rsidR="00594F6C">
        <w:t xml:space="preserve"> as s 27</w:t>
      </w:r>
      <w:r>
        <w:t xml:space="preserve"> </w:t>
      </w:r>
      <w:hyperlink r:id="rId538" w:tooltip="Electoral (Amendment) Act 1994" w:history="1">
        <w:r w:rsidR="006B4777" w:rsidRPr="006B4777">
          <w:rPr>
            <w:rStyle w:val="charCitHyperlinkAbbrev"/>
          </w:rPr>
          <w:t>A1994</w:t>
        </w:r>
        <w:r w:rsidR="006B4777" w:rsidRPr="006B4777">
          <w:rPr>
            <w:rStyle w:val="charCitHyperlinkAbbrev"/>
          </w:rPr>
          <w:noBreakHyphen/>
          <w:t>14</w:t>
        </w:r>
      </w:hyperlink>
    </w:p>
    <w:p w14:paraId="4EF48E7F" w14:textId="28089720" w:rsidR="00C02D42" w:rsidRDefault="00C02D42" w:rsidP="00C02D42">
      <w:pPr>
        <w:pStyle w:val="AmdtsEntries"/>
      </w:pPr>
      <w:r>
        <w:tab/>
        <w:t xml:space="preserve">om </w:t>
      </w:r>
      <w:hyperlink r:id="rId539" w:tooltip="Officers of the Assembly Legislation Amendment Act 2013" w:history="1">
        <w:r w:rsidRPr="00AE4B95">
          <w:rPr>
            <w:rStyle w:val="charCitHyperlinkAbbrev"/>
          </w:rPr>
          <w:t>A2013-41</w:t>
        </w:r>
      </w:hyperlink>
      <w:r>
        <w:t xml:space="preserve"> s 34</w:t>
      </w:r>
    </w:p>
    <w:p w14:paraId="170B6AB7" w14:textId="77777777" w:rsidR="002F1F37" w:rsidRDefault="002F1F37">
      <w:pPr>
        <w:pStyle w:val="AmdtsEntryHd"/>
      </w:pPr>
      <w:r>
        <w:t>Resignation</w:t>
      </w:r>
    </w:p>
    <w:p w14:paraId="2C09BA62" w14:textId="7DE32B0A" w:rsidR="002F1F37" w:rsidRDefault="002F1F37">
      <w:pPr>
        <w:pStyle w:val="AmdtsEntries"/>
        <w:keepNext/>
      </w:pPr>
      <w:r>
        <w:t>s 28</w:t>
      </w:r>
      <w:r>
        <w:tab/>
        <w:t xml:space="preserve">(prev s 25) am </w:t>
      </w:r>
      <w:hyperlink r:id="rId540" w:tooltip="Electoral (Amendment) Act 1994" w:history="1">
        <w:r w:rsidR="006B4777" w:rsidRPr="006B4777">
          <w:rPr>
            <w:rStyle w:val="charCitHyperlinkAbbrev"/>
          </w:rPr>
          <w:t>A1994</w:t>
        </w:r>
        <w:r w:rsidR="006B4777" w:rsidRPr="006B4777">
          <w:rPr>
            <w:rStyle w:val="charCitHyperlinkAbbrev"/>
          </w:rPr>
          <w:noBreakHyphen/>
          <w:t>14</w:t>
        </w:r>
      </w:hyperlink>
    </w:p>
    <w:p w14:paraId="0C401B85" w14:textId="361F6F41" w:rsidR="002F1F37" w:rsidRDefault="002F1F37">
      <w:pPr>
        <w:pStyle w:val="AmdtsEntries"/>
        <w:keepNext/>
      </w:pPr>
      <w:r>
        <w:tab/>
        <w:t>renum</w:t>
      </w:r>
      <w:r w:rsidR="00594F6C">
        <w:t xml:space="preserve"> as s 28</w:t>
      </w:r>
      <w:r>
        <w:t xml:space="preserve"> </w:t>
      </w:r>
      <w:hyperlink r:id="rId541" w:tooltip="Electoral (Amendment) Act 1994" w:history="1">
        <w:r w:rsidR="006B4777" w:rsidRPr="006B4777">
          <w:rPr>
            <w:rStyle w:val="charCitHyperlinkAbbrev"/>
          </w:rPr>
          <w:t>A1994</w:t>
        </w:r>
        <w:r w:rsidR="006B4777" w:rsidRPr="006B4777">
          <w:rPr>
            <w:rStyle w:val="charCitHyperlinkAbbrev"/>
          </w:rPr>
          <w:noBreakHyphen/>
          <w:t>14</w:t>
        </w:r>
      </w:hyperlink>
    </w:p>
    <w:p w14:paraId="126C6F99" w14:textId="4EB4F476" w:rsidR="002F1F37" w:rsidRDefault="002F1F37">
      <w:pPr>
        <w:pStyle w:val="AmdtsEntries"/>
      </w:pPr>
      <w:r>
        <w:tab/>
        <w:t xml:space="preserve">om </w:t>
      </w:r>
      <w:hyperlink r:id="rId5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3.264</w:t>
      </w:r>
    </w:p>
    <w:p w14:paraId="6501EF7C" w14:textId="77777777" w:rsidR="002F1F37" w:rsidRDefault="002F1F37">
      <w:pPr>
        <w:pStyle w:val="AmdtsEntryHd"/>
      </w:pPr>
      <w:r>
        <w:t>Suspension or ending of appointment of commissioner</w:t>
      </w:r>
    </w:p>
    <w:p w14:paraId="164D5D03" w14:textId="703C0FAE" w:rsidR="002F1F37" w:rsidRDefault="002F1F37">
      <w:pPr>
        <w:pStyle w:val="AmdtsEntries"/>
        <w:keepNext/>
      </w:pPr>
      <w:r>
        <w:t>s 29 hdg</w:t>
      </w:r>
      <w:r>
        <w:tab/>
        <w:t xml:space="preserve">sub </w:t>
      </w:r>
      <w:hyperlink r:id="rId54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3.265</w:t>
      </w:r>
    </w:p>
    <w:p w14:paraId="30F60452" w14:textId="683991D8" w:rsidR="002F1F37" w:rsidRDefault="002F1F37">
      <w:pPr>
        <w:pStyle w:val="AmdtsEntries"/>
        <w:keepNext/>
      </w:pPr>
      <w:r>
        <w:t>s 29</w:t>
      </w:r>
      <w:r>
        <w:tab/>
        <w:t xml:space="preserve">(prev s 26) am </w:t>
      </w:r>
      <w:hyperlink r:id="rId544" w:tooltip="Electoral (Amendment) Act 1994" w:history="1">
        <w:r w:rsidR="006B4777" w:rsidRPr="006B4777">
          <w:rPr>
            <w:rStyle w:val="charCitHyperlinkAbbrev"/>
          </w:rPr>
          <w:t>A1994</w:t>
        </w:r>
        <w:r w:rsidR="006B4777" w:rsidRPr="006B4777">
          <w:rPr>
            <w:rStyle w:val="charCitHyperlinkAbbrev"/>
          </w:rPr>
          <w:noBreakHyphen/>
          <w:t>14</w:t>
        </w:r>
      </w:hyperlink>
    </w:p>
    <w:p w14:paraId="69109B86" w14:textId="391DCAF2" w:rsidR="002F1F37" w:rsidRDefault="002F1F37">
      <w:pPr>
        <w:pStyle w:val="AmdtsEntries"/>
        <w:keepNext/>
      </w:pPr>
      <w:r>
        <w:tab/>
        <w:t>renum</w:t>
      </w:r>
      <w:r w:rsidR="00594F6C">
        <w:t xml:space="preserve"> as s 29</w:t>
      </w:r>
      <w:r>
        <w:t xml:space="preserve"> </w:t>
      </w:r>
      <w:hyperlink r:id="rId545" w:tooltip="Electoral (Amendment) Act 1994" w:history="1">
        <w:r w:rsidR="006B4777" w:rsidRPr="006B4777">
          <w:rPr>
            <w:rStyle w:val="charCitHyperlinkAbbrev"/>
          </w:rPr>
          <w:t>A1994</w:t>
        </w:r>
        <w:r w:rsidR="006B4777" w:rsidRPr="006B4777">
          <w:rPr>
            <w:rStyle w:val="charCitHyperlinkAbbrev"/>
          </w:rPr>
          <w:noBreakHyphen/>
          <w:t>14</w:t>
        </w:r>
      </w:hyperlink>
    </w:p>
    <w:p w14:paraId="3D2B4670" w14:textId="4F84E6F0" w:rsidR="002F1F37" w:rsidRDefault="002F1F37">
      <w:pPr>
        <w:pStyle w:val="AmdtsEntries"/>
      </w:pPr>
      <w:r>
        <w:tab/>
        <w:t xml:space="preserve">am </w:t>
      </w:r>
      <w:hyperlink r:id="rId54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3.266, amdt 3.267</w:t>
      </w:r>
    </w:p>
    <w:p w14:paraId="4039F999" w14:textId="601C168D" w:rsidR="00C02D42" w:rsidRDefault="00C02D42" w:rsidP="00C02D42">
      <w:pPr>
        <w:pStyle w:val="AmdtsEntries"/>
      </w:pPr>
      <w:r>
        <w:tab/>
        <w:t xml:space="preserve">om </w:t>
      </w:r>
      <w:hyperlink r:id="rId547" w:tooltip="Officers of the Assembly Legislation Amendment Act 2013" w:history="1">
        <w:r w:rsidRPr="00AE4B95">
          <w:rPr>
            <w:rStyle w:val="charCitHyperlinkAbbrev"/>
          </w:rPr>
          <w:t>A2013-41</w:t>
        </w:r>
      </w:hyperlink>
      <w:r>
        <w:t xml:space="preserve"> s 34</w:t>
      </w:r>
    </w:p>
    <w:p w14:paraId="0B29444B" w14:textId="77777777" w:rsidR="002F1F37" w:rsidRDefault="002F1F37">
      <w:pPr>
        <w:pStyle w:val="AmdtsEntryHd"/>
      </w:pPr>
      <w:r>
        <w:t>Acting commissioner</w:t>
      </w:r>
    </w:p>
    <w:p w14:paraId="492D9F54" w14:textId="220DDD48" w:rsidR="002F1F37" w:rsidRDefault="002F1F37">
      <w:pPr>
        <w:pStyle w:val="AmdtsEntries"/>
        <w:keepNext/>
      </w:pPr>
      <w:r>
        <w:t>s 30</w:t>
      </w:r>
      <w:r>
        <w:tab/>
        <w:t xml:space="preserve">(prev s 27) am </w:t>
      </w:r>
      <w:hyperlink r:id="rId548" w:tooltip="Electoral (Amendment) Act 1994" w:history="1">
        <w:r w:rsidR="006B4777" w:rsidRPr="006B4777">
          <w:rPr>
            <w:rStyle w:val="charCitHyperlinkAbbrev"/>
          </w:rPr>
          <w:t>A1994</w:t>
        </w:r>
        <w:r w:rsidR="006B4777" w:rsidRPr="006B4777">
          <w:rPr>
            <w:rStyle w:val="charCitHyperlinkAbbrev"/>
          </w:rPr>
          <w:noBreakHyphen/>
          <w:t>14</w:t>
        </w:r>
      </w:hyperlink>
    </w:p>
    <w:p w14:paraId="76462830" w14:textId="4FC1F2EC" w:rsidR="002F1F37" w:rsidRDefault="002F1F37">
      <w:pPr>
        <w:pStyle w:val="AmdtsEntries"/>
        <w:keepNext/>
      </w:pPr>
      <w:r>
        <w:tab/>
        <w:t>renum</w:t>
      </w:r>
      <w:r w:rsidR="00594F6C">
        <w:t xml:space="preserve"> as s 30</w:t>
      </w:r>
      <w:r>
        <w:t xml:space="preserve"> </w:t>
      </w:r>
      <w:hyperlink r:id="rId549" w:tooltip="Electoral (Amendment) Act 1994" w:history="1">
        <w:r w:rsidR="006B4777" w:rsidRPr="006B4777">
          <w:rPr>
            <w:rStyle w:val="charCitHyperlinkAbbrev"/>
          </w:rPr>
          <w:t>A1994</w:t>
        </w:r>
        <w:r w:rsidR="006B4777" w:rsidRPr="006B4777">
          <w:rPr>
            <w:rStyle w:val="charCitHyperlinkAbbrev"/>
          </w:rPr>
          <w:noBreakHyphen/>
          <w:t>14</w:t>
        </w:r>
      </w:hyperlink>
    </w:p>
    <w:p w14:paraId="7C80AEFF" w14:textId="017CADAC" w:rsidR="002F1F37" w:rsidRDefault="002F1F37">
      <w:pPr>
        <w:pStyle w:val="AmdtsEntries"/>
      </w:pPr>
      <w:r>
        <w:tab/>
        <w:t xml:space="preserve">om </w:t>
      </w:r>
      <w:hyperlink r:id="rId5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3.268</w:t>
      </w:r>
    </w:p>
    <w:p w14:paraId="6FC66CB0" w14:textId="77777777" w:rsidR="002F1F37" w:rsidRDefault="00FB17F9">
      <w:pPr>
        <w:pStyle w:val="AmdtsEntryHd"/>
      </w:pPr>
      <w:r w:rsidRPr="00F3634D">
        <w:t>Staff of electoral commissioner etc</w:t>
      </w:r>
    </w:p>
    <w:p w14:paraId="2A44861D" w14:textId="77C718A6" w:rsidR="00C02D42" w:rsidRDefault="00FB17F9" w:rsidP="009F50C4">
      <w:pPr>
        <w:pStyle w:val="AmdtsEntries"/>
        <w:keepNext/>
      </w:pPr>
      <w:r>
        <w:t>div 2.7</w:t>
      </w:r>
      <w:r w:rsidR="002F1F37">
        <w:t xml:space="preserve"> hdg</w:t>
      </w:r>
      <w:r w:rsidR="002F1F37">
        <w:tab/>
      </w:r>
      <w:r w:rsidR="009F50C4">
        <w:t>ins</w:t>
      </w:r>
      <w:r w:rsidR="00C02D42">
        <w:t xml:space="preserve"> </w:t>
      </w:r>
      <w:hyperlink r:id="rId551" w:tooltip="Officers of the Assembly Legislation Amendment Act 2013" w:history="1">
        <w:r w:rsidR="00C02D42" w:rsidRPr="00AE4B95">
          <w:rPr>
            <w:rStyle w:val="charCitHyperlinkAbbrev"/>
          </w:rPr>
          <w:t>A2013-41</w:t>
        </w:r>
      </w:hyperlink>
      <w:r w:rsidR="00C02D42">
        <w:t xml:space="preserve"> s 35</w:t>
      </w:r>
    </w:p>
    <w:p w14:paraId="21D9C8D9" w14:textId="77777777" w:rsidR="002F1F37" w:rsidRDefault="00E62139">
      <w:pPr>
        <w:pStyle w:val="AmdtsEntryHd"/>
      </w:pPr>
      <w:r>
        <w:t>Commissioner’s s</w:t>
      </w:r>
      <w:r w:rsidR="002F1F37">
        <w:t>taff</w:t>
      </w:r>
    </w:p>
    <w:p w14:paraId="3AFAFD28" w14:textId="06FA3734" w:rsidR="002F1F37" w:rsidRDefault="002F1F37">
      <w:pPr>
        <w:pStyle w:val="AmdtsEntries"/>
        <w:keepNext/>
      </w:pPr>
      <w:r>
        <w:t>s 31</w:t>
      </w:r>
      <w:r>
        <w:tab/>
        <w:t xml:space="preserve">(prev s 27A) ins </w:t>
      </w:r>
      <w:hyperlink r:id="rId552" w:tooltip="Electoral (Amendment) Act 1994" w:history="1">
        <w:r w:rsidR="006B4777" w:rsidRPr="006B4777">
          <w:rPr>
            <w:rStyle w:val="charCitHyperlinkAbbrev"/>
          </w:rPr>
          <w:t>A1994</w:t>
        </w:r>
        <w:r w:rsidR="006B4777" w:rsidRPr="006B4777">
          <w:rPr>
            <w:rStyle w:val="charCitHyperlinkAbbrev"/>
          </w:rPr>
          <w:noBreakHyphen/>
          <w:t>14</w:t>
        </w:r>
      </w:hyperlink>
    </w:p>
    <w:p w14:paraId="49CEB695" w14:textId="3A147F89" w:rsidR="002F1F37" w:rsidRDefault="002F1F37">
      <w:pPr>
        <w:pStyle w:val="AmdtsEntries"/>
        <w:keepNext/>
      </w:pPr>
      <w:r>
        <w:tab/>
        <w:t>renum</w:t>
      </w:r>
      <w:r w:rsidR="00594F6C">
        <w:t xml:space="preserve"> as s 31</w:t>
      </w:r>
      <w:r>
        <w:t xml:space="preserve"> </w:t>
      </w:r>
      <w:hyperlink r:id="rId553" w:tooltip="Electoral (Amendment) Act 1994" w:history="1">
        <w:r w:rsidR="006B4777" w:rsidRPr="006B4777">
          <w:rPr>
            <w:rStyle w:val="charCitHyperlinkAbbrev"/>
          </w:rPr>
          <w:t>A1994</w:t>
        </w:r>
        <w:r w:rsidR="006B4777" w:rsidRPr="006B4777">
          <w:rPr>
            <w:rStyle w:val="charCitHyperlinkAbbrev"/>
          </w:rPr>
          <w:noBreakHyphen/>
          <w:t>14</w:t>
        </w:r>
      </w:hyperlink>
    </w:p>
    <w:p w14:paraId="1A3F3DCF" w14:textId="1B18F4BC" w:rsidR="002F1F37" w:rsidRDefault="002F1F37">
      <w:pPr>
        <w:pStyle w:val="AmdtsEntries"/>
      </w:pPr>
      <w:r>
        <w:tab/>
        <w:t xml:space="preserve">sub </w:t>
      </w:r>
      <w:hyperlink r:id="rId554"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55" w:tooltip="Officers of the Assembly Legislation Amendment Act 2013" w:history="1">
        <w:r w:rsidR="00FB17F9" w:rsidRPr="00AE4B95">
          <w:rPr>
            <w:rStyle w:val="charCitHyperlinkAbbrev"/>
          </w:rPr>
          <w:t>A2013-41</w:t>
        </w:r>
      </w:hyperlink>
      <w:r w:rsidR="00FB17F9">
        <w:t xml:space="preserve"> s 35</w:t>
      </w:r>
      <w:r w:rsidR="00E62139">
        <w:t xml:space="preserve">; </w:t>
      </w:r>
      <w:hyperlink r:id="rId556" w:tooltip="Public Sector Management Amendment Act 2016" w:history="1">
        <w:r w:rsidR="00E62139">
          <w:rPr>
            <w:rStyle w:val="charCitHyperlinkAbbrev"/>
          </w:rPr>
          <w:t>A2016</w:t>
        </w:r>
        <w:r w:rsidR="00E62139">
          <w:rPr>
            <w:rStyle w:val="charCitHyperlinkAbbrev"/>
          </w:rPr>
          <w:noBreakHyphen/>
          <w:t>52</w:t>
        </w:r>
      </w:hyperlink>
      <w:r w:rsidR="00E62139">
        <w:t xml:space="preserve"> amdt 1.74</w:t>
      </w:r>
    </w:p>
    <w:p w14:paraId="0732F336" w14:textId="77777777" w:rsidR="002F1F37" w:rsidRDefault="002F1F37">
      <w:pPr>
        <w:pStyle w:val="AmdtsEntryHd"/>
      </w:pPr>
      <w:r>
        <w:t>Temporary staff and consultants</w:t>
      </w:r>
    </w:p>
    <w:p w14:paraId="48A91D42" w14:textId="4A7FA197" w:rsidR="002F1F37" w:rsidRDefault="002F1F37">
      <w:pPr>
        <w:pStyle w:val="AmdtsEntries"/>
        <w:keepNext/>
      </w:pPr>
      <w:r>
        <w:t>s 32</w:t>
      </w:r>
      <w:r>
        <w:tab/>
        <w:t xml:space="preserve">(prev s 27B) ins </w:t>
      </w:r>
      <w:hyperlink r:id="rId557" w:tooltip="Electoral (Amendment) Act 1994" w:history="1">
        <w:r w:rsidR="006B4777" w:rsidRPr="006B4777">
          <w:rPr>
            <w:rStyle w:val="charCitHyperlinkAbbrev"/>
          </w:rPr>
          <w:t>A1994</w:t>
        </w:r>
        <w:r w:rsidR="006B4777" w:rsidRPr="006B4777">
          <w:rPr>
            <w:rStyle w:val="charCitHyperlinkAbbrev"/>
          </w:rPr>
          <w:noBreakHyphen/>
          <w:t>14</w:t>
        </w:r>
      </w:hyperlink>
    </w:p>
    <w:p w14:paraId="1AD44120" w14:textId="135B8C47" w:rsidR="002F1F37" w:rsidRDefault="002F1F37">
      <w:pPr>
        <w:pStyle w:val="AmdtsEntries"/>
        <w:keepNext/>
      </w:pPr>
      <w:r>
        <w:tab/>
        <w:t>renum</w:t>
      </w:r>
      <w:r w:rsidR="00594F6C">
        <w:t xml:space="preserve"> as s 32</w:t>
      </w:r>
      <w:r>
        <w:t xml:space="preserve"> </w:t>
      </w:r>
      <w:hyperlink r:id="rId558" w:tooltip="Electoral (Amendment) Act 1994" w:history="1">
        <w:r w:rsidR="006B4777" w:rsidRPr="006B4777">
          <w:rPr>
            <w:rStyle w:val="charCitHyperlinkAbbrev"/>
          </w:rPr>
          <w:t>A1994</w:t>
        </w:r>
        <w:r w:rsidR="006B4777" w:rsidRPr="006B4777">
          <w:rPr>
            <w:rStyle w:val="charCitHyperlinkAbbrev"/>
          </w:rPr>
          <w:noBreakHyphen/>
          <w:t>14</w:t>
        </w:r>
      </w:hyperlink>
    </w:p>
    <w:p w14:paraId="5BD31B6D" w14:textId="50EA6258" w:rsidR="002F1F37" w:rsidRDefault="002F1F37">
      <w:pPr>
        <w:pStyle w:val="AmdtsEntries"/>
      </w:pPr>
      <w:r>
        <w:tab/>
        <w:t xml:space="preserve">am </w:t>
      </w:r>
      <w:hyperlink r:id="rId559"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r w:rsidR="00FB17F9">
        <w:t xml:space="preserve">; </w:t>
      </w:r>
      <w:hyperlink r:id="rId560" w:tooltip="Officers of the Assembly Legislation Amendment Act 2013" w:history="1">
        <w:r w:rsidR="00FB17F9" w:rsidRPr="00AE4B95">
          <w:rPr>
            <w:rStyle w:val="charCitHyperlinkAbbrev"/>
          </w:rPr>
          <w:t>A2013-41</w:t>
        </w:r>
      </w:hyperlink>
      <w:r w:rsidR="00FB17F9">
        <w:t xml:space="preserve"> s 36</w:t>
      </w:r>
    </w:p>
    <w:p w14:paraId="4CD00448" w14:textId="77777777" w:rsidR="002F1F37" w:rsidRDefault="002F1F37">
      <w:pPr>
        <w:pStyle w:val="AmdtsEntryHd"/>
      </w:pPr>
      <w:r>
        <w:t>Officers</w:t>
      </w:r>
    </w:p>
    <w:p w14:paraId="63411645" w14:textId="0201A63F" w:rsidR="002F1F37" w:rsidRDefault="002F1F37">
      <w:pPr>
        <w:pStyle w:val="AmdtsEntries"/>
        <w:keepNext/>
      </w:pPr>
      <w:r>
        <w:t>s 33</w:t>
      </w:r>
      <w:r>
        <w:tab/>
        <w:t xml:space="preserve">(prev s 27C) ins </w:t>
      </w:r>
      <w:hyperlink r:id="rId561" w:tooltip="Electoral (Amendment) Act 1994" w:history="1">
        <w:r w:rsidR="006B4777" w:rsidRPr="006B4777">
          <w:rPr>
            <w:rStyle w:val="charCitHyperlinkAbbrev"/>
          </w:rPr>
          <w:t>A1994</w:t>
        </w:r>
        <w:r w:rsidR="006B4777" w:rsidRPr="006B4777">
          <w:rPr>
            <w:rStyle w:val="charCitHyperlinkAbbrev"/>
          </w:rPr>
          <w:noBreakHyphen/>
          <w:t>14</w:t>
        </w:r>
      </w:hyperlink>
    </w:p>
    <w:p w14:paraId="53004648" w14:textId="5E54A29B" w:rsidR="002F1F37" w:rsidRDefault="002F1F37">
      <w:pPr>
        <w:pStyle w:val="AmdtsEntries"/>
        <w:keepNext/>
      </w:pPr>
      <w:r>
        <w:tab/>
        <w:t>renum</w:t>
      </w:r>
      <w:r w:rsidR="00521594">
        <w:t xml:space="preserve"> as s 33</w:t>
      </w:r>
      <w:r>
        <w:t xml:space="preserve"> </w:t>
      </w:r>
      <w:hyperlink r:id="rId562" w:tooltip="Electoral (Amendment) Act 1994" w:history="1">
        <w:r w:rsidR="006B4777" w:rsidRPr="006B4777">
          <w:rPr>
            <w:rStyle w:val="charCitHyperlinkAbbrev"/>
          </w:rPr>
          <w:t>A1994</w:t>
        </w:r>
        <w:r w:rsidR="006B4777" w:rsidRPr="006B4777">
          <w:rPr>
            <w:rStyle w:val="charCitHyperlinkAbbrev"/>
          </w:rPr>
          <w:noBreakHyphen/>
          <w:t>14</w:t>
        </w:r>
      </w:hyperlink>
    </w:p>
    <w:p w14:paraId="4C95239A" w14:textId="7C9FCA60" w:rsidR="002F1F37" w:rsidRDefault="002F1F37">
      <w:pPr>
        <w:pStyle w:val="AmdtsEntries"/>
      </w:pPr>
      <w:r>
        <w:tab/>
        <w:t xml:space="preserve">am </w:t>
      </w:r>
      <w:hyperlink r:id="rId5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 </w:t>
      </w:r>
      <w:hyperlink r:id="rId5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3.269; </w:t>
      </w:r>
      <w:hyperlink r:id="rId565" w:tooltip="Health Professionals Legislation Amendment Act 2004" w:history="1">
        <w:r w:rsidR="006B4777" w:rsidRPr="006B4777">
          <w:rPr>
            <w:rStyle w:val="charCitHyperlinkAbbrev"/>
          </w:rPr>
          <w:t>A2004</w:t>
        </w:r>
        <w:r w:rsidR="006B4777" w:rsidRPr="006B4777">
          <w:rPr>
            <w:rStyle w:val="charCitHyperlinkAbbrev"/>
          </w:rPr>
          <w:noBreakHyphen/>
          <w:t>39</w:t>
        </w:r>
      </w:hyperlink>
      <w:r w:rsidR="00594F6C">
        <w:t xml:space="preserve"> amdt </w:t>
      </w:r>
      <w:r>
        <w:t>1.14</w:t>
      </w:r>
      <w:r w:rsidR="00883EED">
        <w:t xml:space="preserve">; </w:t>
      </w:r>
      <w:hyperlink r:id="rId566"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2.9</w:t>
      </w:r>
    </w:p>
    <w:p w14:paraId="1083B6EC" w14:textId="77777777" w:rsidR="00FB17F9" w:rsidRDefault="00FB17F9" w:rsidP="00BD03DF">
      <w:pPr>
        <w:pStyle w:val="AmdtsEntryHd"/>
      </w:pPr>
      <w:r w:rsidRPr="00F3634D">
        <w:t>Staff not subject to direction from others</w:t>
      </w:r>
    </w:p>
    <w:p w14:paraId="280D2565" w14:textId="0E350C08" w:rsidR="00FB17F9" w:rsidRPr="00FB17F9" w:rsidRDefault="00FB17F9" w:rsidP="00FB17F9">
      <w:pPr>
        <w:pStyle w:val="AmdtsEntries"/>
      </w:pPr>
      <w:r>
        <w:t>s 33A</w:t>
      </w:r>
      <w:r>
        <w:tab/>
        <w:t xml:space="preserve">ins </w:t>
      </w:r>
      <w:hyperlink r:id="rId567" w:tooltip="Officers of the Assembly Legislation Amendment Act 2013" w:history="1">
        <w:r w:rsidRPr="00AE4B95">
          <w:rPr>
            <w:rStyle w:val="charCitHyperlinkAbbrev"/>
          </w:rPr>
          <w:t>A2013-41</w:t>
        </w:r>
      </w:hyperlink>
      <w:r>
        <w:t xml:space="preserve"> s 37</w:t>
      </w:r>
    </w:p>
    <w:p w14:paraId="1B606D3C" w14:textId="77777777" w:rsidR="00BD03DF" w:rsidRDefault="00BD03DF" w:rsidP="00BD03DF">
      <w:pPr>
        <w:pStyle w:val="AmdtsEntryHd"/>
      </w:pPr>
      <w:r>
        <w:lastRenderedPageBreak/>
        <w:t>Delegation by electoral commission</w:t>
      </w:r>
    </w:p>
    <w:p w14:paraId="5D4B4C98" w14:textId="4447615A" w:rsidR="00BD03DF" w:rsidRDefault="00BD03DF" w:rsidP="00BD03DF">
      <w:pPr>
        <w:pStyle w:val="AmdtsEntries"/>
        <w:keepNext/>
      </w:pPr>
      <w:r>
        <w:t>s 33B</w:t>
      </w:r>
      <w:r>
        <w:tab/>
        <w:t xml:space="preserve">(prev s 18A) ins </w:t>
      </w:r>
      <w:hyperlink r:id="rId568" w:tooltip="Electoral (Amendment) Act 1994" w:history="1">
        <w:r w:rsidRPr="006B4777">
          <w:rPr>
            <w:rStyle w:val="charCitHyperlinkAbbrev"/>
          </w:rPr>
          <w:t>A1994</w:t>
        </w:r>
        <w:r w:rsidRPr="006B4777">
          <w:rPr>
            <w:rStyle w:val="charCitHyperlinkAbbrev"/>
          </w:rPr>
          <w:noBreakHyphen/>
          <w:t>14</w:t>
        </w:r>
      </w:hyperlink>
    </w:p>
    <w:p w14:paraId="2CC64D18" w14:textId="0A555DFD" w:rsidR="00BD03DF" w:rsidRDefault="00BD03DF" w:rsidP="00BD03DF">
      <w:pPr>
        <w:pStyle w:val="AmdtsEntries"/>
        <w:keepNext/>
      </w:pPr>
      <w:r>
        <w:tab/>
        <w:t>renum</w:t>
      </w:r>
      <w:r w:rsidR="00594F6C">
        <w:t xml:space="preserve"> as s 20</w:t>
      </w:r>
      <w:r>
        <w:t xml:space="preserve"> </w:t>
      </w:r>
      <w:hyperlink r:id="rId569" w:tooltip="Electoral (Amendment) Act 1994" w:history="1">
        <w:r w:rsidRPr="006B4777">
          <w:rPr>
            <w:rStyle w:val="charCitHyperlinkAbbrev"/>
          </w:rPr>
          <w:t>A1994</w:t>
        </w:r>
        <w:r w:rsidRPr="006B4777">
          <w:rPr>
            <w:rStyle w:val="charCitHyperlinkAbbrev"/>
          </w:rPr>
          <w:noBreakHyphen/>
          <w:t>14</w:t>
        </w:r>
      </w:hyperlink>
    </w:p>
    <w:p w14:paraId="4E885E72" w14:textId="052E24A2" w:rsidR="00BD03DF" w:rsidRDefault="00BD03DF" w:rsidP="00BD03DF">
      <w:pPr>
        <w:pStyle w:val="AmdtsEntries"/>
      </w:pPr>
      <w:r>
        <w:tab/>
        <w:t xml:space="preserve">(prev s 20) sub </w:t>
      </w:r>
      <w:hyperlink r:id="rId570" w:tooltip="Statute Law Amendment Act 2002" w:history="1">
        <w:r w:rsidRPr="006B4777">
          <w:rPr>
            <w:rStyle w:val="charCitHyperlinkAbbrev"/>
          </w:rPr>
          <w:t>A2002</w:t>
        </w:r>
        <w:r w:rsidRPr="006B4777">
          <w:rPr>
            <w:rStyle w:val="charCitHyperlinkAbbrev"/>
          </w:rPr>
          <w:noBreakHyphen/>
          <w:t>30</w:t>
        </w:r>
      </w:hyperlink>
      <w:r>
        <w:t xml:space="preserve"> amdt 3.259</w:t>
      </w:r>
    </w:p>
    <w:p w14:paraId="609C1540" w14:textId="74009C46" w:rsidR="00BD03DF" w:rsidRDefault="00BD03DF" w:rsidP="00BD03DF">
      <w:pPr>
        <w:pStyle w:val="AmdtsEntries"/>
      </w:pPr>
      <w:r>
        <w:tab/>
        <w:t xml:space="preserve">reloc and renum as s 33B </w:t>
      </w:r>
      <w:hyperlink r:id="rId571" w:tooltip="Officers of the Assembly Legislation Amendment Act 2013" w:history="1">
        <w:r w:rsidR="00DF23FE" w:rsidRPr="00AE4B95">
          <w:rPr>
            <w:rStyle w:val="charCitHyperlinkAbbrev"/>
          </w:rPr>
          <w:t>A2013-41</w:t>
        </w:r>
      </w:hyperlink>
      <w:r>
        <w:t xml:space="preserve"> s 29</w:t>
      </w:r>
    </w:p>
    <w:p w14:paraId="5EE83049" w14:textId="3F40436A" w:rsidR="00D9333A" w:rsidRDefault="00D9333A" w:rsidP="00BD03DF">
      <w:pPr>
        <w:pStyle w:val="AmdtsEntries"/>
      </w:pPr>
      <w:r>
        <w:tab/>
        <w:t xml:space="preserve">am </w:t>
      </w:r>
      <w:hyperlink r:id="rId572" w:tooltip="Public Sector Management Amendment Act 2016" w:history="1">
        <w:r>
          <w:rPr>
            <w:rStyle w:val="charCitHyperlinkAbbrev"/>
          </w:rPr>
          <w:t>A2016</w:t>
        </w:r>
        <w:r>
          <w:rPr>
            <w:rStyle w:val="charCitHyperlinkAbbrev"/>
          </w:rPr>
          <w:noBreakHyphen/>
          <w:t>52</w:t>
        </w:r>
      </w:hyperlink>
      <w:r>
        <w:t xml:space="preserve"> amdt 1.75</w:t>
      </w:r>
      <w:r w:rsidR="00883EED">
        <w:t xml:space="preserve">; </w:t>
      </w:r>
      <w:hyperlink r:id="rId573"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0C9139EA" w14:textId="77777777" w:rsidR="00DF23FE" w:rsidRDefault="00DF23FE" w:rsidP="00DF23FE">
      <w:pPr>
        <w:pStyle w:val="AmdtsEntryHd"/>
      </w:pPr>
      <w:r>
        <w:t>Delegation by commissioner</w:t>
      </w:r>
    </w:p>
    <w:p w14:paraId="3A676DDF" w14:textId="4FCE5578" w:rsidR="00DF23FE" w:rsidRDefault="00C02D42" w:rsidP="00DF23FE">
      <w:pPr>
        <w:pStyle w:val="AmdtsEntries"/>
        <w:keepNext/>
      </w:pPr>
      <w:r>
        <w:t>s 33C</w:t>
      </w:r>
      <w:r w:rsidR="00DF23FE">
        <w:tab/>
        <w:t xml:space="preserve">(prev s 21A) ins </w:t>
      </w:r>
      <w:hyperlink r:id="rId574" w:tooltip="Electoral (Amendment) Act 1994" w:history="1">
        <w:r w:rsidR="00DF23FE" w:rsidRPr="006B4777">
          <w:rPr>
            <w:rStyle w:val="charCitHyperlinkAbbrev"/>
          </w:rPr>
          <w:t>A1994</w:t>
        </w:r>
        <w:r w:rsidR="00DF23FE" w:rsidRPr="006B4777">
          <w:rPr>
            <w:rStyle w:val="charCitHyperlinkAbbrev"/>
          </w:rPr>
          <w:noBreakHyphen/>
          <w:t>14</w:t>
        </w:r>
      </w:hyperlink>
    </w:p>
    <w:p w14:paraId="2CEECFC4" w14:textId="73C17A32" w:rsidR="00DF23FE" w:rsidRDefault="00DF23FE" w:rsidP="00DF23FE">
      <w:pPr>
        <w:pStyle w:val="AmdtsEntries"/>
        <w:keepNext/>
      </w:pPr>
      <w:r>
        <w:tab/>
        <w:t>renum</w:t>
      </w:r>
      <w:r w:rsidR="00594F6C">
        <w:t xml:space="preserve"> as s 24</w:t>
      </w:r>
      <w:r>
        <w:t xml:space="preserve"> </w:t>
      </w:r>
      <w:hyperlink r:id="rId575" w:tooltip="Electoral (Amendment) Act 1994" w:history="1">
        <w:r w:rsidRPr="006B4777">
          <w:rPr>
            <w:rStyle w:val="charCitHyperlinkAbbrev"/>
          </w:rPr>
          <w:t>A1994</w:t>
        </w:r>
        <w:r w:rsidRPr="006B4777">
          <w:rPr>
            <w:rStyle w:val="charCitHyperlinkAbbrev"/>
          </w:rPr>
          <w:noBreakHyphen/>
          <w:t>14</w:t>
        </w:r>
      </w:hyperlink>
    </w:p>
    <w:p w14:paraId="60A55E2E" w14:textId="3D832927" w:rsidR="00DF23FE" w:rsidRDefault="00DF23FE" w:rsidP="008F5662">
      <w:pPr>
        <w:pStyle w:val="AmdtsEntries"/>
        <w:keepNext/>
      </w:pPr>
      <w:r>
        <w:tab/>
        <w:t xml:space="preserve">(prev s 24) sub </w:t>
      </w:r>
      <w:hyperlink r:id="rId576" w:tooltip="Building Amendment Act 2001" w:history="1">
        <w:r w:rsidRPr="006B4777">
          <w:rPr>
            <w:rStyle w:val="charCitHyperlinkAbbrev"/>
          </w:rPr>
          <w:t>A2001</w:t>
        </w:r>
        <w:r w:rsidRPr="006B4777">
          <w:rPr>
            <w:rStyle w:val="charCitHyperlinkAbbrev"/>
          </w:rPr>
          <w:noBreakHyphen/>
          <w:t>30</w:t>
        </w:r>
      </w:hyperlink>
      <w:r>
        <w:t xml:space="preserve"> amdt 3.262</w:t>
      </w:r>
    </w:p>
    <w:p w14:paraId="431AEB98" w14:textId="6F13DE71" w:rsidR="00DF23FE" w:rsidRDefault="00DF23FE" w:rsidP="00DF23FE">
      <w:pPr>
        <w:pStyle w:val="AmdtsEntries"/>
      </w:pPr>
      <w:r>
        <w:tab/>
        <w:t xml:space="preserve">renum and reloc as s 33C </w:t>
      </w:r>
      <w:hyperlink r:id="rId577" w:tooltip="Officers of the Assembly Legislation Amendment Act 2013" w:history="1">
        <w:r w:rsidRPr="00AE4B95">
          <w:rPr>
            <w:rStyle w:val="charCitHyperlinkAbbrev"/>
          </w:rPr>
          <w:t>A2013-41</w:t>
        </w:r>
      </w:hyperlink>
      <w:r>
        <w:t xml:space="preserve"> s 33</w:t>
      </w:r>
    </w:p>
    <w:p w14:paraId="7ACCFABC" w14:textId="71DDC299" w:rsidR="00D9333A" w:rsidRDefault="00D9333A" w:rsidP="00DF23FE">
      <w:pPr>
        <w:pStyle w:val="AmdtsEntries"/>
      </w:pPr>
      <w:r>
        <w:tab/>
        <w:t xml:space="preserve">am </w:t>
      </w:r>
      <w:hyperlink r:id="rId578" w:tooltip="Public Sector Management Amendment Act 2016" w:history="1">
        <w:r>
          <w:rPr>
            <w:rStyle w:val="charCitHyperlinkAbbrev"/>
          </w:rPr>
          <w:t>A2016</w:t>
        </w:r>
        <w:r>
          <w:rPr>
            <w:rStyle w:val="charCitHyperlinkAbbrev"/>
          </w:rPr>
          <w:noBreakHyphen/>
          <w:t>52</w:t>
        </w:r>
      </w:hyperlink>
      <w:r>
        <w:t xml:space="preserve"> amdt 1.76</w:t>
      </w:r>
      <w:r w:rsidR="00883EED">
        <w:t xml:space="preserve">; </w:t>
      </w:r>
      <w:hyperlink r:id="rId579" w:tooltip="Electoral and Road Safety Legislation Amendment Act 2023" w:history="1">
        <w:r w:rsidR="00883EED">
          <w:rPr>
            <w:rStyle w:val="charCitHyperlinkAbbrev"/>
          </w:rPr>
          <w:t>A2023</w:t>
        </w:r>
        <w:r w:rsidR="00883EED">
          <w:rPr>
            <w:rStyle w:val="charCitHyperlinkAbbrev"/>
          </w:rPr>
          <w:noBreakHyphen/>
          <w:t>43</w:t>
        </w:r>
      </w:hyperlink>
      <w:r w:rsidR="00883EED">
        <w:t xml:space="preserve"> amdt 2.10</w:t>
      </w:r>
    </w:p>
    <w:p w14:paraId="24BBFA4E" w14:textId="77777777" w:rsidR="00D81878" w:rsidRDefault="00D81878" w:rsidP="00D81878">
      <w:pPr>
        <w:pStyle w:val="AmdtsEntryHd"/>
      </w:pPr>
      <w:r>
        <w:t>Electoral commissioner and staff of electoral commission</w:t>
      </w:r>
    </w:p>
    <w:p w14:paraId="5A7E4D7D" w14:textId="251FF0D9" w:rsidR="00D81878" w:rsidRDefault="00D81878" w:rsidP="00D81878">
      <w:pPr>
        <w:pStyle w:val="AmdtsEntries"/>
      </w:pPr>
      <w:r>
        <w:t>pt 3 hdg</w:t>
      </w:r>
      <w:r>
        <w:tab/>
        <w:t xml:space="preserve">sub </w:t>
      </w:r>
      <w:hyperlink r:id="rId580" w:tooltip="Electoral (Amendment) Act 1994" w:history="1">
        <w:r w:rsidRPr="006B4777">
          <w:rPr>
            <w:rStyle w:val="charCitHyperlinkAbbrev"/>
          </w:rPr>
          <w:t>A1994</w:t>
        </w:r>
        <w:r w:rsidRPr="006B4777">
          <w:rPr>
            <w:rStyle w:val="charCitHyperlinkAbbrev"/>
          </w:rPr>
          <w:noBreakHyphen/>
          <w:t>14</w:t>
        </w:r>
      </w:hyperlink>
    </w:p>
    <w:p w14:paraId="3A6F955E" w14:textId="7BE58730" w:rsidR="00D81878" w:rsidRDefault="00D81878" w:rsidP="00D81878">
      <w:pPr>
        <w:pStyle w:val="AmdtsEntries"/>
      </w:pPr>
      <w:r>
        <w:tab/>
        <w:t xml:space="preserve">om </w:t>
      </w:r>
      <w:hyperlink r:id="rId581" w:tooltip="Officers of the Assembly Legislation Amendment Act 2013" w:history="1">
        <w:r w:rsidRPr="00AE4B95">
          <w:rPr>
            <w:rStyle w:val="charCitHyperlinkAbbrev"/>
          </w:rPr>
          <w:t>A2013-41</w:t>
        </w:r>
      </w:hyperlink>
      <w:r>
        <w:t xml:space="preserve"> s 31</w:t>
      </w:r>
    </w:p>
    <w:p w14:paraId="65C212A2" w14:textId="77777777" w:rsidR="00D81878" w:rsidRDefault="00D81878" w:rsidP="00D81878">
      <w:pPr>
        <w:pStyle w:val="AmdtsEntryHd"/>
      </w:pPr>
      <w:r>
        <w:t>Electoral commissioner</w:t>
      </w:r>
    </w:p>
    <w:p w14:paraId="6151C8BC" w14:textId="61F73B8A" w:rsidR="00D81878" w:rsidRDefault="00D81878" w:rsidP="00D81878">
      <w:pPr>
        <w:pStyle w:val="AmdtsEntries"/>
        <w:keepNext/>
      </w:pPr>
      <w:r>
        <w:t>div 3.1 hdg</w:t>
      </w:r>
      <w:r>
        <w:tab/>
        <w:t xml:space="preserve">(prev pt 3 div 1 hdg) ins </w:t>
      </w:r>
      <w:hyperlink r:id="rId582" w:tooltip="Electoral (Amendment) Act 1994" w:history="1">
        <w:r w:rsidRPr="006B4777">
          <w:rPr>
            <w:rStyle w:val="charCitHyperlinkAbbrev"/>
          </w:rPr>
          <w:t>A1994</w:t>
        </w:r>
        <w:r w:rsidRPr="006B4777">
          <w:rPr>
            <w:rStyle w:val="charCitHyperlinkAbbrev"/>
          </w:rPr>
          <w:noBreakHyphen/>
          <w:t>14</w:t>
        </w:r>
      </w:hyperlink>
    </w:p>
    <w:p w14:paraId="198EC61E" w14:textId="67C0187F" w:rsidR="00D81878" w:rsidRDefault="00D81878" w:rsidP="00D81878">
      <w:pPr>
        <w:pStyle w:val="AmdtsEntries"/>
      </w:pPr>
      <w:r>
        <w:tab/>
        <w:t xml:space="preserve">renum LA (see </w:t>
      </w:r>
      <w:hyperlink r:id="rId583"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15531D01" w14:textId="6475126D" w:rsidR="00D81878" w:rsidRDefault="00D81878" w:rsidP="00D81878">
      <w:pPr>
        <w:pStyle w:val="AmdtsEntries"/>
      </w:pPr>
      <w:r>
        <w:tab/>
        <w:t xml:space="preserve">om </w:t>
      </w:r>
      <w:hyperlink r:id="rId584" w:tooltip="Officers of the Assembly Legislation Amendment Act 2013" w:history="1">
        <w:r w:rsidRPr="00AE4B95">
          <w:rPr>
            <w:rStyle w:val="charCitHyperlinkAbbrev"/>
          </w:rPr>
          <w:t>A2013-41</w:t>
        </w:r>
      </w:hyperlink>
      <w:r>
        <w:t xml:space="preserve"> s 31</w:t>
      </w:r>
    </w:p>
    <w:p w14:paraId="308C7A5E" w14:textId="77777777" w:rsidR="009F50C4" w:rsidRDefault="009F50C4" w:rsidP="009F50C4">
      <w:pPr>
        <w:pStyle w:val="AmdtsEntryHd"/>
      </w:pPr>
      <w:r w:rsidRPr="00F3634D">
        <w:t>Sta</w:t>
      </w:r>
      <w:r>
        <w:t>ff of electoral commission</w:t>
      </w:r>
    </w:p>
    <w:p w14:paraId="183F3B2C" w14:textId="0725E102" w:rsidR="009F50C4" w:rsidRDefault="009F50C4" w:rsidP="009F50C4">
      <w:pPr>
        <w:pStyle w:val="AmdtsEntries"/>
        <w:keepNext/>
      </w:pPr>
      <w:r>
        <w:t>div 3.2 hdg</w:t>
      </w:r>
      <w:r>
        <w:tab/>
        <w:t xml:space="preserve">(prev pt 3 div 2 hdg) ins </w:t>
      </w:r>
      <w:hyperlink r:id="rId585" w:tooltip="Electoral (Amendment) Act 1994" w:history="1">
        <w:r w:rsidRPr="006B4777">
          <w:rPr>
            <w:rStyle w:val="charCitHyperlinkAbbrev"/>
          </w:rPr>
          <w:t>A1994</w:t>
        </w:r>
        <w:r w:rsidRPr="006B4777">
          <w:rPr>
            <w:rStyle w:val="charCitHyperlinkAbbrev"/>
          </w:rPr>
          <w:noBreakHyphen/>
          <w:t>14</w:t>
        </w:r>
      </w:hyperlink>
    </w:p>
    <w:p w14:paraId="4CCDC45A" w14:textId="500A012A" w:rsidR="009F50C4" w:rsidRDefault="009F50C4" w:rsidP="009F50C4">
      <w:pPr>
        <w:pStyle w:val="AmdtsEntries"/>
      </w:pPr>
      <w:r>
        <w:tab/>
        <w:t xml:space="preserve">renum LA (see </w:t>
      </w:r>
      <w:hyperlink r:id="rId586" w:tooltip="Electoral Amendment Act 2000 (No 2)" w:history="1">
        <w:r w:rsidRPr="006B4777">
          <w:rPr>
            <w:rStyle w:val="charCitHyperlinkAbbrev"/>
          </w:rPr>
          <w:t>A2000</w:t>
        </w:r>
        <w:r w:rsidRPr="006B4777">
          <w:rPr>
            <w:rStyle w:val="charCitHyperlinkAbbrev"/>
          </w:rPr>
          <w:noBreakHyphen/>
          <w:t>76</w:t>
        </w:r>
      </w:hyperlink>
      <w:r>
        <w:t xml:space="preserve"> s 24)</w:t>
      </w:r>
    </w:p>
    <w:p w14:paraId="0CF28179" w14:textId="44093483" w:rsidR="009F50C4" w:rsidRDefault="009F50C4" w:rsidP="009F50C4">
      <w:pPr>
        <w:pStyle w:val="AmdtsEntries"/>
      </w:pPr>
      <w:r>
        <w:tab/>
        <w:t xml:space="preserve">om </w:t>
      </w:r>
      <w:hyperlink r:id="rId587" w:tooltip="Officers of the Assembly Legislation Amendment Act 2013" w:history="1">
        <w:r w:rsidRPr="00AE4B95">
          <w:rPr>
            <w:rStyle w:val="charCitHyperlinkAbbrev"/>
          </w:rPr>
          <w:t>A2013-41</w:t>
        </w:r>
      </w:hyperlink>
      <w:r>
        <w:t xml:space="preserve"> s 35</w:t>
      </w:r>
    </w:p>
    <w:p w14:paraId="4E5DAB17" w14:textId="77777777" w:rsidR="002F1F37" w:rsidRDefault="00C0786C">
      <w:pPr>
        <w:pStyle w:val="AmdtsEntryHd"/>
      </w:pPr>
      <w:r w:rsidRPr="00122F51">
        <w:t>Multimember electorates</w:t>
      </w:r>
    </w:p>
    <w:p w14:paraId="7A796AAB" w14:textId="47FB30F7" w:rsidR="002F1F37" w:rsidRDefault="002F1F37">
      <w:pPr>
        <w:pStyle w:val="AmdtsEntries"/>
      </w:pPr>
      <w:r>
        <w:t>s 34</w:t>
      </w:r>
      <w:r>
        <w:tab/>
        <w:t>(prev s 28) renum</w:t>
      </w:r>
      <w:r w:rsidR="00521594">
        <w:t xml:space="preserve"> as s 34</w:t>
      </w:r>
      <w:r>
        <w:t xml:space="preserve"> </w:t>
      </w:r>
      <w:hyperlink r:id="rId588" w:tooltip="Electoral (Amendment) Act 1994" w:history="1">
        <w:r w:rsidR="006B4777" w:rsidRPr="006B4777">
          <w:rPr>
            <w:rStyle w:val="charCitHyperlinkAbbrev"/>
          </w:rPr>
          <w:t>A1994</w:t>
        </w:r>
        <w:r w:rsidR="006B4777" w:rsidRPr="006B4777">
          <w:rPr>
            <w:rStyle w:val="charCitHyperlinkAbbrev"/>
          </w:rPr>
          <w:noBreakHyphen/>
          <w:t>14</w:t>
        </w:r>
      </w:hyperlink>
    </w:p>
    <w:p w14:paraId="1EFE0FBE" w14:textId="28D0B60F" w:rsidR="00C0786C" w:rsidRDefault="00C0786C">
      <w:pPr>
        <w:pStyle w:val="AmdtsEntries"/>
      </w:pPr>
      <w:r>
        <w:tab/>
        <w:t xml:space="preserve">sub </w:t>
      </w:r>
      <w:hyperlink r:id="rId589" w:tooltip="Electoral Amendment Act 2014" w:history="1">
        <w:r w:rsidR="00DC3BB9">
          <w:rPr>
            <w:rStyle w:val="charCitHyperlinkAbbrev"/>
          </w:rPr>
          <w:t>A2014</w:t>
        </w:r>
        <w:r w:rsidR="00DC3BB9">
          <w:rPr>
            <w:rStyle w:val="charCitHyperlinkAbbrev"/>
          </w:rPr>
          <w:noBreakHyphen/>
          <w:t>29</w:t>
        </w:r>
      </w:hyperlink>
      <w:r>
        <w:t xml:space="preserve"> </w:t>
      </w:r>
      <w:r w:rsidR="00DC3BB9">
        <w:t>s 4</w:t>
      </w:r>
    </w:p>
    <w:p w14:paraId="13AEBBFA" w14:textId="77777777" w:rsidR="00DC3BB9" w:rsidRPr="00725F58" w:rsidRDefault="00DC3BB9">
      <w:pPr>
        <w:pStyle w:val="AmdtsEntries"/>
        <w:rPr>
          <w:rStyle w:val="charUnderline"/>
          <w:u w:val="none"/>
        </w:rPr>
      </w:pPr>
      <w:r>
        <w:tab/>
      </w:r>
      <w:r w:rsidRPr="00725F58">
        <w:rPr>
          <w:rStyle w:val="charUnderline"/>
          <w:u w:val="none"/>
        </w:rPr>
        <w:t>(3), (4) exp 31 December 2016 (s 34 (4))</w:t>
      </w:r>
    </w:p>
    <w:p w14:paraId="316E1207" w14:textId="77777777" w:rsidR="002F1F37" w:rsidRDefault="002F1F37">
      <w:pPr>
        <w:pStyle w:val="AmdtsEntryHd"/>
      </w:pPr>
      <w:r>
        <w:t>Redistribution of electorates</w:t>
      </w:r>
    </w:p>
    <w:p w14:paraId="66B676D3" w14:textId="171FBF3C" w:rsidR="002F1F37" w:rsidRDefault="002F1F37">
      <w:pPr>
        <w:pStyle w:val="AmdtsEntries"/>
        <w:keepNext/>
      </w:pPr>
      <w:r>
        <w:t>s 35</w:t>
      </w:r>
      <w:r>
        <w:tab/>
        <w:t>(prev s 29) renum</w:t>
      </w:r>
      <w:r w:rsidR="00521594">
        <w:t xml:space="preserve"> as s 35</w:t>
      </w:r>
      <w:r>
        <w:t xml:space="preserve"> </w:t>
      </w:r>
      <w:hyperlink r:id="rId590" w:tooltip="Electoral (Amendment) Act 1994" w:history="1">
        <w:r w:rsidR="006B4777" w:rsidRPr="006B4777">
          <w:rPr>
            <w:rStyle w:val="charCitHyperlinkAbbrev"/>
          </w:rPr>
          <w:t>A1994</w:t>
        </w:r>
        <w:r w:rsidR="006B4777" w:rsidRPr="006B4777">
          <w:rPr>
            <w:rStyle w:val="charCitHyperlinkAbbrev"/>
          </w:rPr>
          <w:noBreakHyphen/>
          <w:t>14</w:t>
        </w:r>
      </w:hyperlink>
    </w:p>
    <w:p w14:paraId="00F96628" w14:textId="13FA8E8A" w:rsidR="002F1F37" w:rsidRDefault="002F1F37">
      <w:pPr>
        <w:pStyle w:val="AmdtsEntries"/>
      </w:pPr>
      <w:r>
        <w:tab/>
        <w:t xml:space="preserve">am </w:t>
      </w:r>
      <w:hyperlink r:id="rId59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1.1290</w:t>
      </w:r>
      <w:r w:rsidR="00ED6FA6">
        <w:t xml:space="preserve">; </w:t>
      </w:r>
      <w:hyperlink r:id="rId592"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3.61</w:t>
      </w:r>
    </w:p>
    <w:p w14:paraId="7AD0B66A" w14:textId="77777777" w:rsidR="002F1F37" w:rsidRDefault="002F1F37">
      <w:pPr>
        <w:pStyle w:val="AmdtsEntryHd"/>
      </w:pPr>
      <w:r>
        <w:t>Factors relevant to redistribution</w:t>
      </w:r>
    </w:p>
    <w:p w14:paraId="33F2EEF4" w14:textId="05B2FEF0" w:rsidR="002F1F37" w:rsidRDefault="002F1F37">
      <w:pPr>
        <w:pStyle w:val="AmdtsEntries"/>
        <w:keepNext/>
      </w:pPr>
      <w:r>
        <w:t>s 36</w:t>
      </w:r>
      <w:r>
        <w:tab/>
        <w:t>(prev s 30) renum</w:t>
      </w:r>
      <w:r w:rsidR="00521594">
        <w:t xml:space="preserve"> as s 36</w:t>
      </w:r>
      <w:r>
        <w:t xml:space="preserve"> </w:t>
      </w:r>
      <w:hyperlink r:id="rId593" w:tooltip="Electoral (Amendment) Act 1994" w:history="1">
        <w:r w:rsidR="006B4777" w:rsidRPr="006B4777">
          <w:rPr>
            <w:rStyle w:val="charCitHyperlinkAbbrev"/>
          </w:rPr>
          <w:t>A1994</w:t>
        </w:r>
        <w:r w:rsidR="006B4777" w:rsidRPr="006B4777">
          <w:rPr>
            <w:rStyle w:val="charCitHyperlinkAbbrev"/>
          </w:rPr>
          <w:noBreakHyphen/>
          <w:t>14</w:t>
        </w:r>
      </w:hyperlink>
    </w:p>
    <w:p w14:paraId="09C5E1FB" w14:textId="53CF5612" w:rsidR="002F1F37" w:rsidRDefault="002F1F37">
      <w:pPr>
        <w:pStyle w:val="AmdtsEntries"/>
      </w:pPr>
      <w:r>
        <w:tab/>
        <w:t xml:space="preserve">am </w:t>
      </w:r>
      <w:hyperlink r:id="rId594" w:tooltip="Districts Act 2002" w:history="1">
        <w:r w:rsidR="006B4777" w:rsidRPr="006B4777">
          <w:rPr>
            <w:rStyle w:val="charCitHyperlinkAbbrev"/>
          </w:rPr>
          <w:t>A2002</w:t>
        </w:r>
        <w:r w:rsidR="006B4777" w:rsidRPr="006B4777">
          <w:rPr>
            <w:rStyle w:val="charCitHyperlinkAbbrev"/>
          </w:rPr>
          <w:noBreakHyphen/>
          <w:t>39</w:t>
        </w:r>
      </w:hyperlink>
      <w:r>
        <w:t xml:space="preserve"> amdt 1.3</w:t>
      </w:r>
    </w:p>
    <w:p w14:paraId="077B1DC6" w14:textId="77777777" w:rsidR="002F1F37" w:rsidRDefault="002F1F37">
      <w:pPr>
        <w:pStyle w:val="AmdtsEntryHd"/>
      </w:pPr>
      <w:r>
        <w:t>Timing of redistributions</w:t>
      </w:r>
    </w:p>
    <w:p w14:paraId="1931E244" w14:textId="497E3526" w:rsidR="002F1F37" w:rsidRDefault="002F1F37">
      <w:pPr>
        <w:pStyle w:val="AmdtsEntries"/>
        <w:keepNext/>
      </w:pPr>
      <w:r>
        <w:t>s 37</w:t>
      </w:r>
      <w:r>
        <w:tab/>
        <w:t xml:space="preserve">(prev s 31) am </w:t>
      </w:r>
      <w:hyperlink r:id="rId595" w:tooltip="Electoral (Amendment) Act 1994" w:history="1">
        <w:r w:rsidR="006B4777" w:rsidRPr="006B4777">
          <w:rPr>
            <w:rStyle w:val="charCitHyperlinkAbbrev"/>
          </w:rPr>
          <w:t>A1994</w:t>
        </w:r>
        <w:r w:rsidR="006B4777" w:rsidRPr="006B4777">
          <w:rPr>
            <w:rStyle w:val="charCitHyperlinkAbbrev"/>
          </w:rPr>
          <w:noBreakHyphen/>
          <w:t>14</w:t>
        </w:r>
      </w:hyperlink>
    </w:p>
    <w:p w14:paraId="29C1FA0F" w14:textId="20DBC3AA" w:rsidR="002F1F37" w:rsidRDefault="002F1F37">
      <w:pPr>
        <w:pStyle w:val="AmdtsEntries"/>
        <w:keepNext/>
      </w:pPr>
      <w:r>
        <w:tab/>
        <w:t>renum</w:t>
      </w:r>
      <w:r w:rsidR="00521594">
        <w:t xml:space="preserve"> as s 37</w:t>
      </w:r>
      <w:r>
        <w:t xml:space="preserve"> </w:t>
      </w:r>
      <w:hyperlink r:id="rId596" w:tooltip="Electoral (Amendment) Act 1994" w:history="1">
        <w:r w:rsidR="006B4777" w:rsidRPr="006B4777">
          <w:rPr>
            <w:rStyle w:val="charCitHyperlinkAbbrev"/>
          </w:rPr>
          <w:t>A1994</w:t>
        </w:r>
        <w:r w:rsidR="006B4777" w:rsidRPr="006B4777">
          <w:rPr>
            <w:rStyle w:val="charCitHyperlinkAbbrev"/>
          </w:rPr>
          <w:noBreakHyphen/>
          <w:t>14</w:t>
        </w:r>
      </w:hyperlink>
    </w:p>
    <w:p w14:paraId="11A2E380" w14:textId="3BAA3DC0" w:rsidR="002F1F37" w:rsidRDefault="002F1F37">
      <w:pPr>
        <w:pStyle w:val="AmdtsEntries"/>
      </w:pPr>
      <w:r>
        <w:tab/>
        <w:t xml:space="preserve">am </w:t>
      </w:r>
      <w:hyperlink r:id="rId597" w:tooltip="Electoral (Amendment) Act 1998" w:history="1">
        <w:r w:rsidR="006B4777" w:rsidRPr="006B4777">
          <w:rPr>
            <w:rStyle w:val="charCitHyperlinkAbbrev"/>
          </w:rPr>
          <w:t>A1998</w:t>
        </w:r>
        <w:r w:rsidR="006B4777" w:rsidRPr="006B4777">
          <w:rPr>
            <w:rStyle w:val="charCitHyperlinkAbbrev"/>
          </w:rPr>
          <w:noBreakHyphen/>
          <w:t>61</w:t>
        </w:r>
      </w:hyperlink>
      <w:r>
        <w:t xml:space="preserve">; </w:t>
      </w:r>
      <w:hyperlink r:id="rId59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3.270-3.272</w:t>
      </w:r>
    </w:p>
    <w:p w14:paraId="30FE5501" w14:textId="77777777" w:rsidR="002F1F37" w:rsidRDefault="002F1F37">
      <w:pPr>
        <w:pStyle w:val="AmdtsEntryHd"/>
      </w:pPr>
      <w:r>
        <w:t>Timing of redistribution after 2001 ordinary election</w:t>
      </w:r>
    </w:p>
    <w:p w14:paraId="280FE759" w14:textId="302AAA91" w:rsidR="002F1F37" w:rsidRDefault="002F1F37">
      <w:pPr>
        <w:pStyle w:val="AmdtsEntries"/>
        <w:keepNext/>
      </w:pPr>
      <w:r>
        <w:t>s 37A</w:t>
      </w:r>
      <w:r>
        <w:tab/>
        <w:t xml:space="preserve">ins </w:t>
      </w:r>
      <w:hyperlink r:id="rId599" w:tooltip="Electoral Amendment Act 2002" w:history="1">
        <w:r w:rsidR="006B4777" w:rsidRPr="006B4777">
          <w:rPr>
            <w:rStyle w:val="charCitHyperlinkAbbrev"/>
          </w:rPr>
          <w:t>A2002</w:t>
        </w:r>
        <w:r w:rsidR="006B4777" w:rsidRPr="006B4777">
          <w:rPr>
            <w:rStyle w:val="charCitHyperlinkAbbrev"/>
          </w:rPr>
          <w:noBreakHyphen/>
          <w:t>32</w:t>
        </w:r>
      </w:hyperlink>
      <w:r>
        <w:t xml:space="preserve"> s 4</w:t>
      </w:r>
    </w:p>
    <w:p w14:paraId="052B0EF6" w14:textId="77777777" w:rsidR="002F1F37" w:rsidRDefault="002F1F37">
      <w:pPr>
        <w:pStyle w:val="AmdtsEntries"/>
      </w:pPr>
      <w:r>
        <w:tab/>
        <w:t>exp 16 October 2004 (s 37A (3))</w:t>
      </w:r>
    </w:p>
    <w:p w14:paraId="5FE9ADBC" w14:textId="77777777" w:rsidR="002F1F37" w:rsidRDefault="002F1F37">
      <w:pPr>
        <w:pStyle w:val="AmdtsEntryHd"/>
      </w:pPr>
      <w:r>
        <w:lastRenderedPageBreak/>
        <w:t>Suspension of redistribution process—extraordinary elections</w:t>
      </w:r>
    </w:p>
    <w:p w14:paraId="22BAF23F" w14:textId="3BB04568" w:rsidR="002F1F37" w:rsidRDefault="002F1F37">
      <w:pPr>
        <w:pStyle w:val="AmdtsEntries"/>
        <w:keepNext/>
      </w:pPr>
      <w:r>
        <w:t>s 38</w:t>
      </w:r>
      <w:r>
        <w:tab/>
        <w:t xml:space="preserve">(prev s 31A) ins </w:t>
      </w:r>
      <w:hyperlink r:id="rId600" w:tooltip="Electoral (Amendment) Act 1994" w:history="1">
        <w:r w:rsidR="006B4777" w:rsidRPr="006B4777">
          <w:rPr>
            <w:rStyle w:val="charCitHyperlinkAbbrev"/>
          </w:rPr>
          <w:t>A1994</w:t>
        </w:r>
        <w:r w:rsidR="006B4777" w:rsidRPr="006B4777">
          <w:rPr>
            <w:rStyle w:val="charCitHyperlinkAbbrev"/>
          </w:rPr>
          <w:noBreakHyphen/>
          <w:t>14</w:t>
        </w:r>
      </w:hyperlink>
    </w:p>
    <w:p w14:paraId="78EC1268" w14:textId="28612467" w:rsidR="002F1F37" w:rsidRDefault="002F1F37">
      <w:pPr>
        <w:pStyle w:val="AmdtsEntries"/>
        <w:keepNext/>
      </w:pPr>
      <w:r>
        <w:tab/>
        <w:t>renum</w:t>
      </w:r>
      <w:r w:rsidR="00521594">
        <w:t xml:space="preserve"> as s 38</w:t>
      </w:r>
      <w:r>
        <w:t xml:space="preserve"> </w:t>
      </w:r>
      <w:hyperlink r:id="rId601" w:tooltip="Electoral (Amendment) Act 1994" w:history="1">
        <w:r w:rsidR="006B4777" w:rsidRPr="006B4777">
          <w:rPr>
            <w:rStyle w:val="charCitHyperlinkAbbrev"/>
          </w:rPr>
          <w:t>A1994</w:t>
        </w:r>
        <w:r w:rsidR="006B4777" w:rsidRPr="006B4777">
          <w:rPr>
            <w:rStyle w:val="charCitHyperlinkAbbrev"/>
          </w:rPr>
          <w:noBreakHyphen/>
          <w:t>14</w:t>
        </w:r>
      </w:hyperlink>
    </w:p>
    <w:p w14:paraId="138B107A" w14:textId="6A103811" w:rsidR="002F1F37" w:rsidRDefault="002F1F37">
      <w:pPr>
        <w:pStyle w:val="AmdtsEntries"/>
      </w:pPr>
      <w:r>
        <w:tab/>
        <w:t xml:space="preserve">am </w:t>
      </w:r>
      <w:hyperlink r:id="rId60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3.273</w:t>
      </w:r>
    </w:p>
    <w:p w14:paraId="5903D2FD" w14:textId="77777777" w:rsidR="002F1F37" w:rsidRDefault="002F1F37">
      <w:pPr>
        <w:pStyle w:val="AmdtsEntryHd"/>
      </w:pPr>
      <w:r>
        <w:t>Redistribution committees</w:t>
      </w:r>
    </w:p>
    <w:p w14:paraId="02C2165F" w14:textId="44CB83DC" w:rsidR="002F1F37" w:rsidRDefault="002F1F37">
      <w:pPr>
        <w:pStyle w:val="AmdtsEntries"/>
        <w:keepNext/>
      </w:pPr>
      <w:r>
        <w:t>s 39</w:t>
      </w:r>
      <w:r>
        <w:tab/>
        <w:t xml:space="preserve">(prev s 32) am </w:t>
      </w:r>
      <w:hyperlink r:id="rId603" w:tooltip="Electoral (Amendment) Act 1994" w:history="1">
        <w:r w:rsidR="006B4777" w:rsidRPr="006B4777">
          <w:rPr>
            <w:rStyle w:val="charCitHyperlinkAbbrev"/>
          </w:rPr>
          <w:t>A1994</w:t>
        </w:r>
        <w:r w:rsidR="006B4777" w:rsidRPr="006B4777">
          <w:rPr>
            <w:rStyle w:val="charCitHyperlinkAbbrev"/>
          </w:rPr>
          <w:noBreakHyphen/>
          <w:t>14</w:t>
        </w:r>
      </w:hyperlink>
    </w:p>
    <w:p w14:paraId="6AE0E18C" w14:textId="4A94B8A5" w:rsidR="002F1F37" w:rsidRDefault="002F1F37">
      <w:pPr>
        <w:pStyle w:val="AmdtsEntries"/>
        <w:keepNext/>
      </w:pPr>
      <w:r>
        <w:tab/>
        <w:t>renum</w:t>
      </w:r>
      <w:r w:rsidR="00521594">
        <w:t xml:space="preserve"> as s 39</w:t>
      </w:r>
      <w:r>
        <w:t xml:space="preserve"> </w:t>
      </w:r>
      <w:hyperlink r:id="rId604" w:tooltip="Electoral (Amendment) Act 1994" w:history="1">
        <w:r w:rsidR="006B4777" w:rsidRPr="006B4777">
          <w:rPr>
            <w:rStyle w:val="charCitHyperlinkAbbrev"/>
          </w:rPr>
          <w:t>A1994</w:t>
        </w:r>
        <w:r w:rsidR="006B4777" w:rsidRPr="006B4777">
          <w:rPr>
            <w:rStyle w:val="charCitHyperlinkAbbrev"/>
          </w:rPr>
          <w:noBreakHyphen/>
          <w:t>14</w:t>
        </w:r>
      </w:hyperlink>
    </w:p>
    <w:p w14:paraId="5039AA0D" w14:textId="0F0F64F3" w:rsidR="00CA31C3" w:rsidRDefault="002F1F37" w:rsidP="00CA31C3">
      <w:pPr>
        <w:pStyle w:val="AmdtsEntries"/>
      </w:pPr>
      <w:r>
        <w:tab/>
        <w:t xml:space="preserve">am </w:t>
      </w:r>
      <w:hyperlink r:id="rId605" w:tooltip="Land (Planning and Environment) (Amendment) Act (No 3) 1996" w:history="1">
        <w:r w:rsidR="006B4777" w:rsidRPr="006B4777">
          <w:rPr>
            <w:rStyle w:val="charCitHyperlinkAbbrev"/>
          </w:rPr>
          <w:t>A1996</w:t>
        </w:r>
        <w:r w:rsidR="006B4777" w:rsidRPr="006B4777">
          <w:rPr>
            <w:rStyle w:val="charCitHyperlinkAbbrev"/>
          </w:rPr>
          <w:noBreakHyphen/>
          <w:t>85</w:t>
        </w:r>
      </w:hyperlink>
      <w:r>
        <w:t xml:space="preserve">; </w:t>
      </w:r>
      <w:hyperlink r:id="rId606" w:tooltip="Crimes Amendment Act 2000" w:history="1">
        <w:r w:rsidR="006B4777" w:rsidRPr="006B4777">
          <w:rPr>
            <w:rStyle w:val="charCitHyperlinkAbbrev"/>
          </w:rPr>
          <w:t>A2000</w:t>
        </w:r>
        <w:r w:rsidR="006B4777" w:rsidRPr="006B4777">
          <w:rPr>
            <w:rStyle w:val="charCitHyperlinkAbbrev"/>
          </w:rPr>
          <w:noBreakHyphen/>
          <w:t>3</w:t>
        </w:r>
      </w:hyperlink>
      <w:r>
        <w:t xml:space="preserve"> sch 1; </w:t>
      </w:r>
      <w:hyperlink r:id="rId60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1.1291; </w:t>
      </w:r>
      <w:hyperlink r:id="rId60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3.274; </w:t>
      </w:r>
      <w:hyperlink r:id="rId609" w:tooltip="Planning and Land (Consequential Amendments) Act 2002" w:history="1">
        <w:r w:rsidR="006B4777" w:rsidRPr="006B4777">
          <w:rPr>
            <w:rStyle w:val="charCitHyperlinkAbbrev"/>
          </w:rPr>
          <w:t>A2002</w:t>
        </w:r>
        <w:r w:rsidR="006B4777" w:rsidRPr="006B4777">
          <w:rPr>
            <w:rStyle w:val="charCitHyperlinkAbbrev"/>
          </w:rPr>
          <w:noBreakHyphen/>
          <w:t>56</w:t>
        </w:r>
      </w:hyperlink>
      <w:r>
        <w:t xml:space="preserve"> amdt 3.29; </w:t>
      </w:r>
      <w:hyperlink r:id="rId610" w:tooltip="Surveyors Act 2007" w:history="1">
        <w:r w:rsidR="006B4777" w:rsidRPr="006B4777">
          <w:rPr>
            <w:rStyle w:val="charCitHyperlinkAbbrev"/>
          </w:rPr>
          <w:t>A2007</w:t>
        </w:r>
        <w:r w:rsidR="006B4777" w:rsidRPr="006B4777">
          <w:rPr>
            <w:rStyle w:val="charCitHyperlinkAbbrev"/>
          </w:rPr>
          <w:noBreakHyphen/>
          <w:t>33</w:t>
        </w:r>
      </w:hyperlink>
      <w:r w:rsidR="00521594">
        <w:t xml:space="preserve"> amdt </w:t>
      </w:r>
      <w:r>
        <w:t>1.5, amdt 1.6</w:t>
      </w:r>
      <w:r w:rsidR="00A3053C">
        <w:t xml:space="preserve">; </w:t>
      </w:r>
      <w:hyperlink r:id="rId611" w:tooltip="Surveyors Amendment Act 2010" w:history="1">
        <w:r w:rsidR="006B4777" w:rsidRPr="006B4777">
          <w:rPr>
            <w:rStyle w:val="charCitHyperlinkAbbrev"/>
          </w:rPr>
          <w:t>A2010</w:t>
        </w:r>
        <w:r w:rsidR="006B4777" w:rsidRPr="006B4777">
          <w:rPr>
            <w:rStyle w:val="charCitHyperlinkAbbrev"/>
          </w:rPr>
          <w:noBreakHyphen/>
          <w:t>6</w:t>
        </w:r>
      </w:hyperlink>
      <w:r w:rsidR="00A3053C">
        <w:t xml:space="preserve"> amdt 1.5, amdt 1.6</w:t>
      </w:r>
      <w:r w:rsidR="00CA31C3">
        <w:t xml:space="preserve">; </w:t>
      </w:r>
      <w:hyperlink r:id="rId612"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FB17F9">
        <w:t xml:space="preserve">; </w:t>
      </w:r>
      <w:hyperlink r:id="rId613" w:tooltip="Officers of the Assembly Legislation Amendment Act 2013" w:history="1">
        <w:r w:rsidR="00FB17F9" w:rsidRPr="00AE4B95">
          <w:rPr>
            <w:rStyle w:val="charCitHyperlinkAbbrev"/>
          </w:rPr>
          <w:t>A2013-41</w:t>
        </w:r>
      </w:hyperlink>
      <w:r w:rsidR="00FB17F9">
        <w:t xml:space="preserve"> s 38</w:t>
      </w:r>
      <w:r w:rsidR="00046ED3">
        <w:t xml:space="preserve">; </w:t>
      </w:r>
      <w:hyperlink r:id="rId614" w:tooltip="Planning (Consequential Amendments) Act 2023" w:history="1">
        <w:r w:rsidR="00046ED3">
          <w:rPr>
            <w:rStyle w:val="charCitHyperlinkAbbrev"/>
          </w:rPr>
          <w:t>A2023-36</w:t>
        </w:r>
      </w:hyperlink>
      <w:r w:rsidR="00046ED3" w:rsidRPr="004E557C">
        <w:t xml:space="preserve"> amdt 1.</w:t>
      </w:r>
      <w:r w:rsidR="00046ED3">
        <w:t>113</w:t>
      </w:r>
    </w:p>
    <w:p w14:paraId="4F3D9EBF" w14:textId="77777777" w:rsidR="002F1F37" w:rsidRDefault="002F1F37">
      <w:pPr>
        <w:pStyle w:val="AmdtsEntryHd"/>
      </w:pPr>
      <w:r>
        <w:t>Meetings of redistribution committee</w:t>
      </w:r>
    </w:p>
    <w:p w14:paraId="09FFE00E" w14:textId="127807F1" w:rsidR="002F1F37" w:rsidRDefault="002F1F37">
      <w:pPr>
        <w:pStyle w:val="AmdtsEntries"/>
        <w:keepNext/>
      </w:pPr>
      <w:r>
        <w:t>s 40</w:t>
      </w:r>
      <w:r>
        <w:tab/>
        <w:t xml:space="preserve">(prev s 33) am </w:t>
      </w:r>
      <w:hyperlink r:id="rId615" w:tooltip="Electoral (Amendment) Act 1994" w:history="1">
        <w:r w:rsidR="006B4777" w:rsidRPr="006B4777">
          <w:rPr>
            <w:rStyle w:val="charCitHyperlinkAbbrev"/>
          </w:rPr>
          <w:t>A1994</w:t>
        </w:r>
        <w:r w:rsidR="006B4777" w:rsidRPr="006B4777">
          <w:rPr>
            <w:rStyle w:val="charCitHyperlinkAbbrev"/>
          </w:rPr>
          <w:noBreakHyphen/>
          <w:t>14</w:t>
        </w:r>
      </w:hyperlink>
    </w:p>
    <w:p w14:paraId="38432452" w14:textId="14D020D5" w:rsidR="002F1F37" w:rsidRDefault="002F1F37">
      <w:pPr>
        <w:pStyle w:val="AmdtsEntries"/>
        <w:rPr>
          <w:rStyle w:val="charCitHyperlinkAbbrev"/>
        </w:rPr>
      </w:pPr>
      <w:r>
        <w:tab/>
        <w:t>renum</w:t>
      </w:r>
      <w:r w:rsidR="00521594">
        <w:t xml:space="preserve"> as s 40</w:t>
      </w:r>
      <w:r>
        <w:t xml:space="preserve"> </w:t>
      </w:r>
      <w:hyperlink r:id="rId616" w:tooltip="Electoral (Amendment) Act 1994" w:history="1">
        <w:r w:rsidR="006B4777" w:rsidRPr="006B4777">
          <w:rPr>
            <w:rStyle w:val="charCitHyperlinkAbbrev"/>
          </w:rPr>
          <w:t>A1994</w:t>
        </w:r>
        <w:r w:rsidR="006B4777" w:rsidRPr="006B4777">
          <w:rPr>
            <w:rStyle w:val="charCitHyperlinkAbbrev"/>
          </w:rPr>
          <w:noBreakHyphen/>
          <w:t>14</w:t>
        </w:r>
      </w:hyperlink>
    </w:p>
    <w:p w14:paraId="6E24AF5F" w14:textId="7C66C09E" w:rsidR="00883EED" w:rsidRPr="00883EED" w:rsidRDefault="00883EED">
      <w:pPr>
        <w:pStyle w:val="AmdtsEntries"/>
      </w:pPr>
      <w:r w:rsidRPr="00883EED">
        <w:tab/>
        <w:t xml:space="preserve">am </w:t>
      </w:r>
      <w:hyperlink r:id="rId617" w:tooltip="Electoral and Road Safety Legislation Amendment Act 2023" w:history="1">
        <w:r>
          <w:rPr>
            <w:rStyle w:val="charCitHyperlinkAbbrev"/>
          </w:rPr>
          <w:t>A2023</w:t>
        </w:r>
        <w:r>
          <w:rPr>
            <w:rStyle w:val="charCitHyperlinkAbbrev"/>
          </w:rPr>
          <w:noBreakHyphen/>
          <w:t>43</w:t>
        </w:r>
      </w:hyperlink>
      <w:r w:rsidRPr="00883EED">
        <w:t xml:space="preserve"> amdt 2.11</w:t>
      </w:r>
    </w:p>
    <w:p w14:paraId="02D53037" w14:textId="77777777" w:rsidR="002F1F37" w:rsidRDefault="002F1F37">
      <w:pPr>
        <w:pStyle w:val="AmdtsEntryHd"/>
      </w:pPr>
      <w:r>
        <w:t>Suggestions and comments about redistribution</w:t>
      </w:r>
    </w:p>
    <w:p w14:paraId="47A759F7" w14:textId="330CED9F" w:rsidR="002F1F37" w:rsidRDefault="002F1F37">
      <w:pPr>
        <w:pStyle w:val="AmdtsEntries"/>
        <w:keepNext/>
      </w:pPr>
      <w:r>
        <w:t>s 41</w:t>
      </w:r>
      <w:r>
        <w:tab/>
        <w:t>(prev s 34) renum</w:t>
      </w:r>
      <w:r w:rsidR="00521594">
        <w:t xml:space="preserve"> as s 41</w:t>
      </w:r>
      <w:r>
        <w:t xml:space="preserve"> </w:t>
      </w:r>
      <w:hyperlink r:id="rId618" w:tooltip="Electoral (Amendment) Act 1994" w:history="1">
        <w:r w:rsidR="006B4777" w:rsidRPr="006B4777">
          <w:rPr>
            <w:rStyle w:val="charCitHyperlinkAbbrev"/>
          </w:rPr>
          <w:t>A1994</w:t>
        </w:r>
        <w:r w:rsidR="006B4777" w:rsidRPr="006B4777">
          <w:rPr>
            <w:rStyle w:val="charCitHyperlinkAbbrev"/>
          </w:rPr>
          <w:noBreakHyphen/>
          <w:t>14</w:t>
        </w:r>
      </w:hyperlink>
    </w:p>
    <w:p w14:paraId="7A33241C" w14:textId="5C357443" w:rsidR="002F1F37" w:rsidRDefault="002F1F37">
      <w:pPr>
        <w:pStyle w:val="AmdtsEntries"/>
        <w:keepNext/>
      </w:pPr>
      <w:r>
        <w:tab/>
        <w:t xml:space="preserve">am </w:t>
      </w:r>
      <w:hyperlink r:id="rId61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w:t>
      </w:r>
    </w:p>
    <w:p w14:paraId="16FD2CAD" w14:textId="43DDDB98" w:rsidR="002F1F37" w:rsidRDefault="002F1F37">
      <w:pPr>
        <w:pStyle w:val="AmdtsEntries"/>
      </w:pPr>
      <w:r>
        <w:tab/>
        <w:t xml:space="preserve">sub </w:t>
      </w:r>
      <w:hyperlink r:id="rId62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1.1292</w:t>
      </w:r>
    </w:p>
    <w:p w14:paraId="09A7AEE9" w14:textId="3A4D9B0B" w:rsidR="00427E5A" w:rsidRPr="00427E5A" w:rsidRDefault="00427E5A">
      <w:pPr>
        <w:pStyle w:val="AmdtsEntries"/>
      </w:pPr>
      <w:r>
        <w:tab/>
        <w:t xml:space="preserve">am </w:t>
      </w:r>
      <w:hyperlink r:id="rId621" w:tooltip="Red Tape Reduction Legislation Amendment Act 2015" w:history="1">
        <w:r>
          <w:rPr>
            <w:rStyle w:val="charCitHyperlinkAbbrev"/>
          </w:rPr>
          <w:t>A2015</w:t>
        </w:r>
        <w:r>
          <w:rPr>
            <w:rStyle w:val="charCitHyperlinkAbbrev"/>
          </w:rPr>
          <w:noBreakHyphen/>
          <w:t>33</w:t>
        </w:r>
      </w:hyperlink>
      <w:r>
        <w:t xml:space="preserve"> amdt 1.56</w:t>
      </w:r>
    </w:p>
    <w:p w14:paraId="00EDCDC1" w14:textId="77777777" w:rsidR="002F1F37" w:rsidRDefault="002F1F37">
      <w:pPr>
        <w:pStyle w:val="AmdtsEntryHd"/>
      </w:pPr>
      <w:r>
        <w:t>Outline of proposal</w:t>
      </w:r>
    </w:p>
    <w:p w14:paraId="3DFB25ED" w14:textId="4D4F9D6C" w:rsidR="002F1F37" w:rsidRDefault="002F1F37">
      <w:pPr>
        <w:pStyle w:val="AmdtsEntries"/>
      </w:pPr>
      <w:r>
        <w:t>s 42</w:t>
      </w:r>
      <w:r>
        <w:tab/>
        <w:t>(prev s 35) renum</w:t>
      </w:r>
      <w:r w:rsidR="00521594">
        <w:t xml:space="preserve"> as s 42</w:t>
      </w:r>
      <w:r>
        <w:t xml:space="preserve"> </w:t>
      </w:r>
      <w:hyperlink r:id="rId622" w:tooltip="Electoral (Amendment) Act 1994" w:history="1">
        <w:r w:rsidR="006B4777" w:rsidRPr="006B4777">
          <w:rPr>
            <w:rStyle w:val="charCitHyperlinkAbbrev"/>
          </w:rPr>
          <w:t>A1994</w:t>
        </w:r>
        <w:r w:rsidR="006B4777" w:rsidRPr="006B4777">
          <w:rPr>
            <w:rStyle w:val="charCitHyperlinkAbbrev"/>
          </w:rPr>
          <w:noBreakHyphen/>
          <w:t>14</w:t>
        </w:r>
      </w:hyperlink>
    </w:p>
    <w:p w14:paraId="66EAD382" w14:textId="77777777" w:rsidR="002F1F37" w:rsidRDefault="002F1F37">
      <w:pPr>
        <w:pStyle w:val="AmdtsEntryHd"/>
      </w:pPr>
      <w:r>
        <w:t>Proposed redistribution</w:t>
      </w:r>
    </w:p>
    <w:p w14:paraId="59C1026F" w14:textId="6331BF7E" w:rsidR="002F1F37" w:rsidRDefault="002F1F37">
      <w:pPr>
        <w:pStyle w:val="AmdtsEntries"/>
        <w:keepNext/>
      </w:pPr>
      <w:r>
        <w:t>s 43</w:t>
      </w:r>
      <w:r>
        <w:tab/>
        <w:t>(prev s 36) renum</w:t>
      </w:r>
      <w:r w:rsidR="00521594">
        <w:t xml:space="preserve"> as s 43</w:t>
      </w:r>
      <w:r>
        <w:t xml:space="preserve"> </w:t>
      </w:r>
      <w:hyperlink r:id="rId623" w:tooltip="Electoral (Amendment) Act 1994" w:history="1">
        <w:r w:rsidR="006B4777" w:rsidRPr="006B4777">
          <w:rPr>
            <w:rStyle w:val="charCitHyperlinkAbbrev"/>
          </w:rPr>
          <w:t>A1994</w:t>
        </w:r>
        <w:r w:rsidR="006B4777" w:rsidRPr="006B4777">
          <w:rPr>
            <w:rStyle w:val="charCitHyperlinkAbbrev"/>
          </w:rPr>
          <w:noBreakHyphen/>
          <w:t>14</w:t>
        </w:r>
      </w:hyperlink>
    </w:p>
    <w:p w14:paraId="5C873EDA" w14:textId="4B3F9606" w:rsidR="002F1F37" w:rsidRDefault="002F1F37">
      <w:pPr>
        <w:pStyle w:val="AmdtsEntries"/>
      </w:pPr>
      <w:r>
        <w:tab/>
        <w:t xml:space="preserve">am </w:t>
      </w:r>
      <w:hyperlink r:id="rId62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1.1293</w:t>
      </w:r>
    </w:p>
    <w:p w14:paraId="4B832BED" w14:textId="77777777" w:rsidR="002F1F37" w:rsidRDefault="002F1F37">
      <w:pPr>
        <w:pStyle w:val="AmdtsEntryHd"/>
      </w:pPr>
      <w:r>
        <w:t>Notification and publication of proposal</w:t>
      </w:r>
    </w:p>
    <w:p w14:paraId="0239112C" w14:textId="6CB53AC7" w:rsidR="002F1F37" w:rsidRDefault="002F1F37">
      <w:pPr>
        <w:pStyle w:val="AmdtsEntries"/>
        <w:keepNext/>
      </w:pPr>
      <w:r>
        <w:t>s 44</w:t>
      </w:r>
      <w:r>
        <w:tab/>
        <w:t>(prev s 37) renum</w:t>
      </w:r>
      <w:r w:rsidR="00521594">
        <w:t xml:space="preserve"> as s 44</w:t>
      </w:r>
      <w:r>
        <w:t xml:space="preserve"> </w:t>
      </w:r>
      <w:hyperlink r:id="rId625" w:tooltip="Electoral (Amendment) Act 1994" w:history="1">
        <w:r w:rsidR="006B4777" w:rsidRPr="006B4777">
          <w:rPr>
            <w:rStyle w:val="charCitHyperlinkAbbrev"/>
          </w:rPr>
          <w:t>A1994</w:t>
        </w:r>
        <w:r w:rsidR="006B4777" w:rsidRPr="006B4777">
          <w:rPr>
            <w:rStyle w:val="charCitHyperlinkAbbrev"/>
          </w:rPr>
          <w:noBreakHyphen/>
          <w:t>14</w:t>
        </w:r>
      </w:hyperlink>
    </w:p>
    <w:p w14:paraId="625471F1" w14:textId="3C05E6CA" w:rsidR="002F1F37" w:rsidRDefault="002F1F37">
      <w:pPr>
        <w:pStyle w:val="AmdtsEntries"/>
        <w:keepNext/>
      </w:pPr>
      <w:r>
        <w:tab/>
        <w:t xml:space="preserve">am </w:t>
      </w:r>
      <w:hyperlink r:id="rId6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1.10</w:t>
      </w:r>
    </w:p>
    <w:p w14:paraId="5CA403CB" w14:textId="728D5A9F" w:rsidR="002F1F37" w:rsidRDefault="002F1F37">
      <w:pPr>
        <w:pStyle w:val="AmdtsEntries"/>
      </w:pPr>
      <w:r>
        <w:tab/>
        <w:t xml:space="preserve">sub </w:t>
      </w:r>
      <w:hyperlink r:id="rId62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1.1294</w:t>
      </w:r>
    </w:p>
    <w:p w14:paraId="1B325A0A" w14:textId="60E4EB64" w:rsidR="00427E5A" w:rsidRDefault="00427E5A">
      <w:pPr>
        <w:pStyle w:val="AmdtsEntries"/>
      </w:pPr>
      <w:r>
        <w:tab/>
        <w:t xml:space="preserve">am </w:t>
      </w:r>
      <w:hyperlink r:id="rId628" w:tooltip="Red Tape Reduction Legislation Amendment Act 2015" w:history="1">
        <w:r>
          <w:rPr>
            <w:rStyle w:val="charCitHyperlinkAbbrev"/>
          </w:rPr>
          <w:t>A2015</w:t>
        </w:r>
        <w:r>
          <w:rPr>
            <w:rStyle w:val="charCitHyperlinkAbbrev"/>
          </w:rPr>
          <w:noBreakHyphen/>
          <w:t>33</w:t>
        </w:r>
      </w:hyperlink>
      <w:r>
        <w:t xml:space="preserve"> amdt 1.57</w:t>
      </w:r>
    </w:p>
    <w:p w14:paraId="75B4FC8F" w14:textId="77777777" w:rsidR="002F1F37" w:rsidRDefault="002F1F37">
      <w:pPr>
        <w:pStyle w:val="AmdtsEntryHd"/>
      </w:pPr>
      <w:r>
        <w:t>Dissolution of redistribution committee</w:t>
      </w:r>
    </w:p>
    <w:p w14:paraId="3B49EC5E" w14:textId="01A2539D" w:rsidR="002F1F37" w:rsidRDefault="002F1F37">
      <w:pPr>
        <w:pStyle w:val="AmdtsEntries"/>
        <w:keepNext/>
      </w:pPr>
      <w:r>
        <w:t>s 45</w:t>
      </w:r>
      <w:r>
        <w:tab/>
        <w:t>(prev s 38) renum</w:t>
      </w:r>
      <w:r w:rsidR="00521594">
        <w:t xml:space="preserve"> as s 45</w:t>
      </w:r>
      <w:r>
        <w:t xml:space="preserve"> </w:t>
      </w:r>
      <w:hyperlink r:id="rId629" w:tooltip="Electoral (Amendment) Act 1994" w:history="1">
        <w:r w:rsidR="006B4777" w:rsidRPr="006B4777">
          <w:rPr>
            <w:rStyle w:val="charCitHyperlinkAbbrev"/>
          </w:rPr>
          <w:t>A1994</w:t>
        </w:r>
        <w:r w:rsidR="006B4777" w:rsidRPr="006B4777">
          <w:rPr>
            <w:rStyle w:val="charCitHyperlinkAbbrev"/>
          </w:rPr>
          <w:noBreakHyphen/>
          <w:t>14</w:t>
        </w:r>
      </w:hyperlink>
    </w:p>
    <w:p w14:paraId="1DFD93B7" w14:textId="65604799" w:rsidR="002F1F37" w:rsidRDefault="002F1F37">
      <w:pPr>
        <w:pStyle w:val="AmdtsEntries"/>
      </w:pPr>
      <w:r>
        <w:tab/>
        <w:t xml:space="preserve">sub </w:t>
      </w:r>
      <w:hyperlink r:id="rId63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1.1295</w:t>
      </w:r>
    </w:p>
    <w:p w14:paraId="2418847C" w14:textId="77777777" w:rsidR="002F1F37" w:rsidRDefault="002F1F37">
      <w:pPr>
        <w:pStyle w:val="AmdtsEntryHd"/>
      </w:pPr>
      <w:r>
        <w:t>Objections</w:t>
      </w:r>
    </w:p>
    <w:p w14:paraId="5B9F5AF1" w14:textId="6D2D44F4" w:rsidR="002F1F37" w:rsidRDefault="002F1F37">
      <w:pPr>
        <w:pStyle w:val="AmdtsEntries"/>
        <w:keepNext/>
      </w:pPr>
      <w:r>
        <w:t>s 46</w:t>
      </w:r>
      <w:r>
        <w:tab/>
        <w:t>(prev s 39) renum</w:t>
      </w:r>
      <w:r w:rsidR="00521594">
        <w:t xml:space="preserve"> as s 46</w:t>
      </w:r>
      <w:r>
        <w:t xml:space="preserve"> </w:t>
      </w:r>
      <w:hyperlink r:id="rId631" w:tooltip="Electoral (Amendment) Act 1994" w:history="1">
        <w:r w:rsidR="006B4777" w:rsidRPr="006B4777">
          <w:rPr>
            <w:rStyle w:val="charCitHyperlinkAbbrev"/>
          </w:rPr>
          <w:t>A1994</w:t>
        </w:r>
        <w:r w:rsidR="006B4777" w:rsidRPr="006B4777">
          <w:rPr>
            <w:rStyle w:val="charCitHyperlinkAbbrev"/>
          </w:rPr>
          <w:noBreakHyphen/>
          <w:t>14</w:t>
        </w:r>
      </w:hyperlink>
    </w:p>
    <w:p w14:paraId="0B70BDD9" w14:textId="2F172273" w:rsidR="002F1F37" w:rsidRDefault="002F1F37">
      <w:pPr>
        <w:pStyle w:val="AmdtsEntries"/>
      </w:pPr>
      <w:r>
        <w:tab/>
        <w:t xml:space="preserve">am </w:t>
      </w:r>
      <w:hyperlink r:id="rId6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6 and amdt 1.11; </w:t>
      </w:r>
      <w:hyperlink r:id="rId63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1.1296</w:t>
      </w:r>
    </w:p>
    <w:p w14:paraId="7F2FEFB1" w14:textId="77777777" w:rsidR="002F1F37" w:rsidRDefault="002F1F37">
      <w:pPr>
        <w:pStyle w:val="AmdtsEntryHd"/>
      </w:pPr>
      <w:r>
        <w:t>Augmented electoral commission</w:t>
      </w:r>
    </w:p>
    <w:p w14:paraId="6D0B4C8A" w14:textId="53A27E0A" w:rsidR="002F1F37" w:rsidRDefault="002F1F37">
      <w:pPr>
        <w:pStyle w:val="AmdtsEntries"/>
        <w:keepNext/>
      </w:pPr>
      <w:r>
        <w:t>s 47</w:t>
      </w:r>
      <w:r>
        <w:tab/>
        <w:t xml:space="preserve">(prev s 40) am </w:t>
      </w:r>
      <w:hyperlink r:id="rId634" w:tooltip="Electoral (Amendment) Act 1994" w:history="1">
        <w:r w:rsidR="006B4777" w:rsidRPr="006B4777">
          <w:rPr>
            <w:rStyle w:val="charCitHyperlinkAbbrev"/>
          </w:rPr>
          <w:t>A1994</w:t>
        </w:r>
        <w:r w:rsidR="006B4777" w:rsidRPr="006B4777">
          <w:rPr>
            <w:rStyle w:val="charCitHyperlinkAbbrev"/>
          </w:rPr>
          <w:noBreakHyphen/>
          <w:t>14</w:t>
        </w:r>
      </w:hyperlink>
    </w:p>
    <w:p w14:paraId="6584320E" w14:textId="371754BF" w:rsidR="002F1F37" w:rsidRDefault="002F1F37">
      <w:pPr>
        <w:pStyle w:val="AmdtsEntries"/>
        <w:keepNext/>
      </w:pPr>
      <w:r>
        <w:tab/>
        <w:t>renum</w:t>
      </w:r>
      <w:r w:rsidR="00521594">
        <w:t xml:space="preserve"> as s 47</w:t>
      </w:r>
      <w:r>
        <w:t xml:space="preserve"> </w:t>
      </w:r>
      <w:hyperlink r:id="rId635" w:tooltip="Electoral (Amendment) Act 1994" w:history="1">
        <w:r w:rsidR="006B4777" w:rsidRPr="006B4777">
          <w:rPr>
            <w:rStyle w:val="charCitHyperlinkAbbrev"/>
          </w:rPr>
          <w:t>A1994</w:t>
        </w:r>
        <w:r w:rsidR="006B4777" w:rsidRPr="006B4777">
          <w:rPr>
            <w:rStyle w:val="charCitHyperlinkAbbrev"/>
          </w:rPr>
          <w:noBreakHyphen/>
          <w:t>14</w:t>
        </w:r>
      </w:hyperlink>
    </w:p>
    <w:p w14:paraId="1B8140E5" w14:textId="70C6132F" w:rsidR="002F1F37" w:rsidRDefault="002F1F37">
      <w:pPr>
        <w:pStyle w:val="AmdtsEntries"/>
      </w:pPr>
      <w:r>
        <w:tab/>
        <w:t xml:space="preserve">am </w:t>
      </w:r>
      <w:hyperlink r:id="rId63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3.275; </w:t>
      </w:r>
      <w:hyperlink r:id="rId637" w:tooltip="Surveyors Act 2007" w:history="1">
        <w:r w:rsidR="006B4777" w:rsidRPr="006B4777">
          <w:rPr>
            <w:rStyle w:val="charCitHyperlinkAbbrev"/>
          </w:rPr>
          <w:t>A2007</w:t>
        </w:r>
        <w:r w:rsidR="006B4777" w:rsidRPr="006B4777">
          <w:rPr>
            <w:rStyle w:val="charCitHyperlinkAbbrev"/>
          </w:rPr>
          <w:noBreakHyphen/>
          <w:t>33</w:t>
        </w:r>
      </w:hyperlink>
      <w:r>
        <w:t xml:space="preserve"> amdt 1.7</w:t>
      </w:r>
      <w:r w:rsidR="00A3053C">
        <w:t>;</w:t>
      </w:r>
      <w:r w:rsidR="00A3053C" w:rsidRPr="00A3053C">
        <w:t xml:space="preserve"> </w:t>
      </w:r>
      <w:hyperlink r:id="rId638" w:tooltip="Surveyors Amendment Act 2010" w:history="1">
        <w:r w:rsidR="006B4777" w:rsidRPr="006B4777">
          <w:rPr>
            <w:rStyle w:val="charCitHyperlinkAbbrev"/>
          </w:rPr>
          <w:t>A2010</w:t>
        </w:r>
        <w:r w:rsidR="006B4777" w:rsidRPr="006B4777">
          <w:rPr>
            <w:rStyle w:val="charCitHyperlinkAbbrev"/>
          </w:rPr>
          <w:noBreakHyphen/>
          <w:t>6</w:t>
        </w:r>
      </w:hyperlink>
      <w:r w:rsidR="00521594">
        <w:t xml:space="preserve"> amdt </w:t>
      </w:r>
      <w:r w:rsidR="00A3053C">
        <w:t>1.7, amdt 1.8</w:t>
      </w:r>
    </w:p>
    <w:p w14:paraId="48A343B1" w14:textId="77777777" w:rsidR="002F1F37" w:rsidRDefault="002F1F37">
      <w:pPr>
        <w:pStyle w:val="AmdtsEntryHd"/>
      </w:pPr>
      <w:r>
        <w:lastRenderedPageBreak/>
        <w:t>Meetings of augmented electoral commission</w:t>
      </w:r>
    </w:p>
    <w:p w14:paraId="3A68C77A" w14:textId="77777777" w:rsidR="00521594" w:rsidRDefault="00521594">
      <w:pPr>
        <w:pStyle w:val="AmdtsEntries"/>
        <w:keepNext/>
      </w:pPr>
      <w:r>
        <w:t>s 48</w:t>
      </w:r>
      <w:r>
        <w:tab/>
      </w:r>
      <w:r w:rsidRPr="00521594">
        <w:rPr>
          <w:rStyle w:val="charBold"/>
        </w:rPr>
        <w:t>orig s 48</w:t>
      </w:r>
    </w:p>
    <w:p w14:paraId="60B9558E" w14:textId="5B65CF64" w:rsidR="002F1F37" w:rsidRDefault="00521594">
      <w:pPr>
        <w:pStyle w:val="AmdtsEntries"/>
        <w:keepNext/>
      </w:pPr>
      <w:r>
        <w:tab/>
      </w:r>
      <w:r w:rsidR="002F1F37">
        <w:t xml:space="preserve">om </w:t>
      </w:r>
      <w:hyperlink r:id="rId639" w:tooltip="Electoral (Amendment) Act 1994" w:history="1">
        <w:r w:rsidR="006B4777" w:rsidRPr="006B4777">
          <w:rPr>
            <w:rStyle w:val="charCitHyperlinkAbbrev"/>
          </w:rPr>
          <w:t>A1994</w:t>
        </w:r>
        <w:r w:rsidR="006B4777" w:rsidRPr="006B4777">
          <w:rPr>
            <w:rStyle w:val="charCitHyperlinkAbbrev"/>
          </w:rPr>
          <w:noBreakHyphen/>
          <w:t>14</w:t>
        </w:r>
      </w:hyperlink>
    </w:p>
    <w:p w14:paraId="4114184E" w14:textId="77777777" w:rsidR="00521594" w:rsidRPr="00466134" w:rsidRDefault="002F1F37">
      <w:pPr>
        <w:pStyle w:val="AmdtsEntries"/>
        <w:keepNext/>
        <w:rPr>
          <w:rStyle w:val="charBold"/>
        </w:rPr>
      </w:pPr>
      <w:r>
        <w:tab/>
      </w:r>
      <w:r w:rsidR="00521594" w:rsidRPr="00466134">
        <w:rPr>
          <w:rStyle w:val="charBold"/>
        </w:rPr>
        <w:t>pres s 48</w:t>
      </w:r>
    </w:p>
    <w:p w14:paraId="3AF53B82" w14:textId="733DCDB9" w:rsidR="002F1F37" w:rsidRDefault="00521594">
      <w:pPr>
        <w:pStyle w:val="AmdtsEntries"/>
        <w:keepNext/>
      </w:pPr>
      <w:r>
        <w:tab/>
      </w:r>
      <w:r w:rsidR="002F1F37">
        <w:t xml:space="preserve">(prev s 41) am </w:t>
      </w:r>
      <w:hyperlink r:id="rId640" w:tooltip="Electoral (Amendment) Act 1994" w:history="1">
        <w:r w:rsidR="006B4777" w:rsidRPr="006B4777">
          <w:rPr>
            <w:rStyle w:val="charCitHyperlinkAbbrev"/>
          </w:rPr>
          <w:t>A1994</w:t>
        </w:r>
        <w:r w:rsidR="006B4777" w:rsidRPr="006B4777">
          <w:rPr>
            <w:rStyle w:val="charCitHyperlinkAbbrev"/>
          </w:rPr>
          <w:noBreakHyphen/>
          <w:t>14</w:t>
        </w:r>
      </w:hyperlink>
    </w:p>
    <w:p w14:paraId="6CF8B587" w14:textId="105CD901" w:rsidR="002F1F37" w:rsidRDefault="002F1F37">
      <w:pPr>
        <w:pStyle w:val="AmdtsEntries"/>
        <w:rPr>
          <w:rStyle w:val="charCitHyperlinkAbbrev"/>
        </w:rPr>
      </w:pPr>
      <w:r>
        <w:tab/>
      </w:r>
      <w:r w:rsidR="00466134">
        <w:t>r</w:t>
      </w:r>
      <w:r>
        <w:t>enum</w:t>
      </w:r>
      <w:r w:rsidR="00466134">
        <w:t xml:space="preserve"> as s 48</w:t>
      </w:r>
      <w:r>
        <w:t xml:space="preserve"> </w:t>
      </w:r>
      <w:hyperlink r:id="rId641" w:tooltip="Electoral (Amendment) Act 1994" w:history="1">
        <w:r w:rsidR="006B4777" w:rsidRPr="006B4777">
          <w:rPr>
            <w:rStyle w:val="charCitHyperlinkAbbrev"/>
          </w:rPr>
          <w:t>A1994</w:t>
        </w:r>
        <w:r w:rsidR="006B4777" w:rsidRPr="006B4777">
          <w:rPr>
            <w:rStyle w:val="charCitHyperlinkAbbrev"/>
          </w:rPr>
          <w:noBreakHyphen/>
          <w:t>14</w:t>
        </w:r>
      </w:hyperlink>
    </w:p>
    <w:p w14:paraId="3CA46B55" w14:textId="214375A3" w:rsidR="00883EED" w:rsidRPr="00883EED" w:rsidRDefault="00883EED">
      <w:pPr>
        <w:pStyle w:val="AmdtsEntries"/>
      </w:pPr>
      <w:r>
        <w:tab/>
        <w:t xml:space="preserve">am </w:t>
      </w:r>
      <w:hyperlink r:id="rId642" w:tooltip="Electoral and Road Safety Legislation Amendment Act 2023" w:history="1">
        <w:r w:rsidR="008A1FEE">
          <w:rPr>
            <w:rStyle w:val="charCitHyperlinkAbbrev"/>
          </w:rPr>
          <w:t>A2023</w:t>
        </w:r>
        <w:r w:rsidR="008A1FEE">
          <w:rPr>
            <w:rStyle w:val="charCitHyperlinkAbbrev"/>
          </w:rPr>
          <w:noBreakHyphen/>
          <w:t>43</w:t>
        </w:r>
      </w:hyperlink>
      <w:r>
        <w:t xml:space="preserve"> amdt </w:t>
      </w:r>
      <w:r w:rsidR="008A1FEE">
        <w:t>2.12</w:t>
      </w:r>
    </w:p>
    <w:p w14:paraId="1C58EAF0" w14:textId="77777777" w:rsidR="002F1F37" w:rsidRDefault="002F1F37">
      <w:pPr>
        <w:pStyle w:val="AmdtsEntryHd"/>
      </w:pPr>
      <w:r>
        <w:t>Investigation of objections</w:t>
      </w:r>
    </w:p>
    <w:p w14:paraId="1A39CC6F" w14:textId="318DAB88" w:rsidR="002F1F37" w:rsidRDefault="002F1F37">
      <w:pPr>
        <w:pStyle w:val="AmdtsEntries"/>
        <w:keepNext/>
      </w:pPr>
      <w:r>
        <w:t>s 49</w:t>
      </w:r>
      <w:r>
        <w:tab/>
        <w:t>(prev s 42) renum</w:t>
      </w:r>
      <w:r w:rsidR="00466134">
        <w:t xml:space="preserve"> as s 49</w:t>
      </w:r>
      <w:r>
        <w:t xml:space="preserve"> </w:t>
      </w:r>
      <w:hyperlink r:id="rId643" w:tooltip="Electoral (Amendment) Act 1994" w:history="1">
        <w:r w:rsidR="006B4777" w:rsidRPr="006B4777">
          <w:rPr>
            <w:rStyle w:val="charCitHyperlinkAbbrev"/>
          </w:rPr>
          <w:t>A1994</w:t>
        </w:r>
        <w:r w:rsidR="006B4777" w:rsidRPr="006B4777">
          <w:rPr>
            <w:rStyle w:val="charCitHyperlinkAbbrev"/>
          </w:rPr>
          <w:noBreakHyphen/>
          <w:t>14</w:t>
        </w:r>
      </w:hyperlink>
    </w:p>
    <w:p w14:paraId="36649099" w14:textId="25323F2F" w:rsidR="002F1F37" w:rsidRDefault="002F1F37">
      <w:pPr>
        <w:pStyle w:val="AmdtsEntries"/>
      </w:pPr>
      <w:r>
        <w:tab/>
        <w:t xml:space="preserve">am </w:t>
      </w:r>
      <w:hyperlink r:id="rId64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4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1.1297, amdt 1.1298; </w:t>
      </w:r>
      <w:hyperlink r:id="rId6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w:t>
      </w:r>
    </w:p>
    <w:p w14:paraId="4B0C01FE" w14:textId="77777777" w:rsidR="002F1F37" w:rsidRDefault="002F1F37">
      <w:pPr>
        <w:pStyle w:val="AmdtsEntryHd"/>
      </w:pPr>
      <w:r>
        <w:t>Redistribution—proposal by augmented electoral commission</w:t>
      </w:r>
    </w:p>
    <w:p w14:paraId="26B540E5" w14:textId="31B6FF03" w:rsidR="002F1F37" w:rsidRDefault="002F1F37">
      <w:pPr>
        <w:pStyle w:val="AmdtsEntries"/>
      </w:pPr>
      <w:r>
        <w:t>s 50</w:t>
      </w:r>
      <w:r>
        <w:tab/>
        <w:t>(prev s 43) renum</w:t>
      </w:r>
      <w:r w:rsidR="00466134">
        <w:t xml:space="preserve"> as s 50</w:t>
      </w:r>
      <w:r>
        <w:t xml:space="preserve"> </w:t>
      </w:r>
      <w:hyperlink r:id="rId647" w:tooltip="Electoral (Amendment) Act 1994" w:history="1">
        <w:r w:rsidR="006B4777" w:rsidRPr="006B4777">
          <w:rPr>
            <w:rStyle w:val="charCitHyperlinkAbbrev"/>
          </w:rPr>
          <w:t>A1994</w:t>
        </w:r>
        <w:r w:rsidR="006B4777" w:rsidRPr="006B4777">
          <w:rPr>
            <w:rStyle w:val="charCitHyperlinkAbbrev"/>
          </w:rPr>
          <w:noBreakHyphen/>
          <w:t>14</w:t>
        </w:r>
      </w:hyperlink>
    </w:p>
    <w:p w14:paraId="12875FF2" w14:textId="77777777" w:rsidR="002F1F37" w:rsidRDefault="002F1F37">
      <w:pPr>
        <w:pStyle w:val="AmdtsEntryHd"/>
      </w:pPr>
      <w:r>
        <w:t>Publication of augmented electoral commission’s proposal</w:t>
      </w:r>
    </w:p>
    <w:p w14:paraId="6E7876B7" w14:textId="48B1F800" w:rsidR="002F1F37" w:rsidRDefault="002F1F37">
      <w:pPr>
        <w:pStyle w:val="AmdtsEntries"/>
        <w:keepNext/>
      </w:pPr>
      <w:r>
        <w:t>s 51</w:t>
      </w:r>
      <w:r>
        <w:tab/>
        <w:t>(prev s 44) renum</w:t>
      </w:r>
      <w:r w:rsidR="00466134">
        <w:t xml:space="preserve"> as s 51</w:t>
      </w:r>
      <w:r>
        <w:t xml:space="preserve"> </w:t>
      </w:r>
      <w:hyperlink r:id="rId648" w:tooltip="Electoral (Amendment) Act 1994" w:history="1">
        <w:r w:rsidR="006B4777" w:rsidRPr="006B4777">
          <w:rPr>
            <w:rStyle w:val="charCitHyperlinkAbbrev"/>
          </w:rPr>
          <w:t>A1994</w:t>
        </w:r>
        <w:r w:rsidR="006B4777" w:rsidRPr="006B4777">
          <w:rPr>
            <w:rStyle w:val="charCitHyperlinkAbbrev"/>
          </w:rPr>
          <w:noBreakHyphen/>
          <w:t>14</w:t>
        </w:r>
      </w:hyperlink>
    </w:p>
    <w:p w14:paraId="1E6F4657" w14:textId="567FDB2C" w:rsidR="002F1F37" w:rsidRDefault="002F1F37">
      <w:pPr>
        <w:pStyle w:val="AmdtsEntries"/>
      </w:pPr>
      <w:r>
        <w:tab/>
        <w:t xml:space="preserve">am </w:t>
      </w:r>
      <w:hyperlink r:id="rId64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1.1299, amdt 1.1300</w:t>
      </w:r>
    </w:p>
    <w:p w14:paraId="2DEA34D3" w14:textId="77777777" w:rsidR="002F1F37" w:rsidRDefault="002F1F37">
      <w:pPr>
        <w:pStyle w:val="AmdtsEntryHd"/>
      </w:pPr>
      <w:r>
        <w:t>Objections to augmented electoral commission’s proposal</w:t>
      </w:r>
    </w:p>
    <w:p w14:paraId="0CF9457E" w14:textId="0BC345E9" w:rsidR="002F1F37" w:rsidRDefault="002F1F37">
      <w:pPr>
        <w:pStyle w:val="AmdtsEntries"/>
        <w:keepNext/>
      </w:pPr>
      <w:r>
        <w:t>s 52</w:t>
      </w:r>
      <w:r>
        <w:tab/>
        <w:t xml:space="preserve">(prev s 45) am </w:t>
      </w:r>
      <w:hyperlink r:id="rId650" w:tooltip="Electoral (Amendment) Act 1994" w:history="1">
        <w:r w:rsidR="006B4777" w:rsidRPr="006B4777">
          <w:rPr>
            <w:rStyle w:val="charCitHyperlinkAbbrev"/>
          </w:rPr>
          <w:t>A1994</w:t>
        </w:r>
        <w:r w:rsidR="006B4777" w:rsidRPr="006B4777">
          <w:rPr>
            <w:rStyle w:val="charCitHyperlinkAbbrev"/>
          </w:rPr>
          <w:noBreakHyphen/>
          <w:t>14</w:t>
        </w:r>
      </w:hyperlink>
    </w:p>
    <w:p w14:paraId="51EBA726" w14:textId="6CA9F138" w:rsidR="002F1F37" w:rsidRDefault="002F1F37">
      <w:pPr>
        <w:pStyle w:val="AmdtsEntries"/>
        <w:keepNext/>
      </w:pPr>
      <w:r>
        <w:tab/>
        <w:t>renum</w:t>
      </w:r>
      <w:r w:rsidR="00466134">
        <w:t xml:space="preserve"> as s 52</w:t>
      </w:r>
      <w:r>
        <w:t xml:space="preserve"> </w:t>
      </w:r>
      <w:hyperlink r:id="rId651" w:tooltip="Electoral (Amendment) Act 1994" w:history="1">
        <w:r w:rsidR="006B4777" w:rsidRPr="006B4777">
          <w:rPr>
            <w:rStyle w:val="charCitHyperlinkAbbrev"/>
          </w:rPr>
          <w:t>A1994</w:t>
        </w:r>
        <w:r w:rsidR="006B4777" w:rsidRPr="006B4777">
          <w:rPr>
            <w:rStyle w:val="charCitHyperlinkAbbrev"/>
          </w:rPr>
          <w:noBreakHyphen/>
          <w:t>14</w:t>
        </w:r>
      </w:hyperlink>
    </w:p>
    <w:p w14:paraId="5878355E" w14:textId="5D0E2CAF" w:rsidR="002F1F37" w:rsidRDefault="002F1F37">
      <w:pPr>
        <w:pStyle w:val="AmdtsEntries"/>
      </w:pPr>
      <w:r>
        <w:tab/>
        <w:t xml:space="preserve">am </w:t>
      </w:r>
      <w:hyperlink r:id="rId65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7; </w:t>
      </w:r>
      <w:hyperlink r:id="rId65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1.1301; </w:t>
      </w:r>
      <w:hyperlink r:id="rId654" w:tooltip="Statute Law Amendment Act 2002" w:history="1">
        <w:r w:rsidR="006B4777" w:rsidRPr="006B4777">
          <w:rPr>
            <w:rStyle w:val="charCitHyperlinkAbbrev"/>
          </w:rPr>
          <w:t>A2002</w:t>
        </w:r>
        <w:r w:rsidR="006B4777" w:rsidRPr="006B4777">
          <w:rPr>
            <w:rStyle w:val="charCitHyperlinkAbbrev"/>
          </w:rPr>
          <w:noBreakHyphen/>
          <w:t>30</w:t>
        </w:r>
      </w:hyperlink>
      <w:r w:rsidR="00466134">
        <w:t xml:space="preserve"> amdt </w:t>
      </w:r>
      <w:r>
        <w:t>3.352</w:t>
      </w:r>
    </w:p>
    <w:p w14:paraId="16A44BD1" w14:textId="77777777" w:rsidR="002F1F37" w:rsidRDefault="002F1F37">
      <w:pPr>
        <w:pStyle w:val="AmdtsEntryHd"/>
      </w:pPr>
      <w:r>
        <w:t>Report by augmented electoral commission and public announcement</w:t>
      </w:r>
    </w:p>
    <w:p w14:paraId="37FD3D49" w14:textId="219D3196" w:rsidR="002F1F37" w:rsidRDefault="002F1F37">
      <w:pPr>
        <w:pStyle w:val="AmdtsEntries"/>
        <w:keepNext/>
      </w:pPr>
      <w:r>
        <w:t>s 53</w:t>
      </w:r>
      <w:r>
        <w:tab/>
        <w:t xml:space="preserve">(prev s 46) am </w:t>
      </w:r>
      <w:hyperlink r:id="rId655" w:tooltip="Electoral (Amendment) Act 1994" w:history="1">
        <w:r w:rsidR="006B4777" w:rsidRPr="006B4777">
          <w:rPr>
            <w:rStyle w:val="charCitHyperlinkAbbrev"/>
          </w:rPr>
          <w:t>A1994</w:t>
        </w:r>
        <w:r w:rsidR="006B4777" w:rsidRPr="006B4777">
          <w:rPr>
            <w:rStyle w:val="charCitHyperlinkAbbrev"/>
          </w:rPr>
          <w:noBreakHyphen/>
          <w:t>14</w:t>
        </w:r>
      </w:hyperlink>
    </w:p>
    <w:p w14:paraId="0924E161" w14:textId="3087AA89" w:rsidR="002F1F37" w:rsidRDefault="002F1F37">
      <w:pPr>
        <w:pStyle w:val="AmdtsEntries"/>
      </w:pPr>
      <w:r>
        <w:tab/>
        <w:t>renum</w:t>
      </w:r>
      <w:r w:rsidR="00466134">
        <w:t xml:space="preserve"> as s 53</w:t>
      </w:r>
      <w:r>
        <w:t xml:space="preserve"> </w:t>
      </w:r>
      <w:hyperlink r:id="rId656" w:tooltip="Electoral (Amendment) Act 1994" w:history="1">
        <w:r w:rsidR="006B4777" w:rsidRPr="006B4777">
          <w:rPr>
            <w:rStyle w:val="charCitHyperlinkAbbrev"/>
          </w:rPr>
          <w:t>A1994</w:t>
        </w:r>
        <w:r w:rsidR="006B4777" w:rsidRPr="006B4777">
          <w:rPr>
            <w:rStyle w:val="charCitHyperlinkAbbrev"/>
          </w:rPr>
          <w:noBreakHyphen/>
          <w:t>14</w:t>
        </w:r>
      </w:hyperlink>
    </w:p>
    <w:p w14:paraId="66E70121" w14:textId="7FAEB782" w:rsidR="002659A0" w:rsidRDefault="002659A0">
      <w:pPr>
        <w:pStyle w:val="AmdtsEntries"/>
      </w:pPr>
      <w:r>
        <w:tab/>
        <w:t xml:space="preserve">am </w:t>
      </w:r>
      <w:hyperlink r:id="rId657" w:tooltip="Officers of the Assembly Legislation Amendment Act 2013" w:history="1">
        <w:r w:rsidRPr="00AE4B95">
          <w:rPr>
            <w:rStyle w:val="charCitHyperlinkAbbrev"/>
          </w:rPr>
          <w:t>A2013-41</w:t>
        </w:r>
      </w:hyperlink>
      <w:r>
        <w:t xml:space="preserve"> s 39</w:t>
      </w:r>
    </w:p>
    <w:p w14:paraId="47234659" w14:textId="77777777" w:rsidR="002F1F37" w:rsidRDefault="002F1F37">
      <w:pPr>
        <w:pStyle w:val="AmdtsEntryHd"/>
      </w:pPr>
      <w:r>
        <w:t>Report to Legislative Assembly</w:t>
      </w:r>
    </w:p>
    <w:p w14:paraId="2F4EABBC" w14:textId="1065F543" w:rsidR="002F1F37" w:rsidRDefault="002F1F37">
      <w:pPr>
        <w:pStyle w:val="AmdtsEntries"/>
        <w:keepNext/>
      </w:pPr>
      <w:r>
        <w:t>s 54</w:t>
      </w:r>
      <w:r>
        <w:tab/>
        <w:t xml:space="preserve">(prev s 47) am </w:t>
      </w:r>
      <w:hyperlink r:id="rId658" w:tooltip="Electoral (Amendment) Act 1994" w:history="1">
        <w:r w:rsidR="006B4777" w:rsidRPr="006B4777">
          <w:rPr>
            <w:rStyle w:val="charCitHyperlinkAbbrev"/>
          </w:rPr>
          <w:t>A1994</w:t>
        </w:r>
        <w:r w:rsidR="006B4777" w:rsidRPr="006B4777">
          <w:rPr>
            <w:rStyle w:val="charCitHyperlinkAbbrev"/>
          </w:rPr>
          <w:noBreakHyphen/>
          <w:t>14</w:t>
        </w:r>
      </w:hyperlink>
    </w:p>
    <w:p w14:paraId="781F183F" w14:textId="45C10EB3" w:rsidR="002F1F37" w:rsidRDefault="002F1F37">
      <w:pPr>
        <w:pStyle w:val="AmdtsEntries"/>
      </w:pPr>
      <w:r>
        <w:tab/>
        <w:t>renum</w:t>
      </w:r>
      <w:r w:rsidR="00466134">
        <w:t xml:space="preserve"> as s 54</w:t>
      </w:r>
      <w:r>
        <w:t xml:space="preserve"> </w:t>
      </w:r>
      <w:hyperlink r:id="rId659" w:tooltip="Electoral (Amendment) Act 1994" w:history="1">
        <w:r w:rsidR="006B4777" w:rsidRPr="006B4777">
          <w:rPr>
            <w:rStyle w:val="charCitHyperlinkAbbrev"/>
          </w:rPr>
          <w:t>A1994</w:t>
        </w:r>
        <w:r w:rsidR="006B4777" w:rsidRPr="006B4777">
          <w:rPr>
            <w:rStyle w:val="charCitHyperlinkAbbrev"/>
          </w:rPr>
          <w:noBreakHyphen/>
          <w:t>14</w:t>
        </w:r>
      </w:hyperlink>
    </w:p>
    <w:p w14:paraId="5BF217A1" w14:textId="17FE67DC" w:rsidR="00992214" w:rsidRDefault="00992214" w:rsidP="00992214">
      <w:pPr>
        <w:pStyle w:val="AmdtsEntries"/>
      </w:pPr>
      <w:r>
        <w:tab/>
        <w:t xml:space="preserve">am </w:t>
      </w:r>
      <w:hyperlink r:id="rId660" w:tooltip="Officers of the Assembly Legislation Amendment Act 2013" w:history="1">
        <w:r w:rsidRPr="00AE4B95">
          <w:rPr>
            <w:rStyle w:val="charCitHyperlinkAbbrev"/>
          </w:rPr>
          <w:t>A2013-41</w:t>
        </w:r>
      </w:hyperlink>
      <w:r>
        <w:t xml:space="preserve"> s 39</w:t>
      </w:r>
    </w:p>
    <w:p w14:paraId="7181674F" w14:textId="77777777" w:rsidR="002F1F37" w:rsidRDefault="002F1F37">
      <w:pPr>
        <w:pStyle w:val="AmdtsEntryHd"/>
      </w:pPr>
      <w:r>
        <w:t>Decisions are final</w:t>
      </w:r>
    </w:p>
    <w:p w14:paraId="0C652A27" w14:textId="46F87508" w:rsidR="002F1F37" w:rsidRDefault="002F1F37">
      <w:pPr>
        <w:pStyle w:val="AmdtsEntries"/>
        <w:keepNext/>
      </w:pPr>
      <w:r>
        <w:t>s 55</w:t>
      </w:r>
      <w:r>
        <w:tab/>
        <w:t xml:space="preserve">(prev s 49) am </w:t>
      </w:r>
      <w:hyperlink r:id="rId661" w:tooltip="Electoral (Amendment) Act 1994" w:history="1">
        <w:r w:rsidR="006B4777" w:rsidRPr="006B4777">
          <w:rPr>
            <w:rStyle w:val="charCitHyperlinkAbbrev"/>
          </w:rPr>
          <w:t>A1994</w:t>
        </w:r>
        <w:r w:rsidR="006B4777" w:rsidRPr="006B4777">
          <w:rPr>
            <w:rStyle w:val="charCitHyperlinkAbbrev"/>
          </w:rPr>
          <w:noBreakHyphen/>
          <w:t>14</w:t>
        </w:r>
      </w:hyperlink>
    </w:p>
    <w:p w14:paraId="200ED5BD" w14:textId="7974D38D" w:rsidR="002F1F37" w:rsidRDefault="002F1F37">
      <w:pPr>
        <w:pStyle w:val="AmdtsEntries"/>
        <w:keepNext/>
      </w:pPr>
      <w:r>
        <w:tab/>
        <w:t>renum</w:t>
      </w:r>
      <w:r w:rsidR="00466134">
        <w:t xml:space="preserve"> as s 55</w:t>
      </w:r>
      <w:r>
        <w:t xml:space="preserve"> </w:t>
      </w:r>
      <w:hyperlink r:id="rId662" w:tooltip="Electoral (Amendment) Act 1994" w:history="1">
        <w:r w:rsidR="006B4777" w:rsidRPr="006B4777">
          <w:rPr>
            <w:rStyle w:val="charCitHyperlinkAbbrev"/>
          </w:rPr>
          <w:t>A1994</w:t>
        </w:r>
        <w:r w:rsidR="006B4777" w:rsidRPr="006B4777">
          <w:rPr>
            <w:rStyle w:val="charCitHyperlinkAbbrev"/>
          </w:rPr>
          <w:noBreakHyphen/>
          <w:t>14</w:t>
        </w:r>
      </w:hyperlink>
    </w:p>
    <w:p w14:paraId="742A76A5" w14:textId="5BCAFEEF" w:rsidR="002F1F37" w:rsidRDefault="002F1F37">
      <w:pPr>
        <w:pStyle w:val="AmdtsEntries"/>
      </w:pPr>
      <w:r>
        <w:tab/>
        <w:t xml:space="preserve">am </w:t>
      </w:r>
      <w:hyperlink r:id="rId6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3.276; </w:t>
      </w:r>
      <w:hyperlink r:id="rId664" w:tooltip="Justice and Community Safety Legislation Amendment Act 2006" w:history="1">
        <w:r w:rsidR="006B4777" w:rsidRPr="006B4777">
          <w:rPr>
            <w:rStyle w:val="charCitHyperlinkAbbrev"/>
          </w:rPr>
          <w:t>A2006</w:t>
        </w:r>
        <w:r w:rsidR="006B4777" w:rsidRPr="006B4777">
          <w:rPr>
            <w:rStyle w:val="charCitHyperlinkAbbrev"/>
          </w:rPr>
          <w:noBreakHyphen/>
          <w:t>40</w:t>
        </w:r>
      </w:hyperlink>
      <w:r>
        <w:t xml:space="preserve"> amdt 2.105</w:t>
      </w:r>
      <w:r w:rsidR="001C1738">
        <w:t xml:space="preserve">; </w:t>
      </w:r>
      <w:hyperlink r:id="rId665" w:tooltip="Statute Law Amendment Act 2015 (No 2)" w:history="1">
        <w:r w:rsidR="001C1738">
          <w:rPr>
            <w:rStyle w:val="charCitHyperlinkAbbrev"/>
          </w:rPr>
          <w:t>A2015</w:t>
        </w:r>
        <w:r w:rsidR="001C1738">
          <w:rPr>
            <w:rStyle w:val="charCitHyperlinkAbbrev"/>
          </w:rPr>
          <w:noBreakHyphen/>
          <w:t>50</w:t>
        </w:r>
      </w:hyperlink>
      <w:r w:rsidR="001C1738">
        <w:t xml:space="preserve"> amdt 3.98</w:t>
      </w:r>
    </w:p>
    <w:p w14:paraId="1C16809E" w14:textId="77777777" w:rsidR="002F1F37" w:rsidRDefault="002F1F37">
      <w:pPr>
        <w:pStyle w:val="AmdtsEntryHd"/>
      </w:pPr>
      <w:r>
        <w:t>Validity not affected</w:t>
      </w:r>
    </w:p>
    <w:p w14:paraId="2650FDCC" w14:textId="26BDFE05" w:rsidR="002F1F37" w:rsidRDefault="002F1F37">
      <w:pPr>
        <w:pStyle w:val="AmdtsEntries"/>
        <w:keepNext/>
      </w:pPr>
      <w:r>
        <w:t>s 56</w:t>
      </w:r>
      <w:r>
        <w:tab/>
        <w:t xml:space="preserve">(prev s 50) am </w:t>
      </w:r>
      <w:hyperlink r:id="rId666" w:tooltip="Electoral (Amendment) Act 1994" w:history="1">
        <w:r w:rsidR="006B4777" w:rsidRPr="006B4777">
          <w:rPr>
            <w:rStyle w:val="charCitHyperlinkAbbrev"/>
          </w:rPr>
          <w:t>A1994</w:t>
        </w:r>
        <w:r w:rsidR="006B4777" w:rsidRPr="006B4777">
          <w:rPr>
            <w:rStyle w:val="charCitHyperlinkAbbrev"/>
          </w:rPr>
          <w:noBreakHyphen/>
          <w:t>14</w:t>
        </w:r>
      </w:hyperlink>
    </w:p>
    <w:p w14:paraId="0C255121" w14:textId="20887ADE" w:rsidR="002F1F37" w:rsidRDefault="002F1F37">
      <w:pPr>
        <w:pStyle w:val="AmdtsEntries"/>
      </w:pPr>
      <w:r>
        <w:tab/>
        <w:t>renum</w:t>
      </w:r>
      <w:r w:rsidR="00466134">
        <w:t xml:space="preserve"> as s 56</w:t>
      </w:r>
      <w:r>
        <w:t xml:space="preserve"> </w:t>
      </w:r>
      <w:hyperlink r:id="rId667" w:tooltip="Electoral (Amendment) Act 1994" w:history="1">
        <w:r w:rsidR="006B4777" w:rsidRPr="006B4777">
          <w:rPr>
            <w:rStyle w:val="charCitHyperlinkAbbrev"/>
          </w:rPr>
          <w:t>A1994</w:t>
        </w:r>
        <w:r w:rsidR="006B4777" w:rsidRPr="006B4777">
          <w:rPr>
            <w:rStyle w:val="charCitHyperlinkAbbrev"/>
          </w:rPr>
          <w:noBreakHyphen/>
          <w:t>14</w:t>
        </w:r>
      </w:hyperlink>
    </w:p>
    <w:p w14:paraId="0EA6268C" w14:textId="77777777" w:rsidR="002F1F37" w:rsidRDefault="002F1F37">
      <w:pPr>
        <w:pStyle w:val="AmdtsEntryHd"/>
      </w:pPr>
      <w:r>
        <w:t>Electoral rolls</w:t>
      </w:r>
    </w:p>
    <w:p w14:paraId="17218E3F" w14:textId="23806043" w:rsidR="002F1F37" w:rsidRDefault="002F1F37">
      <w:pPr>
        <w:pStyle w:val="AmdtsEntries"/>
      </w:pPr>
      <w:r>
        <w:t>pt 5 hdg</w:t>
      </w:r>
      <w:r>
        <w:tab/>
        <w:t xml:space="preserve">sub </w:t>
      </w:r>
      <w:hyperlink r:id="rId668" w:tooltip="Electoral (Amendment) Act 1994" w:history="1">
        <w:r w:rsidR="006B4777" w:rsidRPr="006B4777">
          <w:rPr>
            <w:rStyle w:val="charCitHyperlinkAbbrev"/>
          </w:rPr>
          <w:t>A1994</w:t>
        </w:r>
        <w:r w:rsidR="006B4777" w:rsidRPr="006B4777">
          <w:rPr>
            <w:rStyle w:val="charCitHyperlinkAbbrev"/>
          </w:rPr>
          <w:noBreakHyphen/>
          <w:t>14</w:t>
        </w:r>
      </w:hyperlink>
    </w:p>
    <w:p w14:paraId="7D5AC200" w14:textId="097A32CB" w:rsidR="002F1F37" w:rsidRDefault="008A1FEE">
      <w:pPr>
        <w:pStyle w:val="AmdtsEntryHd"/>
      </w:pPr>
      <w:r w:rsidRPr="00C305D3">
        <w:lastRenderedPageBreak/>
        <w:t>Rolls of ACT electors and electorates</w:t>
      </w:r>
    </w:p>
    <w:p w14:paraId="0CB15F2A" w14:textId="1A58DEE4" w:rsidR="008A1FEE" w:rsidRDefault="008A1FEE">
      <w:pPr>
        <w:pStyle w:val="AmdtsEntries"/>
        <w:keepNext/>
      </w:pPr>
      <w:r>
        <w:t>s 57 hdg</w:t>
      </w:r>
      <w:r>
        <w:tab/>
        <w:t xml:space="preserve">sub </w:t>
      </w:r>
      <w:hyperlink r:id="rId669" w:tooltip="Electoral and Road Safety Legislation Amendment Act 2023" w:history="1">
        <w:r>
          <w:rPr>
            <w:rStyle w:val="charCitHyperlinkAbbrev"/>
          </w:rPr>
          <w:t>A2023</w:t>
        </w:r>
        <w:r>
          <w:rPr>
            <w:rStyle w:val="charCitHyperlinkAbbrev"/>
          </w:rPr>
          <w:noBreakHyphen/>
          <w:t>43</w:t>
        </w:r>
      </w:hyperlink>
      <w:r>
        <w:t xml:space="preserve"> amdt 2.13</w:t>
      </w:r>
    </w:p>
    <w:p w14:paraId="1DD18645" w14:textId="6134CE2C" w:rsidR="002F1F37" w:rsidRDefault="002F1F37">
      <w:pPr>
        <w:pStyle w:val="AmdtsEntries"/>
        <w:keepNext/>
      </w:pPr>
      <w:r>
        <w:t>s 57</w:t>
      </w:r>
      <w:r>
        <w:tab/>
        <w:t xml:space="preserve">(prev s 51) sub </w:t>
      </w:r>
      <w:hyperlink r:id="rId670" w:tooltip="Electoral (Amendment) Act 1994" w:history="1">
        <w:r w:rsidR="006B4777" w:rsidRPr="006B4777">
          <w:rPr>
            <w:rStyle w:val="charCitHyperlinkAbbrev"/>
          </w:rPr>
          <w:t>A1994</w:t>
        </w:r>
        <w:r w:rsidR="006B4777" w:rsidRPr="006B4777">
          <w:rPr>
            <w:rStyle w:val="charCitHyperlinkAbbrev"/>
          </w:rPr>
          <w:noBreakHyphen/>
          <w:t>14</w:t>
        </w:r>
      </w:hyperlink>
    </w:p>
    <w:p w14:paraId="0A18B9BF" w14:textId="59BE3F93" w:rsidR="002F1F37" w:rsidRDefault="002F1F37">
      <w:pPr>
        <w:pStyle w:val="AmdtsEntries"/>
      </w:pPr>
      <w:r>
        <w:tab/>
        <w:t>renum</w:t>
      </w:r>
      <w:r w:rsidR="00466134">
        <w:t xml:space="preserve"> as s 57</w:t>
      </w:r>
      <w:r>
        <w:t xml:space="preserve"> </w:t>
      </w:r>
      <w:hyperlink r:id="rId671" w:tooltip="Electoral (Amendment) Act 1994" w:history="1">
        <w:r w:rsidR="006B4777" w:rsidRPr="006B4777">
          <w:rPr>
            <w:rStyle w:val="charCitHyperlinkAbbrev"/>
          </w:rPr>
          <w:t>A1994</w:t>
        </w:r>
        <w:r w:rsidR="006B4777" w:rsidRPr="006B4777">
          <w:rPr>
            <w:rStyle w:val="charCitHyperlinkAbbrev"/>
          </w:rPr>
          <w:noBreakHyphen/>
          <w:t>14</w:t>
        </w:r>
      </w:hyperlink>
    </w:p>
    <w:p w14:paraId="719A7C19" w14:textId="77777777" w:rsidR="002F1F37" w:rsidRDefault="002F1F37">
      <w:pPr>
        <w:pStyle w:val="AmdtsEntryHd"/>
      </w:pPr>
      <w:r>
        <w:t>Contents of roll</w:t>
      </w:r>
    </w:p>
    <w:p w14:paraId="4E97AF43" w14:textId="121B3867" w:rsidR="002F1F37" w:rsidRDefault="002F1F37">
      <w:pPr>
        <w:pStyle w:val="AmdtsEntries"/>
        <w:keepNext/>
      </w:pPr>
      <w:r>
        <w:t>s 58</w:t>
      </w:r>
      <w:r>
        <w:tab/>
        <w:t xml:space="preserve">(prev s 52) sub </w:t>
      </w:r>
      <w:hyperlink r:id="rId672" w:tooltip="Electoral (Amendment) Act 1994" w:history="1">
        <w:r w:rsidR="006B4777" w:rsidRPr="006B4777">
          <w:rPr>
            <w:rStyle w:val="charCitHyperlinkAbbrev"/>
          </w:rPr>
          <w:t>A1994</w:t>
        </w:r>
        <w:r w:rsidR="006B4777" w:rsidRPr="006B4777">
          <w:rPr>
            <w:rStyle w:val="charCitHyperlinkAbbrev"/>
          </w:rPr>
          <w:noBreakHyphen/>
          <w:t>14</w:t>
        </w:r>
      </w:hyperlink>
    </w:p>
    <w:p w14:paraId="2C2B71A3" w14:textId="3A77E5DD" w:rsidR="002F1F37" w:rsidRDefault="002F1F37">
      <w:pPr>
        <w:pStyle w:val="AmdtsEntries"/>
        <w:keepNext/>
      </w:pPr>
      <w:r>
        <w:tab/>
        <w:t>renum</w:t>
      </w:r>
      <w:r w:rsidR="00466134">
        <w:t xml:space="preserve"> as s 58</w:t>
      </w:r>
      <w:r>
        <w:t xml:space="preserve"> </w:t>
      </w:r>
      <w:hyperlink r:id="rId673" w:tooltip="Electoral (Amendment) Act 1994" w:history="1">
        <w:r w:rsidR="006B4777" w:rsidRPr="006B4777">
          <w:rPr>
            <w:rStyle w:val="charCitHyperlinkAbbrev"/>
          </w:rPr>
          <w:t>A1994</w:t>
        </w:r>
        <w:r w:rsidR="006B4777" w:rsidRPr="006B4777">
          <w:rPr>
            <w:rStyle w:val="charCitHyperlinkAbbrev"/>
          </w:rPr>
          <w:noBreakHyphen/>
          <w:t>14</w:t>
        </w:r>
      </w:hyperlink>
    </w:p>
    <w:p w14:paraId="19B33AF5" w14:textId="1210E199" w:rsidR="002F1F37" w:rsidRDefault="002F1F37">
      <w:pPr>
        <w:pStyle w:val="AmdtsEntries"/>
      </w:pPr>
      <w:r>
        <w:tab/>
        <w:t xml:space="preserve">am </w:t>
      </w:r>
      <w:hyperlink r:id="rId6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3.277</w:t>
      </w:r>
    </w:p>
    <w:p w14:paraId="0BE97A16" w14:textId="77777777" w:rsidR="002F1F37" w:rsidRDefault="002F1F37">
      <w:pPr>
        <w:pStyle w:val="AmdtsEntryHd"/>
      </w:pPr>
      <w:r>
        <w:t xml:space="preserve">Meaning of </w:t>
      </w:r>
      <w:r>
        <w:rPr>
          <w:rStyle w:val="charItals"/>
        </w:rPr>
        <w:t>extract</w:t>
      </w:r>
      <w:r>
        <w:t xml:space="preserve"> from roll</w:t>
      </w:r>
    </w:p>
    <w:p w14:paraId="16FD507F" w14:textId="452D3828" w:rsidR="002F1F37" w:rsidRDefault="002F1F37">
      <w:pPr>
        <w:pStyle w:val="AmdtsEntries"/>
        <w:keepNext/>
      </w:pPr>
      <w:r>
        <w:t>s 59</w:t>
      </w:r>
      <w:r>
        <w:tab/>
        <w:t xml:space="preserve">(prev s 53) sub </w:t>
      </w:r>
      <w:hyperlink r:id="rId675" w:tooltip="Electoral (Amendment) Act 1994" w:history="1">
        <w:r w:rsidR="006B4777" w:rsidRPr="006B4777">
          <w:rPr>
            <w:rStyle w:val="charCitHyperlinkAbbrev"/>
          </w:rPr>
          <w:t>A1994</w:t>
        </w:r>
        <w:r w:rsidR="006B4777" w:rsidRPr="006B4777">
          <w:rPr>
            <w:rStyle w:val="charCitHyperlinkAbbrev"/>
          </w:rPr>
          <w:noBreakHyphen/>
          <w:t>14</w:t>
        </w:r>
      </w:hyperlink>
    </w:p>
    <w:p w14:paraId="0F05DBF3" w14:textId="36FC4846" w:rsidR="002F1F37" w:rsidRDefault="002F1F37">
      <w:pPr>
        <w:pStyle w:val="AmdtsEntries"/>
        <w:keepNext/>
      </w:pPr>
      <w:r>
        <w:tab/>
        <w:t>renum</w:t>
      </w:r>
      <w:r w:rsidR="00466134">
        <w:t xml:space="preserve"> as s 59</w:t>
      </w:r>
      <w:r>
        <w:t xml:space="preserve"> </w:t>
      </w:r>
      <w:hyperlink r:id="rId676" w:tooltip="Electoral (Amendment) Act 1994" w:history="1">
        <w:r w:rsidR="006B4777" w:rsidRPr="006B4777">
          <w:rPr>
            <w:rStyle w:val="charCitHyperlinkAbbrev"/>
          </w:rPr>
          <w:t>A1994</w:t>
        </w:r>
        <w:r w:rsidR="006B4777" w:rsidRPr="006B4777">
          <w:rPr>
            <w:rStyle w:val="charCitHyperlinkAbbrev"/>
          </w:rPr>
          <w:noBreakHyphen/>
          <w:t>14</w:t>
        </w:r>
      </w:hyperlink>
    </w:p>
    <w:p w14:paraId="6ED3BB83" w14:textId="0B14F5A5" w:rsidR="002F1F37" w:rsidRDefault="002F1F37">
      <w:pPr>
        <w:pStyle w:val="AmdtsEntries"/>
      </w:pPr>
      <w:r>
        <w:tab/>
        <w:t xml:space="preserve">sub </w:t>
      </w:r>
      <w:hyperlink r:id="rId67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3.278</w:t>
      </w:r>
    </w:p>
    <w:p w14:paraId="4BCD804F" w14:textId="7C081E40" w:rsidR="006A2DB2" w:rsidRDefault="006A2DB2">
      <w:pPr>
        <w:pStyle w:val="AmdtsEntries"/>
      </w:pPr>
      <w:r>
        <w:tab/>
        <w:t xml:space="preserve">am </w:t>
      </w:r>
      <w:hyperlink r:id="rId678" w:tooltip="Electoral Legislation Amendment Act 2020" w:history="1">
        <w:r w:rsidRPr="00C10AE3">
          <w:rPr>
            <w:rStyle w:val="charCitHyperlinkAbbrev"/>
          </w:rPr>
          <w:t>A2020</w:t>
        </w:r>
        <w:r w:rsidRPr="00C10AE3">
          <w:rPr>
            <w:rStyle w:val="charCitHyperlinkAbbrev"/>
          </w:rPr>
          <w:noBreakHyphen/>
          <w:t>28</w:t>
        </w:r>
      </w:hyperlink>
      <w:r>
        <w:t xml:space="preserve"> s 5</w:t>
      </w:r>
    </w:p>
    <w:p w14:paraId="25C029F2" w14:textId="77777777" w:rsidR="002F1F37" w:rsidRDefault="002F1F37">
      <w:pPr>
        <w:pStyle w:val="AmdtsEntryHd"/>
      </w:pPr>
      <w:r>
        <w:t>Inspection of printed roll extracts</w:t>
      </w:r>
    </w:p>
    <w:p w14:paraId="5815FB2F" w14:textId="0BAAC646" w:rsidR="002F1F37" w:rsidRDefault="002F1F37">
      <w:pPr>
        <w:pStyle w:val="AmdtsEntries"/>
        <w:keepNext/>
      </w:pPr>
      <w:r>
        <w:t>s 60</w:t>
      </w:r>
      <w:r>
        <w:tab/>
        <w:t xml:space="preserve">(prev s 54) ins </w:t>
      </w:r>
      <w:hyperlink r:id="rId679" w:tooltip="Electoral (Amendment) Act 1994" w:history="1">
        <w:r w:rsidR="006B4777" w:rsidRPr="006B4777">
          <w:rPr>
            <w:rStyle w:val="charCitHyperlinkAbbrev"/>
          </w:rPr>
          <w:t>A1994</w:t>
        </w:r>
        <w:r w:rsidR="006B4777" w:rsidRPr="006B4777">
          <w:rPr>
            <w:rStyle w:val="charCitHyperlinkAbbrev"/>
          </w:rPr>
          <w:noBreakHyphen/>
          <w:t>14</w:t>
        </w:r>
      </w:hyperlink>
    </w:p>
    <w:p w14:paraId="5E5224D8" w14:textId="5E2177DF" w:rsidR="002F1F37" w:rsidRDefault="002F1F37">
      <w:pPr>
        <w:pStyle w:val="AmdtsEntries"/>
      </w:pPr>
      <w:r>
        <w:tab/>
        <w:t>renum</w:t>
      </w:r>
      <w:r w:rsidR="00466134">
        <w:t xml:space="preserve"> as s 60</w:t>
      </w:r>
      <w:r>
        <w:t xml:space="preserve"> </w:t>
      </w:r>
      <w:hyperlink r:id="rId680" w:tooltip="Electoral (Amendment) Act 1994" w:history="1">
        <w:r w:rsidR="006B4777" w:rsidRPr="006B4777">
          <w:rPr>
            <w:rStyle w:val="charCitHyperlinkAbbrev"/>
          </w:rPr>
          <w:t>A1994</w:t>
        </w:r>
        <w:r w:rsidR="006B4777" w:rsidRPr="006B4777">
          <w:rPr>
            <w:rStyle w:val="charCitHyperlinkAbbrev"/>
          </w:rPr>
          <w:noBreakHyphen/>
          <w:t>14</w:t>
        </w:r>
      </w:hyperlink>
    </w:p>
    <w:p w14:paraId="105C6C75" w14:textId="77777777" w:rsidR="002F1F37" w:rsidRDefault="002F1F37">
      <w:pPr>
        <w:pStyle w:val="AmdtsEntryHd"/>
      </w:pPr>
      <w:r>
        <w:t>Supply of printed roll extract to MLAs etc</w:t>
      </w:r>
    </w:p>
    <w:p w14:paraId="44B96CE4" w14:textId="3F4F7EB4" w:rsidR="002F1F37" w:rsidRDefault="002F1F37">
      <w:pPr>
        <w:pStyle w:val="AmdtsEntries"/>
        <w:keepNext/>
      </w:pPr>
      <w:r>
        <w:t>s 61</w:t>
      </w:r>
      <w:r>
        <w:tab/>
        <w:t xml:space="preserve">(prev s 55) ins </w:t>
      </w:r>
      <w:hyperlink r:id="rId681" w:tooltip="Electoral (Amendment) Act 1994" w:history="1">
        <w:r w:rsidR="006B4777" w:rsidRPr="006B4777">
          <w:rPr>
            <w:rStyle w:val="charCitHyperlinkAbbrev"/>
          </w:rPr>
          <w:t>A1994</w:t>
        </w:r>
        <w:r w:rsidR="006B4777" w:rsidRPr="006B4777">
          <w:rPr>
            <w:rStyle w:val="charCitHyperlinkAbbrev"/>
          </w:rPr>
          <w:noBreakHyphen/>
          <w:t>14</w:t>
        </w:r>
      </w:hyperlink>
    </w:p>
    <w:p w14:paraId="18933D00" w14:textId="496EDCAF" w:rsidR="002F1F37" w:rsidRDefault="002F1F37">
      <w:pPr>
        <w:pStyle w:val="AmdtsEntries"/>
        <w:keepNext/>
      </w:pPr>
      <w:r>
        <w:tab/>
        <w:t>renum</w:t>
      </w:r>
      <w:r w:rsidR="00466134">
        <w:t xml:space="preserve"> as s 61</w:t>
      </w:r>
      <w:r>
        <w:t xml:space="preserve"> </w:t>
      </w:r>
      <w:hyperlink r:id="rId682" w:tooltip="Electoral (Amendment) Act 1994" w:history="1">
        <w:r w:rsidR="006B4777" w:rsidRPr="006B4777">
          <w:rPr>
            <w:rStyle w:val="charCitHyperlinkAbbrev"/>
          </w:rPr>
          <w:t>A1994</w:t>
        </w:r>
        <w:r w:rsidR="006B4777" w:rsidRPr="006B4777">
          <w:rPr>
            <w:rStyle w:val="charCitHyperlinkAbbrev"/>
          </w:rPr>
          <w:noBreakHyphen/>
          <w:t>14</w:t>
        </w:r>
      </w:hyperlink>
    </w:p>
    <w:p w14:paraId="6397D821" w14:textId="24FC0499" w:rsidR="002F1F37" w:rsidRDefault="002F1F37">
      <w:pPr>
        <w:pStyle w:val="AmdtsEntries"/>
      </w:pPr>
      <w:r>
        <w:tab/>
        <w:t xml:space="preserve">am </w:t>
      </w:r>
      <w:hyperlink r:id="rId68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1.1302, amdt 1.1303</w:t>
      </w:r>
      <w:r w:rsidR="00530AB9">
        <w:t xml:space="preserve">; </w:t>
      </w:r>
      <w:hyperlink r:id="rId684" w:tooltip="Officers of the Assembly Legislation Amendment Act 2013" w:history="1">
        <w:r w:rsidR="00530AB9" w:rsidRPr="00AE4B95">
          <w:rPr>
            <w:rStyle w:val="charCitHyperlinkAbbrev"/>
          </w:rPr>
          <w:t>A2013-41</w:t>
        </w:r>
      </w:hyperlink>
      <w:r w:rsidR="00530AB9">
        <w:t xml:space="preserve"> s 45</w:t>
      </w:r>
    </w:p>
    <w:p w14:paraId="534B4D7E" w14:textId="77777777" w:rsidR="002F1F37" w:rsidRDefault="002F1F37">
      <w:pPr>
        <w:pStyle w:val="AmdtsEntryHd"/>
      </w:pPr>
      <w:r>
        <w:t>Supply of roll extracts in electronic form to MLAs etc</w:t>
      </w:r>
    </w:p>
    <w:p w14:paraId="0AE8BD02" w14:textId="59DE6266" w:rsidR="002F1F37" w:rsidRDefault="002F1F37">
      <w:pPr>
        <w:pStyle w:val="AmdtsEntries"/>
        <w:keepNext/>
      </w:pPr>
      <w:r>
        <w:t>s 62</w:t>
      </w:r>
      <w:r>
        <w:tab/>
        <w:t xml:space="preserve">(prev s 56) ins </w:t>
      </w:r>
      <w:hyperlink r:id="rId685" w:tooltip="Electoral (Amendment) Act 1994" w:history="1">
        <w:r w:rsidR="006B4777" w:rsidRPr="006B4777">
          <w:rPr>
            <w:rStyle w:val="charCitHyperlinkAbbrev"/>
          </w:rPr>
          <w:t>A1994</w:t>
        </w:r>
        <w:r w:rsidR="006B4777" w:rsidRPr="006B4777">
          <w:rPr>
            <w:rStyle w:val="charCitHyperlinkAbbrev"/>
          </w:rPr>
          <w:noBreakHyphen/>
          <w:t>14</w:t>
        </w:r>
      </w:hyperlink>
    </w:p>
    <w:p w14:paraId="1DA7AE3A" w14:textId="7F6DD795" w:rsidR="002F1F37" w:rsidRDefault="002F1F37">
      <w:pPr>
        <w:pStyle w:val="AmdtsEntries"/>
        <w:keepNext/>
      </w:pPr>
      <w:r>
        <w:tab/>
        <w:t>renum</w:t>
      </w:r>
      <w:r w:rsidR="00466134">
        <w:t xml:space="preserve"> as s 62</w:t>
      </w:r>
      <w:r>
        <w:t xml:space="preserve"> </w:t>
      </w:r>
      <w:hyperlink r:id="rId686" w:tooltip="Electoral (Amendment) Act 1994" w:history="1">
        <w:r w:rsidR="006B4777" w:rsidRPr="006B4777">
          <w:rPr>
            <w:rStyle w:val="charCitHyperlinkAbbrev"/>
          </w:rPr>
          <w:t>A1994</w:t>
        </w:r>
        <w:r w:rsidR="006B4777" w:rsidRPr="006B4777">
          <w:rPr>
            <w:rStyle w:val="charCitHyperlinkAbbrev"/>
          </w:rPr>
          <w:noBreakHyphen/>
          <w:t>14</w:t>
        </w:r>
      </w:hyperlink>
    </w:p>
    <w:p w14:paraId="44D398E6" w14:textId="68B5C4B7" w:rsidR="002F1F37" w:rsidRDefault="002F1F37">
      <w:pPr>
        <w:pStyle w:val="AmdtsEntries"/>
      </w:pPr>
      <w:r>
        <w:tab/>
        <w:t xml:space="preserve">am </w:t>
      </w:r>
      <w:hyperlink r:id="rId68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68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1.1304, amdt 1.1305</w:t>
      </w:r>
      <w:r w:rsidR="00530AB9">
        <w:t xml:space="preserve">; </w:t>
      </w:r>
      <w:hyperlink r:id="rId689" w:tooltip="Officers of the Assembly Legislation Amendment Act 2013" w:history="1">
        <w:r w:rsidR="00530AB9">
          <w:rPr>
            <w:rStyle w:val="charCitHyperlinkAbbrev"/>
          </w:rPr>
          <w:t>A2013</w:t>
        </w:r>
        <w:r w:rsidR="00530AB9">
          <w:rPr>
            <w:rStyle w:val="charCitHyperlinkAbbrev"/>
          </w:rPr>
          <w:noBreakHyphen/>
          <w:t>41</w:t>
        </w:r>
      </w:hyperlink>
      <w:r w:rsidR="00530AB9">
        <w:t xml:space="preserve"> s 45</w:t>
      </w:r>
    </w:p>
    <w:p w14:paraId="049D8161" w14:textId="77777777" w:rsidR="002F1F37" w:rsidRDefault="002F1F37">
      <w:pPr>
        <w:pStyle w:val="AmdtsEntryHd"/>
      </w:pPr>
      <w:r>
        <w:t>Use of roll extracts</w:t>
      </w:r>
    </w:p>
    <w:p w14:paraId="29792734" w14:textId="1D070E39" w:rsidR="002F1F37" w:rsidRDefault="002F1F37">
      <w:pPr>
        <w:pStyle w:val="AmdtsEntries"/>
        <w:keepNext/>
      </w:pPr>
      <w:r>
        <w:t>s 63</w:t>
      </w:r>
      <w:r>
        <w:tab/>
        <w:t xml:space="preserve">(prev s 57) ins </w:t>
      </w:r>
      <w:hyperlink r:id="rId690" w:tooltip="Electoral (Amendment) Act 1994" w:history="1">
        <w:r w:rsidR="006B4777" w:rsidRPr="006B4777">
          <w:rPr>
            <w:rStyle w:val="charCitHyperlinkAbbrev"/>
          </w:rPr>
          <w:t>A1994</w:t>
        </w:r>
        <w:r w:rsidR="006B4777" w:rsidRPr="006B4777">
          <w:rPr>
            <w:rStyle w:val="charCitHyperlinkAbbrev"/>
          </w:rPr>
          <w:noBreakHyphen/>
          <w:t>14</w:t>
        </w:r>
      </w:hyperlink>
    </w:p>
    <w:p w14:paraId="27E1BBE0" w14:textId="0D82E25C" w:rsidR="002F1F37" w:rsidRDefault="002F1F37">
      <w:pPr>
        <w:pStyle w:val="AmdtsEntries"/>
        <w:keepNext/>
      </w:pPr>
      <w:r>
        <w:tab/>
        <w:t>renum</w:t>
      </w:r>
      <w:r w:rsidR="00466134">
        <w:t xml:space="preserve"> as s 63</w:t>
      </w:r>
      <w:r>
        <w:t xml:space="preserve"> </w:t>
      </w:r>
      <w:hyperlink r:id="rId691" w:tooltip="Electoral (Amendment) Act 1994" w:history="1">
        <w:r w:rsidR="006B4777" w:rsidRPr="006B4777">
          <w:rPr>
            <w:rStyle w:val="charCitHyperlinkAbbrev"/>
          </w:rPr>
          <w:t>A1994</w:t>
        </w:r>
        <w:r w:rsidR="006B4777" w:rsidRPr="006B4777">
          <w:rPr>
            <w:rStyle w:val="charCitHyperlinkAbbrev"/>
          </w:rPr>
          <w:noBreakHyphen/>
          <w:t>14</w:t>
        </w:r>
      </w:hyperlink>
    </w:p>
    <w:p w14:paraId="19F14CE1" w14:textId="3B5B382B" w:rsidR="002F1F37" w:rsidRDefault="002F1F37">
      <w:pPr>
        <w:pStyle w:val="AmdtsEntries"/>
        <w:keepNext/>
      </w:pPr>
      <w:r>
        <w:tab/>
        <w:t xml:space="preserve">am </w:t>
      </w:r>
      <w:hyperlink r:id="rId69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1F18AC" w14:textId="0995B367" w:rsidR="002F1F37" w:rsidRDefault="002F1F37">
      <w:pPr>
        <w:pStyle w:val="AmdtsEntries"/>
      </w:pPr>
      <w:r>
        <w:tab/>
        <w:t xml:space="preserve">sub </w:t>
      </w:r>
      <w:hyperlink r:id="rId69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4679CF55" w14:textId="3D4EA365" w:rsidR="008A1FEE" w:rsidRDefault="008A1FEE">
      <w:pPr>
        <w:pStyle w:val="AmdtsEntries"/>
      </w:pPr>
      <w:r>
        <w:tab/>
        <w:t xml:space="preserve">am </w:t>
      </w:r>
      <w:hyperlink r:id="rId694" w:tooltip="Electoral and Road Safety Legislation Amendment Act 2023" w:history="1">
        <w:r>
          <w:rPr>
            <w:rStyle w:val="charCitHyperlinkAbbrev"/>
          </w:rPr>
          <w:t>A2023</w:t>
        </w:r>
        <w:r>
          <w:rPr>
            <w:rStyle w:val="charCitHyperlinkAbbrev"/>
          </w:rPr>
          <w:noBreakHyphen/>
          <w:t>43</w:t>
        </w:r>
      </w:hyperlink>
      <w:r>
        <w:t xml:space="preserve"> amdt 2.14</w:t>
      </w:r>
    </w:p>
    <w:p w14:paraId="19025C86" w14:textId="77777777" w:rsidR="002F1F37" w:rsidRDefault="002F1F37">
      <w:pPr>
        <w:pStyle w:val="AmdtsEntryHd"/>
      </w:pPr>
      <w:r>
        <w:t>Prohibited use of roll extracts</w:t>
      </w:r>
    </w:p>
    <w:p w14:paraId="0AA43296" w14:textId="68084E40" w:rsidR="002F1F37" w:rsidRDefault="002F1F37">
      <w:pPr>
        <w:pStyle w:val="AmdtsEntries"/>
        <w:keepNext/>
      </w:pPr>
      <w:r>
        <w:t>s 64</w:t>
      </w:r>
      <w:r>
        <w:tab/>
        <w:t xml:space="preserve">(prev s 58) ins </w:t>
      </w:r>
      <w:hyperlink r:id="rId695" w:tooltip="Electoral (Amendment) Act 1994" w:history="1">
        <w:r w:rsidR="006B4777" w:rsidRPr="006B4777">
          <w:rPr>
            <w:rStyle w:val="charCitHyperlinkAbbrev"/>
          </w:rPr>
          <w:t>A1994</w:t>
        </w:r>
        <w:r w:rsidR="006B4777" w:rsidRPr="006B4777">
          <w:rPr>
            <w:rStyle w:val="charCitHyperlinkAbbrev"/>
          </w:rPr>
          <w:noBreakHyphen/>
          <w:t>14</w:t>
        </w:r>
      </w:hyperlink>
    </w:p>
    <w:p w14:paraId="583556EB" w14:textId="4D629DA0" w:rsidR="002F1F37" w:rsidRDefault="002F1F37">
      <w:pPr>
        <w:pStyle w:val="AmdtsEntries"/>
        <w:keepNext/>
      </w:pPr>
      <w:r>
        <w:tab/>
        <w:t>renum</w:t>
      </w:r>
      <w:r w:rsidR="00466134">
        <w:t xml:space="preserve"> as s 64</w:t>
      </w:r>
      <w:r>
        <w:t xml:space="preserve"> </w:t>
      </w:r>
      <w:hyperlink r:id="rId696" w:tooltip="Electoral (Amendment) Act 1994" w:history="1">
        <w:r w:rsidR="006B4777" w:rsidRPr="006B4777">
          <w:rPr>
            <w:rStyle w:val="charCitHyperlinkAbbrev"/>
          </w:rPr>
          <w:t>A1994</w:t>
        </w:r>
        <w:r w:rsidR="006B4777" w:rsidRPr="006B4777">
          <w:rPr>
            <w:rStyle w:val="charCitHyperlinkAbbrev"/>
          </w:rPr>
          <w:noBreakHyphen/>
          <w:t>14</w:t>
        </w:r>
      </w:hyperlink>
    </w:p>
    <w:p w14:paraId="11545894" w14:textId="21F5C482" w:rsidR="002F1F37" w:rsidRDefault="002F1F37">
      <w:pPr>
        <w:pStyle w:val="AmdtsEntries"/>
        <w:keepNext/>
      </w:pPr>
      <w:r>
        <w:tab/>
        <w:t xml:space="preserve">am </w:t>
      </w:r>
      <w:hyperlink r:id="rId69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D6EC1F" w14:textId="1798FF90" w:rsidR="002F1F37" w:rsidRDefault="002F1F37">
      <w:pPr>
        <w:pStyle w:val="AmdtsEntries"/>
      </w:pPr>
      <w:r>
        <w:tab/>
        <w:t xml:space="preserve">om </w:t>
      </w:r>
      <w:hyperlink r:id="rId69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8</w:t>
      </w:r>
    </w:p>
    <w:p w14:paraId="2F2D509B" w14:textId="77777777" w:rsidR="002F1F37" w:rsidRDefault="002F1F37">
      <w:pPr>
        <w:pStyle w:val="AmdtsEntryHd"/>
      </w:pPr>
      <w:r>
        <w:t>Provision of roll information to prescribed authorities</w:t>
      </w:r>
    </w:p>
    <w:p w14:paraId="787A2126" w14:textId="489AA3EB" w:rsidR="002F1F37" w:rsidRDefault="002F1F37">
      <w:pPr>
        <w:pStyle w:val="AmdtsEntries"/>
        <w:keepNext/>
      </w:pPr>
      <w:r>
        <w:t>s 65</w:t>
      </w:r>
      <w:r>
        <w:tab/>
        <w:t xml:space="preserve">(prev s 59) ins </w:t>
      </w:r>
      <w:hyperlink r:id="rId699" w:tooltip="Electoral (Amendment) Act 1994" w:history="1">
        <w:r w:rsidR="006B4777" w:rsidRPr="006B4777">
          <w:rPr>
            <w:rStyle w:val="charCitHyperlinkAbbrev"/>
          </w:rPr>
          <w:t>A1994</w:t>
        </w:r>
        <w:r w:rsidR="006B4777" w:rsidRPr="006B4777">
          <w:rPr>
            <w:rStyle w:val="charCitHyperlinkAbbrev"/>
          </w:rPr>
          <w:noBreakHyphen/>
          <w:t>14</w:t>
        </w:r>
      </w:hyperlink>
    </w:p>
    <w:p w14:paraId="00569CA7" w14:textId="66E35083" w:rsidR="002F1F37" w:rsidRDefault="002F1F37">
      <w:pPr>
        <w:pStyle w:val="AmdtsEntries"/>
        <w:keepNext/>
      </w:pPr>
      <w:r>
        <w:tab/>
        <w:t>renum</w:t>
      </w:r>
      <w:r w:rsidR="00466134">
        <w:t xml:space="preserve"> as s 65</w:t>
      </w:r>
      <w:r>
        <w:t xml:space="preserve"> </w:t>
      </w:r>
      <w:hyperlink r:id="rId700" w:tooltip="Electoral (Amendment) Act 1994" w:history="1">
        <w:r w:rsidR="006B4777" w:rsidRPr="006B4777">
          <w:rPr>
            <w:rStyle w:val="charCitHyperlinkAbbrev"/>
          </w:rPr>
          <w:t>A1994</w:t>
        </w:r>
        <w:r w:rsidR="006B4777" w:rsidRPr="006B4777">
          <w:rPr>
            <w:rStyle w:val="charCitHyperlinkAbbrev"/>
          </w:rPr>
          <w:noBreakHyphen/>
          <w:t>14</w:t>
        </w:r>
      </w:hyperlink>
    </w:p>
    <w:p w14:paraId="15C4713C" w14:textId="3B57D160" w:rsidR="002F1F37" w:rsidRDefault="002F1F37">
      <w:pPr>
        <w:pStyle w:val="AmdtsEntries"/>
      </w:pPr>
      <w:r>
        <w:tab/>
        <w:t xml:space="preserve">am </w:t>
      </w:r>
      <w:hyperlink r:id="rId701"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702"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0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3.279</w:t>
      </w:r>
    </w:p>
    <w:p w14:paraId="2C38D7FA" w14:textId="77777777" w:rsidR="002F1F37" w:rsidRDefault="002F1F37">
      <w:pPr>
        <w:pStyle w:val="AmdtsEntryHd"/>
      </w:pPr>
      <w:r>
        <w:lastRenderedPageBreak/>
        <w:t>Maintenance of rolls</w:t>
      </w:r>
    </w:p>
    <w:p w14:paraId="1BC2571D" w14:textId="59ED71E5" w:rsidR="002F1F37" w:rsidRDefault="002F1F37">
      <w:pPr>
        <w:pStyle w:val="AmdtsEntries"/>
        <w:keepNext/>
      </w:pPr>
      <w:r>
        <w:t>s 66</w:t>
      </w:r>
      <w:r>
        <w:tab/>
        <w:t xml:space="preserve">(prev s 60) ins </w:t>
      </w:r>
      <w:hyperlink r:id="rId704" w:tooltip="Electoral (Amendment) Act 1994" w:history="1">
        <w:r w:rsidR="006B4777" w:rsidRPr="006B4777">
          <w:rPr>
            <w:rStyle w:val="charCitHyperlinkAbbrev"/>
          </w:rPr>
          <w:t>A1994</w:t>
        </w:r>
        <w:r w:rsidR="006B4777" w:rsidRPr="006B4777">
          <w:rPr>
            <w:rStyle w:val="charCitHyperlinkAbbrev"/>
          </w:rPr>
          <w:noBreakHyphen/>
          <w:t>14</w:t>
        </w:r>
      </w:hyperlink>
    </w:p>
    <w:p w14:paraId="0994AF8E" w14:textId="33C64D0F" w:rsidR="002F1F37" w:rsidRDefault="002F1F37">
      <w:pPr>
        <w:pStyle w:val="AmdtsEntries"/>
      </w:pPr>
      <w:r>
        <w:tab/>
        <w:t>renum</w:t>
      </w:r>
      <w:r w:rsidR="00466134">
        <w:t xml:space="preserve"> as s 66</w:t>
      </w:r>
      <w:r>
        <w:t xml:space="preserve"> </w:t>
      </w:r>
      <w:hyperlink r:id="rId705" w:tooltip="Electoral (Amendment) Act 1994" w:history="1">
        <w:r w:rsidR="006B4777" w:rsidRPr="006B4777">
          <w:rPr>
            <w:rStyle w:val="charCitHyperlinkAbbrev"/>
          </w:rPr>
          <w:t>A1994</w:t>
        </w:r>
        <w:r w:rsidR="006B4777" w:rsidRPr="006B4777">
          <w:rPr>
            <w:rStyle w:val="charCitHyperlinkAbbrev"/>
          </w:rPr>
          <w:noBreakHyphen/>
          <w:t>14</w:t>
        </w:r>
      </w:hyperlink>
    </w:p>
    <w:p w14:paraId="281FA105" w14:textId="77777777" w:rsidR="002F1F37" w:rsidRDefault="002F1F37">
      <w:pPr>
        <w:pStyle w:val="AmdtsEntryHd"/>
      </w:pPr>
      <w:r>
        <w:t>Power to require information</w:t>
      </w:r>
    </w:p>
    <w:p w14:paraId="60710CC3" w14:textId="2E652C17" w:rsidR="002F1F37" w:rsidRDefault="002F1F37">
      <w:pPr>
        <w:pStyle w:val="AmdtsEntries"/>
        <w:keepNext/>
      </w:pPr>
      <w:r>
        <w:t>s 67</w:t>
      </w:r>
      <w:r>
        <w:tab/>
        <w:t xml:space="preserve">(prev s 61) ins </w:t>
      </w:r>
      <w:hyperlink r:id="rId706" w:tooltip="Electoral (Amendment) Act 1994" w:history="1">
        <w:r w:rsidR="006B4777" w:rsidRPr="006B4777">
          <w:rPr>
            <w:rStyle w:val="charCitHyperlinkAbbrev"/>
          </w:rPr>
          <w:t>A1994</w:t>
        </w:r>
        <w:r w:rsidR="006B4777" w:rsidRPr="006B4777">
          <w:rPr>
            <w:rStyle w:val="charCitHyperlinkAbbrev"/>
          </w:rPr>
          <w:noBreakHyphen/>
          <w:t>14</w:t>
        </w:r>
      </w:hyperlink>
    </w:p>
    <w:p w14:paraId="6C038DC6" w14:textId="4C00112F" w:rsidR="002F1F37" w:rsidRDefault="002F1F37">
      <w:pPr>
        <w:pStyle w:val="AmdtsEntries"/>
        <w:keepNext/>
      </w:pPr>
      <w:r>
        <w:tab/>
        <w:t>renum</w:t>
      </w:r>
      <w:r w:rsidR="00466134">
        <w:t xml:space="preserve"> as s 67</w:t>
      </w:r>
      <w:r>
        <w:t xml:space="preserve"> </w:t>
      </w:r>
      <w:hyperlink r:id="rId707" w:tooltip="Electoral (Amendment) Act 1994" w:history="1">
        <w:r w:rsidR="006B4777" w:rsidRPr="006B4777">
          <w:rPr>
            <w:rStyle w:val="charCitHyperlinkAbbrev"/>
          </w:rPr>
          <w:t>A1994</w:t>
        </w:r>
        <w:r w:rsidR="006B4777" w:rsidRPr="006B4777">
          <w:rPr>
            <w:rStyle w:val="charCitHyperlinkAbbrev"/>
          </w:rPr>
          <w:noBreakHyphen/>
          <w:t>14</w:t>
        </w:r>
      </w:hyperlink>
    </w:p>
    <w:p w14:paraId="5F62C536" w14:textId="07132F6C" w:rsidR="002F1F37" w:rsidRDefault="002F1F37">
      <w:pPr>
        <w:pStyle w:val="AmdtsEntries"/>
      </w:pPr>
      <w:r>
        <w:tab/>
        <w:t xml:space="preserve">am </w:t>
      </w:r>
      <w:hyperlink r:id="rId708"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0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1.12; </w:t>
      </w:r>
      <w:hyperlink r:id="rId71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D9333A">
        <w:t xml:space="preserve">; </w:t>
      </w:r>
      <w:hyperlink r:id="rId711" w:tooltip="Public Sector Management Amendment Act 2016" w:history="1">
        <w:r w:rsidR="00D9333A">
          <w:rPr>
            <w:rStyle w:val="charCitHyperlinkAbbrev"/>
          </w:rPr>
          <w:t>A2016</w:t>
        </w:r>
        <w:r w:rsidR="00D9333A">
          <w:rPr>
            <w:rStyle w:val="charCitHyperlinkAbbrev"/>
          </w:rPr>
          <w:noBreakHyphen/>
          <w:t>52</w:t>
        </w:r>
      </w:hyperlink>
      <w:r w:rsidR="00D9333A">
        <w:t xml:space="preserve"> amdt 1.77</w:t>
      </w:r>
      <w:r w:rsidR="008F5662">
        <w:t>; pars renum R53 LA</w:t>
      </w:r>
      <w:r w:rsidR="008A1FEE">
        <w:t xml:space="preserve">; </w:t>
      </w:r>
      <w:hyperlink r:id="rId712" w:tooltip="Electoral and Road Safety Legislation Amendment Act 2023" w:history="1">
        <w:r w:rsidR="008A1FEE">
          <w:rPr>
            <w:rStyle w:val="charCitHyperlinkAbbrev"/>
          </w:rPr>
          <w:t>A2023</w:t>
        </w:r>
        <w:r w:rsidR="008A1FEE">
          <w:rPr>
            <w:rStyle w:val="charCitHyperlinkAbbrev"/>
          </w:rPr>
          <w:noBreakHyphen/>
          <w:t>43</w:t>
        </w:r>
      </w:hyperlink>
      <w:r w:rsidR="008A1FEE">
        <w:t xml:space="preserve"> amdt 2.15</w:t>
      </w:r>
    </w:p>
    <w:p w14:paraId="6B349230" w14:textId="77777777" w:rsidR="002F1F37" w:rsidRDefault="002F1F37">
      <w:pPr>
        <w:pStyle w:val="AmdtsEntryHd"/>
      </w:pPr>
      <w:r>
        <w:t>Notice of registered deaths</w:t>
      </w:r>
    </w:p>
    <w:p w14:paraId="5AD93904" w14:textId="079331AE" w:rsidR="002F1F37" w:rsidRDefault="002F1F37">
      <w:pPr>
        <w:pStyle w:val="AmdtsEntries"/>
        <w:keepNext/>
      </w:pPr>
      <w:r>
        <w:t>s 68</w:t>
      </w:r>
      <w:r>
        <w:tab/>
        <w:t xml:space="preserve">(prev s 62) ins </w:t>
      </w:r>
      <w:hyperlink r:id="rId713" w:tooltip="Electoral (Amendment) Act 1994" w:history="1">
        <w:r w:rsidR="006B4777" w:rsidRPr="006B4777">
          <w:rPr>
            <w:rStyle w:val="charCitHyperlinkAbbrev"/>
          </w:rPr>
          <w:t>A1994</w:t>
        </w:r>
        <w:r w:rsidR="006B4777" w:rsidRPr="006B4777">
          <w:rPr>
            <w:rStyle w:val="charCitHyperlinkAbbrev"/>
          </w:rPr>
          <w:noBreakHyphen/>
          <w:t>14</w:t>
        </w:r>
      </w:hyperlink>
    </w:p>
    <w:p w14:paraId="5A6D38C6" w14:textId="66D5734E" w:rsidR="002F1F37" w:rsidRDefault="002F1F37">
      <w:pPr>
        <w:pStyle w:val="AmdtsEntries"/>
      </w:pPr>
      <w:r>
        <w:tab/>
        <w:t>renum</w:t>
      </w:r>
      <w:r w:rsidR="00466134">
        <w:t xml:space="preserve"> as s 68</w:t>
      </w:r>
      <w:r>
        <w:t xml:space="preserve"> </w:t>
      </w:r>
      <w:hyperlink r:id="rId714" w:tooltip="Electoral (Amendment) Act 1994" w:history="1">
        <w:r w:rsidR="006B4777" w:rsidRPr="006B4777">
          <w:rPr>
            <w:rStyle w:val="charCitHyperlinkAbbrev"/>
          </w:rPr>
          <w:t>A1994</w:t>
        </w:r>
        <w:r w:rsidR="006B4777" w:rsidRPr="006B4777">
          <w:rPr>
            <w:rStyle w:val="charCitHyperlinkAbbrev"/>
          </w:rPr>
          <w:noBreakHyphen/>
          <w:t>14</w:t>
        </w:r>
      </w:hyperlink>
    </w:p>
    <w:p w14:paraId="2B27FA78" w14:textId="3B53765A" w:rsidR="00475521" w:rsidRDefault="00475521">
      <w:pPr>
        <w:pStyle w:val="AmdtsEntries"/>
      </w:pPr>
      <w:r>
        <w:tab/>
        <w:t xml:space="preserve">am </w:t>
      </w:r>
      <w:hyperlink r:id="rId715"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4</w:t>
      </w:r>
    </w:p>
    <w:p w14:paraId="37C08EB5" w14:textId="77777777" w:rsidR="002F1F37" w:rsidRDefault="002F1F37">
      <w:pPr>
        <w:pStyle w:val="AmdtsEntryHd"/>
      </w:pPr>
      <w:r>
        <w:t>Disclosure of roll information</w:t>
      </w:r>
    </w:p>
    <w:p w14:paraId="712F89AC" w14:textId="185BA61C" w:rsidR="002F1F37" w:rsidRDefault="002F1F37">
      <w:pPr>
        <w:pStyle w:val="AmdtsEntries"/>
        <w:keepNext/>
      </w:pPr>
      <w:r>
        <w:t>s 69</w:t>
      </w:r>
      <w:r>
        <w:tab/>
        <w:t xml:space="preserve">(prev s 63) ins </w:t>
      </w:r>
      <w:hyperlink r:id="rId716" w:tooltip="Electoral (Amendment) Act 1994" w:history="1">
        <w:r w:rsidR="006B4777" w:rsidRPr="006B4777">
          <w:rPr>
            <w:rStyle w:val="charCitHyperlinkAbbrev"/>
          </w:rPr>
          <w:t>A1994</w:t>
        </w:r>
        <w:r w:rsidR="006B4777" w:rsidRPr="006B4777">
          <w:rPr>
            <w:rStyle w:val="charCitHyperlinkAbbrev"/>
          </w:rPr>
          <w:noBreakHyphen/>
          <w:t>14</w:t>
        </w:r>
      </w:hyperlink>
    </w:p>
    <w:p w14:paraId="47C1761B" w14:textId="16DB4CB2" w:rsidR="002F1F37" w:rsidRDefault="002F1F37">
      <w:pPr>
        <w:pStyle w:val="AmdtsEntries"/>
        <w:keepNext/>
      </w:pPr>
      <w:r>
        <w:tab/>
        <w:t>renum</w:t>
      </w:r>
      <w:r w:rsidR="00466134">
        <w:t xml:space="preserve"> as s 69</w:t>
      </w:r>
      <w:r>
        <w:t xml:space="preserve"> </w:t>
      </w:r>
      <w:hyperlink r:id="rId717" w:tooltip="Electoral (Amendment) Act 1994" w:history="1">
        <w:r w:rsidR="006B4777" w:rsidRPr="006B4777">
          <w:rPr>
            <w:rStyle w:val="charCitHyperlinkAbbrev"/>
          </w:rPr>
          <w:t>A1994</w:t>
        </w:r>
        <w:r w:rsidR="006B4777" w:rsidRPr="006B4777">
          <w:rPr>
            <w:rStyle w:val="charCitHyperlinkAbbrev"/>
          </w:rPr>
          <w:noBreakHyphen/>
          <w:t>14</w:t>
        </w:r>
      </w:hyperlink>
    </w:p>
    <w:p w14:paraId="63DCD5EE" w14:textId="5CABB11B" w:rsidR="002F1F37" w:rsidRDefault="002F1F37">
      <w:pPr>
        <w:pStyle w:val="AmdtsEntries"/>
      </w:pPr>
      <w:r>
        <w:tab/>
        <w:t xml:space="preserve">am </w:t>
      </w:r>
      <w:hyperlink r:id="rId71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A07E96C" w14:textId="77777777" w:rsidR="002F1F37" w:rsidRDefault="002F1F37">
      <w:pPr>
        <w:pStyle w:val="AmdtsEntryHd"/>
      </w:pPr>
      <w:r>
        <w:t>Joint roll arrangements with Commonwealth</w:t>
      </w:r>
    </w:p>
    <w:p w14:paraId="0C92A589" w14:textId="054361AC" w:rsidR="002F1F37" w:rsidRDefault="002F1F37">
      <w:pPr>
        <w:pStyle w:val="AmdtsEntries"/>
        <w:keepNext/>
      </w:pPr>
      <w:r>
        <w:t>s 70</w:t>
      </w:r>
      <w:r>
        <w:tab/>
        <w:t xml:space="preserve">(prev s 64) ins </w:t>
      </w:r>
      <w:hyperlink r:id="rId719" w:tooltip="Electoral (Amendment) Act 1994" w:history="1">
        <w:r w:rsidR="006B4777" w:rsidRPr="006B4777">
          <w:rPr>
            <w:rStyle w:val="charCitHyperlinkAbbrev"/>
          </w:rPr>
          <w:t>A1994</w:t>
        </w:r>
        <w:r w:rsidR="006B4777" w:rsidRPr="006B4777">
          <w:rPr>
            <w:rStyle w:val="charCitHyperlinkAbbrev"/>
          </w:rPr>
          <w:noBreakHyphen/>
          <w:t>14</w:t>
        </w:r>
      </w:hyperlink>
    </w:p>
    <w:p w14:paraId="70E52F51" w14:textId="6C021FEB" w:rsidR="002F1F37" w:rsidRDefault="002F1F37">
      <w:pPr>
        <w:pStyle w:val="AmdtsEntries"/>
        <w:keepNext/>
      </w:pPr>
      <w:r>
        <w:tab/>
        <w:t>renum</w:t>
      </w:r>
      <w:r w:rsidR="00466134">
        <w:t xml:space="preserve"> as s 70</w:t>
      </w:r>
      <w:r>
        <w:t xml:space="preserve"> </w:t>
      </w:r>
      <w:hyperlink r:id="rId720" w:tooltip="Electoral (Amendment) Act 1994" w:history="1">
        <w:r w:rsidR="006B4777" w:rsidRPr="006B4777">
          <w:rPr>
            <w:rStyle w:val="charCitHyperlinkAbbrev"/>
          </w:rPr>
          <w:t>A1994</w:t>
        </w:r>
        <w:r w:rsidR="006B4777" w:rsidRPr="006B4777">
          <w:rPr>
            <w:rStyle w:val="charCitHyperlinkAbbrev"/>
          </w:rPr>
          <w:noBreakHyphen/>
          <w:t>14</w:t>
        </w:r>
      </w:hyperlink>
    </w:p>
    <w:p w14:paraId="23551942" w14:textId="217B40E1" w:rsidR="002F1F37" w:rsidRDefault="002F1F37">
      <w:pPr>
        <w:pStyle w:val="AmdtsEntries"/>
      </w:pPr>
      <w:r>
        <w:tab/>
        <w:t xml:space="preserve">am </w:t>
      </w:r>
      <w:hyperlink r:id="rId721" w:tooltip="Electoral (Amendment) Act (No 2) 1997" w:history="1">
        <w:r w:rsidR="006B4777" w:rsidRPr="006B4777">
          <w:rPr>
            <w:rStyle w:val="charCitHyperlinkAbbrev"/>
          </w:rPr>
          <w:t>A1997</w:t>
        </w:r>
        <w:r w:rsidR="006B4777" w:rsidRPr="006B4777">
          <w:rPr>
            <w:rStyle w:val="charCitHyperlinkAbbrev"/>
          </w:rPr>
          <w:noBreakHyphen/>
          <w:t>91</w:t>
        </w:r>
      </w:hyperlink>
    </w:p>
    <w:p w14:paraId="12B6C2EF" w14:textId="77777777" w:rsidR="002F1F37" w:rsidRDefault="002F1F37">
      <w:pPr>
        <w:pStyle w:val="AmdtsEntryHd"/>
      </w:pPr>
      <w:r>
        <w:t>Enrolment</w:t>
      </w:r>
    </w:p>
    <w:p w14:paraId="08610905" w14:textId="6818404C" w:rsidR="002F1F37" w:rsidRDefault="002F1F37">
      <w:pPr>
        <w:pStyle w:val="AmdtsEntries"/>
      </w:pPr>
      <w:r>
        <w:t>pt 6 hdg</w:t>
      </w:r>
      <w:r>
        <w:tab/>
        <w:t xml:space="preserve">ins </w:t>
      </w:r>
      <w:hyperlink r:id="rId722" w:tooltip="Electoral (Amendment) Act 1994" w:history="1">
        <w:r w:rsidR="006B4777" w:rsidRPr="006B4777">
          <w:rPr>
            <w:rStyle w:val="charCitHyperlinkAbbrev"/>
          </w:rPr>
          <w:t>A1994</w:t>
        </w:r>
        <w:r w:rsidR="006B4777" w:rsidRPr="006B4777">
          <w:rPr>
            <w:rStyle w:val="charCitHyperlinkAbbrev"/>
          </w:rPr>
          <w:noBreakHyphen/>
          <w:t>14</w:t>
        </w:r>
      </w:hyperlink>
    </w:p>
    <w:p w14:paraId="0DA3AF27" w14:textId="77777777" w:rsidR="002F1F37" w:rsidRDefault="002F1F37">
      <w:pPr>
        <w:pStyle w:val="AmdtsEntryHd"/>
      </w:pPr>
      <w:r>
        <w:t>Persons taken not to be enrolled on Commonwealth roll</w:t>
      </w:r>
    </w:p>
    <w:p w14:paraId="5B8336B2" w14:textId="6EA3522E" w:rsidR="002F1F37" w:rsidRDefault="002F1F37">
      <w:pPr>
        <w:pStyle w:val="AmdtsEntries"/>
        <w:keepNext/>
      </w:pPr>
      <w:r>
        <w:t>s 71 hdg</w:t>
      </w:r>
      <w:r>
        <w:tab/>
        <w:t xml:space="preserve">sub </w:t>
      </w:r>
      <w:hyperlink r:id="rId7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1.13</w:t>
      </w:r>
    </w:p>
    <w:p w14:paraId="53D62819" w14:textId="01D3DDB1" w:rsidR="002F1F37" w:rsidRDefault="002F1F37">
      <w:pPr>
        <w:pStyle w:val="AmdtsEntries"/>
        <w:keepNext/>
      </w:pPr>
      <w:r>
        <w:t>s 71</w:t>
      </w:r>
      <w:r>
        <w:tab/>
        <w:t xml:space="preserve">(prev s 65) ins </w:t>
      </w:r>
      <w:hyperlink r:id="rId724" w:tooltip="Electoral (Amendment) Act 1994" w:history="1">
        <w:r w:rsidR="006B4777" w:rsidRPr="006B4777">
          <w:rPr>
            <w:rStyle w:val="charCitHyperlinkAbbrev"/>
          </w:rPr>
          <w:t>A1994</w:t>
        </w:r>
        <w:r w:rsidR="006B4777" w:rsidRPr="006B4777">
          <w:rPr>
            <w:rStyle w:val="charCitHyperlinkAbbrev"/>
          </w:rPr>
          <w:noBreakHyphen/>
          <w:t>14</w:t>
        </w:r>
      </w:hyperlink>
    </w:p>
    <w:p w14:paraId="59CD3454" w14:textId="0731002B" w:rsidR="002F1F37" w:rsidRDefault="002F1F37">
      <w:pPr>
        <w:pStyle w:val="AmdtsEntries"/>
        <w:keepNext/>
      </w:pPr>
      <w:r>
        <w:tab/>
        <w:t>renum</w:t>
      </w:r>
      <w:r w:rsidR="00466134">
        <w:t xml:space="preserve"> as s 71</w:t>
      </w:r>
      <w:r>
        <w:t xml:space="preserve"> </w:t>
      </w:r>
      <w:hyperlink r:id="rId725" w:tooltip="Electoral (Amendment) Act 1994" w:history="1">
        <w:r w:rsidR="006B4777" w:rsidRPr="006B4777">
          <w:rPr>
            <w:rStyle w:val="charCitHyperlinkAbbrev"/>
          </w:rPr>
          <w:t>A1994</w:t>
        </w:r>
        <w:r w:rsidR="006B4777" w:rsidRPr="006B4777">
          <w:rPr>
            <w:rStyle w:val="charCitHyperlinkAbbrev"/>
          </w:rPr>
          <w:noBreakHyphen/>
          <w:t>14</w:t>
        </w:r>
      </w:hyperlink>
    </w:p>
    <w:p w14:paraId="305D4DE9" w14:textId="1D5D6657" w:rsidR="002F1F37" w:rsidRDefault="002F1F37">
      <w:pPr>
        <w:pStyle w:val="AmdtsEntries"/>
      </w:pPr>
      <w:r>
        <w:tab/>
        <w:t xml:space="preserve">am </w:t>
      </w:r>
      <w:hyperlink r:id="rId7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1.14-1.16</w:t>
      </w:r>
    </w:p>
    <w:p w14:paraId="0682C3DB" w14:textId="77777777" w:rsidR="002F1F37" w:rsidRDefault="002F1F37">
      <w:pPr>
        <w:pStyle w:val="AmdtsEntryHd"/>
      </w:pPr>
      <w:r>
        <w:t>Address of person serving sentence of imprisonment</w:t>
      </w:r>
    </w:p>
    <w:p w14:paraId="61A064B9" w14:textId="635CA7D0" w:rsidR="002F1F37" w:rsidRDefault="002F1F37">
      <w:pPr>
        <w:pStyle w:val="AmdtsEntries"/>
        <w:keepNext/>
      </w:pPr>
      <w:r>
        <w:t>s 71A hdg</w:t>
      </w:r>
      <w:r>
        <w:tab/>
        <w:t xml:space="preserve">ins </w:t>
      </w:r>
      <w:hyperlink r:id="rId7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614507F0" w14:textId="0C62B1B9" w:rsidR="002F1F37" w:rsidRDefault="002F1F37">
      <w:pPr>
        <w:pStyle w:val="AmdtsEntries"/>
      </w:pPr>
      <w:r>
        <w:t>s 71A</w:t>
      </w:r>
      <w:r>
        <w:tab/>
        <w:t>(prev s 71 (2)) renum</w:t>
      </w:r>
      <w:r w:rsidR="009A2A1E">
        <w:t xml:space="preserve"> as s 71A</w:t>
      </w:r>
      <w:r>
        <w:t xml:space="preserve"> </w:t>
      </w:r>
      <w:hyperlink r:id="rId7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1.15</w:t>
      </w:r>
    </w:p>
    <w:p w14:paraId="304E7042" w14:textId="41E56B40" w:rsidR="00333AE0" w:rsidRPr="00AF4911" w:rsidRDefault="002F1F37" w:rsidP="007F1C8A">
      <w:pPr>
        <w:pStyle w:val="AmdtsEntries"/>
      </w:pPr>
      <w:r>
        <w:tab/>
        <w:t xml:space="preserve">am </w:t>
      </w:r>
      <w:hyperlink r:id="rId729"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1.182, amdt 1.183</w:t>
      </w:r>
      <w:r w:rsidR="00EB1FDB">
        <w:t xml:space="preserve">; </w:t>
      </w:r>
      <w:hyperlink r:id="rId730" w:tooltip="Crimes (Sentencing) Amendment Act 2014" w:history="1">
        <w:r w:rsidR="000B67D5">
          <w:rPr>
            <w:rStyle w:val="charCitHyperlinkAbbrev"/>
          </w:rPr>
          <w:t>A2014</w:t>
        </w:r>
        <w:r w:rsidR="000B67D5">
          <w:rPr>
            <w:rStyle w:val="charCitHyperlinkAbbrev"/>
          </w:rPr>
          <w:noBreakHyphen/>
          <w:t>58</w:t>
        </w:r>
      </w:hyperlink>
      <w:r w:rsidR="00EB1FDB">
        <w:t xml:space="preserve"> amdt 1.5</w:t>
      </w:r>
      <w:r w:rsidR="00AF4911">
        <w:t>;</w:t>
      </w:r>
      <w:r w:rsidR="00333AE0">
        <w:rPr>
          <w:color w:val="000000"/>
        </w:rPr>
        <w:t xml:space="preserve"> </w:t>
      </w:r>
      <w:hyperlink r:id="rId731" w:tooltip="Crimes (Sentencing and Restorative Justice) Amendment Act 2016" w:history="1">
        <w:r w:rsidR="00333AE0">
          <w:rPr>
            <w:rStyle w:val="charCitHyperlinkAbbrev"/>
          </w:rPr>
          <w:t>A2016</w:t>
        </w:r>
        <w:r w:rsidR="00333AE0">
          <w:rPr>
            <w:rStyle w:val="charCitHyperlinkAbbrev"/>
          </w:rPr>
          <w:noBreakHyphen/>
          <w:t>4</w:t>
        </w:r>
      </w:hyperlink>
      <w:r w:rsidR="00333AE0">
        <w:t xml:space="preserve"> amdt 1.17</w:t>
      </w:r>
    </w:p>
    <w:p w14:paraId="4C35674C" w14:textId="77777777" w:rsidR="002F1F37" w:rsidRDefault="002F1F37">
      <w:pPr>
        <w:pStyle w:val="AmdtsEntryHd"/>
      </w:pPr>
      <w:r>
        <w:t>Entitlement</w:t>
      </w:r>
    </w:p>
    <w:p w14:paraId="37C8A7DA" w14:textId="3A0069D0" w:rsidR="002F1F37" w:rsidRDefault="002F1F37">
      <w:pPr>
        <w:pStyle w:val="AmdtsEntries"/>
        <w:keepNext/>
      </w:pPr>
      <w:r>
        <w:t>s 72</w:t>
      </w:r>
      <w:r>
        <w:tab/>
        <w:t xml:space="preserve">(prev s 66) ins </w:t>
      </w:r>
      <w:hyperlink r:id="rId732" w:tooltip="Electoral (Amendment) Act 1994" w:history="1">
        <w:r w:rsidR="006B4777" w:rsidRPr="006B4777">
          <w:rPr>
            <w:rStyle w:val="charCitHyperlinkAbbrev"/>
          </w:rPr>
          <w:t>A1994</w:t>
        </w:r>
        <w:r w:rsidR="006B4777" w:rsidRPr="006B4777">
          <w:rPr>
            <w:rStyle w:val="charCitHyperlinkAbbrev"/>
          </w:rPr>
          <w:noBreakHyphen/>
          <w:t>14</w:t>
        </w:r>
      </w:hyperlink>
    </w:p>
    <w:p w14:paraId="27DC167C" w14:textId="2ED28412" w:rsidR="002F1F37" w:rsidRDefault="002F1F37" w:rsidP="009A2A1E">
      <w:pPr>
        <w:pStyle w:val="AmdtsEntries"/>
        <w:keepNext/>
      </w:pPr>
      <w:r>
        <w:tab/>
        <w:t>renum</w:t>
      </w:r>
      <w:r w:rsidR="009A2A1E">
        <w:t xml:space="preserve"> as s 72</w:t>
      </w:r>
      <w:r>
        <w:t xml:space="preserve"> </w:t>
      </w:r>
      <w:hyperlink r:id="rId733" w:tooltip="Electoral (Amendment) Act 1994" w:history="1">
        <w:r w:rsidR="006B4777" w:rsidRPr="006B4777">
          <w:rPr>
            <w:rStyle w:val="charCitHyperlinkAbbrev"/>
          </w:rPr>
          <w:t>A1994</w:t>
        </w:r>
        <w:r w:rsidR="006B4777" w:rsidRPr="006B4777">
          <w:rPr>
            <w:rStyle w:val="charCitHyperlinkAbbrev"/>
          </w:rPr>
          <w:noBreakHyphen/>
          <w:t>14</w:t>
        </w:r>
      </w:hyperlink>
    </w:p>
    <w:p w14:paraId="4157670B" w14:textId="65B7A3E8" w:rsidR="002F1F37" w:rsidRDefault="002F1F37">
      <w:pPr>
        <w:pStyle w:val="AmdtsEntries"/>
      </w:pPr>
      <w:r>
        <w:tab/>
        <w:t xml:space="preserve">am </w:t>
      </w:r>
      <w:hyperlink r:id="rId73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 ss renum R26 LA</w:t>
      </w:r>
    </w:p>
    <w:p w14:paraId="5118DC39" w14:textId="77777777" w:rsidR="002F1F37" w:rsidRDefault="002F1F37">
      <w:pPr>
        <w:pStyle w:val="AmdtsEntryHd"/>
      </w:pPr>
      <w:r>
        <w:t>Compulsory enrolment etc—residents</w:t>
      </w:r>
    </w:p>
    <w:p w14:paraId="41C55EA2" w14:textId="1A943538" w:rsidR="002F1F37" w:rsidRDefault="002F1F37">
      <w:pPr>
        <w:pStyle w:val="AmdtsEntries"/>
        <w:keepNext/>
      </w:pPr>
      <w:r>
        <w:t>s 73</w:t>
      </w:r>
      <w:r>
        <w:tab/>
        <w:t xml:space="preserve">(prev s 67) ins </w:t>
      </w:r>
      <w:hyperlink r:id="rId735" w:tooltip="Electoral (Amendment) Act 1994" w:history="1">
        <w:r w:rsidR="006B4777" w:rsidRPr="006B4777">
          <w:rPr>
            <w:rStyle w:val="charCitHyperlinkAbbrev"/>
          </w:rPr>
          <w:t>A1994</w:t>
        </w:r>
        <w:r w:rsidR="006B4777" w:rsidRPr="006B4777">
          <w:rPr>
            <w:rStyle w:val="charCitHyperlinkAbbrev"/>
          </w:rPr>
          <w:noBreakHyphen/>
          <w:t>14</w:t>
        </w:r>
      </w:hyperlink>
    </w:p>
    <w:p w14:paraId="4BCC4438" w14:textId="6BF43176" w:rsidR="002F1F37" w:rsidRDefault="002F1F37">
      <w:pPr>
        <w:pStyle w:val="AmdtsEntries"/>
        <w:keepNext/>
      </w:pPr>
      <w:r>
        <w:tab/>
        <w:t>renum</w:t>
      </w:r>
      <w:r w:rsidR="009A2A1E">
        <w:t xml:space="preserve"> as s 73</w:t>
      </w:r>
      <w:r>
        <w:t xml:space="preserve"> </w:t>
      </w:r>
      <w:hyperlink r:id="rId736" w:tooltip="Electoral (Amendment) Act 1994" w:history="1">
        <w:r w:rsidR="006B4777" w:rsidRPr="006B4777">
          <w:rPr>
            <w:rStyle w:val="charCitHyperlinkAbbrev"/>
          </w:rPr>
          <w:t>A1994</w:t>
        </w:r>
        <w:r w:rsidR="006B4777" w:rsidRPr="006B4777">
          <w:rPr>
            <w:rStyle w:val="charCitHyperlinkAbbrev"/>
          </w:rPr>
          <w:noBreakHyphen/>
          <w:t>14</w:t>
        </w:r>
      </w:hyperlink>
    </w:p>
    <w:p w14:paraId="7661EA3D" w14:textId="0A726956" w:rsidR="002F1F37" w:rsidRDefault="002F1F37">
      <w:pPr>
        <w:pStyle w:val="AmdtsEntries"/>
      </w:pPr>
      <w:r>
        <w:tab/>
        <w:t xml:space="preserve">am </w:t>
      </w:r>
      <w:hyperlink r:id="rId737"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73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p>
    <w:p w14:paraId="25641475" w14:textId="77777777" w:rsidR="002F1F37" w:rsidRDefault="002F1F37">
      <w:pPr>
        <w:pStyle w:val="AmdtsEntryHd"/>
      </w:pPr>
      <w:r>
        <w:lastRenderedPageBreak/>
        <w:t>Eligible overseas electors</w:t>
      </w:r>
    </w:p>
    <w:p w14:paraId="0B718E5F" w14:textId="44EB72AB" w:rsidR="002F1F37" w:rsidRDefault="002F1F37">
      <w:pPr>
        <w:pStyle w:val="AmdtsEntries"/>
        <w:keepNext/>
      </w:pPr>
      <w:r>
        <w:t>s 74</w:t>
      </w:r>
      <w:r>
        <w:tab/>
        <w:t xml:space="preserve">(prev s 68) ins </w:t>
      </w:r>
      <w:hyperlink r:id="rId739" w:tooltip="Electoral (Amendment) Act 1994" w:history="1">
        <w:r w:rsidR="006B4777" w:rsidRPr="006B4777">
          <w:rPr>
            <w:rStyle w:val="charCitHyperlinkAbbrev"/>
          </w:rPr>
          <w:t>A1994</w:t>
        </w:r>
        <w:r w:rsidR="006B4777" w:rsidRPr="006B4777">
          <w:rPr>
            <w:rStyle w:val="charCitHyperlinkAbbrev"/>
          </w:rPr>
          <w:noBreakHyphen/>
          <w:t>14</w:t>
        </w:r>
      </w:hyperlink>
    </w:p>
    <w:p w14:paraId="1E6F7907" w14:textId="2A7339B3" w:rsidR="002F1F37" w:rsidRDefault="002F1F37">
      <w:pPr>
        <w:pStyle w:val="AmdtsEntries"/>
        <w:rPr>
          <w:rStyle w:val="charCitHyperlinkAbbrev"/>
        </w:rPr>
      </w:pPr>
      <w:r>
        <w:tab/>
        <w:t>renum</w:t>
      </w:r>
      <w:r w:rsidR="009A2A1E">
        <w:t xml:space="preserve"> as s 74</w:t>
      </w:r>
      <w:r>
        <w:t xml:space="preserve"> </w:t>
      </w:r>
      <w:hyperlink r:id="rId740" w:tooltip="Electoral (Amendment) Act 1994" w:history="1">
        <w:r w:rsidR="006B4777" w:rsidRPr="006B4777">
          <w:rPr>
            <w:rStyle w:val="charCitHyperlinkAbbrev"/>
          </w:rPr>
          <w:t>A1994</w:t>
        </w:r>
        <w:r w:rsidR="006B4777" w:rsidRPr="006B4777">
          <w:rPr>
            <w:rStyle w:val="charCitHyperlinkAbbrev"/>
          </w:rPr>
          <w:noBreakHyphen/>
          <w:t>14</w:t>
        </w:r>
      </w:hyperlink>
    </w:p>
    <w:p w14:paraId="08CA582E" w14:textId="44BE4096" w:rsidR="008A1FEE" w:rsidRPr="008A1FEE" w:rsidRDefault="008A1FEE">
      <w:pPr>
        <w:pStyle w:val="AmdtsEntries"/>
      </w:pPr>
      <w:r w:rsidRPr="008A1FEE">
        <w:tab/>
        <w:t xml:space="preserve">am </w:t>
      </w:r>
      <w:hyperlink r:id="rId741" w:tooltip="Electoral and Road Safety Legislation Amendment Act 2023" w:history="1">
        <w:r>
          <w:rPr>
            <w:rStyle w:val="charCitHyperlinkAbbrev"/>
          </w:rPr>
          <w:t>A2023</w:t>
        </w:r>
        <w:r>
          <w:rPr>
            <w:rStyle w:val="charCitHyperlinkAbbrev"/>
          </w:rPr>
          <w:noBreakHyphen/>
          <w:t>43</w:t>
        </w:r>
      </w:hyperlink>
      <w:r w:rsidRPr="008A1FEE">
        <w:t xml:space="preserve"> amdt 2.16</w:t>
      </w:r>
    </w:p>
    <w:p w14:paraId="3582C2F5" w14:textId="77777777" w:rsidR="002F1F37" w:rsidRDefault="009443E4">
      <w:pPr>
        <w:pStyle w:val="AmdtsEntryHd"/>
      </w:pPr>
      <w:r>
        <w:t>Age 16</w:t>
      </w:r>
      <w:r w:rsidR="002F1F37">
        <w:t xml:space="preserve"> enrolment</w:t>
      </w:r>
    </w:p>
    <w:p w14:paraId="747DFA6E" w14:textId="61A5EDF7" w:rsidR="009443E4" w:rsidRDefault="009443E4">
      <w:pPr>
        <w:pStyle w:val="AmdtsEntries"/>
        <w:keepNext/>
      </w:pPr>
      <w:r>
        <w:t>s 75 hdg</w:t>
      </w:r>
      <w:r>
        <w:tab/>
        <w:t xml:space="preserve">sub </w:t>
      </w:r>
      <w:hyperlink r:id="rId742"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5</w:t>
      </w:r>
    </w:p>
    <w:p w14:paraId="1FFD4E77" w14:textId="65AF1E46" w:rsidR="002F1F37" w:rsidRDefault="002F1F37">
      <w:pPr>
        <w:pStyle w:val="AmdtsEntries"/>
        <w:keepNext/>
      </w:pPr>
      <w:r>
        <w:t>s 75</w:t>
      </w:r>
      <w:r>
        <w:tab/>
        <w:t xml:space="preserve">(prev s 69) ins </w:t>
      </w:r>
      <w:hyperlink r:id="rId743" w:tooltip="Electoral (Amendment) Act 1994" w:history="1">
        <w:r w:rsidR="006B4777" w:rsidRPr="006B4777">
          <w:rPr>
            <w:rStyle w:val="charCitHyperlinkAbbrev"/>
          </w:rPr>
          <w:t>A1994</w:t>
        </w:r>
        <w:r w:rsidR="006B4777" w:rsidRPr="006B4777">
          <w:rPr>
            <w:rStyle w:val="charCitHyperlinkAbbrev"/>
          </w:rPr>
          <w:noBreakHyphen/>
          <w:t>14</w:t>
        </w:r>
      </w:hyperlink>
    </w:p>
    <w:p w14:paraId="53B7F27D" w14:textId="6BAA4B87" w:rsidR="002F1F37" w:rsidRDefault="002F1F37">
      <w:pPr>
        <w:pStyle w:val="AmdtsEntries"/>
      </w:pPr>
      <w:r>
        <w:tab/>
        <w:t>renum</w:t>
      </w:r>
      <w:r w:rsidR="009A2A1E">
        <w:t xml:space="preserve"> as s 75</w:t>
      </w:r>
      <w:r>
        <w:t xml:space="preserve"> </w:t>
      </w:r>
      <w:hyperlink r:id="rId744" w:tooltip="Electoral (Amendment) Act 1994" w:history="1">
        <w:r w:rsidR="006B4777" w:rsidRPr="006B4777">
          <w:rPr>
            <w:rStyle w:val="charCitHyperlinkAbbrev"/>
          </w:rPr>
          <w:t>A1994</w:t>
        </w:r>
        <w:r w:rsidR="006B4777" w:rsidRPr="006B4777">
          <w:rPr>
            <w:rStyle w:val="charCitHyperlinkAbbrev"/>
          </w:rPr>
          <w:noBreakHyphen/>
          <w:t>14</w:t>
        </w:r>
      </w:hyperlink>
    </w:p>
    <w:p w14:paraId="52DE7548" w14:textId="1B075FC2" w:rsidR="009443E4" w:rsidRDefault="009443E4">
      <w:pPr>
        <w:pStyle w:val="AmdtsEntries"/>
      </w:pPr>
      <w:r>
        <w:tab/>
        <w:t xml:space="preserve">am </w:t>
      </w:r>
      <w:hyperlink r:id="rId745"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6</w:t>
      </w:r>
    </w:p>
    <w:p w14:paraId="3B463D1F" w14:textId="77777777" w:rsidR="002F1F37" w:rsidRDefault="002F1F37">
      <w:pPr>
        <w:pStyle w:val="AmdtsEntryHd"/>
      </w:pPr>
      <w:r>
        <w:t>Enrolment etc</w:t>
      </w:r>
    </w:p>
    <w:p w14:paraId="10A3B2AB" w14:textId="39E42F28" w:rsidR="002F1F37" w:rsidRDefault="002F1F37">
      <w:pPr>
        <w:pStyle w:val="AmdtsEntries"/>
        <w:keepNext/>
      </w:pPr>
      <w:r>
        <w:t>s 76</w:t>
      </w:r>
      <w:r>
        <w:tab/>
        <w:t xml:space="preserve">(prev s 70) ins </w:t>
      </w:r>
      <w:hyperlink r:id="rId746" w:tooltip="Electoral (Amendment) Act 1994" w:history="1">
        <w:r w:rsidR="006B4777" w:rsidRPr="006B4777">
          <w:rPr>
            <w:rStyle w:val="charCitHyperlinkAbbrev"/>
          </w:rPr>
          <w:t>A1994</w:t>
        </w:r>
        <w:r w:rsidR="006B4777" w:rsidRPr="006B4777">
          <w:rPr>
            <w:rStyle w:val="charCitHyperlinkAbbrev"/>
          </w:rPr>
          <w:noBreakHyphen/>
          <w:t>14</w:t>
        </w:r>
      </w:hyperlink>
    </w:p>
    <w:p w14:paraId="730A0CE1" w14:textId="359812F3" w:rsidR="002F1F37" w:rsidRDefault="002F1F37">
      <w:pPr>
        <w:pStyle w:val="AmdtsEntries"/>
        <w:keepNext/>
      </w:pPr>
      <w:r>
        <w:tab/>
        <w:t>renum</w:t>
      </w:r>
      <w:r w:rsidR="009A2A1E">
        <w:t xml:space="preserve"> as s 76</w:t>
      </w:r>
      <w:r>
        <w:t xml:space="preserve"> </w:t>
      </w:r>
      <w:hyperlink r:id="rId747" w:tooltip="Electoral (Amendment) Act 1994" w:history="1">
        <w:r w:rsidR="006B4777" w:rsidRPr="006B4777">
          <w:rPr>
            <w:rStyle w:val="charCitHyperlinkAbbrev"/>
          </w:rPr>
          <w:t>A1994</w:t>
        </w:r>
        <w:r w:rsidR="006B4777" w:rsidRPr="006B4777">
          <w:rPr>
            <w:rStyle w:val="charCitHyperlinkAbbrev"/>
          </w:rPr>
          <w:noBreakHyphen/>
          <w:t>14</w:t>
        </w:r>
      </w:hyperlink>
    </w:p>
    <w:p w14:paraId="639D0DDF" w14:textId="168B4BB6" w:rsidR="002F1F37" w:rsidRDefault="002F1F37">
      <w:pPr>
        <w:pStyle w:val="AmdtsEntries"/>
        <w:keepNext/>
      </w:pPr>
      <w:r>
        <w:tab/>
        <w:t xml:space="preserve">am </w:t>
      </w:r>
      <w:hyperlink r:id="rId7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9, s 10; </w:t>
      </w:r>
      <w:hyperlink r:id="rId74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1.1306, amdt 1.1307</w:t>
      </w:r>
    </w:p>
    <w:p w14:paraId="1B2A00DA" w14:textId="138C49CB" w:rsidR="002F1F37" w:rsidRDefault="002F1F37">
      <w:pPr>
        <w:pStyle w:val="AmdtsEntries"/>
      </w:pPr>
      <w:r>
        <w:tab/>
        <w:t xml:space="preserve">am LA (see </w:t>
      </w:r>
      <w:hyperlink r:id="rId75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5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75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w:t>
      </w:r>
      <w:r w:rsidR="00201A4E">
        <w:t xml:space="preserve">, </w:t>
      </w:r>
      <w:hyperlink r:id="rId75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6A2DB2">
        <w:t xml:space="preserve">; </w:t>
      </w:r>
      <w:hyperlink r:id="rId754"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A2DB2">
        <w:t xml:space="preserve"> s 6, s 7</w:t>
      </w:r>
      <w:r w:rsidR="00124769">
        <w:t xml:space="preserve">; </w:t>
      </w:r>
      <w:hyperlink r:id="rId755"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2.17</w:t>
      </w:r>
    </w:p>
    <w:p w14:paraId="356F60B2" w14:textId="77777777" w:rsidR="002F1F37" w:rsidRDefault="002F1F37">
      <w:pPr>
        <w:pStyle w:val="AmdtsEntryHd"/>
      </w:pPr>
      <w:r>
        <w:t>Suppression of elector’s address</w:t>
      </w:r>
    </w:p>
    <w:p w14:paraId="0CDD5AAB" w14:textId="44525A23" w:rsidR="002F1F37" w:rsidRDefault="002F1F37">
      <w:pPr>
        <w:pStyle w:val="AmdtsEntries"/>
        <w:keepNext/>
      </w:pPr>
      <w:r>
        <w:t>s 77</w:t>
      </w:r>
      <w:r>
        <w:tab/>
        <w:t xml:space="preserve">(prev s 71) ins </w:t>
      </w:r>
      <w:hyperlink r:id="rId756" w:tooltip="Electoral (Amendment) Act 1994" w:history="1">
        <w:r w:rsidR="006B4777" w:rsidRPr="006B4777">
          <w:rPr>
            <w:rStyle w:val="charCitHyperlinkAbbrev"/>
          </w:rPr>
          <w:t>A1994</w:t>
        </w:r>
        <w:r w:rsidR="006B4777" w:rsidRPr="006B4777">
          <w:rPr>
            <w:rStyle w:val="charCitHyperlinkAbbrev"/>
          </w:rPr>
          <w:noBreakHyphen/>
          <w:t>14</w:t>
        </w:r>
      </w:hyperlink>
    </w:p>
    <w:p w14:paraId="22EC08F9" w14:textId="3490DB97" w:rsidR="002F1F37" w:rsidRDefault="002F1F37">
      <w:pPr>
        <w:pStyle w:val="AmdtsEntries"/>
        <w:keepNext/>
      </w:pPr>
      <w:r>
        <w:tab/>
        <w:t>renum</w:t>
      </w:r>
      <w:r w:rsidR="009A2A1E">
        <w:t xml:space="preserve"> as s 77</w:t>
      </w:r>
      <w:r>
        <w:t xml:space="preserve"> </w:t>
      </w:r>
      <w:hyperlink r:id="rId757" w:tooltip="Electoral (Amendment) Act 1994" w:history="1">
        <w:r w:rsidR="006B4777" w:rsidRPr="006B4777">
          <w:rPr>
            <w:rStyle w:val="charCitHyperlinkAbbrev"/>
          </w:rPr>
          <w:t>A1994</w:t>
        </w:r>
        <w:r w:rsidR="006B4777" w:rsidRPr="006B4777">
          <w:rPr>
            <w:rStyle w:val="charCitHyperlinkAbbrev"/>
          </w:rPr>
          <w:noBreakHyphen/>
          <w:t>14</w:t>
        </w:r>
      </w:hyperlink>
    </w:p>
    <w:p w14:paraId="5420EA6F" w14:textId="2F66E2C7" w:rsidR="002F1F37" w:rsidRDefault="002F1F37">
      <w:pPr>
        <w:pStyle w:val="AmdtsEntries"/>
      </w:pPr>
      <w:r>
        <w:tab/>
        <w:t xml:space="preserve">am LA (see </w:t>
      </w:r>
      <w:hyperlink r:id="rId75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5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1.1308, amdt 1.1309</w:t>
      </w:r>
      <w:r w:rsidR="00201A4E">
        <w:t xml:space="preserve">, </w:t>
      </w:r>
      <w:hyperlink r:id="rId76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A71103">
        <w:t xml:space="preserve">; </w:t>
      </w:r>
      <w:hyperlink r:id="rId761"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3.72</w:t>
      </w:r>
      <w:r w:rsidR="0044219B">
        <w:t xml:space="preserve">; </w:t>
      </w:r>
      <w:hyperlink r:id="rId762" w:tooltip="Statute Law Amendment Act 2013 (No 2)" w:history="1">
        <w:r w:rsidR="0044219B">
          <w:rPr>
            <w:rStyle w:val="charCitHyperlinkAbbrev"/>
          </w:rPr>
          <w:t>A2013</w:t>
        </w:r>
        <w:r w:rsidR="0044219B">
          <w:rPr>
            <w:rStyle w:val="charCitHyperlinkAbbrev"/>
          </w:rPr>
          <w:noBreakHyphen/>
          <w:t>44</w:t>
        </w:r>
      </w:hyperlink>
      <w:r w:rsidR="0044219B">
        <w:t xml:space="preserve"> amdt 3.61</w:t>
      </w:r>
      <w:r w:rsidR="00AD1D95">
        <w:t xml:space="preserve">; </w:t>
      </w:r>
      <w:hyperlink r:id="rId763" w:tooltip="Red Tape Reduction Legislation Amendment Act 2016" w:history="1">
        <w:r w:rsidR="00AD1D95">
          <w:rPr>
            <w:rStyle w:val="charCitHyperlinkAbbrev"/>
          </w:rPr>
          <w:t>A2016</w:t>
        </w:r>
        <w:r w:rsidR="00AD1D95">
          <w:rPr>
            <w:rStyle w:val="charCitHyperlinkAbbrev"/>
          </w:rPr>
          <w:noBreakHyphen/>
          <w:t>18</w:t>
        </w:r>
      </w:hyperlink>
      <w:r w:rsidR="00AD1D95">
        <w:t xml:space="preserve"> amdt 3.101</w:t>
      </w:r>
      <w:r w:rsidR="00124769">
        <w:t xml:space="preserve">; </w:t>
      </w:r>
      <w:hyperlink r:id="rId764"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2.18, amdt 2.19</w:t>
      </w:r>
    </w:p>
    <w:p w14:paraId="0DCE8416" w14:textId="77777777" w:rsidR="002F1F37" w:rsidRDefault="002F1F37">
      <w:pPr>
        <w:pStyle w:val="AmdtsEntryHd"/>
      </w:pPr>
      <w:r>
        <w:t>Inclusion of particulars on roll following suppression</w:t>
      </w:r>
    </w:p>
    <w:p w14:paraId="46ADF8B6" w14:textId="18D47270" w:rsidR="002F1F37" w:rsidRDefault="002F1F37">
      <w:pPr>
        <w:pStyle w:val="AmdtsEntries"/>
        <w:keepNext/>
      </w:pPr>
      <w:r>
        <w:t>s 78</w:t>
      </w:r>
      <w:r>
        <w:tab/>
        <w:t xml:space="preserve">(prev s 72) ins </w:t>
      </w:r>
      <w:hyperlink r:id="rId765" w:tooltip="Electoral (Amendment) Act 1994" w:history="1">
        <w:r w:rsidR="006B4777" w:rsidRPr="006B4777">
          <w:rPr>
            <w:rStyle w:val="charCitHyperlinkAbbrev"/>
          </w:rPr>
          <w:t>A1994</w:t>
        </w:r>
        <w:r w:rsidR="006B4777" w:rsidRPr="006B4777">
          <w:rPr>
            <w:rStyle w:val="charCitHyperlinkAbbrev"/>
          </w:rPr>
          <w:noBreakHyphen/>
          <w:t>14</w:t>
        </w:r>
      </w:hyperlink>
    </w:p>
    <w:p w14:paraId="1B2B4B37" w14:textId="59E6508D" w:rsidR="002F1F37" w:rsidRDefault="002F1F37">
      <w:pPr>
        <w:pStyle w:val="AmdtsEntries"/>
      </w:pPr>
      <w:r>
        <w:tab/>
        <w:t>renum</w:t>
      </w:r>
      <w:r w:rsidR="009A2A1E">
        <w:t xml:space="preserve"> as s 78</w:t>
      </w:r>
      <w:r>
        <w:t xml:space="preserve"> </w:t>
      </w:r>
      <w:hyperlink r:id="rId766" w:tooltip="Electoral (Amendment) Act 1994" w:history="1">
        <w:r w:rsidR="006B4777" w:rsidRPr="006B4777">
          <w:rPr>
            <w:rStyle w:val="charCitHyperlinkAbbrev"/>
          </w:rPr>
          <w:t>A1994</w:t>
        </w:r>
        <w:r w:rsidR="006B4777" w:rsidRPr="006B4777">
          <w:rPr>
            <w:rStyle w:val="charCitHyperlinkAbbrev"/>
          </w:rPr>
          <w:noBreakHyphen/>
          <w:t>14</w:t>
        </w:r>
      </w:hyperlink>
      <w:r w:rsidR="00201A4E">
        <w:t xml:space="preserve">, </w:t>
      </w:r>
      <w:hyperlink r:id="rId76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66F14270" w14:textId="77777777" w:rsidR="002F1F37" w:rsidRDefault="002F1F37">
      <w:pPr>
        <w:pStyle w:val="AmdtsEntryHd"/>
      </w:pPr>
      <w:r>
        <w:t>Suppression of elector’s address pending review</w:t>
      </w:r>
    </w:p>
    <w:p w14:paraId="508EAB23" w14:textId="4FA840D4" w:rsidR="002F1F37" w:rsidRDefault="002F1F37">
      <w:pPr>
        <w:pStyle w:val="AmdtsEntries"/>
        <w:keepNext/>
      </w:pPr>
      <w:r>
        <w:t>s 79</w:t>
      </w:r>
      <w:r>
        <w:tab/>
        <w:t xml:space="preserve">(prev s 73) ins </w:t>
      </w:r>
      <w:hyperlink r:id="rId768" w:tooltip="Electoral (Amendment) Act 1994" w:history="1">
        <w:r w:rsidR="006B4777" w:rsidRPr="006B4777">
          <w:rPr>
            <w:rStyle w:val="charCitHyperlinkAbbrev"/>
          </w:rPr>
          <w:t>A1994</w:t>
        </w:r>
        <w:r w:rsidR="006B4777" w:rsidRPr="006B4777">
          <w:rPr>
            <w:rStyle w:val="charCitHyperlinkAbbrev"/>
          </w:rPr>
          <w:noBreakHyphen/>
          <w:t>14</w:t>
        </w:r>
      </w:hyperlink>
    </w:p>
    <w:p w14:paraId="0C483F80" w14:textId="1F8FA26F" w:rsidR="002F1F37" w:rsidRDefault="002F1F37">
      <w:pPr>
        <w:pStyle w:val="AmdtsEntries"/>
      </w:pPr>
      <w:r>
        <w:tab/>
        <w:t>renum</w:t>
      </w:r>
      <w:r w:rsidR="009A2A1E">
        <w:t xml:space="preserve"> as s 79</w:t>
      </w:r>
      <w:r>
        <w:t xml:space="preserve"> </w:t>
      </w:r>
      <w:hyperlink r:id="rId769" w:tooltip="Electoral (Amendment) Act 1994" w:history="1">
        <w:r w:rsidR="006B4777" w:rsidRPr="006B4777">
          <w:rPr>
            <w:rStyle w:val="charCitHyperlinkAbbrev"/>
          </w:rPr>
          <w:t>A1994</w:t>
        </w:r>
        <w:r w:rsidR="006B4777" w:rsidRPr="006B4777">
          <w:rPr>
            <w:rStyle w:val="charCitHyperlinkAbbrev"/>
          </w:rPr>
          <w:noBreakHyphen/>
          <w:t>14</w:t>
        </w:r>
      </w:hyperlink>
    </w:p>
    <w:p w14:paraId="4AB8C68D" w14:textId="717281AE" w:rsidR="006747BF" w:rsidRDefault="006747BF">
      <w:pPr>
        <w:pStyle w:val="AmdtsEntries"/>
      </w:pPr>
      <w:r>
        <w:tab/>
        <w:t xml:space="preserve">am </w:t>
      </w:r>
      <w:hyperlink r:id="rId77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1.139</w:t>
      </w:r>
      <w:r w:rsidR="00A71103">
        <w:t xml:space="preserve">; </w:t>
      </w:r>
      <w:hyperlink r:id="rId771" w:tooltip="Statute Law Amendment Act 2011 (No 3)" w:history="1">
        <w:r w:rsidR="006B4777" w:rsidRPr="006B4777">
          <w:rPr>
            <w:rStyle w:val="charCitHyperlinkAbbrev"/>
          </w:rPr>
          <w:t>A2011</w:t>
        </w:r>
        <w:r w:rsidR="006B4777" w:rsidRPr="006B4777">
          <w:rPr>
            <w:rStyle w:val="charCitHyperlinkAbbrev"/>
          </w:rPr>
          <w:noBreakHyphen/>
          <w:t>52</w:t>
        </w:r>
      </w:hyperlink>
      <w:r w:rsidR="00A71103">
        <w:t xml:space="preserve"> amdt 3.73</w:t>
      </w:r>
    </w:p>
    <w:p w14:paraId="2DA5D9C7" w14:textId="77777777" w:rsidR="002F1F37" w:rsidRDefault="002F1F37">
      <w:pPr>
        <w:pStyle w:val="AmdtsEntryHd"/>
      </w:pPr>
      <w:r>
        <w:t>Closed rolls</w:t>
      </w:r>
    </w:p>
    <w:p w14:paraId="4EA076DE" w14:textId="1F4DAF61" w:rsidR="002F1F37" w:rsidRDefault="002F1F37">
      <w:pPr>
        <w:pStyle w:val="AmdtsEntries"/>
        <w:keepNext/>
      </w:pPr>
      <w:r>
        <w:t>s 80</w:t>
      </w:r>
      <w:r>
        <w:tab/>
        <w:t xml:space="preserve">(prev s 74) ins </w:t>
      </w:r>
      <w:hyperlink r:id="rId772" w:tooltip="Electoral (Amendment) Act 1994" w:history="1">
        <w:r w:rsidR="006B4777" w:rsidRPr="006B4777">
          <w:rPr>
            <w:rStyle w:val="charCitHyperlinkAbbrev"/>
          </w:rPr>
          <w:t>A1994</w:t>
        </w:r>
        <w:r w:rsidR="006B4777" w:rsidRPr="006B4777">
          <w:rPr>
            <w:rStyle w:val="charCitHyperlinkAbbrev"/>
          </w:rPr>
          <w:noBreakHyphen/>
          <w:t>14</w:t>
        </w:r>
      </w:hyperlink>
    </w:p>
    <w:p w14:paraId="7CFCF8BD" w14:textId="007F3621" w:rsidR="002F1F37" w:rsidRDefault="002F1F37">
      <w:pPr>
        <w:pStyle w:val="AmdtsEntries"/>
        <w:keepNext/>
      </w:pPr>
      <w:r>
        <w:tab/>
        <w:t>renum</w:t>
      </w:r>
      <w:r w:rsidR="009A2A1E">
        <w:t xml:space="preserve"> as s 80</w:t>
      </w:r>
      <w:r>
        <w:t xml:space="preserve"> </w:t>
      </w:r>
      <w:hyperlink r:id="rId773" w:tooltip="Electoral (Amendment) Act 1994" w:history="1">
        <w:r w:rsidR="006B4777" w:rsidRPr="006B4777">
          <w:rPr>
            <w:rStyle w:val="charCitHyperlinkAbbrev"/>
          </w:rPr>
          <w:t>A1994</w:t>
        </w:r>
        <w:r w:rsidR="006B4777" w:rsidRPr="006B4777">
          <w:rPr>
            <w:rStyle w:val="charCitHyperlinkAbbrev"/>
          </w:rPr>
          <w:noBreakHyphen/>
          <w:t>14</w:t>
        </w:r>
      </w:hyperlink>
    </w:p>
    <w:p w14:paraId="0FDF5F8D" w14:textId="786947E2" w:rsidR="002F1F37" w:rsidRDefault="002F1F37">
      <w:pPr>
        <w:pStyle w:val="AmdtsEntries"/>
      </w:pPr>
      <w:r>
        <w:tab/>
        <w:t xml:space="preserve">am </w:t>
      </w:r>
      <w:hyperlink r:id="rId774"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77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77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11; LA (see </w:t>
      </w:r>
      <w:hyperlink r:id="rId77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7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3.280</w:t>
      </w:r>
    </w:p>
    <w:p w14:paraId="0761657D" w14:textId="29D9CD1B" w:rsidR="00FD6B8D" w:rsidRDefault="00FD6B8D">
      <w:pPr>
        <w:pStyle w:val="AmdtsEntries"/>
      </w:pPr>
      <w:r>
        <w:tab/>
        <w:t xml:space="preserve">om </w:t>
      </w:r>
      <w:hyperlink r:id="rId779"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8</w:t>
      </w:r>
    </w:p>
    <w:p w14:paraId="3E7F27E7" w14:textId="77777777" w:rsidR="002F1F37" w:rsidRDefault="002F1F37">
      <w:pPr>
        <w:pStyle w:val="AmdtsEntryHd"/>
      </w:pPr>
      <w:r>
        <w:t>Objections to enrolment</w:t>
      </w:r>
    </w:p>
    <w:p w14:paraId="2F2AAB4D" w14:textId="0C37A846" w:rsidR="002F1F37" w:rsidRDefault="002F1F37">
      <w:pPr>
        <w:pStyle w:val="AmdtsEntries"/>
        <w:keepNext/>
      </w:pPr>
      <w:r>
        <w:t>s 81</w:t>
      </w:r>
      <w:r>
        <w:tab/>
        <w:t xml:space="preserve">(prev s 75) ins </w:t>
      </w:r>
      <w:hyperlink r:id="rId780" w:tooltip="Electoral (Amendment) Act 1994" w:history="1">
        <w:r w:rsidR="006B4777" w:rsidRPr="006B4777">
          <w:rPr>
            <w:rStyle w:val="charCitHyperlinkAbbrev"/>
          </w:rPr>
          <w:t>A1994</w:t>
        </w:r>
        <w:r w:rsidR="006B4777" w:rsidRPr="006B4777">
          <w:rPr>
            <w:rStyle w:val="charCitHyperlinkAbbrev"/>
          </w:rPr>
          <w:noBreakHyphen/>
          <w:t>14</w:t>
        </w:r>
      </w:hyperlink>
    </w:p>
    <w:p w14:paraId="12FA6F69" w14:textId="6D794B4B" w:rsidR="002F1F37" w:rsidRDefault="002F1F37">
      <w:pPr>
        <w:pStyle w:val="AmdtsEntries"/>
        <w:keepNext/>
      </w:pPr>
      <w:r>
        <w:tab/>
        <w:t>renum</w:t>
      </w:r>
      <w:r w:rsidR="009A2A1E">
        <w:t xml:space="preserve"> as s 81</w:t>
      </w:r>
      <w:r>
        <w:t xml:space="preserve"> </w:t>
      </w:r>
      <w:hyperlink r:id="rId781" w:tooltip="Electoral (Amendment) Act 1994" w:history="1">
        <w:r w:rsidR="006B4777" w:rsidRPr="006B4777">
          <w:rPr>
            <w:rStyle w:val="charCitHyperlinkAbbrev"/>
          </w:rPr>
          <w:t>A1994</w:t>
        </w:r>
        <w:r w:rsidR="006B4777" w:rsidRPr="006B4777">
          <w:rPr>
            <w:rStyle w:val="charCitHyperlinkAbbrev"/>
          </w:rPr>
          <w:noBreakHyphen/>
          <w:t>14</w:t>
        </w:r>
      </w:hyperlink>
    </w:p>
    <w:p w14:paraId="2C90B8BB" w14:textId="0409E02D" w:rsidR="002F1F37" w:rsidRDefault="002F1F37">
      <w:pPr>
        <w:pStyle w:val="AmdtsEntries"/>
      </w:pPr>
      <w:r>
        <w:tab/>
        <w:t xml:space="preserve">am </w:t>
      </w:r>
      <w:hyperlink r:id="rId78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7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784"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9A2A1E">
        <w:t xml:space="preserve"> amdt </w:t>
      </w:r>
      <w:r>
        <w:t xml:space="preserve">1.1310, amdt 1.1311; </w:t>
      </w:r>
      <w:hyperlink r:id="rId78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amdts 3.281-3.284, amdt 3.352</w:t>
      </w:r>
      <w:r w:rsidR="00201A4E">
        <w:t xml:space="preserve">, </w:t>
      </w:r>
      <w:hyperlink r:id="rId78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124769">
        <w:t xml:space="preserve">; </w:t>
      </w:r>
      <w:hyperlink r:id="rId787"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 2.19</w:t>
      </w:r>
    </w:p>
    <w:p w14:paraId="470BB081" w14:textId="77777777" w:rsidR="002F1F37" w:rsidRDefault="002F1F37">
      <w:pPr>
        <w:pStyle w:val="AmdtsEntryHd"/>
      </w:pPr>
      <w:r>
        <w:lastRenderedPageBreak/>
        <w:t>Record of claims for enrolment</w:t>
      </w:r>
    </w:p>
    <w:p w14:paraId="267F2526" w14:textId="6C4584C0" w:rsidR="002F1F37" w:rsidRDefault="002F1F37">
      <w:pPr>
        <w:pStyle w:val="AmdtsEntries"/>
        <w:keepNext/>
      </w:pPr>
      <w:r>
        <w:t>s 82</w:t>
      </w:r>
      <w:r>
        <w:tab/>
        <w:t xml:space="preserve">(prev s 76) ins </w:t>
      </w:r>
      <w:hyperlink r:id="rId788" w:tooltip="Electoral (Amendment) Act 1994" w:history="1">
        <w:r w:rsidR="006B4777" w:rsidRPr="006B4777">
          <w:rPr>
            <w:rStyle w:val="charCitHyperlinkAbbrev"/>
          </w:rPr>
          <w:t>A1994</w:t>
        </w:r>
        <w:r w:rsidR="006B4777" w:rsidRPr="006B4777">
          <w:rPr>
            <w:rStyle w:val="charCitHyperlinkAbbrev"/>
          </w:rPr>
          <w:noBreakHyphen/>
          <w:t>14</w:t>
        </w:r>
      </w:hyperlink>
    </w:p>
    <w:p w14:paraId="76C0E5F0" w14:textId="7B37B352" w:rsidR="002F1F37" w:rsidRDefault="002F1F37">
      <w:pPr>
        <w:pStyle w:val="AmdtsEntries"/>
      </w:pPr>
      <w:r>
        <w:tab/>
        <w:t>renum</w:t>
      </w:r>
      <w:r w:rsidR="009A2A1E">
        <w:t xml:space="preserve"> as s 82</w:t>
      </w:r>
      <w:r>
        <w:t xml:space="preserve"> </w:t>
      </w:r>
      <w:hyperlink r:id="rId789" w:tooltip="Electoral (Amendment) Act 1994" w:history="1">
        <w:r w:rsidR="006B4777" w:rsidRPr="006B4777">
          <w:rPr>
            <w:rStyle w:val="charCitHyperlinkAbbrev"/>
          </w:rPr>
          <w:t>A1994</w:t>
        </w:r>
        <w:r w:rsidR="006B4777" w:rsidRPr="006B4777">
          <w:rPr>
            <w:rStyle w:val="charCitHyperlinkAbbrev"/>
          </w:rPr>
          <w:noBreakHyphen/>
          <w:t>14</w:t>
        </w:r>
      </w:hyperlink>
    </w:p>
    <w:p w14:paraId="61421ECC" w14:textId="77777777" w:rsidR="002F1F37" w:rsidRDefault="002F1F37">
      <w:pPr>
        <w:pStyle w:val="AmdtsEntryHd"/>
      </w:pPr>
      <w:r>
        <w:t>Processing enrolment claims</w:t>
      </w:r>
    </w:p>
    <w:p w14:paraId="40A466A1" w14:textId="1B803B9C" w:rsidR="002F1F37" w:rsidRDefault="002F1F37">
      <w:pPr>
        <w:pStyle w:val="AmdtsEntries"/>
        <w:keepNext/>
      </w:pPr>
      <w:r>
        <w:t>s 83</w:t>
      </w:r>
      <w:r>
        <w:tab/>
        <w:t xml:space="preserve">(prev s 77) ins </w:t>
      </w:r>
      <w:hyperlink r:id="rId790" w:tooltip="Electoral (Amendment) Act 1994" w:history="1">
        <w:r w:rsidR="006B4777" w:rsidRPr="006B4777">
          <w:rPr>
            <w:rStyle w:val="charCitHyperlinkAbbrev"/>
          </w:rPr>
          <w:t>A1994</w:t>
        </w:r>
        <w:r w:rsidR="006B4777" w:rsidRPr="006B4777">
          <w:rPr>
            <w:rStyle w:val="charCitHyperlinkAbbrev"/>
          </w:rPr>
          <w:noBreakHyphen/>
          <w:t>14</w:t>
        </w:r>
      </w:hyperlink>
    </w:p>
    <w:p w14:paraId="7E020540" w14:textId="1F2E8342" w:rsidR="002F1F37" w:rsidRDefault="002F1F37">
      <w:pPr>
        <w:pStyle w:val="AmdtsEntries"/>
      </w:pPr>
      <w:r>
        <w:tab/>
        <w:t>renum</w:t>
      </w:r>
      <w:r w:rsidR="004025FD">
        <w:t xml:space="preserve"> as s 83</w:t>
      </w:r>
      <w:r>
        <w:t xml:space="preserve"> </w:t>
      </w:r>
      <w:hyperlink r:id="rId791" w:tooltip="Electoral (Amendment) Act 1994" w:history="1">
        <w:r w:rsidR="006B4777" w:rsidRPr="006B4777">
          <w:rPr>
            <w:rStyle w:val="charCitHyperlinkAbbrev"/>
          </w:rPr>
          <w:t>A1994</w:t>
        </w:r>
        <w:r w:rsidR="006B4777" w:rsidRPr="006B4777">
          <w:rPr>
            <w:rStyle w:val="charCitHyperlinkAbbrev"/>
          </w:rPr>
          <w:noBreakHyphen/>
          <w:t>14</w:t>
        </w:r>
      </w:hyperlink>
    </w:p>
    <w:p w14:paraId="2E90757E" w14:textId="77777777" w:rsidR="002F1F37" w:rsidRDefault="002F1F37">
      <w:pPr>
        <w:pStyle w:val="AmdtsEntryHd"/>
      </w:pPr>
      <w:r>
        <w:t>Transmission of enrolment claims</w:t>
      </w:r>
    </w:p>
    <w:p w14:paraId="76F82562" w14:textId="5CA841EC" w:rsidR="002F1F37" w:rsidRDefault="002F1F37">
      <w:pPr>
        <w:pStyle w:val="AmdtsEntries"/>
        <w:keepNext/>
      </w:pPr>
      <w:r>
        <w:t>s 84</w:t>
      </w:r>
      <w:r>
        <w:tab/>
        <w:t xml:space="preserve">(prev s 78) ins </w:t>
      </w:r>
      <w:hyperlink r:id="rId792" w:tooltip="Electoral (Amendment) Act 1994" w:history="1">
        <w:r w:rsidR="006B4777" w:rsidRPr="006B4777">
          <w:rPr>
            <w:rStyle w:val="charCitHyperlinkAbbrev"/>
          </w:rPr>
          <w:t>A1994</w:t>
        </w:r>
        <w:r w:rsidR="006B4777" w:rsidRPr="006B4777">
          <w:rPr>
            <w:rStyle w:val="charCitHyperlinkAbbrev"/>
          </w:rPr>
          <w:noBreakHyphen/>
          <w:t>14</w:t>
        </w:r>
      </w:hyperlink>
    </w:p>
    <w:p w14:paraId="28BF0CCD" w14:textId="1D69E03D" w:rsidR="002F1F37" w:rsidRDefault="002F1F37">
      <w:pPr>
        <w:pStyle w:val="AmdtsEntries"/>
        <w:keepNext/>
      </w:pPr>
      <w:r>
        <w:tab/>
        <w:t>renum</w:t>
      </w:r>
      <w:r w:rsidR="004025FD">
        <w:t xml:space="preserve"> as s 84</w:t>
      </w:r>
      <w:r>
        <w:t xml:space="preserve"> </w:t>
      </w:r>
      <w:hyperlink r:id="rId793" w:tooltip="Electoral (Amendment) Act 1994" w:history="1">
        <w:r w:rsidR="006B4777" w:rsidRPr="006B4777">
          <w:rPr>
            <w:rStyle w:val="charCitHyperlinkAbbrev"/>
          </w:rPr>
          <w:t>A1994</w:t>
        </w:r>
        <w:r w:rsidR="006B4777" w:rsidRPr="006B4777">
          <w:rPr>
            <w:rStyle w:val="charCitHyperlinkAbbrev"/>
          </w:rPr>
          <w:noBreakHyphen/>
          <w:t>14</w:t>
        </w:r>
      </w:hyperlink>
    </w:p>
    <w:p w14:paraId="445AD30A" w14:textId="12B017B1" w:rsidR="002F1F37" w:rsidRDefault="002F1F37">
      <w:pPr>
        <w:pStyle w:val="AmdtsEntries"/>
      </w:pPr>
      <w:r>
        <w:tab/>
        <w:t xml:space="preserve">am </w:t>
      </w:r>
      <w:hyperlink r:id="rId79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B5EF3CE" w14:textId="77777777" w:rsidR="002F1F37" w:rsidRDefault="002F1F37">
      <w:pPr>
        <w:pStyle w:val="AmdtsEntryHd"/>
      </w:pPr>
      <w:r>
        <w:t>Production of claims for enrolment before a court</w:t>
      </w:r>
    </w:p>
    <w:p w14:paraId="34BC297C" w14:textId="220C143C" w:rsidR="002F1F37" w:rsidRDefault="002F1F37">
      <w:pPr>
        <w:pStyle w:val="AmdtsEntries"/>
        <w:keepNext/>
      </w:pPr>
      <w:r>
        <w:t>s 85</w:t>
      </w:r>
      <w:r>
        <w:tab/>
        <w:t xml:space="preserve">(prev s 79) ins </w:t>
      </w:r>
      <w:hyperlink r:id="rId795" w:tooltip="Electoral (Amendment) Act 1994" w:history="1">
        <w:r w:rsidR="006B4777" w:rsidRPr="006B4777">
          <w:rPr>
            <w:rStyle w:val="charCitHyperlinkAbbrev"/>
          </w:rPr>
          <w:t>A1994</w:t>
        </w:r>
        <w:r w:rsidR="006B4777" w:rsidRPr="006B4777">
          <w:rPr>
            <w:rStyle w:val="charCitHyperlinkAbbrev"/>
          </w:rPr>
          <w:noBreakHyphen/>
          <w:t>14</w:t>
        </w:r>
      </w:hyperlink>
    </w:p>
    <w:p w14:paraId="3190596F" w14:textId="414C98C0" w:rsidR="002F1F37" w:rsidRDefault="002F1F37">
      <w:pPr>
        <w:pStyle w:val="AmdtsEntries"/>
        <w:keepNext/>
      </w:pPr>
      <w:r>
        <w:tab/>
        <w:t>renum</w:t>
      </w:r>
      <w:r w:rsidR="004025FD">
        <w:t xml:space="preserve"> as s 85</w:t>
      </w:r>
      <w:r>
        <w:t xml:space="preserve"> </w:t>
      </w:r>
      <w:hyperlink r:id="rId796" w:tooltip="Electoral (Amendment) Act 1994" w:history="1">
        <w:r w:rsidR="006B4777" w:rsidRPr="006B4777">
          <w:rPr>
            <w:rStyle w:val="charCitHyperlinkAbbrev"/>
          </w:rPr>
          <w:t>A1994</w:t>
        </w:r>
        <w:r w:rsidR="006B4777" w:rsidRPr="006B4777">
          <w:rPr>
            <w:rStyle w:val="charCitHyperlinkAbbrev"/>
          </w:rPr>
          <w:noBreakHyphen/>
          <w:t>14</w:t>
        </w:r>
      </w:hyperlink>
    </w:p>
    <w:p w14:paraId="09C3B392" w14:textId="6048CCC0" w:rsidR="002F1F37" w:rsidRDefault="002F1F37">
      <w:pPr>
        <w:pStyle w:val="AmdtsEntries"/>
      </w:pPr>
      <w:r>
        <w:tab/>
        <w:t xml:space="preserve">am </w:t>
      </w:r>
      <w:hyperlink r:id="rId79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3.285</w:t>
      </w:r>
    </w:p>
    <w:p w14:paraId="33CC9D04" w14:textId="77777777" w:rsidR="002F1F37" w:rsidRDefault="002F1F37">
      <w:pPr>
        <w:pStyle w:val="AmdtsEntryHd"/>
      </w:pPr>
      <w:r>
        <w:t>Claims for enrolment not subject to warrants</w:t>
      </w:r>
    </w:p>
    <w:p w14:paraId="4BB0660A" w14:textId="349A4AC4" w:rsidR="002F1F37" w:rsidRDefault="002F1F37">
      <w:pPr>
        <w:pStyle w:val="AmdtsEntries"/>
        <w:keepNext/>
      </w:pPr>
      <w:r>
        <w:t>s 86</w:t>
      </w:r>
      <w:r>
        <w:tab/>
        <w:t xml:space="preserve">(prev s 80) ins </w:t>
      </w:r>
      <w:hyperlink r:id="rId798" w:tooltip="Electoral (Amendment) Act 1994" w:history="1">
        <w:r w:rsidR="006B4777" w:rsidRPr="006B4777">
          <w:rPr>
            <w:rStyle w:val="charCitHyperlinkAbbrev"/>
          </w:rPr>
          <w:t>A1994</w:t>
        </w:r>
        <w:r w:rsidR="006B4777" w:rsidRPr="006B4777">
          <w:rPr>
            <w:rStyle w:val="charCitHyperlinkAbbrev"/>
          </w:rPr>
          <w:noBreakHyphen/>
          <w:t>14</w:t>
        </w:r>
      </w:hyperlink>
    </w:p>
    <w:p w14:paraId="49476154" w14:textId="2A1A013D" w:rsidR="002F1F37" w:rsidRDefault="002F1F37">
      <w:pPr>
        <w:pStyle w:val="AmdtsEntries"/>
        <w:rPr>
          <w:rStyle w:val="charCitHyperlinkAbbrev"/>
        </w:rPr>
      </w:pPr>
      <w:r>
        <w:tab/>
        <w:t>renum</w:t>
      </w:r>
      <w:r w:rsidR="004025FD">
        <w:t xml:space="preserve"> as s 86</w:t>
      </w:r>
      <w:r>
        <w:t xml:space="preserve"> </w:t>
      </w:r>
      <w:hyperlink r:id="rId799" w:tooltip="Electoral (Amendment) Act 1994" w:history="1">
        <w:r w:rsidR="006B4777" w:rsidRPr="006B4777">
          <w:rPr>
            <w:rStyle w:val="charCitHyperlinkAbbrev"/>
          </w:rPr>
          <w:t>A1994</w:t>
        </w:r>
        <w:r w:rsidR="006B4777" w:rsidRPr="006B4777">
          <w:rPr>
            <w:rStyle w:val="charCitHyperlinkAbbrev"/>
          </w:rPr>
          <w:noBreakHyphen/>
          <w:t>14</w:t>
        </w:r>
      </w:hyperlink>
    </w:p>
    <w:p w14:paraId="5208FD57" w14:textId="32E38355" w:rsidR="00124769" w:rsidRPr="00124769" w:rsidRDefault="00124769">
      <w:pPr>
        <w:pStyle w:val="AmdtsEntries"/>
      </w:pPr>
      <w:r w:rsidRPr="00124769">
        <w:tab/>
        <w:t xml:space="preserve">am </w:t>
      </w:r>
      <w:hyperlink r:id="rId800" w:tooltip="Electoral and Road Safety Legislation Amendment Act 2023" w:history="1">
        <w:r>
          <w:rPr>
            <w:rStyle w:val="charCitHyperlinkAbbrev"/>
          </w:rPr>
          <w:t>A2023</w:t>
        </w:r>
        <w:r>
          <w:rPr>
            <w:rStyle w:val="charCitHyperlinkAbbrev"/>
          </w:rPr>
          <w:noBreakHyphen/>
          <w:t>43</w:t>
        </w:r>
      </w:hyperlink>
      <w:r w:rsidRPr="00124769">
        <w:t xml:space="preserve"> amdt 2.20</w:t>
      </w:r>
    </w:p>
    <w:p w14:paraId="526DA93C" w14:textId="77777777" w:rsidR="002F1F37" w:rsidRDefault="002F1F37">
      <w:pPr>
        <w:pStyle w:val="AmdtsEntryHd"/>
      </w:pPr>
      <w:r>
        <w:t>Registration of political parties</w:t>
      </w:r>
    </w:p>
    <w:p w14:paraId="540234D8" w14:textId="67C90C42" w:rsidR="002F1F37" w:rsidRDefault="002F1F37">
      <w:pPr>
        <w:pStyle w:val="AmdtsEntries"/>
        <w:keepNext/>
      </w:pPr>
      <w:r>
        <w:t>pt 7 hdg</w:t>
      </w:r>
      <w:r>
        <w:tab/>
        <w:t xml:space="preserve">ins </w:t>
      </w:r>
      <w:hyperlink r:id="rId801" w:tooltip="Electoral (Amendment) Act 1994" w:history="1">
        <w:r w:rsidR="006B4777" w:rsidRPr="006B4777">
          <w:rPr>
            <w:rStyle w:val="charCitHyperlinkAbbrev"/>
          </w:rPr>
          <w:t>A1994</w:t>
        </w:r>
        <w:r w:rsidR="006B4777" w:rsidRPr="006B4777">
          <w:rPr>
            <w:rStyle w:val="charCitHyperlinkAbbrev"/>
          </w:rPr>
          <w:noBreakHyphen/>
          <w:t>14</w:t>
        </w:r>
      </w:hyperlink>
    </w:p>
    <w:p w14:paraId="73B21855" w14:textId="328C2914" w:rsidR="002F1F37" w:rsidRDefault="002F1F37">
      <w:pPr>
        <w:pStyle w:val="AmdtsEntries"/>
        <w:keepNext/>
      </w:pPr>
      <w:r>
        <w:tab/>
        <w:t xml:space="preserve">sub </w:t>
      </w:r>
      <w:hyperlink r:id="rId8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25C7B3A" w14:textId="0BE99D05" w:rsidR="002F1F37" w:rsidRDefault="002F1F37">
      <w:pPr>
        <w:pStyle w:val="AmdtsEntries"/>
      </w:pPr>
      <w:r>
        <w:tab/>
        <w:t xml:space="preserve">am </w:t>
      </w:r>
      <w:hyperlink r:id="rId80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w:t>
      </w:r>
    </w:p>
    <w:p w14:paraId="00F02DC6" w14:textId="77777777" w:rsidR="002F1F37" w:rsidRDefault="002F1F37">
      <w:pPr>
        <w:pStyle w:val="AmdtsEntryHd"/>
      </w:pPr>
      <w:r>
        <w:t>Definitions—pt 7</w:t>
      </w:r>
    </w:p>
    <w:p w14:paraId="1918C645" w14:textId="622EB444" w:rsidR="00991B86" w:rsidRDefault="00991B86">
      <w:pPr>
        <w:pStyle w:val="AmdtsEntries"/>
        <w:keepNext/>
      </w:pPr>
      <w:r>
        <w:t>s 87 hdg</w:t>
      </w:r>
      <w:r>
        <w:tab/>
        <w:t xml:space="preserve">sub </w:t>
      </w:r>
      <w:hyperlink r:id="rId80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w:t>
      </w:r>
    </w:p>
    <w:p w14:paraId="667B0787" w14:textId="3BCAD953" w:rsidR="002F1F37" w:rsidRDefault="002F1F37">
      <w:pPr>
        <w:pStyle w:val="AmdtsEntries"/>
        <w:keepNext/>
      </w:pPr>
      <w:r>
        <w:t>s 87</w:t>
      </w:r>
      <w:r>
        <w:tab/>
        <w:t xml:space="preserve">(prev s 81) ins </w:t>
      </w:r>
      <w:hyperlink r:id="rId805" w:tooltip="Electoral (Amendment) Act 1994" w:history="1">
        <w:r w:rsidR="006B4777" w:rsidRPr="006B4777">
          <w:rPr>
            <w:rStyle w:val="charCitHyperlinkAbbrev"/>
          </w:rPr>
          <w:t>A1994</w:t>
        </w:r>
        <w:r w:rsidR="006B4777" w:rsidRPr="006B4777">
          <w:rPr>
            <w:rStyle w:val="charCitHyperlinkAbbrev"/>
          </w:rPr>
          <w:noBreakHyphen/>
          <w:t>14</w:t>
        </w:r>
      </w:hyperlink>
    </w:p>
    <w:p w14:paraId="18DCAFCF" w14:textId="4D89E0C6" w:rsidR="002F1F37" w:rsidRDefault="002F1F37">
      <w:pPr>
        <w:pStyle w:val="AmdtsEntries"/>
        <w:keepNext/>
      </w:pPr>
      <w:r>
        <w:tab/>
        <w:t>renum</w:t>
      </w:r>
      <w:r w:rsidR="004025FD">
        <w:t xml:space="preserve"> as s 87</w:t>
      </w:r>
      <w:r>
        <w:t xml:space="preserve"> </w:t>
      </w:r>
      <w:hyperlink r:id="rId806" w:tooltip="Electoral (Amendment) Act 1994" w:history="1">
        <w:r w:rsidR="006B4777" w:rsidRPr="006B4777">
          <w:rPr>
            <w:rStyle w:val="charCitHyperlinkAbbrev"/>
          </w:rPr>
          <w:t>A1994</w:t>
        </w:r>
        <w:r w:rsidR="006B4777" w:rsidRPr="006B4777">
          <w:rPr>
            <w:rStyle w:val="charCitHyperlinkAbbrev"/>
          </w:rPr>
          <w:noBreakHyphen/>
          <w:t>14</w:t>
        </w:r>
      </w:hyperlink>
    </w:p>
    <w:p w14:paraId="65514741" w14:textId="6CC5A085" w:rsidR="002F1F37" w:rsidRDefault="002F1F37" w:rsidP="00B11BC0">
      <w:pPr>
        <w:pStyle w:val="AmdtsEntries"/>
        <w:keepNext/>
      </w:pPr>
      <w:r>
        <w:tab/>
        <w:t xml:space="preserve">sub </w:t>
      </w:r>
      <w:hyperlink r:id="rId80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 </w:t>
      </w:r>
      <w:hyperlink r:id="rId80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7A276526" w14:textId="058DEEE6" w:rsidR="002F1F37" w:rsidRDefault="002F1F37" w:rsidP="00B11BC0">
      <w:pPr>
        <w:pStyle w:val="AmdtsEntries"/>
        <w:keepNext/>
      </w:pPr>
      <w:r>
        <w:tab/>
        <w:t xml:space="preserve">def </w:t>
      </w:r>
      <w:r>
        <w:rPr>
          <w:rStyle w:val="charBoldItals"/>
        </w:rPr>
        <w:t xml:space="preserve">address </w:t>
      </w:r>
      <w:r>
        <w:t xml:space="preserve">ins </w:t>
      </w:r>
      <w:hyperlink r:id="rId80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3063F4E4" w14:textId="318D8F07" w:rsidR="008B19E3" w:rsidRDefault="008B19E3" w:rsidP="008B19E3">
      <w:pPr>
        <w:pStyle w:val="AmdtsEntriesDefL2"/>
      </w:pPr>
      <w:r>
        <w:tab/>
        <w:t xml:space="preserve">am </w:t>
      </w:r>
      <w:hyperlink r:id="rId810" w:tooltip="Electoral and Road Safety Legislation Amendment Act 2023" w:history="1">
        <w:r>
          <w:rPr>
            <w:rStyle w:val="charCitHyperlinkAbbrev"/>
          </w:rPr>
          <w:t>A2023</w:t>
        </w:r>
        <w:r>
          <w:rPr>
            <w:rStyle w:val="charCitHyperlinkAbbrev"/>
          </w:rPr>
          <w:noBreakHyphen/>
          <w:t>43</w:t>
        </w:r>
      </w:hyperlink>
      <w:r>
        <w:t xml:space="preserve"> s 5</w:t>
      </w:r>
    </w:p>
    <w:p w14:paraId="54604928" w14:textId="1BF00BAC" w:rsidR="002F1F37" w:rsidRDefault="002F1F37">
      <w:pPr>
        <w:pStyle w:val="AmdtsEntries"/>
      </w:pPr>
      <w:r>
        <w:tab/>
        <w:t xml:space="preserve">def </w:t>
      </w:r>
      <w:r>
        <w:rPr>
          <w:rStyle w:val="charBoldItals"/>
        </w:rPr>
        <w:t xml:space="preserve">related </w:t>
      </w:r>
      <w:r>
        <w:t xml:space="preserve">ins </w:t>
      </w:r>
      <w:hyperlink r:id="rId81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w:t>
      </w:r>
    </w:p>
    <w:p w14:paraId="0CE3622B" w14:textId="0BC1BB25" w:rsidR="00991B86" w:rsidRDefault="00991B86" w:rsidP="00991B86">
      <w:pPr>
        <w:pStyle w:val="AmdtsEntriesDefL2"/>
      </w:pPr>
      <w:r>
        <w:tab/>
        <w:t xml:space="preserve">om </w:t>
      </w:r>
      <w:hyperlink r:id="rId81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w:t>
      </w:r>
    </w:p>
    <w:p w14:paraId="0A39CEE9" w14:textId="77777777" w:rsidR="002F1F37" w:rsidRDefault="002F1F37">
      <w:pPr>
        <w:pStyle w:val="AmdtsEntryHd"/>
      </w:pPr>
      <w:r>
        <w:t>Register of political parties</w:t>
      </w:r>
    </w:p>
    <w:p w14:paraId="66C37877" w14:textId="6DCA9B0F" w:rsidR="002F1F37" w:rsidRDefault="002F1F37">
      <w:pPr>
        <w:pStyle w:val="AmdtsEntries"/>
        <w:keepNext/>
      </w:pPr>
      <w:r>
        <w:t>s 88 hdg</w:t>
      </w:r>
      <w:r>
        <w:tab/>
        <w:t xml:space="preserve">sub </w:t>
      </w:r>
      <w:hyperlink r:id="rId81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w:t>
      </w:r>
    </w:p>
    <w:p w14:paraId="73F1536E" w14:textId="1BE0A438" w:rsidR="002F1F37" w:rsidRDefault="002F1F37">
      <w:pPr>
        <w:pStyle w:val="AmdtsEntries"/>
        <w:keepNext/>
      </w:pPr>
      <w:r>
        <w:t>s 88</w:t>
      </w:r>
      <w:r>
        <w:tab/>
        <w:t xml:space="preserve">(prev s 82) ins </w:t>
      </w:r>
      <w:hyperlink r:id="rId814" w:tooltip="Electoral (Amendment) Act 1994" w:history="1">
        <w:r w:rsidR="006B4777" w:rsidRPr="006B4777">
          <w:rPr>
            <w:rStyle w:val="charCitHyperlinkAbbrev"/>
          </w:rPr>
          <w:t>A1994</w:t>
        </w:r>
        <w:r w:rsidR="006B4777" w:rsidRPr="006B4777">
          <w:rPr>
            <w:rStyle w:val="charCitHyperlinkAbbrev"/>
          </w:rPr>
          <w:noBreakHyphen/>
          <w:t>14</w:t>
        </w:r>
      </w:hyperlink>
    </w:p>
    <w:p w14:paraId="0C1A99E0" w14:textId="2AE29267" w:rsidR="002F1F37" w:rsidRDefault="002F1F37">
      <w:pPr>
        <w:pStyle w:val="AmdtsEntries"/>
        <w:keepNext/>
      </w:pPr>
      <w:r>
        <w:tab/>
        <w:t>renum</w:t>
      </w:r>
      <w:r w:rsidR="004025FD">
        <w:t xml:space="preserve"> as s 88</w:t>
      </w:r>
      <w:r>
        <w:t xml:space="preserve"> </w:t>
      </w:r>
      <w:hyperlink r:id="rId815" w:tooltip="Electoral (Amendment) Act 1994" w:history="1">
        <w:r w:rsidR="006B4777" w:rsidRPr="006B4777">
          <w:rPr>
            <w:rStyle w:val="charCitHyperlinkAbbrev"/>
          </w:rPr>
          <w:t>A1994</w:t>
        </w:r>
        <w:r w:rsidR="006B4777" w:rsidRPr="006B4777">
          <w:rPr>
            <w:rStyle w:val="charCitHyperlinkAbbrev"/>
          </w:rPr>
          <w:noBreakHyphen/>
          <w:t>14</w:t>
        </w:r>
      </w:hyperlink>
    </w:p>
    <w:p w14:paraId="738DE40A" w14:textId="05E7C7E7" w:rsidR="002F1F37" w:rsidRDefault="002F1F37">
      <w:pPr>
        <w:pStyle w:val="AmdtsEntries"/>
        <w:keepNext/>
      </w:pPr>
      <w:r>
        <w:tab/>
        <w:t xml:space="preserve">sub </w:t>
      </w:r>
      <w:hyperlink r:id="rId81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5724048" w14:textId="4F33C43F" w:rsidR="002F1F37" w:rsidRDefault="002F1F37">
      <w:pPr>
        <w:pStyle w:val="AmdtsEntries"/>
      </w:pPr>
      <w:r>
        <w:tab/>
        <w:t xml:space="preserve">am </w:t>
      </w:r>
      <w:hyperlink r:id="rId81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1.3-1.7, amdt 1.62, amdt 1.63</w:t>
      </w:r>
      <w:r w:rsidR="008B19E3">
        <w:t xml:space="preserve">; </w:t>
      </w:r>
      <w:hyperlink r:id="rId818" w:tooltip="Electoral and Road Safety Legislation Amendment Act 2023" w:history="1">
        <w:r w:rsidR="008B19E3">
          <w:rPr>
            <w:rStyle w:val="charCitHyperlinkAbbrev"/>
          </w:rPr>
          <w:t>A2023</w:t>
        </w:r>
        <w:r w:rsidR="008B19E3">
          <w:rPr>
            <w:rStyle w:val="charCitHyperlinkAbbrev"/>
          </w:rPr>
          <w:noBreakHyphen/>
          <w:t>43</w:t>
        </w:r>
      </w:hyperlink>
      <w:r w:rsidR="008B19E3">
        <w:t xml:space="preserve"> s 6</w:t>
      </w:r>
    </w:p>
    <w:p w14:paraId="2B18CC52" w14:textId="77777777" w:rsidR="002F1F37" w:rsidRDefault="002F1F37">
      <w:pPr>
        <w:pStyle w:val="AmdtsEntryHd"/>
      </w:pPr>
      <w:r>
        <w:lastRenderedPageBreak/>
        <w:t>Application for registration of political party</w:t>
      </w:r>
    </w:p>
    <w:p w14:paraId="7163282C" w14:textId="64379B82" w:rsidR="002F1F37" w:rsidRDefault="002F1F37">
      <w:pPr>
        <w:pStyle w:val="AmdtsEntries"/>
        <w:keepNext/>
      </w:pPr>
      <w:r>
        <w:t>s 89</w:t>
      </w:r>
      <w:r>
        <w:tab/>
        <w:t xml:space="preserve">(prev s 83) ins </w:t>
      </w:r>
      <w:hyperlink r:id="rId819" w:tooltip="Electoral (Amendment) Act 1994" w:history="1">
        <w:r w:rsidR="006B4777" w:rsidRPr="006B4777">
          <w:rPr>
            <w:rStyle w:val="charCitHyperlinkAbbrev"/>
          </w:rPr>
          <w:t>A1994</w:t>
        </w:r>
        <w:r w:rsidR="006B4777" w:rsidRPr="006B4777">
          <w:rPr>
            <w:rStyle w:val="charCitHyperlinkAbbrev"/>
          </w:rPr>
          <w:noBreakHyphen/>
          <w:t>14</w:t>
        </w:r>
      </w:hyperlink>
    </w:p>
    <w:p w14:paraId="04091DA5" w14:textId="2794AE8B" w:rsidR="002F1F37" w:rsidRDefault="002F1F37">
      <w:pPr>
        <w:pStyle w:val="AmdtsEntries"/>
        <w:keepNext/>
      </w:pPr>
      <w:r>
        <w:tab/>
        <w:t>renum</w:t>
      </w:r>
      <w:r w:rsidR="004025FD">
        <w:t xml:space="preserve"> as s 89</w:t>
      </w:r>
      <w:r>
        <w:t xml:space="preserve"> </w:t>
      </w:r>
      <w:hyperlink r:id="rId820" w:tooltip="Electoral (Amendment) Act 1994" w:history="1">
        <w:r w:rsidR="006B4777" w:rsidRPr="006B4777">
          <w:rPr>
            <w:rStyle w:val="charCitHyperlinkAbbrev"/>
          </w:rPr>
          <w:t>A1994</w:t>
        </w:r>
        <w:r w:rsidR="006B4777" w:rsidRPr="006B4777">
          <w:rPr>
            <w:rStyle w:val="charCitHyperlinkAbbrev"/>
          </w:rPr>
          <w:noBreakHyphen/>
          <w:t>14</w:t>
        </w:r>
      </w:hyperlink>
    </w:p>
    <w:p w14:paraId="6CC2E794" w14:textId="1E6B3F4A" w:rsidR="002F1F37" w:rsidRDefault="002F1F37">
      <w:pPr>
        <w:pStyle w:val="AmdtsEntries"/>
        <w:keepNext/>
      </w:pPr>
      <w:r>
        <w:tab/>
        <w:t xml:space="preserve">sub </w:t>
      </w:r>
      <w:hyperlink r:id="rId82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C3B1227" w14:textId="462E04A0" w:rsidR="002F1F37" w:rsidRDefault="002F1F37">
      <w:pPr>
        <w:pStyle w:val="AmdtsEntries"/>
      </w:pPr>
      <w:r>
        <w:tab/>
        <w:t xml:space="preserve">am </w:t>
      </w:r>
      <w:hyperlink r:id="rId82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1.1312, amdt 1.1313; </w:t>
      </w:r>
      <w:hyperlink r:id="rId82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ss 5-7; </w:t>
      </w:r>
      <w:hyperlink r:id="rId82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 ss renum R26 LA</w:t>
      </w:r>
      <w:r w:rsidR="00FF6DC5">
        <w:t xml:space="preserve">; </w:t>
      </w:r>
      <w:hyperlink r:id="rId825"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7, s 8; par</w:t>
      </w:r>
      <w:r w:rsidR="0052462C">
        <w:t>s</w:t>
      </w:r>
      <w:r w:rsidR="00FF6DC5">
        <w:t xml:space="preserve"> renum R6</w:t>
      </w:r>
      <w:r w:rsidR="0052462C">
        <w:t>5</w:t>
      </w:r>
      <w:r w:rsidR="00FF6DC5">
        <w:t xml:space="preserve"> LA</w:t>
      </w:r>
    </w:p>
    <w:p w14:paraId="51341F89" w14:textId="77777777" w:rsidR="002F1F37" w:rsidRDefault="002F1F37">
      <w:pPr>
        <w:pStyle w:val="AmdtsEntryHd"/>
      </w:pPr>
      <w:r>
        <w:t>Application for registration of ballot group</w:t>
      </w:r>
    </w:p>
    <w:p w14:paraId="57AA9B8B" w14:textId="7D9DA48A" w:rsidR="002F1F37" w:rsidRDefault="002F1F37">
      <w:pPr>
        <w:pStyle w:val="AmdtsEntries"/>
        <w:keepNext/>
      </w:pPr>
      <w:r>
        <w:t>s 89A</w:t>
      </w:r>
      <w:r>
        <w:tab/>
        <w:t xml:space="preserve">ins </w:t>
      </w:r>
      <w:hyperlink r:id="rId8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71DF5FE" w14:textId="51BC54C0" w:rsidR="002F1F37" w:rsidRDefault="002F1F37">
      <w:pPr>
        <w:pStyle w:val="AmdtsEntries"/>
        <w:keepNext/>
      </w:pPr>
      <w:r>
        <w:tab/>
        <w:t xml:space="preserve">am </w:t>
      </w:r>
      <w:hyperlink r:id="rId82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1.1314, amdt 1.1315</w:t>
      </w:r>
    </w:p>
    <w:p w14:paraId="6372EA96" w14:textId="0CD4A5F7" w:rsidR="002F1F37" w:rsidRDefault="002F1F37">
      <w:pPr>
        <w:pStyle w:val="AmdtsEntries"/>
      </w:pPr>
      <w:r>
        <w:tab/>
        <w:t xml:space="preserve">om </w:t>
      </w:r>
      <w:hyperlink r:id="rId82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1.8</w:t>
      </w:r>
    </w:p>
    <w:p w14:paraId="4A9E6A1D" w14:textId="77777777" w:rsidR="002F1F37" w:rsidRDefault="002F1F37">
      <w:pPr>
        <w:pStyle w:val="AmdtsEntryHd"/>
      </w:pPr>
      <w:r>
        <w:t>Further information about application for political party registration</w:t>
      </w:r>
    </w:p>
    <w:p w14:paraId="3A59AA69" w14:textId="0BA70D50" w:rsidR="002F1F37" w:rsidRDefault="002F1F37">
      <w:pPr>
        <w:pStyle w:val="AmdtsEntries"/>
        <w:keepNext/>
      </w:pPr>
      <w:r>
        <w:t>s 90</w:t>
      </w:r>
      <w:r>
        <w:tab/>
        <w:t xml:space="preserve">(prev s 84) ins </w:t>
      </w:r>
      <w:hyperlink r:id="rId829" w:tooltip="Electoral (Amendment) Act 1994" w:history="1">
        <w:r w:rsidR="006B4777" w:rsidRPr="006B4777">
          <w:rPr>
            <w:rStyle w:val="charCitHyperlinkAbbrev"/>
          </w:rPr>
          <w:t>A1994</w:t>
        </w:r>
        <w:r w:rsidR="006B4777" w:rsidRPr="006B4777">
          <w:rPr>
            <w:rStyle w:val="charCitHyperlinkAbbrev"/>
          </w:rPr>
          <w:noBreakHyphen/>
          <w:t>14</w:t>
        </w:r>
      </w:hyperlink>
    </w:p>
    <w:p w14:paraId="1CEB49C0" w14:textId="4D37AB11" w:rsidR="002F1F37" w:rsidRDefault="002F1F37">
      <w:pPr>
        <w:pStyle w:val="AmdtsEntries"/>
        <w:keepNext/>
      </w:pPr>
      <w:r>
        <w:tab/>
        <w:t>renum</w:t>
      </w:r>
      <w:r w:rsidR="004025FD">
        <w:t xml:space="preserve"> as s 90</w:t>
      </w:r>
      <w:r>
        <w:t xml:space="preserve"> </w:t>
      </w:r>
      <w:hyperlink r:id="rId830" w:tooltip="Electoral (Amendment) Act 1994" w:history="1">
        <w:r w:rsidR="006B4777" w:rsidRPr="006B4777">
          <w:rPr>
            <w:rStyle w:val="charCitHyperlinkAbbrev"/>
          </w:rPr>
          <w:t>A1994</w:t>
        </w:r>
        <w:r w:rsidR="006B4777" w:rsidRPr="006B4777">
          <w:rPr>
            <w:rStyle w:val="charCitHyperlinkAbbrev"/>
          </w:rPr>
          <w:noBreakHyphen/>
          <w:t>14</w:t>
        </w:r>
      </w:hyperlink>
    </w:p>
    <w:p w14:paraId="097908CB" w14:textId="0B4173A6" w:rsidR="002F1F37" w:rsidRDefault="002F1F37">
      <w:pPr>
        <w:pStyle w:val="AmdtsEntries"/>
        <w:keepNext/>
      </w:pPr>
      <w:r>
        <w:tab/>
        <w:t xml:space="preserve">sub </w:t>
      </w:r>
      <w:hyperlink r:id="rId8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3531683" w14:textId="74D8839A" w:rsidR="002F1F37" w:rsidRDefault="002F1F37">
      <w:pPr>
        <w:pStyle w:val="AmdtsEntries"/>
      </w:pPr>
      <w:r>
        <w:tab/>
        <w:t xml:space="preserve">am </w:t>
      </w:r>
      <w:hyperlink r:id="rId83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83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8; ss renum R16 LA (see </w:t>
      </w:r>
      <w:hyperlink r:id="rId83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9)</w:t>
      </w:r>
      <w:r w:rsidR="00201A4E">
        <w:t xml:space="preserve">, </w:t>
      </w:r>
      <w:hyperlink r:id="rId83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25934D00" w14:textId="77777777" w:rsidR="002F1F37" w:rsidRDefault="002F1F37">
      <w:pPr>
        <w:pStyle w:val="AmdtsEntryHd"/>
      </w:pPr>
      <w:r>
        <w:t>Notification and publication of applications</w:t>
      </w:r>
    </w:p>
    <w:p w14:paraId="1EFDAF54" w14:textId="24DBCE23" w:rsidR="002F1F37" w:rsidRDefault="002F1F37">
      <w:pPr>
        <w:pStyle w:val="AmdtsEntries"/>
        <w:keepNext/>
      </w:pPr>
      <w:r>
        <w:t>s 91</w:t>
      </w:r>
      <w:r>
        <w:tab/>
        <w:t xml:space="preserve">(prev s 85) ins </w:t>
      </w:r>
      <w:hyperlink r:id="rId836" w:tooltip="Electoral (Amendment) Act 1994" w:history="1">
        <w:r w:rsidR="006B4777" w:rsidRPr="006B4777">
          <w:rPr>
            <w:rStyle w:val="charCitHyperlinkAbbrev"/>
          </w:rPr>
          <w:t>A1994</w:t>
        </w:r>
        <w:r w:rsidR="006B4777" w:rsidRPr="006B4777">
          <w:rPr>
            <w:rStyle w:val="charCitHyperlinkAbbrev"/>
          </w:rPr>
          <w:noBreakHyphen/>
          <w:t>14</w:t>
        </w:r>
      </w:hyperlink>
    </w:p>
    <w:p w14:paraId="053BE816" w14:textId="096E3515" w:rsidR="002F1F37" w:rsidRDefault="002F1F37">
      <w:pPr>
        <w:pStyle w:val="AmdtsEntries"/>
        <w:keepNext/>
      </w:pPr>
      <w:r>
        <w:tab/>
        <w:t>renum</w:t>
      </w:r>
      <w:r w:rsidR="004025FD">
        <w:t xml:space="preserve"> as s 91</w:t>
      </w:r>
      <w:r>
        <w:t xml:space="preserve"> </w:t>
      </w:r>
      <w:hyperlink r:id="rId837" w:tooltip="Electoral (Amendment) Act 1994" w:history="1">
        <w:r w:rsidR="006B4777" w:rsidRPr="006B4777">
          <w:rPr>
            <w:rStyle w:val="charCitHyperlinkAbbrev"/>
          </w:rPr>
          <w:t>A1994</w:t>
        </w:r>
        <w:r w:rsidR="006B4777" w:rsidRPr="006B4777">
          <w:rPr>
            <w:rStyle w:val="charCitHyperlinkAbbrev"/>
          </w:rPr>
          <w:noBreakHyphen/>
          <w:t>14</w:t>
        </w:r>
      </w:hyperlink>
    </w:p>
    <w:p w14:paraId="66433ACE" w14:textId="18ABBB40" w:rsidR="002F1F37" w:rsidRDefault="002F1F37">
      <w:pPr>
        <w:pStyle w:val="AmdtsEntries"/>
        <w:keepNext/>
      </w:pPr>
      <w:r>
        <w:tab/>
        <w:t xml:space="preserve">sub </w:t>
      </w:r>
      <w:hyperlink r:id="rId8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C33CE1F" w14:textId="3FAE096C" w:rsidR="002F1F37" w:rsidRDefault="002F1F37">
      <w:pPr>
        <w:pStyle w:val="AmdtsEntries"/>
      </w:pPr>
      <w:r>
        <w:tab/>
        <w:t xml:space="preserve">am </w:t>
      </w:r>
      <w:hyperlink r:id="rId83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1.1316; </w:t>
      </w:r>
      <w:hyperlink r:id="rId84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1.9-1.11, amdt 1.62, amdt 1.63; </w:t>
      </w:r>
      <w:hyperlink r:id="rId84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11, s 12</w:t>
      </w:r>
      <w:r w:rsidR="00427E5A">
        <w:t xml:space="preserve">; </w:t>
      </w:r>
      <w:hyperlink r:id="rId842" w:tooltip="Red Tape Reduction Legislation Amendment Act 2015" w:history="1">
        <w:r w:rsidR="00427E5A">
          <w:rPr>
            <w:rStyle w:val="charCitHyperlinkAbbrev"/>
          </w:rPr>
          <w:t>A2015</w:t>
        </w:r>
        <w:r w:rsidR="00427E5A">
          <w:rPr>
            <w:rStyle w:val="charCitHyperlinkAbbrev"/>
          </w:rPr>
          <w:noBreakHyphen/>
          <w:t>33</w:t>
        </w:r>
      </w:hyperlink>
      <w:r w:rsidR="00227ECA">
        <w:t xml:space="preserve"> amdt </w:t>
      </w:r>
      <w:r w:rsidR="00427E5A">
        <w:t>1.58</w:t>
      </w:r>
      <w:r w:rsidR="00FF6DC5">
        <w:t xml:space="preserve">; </w:t>
      </w:r>
      <w:hyperlink r:id="rId843"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9</w:t>
      </w:r>
    </w:p>
    <w:p w14:paraId="2A775A92" w14:textId="77777777" w:rsidR="002F1F37" w:rsidRDefault="002F1F37">
      <w:pPr>
        <w:pStyle w:val="AmdtsEntryHd"/>
      </w:pPr>
      <w:r>
        <w:t>Objections to applications and responses</w:t>
      </w:r>
    </w:p>
    <w:p w14:paraId="3FDA6EAD" w14:textId="76FCC36B" w:rsidR="002F1F37" w:rsidRDefault="002F1F37">
      <w:pPr>
        <w:pStyle w:val="AmdtsEntries"/>
        <w:keepNext/>
      </w:pPr>
      <w:r>
        <w:t>s 91A</w:t>
      </w:r>
      <w:r>
        <w:tab/>
        <w:t xml:space="preserve">ins </w:t>
      </w:r>
      <w:hyperlink r:id="rId8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39D4C24F" w14:textId="45A3B596" w:rsidR="002F1F37" w:rsidRDefault="002F1F37">
      <w:pPr>
        <w:pStyle w:val="AmdtsEntries"/>
      </w:pPr>
      <w:r>
        <w:tab/>
        <w:t xml:space="preserve">am </w:t>
      </w:r>
      <w:hyperlink r:id="rId84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322F13E9" w14:textId="77777777" w:rsidR="002F1F37" w:rsidRDefault="002F1F37">
      <w:pPr>
        <w:pStyle w:val="AmdtsEntryHd"/>
      </w:pPr>
      <w:r>
        <w:t>Registration of political parties</w:t>
      </w:r>
    </w:p>
    <w:p w14:paraId="531BA8DC" w14:textId="499CDA8B" w:rsidR="002F1F37" w:rsidRDefault="002F1F37">
      <w:pPr>
        <w:pStyle w:val="AmdtsEntries"/>
        <w:keepNext/>
      </w:pPr>
      <w:r>
        <w:t>s 92 hdg</w:t>
      </w:r>
      <w:r>
        <w:tab/>
        <w:t xml:space="preserve">sub </w:t>
      </w:r>
      <w:hyperlink r:id="rId84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1.12</w:t>
      </w:r>
    </w:p>
    <w:p w14:paraId="6729EA3E" w14:textId="35F26D07" w:rsidR="002F1F37" w:rsidRDefault="002F1F37">
      <w:pPr>
        <w:pStyle w:val="AmdtsEntries"/>
        <w:keepNext/>
      </w:pPr>
      <w:r>
        <w:t>s 92</w:t>
      </w:r>
      <w:r>
        <w:tab/>
        <w:t xml:space="preserve">(prev s 86) ins </w:t>
      </w:r>
      <w:hyperlink r:id="rId847" w:tooltip="Electoral (Amendment) Act 1994" w:history="1">
        <w:r w:rsidR="006B4777" w:rsidRPr="006B4777">
          <w:rPr>
            <w:rStyle w:val="charCitHyperlinkAbbrev"/>
          </w:rPr>
          <w:t>A1994</w:t>
        </w:r>
        <w:r w:rsidR="006B4777" w:rsidRPr="006B4777">
          <w:rPr>
            <w:rStyle w:val="charCitHyperlinkAbbrev"/>
          </w:rPr>
          <w:noBreakHyphen/>
          <w:t>14</w:t>
        </w:r>
      </w:hyperlink>
    </w:p>
    <w:p w14:paraId="4E0C430F" w14:textId="24DDE9A7" w:rsidR="002F1F37" w:rsidRDefault="002F1F37">
      <w:pPr>
        <w:pStyle w:val="AmdtsEntries"/>
        <w:keepNext/>
      </w:pPr>
      <w:r>
        <w:tab/>
        <w:t>renum</w:t>
      </w:r>
      <w:r w:rsidR="004025FD">
        <w:t xml:space="preserve"> as s 92</w:t>
      </w:r>
      <w:r>
        <w:t xml:space="preserve"> </w:t>
      </w:r>
      <w:hyperlink r:id="rId848" w:tooltip="Electoral (Amendment) Act 1994" w:history="1">
        <w:r w:rsidR="006B4777" w:rsidRPr="006B4777">
          <w:rPr>
            <w:rStyle w:val="charCitHyperlinkAbbrev"/>
          </w:rPr>
          <w:t>A1994</w:t>
        </w:r>
        <w:r w:rsidR="006B4777" w:rsidRPr="006B4777">
          <w:rPr>
            <w:rStyle w:val="charCitHyperlinkAbbrev"/>
          </w:rPr>
          <w:noBreakHyphen/>
          <w:t>14</w:t>
        </w:r>
      </w:hyperlink>
    </w:p>
    <w:p w14:paraId="47757DED" w14:textId="2FD4BDEB" w:rsidR="002F1F37" w:rsidRDefault="002F1F37">
      <w:pPr>
        <w:pStyle w:val="AmdtsEntries"/>
        <w:keepNext/>
      </w:pPr>
      <w:r>
        <w:tab/>
        <w:t xml:space="preserve">sub </w:t>
      </w:r>
      <w:hyperlink r:id="rId8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16CC106" w14:textId="6992250A" w:rsidR="002F1F37" w:rsidRDefault="002F1F37">
      <w:pPr>
        <w:pStyle w:val="AmdtsEntries"/>
      </w:pPr>
      <w:r>
        <w:tab/>
        <w:t xml:space="preserve">am </w:t>
      </w:r>
      <w:hyperlink r:id="rId85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1.1317; </w:t>
      </w:r>
      <w:hyperlink r:id="rId85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1.13, amdt 1.62, amdt 1.63</w:t>
      </w:r>
      <w:r w:rsidR="00201A4E">
        <w:t xml:space="preserve">, </w:t>
      </w:r>
      <w:hyperlink r:id="rId85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4435A113" w14:textId="77777777" w:rsidR="002F1F37" w:rsidRDefault="002F1F37">
      <w:pPr>
        <w:pStyle w:val="AmdtsEntryHd"/>
      </w:pPr>
      <w:r>
        <w:t>Refusal of applications for registration</w:t>
      </w:r>
    </w:p>
    <w:p w14:paraId="587141F3" w14:textId="763F02BF" w:rsidR="002F1F37" w:rsidRDefault="002F1F37">
      <w:pPr>
        <w:pStyle w:val="AmdtsEntries"/>
        <w:keepNext/>
      </w:pPr>
      <w:r>
        <w:t>s 93</w:t>
      </w:r>
      <w:r>
        <w:tab/>
        <w:t xml:space="preserve">(prev s 87) ins </w:t>
      </w:r>
      <w:hyperlink r:id="rId853" w:tooltip="Electoral (Amendment) Act 1994" w:history="1">
        <w:r w:rsidR="006B4777" w:rsidRPr="006B4777">
          <w:rPr>
            <w:rStyle w:val="charCitHyperlinkAbbrev"/>
          </w:rPr>
          <w:t>A1994</w:t>
        </w:r>
        <w:r w:rsidR="006B4777" w:rsidRPr="006B4777">
          <w:rPr>
            <w:rStyle w:val="charCitHyperlinkAbbrev"/>
          </w:rPr>
          <w:noBreakHyphen/>
          <w:t>14</w:t>
        </w:r>
      </w:hyperlink>
    </w:p>
    <w:p w14:paraId="0BFBE9BD" w14:textId="7CCF75A4" w:rsidR="002F1F37" w:rsidRDefault="002F1F37">
      <w:pPr>
        <w:pStyle w:val="AmdtsEntries"/>
        <w:keepNext/>
      </w:pPr>
      <w:r>
        <w:tab/>
        <w:t>renum</w:t>
      </w:r>
      <w:r w:rsidR="004025FD">
        <w:t xml:space="preserve"> as s 93</w:t>
      </w:r>
      <w:r>
        <w:t xml:space="preserve"> </w:t>
      </w:r>
      <w:hyperlink r:id="rId854" w:tooltip="Electoral (Amendment) Act 1994" w:history="1">
        <w:r w:rsidR="006B4777" w:rsidRPr="006B4777">
          <w:rPr>
            <w:rStyle w:val="charCitHyperlinkAbbrev"/>
          </w:rPr>
          <w:t>A1994</w:t>
        </w:r>
        <w:r w:rsidR="006B4777" w:rsidRPr="006B4777">
          <w:rPr>
            <w:rStyle w:val="charCitHyperlinkAbbrev"/>
          </w:rPr>
          <w:noBreakHyphen/>
          <w:t>14</w:t>
        </w:r>
      </w:hyperlink>
    </w:p>
    <w:p w14:paraId="5A429EB2" w14:textId="7B85D567" w:rsidR="002F1F37" w:rsidRDefault="002F1F37">
      <w:pPr>
        <w:pStyle w:val="AmdtsEntries"/>
        <w:keepNext/>
      </w:pPr>
      <w:r>
        <w:tab/>
        <w:t xml:space="preserve">am </w:t>
      </w:r>
      <w:hyperlink r:id="rId855" w:tooltip="Electoral (Amendment) Act (No 2) 1997" w:history="1">
        <w:r w:rsidR="006B4777" w:rsidRPr="006B4777">
          <w:rPr>
            <w:rStyle w:val="charCitHyperlinkAbbrev"/>
          </w:rPr>
          <w:t>A1997</w:t>
        </w:r>
        <w:r w:rsidR="006B4777" w:rsidRPr="006B4777">
          <w:rPr>
            <w:rStyle w:val="charCitHyperlinkAbbrev"/>
          </w:rPr>
          <w:noBreakHyphen/>
          <w:t>91</w:t>
        </w:r>
      </w:hyperlink>
    </w:p>
    <w:p w14:paraId="48CF04DB" w14:textId="60796A67" w:rsidR="002F1F37" w:rsidRDefault="002F1F37">
      <w:pPr>
        <w:pStyle w:val="AmdtsEntries"/>
        <w:keepNext/>
      </w:pPr>
      <w:r>
        <w:tab/>
        <w:t xml:space="preserve">sub </w:t>
      </w:r>
      <w:hyperlink r:id="rId85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8FA1881" w14:textId="1E620523" w:rsidR="002F1F37" w:rsidRDefault="002F1F37">
      <w:pPr>
        <w:pStyle w:val="AmdtsEntries"/>
      </w:pPr>
      <w:r>
        <w:tab/>
        <w:t xml:space="preserve">am </w:t>
      </w:r>
      <w:hyperlink r:id="rId85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10, amdts 1.14-1.16, amdt 1.62, amdt 1.63, amdt 1.65; pars renum R16 LA (see </w:t>
      </w:r>
      <w:hyperlink r:id="rId85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85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13, s 14</w:t>
      </w:r>
      <w:r w:rsidR="00201A4E">
        <w:t xml:space="preserve">, </w:t>
      </w:r>
      <w:hyperlink r:id="rId860"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r w:rsidR="00FF6DC5">
        <w:t xml:space="preserve">; </w:t>
      </w:r>
      <w:hyperlink r:id="rId861"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ss 10</w:t>
      </w:r>
      <w:r w:rsidR="00FF6DC5">
        <w:noBreakHyphen/>
        <w:t>12; ss and pars renum R6</w:t>
      </w:r>
      <w:r w:rsidR="0052462C">
        <w:t>5</w:t>
      </w:r>
      <w:r w:rsidR="00FF6DC5">
        <w:t xml:space="preserve"> LA</w:t>
      </w:r>
    </w:p>
    <w:p w14:paraId="3D8AE9A0" w14:textId="77777777" w:rsidR="002F1F37" w:rsidRDefault="002F1F37">
      <w:pPr>
        <w:pStyle w:val="AmdtsEntryHd"/>
      </w:pPr>
      <w:r>
        <w:lastRenderedPageBreak/>
        <w:t>Amendment of applications for registration</w:t>
      </w:r>
    </w:p>
    <w:p w14:paraId="15317406" w14:textId="0FC42E1D" w:rsidR="002F1F37" w:rsidRDefault="002F1F37">
      <w:pPr>
        <w:pStyle w:val="AmdtsEntries"/>
        <w:keepNext/>
      </w:pPr>
      <w:r>
        <w:t>s 94</w:t>
      </w:r>
      <w:r>
        <w:tab/>
        <w:t xml:space="preserve">(prev s 88) ins </w:t>
      </w:r>
      <w:hyperlink r:id="rId862" w:tooltip="Electoral (Amendment) Act 1994" w:history="1">
        <w:r w:rsidR="006B4777" w:rsidRPr="006B4777">
          <w:rPr>
            <w:rStyle w:val="charCitHyperlinkAbbrev"/>
          </w:rPr>
          <w:t>A1994</w:t>
        </w:r>
        <w:r w:rsidR="006B4777" w:rsidRPr="006B4777">
          <w:rPr>
            <w:rStyle w:val="charCitHyperlinkAbbrev"/>
          </w:rPr>
          <w:noBreakHyphen/>
          <w:t>14</w:t>
        </w:r>
      </w:hyperlink>
    </w:p>
    <w:p w14:paraId="253CB5F1" w14:textId="7F7DD059" w:rsidR="002F1F37" w:rsidRDefault="002F1F37">
      <w:pPr>
        <w:pStyle w:val="AmdtsEntries"/>
        <w:keepNext/>
      </w:pPr>
      <w:r>
        <w:tab/>
        <w:t>renum</w:t>
      </w:r>
      <w:r w:rsidR="004025FD">
        <w:t xml:space="preserve"> as s 94</w:t>
      </w:r>
      <w:r>
        <w:t xml:space="preserve"> </w:t>
      </w:r>
      <w:hyperlink r:id="rId863" w:tooltip="Electoral (Amendment) Act 1994" w:history="1">
        <w:r w:rsidR="006B4777" w:rsidRPr="006B4777">
          <w:rPr>
            <w:rStyle w:val="charCitHyperlinkAbbrev"/>
          </w:rPr>
          <w:t>A1994</w:t>
        </w:r>
        <w:r w:rsidR="006B4777" w:rsidRPr="006B4777">
          <w:rPr>
            <w:rStyle w:val="charCitHyperlinkAbbrev"/>
          </w:rPr>
          <w:noBreakHyphen/>
          <w:t>14</w:t>
        </w:r>
      </w:hyperlink>
    </w:p>
    <w:p w14:paraId="251C9507" w14:textId="068481E7" w:rsidR="002F1F37" w:rsidRDefault="002F1F37">
      <w:pPr>
        <w:pStyle w:val="AmdtsEntries"/>
        <w:keepNext/>
      </w:pPr>
      <w:r>
        <w:tab/>
        <w:t xml:space="preserve">sub </w:t>
      </w:r>
      <w:hyperlink r:id="rId86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48DE30A" w14:textId="321444CE" w:rsidR="002F1F37" w:rsidRDefault="002F1F37">
      <w:pPr>
        <w:pStyle w:val="AmdtsEntries"/>
      </w:pPr>
      <w:r>
        <w:tab/>
        <w:t xml:space="preserve">am </w:t>
      </w:r>
      <w:hyperlink r:id="rId86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24BEAFF" w14:textId="77777777" w:rsidR="002F1F37" w:rsidRDefault="002F1F37">
      <w:pPr>
        <w:pStyle w:val="AmdtsEntryHd"/>
      </w:pPr>
      <w:r>
        <w:t>Changes to particulars in register</w:t>
      </w:r>
    </w:p>
    <w:p w14:paraId="158315DA" w14:textId="77D5844A" w:rsidR="002F1F37" w:rsidRDefault="002F1F37">
      <w:pPr>
        <w:pStyle w:val="AmdtsEntries"/>
        <w:keepNext/>
      </w:pPr>
      <w:r>
        <w:t>s 95</w:t>
      </w:r>
      <w:r>
        <w:tab/>
        <w:t xml:space="preserve">(prev s 89) ins </w:t>
      </w:r>
      <w:hyperlink r:id="rId866" w:tooltip="Electoral (Amendment) Act 1994" w:history="1">
        <w:r w:rsidR="006B4777" w:rsidRPr="006B4777">
          <w:rPr>
            <w:rStyle w:val="charCitHyperlinkAbbrev"/>
          </w:rPr>
          <w:t>A1994</w:t>
        </w:r>
        <w:r w:rsidR="006B4777" w:rsidRPr="006B4777">
          <w:rPr>
            <w:rStyle w:val="charCitHyperlinkAbbrev"/>
          </w:rPr>
          <w:noBreakHyphen/>
          <w:t>14</w:t>
        </w:r>
      </w:hyperlink>
    </w:p>
    <w:p w14:paraId="60E9FE2C" w14:textId="398451A3" w:rsidR="002F1F37" w:rsidRDefault="002F1F37">
      <w:pPr>
        <w:pStyle w:val="AmdtsEntries"/>
        <w:keepNext/>
      </w:pPr>
      <w:r>
        <w:tab/>
        <w:t>renum</w:t>
      </w:r>
      <w:r w:rsidR="004025FD">
        <w:t xml:space="preserve"> as s 95</w:t>
      </w:r>
      <w:r>
        <w:t xml:space="preserve"> </w:t>
      </w:r>
      <w:hyperlink r:id="rId867" w:tooltip="Electoral (Amendment) Act 1994" w:history="1">
        <w:r w:rsidR="006B4777" w:rsidRPr="006B4777">
          <w:rPr>
            <w:rStyle w:val="charCitHyperlinkAbbrev"/>
          </w:rPr>
          <w:t>A1994</w:t>
        </w:r>
        <w:r w:rsidR="006B4777" w:rsidRPr="006B4777">
          <w:rPr>
            <w:rStyle w:val="charCitHyperlinkAbbrev"/>
          </w:rPr>
          <w:noBreakHyphen/>
          <w:t>14</w:t>
        </w:r>
      </w:hyperlink>
    </w:p>
    <w:p w14:paraId="0BC8BDBF" w14:textId="45CC062A" w:rsidR="002F1F37" w:rsidRDefault="002F1F37">
      <w:pPr>
        <w:pStyle w:val="AmdtsEntries"/>
        <w:keepNext/>
      </w:pPr>
      <w:r>
        <w:tab/>
        <w:t xml:space="preserve">am </w:t>
      </w:r>
      <w:hyperlink r:id="rId868" w:tooltip="Electoral (Amendment) Act (No 2) 1997" w:history="1">
        <w:r w:rsidR="006B4777" w:rsidRPr="006B4777">
          <w:rPr>
            <w:rStyle w:val="charCitHyperlinkAbbrev"/>
          </w:rPr>
          <w:t>A1997</w:t>
        </w:r>
        <w:r w:rsidR="006B4777" w:rsidRPr="006B4777">
          <w:rPr>
            <w:rStyle w:val="charCitHyperlinkAbbrev"/>
          </w:rPr>
          <w:noBreakHyphen/>
          <w:t>91</w:t>
        </w:r>
      </w:hyperlink>
    </w:p>
    <w:p w14:paraId="2F24011C" w14:textId="329CFB2D" w:rsidR="002F1F37" w:rsidRDefault="002F1F37">
      <w:pPr>
        <w:pStyle w:val="AmdtsEntries"/>
        <w:keepNext/>
      </w:pPr>
      <w:r>
        <w:tab/>
        <w:t xml:space="preserve">sub </w:t>
      </w:r>
      <w:hyperlink r:id="rId8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34B55E8" w14:textId="41660179" w:rsidR="002F1F37" w:rsidRDefault="002F1F37">
      <w:pPr>
        <w:pStyle w:val="AmdtsEntries"/>
      </w:pPr>
      <w:r>
        <w:tab/>
        <w:t xml:space="preserve">am </w:t>
      </w:r>
      <w:hyperlink r:id="rId87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1.17, amdt 1.18, amdt 1.65; ss renum R16 LA (see </w:t>
      </w:r>
      <w:hyperlink r:id="rId8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4C2B6ABD" w14:textId="77777777" w:rsidR="002F1F37" w:rsidRDefault="002F1F37">
      <w:pPr>
        <w:pStyle w:val="AmdtsEntryHd"/>
      </w:pPr>
      <w:r>
        <w:t>Objection to continued use of name</w:t>
      </w:r>
    </w:p>
    <w:p w14:paraId="38AABD1C" w14:textId="755CFD76" w:rsidR="002F1F37" w:rsidRDefault="002F1F37">
      <w:pPr>
        <w:pStyle w:val="AmdtsEntries"/>
        <w:keepNext/>
      </w:pPr>
      <w:r>
        <w:t>s 95A</w:t>
      </w:r>
      <w:r>
        <w:tab/>
        <w:t xml:space="preserve">ins </w:t>
      </w:r>
      <w:hyperlink r:id="rId8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0925BCF5" w14:textId="1C8D473F" w:rsidR="002F1F37" w:rsidRDefault="002F1F37">
      <w:pPr>
        <w:pStyle w:val="AmdtsEntries"/>
      </w:pPr>
      <w:r>
        <w:tab/>
        <w:t xml:space="preserve">am </w:t>
      </w:r>
      <w:hyperlink r:id="rId87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r w:rsidR="00FF6DC5">
        <w:t xml:space="preserve">; </w:t>
      </w:r>
      <w:hyperlink r:id="rId874" w:tooltip="Electoral and Road Safety Legislation Amendment Act 2023" w:history="1">
        <w:r w:rsidR="00FF6DC5">
          <w:rPr>
            <w:rStyle w:val="charCitHyperlinkAbbrev"/>
          </w:rPr>
          <w:t>A2023</w:t>
        </w:r>
        <w:r w:rsidR="00FF6DC5">
          <w:rPr>
            <w:rStyle w:val="charCitHyperlinkAbbrev"/>
          </w:rPr>
          <w:noBreakHyphen/>
          <w:t>43</w:t>
        </w:r>
      </w:hyperlink>
      <w:r w:rsidR="00FF6DC5">
        <w:t xml:space="preserve"> s 13, s 14</w:t>
      </w:r>
      <w:r w:rsidR="00266C21">
        <w:t>; ss renum R6</w:t>
      </w:r>
      <w:r w:rsidR="0052462C">
        <w:t>5</w:t>
      </w:r>
      <w:r w:rsidR="00266C21">
        <w:t xml:space="preserve"> LA</w:t>
      </w:r>
    </w:p>
    <w:p w14:paraId="07CEB80F" w14:textId="77777777" w:rsidR="002F1F37" w:rsidRDefault="002F1F37">
      <w:pPr>
        <w:pStyle w:val="AmdtsEntryHd"/>
      </w:pPr>
      <w:r>
        <w:t>When certain action cannot be taken</w:t>
      </w:r>
    </w:p>
    <w:p w14:paraId="2077BBA4" w14:textId="6D2330F6" w:rsidR="002F1F37" w:rsidRDefault="002F1F37">
      <w:pPr>
        <w:pStyle w:val="AmdtsEntries"/>
      </w:pPr>
      <w:r>
        <w:t>s 95B</w:t>
      </w:r>
      <w:r>
        <w:tab/>
        <w:t xml:space="preserve">ins </w:t>
      </w:r>
      <w:hyperlink r:id="rId8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11</w:t>
      </w:r>
    </w:p>
    <w:p w14:paraId="2C665227" w14:textId="77777777" w:rsidR="002F1F37" w:rsidRDefault="002F1F37">
      <w:pPr>
        <w:pStyle w:val="AmdtsEntryHd"/>
      </w:pPr>
      <w:r>
        <w:t>No action under pt 7 during pre-election period</w:t>
      </w:r>
    </w:p>
    <w:p w14:paraId="6C6A7842" w14:textId="5EA2E5D6" w:rsidR="002F1F37" w:rsidRDefault="002F1F37">
      <w:pPr>
        <w:pStyle w:val="AmdtsEntries"/>
        <w:keepNext/>
      </w:pPr>
      <w:r>
        <w:t>s 96</w:t>
      </w:r>
      <w:r>
        <w:tab/>
        <w:t xml:space="preserve">(prev s 90) ins </w:t>
      </w:r>
      <w:hyperlink r:id="rId876" w:tooltip="Electoral (Amendment) Act 1994" w:history="1">
        <w:r w:rsidR="006B4777" w:rsidRPr="006B4777">
          <w:rPr>
            <w:rStyle w:val="charCitHyperlinkAbbrev"/>
          </w:rPr>
          <w:t>A1994</w:t>
        </w:r>
        <w:r w:rsidR="006B4777" w:rsidRPr="006B4777">
          <w:rPr>
            <w:rStyle w:val="charCitHyperlinkAbbrev"/>
          </w:rPr>
          <w:noBreakHyphen/>
          <w:t>14</w:t>
        </w:r>
      </w:hyperlink>
    </w:p>
    <w:p w14:paraId="4B9470DD" w14:textId="12A0828B" w:rsidR="002F1F37" w:rsidRDefault="002F1F37">
      <w:pPr>
        <w:pStyle w:val="AmdtsEntries"/>
        <w:keepNext/>
      </w:pPr>
      <w:r>
        <w:tab/>
        <w:t>renum</w:t>
      </w:r>
      <w:r w:rsidR="004025FD">
        <w:t xml:space="preserve"> as s 96</w:t>
      </w:r>
      <w:r>
        <w:t xml:space="preserve"> </w:t>
      </w:r>
      <w:hyperlink r:id="rId877" w:tooltip="Electoral (Amendment) Act 1994" w:history="1">
        <w:r w:rsidR="006B4777" w:rsidRPr="006B4777">
          <w:rPr>
            <w:rStyle w:val="charCitHyperlinkAbbrev"/>
          </w:rPr>
          <w:t>A1994</w:t>
        </w:r>
        <w:r w:rsidR="006B4777" w:rsidRPr="006B4777">
          <w:rPr>
            <w:rStyle w:val="charCitHyperlinkAbbrev"/>
          </w:rPr>
          <w:noBreakHyphen/>
          <w:t>14</w:t>
        </w:r>
      </w:hyperlink>
    </w:p>
    <w:p w14:paraId="18BAB5EA" w14:textId="10362A71" w:rsidR="002F1F37" w:rsidRDefault="002F1F37">
      <w:pPr>
        <w:pStyle w:val="AmdtsEntries"/>
        <w:keepNext/>
      </w:pPr>
      <w:r>
        <w:tab/>
        <w:t xml:space="preserve">sub </w:t>
      </w:r>
      <w:hyperlink r:id="rId87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DE18D80" w14:textId="6754ADE7" w:rsidR="002F1F37" w:rsidRDefault="002F1F37">
      <w:pPr>
        <w:pStyle w:val="AmdtsEntries"/>
      </w:pPr>
      <w:r>
        <w:tab/>
        <w:t xml:space="preserve">am </w:t>
      </w:r>
      <w:hyperlink r:id="rId87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w:t>
      </w:r>
    </w:p>
    <w:p w14:paraId="60FE49E1" w14:textId="77777777" w:rsidR="002F1F37" w:rsidRDefault="002F1F37">
      <w:pPr>
        <w:pStyle w:val="AmdtsEntryHd"/>
      </w:pPr>
      <w:r>
        <w:t>Who can be a registered officer</w:t>
      </w:r>
    </w:p>
    <w:p w14:paraId="16652989" w14:textId="44B6358E" w:rsidR="002F1F37" w:rsidRDefault="002F1F37">
      <w:pPr>
        <w:pStyle w:val="AmdtsEntries"/>
        <w:keepNext/>
      </w:pPr>
      <w:r>
        <w:t>s 96A</w:t>
      </w:r>
      <w:r>
        <w:tab/>
        <w:t xml:space="preserve">ins </w:t>
      </w:r>
      <w:hyperlink r:id="rId880" w:tooltip="Electoral (Amendment) Act (No 2) 1997" w:history="1">
        <w:r w:rsidR="006B4777" w:rsidRPr="006B4777">
          <w:rPr>
            <w:rStyle w:val="charCitHyperlinkAbbrev"/>
          </w:rPr>
          <w:t>A1997</w:t>
        </w:r>
        <w:r w:rsidR="006B4777" w:rsidRPr="006B4777">
          <w:rPr>
            <w:rStyle w:val="charCitHyperlinkAbbrev"/>
          </w:rPr>
          <w:noBreakHyphen/>
          <w:t>91</w:t>
        </w:r>
      </w:hyperlink>
    </w:p>
    <w:p w14:paraId="41F73CB8" w14:textId="0A940188" w:rsidR="002F1F37" w:rsidRDefault="002F1F37">
      <w:pPr>
        <w:pStyle w:val="AmdtsEntries"/>
        <w:keepNext/>
      </w:pPr>
      <w:r>
        <w:tab/>
        <w:t xml:space="preserve">sub </w:t>
      </w:r>
      <w:hyperlink r:id="rId88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44E1316A" w14:textId="3247AF53" w:rsidR="002F1F37" w:rsidRDefault="002F1F37">
      <w:pPr>
        <w:pStyle w:val="AmdtsEntries"/>
      </w:pPr>
      <w:r>
        <w:tab/>
        <w:t xml:space="preserve">am </w:t>
      </w:r>
      <w:hyperlink r:id="rId88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0E318FCB" w14:textId="77777777" w:rsidR="002F1F37" w:rsidRDefault="002F1F37">
      <w:pPr>
        <w:pStyle w:val="AmdtsEntryHd"/>
      </w:pPr>
      <w:r>
        <w:t>Deputy registered officer</w:t>
      </w:r>
    </w:p>
    <w:p w14:paraId="1E6621E2" w14:textId="2AAB59D8" w:rsidR="002F1F37" w:rsidRDefault="002F1F37">
      <w:pPr>
        <w:pStyle w:val="AmdtsEntries"/>
        <w:keepNext/>
      </w:pPr>
      <w:r>
        <w:t>s 97</w:t>
      </w:r>
      <w:r>
        <w:tab/>
        <w:t xml:space="preserve">(prev s 91) ins </w:t>
      </w:r>
      <w:hyperlink r:id="rId883" w:tooltip="Electoral (Amendment) Act 1994" w:history="1">
        <w:r w:rsidR="006B4777" w:rsidRPr="006B4777">
          <w:rPr>
            <w:rStyle w:val="charCitHyperlinkAbbrev"/>
          </w:rPr>
          <w:t>A1994</w:t>
        </w:r>
        <w:r w:rsidR="006B4777" w:rsidRPr="006B4777">
          <w:rPr>
            <w:rStyle w:val="charCitHyperlinkAbbrev"/>
          </w:rPr>
          <w:noBreakHyphen/>
          <w:t>14</w:t>
        </w:r>
      </w:hyperlink>
    </w:p>
    <w:p w14:paraId="4F2EAB59" w14:textId="185640EA" w:rsidR="002F1F37" w:rsidRDefault="002F1F37">
      <w:pPr>
        <w:pStyle w:val="AmdtsEntries"/>
        <w:keepNext/>
      </w:pPr>
      <w:r>
        <w:tab/>
        <w:t>renum</w:t>
      </w:r>
      <w:r w:rsidR="004025FD">
        <w:t xml:space="preserve"> as s 97</w:t>
      </w:r>
      <w:r>
        <w:t xml:space="preserve"> </w:t>
      </w:r>
      <w:hyperlink r:id="rId884" w:tooltip="Electoral (Amendment) Act 1994" w:history="1">
        <w:r w:rsidR="006B4777" w:rsidRPr="006B4777">
          <w:rPr>
            <w:rStyle w:val="charCitHyperlinkAbbrev"/>
          </w:rPr>
          <w:t>A1994</w:t>
        </w:r>
        <w:r w:rsidR="006B4777" w:rsidRPr="006B4777">
          <w:rPr>
            <w:rStyle w:val="charCitHyperlinkAbbrev"/>
          </w:rPr>
          <w:noBreakHyphen/>
          <w:t>14</w:t>
        </w:r>
      </w:hyperlink>
    </w:p>
    <w:p w14:paraId="4C7063C7" w14:textId="1AA10532" w:rsidR="002F1F37" w:rsidRDefault="002F1F37">
      <w:pPr>
        <w:pStyle w:val="AmdtsEntries"/>
        <w:keepNext/>
      </w:pPr>
      <w:r>
        <w:tab/>
        <w:t xml:space="preserve">am </w:t>
      </w:r>
      <w:hyperlink r:id="rId885" w:tooltip="Electoral (Amendment) Act (No 2) 1997" w:history="1">
        <w:r w:rsidR="006B4777" w:rsidRPr="006B4777">
          <w:rPr>
            <w:rStyle w:val="charCitHyperlinkAbbrev"/>
          </w:rPr>
          <w:t>A1997</w:t>
        </w:r>
        <w:r w:rsidR="006B4777" w:rsidRPr="006B4777">
          <w:rPr>
            <w:rStyle w:val="charCitHyperlinkAbbrev"/>
          </w:rPr>
          <w:noBreakHyphen/>
          <w:t>91</w:t>
        </w:r>
      </w:hyperlink>
    </w:p>
    <w:p w14:paraId="0EB09918" w14:textId="78D5D198" w:rsidR="002F1F37" w:rsidRDefault="002F1F37">
      <w:pPr>
        <w:pStyle w:val="AmdtsEntries"/>
        <w:keepNext/>
      </w:pPr>
      <w:r>
        <w:tab/>
        <w:t xml:space="preserve">sub </w:t>
      </w:r>
      <w:hyperlink r:id="rId8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27EDF25B" w14:textId="71390087" w:rsidR="002F1F37" w:rsidRDefault="002F1F37">
      <w:pPr>
        <w:pStyle w:val="AmdtsEntries"/>
      </w:pPr>
      <w:r>
        <w:tab/>
        <w:t xml:space="preserve">am </w:t>
      </w:r>
      <w:hyperlink r:id="rId8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1.19, amdt 1.62, amdt 1.65</w:t>
      </w:r>
    </w:p>
    <w:p w14:paraId="6E774F38" w14:textId="77777777" w:rsidR="002F1F37" w:rsidRDefault="002F1F37">
      <w:pPr>
        <w:pStyle w:val="AmdtsEntryHd"/>
      </w:pPr>
      <w:r>
        <w:t>Information about political parties</w:t>
      </w:r>
    </w:p>
    <w:p w14:paraId="72270017" w14:textId="5D52ECBC" w:rsidR="002F1F37" w:rsidRDefault="002F1F37">
      <w:pPr>
        <w:pStyle w:val="AmdtsEntries"/>
        <w:keepNext/>
      </w:pPr>
      <w:r>
        <w:t>s 97A</w:t>
      </w:r>
      <w:r>
        <w:tab/>
        <w:t xml:space="preserve">ins </w:t>
      </w:r>
      <w:hyperlink r:id="rId8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D3B7029" w14:textId="26D1F53C" w:rsidR="002F1F37" w:rsidRDefault="002F1F37">
      <w:pPr>
        <w:pStyle w:val="AmdtsEntries"/>
      </w:pPr>
      <w:r>
        <w:tab/>
        <w:t xml:space="preserve">sub </w:t>
      </w:r>
      <w:hyperlink r:id="rId88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12</w:t>
      </w:r>
    </w:p>
    <w:p w14:paraId="06434231" w14:textId="76CA219E" w:rsidR="00266C21" w:rsidRDefault="00266C21">
      <w:pPr>
        <w:pStyle w:val="AmdtsEntries"/>
      </w:pPr>
      <w:r>
        <w:tab/>
        <w:t xml:space="preserve">am </w:t>
      </w:r>
      <w:hyperlink r:id="rId890" w:tooltip="Electoral and Road Safety Legislation Amendment Act 2023" w:history="1">
        <w:r>
          <w:rPr>
            <w:rStyle w:val="charCitHyperlinkAbbrev"/>
          </w:rPr>
          <w:t>A2023</w:t>
        </w:r>
        <w:r>
          <w:rPr>
            <w:rStyle w:val="charCitHyperlinkAbbrev"/>
          </w:rPr>
          <w:noBreakHyphen/>
          <w:t>43</w:t>
        </w:r>
      </w:hyperlink>
      <w:r>
        <w:t xml:space="preserve"> s 15</w:t>
      </w:r>
    </w:p>
    <w:p w14:paraId="4C4AADD6" w14:textId="77777777" w:rsidR="002F1F37" w:rsidRDefault="002F1F37">
      <w:pPr>
        <w:pStyle w:val="AmdtsEntryHd"/>
      </w:pPr>
      <w:r>
        <w:lastRenderedPageBreak/>
        <w:t>Cancellation of registration of political parties</w:t>
      </w:r>
    </w:p>
    <w:p w14:paraId="67FBB585" w14:textId="06A8CE1C" w:rsidR="002F1F37" w:rsidRDefault="002F1F37">
      <w:pPr>
        <w:pStyle w:val="AmdtsEntries"/>
        <w:keepNext/>
      </w:pPr>
      <w:r>
        <w:t>s 98 hdg</w:t>
      </w:r>
      <w:r>
        <w:tab/>
        <w:t xml:space="preserve">sub </w:t>
      </w:r>
      <w:hyperlink r:id="rId89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1.20</w:t>
      </w:r>
    </w:p>
    <w:p w14:paraId="3E6F93CC" w14:textId="7CB05A73" w:rsidR="002F1F37" w:rsidRDefault="002F1F37">
      <w:pPr>
        <w:pStyle w:val="AmdtsEntries"/>
        <w:keepNext/>
      </w:pPr>
      <w:r>
        <w:t>s 98</w:t>
      </w:r>
      <w:r>
        <w:tab/>
        <w:t xml:space="preserve">(prev s 92) ins </w:t>
      </w:r>
      <w:hyperlink r:id="rId892" w:tooltip="Electoral (Amendment) Act 1994" w:history="1">
        <w:r w:rsidR="006B4777" w:rsidRPr="006B4777">
          <w:rPr>
            <w:rStyle w:val="charCitHyperlinkAbbrev"/>
          </w:rPr>
          <w:t>A1994</w:t>
        </w:r>
        <w:r w:rsidR="006B4777" w:rsidRPr="006B4777">
          <w:rPr>
            <w:rStyle w:val="charCitHyperlinkAbbrev"/>
          </w:rPr>
          <w:noBreakHyphen/>
          <w:t>14</w:t>
        </w:r>
      </w:hyperlink>
    </w:p>
    <w:p w14:paraId="5985C2D6" w14:textId="31B5DDE6" w:rsidR="002F1F37" w:rsidRDefault="002F1F37">
      <w:pPr>
        <w:pStyle w:val="AmdtsEntries"/>
        <w:keepNext/>
      </w:pPr>
      <w:r>
        <w:tab/>
        <w:t>renum</w:t>
      </w:r>
      <w:r w:rsidR="004025FD">
        <w:t xml:space="preserve"> as s 98</w:t>
      </w:r>
      <w:r>
        <w:t xml:space="preserve"> </w:t>
      </w:r>
      <w:hyperlink r:id="rId893" w:tooltip="Electoral (Amendment) Act 1994" w:history="1">
        <w:r w:rsidR="006B4777" w:rsidRPr="006B4777">
          <w:rPr>
            <w:rStyle w:val="charCitHyperlinkAbbrev"/>
          </w:rPr>
          <w:t>A1994</w:t>
        </w:r>
        <w:r w:rsidR="006B4777" w:rsidRPr="006B4777">
          <w:rPr>
            <w:rStyle w:val="charCitHyperlinkAbbrev"/>
          </w:rPr>
          <w:noBreakHyphen/>
          <w:t>14</w:t>
        </w:r>
      </w:hyperlink>
    </w:p>
    <w:p w14:paraId="7B9081C0" w14:textId="2EA5191E" w:rsidR="002F1F37" w:rsidRDefault="002F1F37">
      <w:pPr>
        <w:pStyle w:val="AmdtsEntries"/>
        <w:keepNext/>
      </w:pPr>
      <w:r>
        <w:tab/>
        <w:t xml:space="preserve">am </w:t>
      </w:r>
      <w:hyperlink r:id="rId894" w:tooltip="Electoral (Amendment) Act (No 2) 1997" w:history="1">
        <w:r w:rsidR="006B4777" w:rsidRPr="006B4777">
          <w:rPr>
            <w:rStyle w:val="charCitHyperlinkAbbrev"/>
          </w:rPr>
          <w:t>A1997</w:t>
        </w:r>
        <w:r w:rsidR="006B4777" w:rsidRPr="006B4777">
          <w:rPr>
            <w:rStyle w:val="charCitHyperlinkAbbrev"/>
          </w:rPr>
          <w:noBreakHyphen/>
          <w:t>91</w:t>
        </w:r>
      </w:hyperlink>
    </w:p>
    <w:p w14:paraId="71CEA62C" w14:textId="2B1ABA2C" w:rsidR="002F1F37" w:rsidRDefault="002F1F37">
      <w:pPr>
        <w:pStyle w:val="AmdtsEntries"/>
        <w:keepNext/>
      </w:pPr>
      <w:r>
        <w:tab/>
        <w:t xml:space="preserve">sub </w:t>
      </w:r>
      <w:hyperlink r:id="rId8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1FC9D6E7" w14:textId="192103F3" w:rsidR="002F1F37" w:rsidRDefault="002F1F37">
      <w:pPr>
        <w:pStyle w:val="AmdtsEntries"/>
      </w:pPr>
      <w:r>
        <w:tab/>
        <w:t xml:space="preserve">am </w:t>
      </w:r>
      <w:hyperlink r:id="rId89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.1318-1</w:t>
      </w:r>
      <w:r>
        <w:t xml:space="preserve">.1321; </w:t>
      </w:r>
      <w:hyperlink r:id="rId89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w:t>
      </w:r>
      <w:r>
        <w:br/>
        <w:t xml:space="preserve">amdts 1.21-1.25, amdt 1.62, amdt 1.65; ss renum R16 LA (see </w:t>
      </w:r>
      <w:hyperlink r:id="rId8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1603FE">
        <w:t xml:space="preserve">; </w:t>
      </w:r>
      <w:hyperlink r:id="rId89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1603FE">
        <w:t xml:space="preserve"> amdt 1.147</w:t>
      </w:r>
    </w:p>
    <w:p w14:paraId="1D462B92" w14:textId="77777777" w:rsidR="002F1F37" w:rsidRDefault="002F1F37">
      <w:pPr>
        <w:pStyle w:val="AmdtsEntryHd"/>
      </w:pPr>
      <w:r>
        <w:t>Use of party name after cancellation</w:t>
      </w:r>
    </w:p>
    <w:p w14:paraId="280236BD" w14:textId="1DD91D22" w:rsidR="002F1F37" w:rsidRDefault="002F1F37">
      <w:pPr>
        <w:pStyle w:val="AmdtsEntries"/>
        <w:keepNext/>
      </w:pPr>
      <w:r>
        <w:t>s 99 hdg</w:t>
      </w:r>
      <w:r>
        <w:tab/>
        <w:t xml:space="preserve">sub </w:t>
      </w:r>
      <w:hyperlink r:id="rId90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1.26</w:t>
      </w:r>
    </w:p>
    <w:p w14:paraId="77FABB10" w14:textId="725852AB" w:rsidR="002F1F37" w:rsidRDefault="002F1F37">
      <w:pPr>
        <w:pStyle w:val="AmdtsEntries"/>
        <w:keepNext/>
      </w:pPr>
      <w:r>
        <w:t>s 99</w:t>
      </w:r>
      <w:r>
        <w:tab/>
        <w:t xml:space="preserve">(prev s 93) ins </w:t>
      </w:r>
      <w:hyperlink r:id="rId901" w:tooltip="Electoral (Amendment) Act 1994" w:history="1">
        <w:r w:rsidR="006B4777" w:rsidRPr="006B4777">
          <w:rPr>
            <w:rStyle w:val="charCitHyperlinkAbbrev"/>
          </w:rPr>
          <w:t>A1994</w:t>
        </w:r>
        <w:r w:rsidR="006B4777" w:rsidRPr="006B4777">
          <w:rPr>
            <w:rStyle w:val="charCitHyperlinkAbbrev"/>
          </w:rPr>
          <w:noBreakHyphen/>
          <w:t>14</w:t>
        </w:r>
      </w:hyperlink>
    </w:p>
    <w:p w14:paraId="68E73CD0" w14:textId="59E6F063" w:rsidR="002F1F37" w:rsidRDefault="002F1F37">
      <w:pPr>
        <w:pStyle w:val="AmdtsEntries"/>
        <w:keepNext/>
      </w:pPr>
      <w:r>
        <w:tab/>
        <w:t>renum</w:t>
      </w:r>
      <w:r w:rsidR="004025FD">
        <w:t xml:space="preserve"> as s 99</w:t>
      </w:r>
      <w:r>
        <w:t xml:space="preserve"> </w:t>
      </w:r>
      <w:hyperlink r:id="rId902" w:tooltip="Electoral (Amendment) Act 1994" w:history="1">
        <w:r w:rsidR="006B4777" w:rsidRPr="006B4777">
          <w:rPr>
            <w:rStyle w:val="charCitHyperlinkAbbrev"/>
          </w:rPr>
          <w:t>A1994</w:t>
        </w:r>
        <w:r w:rsidR="006B4777" w:rsidRPr="006B4777">
          <w:rPr>
            <w:rStyle w:val="charCitHyperlinkAbbrev"/>
          </w:rPr>
          <w:noBreakHyphen/>
          <w:t>14</w:t>
        </w:r>
      </w:hyperlink>
    </w:p>
    <w:p w14:paraId="0A14D5E7" w14:textId="366BCB5C" w:rsidR="002F1F37" w:rsidRDefault="002F1F37">
      <w:pPr>
        <w:pStyle w:val="AmdtsEntries"/>
        <w:keepNext/>
      </w:pPr>
      <w:r>
        <w:tab/>
        <w:t xml:space="preserve">sub </w:t>
      </w:r>
      <w:hyperlink r:id="rId9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C5EA654" w14:textId="02D4E5D3" w:rsidR="002F1F37" w:rsidRDefault="002F1F37">
      <w:pPr>
        <w:pStyle w:val="AmdtsEntries"/>
      </w:pPr>
      <w:r>
        <w:tab/>
        <w:t xml:space="preserve">am </w:t>
      </w:r>
      <w:hyperlink r:id="rId90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1.27, amdt 1.28; ss renum R16 LA (see </w:t>
      </w:r>
      <w:hyperlink r:id="rId90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361FD330" w14:textId="77777777" w:rsidR="002F1F37" w:rsidRDefault="002F1F37">
      <w:pPr>
        <w:pStyle w:val="AmdtsEntryHd"/>
      </w:pPr>
      <w:r>
        <w:t>General requirements about constitutions of registered parties</w:t>
      </w:r>
    </w:p>
    <w:p w14:paraId="7DF596C6" w14:textId="510EA976" w:rsidR="002F1F37" w:rsidRDefault="002F1F37">
      <w:pPr>
        <w:pStyle w:val="AmdtsEntries"/>
      </w:pPr>
      <w:r>
        <w:t>s 99A</w:t>
      </w:r>
      <w:r>
        <w:tab/>
        <w:t xml:space="preserve">ins </w:t>
      </w:r>
      <w:hyperlink r:id="rId90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12</w:t>
      </w:r>
    </w:p>
    <w:p w14:paraId="51A62EED" w14:textId="77777777" w:rsidR="002F1F37" w:rsidRDefault="002F1F37">
      <w:pPr>
        <w:pStyle w:val="AmdtsEntryHd"/>
      </w:pPr>
      <w:r>
        <w:t>Timing of elections</w:t>
      </w:r>
    </w:p>
    <w:p w14:paraId="6F6323D2" w14:textId="0D71B683" w:rsidR="002F1F37" w:rsidRDefault="002F1F37">
      <w:pPr>
        <w:pStyle w:val="AmdtsEntries"/>
      </w:pPr>
      <w:r>
        <w:t>pt 8 hdg</w:t>
      </w:r>
      <w:r>
        <w:tab/>
        <w:t xml:space="preserve">ins </w:t>
      </w:r>
      <w:hyperlink r:id="rId907" w:tooltip="Electoral (Amendment) Act 1994" w:history="1">
        <w:r w:rsidR="006B4777" w:rsidRPr="006B4777">
          <w:rPr>
            <w:rStyle w:val="charCitHyperlinkAbbrev"/>
          </w:rPr>
          <w:t>A1994</w:t>
        </w:r>
        <w:r w:rsidR="006B4777" w:rsidRPr="006B4777">
          <w:rPr>
            <w:rStyle w:val="charCitHyperlinkAbbrev"/>
          </w:rPr>
          <w:noBreakHyphen/>
          <w:t>14</w:t>
        </w:r>
      </w:hyperlink>
    </w:p>
    <w:p w14:paraId="49621471" w14:textId="77777777" w:rsidR="002F1F37" w:rsidRDefault="002F1F37">
      <w:pPr>
        <w:pStyle w:val="AmdtsEntryHd"/>
      </w:pPr>
      <w:r>
        <w:t>Ordinary elections</w:t>
      </w:r>
    </w:p>
    <w:p w14:paraId="52B71548" w14:textId="10A1875D" w:rsidR="002F1F37" w:rsidRDefault="002F1F37">
      <w:pPr>
        <w:pStyle w:val="AmdtsEntries"/>
        <w:keepNext/>
      </w:pPr>
      <w:r>
        <w:t>s 100</w:t>
      </w:r>
      <w:r>
        <w:tab/>
        <w:t xml:space="preserve">(prev s 94) ins </w:t>
      </w:r>
      <w:hyperlink r:id="rId908" w:tooltip="Electoral (Amendment) Act 1994" w:history="1">
        <w:r w:rsidR="006B4777" w:rsidRPr="006B4777">
          <w:rPr>
            <w:rStyle w:val="charCitHyperlinkAbbrev"/>
          </w:rPr>
          <w:t>A1994</w:t>
        </w:r>
        <w:r w:rsidR="006B4777" w:rsidRPr="006B4777">
          <w:rPr>
            <w:rStyle w:val="charCitHyperlinkAbbrev"/>
          </w:rPr>
          <w:noBreakHyphen/>
          <w:t>14</w:t>
        </w:r>
      </w:hyperlink>
    </w:p>
    <w:p w14:paraId="54B84A04" w14:textId="734E3129" w:rsidR="002F1F37" w:rsidRDefault="002F1F37">
      <w:pPr>
        <w:pStyle w:val="AmdtsEntries"/>
        <w:keepNext/>
      </w:pPr>
      <w:r>
        <w:tab/>
        <w:t>renum</w:t>
      </w:r>
      <w:r w:rsidR="004025FD">
        <w:t xml:space="preserve"> as s 100</w:t>
      </w:r>
      <w:r>
        <w:t xml:space="preserve"> </w:t>
      </w:r>
      <w:hyperlink r:id="rId909" w:tooltip="Electoral (Amendment) Act 1994" w:history="1">
        <w:r w:rsidR="006B4777" w:rsidRPr="006B4777">
          <w:rPr>
            <w:rStyle w:val="charCitHyperlinkAbbrev"/>
          </w:rPr>
          <w:t>A1994</w:t>
        </w:r>
        <w:r w:rsidR="006B4777" w:rsidRPr="006B4777">
          <w:rPr>
            <w:rStyle w:val="charCitHyperlinkAbbrev"/>
          </w:rPr>
          <w:noBreakHyphen/>
          <w:t>14</w:t>
        </w:r>
      </w:hyperlink>
    </w:p>
    <w:p w14:paraId="3CFC53A5" w14:textId="56AD8FBD" w:rsidR="002F1F37" w:rsidRDefault="002F1F37">
      <w:pPr>
        <w:pStyle w:val="AmdtsEntries"/>
      </w:pPr>
      <w:r>
        <w:tab/>
        <w:t xml:space="preserve">am </w:t>
      </w:r>
      <w:hyperlink r:id="rId910" w:tooltip="Electoral (Amendment) Act 1997" w:history="1">
        <w:r w:rsidR="006B4777" w:rsidRPr="006B4777">
          <w:rPr>
            <w:rStyle w:val="charCitHyperlinkAbbrev"/>
          </w:rPr>
          <w:t>A1997</w:t>
        </w:r>
        <w:r w:rsidR="006B4777" w:rsidRPr="006B4777">
          <w:rPr>
            <w:rStyle w:val="charCitHyperlinkAbbrev"/>
          </w:rPr>
          <w:noBreakHyphen/>
          <w:t>38</w:t>
        </w:r>
      </w:hyperlink>
      <w:r>
        <w:t xml:space="preserve">; </w:t>
      </w:r>
      <w:hyperlink r:id="rId91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3.286; </w:t>
      </w:r>
      <w:hyperlink r:id="rId912"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4</w:t>
      </w:r>
    </w:p>
    <w:p w14:paraId="3721B2C4" w14:textId="77777777" w:rsidR="002F1F37" w:rsidRDefault="002F1F37">
      <w:pPr>
        <w:pStyle w:val="AmdtsEntryHd"/>
      </w:pPr>
      <w:r>
        <w:t>Extraordinary elections</w:t>
      </w:r>
    </w:p>
    <w:p w14:paraId="22D3CA2B" w14:textId="78BFD44C" w:rsidR="002F1F37" w:rsidRDefault="002F1F37">
      <w:pPr>
        <w:pStyle w:val="AmdtsEntries"/>
        <w:keepNext/>
      </w:pPr>
      <w:r>
        <w:t>s 101</w:t>
      </w:r>
      <w:r>
        <w:tab/>
        <w:t xml:space="preserve">(prev s 95) ins </w:t>
      </w:r>
      <w:hyperlink r:id="rId913" w:tooltip="Electoral (Amendment) Act 1994" w:history="1">
        <w:r w:rsidR="006B4777" w:rsidRPr="006B4777">
          <w:rPr>
            <w:rStyle w:val="charCitHyperlinkAbbrev"/>
          </w:rPr>
          <w:t>A1994</w:t>
        </w:r>
        <w:r w:rsidR="006B4777" w:rsidRPr="006B4777">
          <w:rPr>
            <w:rStyle w:val="charCitHyperlinkAbbrev"/>
          </w:rPr>
          <w:noBreakHyphen/>
          <w:t>14</w:t>
        </w:r>
      </w:hyperlink>
    </w:p>
    <w:p w14:paraId="31FF999B" w14:textId="29C1E06C" w:rsidR="002F1F37" w:rsidRDefault="002F1F37">
      <w:pPr>
        <w:pStyle w:val="AmdtsEntries"/>
        <w:keepNext/>
      </w:pPr>
      <w:r>
        <w:tab/>
        <w:t>renum</w:t>
      </w:r>
      <w:r w:rsidR="004025FD">
        <w:t xml:space="preserve"> as s 101</w:t>
      </w:r>
      <w:r>
        <w:t xml:space="preserve"> </w:t>
      </w:r>
      <w:hyperlink r:id="rId914" w:tooltip="Electoral (Amendment) Act 1994" w:history="1">
        <w:r w:rsidR="006B4777" w:rsidRPr="006B4777">
          <w:rPr>
            <w:rStyle w:val="charCitHyperlinkAbbrev"/>
          </w:rPr>
          <w:t>A1994</w:t>
        </w:r>
        <w:r w:rsidR="006B4777" w:rsidRPr="006B4777">
          <w:rPr>
            <w:rStyle w:val="charCitHyperlinkAbbrev"/>
          </w:rPr>
          <w:noBreakHyphen/>
          <w:t>14</w:t>
        </w:r>
      </w:hyperlink>
    </w:p>
    <w:p w14:paraId="35B49BD0" w14:textId="4534D3D4" w:rsidR="002F1F37" w:rsidRDefault="002F1F37">
      <w:pPr>
        <w:pStyle w:val="AmdtsEntries"/>
      </w:pPr>
      <w:r>
        <w:tab/>
        <w:t xml:space="preserve">am </w:t>
      </w:r>
      <w:hyperlink r:id="rId91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1.1322</w:t>
      </w:r>
      <w:r w:rsidR="00CA31C3">
        <w:t xml:space="preserve">; </w:t>
      </w:r>
      <w:hyperlink r:id="rId916" w:tooltip="Statute Law Amendment Act 2011 (No 2)" w:history="1">
        <w:r w:rsidR="006B4777" w:rsidRPr="006B4777">
          <w:rPr>
            <w:rStyle w:val="charCitHyperlinkAbbrev"/>
          </w:rPr>
          <w:t>A2011</w:t>
        </w:r>
        <w:r w:rsidR="006B4777" w:rsidRPr="006B4777">
          <w:rPr>
            <w:rStyle w:val="charCitHyperlinkAbbrev"/>
          </w:rPr>
          <w:noBreakHyphen/>
          <w:t>28</w:t>
        </w:r>
      </w:hyperlink>
      <w:r w:rsidR="00CA31C3">
        <w:t xml:space="preserve"> amdt 3.77</w:t>
      </w:r>
      <w:r w:rsidR="001C1738">
        <w:t xml:space="preserve">; </w:t>
      </w:r>
      <w:hyperlink r:id="rId917" w:tooltip="Statute Law Amendment Act 2015 (No 2)" w:history="1">
        <w:r w:rsidR="001C1738">
          <w:rPr>
            <w:rStyle w:val="charCitHyperlinkAbbrev"/>
          </w:rPr>
          <w:t>A2015</w:t>
        </w:r>
        <w:r w:rsidR="001C1738">
          <w:rPr>
            <w:rStyle w:val="charCitHyperlinkAbbrev"/>
          </w:rPr>
          <w:noBreakHyphen/>
          <w:t>50</w:t>
        </w:r>
      </w:hyperlink>
      <w:r w:rsidR="001C1738">
        <w:t xml:space="preserve"> amdt 3.99</w:t>
      </w:r>
    </w:p>
    <w:p w14:paraId="6CCA3F7E" w14:textId="77777777" w:rsidR="002F1F37" w:rsidRDefault="002F1F37">
      <w:pPr>
        <w:pStyle w:val="AmdtsEntryHd"/>
      </w:pPr>
      <w:r>
        <w:t>Polling day</w:t>
      </w:r>
    </w:p>
    <w:p w14:paraId="25F2C92C" w14:textId="5EEF1F05" w:rsidR="002F1F37" w:rsidRDefault="002F1F37">
      <w:pPr>
        <w:pStyle w:val="AmdtsEntries"/>
        <w:keepNext/>
      </w:pPr>
      <w:r>
        <w:t>s 102</w:t>
      </w:r>
      <w:r>
        <w:tab/>
        <w:t xml:space="preserve">(prev s 96) ins </w:t>
      </w:r>
      <w:hyperlink r:id="rId918" w:tooltip="Electoral (Amendment) Act 1994" w:history="1">
        <w:r w:rsidR="006B4777" w:rsidRPr="006B4777">
          <w:rPr>
            <w:rStyle w:val="charCitHyperlinkAbbrev"/>
          </w:rPr>
          <w:t>A1994</w:t>
        </w:r>
        <w:r w:rsidR="006B4777" w:rsidRPr="006B4777">
          <w:rPr>
            <w:rStyle w:val="charCitHyperlinkAbbrev"/>
          </w:rPr>
          <w:noBreakHyphen/>
          <w:t>14</w:t>
        </w:r>
      </w:hyperlink>
    </w:p>
    <w:p w14:paraId="6E1C7553" w14:textId="2A911222" w:rsidR="002F1F37" w:rsidRDefault="002F1F37">
      <w:pPr>
        <w:pStyle w:val="AmdtsEntries"/>
        <w:keepNext/>
      </w:pPr>
      <w:r>
        <w:tab/>
        <w:t>renum</w:t>
      </w:r>
      <w:r w:rsidR="004025FD">
        <w:t xml:space="preserve"> as s 102</w:t>
      </w:r>
      <w:r>
        <w:t xml:space="preserve"> </w:t>
      </w:r>
      <w:hyperlink r:id="rId919" w:tooltip="Electoral (Amendment) Act 1994" w:history="1">
        <w:r w:rsidR="006B4777" w:rsidRPr="006B4777">
          <w:rPr>
            <w:rStyle w:val="charCitHyperlinkAbbrev"/>
          </w:rPr>
          <w:t>A1994</w:t>
        </w:r>
        <w:r w:rsidR="006B4777" w:rsidRPr="006B4777">
          <w:rPr>
            <w:rStyle w:val="charCitHyperlinkAbbrev"/>
          </w:rPr>
          <w:noBreakHyphen/>
          <w:t>14</w:t>
        </w:r>
      </w:hyperlink>
    </w:p>
    <w:p w14:paraId="54CDD0E9" w14:textId="0C495169" w:rsidR="002F1F37" w:rsidRDefault="002F1F37">
      <w:pPr>
        <w:pStyle w:val="AmdtsEntries"/>
      </w:pPr>
      <w:r>
        <w:tab/>
        <w:t xml:space="preserve">sub </w:t>
      </w:r>
      <w:hyperlink r:id="rId92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3.287</w:t>
      </w:r>
    </w:p>
    <w:p w14:paraId="76D459E0" w14:textId="77777777" w:rsidR="002F1F37" w:rsidRDefault="002F1F37">
      <w:pPr>
        <w:pStyle w:val="AmdtsEntryHd"/>
      </w:pPr>
      <w:r>
        <w:t>Arrangements for elections</w:t>
      </w:r>
    </w:p>
    <w:p w14:paraId="4B88E168" w14:textId="636A44C2" w:rsidR="002F1F37" w:rsidRDefault="002F1F37">
      <w:pPr>
        <w:pStyle w:val="AmdtsEntries"/>
      </w:pPr>
      <w:r>
        <w:t>pt 9 hdg</w:t>
      </w:r>
      <w:r>
        <w:tab/>
        <w:t xml:space="preserve">ins </w:t>
      </w:r>
      <w:hyperlink r:id="rId921" w:tooltip="Electoral (Amendment) Act 1994" w:history="1">
        <w:r w:rsidR="006B4777" w:rsidRPr="006B4777">
          <w:rPr>
            <w:rStyle w:val="charCitHyperlinkAbbrev"/>
          </w:rPr>
          <w:t>A1994</w:t>
        </w:r>
        <w:r w:rsidR="006B4777" w:rsidRPr="006B4777">
          <w:rPr>
            <w:rStyle w:val="charCitHyperlinkAbbrev"/>
          </w:rPr>
          <w:noBreakHyphen/>
          <w:t>14</w:t>
        </w:r>
      </w:hyperlink>
    </w:p>
    <w:p w14:paraId="5D3C3682" w14:textId="77777777" w:rsidR="002F1F37" w:rsidRDefault="002F1F37">
      <w:pPr>
        <w:pStyle w:val="AmdtsEntryHd"/>
      </w:pPr>
      <w:r>
        <w:t>Nominations</w:t>
      </w:r>
    </w:p>
    <w:p w14:paraId="6A04105C" w14:textId="73A57693" w:rsidR="002F1F37" w:rsidRDefault="002F1F37">
      <w:pPr>
        <w:pStyle w:val="AmdtsEntries"/>
      </w:pPr>
      <w:r>
        <w:t>div 9.1 hdg</w:t>
      </w:r>
      <w:r>
        <w:tab/>
        <w:t xml:space="preserve">(prev pt 9 div 1 hdg) renum LA (see </w:t>
      </w:r>
      <w:hyperlink r:id="rId92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8F49248" w14:textId="77777777" w:rsidR="002F1F37" w:rsidRDefault="002F1F37">
      <w:pPr>
        <w:pStyle w:val="AmdtsEntryHd"/>
        <w:rPr>
          <w:rFonts w:ascii="Helvetica" w:hAnsi="Helvetica"/>
          <w:color w:val="000000"/>
          <w:sz w:val="16"/>
        </w:rPr>
      </w:pPr>
      <w:r>
        <w:lastRenderedPageBreak/>
        <w:t>Eligibility—MLAs</w:t>
      </w:r>
    </w:p>
    <w:p w14:paraId="199CAD79" w14:textId="26DE54DA" w:rsidR="002F1F37" w:rsidRDefault="002F1F37">
      <w:pPr>
        <w:pStyle w:val="AmdtsEntries"/>
        <w:keepNext/>
      </w:pPr>
      <w:r>
        <w:t>s 103</w:t>
      </w:r>
      <w:r>
        <w:tab/>
        <w:t xml:space="preserve">(prev s 97) ins </w:t>
      </w:r>
      <w:hyperlink r:id="rId923" w:tooltip="Electoral (Amendment) Act 1994" w:history="1">
        <w:r w:rsidR="006B4777" w:rsidRPr="006B4777">
          <w:rPr>
            <w:rStyle w:val="charCitHyperlinkAbbrev"/>
          </w:rPr>
          <w:t>A1994</w:t>
        </w:r>
        <w:r w:rsidR="006B4777" w:rsidRPr="006B4777">
          <w:rPr>
            <w:rStyle w:val="charCitHyperlinkAbbrev"/>
          </w:rPr>
          <w:noBreakHyphen/>
          <w:t>14</w:t>
        </w:r>
      </w:hyperlink>
    </w:p>
    <w:p w14:paraId="2AB7C237" w14:textId="108A9436" w:rsidR="002F1F37" w:rsidRDefault="002F1F37">
      <w:pPr>
        <w:pStyle w:val="AmdtsEntries"/>
        <w:keepNext/>
      </w:pPr>
      <w:r>
        <w:tab/>
        <w:t>renum</w:t>
      </w:r>
      <w:r w:rsidR="004025FD">
        <w:t xml:space="preserve"> as s 103</w:t>
      </w:r>
      <w:r>
        <w:t xml:space="preserve"> </w:t>
      </w:r>
      <w:hyperlink r:id="rId924" w:tooltip="Electoral (Amendment) Act 1994" w:history="1">
        <w:r w:rsidR="006B4777" w:rsidRPr="006B4777">
          <w:rPr>
            <w:rStyle w:val="charCitHyperlinkAbbrev"/>
          </w:rPr>
          <w:t>A1994</w:t>
        </w:r>
        <w:r w:rsidR="006B4777" w:rsidRPr="006B4777">
          <w:rPr>
            <w:rStyle w:val="charCitHyperlinkAbbrev"/>
          </w:rPr>
          <w:noBreakHyphen/>
          <w:t>14</w:t>
        </w:r>
      </w:hyperlink>
    </w:p>
    <w:p w14:paraId="66A287DA" w14:textId="149B812F" w:rsidR="002F1F37" w:rsidRDefault="002F1F37">
      <w:pPr>
        <w:pStyle w:val="AmdtsEntries"/>
      </w:pPr>
      <w:r>
        <w:tab/>
        <w:t xml:space="preserve">am </w:t>
      </w:r>
      <w:hyperlink r:id="rId92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3.288; </w:t>
      </w:r>
      <w:hyperlink r:id="rId926"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amdts 1.184-1.186; ss renum R21 LA (see </w:t>
      </w:r>
      <w:hyperlink r:id="rId927"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1.187)</w:t>
      </w:r>
      <w:r w:rsidR="00124769">
        <w:t xml:space="preserve">; </w:t>
      </w:r>
      <w:hyperlink r:id="rId928" w:tooltip="Electoral and Road Safety Legislation Amendment Act 2023" w:history="1">
        <w:r w:rsidR="00124769">
          <w:rPr>
            <w:rStyle w:val="charCitHyperlinkAbbrev"/>
          </w:rPr>
          <w:t>A2023</w:t>
        </w:r>
        <w:r w:rsidR="00124769">
          <w:rPr>
            <w:rStyle w:val="charCitHyperlinkAbbrev"/>
          </w:rPr>
          <w:noBreakHyphen/>
          <w:t>43</w:t>
        </w:r>
      </w:hyperlink>
      <w:r w:rsidR="00124769">
        <w:t xml:space="preserve"> amdts 2.21-2.24</w:t>
      </w:r>
      <w:r w:rsidR="002E057A">
        <w:t xml:space="preserve">; </w:t>
      </w:r>
      <w:hyperlink r:id="rId929" w:tooltip="Justice and Community Safety Legislation Amendment Act 2023 (No 3)" w:history="1">
        <w:r w:rsidR="002E057A">
          <w:rPr>
            <w:rStyle w:val="charCitHyperlinkAbbrev"/>
          </w:rPr>
          <w:t>A2023-57</w:t>
        </w:r>
      </w:hyperlink>
      <w:r w:rsidR="002E057A">
        <w:t xml:space="preserve"> amdt 1.4</w:t>
      </w:r>
    </w:p>
    <w:p w14:paraId="0442A82A" w14:textId="77777777" w:rsidR="002F1F37" w:rsidRDefault="002F1F37">
      <w:pPr>
        <w:pStyle w:val="AmdtsEntryHd"/>
        <w:rPr>
          <w:rFonts w:ascii="Helvetica" w:hAnsi="Helvetica"/>
          <w:color w:val="000000"/>
          <w:sz w:val="16"/>
        </w:rPr>
      </w:pPr>
      <w:r>
        <w:t>Qualifications for nomination</w:t>
      </w:r>
    </w:p>
    <w:p w14:paraId="0C3A114D" w14:textId="1DA8C170" w:rsidR="002F1F37" w:rsidRDefault="002F1F37">
      <w:pPr>
        <w:pStyle w:val="AmdtsEntries"/>
        <w:keepNext/>
      </w:pPr>
      <w:r>
        <w:t>s 104</w:t>
      </w:r>
      <w:r>
        <w:tab/>
        <w:t xml:space="preserve">(prev s 98) ins </w:t>
      </w:r>
      <w:hyperlink r:id="rId930" w:tooltip="Electoral (Amendment) Act 1994" w:history="1">
        <w:r w:rsidR="006B4777" w:rsidRPr="006B4777">
          <w:rPr>
            <w:rStyle w:val="charCitHyperlinkAbbrev"/>
          </w:rPr>
          <w:t>A1994</w:t>
        </w:r>
        <w:r w:rsidR="006B4777" w:rsidRPr="006B4777">
          <w:rPr>
            <w:rStyle w:val="charCitHyperlinkAbbrev"/>
          </w:rPr>
          <w:noBreakHyphen/>
          <w:t>14</w:t>
        </w:r>
      </w:hyperlink>
    </w:p>
    <w:p w14:paraId="2AB679BC" w14:textId="34531040" w:rsidR="002F1F37" w:rsidRDefault="002F1F37">
      <w:pPr>
        <w:pStyle w:val="AmdtsEntries"/>
      </w:pPr>
      <w:r>
        <w:tab/>
        <w:t>renum</w:t>
      </w:r>
      <w:r w:rsidR="004025FD">
        <w:t xml:space="preserve"> as s 104</w:t>
      </w:r>
      <w:r>
        <w:t xml:space="preserve"> </w:t>
      </w:r>
      <w:hyperlink r:id="rId931" w:tooltip="Electoral (Amendment) Act 1994" w:history="1">
        <w:r w:rsidR="006B4777" w:rsidRPr="006B4777">
          <w:rPr>
            <w:rStyle w:val="charCitHyperlinkAbbrev"/>
          </w:rPr>
          <w:t>A1994</w:t>
        </w:r>
        <w:r w:rsidR="006B4777" w:rsidRPr="006B4777">
          <w:rPr>
            <w:rStyle w:val="charCitHyperlinkAbbrev"/>
          </w:rPr>
          <w:noBreakHyphen/>
          <w:t>14</w:t>
        </w:r>
      </w:hyperlink>
    </w:p>
    <w:p w14:paraId="3568F511" w14:textId="77777777" w:rsidR="002F1F37" w:rsidRDefault="002F1F37">
      <w:pPr>
        <w:pStyle w:val="AmdtsEntryHd"/>
        <w:rPr>
          <w:rFonts w:ascii="Helvetica" w:hAnsi="Helvetica"/>
          <w:color w:val="000000"/>
          <w:sz w:val="16"/>
        </w:rPr>
      </w:pPr>
      <w:r>
        <w:t>Candidates to be nominated</w:t>
      </w:r>
    </w:p>
    <w:p w14:paraId="168E69DD" w14:textId="1CAEFBEE" w:rsidR="002F1F37" w:rsidRDefault="002F1F37">
      <w:pPr>
        <w:pStyle w:val="AmdtsEntries"/>
        <w:keepNext/>
      </w:pPr>
      <w:r>
        <w:t>s 105</w:t>
      </w:r>
      <w:r>
        <w:tab/>
        <w:t xml:space="preserve">(prev s 99) ins </w:t>
      </w:r>
      <w:hyperlink r:id="rId932" w:tooltip="Electoral (Amendment) Act 1994" w:history="1">
        <w:r w:rsidR="006B4777" w:rsidRPr="006B4777">
          <w:rPr>
            <w:rStyle w:val="charCitHyperlinkAbbrev"/>
          </w:rPr>
          <w:t>A1994</w:t>
        </w:r>
        <w:r w:rsidR="006B4777" w:rsidRPr="006B4777">
          <w:rPr>
            <w:rStyle w:val="charCitHyperlinkAbbrev"/>
          </w:rPr>
          <w:noBreakHyphen/>
          <w:t>14</w:t>
        </w:r>
      </w:hyperlink>
    </w:p>
    <w:p w14:paraId="70801135" w14:textId="25310E9E" w:rsidR="002F1F37" w:rsidRDefault="002F1F37">
      <w:pPr>
        <w:pStyle w:val="AmdtsEntries"/>
        <w:keepNext/>
      </w:pPr>
      <w:r>
        <w:tab/>
        <w:t>renum</w:t>
      </w:r>
      <w:r w:rsidR="004025FD">
        <w:t xml:space="preserve"> as s 105</w:t>
      </w:r>
      <w:r>
        <w:t xml:space="preserve"> </w:t>
      </w:r>
      <w:hyperlink r:id="rId933" w:tooltip="Electoral (Amendment) Act 1994" w:history="1">
        <w:r w:rsidR="006B4777" w:rsidRPr="006B4777">
          <w:rPr>
            <w:rStyle w:val="charCitHyperlinkAbbrev"/>
          </w:rPr>
          <w:t>A1994</w:t>
        </w:r>
        <w:r w:rsidR="006B4777" w:rsidRPr="006B4777">
          <w:rPr>
            <w:rStyle w:val="charCitHyperlinkAbbrev"/>
          </w:rPr>
          <w:noBreakHyphen/>
          <w:t>14</w:t>
        </w:r>
      </w:hyperlink>
    </w:p>
    <w:p w14:paraId="7C211ADB" w14:textId="0C43862A" w:rsidR="002F1F37" w:rsidRDefault="002F1F37">
      <w:pPr>
        <w:pStyle w:val="AmdtsEntries"/>
        <w:keepLines/>
      </w:pPr>
      <w:r>
        <w:tab/>
        <w:t xml:space="preserve">am </w:t>
      </w:r>
      <w:hyperlink r:id="rId934"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9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13, s 14, amdt 1.17; LA (see </w:t>
      </w:r>
      <w:hyperlink r:id="rId93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2001 No 44 amdt 1.1323; ss renum (see </w:t>
      </w:r>
      <w:hyperlink r:id="rId937"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2.34); </w:t>
      </w:r>
      <w:hyperlink r:id="rId938"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2.35; </w:t>
      </w:r>
      <w:hyperlink r:id="rId93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1.29, amdt 1.62, amdt 1.65; pars renum R16 LA (see </w:t>
      </w:r>
      <w:hyperlink r:id="rId94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r w:rsidR="00B303E4">
        <w:t xml:space="preserve">; </w:t>
      </w:r>
      <w:hyperlink r:id="rId941"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FD6B8D">
        <w:t xml:space="preserve">; </w:t>
      </w:r>
      <w:hyperlink r:id="rId942"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9, s 10</w:t>
      </w:r>
      <w:r w:rsidR="00CA4509">
        <w:t xml:space="preserve">; </w:t>
      </w:r>
      <w:hyperlink r:id="rId943" w:tooltip="Electoral and Road Safety Legislation Amendment Act 2023" w:history="1">
        <w:r w:rsidR="00CA4509">
          <w:rPr>
            <w:rStyle w:val="charCitHyperlinkAbbrev"/>
          </w:rPr>
          <w:t>A2023</w:t>
        </w:r>
        <w:r w:rsidR="00CA4509">
          <w:rPr>
            <w:rStyle w:val="charCitHyperlinkAbbrev"/>
          </w:rPr>
          <w:noBreakHyphen/>
          <w:t>43</w:t>
        </w:r>
      </w:hyperlink>
      <w:r w:rsidR="00CA4509">
        <w:t xml:space="preserve"> amdt 2.25</w:t>
      </w:r>
      <w:r w:rsidR="00EB6D5F">
        <w:t>, amdt 2.26</w:t>
      </w:r>
    </w:p>
    <w:p w14:paraId="45D0C2E0" w14:textId="79C3130D" w:rsidR="00266C21" w:rsidRDefault="00266C21">
      <w:pPr>
        <w:pStyle w:val="AmdtsEntryHd"/>
      </w:pPr>
      <w:r w:rsidRPr="00C305D3">
        <w:t>Number of candidates nominated</w:t>
      </w:r>
    </w:p>
    <w:p w14:paraId="0A725DA0" w14:textId="3947E7DD" w:rsidR="00266C21" w:rsidRPr="00266C21" w:rsidRDefault="00266C21" w:rsidP="00266C21">
      <w:pPr>
        <w:pStyle w:val="AmdtsEntries"/>
      </w:pPr>
      <w:r>
        <w:t>s 105A</w:t>
      </w:r>
      <w:r>
        <w:tab/>
        <w:t xml:space="preserve">ins </w:t>
      </w:r>
      <w:hyperlink r:id="rId944" w:tooltip="Electoral and Road Safety Legislation Amendment Act 2023" w:history="1">
        <w:r>
          <w:rPr>
            <w:rStyle w:val="charCitHyperlinkAbbrev"/>
          </w:rPr>
          <w:t>A2023</w:t>
        </w:r>
        <w:r>
          <w:rPr>
            <w:rStyle w:val="charCitHyperlinkAbbrev"/>
          </w:rPr>
          <w:noBreakHyphen/>
          <w:t>43</w:t>
        </w:r>
      </w:hyperlink>
      <w:r>
        <w:t xml:space="preserve"> s 16</w:t>
      </w:r>
    </w:p>
    <w:p w14:paraId="1D104676" w14:textId="7DBC8F42" w:rsidR="002F1F37" w:rsidRDefault="002F1F37">
      <w:pPr>
        <w:pStyle w:val="AmdtsEntryHd"/>
        <w:rPr>
          <w:rFonts w:ascii="Helvetica" w:hAnsi="Helvetica"/>
          <w:color w:val="000000"/>
          <w:sz w:val="16"/>
        </w:rPr>
      </w:pPr>
      <w:r>
        <w:t>Multiple nominations invalid</w:t>
      </w:r>
    </w:p>
    <w:p w14:paraId="146BDCEF" w14:textId="354957A9" w:rsidR="002F1F37" w:rsidRDefault="002F1F37">
      <w:pPr>
        <w:pStyle w:val="AmdtsEntries"/>
        <w:keepNext/>
      </w:pPr>
      <w:r>
        <w:t>s 106</w:t>
      </w:r>
      <w:r>
        <w:tab/>
        <w:t xml:space="preserve">(prev s 100) ins </w:t>
      </w:r>
      <w:hyperlink r:id="rId945" w:tooltip="Electoral (Amendment) Act 1994" w:history="1">
        <w:r w:rsidR="006B4777" w:rsidRPr="006B4777">
          <w:rPr>
            <w:rStyle w:val="charCitHyperlinkAbbrev"/>
          </w:rPr>
          <w:t>A1994</w:t>
        </w:r>
        <w:r w:rsidR="006B4777" w:rsidRPr="006B4777">
          <w:rPr>
            <w:rStyle w:val="charCitHyperlinkAbbrev"/>
          </w:rPr>
          <w:noBreakHyphen/>
          <w:t>14</w:t>
        </w:r>
      </w:hyperlink>
    </w:p>
    <w:p w14:paraId="09077BEB" w14:textId="063085F5" w:rsidR="002F1F37" w:rsidRDefault="002F1F37">
      <w:pPr>
        <w:pStyle w:val="AmdtsEntries"/>
      </w:pPr>
      <w:r>
        <w:tab/>
        <w:t>renum</w:t>
      </w:r>
      <w:r w:rsidR="004025FD">
        <w:t xml:space="preserve"> as s 106</w:t>
      </w:r>
      <w:r>
        <w:t xml:space="preserve"> </w:t>
      </w:r>
      <w:hyperlink r:id="rId946" w:tooltip="Electoral (Amendment) Act 1994" w:history="1">
        <w:r w:rsidR="006B4777" w:rsidRPr="006B4777">
          <w:rPr>
            <w:rStyle w:val="charCitHyperlinkAbbrev"/>
          </w:rPr>
          <w:t>A1994</w:t>
        </w:r>
        <w:r w:rsidR="006B4777" w:rsidRPr="006B4777">
          <w:rPr>
            <w:rStyle w:val="charCitHyperlinkAbbrev"/>
          </w:rPr>
          <w:noBreakHyphen/>
          <w:t>14</w:t>
        </w:r>
      </w:hyperlink>
    </w:p>
    <w:p w14:paraId="7F299798" w14:textId="77777777" w:rsidR="002F1F37" w:rsidRDefault="002F1F37">
      <w:pPr>
        <w:pStyle w:val="AmdtsEntryHd"/>
        <w:rPr>
          <w:rFonts w:ascii="Helvetica" w:hAnsi="Helvetica"/>
          <w:color w:val="000000"/>
          <w:sz w:val="16"/>
        </w:rPr>
      </w:pPr>
      <w:r>
        <w:t>Withdrawal etc of consent to nomination</w:t>
      </w:r>
    </w:p>
    <w:p w14:paraId="79A9AF61" w14:textId="3B34EE10" w:rsidR="002F1F37" w:rsidRDefault="002F1F37">
      <w:pPr>
        <w:pStyle w:val="AmdtsEntries"/>
        <w:keepNext/>
      </w:pPr>
      <w:r>
        <w:t>s 107</w:t>
      </w:r>
      <w:r>
        <w:tab/>
        <w:t xml:space="preserve">(prev s 101) ins </w:t>
      </w:r>
      <w:hyperlink r:id="rId947" w:tooltip="Electoral (Amendment) Act 1994" w:history="1">
        <w:r w:rsidR="006B4777" w:rsidRPr="006B4777">
          <w:rPr>
            <w:rStyle w:val="charCitHyperlinkAbbrev"/>
          </w:rPr>
          <w:t>A1994</w:t>
        </w:r>
        <w:r w:rsidR="006B4777" w:rsidRPr="006B4777">
          <w:rPr>
            <w:rStyle w:val="charCitHyperlinkAbbrev"/>
          </w:rPr>
          <w:noBreakHyphen/>
          <w:t>14</w:t>
        </w:r>
      </w:hyperlink>
    </w:p>
    <w:p w14:paraId="7DBA2488" w14:textId="54D01F07" w:rsidR="002F1F37" w:rsidRDefault="002F1F37">
      <w:pPr>
        <w:pStyle w:val="AmdtsEntries"/>
        <w:rPr>
          <w:rStyle w:val="charCitHyperlinkAbbrev"/>
        </w:rPr>
      </w:pPr>
      <w:r>
        <w:tab/>
        <w:t>renum</w:t>
      </w:r>
      <w:r w:rsidR="004025FD">
        <w:t xml:space="preserve"> as s 107</w:t>
      </w:r>
      <w:r>
        <w:t xml:space="preserve"> </w:t>
      </w:r>
      <w:hyperlink r:id="rId948" w:tooltip="Electoral (Amendment) Act 1994" w:history="1">
        <w:r w:rsidR="006B4777" w:rsidRPr="006B4777">
          <w:rPr>
            <w:rStyle w:val="charCitHyperlinkAbbrev"/>
          </w:rPr>
          <w:t>A1994</w:t>
        </w:r>
        <w:r w:rsidR="006B4777" w:rsidRPr="006B4777">
          <w:rPr>
            <w:rStyle w:val="charCitHyperlinkAbbrev"/>
          </w:rPr>
          <w:noBreakHyphen/>
          <w:t>14</w:t>
        </w:r>
      </w:hyperlink>
    </w:p>
    <w:p w14:paraId="3EC8554D" w14:textId="62B936AE" w:rsidR="00F00E01" w:rsidRPr="00F00E01" w:rsidRDefault="00F00E01">
      <w:pPr>
        <w:pStyle w:val="AmdtsEntries"/>
      </w:pPr>
      <w:r>
        <w:tab/>
        <w:t xml:space="preserve">am </w:t>
      </w:r>
      <w:hyperlink r:id="rId949" w:tooltip="Electoral and Road Safety Legislation Amendment Act 2023" w:history="1">
        <w:r>
          <w:rPr>
            <w:rStyle w:val="charCitHyperlinkAbbrev"/>
          </w:rPr>
          <w:t>A2023</w:t>
        </w:r>
        <w:r>
          <w:rPr>
            <w:rStyle w:val="charCitHyperlinkAbbrev"/>
          </w:rPr>
          <w:noBreakHyphen/>
          <w:t>43</w:t>
        </w:r>
      </w:hyperlink>
      <w:r>
        <w:t xml:space="preserve"> amdt 2.27</w:t>
      </w:r>
    </w:p>
    <w:p w14:paraId="69185ED4" w14:textId="77777777" w:rsidR="002F1F37" w:rsidRDefault="002F1F37">
      <w:pPr>
        <w:pStyle w:val="AmdtsEntryHd"/>
        <w:rPr>
          <w:rFonts w:ascii="Helvetica" w:hAnsi="Helvetica"/>
          <w:color w:val="000000"/>
          <w:sz w:val="16"/>
        </w:rPr>
      </w:pPr>
      <w:r>
        <w:t>Place and hour of nomination</w:t>
      </w:r>
    </w:p>
    <w:p w14:paraId="66FADABB" w14:textId="4C4AE522" w:rsidR="002F1F37" w:rsidRDefault="002F1F37">
      <w:pPr>
        <w:pStyle w:val="AmdtsEntries"/>
        <w:keepNext/>
      </w:pPr>
      <w:r>
        <w:t>s 108</w:t>
      </w:r>
      <w:r>
        <w:tab/>
        <w:t xml:space="preserve">(prev s 102) ins </w:t>
      </w:r>
      <w:hyperlink r:id="rId950" w:tooltip="Electoral (Amendment) Act 1994" w:history="1">
        <w:r w:rsidR="006B4777" w:rsidRPr="006B4777">
          <w:rPr>
            <w:rStyle w:val="charCitHyperlinkAbbrev"/>
          </w:rPr>
          <w:t>A1994</w:t>
        </w:r>
        <w:r w:rsidR="006B4777" w:rsidRPr="006B4777">
          <w:rPr>
            <w:rStyle w:val="charCitHyperlinkAbbrev"/>
          </w:rPr>
          <w:noBreakHyphen/>
          <w:t>14</w:t>
        </w:r>
      </w:hyperlink>
    </w:p>
    <w:p w14:paraId="40A63178" w14:textId="26896A4E" w:rsidR="002F1F37" w:rsidRDefault="002F1F37">
      <w:pPr>
        <w:pStyle w:val="AmdtsEntries"/>
        <w:keepNext/>
      </w:pPr>
      <w:r>
        <w:tab/>
        <w:t>renum</w:t>
      </w:r>
      <w:r w:rsidR="004025FD">
        <w:t xml:space="preserve"> as s 108</w:t>
      </w:r>
      <w:r>
        <w:t xml:space="preserve"> </w:t>
      </w:r>
      <w:hyperlink r:id="rId951" w:tooltip="Electoral (Amendment) Act 1994" w:history="1">
        <w:r w:rsidR="006B4777" w:rsidRPr="006B4777">
          <w:rPr>
            <w:rStyle w:val="charCitHyperlinkAbbrev"/>
          </w:rPr>
          <w:t>A1994</w:t>
        </w:r>
        <w:r w:rsidR="006B4777" w:rsidRPr="006B4777">
          <w:rPr>
            <w:rStyle w:val="charCitHyperlinkAbbrev"/>
          </w:rPr>
          <w:noBreakHyphen/>
          <w:t>14</w:t>
        </w:r>
      </w:hyperlink>
    </w:p>
    <w:p w14:paraId="42C493E6" w14:textId="57F5A7B8" w:rsidR="002F1F37" w:rsidRDefault="002F1F37">
      <w:pPr>
        <w:pStyle w:val="AmdtsEntries"/>
      </w:pPr>
      <w:r>
        <w:tab/>
        <w:t xml:space="preserve">am </w:t>
      </w:r>
      <w:hyperlink r:id="rId952"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LA (see </w:t>
      </w:r>
      <w:hyperlink r:id="rId95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54"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 4; </w:t>
      </w:r>
      <w:hyperlink r:id="rId95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1.1324; </w:t>
      </w:r>
      <w:hyperlink r:id="rId956" w:tooltip="Legislation Amendment Act 2002" w:history="1">
        <w:r w:rsidR="006B4777" w:rsidRPr="006B4777">
          <w:rPr>
            <w:rStyle w:val="charCitHyperlinkAbbrev"/>
          </w:rPr>
          <w:t>A2002</w:t>
        </w:r>
        <w:r w:rsidR="006B4777" w:rsidRPr="006B4777">
          <w:rPr>
            <w:rStyle w:val="charCitHyperlinkAbbrev"/>
          </w:rPr>
          <w:noBreakHyphen/>
          <w:t>11</w:t>
        </w:r>
      </w:hyperlink>
      <w:r>
        <w:t xml:space="preserve"> amdt 2.36</w:t>
      </w:r>
      <w:r w:rsidR="00CA31C3">
        <w:t xml:space="preserve">; </w:t>
      </w:r>
      <w:hyperlink r:id="rId957" w:tooltip="Statute Law Amendment Act 2011 (No 2)" w:history="1">
        <w:r w:rsidR="006B4777" w:rsidRPr="006B4777">
          <w:rPr>
            <w:rStyle w:val="charCitHyperlinkAbbrev"/>
          </w:rPr>
          <w:t>A2011</w:t>
        </w:r>
        <w:r w:rsidR="006B4777" w:rsidRPr="006B4777">
          <w:rPr>
            <w:rStyle w:val="charCitHyperlinkAbbrev"/>
          </w:rPr>
          <w:noBreakHyphen/>
          <w:t>28</w:t>
        </w:r>
      </w:hyperlink>
      <w:r w:rsidR="004025FD">
        <w:t xml:space="preserve"> amdt </w:t>
      </w:r>
      <w:r w:rsidR="00CA31C3">
        <w:t>3.77</w:t>
      </w:r>
      <w:r w:rsidR="00B303E4">
        <w:t xml:space="preserve">; </w:t>
      </w:r>
      <w:hyperlink r:id="rId958" w:tooltip="Statute Law Amendment Act 2014 (No 2)" w:history="1">
        <w:r w:rsidR="00B303E4">
          <w:rPr>
            <w:rStyle w:val="charCitHyperlinkAbbrev"/>
          </w:rPr>
          <w:t>A2014</w:t>
        </w:r>
        <w:r w:rsidR="00B303E4">
          <w:rPr>
            <w:rStyle w:val="charCitHyperlinkAbbrev"/>
          </w:rPr>
          <w:noBreakHyphen/>
          <w:t>44</w:t>
        </w:r>
      </w:hyperlink>
      <w:r w:rsidR="00B303E4">
        <w:t xml:space="preserve"> amdt 3.17</w:t>
      </w:r>
      <w:r w:rsidR="00266C21">
        <w:t xml:space="preserve">; </w:t>
      </w:r>
      <w:hyperlink r:id="rId959"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17</w:t>
      </w:r>
    </w:p>
    <w:p w14:paraId="0A6AA717" w14:textId="77777777" w:rsidR="002F1F37" w:rsidRDefault="002F1F37">
      <w:pPr>
        <w:pStyle w:val="AmdtsEntryHd"/>
        <w:rPr>
          <w:rFonts w:ascii="Helvetica" w:hAnsi="Helvetica"/>
          <w:color w:val="000000"/>
          <w:sz w:val="16"/>
        </w:rPr>
      </w:pPr>
      <w:r>
        <w:t>Declaration of candidates</w:t>
      </w:r>
      <w:r>
        <w:rPr>
          <w:rFonts w:ascii="Helvetica" w:hAnsi="Helvetica"/>
          <w:color w:val="000000"/>
          <w:sz w:val="16"/>
        </w:rPr>
        <w:t xml:space="preserve"> </w:t>
      </w:r>
    </w:p>
    <w:p w14:paraId="3898CA3D" w14:textId="7D03D203" w:rsidR="002F1F37" w:rsidRDefault="002F1F37">
      <w:pPr>
        <w:pStyle w:val="AmdtsEntries"/>
        <w:keepNext/>
      </w:pPr>
      <w:r>
        <w:t>s 109</w:t>
      </w:r>
      <w:r>
        <w:tab/>
        <w:t xml:space="preserve">(prev s 103) ins </w:t>
      </w:r>
      <w:hyperlink r:id="rId960" w:tooltip="Electoral (Amendment) Act 1994" w:history="1">
        <w:r w:rsidR="006B4777" w:rsidRPr="006B4777">
          <w:rPr>
            <w:rStyle w:val="charCitHyperlinkAbbrev"/>
          </w:rPr>
          <w:t>A1994</w:t>
        </w:r>
        <w:r w:rsidR="006B4777" w:rsidRPr="006B4777">
          <w:rPr>
            <w:rStyle w:val="charCitHyperlinkAbbrev"/>
          </w:rPr>
          <w:noBreakHyphen/>
          <w:t>14</w:t>
        </w:r>
      </w:hyperlink>
    </w:p>
    <w:p w14:paraId="5893586E" w14:textId="14BAE7B8" w:rsidR="002F1F37" w:rsidRDefault="002F1F37">
      <w:pPr>
        <w:pStyle w:val="AmdtsEntries"/>
        <w:keepNext/>
      </w:pPr>
      <w:r>
        <w:tab/>
        <w:t>renum</w:t>
      </w:r>
      <w:r w:rsidR="004025FD">
        <w:t xml:space="preserve"> as s 109</w:t>
      </w:r>
      <w:r>
        <w:t xml:space="preserve"> </w:t>
      </w:r>
      <w:hyperlink r:id="rId961" w:tooltip="Electoral (Amendment) Act 1994" w:history="1">
        <w:r w:rsidR="006B4777" w:rsidRPr="006B4777">
          <w:rPr>
            <w:rStyle w:val="charCitHyperlinkAbbrev"/>
          </w:rPr>
          <w:t>A1994</w:t>
        </w:r>
        <w:r w:rsidR="006B4777" w:rsidRPr="006B4777">
          <w:rPr>
            <w:rStyle w:val="charCitHyperlinkAbbrev"/>
          </w:rPr>
          <w:noBreakHyphen/>
          <w:t>14</w:t>
        </w:r>
      </w:hyperlink>
    </w:p>
    <w:p w14:paraId="27B45EBC" w14:textId="7060567F" w:rsidR="002F1F37" w:rsidRDefault="002F1F37">
      <w:pPr>
        <w:pStyle w:val="AmdtsEntries"/>
      </w:pPr>
      <w:r>
        <w:tab/>
        <w:t xml:space="preserve">am </w:t>
      </w:r>
      <w:hyperlink r:id="rId96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1.18; </w:t>
      </w:r>
      <w:hyperlink r:id="rId9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p>
    <w:p w14:paraId="4DA325EB" w14:textId="77777777" w:rsidR="002F1F37" w:rsidRDefault="002F1F37">
      <w:pPr>
        <w:pStyle w:val="AmdtsEntryHd"/>
        <w:rPr>
          <w:rFonts w:ascii="Helvetica" w:hAnsi="Helvetica"/>
          <w:color w:val="000000"/>
          <w:sz w:val="16"/>
        </w:rPr>
      </w:pPr>
      <w:r>
        <w:t>Rejection of nominations</w:t>
      </w:r>
    </w:p>
    <w:p w14:paraId="06F27720" w14:textId="37769E53" w:rsidR="002F1F37" w:rsidRDefault="002F1F37">
      <w:pPr>
        <w:pStyle w:val="AmdtsEntries"/>
        <w:keepNext/>
      </w:pPr>
      <w:r>
        <w:t>s 110</w:t>
      </w:r>
      <w:r>
        <w:tab/>
        <w:t xml:space="preserve">(prev s 104) ins </w:t>
      </w:r>
      <w:hyperlink r:id="rId964" w:tooltip="Electoral (Amendment) Act 1994" w:history="1">
        <w:r w:rsidR="006B4777" w:rsidRPr="006B4777">
          <w:rPr>
            <w:rStyle w:val="charCitHyperlinkAbbrev"/>
          </w:rPr>
          <w:t>A1994</w:t>
        </w:r>
        <w:r w:rsidR="006B4777" w:rsidRPr="006B4777">
          <w:rPr>
            <w:rStyle w:val="charCitHyperlinkAbbrev"/>
          </w:rPr>
          <w:noBreakHyphen/>
          <w:t>14</w:t>
        </w:r>
      </w:hyperlink>
    </w:p>
    <w:p w14:paraId="1ED0B66E" w14:textId="30E74427" w:rsidR="002F1F37" w:rsidRDefault="002F1F37">
      <w:pPr>
        <w:pStyle w:val="AmdtsEntries"/>
        <w:keepNext/>
      </w:pPr>
      <w:r>
        <w:tab/>
        <w:t>renum</w:t>
      </w:r>
      <w:r w:rsidR="004025FD">
        <w:t xml:space="preserve"> as s 110</w:t>
      </w:r>
      <w:r>
        <w:t xml:space="preserve"> </w:t>
      </w:r>
      <w:hyperlink r:id="rId965" w:tooltip="Electoral (Amendment) Act 1994" w:history="1">
        <w:r w:rsidR="006B4777" w:rsidRPr="006B4777">
          <w:rPr>
            <w:rStyle w:val="charCitHyperlinkAbbrev"/>
          </w:rPr>
          <w:t>A1994</w:t>
        </w:r>
        <w:r w:rsidR="006B4777" w:rsidRPr="006B4777">
          <w:rPr>
            <w:rStyle w:val="charCitHyperlinkAbbrev"/>
          </w:rPr>
          <w:noBreakHyphen/>
          <w:t>14</w:t>
        </w:r>
      </w:hyperlink>
    </w:p>
    <w:p w14:paraId="47F36F74" w14:textId="116EC18E" w:rsidR="002F1F37" w:rsidRDefault="002F1F37">
      <w:pPr>
        <w:pStyle w:val="AmdtsEntries"/>
        <w:keepNext/>
      </w:pPr>
      <w:r>
        <w:tab/>
        <w:t xml:space="preserve">sub </w:t>
      </w:r>
      <w:hyperlink r:id="rId96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15</w:t>
      </w:r>
    </w:p>
    <w:p w14:paraId="610798A5" w14:textId="6D68724E" w:rsidR="002F1F37" w:rsidRDefault="002F1F37">
      <w:pPr>
        <w:pStyle w:val="AmdtsEntries"/>
      </w:pPr>
      <w:r>
        <w:tab/>
        <w:t xml:space="preserve">am </w:t>
      </w:r>
      <w:hyperlink r:id="rId96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w:t>
      </w:r>
      <w:r w:rsidR="001C1738">
        <w:t xml:space="preserve">; </w:t>
      </w:r>
      <w:hyperlink r:id="rId968"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p>
    <w:p w14:paraId="7CBFE3A0" w14:textId="2F0E8A53" w:rsidR="00266C21" w:rsidRDefault="00266C21">
      <w:pPr>
        <w:pStyle w:val="AmdtsEntries"/>
      </w:pPr>
      <w:r>
        <w:tab/>
        <w:t xml:space="preserve">sub </w:t>
      </w:r>
      <w:hyperlink r:id="rId969" w:tooltip="Electoral and Road Safety Legislation Amendment Act 2023" w:history="1">
        <w:r>
          <w:rPr>
            <w:rStyle w:val="charCitHyperlinkAbbrev"/>
          </w:rPr>
          <w:t>A2023</w:t>
        </w:r>
        <w:r>
          <w:rPr>
            <w:rStyle w:val="charCitHyperlinkAbbrev"/>
          </w:rPr>
          <w:noBreakHyphen/>
          <w:t>43</w:t>
        </w:r>
      </w:hyperlink>
      <w:r>
        <w:t xml:space="preserve"> s 18</w:t>
      </w:r>
    </w:p>
    <w:p w14:paraId="7B77D42B" w14:textId="3C5851D4" w:rsidR="00FD6B8D" w:rsidRDefault="00266C21">
      <w:pPr>
        <w:pStyle w:val="AmdtsEntryHd"/>
      </w:pPr>
      <w:r w:rsidRPr="00C305D3">
        <w:lastRenderedPageBreak/>
        <w:t>Publication of information about candidates</w:t>
      </w:r>
    </w:p>
    <w:p w14:paraId="0EFD238A" w14:textId="5898E00A" w:rsidR="00266C21" w:rsidRDefault="00266C21" w:rsidP="00FD6B8D">
      <w:pPr>
        <w:pStyle w:val="AmdtsEntries"/>
      </w:pPr>
      <w:r>
        <w:t>s 110A hdg</w:t>
      </w:r>
      <w:r>
        <w:tab/>
        <w:t xml:space="preserve">sub </w:t>
      </w:r>
      <w:hyperlink r:id="rId970" w:tooltip="Electoral and Road Safety Legislation Amendment Act 2023" w:history="1">
        <w:r>
          <w:rPr>
            <w:rStyle w:val="charCitHyperlinkAbbrev"/>
          </w:rPr>
          <w:t>A2023</w:t>
        </w:r>
        <w:r>
          <w:rPr>
            <w:rStyle w:val="charCitHyperlinkAbbrev"/>
          </w:rPr>
          <w:noBreakHyphen/>
          <w:t>43</w:t>
        </w:r>
      </w:hyperlink>
      <w:r>
        <w:t xml:space="preserve"> s 19</w:t>
      </w:r>
    </w:p>
    <w:p w14:paraId="3F137AD8" w14:textId="1F4EF8FC" w:rsidR="00FD6B8D" w:rsidRDefault="00FD6B8D" w:rsidP="00FD6B8D">
      <w:pPr>
        <w:pStyle w:val="AmdtsEntries"/>
      </w:pPr>
      <w:r>
        <w:t>s 110A</w:t>
      </w:r>
      <w:r>
        <w:tab/>
        <w:t xml:space="preserve">ins </w:t>
      </w:r>
      <w:hyperlink r:id="rId971" w:tooltip="Electoral Legislation Amendment Act 2020" w:history="1">
        <w:r w:rsidR="0092310A" w:rsidRPr="00C10AE3">
          <w:rPr>
            <w:rStyle w:val="charCitHyperlinkAbbrev"/>
          </w:rPr>
          <w:t>A2020</w:t>
        </w:r>
        <w:r w:rsidR="0092310A" w:rsidRPr="00C10AE3">
          <w:rPr>
            <w:rStyle w:val="charCitHyperlinkAbbrev"/>
          </w:rPr>
          <w:noBreakHyphen/>
          <w:t>28</w:t>
        </w:r>
      </w:hyperlink>
      <w:r>
        <w:t xml:space="preserve"> s 11</w:t>
      </w:r>
    </w:p>
    <w:p w14:paraId="49D23699" w14:textId="641A2B5E" w:rsidR="00266C21" w:rsidRPr="00FD6B8D" w:rsidRDefault="00266C21" w:rsidP="00FD6B8D">
      <w:pPr>
        <w:pStyle w:val="AmdtsEntries"/>
      </w:pPr>
      <w:r>
        <w:tab/>
        <w:t xml:space="preserve">am </w:t>
      </w:r>
      <w:hyperlink r:id="rId972" w:tooltip="Electoral and Road Safety Legislation Amendment Act 2023" w:history="1">
        <w:r>
          <w:rPr>
            <w:rStyle w:val="charCitHyperlinkAbbrev"/>
          </w:rPr>
          <w:t>A2023</w:t>
        </w:r>
        <w:r>
          <w:rPr>
            <w:rStyle w:val="charCitHyperlinkAbbrev"/>
          </w:rPr>
          <w:noBreakHyphen/>
          <w:t>43</w:t>
        </w:r>
      </w:hyperlink>
      <w:r>
        <w:t xml:space="preserve"> s 20</w:t>
      </w:r>
    </w:p>
    <w:p w14:paraId="695C88CF" w14:textId="77777777" w:rsidR="002F1F37" w:rsidRDefault="002F1F37">
      <w:pPr>
        <w:pStyle w:val="AmdtsEntryHd"/>
        <w:rPr>
          <w:rFonts w:ascii="Helvetica" w:hAnsi="Helvetica"/>
          <w:color w:val="000000"/>
          <w:sz w:val="16"/>
        </w:rPr>
      </w:pPr>
      <w:r>
        <w:t>Need for a poll</w:t>
      </w:r>
    </w:p>
    <w:p w14:paraId="1DF94CF6" w14:textId="752775E7" w:rsidR="002F1F37" w:rsidRDefault="002F1F37">
      <w:pPr>
        <w:pStyle w:val="AmdtsEntries"/>
        <w:keepNext/>
      </w:pPr>
      <w:r>
        <w:t>s 111</w:t>
      </w:r>
      <w:r>
        <w:tab/>
        <w:t xml:space="preserve">(prev s 105) ins </w:t>
      </w:r>
      <w:hyperlink r:id="rId973" w:tooltip="Electoral (Amendment) Act 1994" w:history="1">
        <w:r w:rsidR="006B4777" w:rsidRPr="006B4777">
          <w:rPr>
            <w:rStyle w:val="charCitHyperlinkAbbrev"/>
          </w:rPr>
          <w:t>A1994</w:t>
        </w:r>
        <w:r w:rsidR="006B4777" w:rsidRPr="006B4777">
          <w:rPr>
            <w:rStyle w:val="charCitHyperlinkAbbrev"/>
          </w:rPr>
          <w:noBreakHyphen/>
          <w:t>14</w:t>
        </w:r>
      </w:hyperlink>
    </w:p>
    <w:p w14:paraId="000A3218" w14:textId="752DBA01" w:rsidR="002F1F37" w:rsidRDefault="002F1F37">
      <w:pPr>
        <w:pStyle w:val="AmdtsEntries"/>
      </w:pPr>
      <w:r>
        <w:tab/>
        <w:t>renum</w:t>
      </w:r>
      <w:r w:rsidR="004025FD">
        <w:t xml:space="preserve"> as s 111</w:t>
      </w:r>
      <w:r>
        <w:t xml:space="preserve"> </w:t>
      </w:r>
      <w:hyperlink r:id="rId974" w:tooltip="Electoral (Amendment) Act 1994" w:history="1">
        <w:r w:rsidR="006B4777" w:rsidRPr="006B4777">
          <w:rPr>
            <w:rStyle w:val="charCitHyperlinkAbbrev"/>
          </w:rPr>
          <w:t>A1994</w:t>
        </w:r>
        <w:r w:rsidR="006B4777" w:rsidRPr="006B4777">
          <w:rPr>
            <w:rStyle w:val="charCitHyperlinkAbbrev"/>
          </w:rPr>
          <w:noBreakHyphen/>
          <w:t>14</w:t>
        </w:r>
      </w:hyperlink>
    </w:p>
    <w:p w14:paraId="22306317" w14:textId="77777777" w:rsidR="002F1F37" w:rsidRDefault="002F1F37">
      <w:pPr>
        <w:pStyle w:val="AmdtsEntryHd"/>
        <w:rPr>
          <w:rFonts w:ascii="Helvetica" w:hAnsi="Helvetica"/>
          <w:color w:val="000000"/>
          <w:sz w:val="16"/>
        </w:rPr>
      </w:pPr>
      <w:r>
        <w:t>Death of candidate before polling day</w:t>
      </w:r>
    </w:p>
    <w:p w14:paraId="35562ED1" w14:textId="6CC0793E" w:rsidR="002F1F37" w:rsidRDefault="002F1F37">
      <w:pPr>
        <w:pStyle w:val="AmdtsEntries"/>
        <w:keepNext/>
      </w:pPr>
      <w:r>
        <w:t>s 112</w:t>
      </w:r>
      <w:r>
        <w:tab/>
        <w:t xml:space="preserve">(prev s 106) ins </w:t>
      </w:r>
      <w:hyperlink r:id="rId975" w:tooltip="Electoral (Amendment) Act 1994" w:history="1">
        <w:r w:rsidR="006B4777" w:rsidRPr="006B4777">
          <w:rPr>
            <w:rStyle w:val="charCitHyperlinkAbbrev"/>
          </w:rPr>
          <w:t>A1994</w:t>
        </w:r>
        <w:r w:rsidR="006B4777" w:rsidRPr="006B4777">
          <w:rPr>
            <w:rStyle w:val="charCitHyperlinkAbbrev"/>
          </w:rPr>
          <w:noBreakHyphen/>
          <w:t>14</w:t>
        </w:r>
      </w:hyperlink>
    </w:p>
    <w:p w14:paraId="464ED7A6" w14:textId="04BD13CE" w:rsidR="002F1F37" w:rsidRDefault="002F1F37">
      <w:pPr>
        <w:pStyle w:val="AmdtsEntries"/>
      </w:pPr>
      <w:r>
        <w:tab/>
        <w:t>renum</w:t>
      </w:r>
      <w:r w:rsidR="004025FD">
        <w:t xml:space="preserve"> as s 112</w:t>
      </w:r>
      <w:r>
        <w:t xml:space="preserve"> </w:t>
      </w:r>
      <w:hyperlink r:id="rId976" w:tooltip="Electoral (Amendment) Act 1994" w:history="1">
        <w:r w:rsidR="006B4777" w:rsidRPr="006B4777">
          <w:rPr>
            <w:rStyle w:val="charCitHyperlinkAbbrev"/>
          </w:rPr>
          <w:t>A1994</w:t>
        </w:r>
        <w:r w:rsidR="006B4777" w:rsidRPr="006B4777">
          <w:rPr>
            <w:rStyle w:val="charCitHyperlinkAbbrev"/>
          </w:rPr>
          <w:noBreakHyphen/>
          <w:t>14</w:t>
        </w:r>
      </w:hyperlink>
    </w:p>
    <w:p w14:paraId="59B3DF55" w14:textId="77777777" w:rsidR="002F1F37" w:rsidRDefault="009443E4">
      <w:pPr>
        <w:pStyle w:val="AmdtsEntryHd"/>
        <w:rPr>
          <w:rFonts w:ascii="Helvetica" w:hAnsi="Helvetica"/>
          <w:color w:val="000000"/>
          <w:sz w:val="16"/>
        </w:rPr>
      </w:pPr>
      <w:r w:rsidRPr="002F50A3">
        <w:t>Deposit—return or forfeiture</w:t>
      </w:r>
    </w:p>
    <w:p w14:paraId="648BAC86" w14:textId="6C9574EF" w:rsidR="002F1F37" w:rsidRDefault="002F1F37">
      <w:pPr>
        <w:pStyle w:val="AmdtsEntries"/>
        <w:keepNext/>
      </w:pPr>
      <w:r>
        <w:t>s 113</w:t>
      </w:r>
      <w:r>
        <w:tab/>
        <w:t xml:space="preserve">(prev s 107) ins </w:t>
      </w:r>
      <w:hyperlink r:id="rId977" w:tooltip="Electoral (Amendment) Act 1994" w:history="1">
        <w:r w:rsidR="006B4777" w:rsidRPr="006B4777">
          <w:rPr>
            <w:rStyle w:val="charCitHyperlinkAbbrev"/>
          </w:rPr>
          <w:t>A1994</w:t>
        </w:r>
        <w:r w:rsidR="006B4777" w:rsidRPr="006B4777">
          <w:rPr>
            <w:rStyle w:val="charCitHyperlinkAbbrev"/>
          </w:rPr>
          <w:noBreakHyphen/>
          <w:t>14</w:t>
        </w:r>
      </w:hyperlink>
    </w:p>
    <w:p w14:paraId="5D66790E" w14:textId="5AA16F32" w:rsidR="002F1F37" w:rsidRDefault="002F1F37">
      <w:pPr>
        <w:pStyle w:val="AmdtsEntries"/>
      </w:pPr>
      <w:r>
        <w:tab/>
        <w:t>renum</w:t>
      </w:r>
      <w:r w:rsidR="004025FD">
        <w:t xml:space="preserve"> as s 113</w:t>
      </w:r>
      <w:r>
        <w:t xml:space="preserve"> </w:t>
      </w:r>
      <w:hyperlink r:id="rId978" w:tooltip="Electoral (Amendment) Act 1994" w:history="1">
        <w:r w:rsidR="006B4777" w:rsidRPr="006B4777">
          <w:rPr>
            <w:rStyle w:val="charCitHyperlinkAbbrev"/>
          </w:rPr>
          <w:t>A1994</w:t>
        </w:r>
        <w:r w:rsidR="006B4777" w:rsidRPr="006B4777">
          <w:rPr>
            <w:rStyle w:val="charCitHyperlinkAbbrev"/>
          </w:rPr>
          <w:noBreakHyphen/>
          <w:t>14</w:t>
        </w:r>
      </w:hyperlink>
    </w:p>
    <w:p w14:paraId="3F3EE8E6" w14:textId="1E4B4183" w:rsidR="009443E4" w:rsidRDefault="009443E4">
      <w:pPr>
        <w:pStyle w:val="AmdtsEntries"/>
      </w:pPr>
      <w:r>
        <w:tab/>
        <w:t xml:space="preserve">sub </w:t>
      </w:r>
      <w:hyperlink r:id="rId979"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7</w:t>
      </w:r>
    </w:p>
    <w:p w14:paraId="6B799F16" w14:textId="77777777" w:rsidR="002F1F37" w:rsidRDefault="002F1F37">
      <w:pPr>
        <w:pStyle w:val="AmdtsEntryHd"/>
      </w:pPr>
      <w:r>
        <w:t>Ballot papers</w:t>
      </w:r>
    </w:p>
    <w:p w14:paraId="33D8FF89" w14:textId="1D78DA12" w:rsidR="002F1F37" w:rsidRDefault="002F1F37">
      <w:pPr>
        <w:pStyle w:val="AmdtsEntries"/>
      </w:pPr>
      <w:r>
        <w:t>div 9.2 hdg</w:t>
      </w:r>
      <w:r>
        <w:tab/>
        <w:t xml:space="preserve">(prev pt 9 div 2 hdg) renum LA (see </w:t>
      </w:r>
      <w:hyperlink r:id="rId98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6CFFE04" w14:textId="77777777" w:rsidR="002F1F37" w:rsidRDefault="002F1F37">
      <w:pPr>
        <w:pStyle w:val="AmdtsEntryHd"/>
        <w:rPr>
          <w:rFonts w:ascii="Helvetica" w:hAnsi="Helvetica"/>
          <w:color w:val="000000"/>
          <w:sz w:val="16"/>
        </w:rPr>
      </w:pPr>
      <w:r>
        <w:t>Ballot papers</w:t>
      </w:r>
    </w:p>
    <w:p w14:paraId="1450B1BA" w14:textId="3B6525B6" w:rsidR="002F1F37" w:rsidRDefault="002F1F37">
      <w:pPr>
        <w:pStyle w:val="AmdtsEntries"/>
        <w:keepNext/>
      </w:pPr>
      <w:r>
        <w:t>s 114</w:t>
      </w:r>
      <w:r>
        <w:tab/>
        <w:t xml:space="preserve">(prev s 108) ins </w:t>
      </w:r>
      <w:hyperlink r:id="rId981" w:tooltip="Electoral (Amendment) Act 1994" w:history="1">
        <w:r w:rsidR="006B4777" w:rsidRPr="006B4777">
          <w:rPr>
            <w:rStyle w:val="charCitHyperlinkAbbrev"/>
          </w:rPr>
          <w:t>A1994</w:t>
        </w:r>
        <w:r w:rsidR="006B4777" w:rsidRPr="006B4777">
          <w:rPr>
            <w:rStyle w:val="charCitHyperlinkAbbrev"/>
          </w:rPr>
          <w:noBreakHyphen/>
          <w:t>14</w:t>
        </w:r>
      </w:hyperlink>
    </w:p>
    <w:p w14:paraId="76BEF0FA" w14:textId="57E30F9F" w:rsidR="002F1F37" w:rsidRDefault="002F1F37">
      <w:pPr>
        <w:pStyle w:val="AmdtsEntries"/>
        <w:keepNext/>
      </w:pPr>
      <w:r>
        <w:tab/>
        <w:t>renum</w:t>
      </w:r>
      <w:r w:rsidR="004025FD">
        <w:t xml:space="preserve"> as s 114</w:t>
      </w:r>
      <w:r>
        <w:t xml:space="preserve"> </w:t>
      </w:r>
      <w:hyperlink r:id="rId982" w:tooltip="Electoral (Amendment) Act 1994" w:history="1">
        <w:r w:rsidR="006B4777" w:rsidRPr="006B4777">
          <w:rPr>
            <w:rStyle w:val="charCitHyperlinkAbbrev"/>
          </w:rPr>
          <w:t>A1994</w:t>
        </w:r>
        <w:r w:rsidR="006B4777" w:rsidRPr="006B4777">
          <w:rPr>
            <w:rStyle w:val="charCitHyperlinkAbbrev"/>
          </w:rPr>
          <w:noBreakHyphen/>
          <w:t>14</w:t>
        </w:r>
      </w:hyperlink>
    </w:p>
    <w:p w14:paraId="162FA0CE" w14:textId="6BFBDA6A" w:rsidR="002F1F37" w:rsidRDefault="002F1F37">
      <w:pPr>
        <w:pStyle w:val="AmdtsEntries"/>
      </w:pPr>
      <w:r>
        <w:tab/>
        <w:t xml:space="preserve">am </w:t>
      </w:r>
      <w:hyperlink r:id="rId98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5; LA (see </w:t>
      </w:r>
      <w:hyperlink r:id="rId98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98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1.1325, amdt 1.1326; </w:t>
      </w:r>
      <w:hyperlink r:id="rId98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3.289</w:t>
      </w:r>
      <w:r w:rsidR="00E56945">
        <w:t xml:space="preserve">; </w:t>
      </w:r>
      <w:hyperlink r:id="rId987" w:tooltip="COVID-19 Emergency Response Legislation Amendment Act 2020 (No 2)" w:history="1">
        <w:r w:rsidR="00E56945">
          <w:rPr>
            <w:rStyle w:val="charCitHyperlinkAbbrev"/>
          </w:rPr>
          <w:t>A2020</w:t>
        </w:r>
        <w:r w:rsidR="00E56945">
          <w:rPr>
            <w:rStyle w:val="charCitHyperlinkAbbrev"/>
          </w:rPr>
          <w:noBreakHyphen/>
          <w:t>27</w:t>
        </w:r>
      </w:hyperlink>
      <w:r w:rsidR="00E56945">
        <w:t xml:space="preserve"> s 4</w:t>
      </w:r>
      <w:r w:rsidR="0093442E">
        <w:t xml:space="preserve">, </w:t>
      </w:r>
      <w:r w:rsidR="00EB0BAA">
        <w:t>amdt 1.1</w:t>
      </w:r>
      <w:r w:rsidR="00266C21">
        <w:t xml:space="preserve">; </w:t>
      </w:r>
      <w:hyperlink r:id="rId988"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21</w:t>
      </w:r>
    </w:p>
    <w:p w14:paraId="3C38CD96" w14:textId="77777777" w:rsidR="002F1F37" w:rsidRDefault="002F1F37">
      <w:pPr>
        <w:pStyle w:val="AmdtsEntryHd"/>
        <w:rPr>
          <w:rFonts w:ascii="Helvetica" w:hAnsi="Helvetica"/>
          <w:color w:val="000000"/>
          <w:sz w:val="16"/>
        </w:rPr>
      </w:pPr>
      <w:r>
        <w:t>Grouping of candidates’ names</w:t>
      </w:r>
    </w:p>
    <w:p w14:paraId="6A33C9A8" w14:textId="1A80F749" w:rsidR="002F1F37" w:rsidRDefault="002F1F37">
      <w:pPr>
        <w:pStyle w:val="AmdtsEntries"/>
        <w:keepNext/>
      </w:pPr>
      <w:r>
        <w:t>s 115</w:t>
      </w:r>
      <w:r>
        <w:tab/>
        <w:t xml:space="preserve">(prev s 109) ins </w:t>
      </w:r>
      <w:hyperlink r:id="rId989" w:tooltip="Electoral (Amendment) Act 1994" w:history="1">
        <w:r w:rsidR="006B4777" w:rsidRPr="006B4777">
          <w:rPr>
            <w:rStyle w:val="charCitHyperlinkAbbrev"/>
          </w:rPr>
          <w:t>A1994</w:t>
        </w:r>
        <w:r w:rsidR="006B4777" w:rsidRPr="006B4777">
          <w:rPr>
            <w:rStyle w:val="charCitHyperlinkAbbrev"/>
          </w:rPr>
          <w:noBreakHyphen/>
          <w:t>14</w:t>
        </w:r>
      </w:hyperlink>
    </w:p>
    <w:p w14:paraId="5FCC2DE3" w14:textId="4344D20F" w:rsidR="002F1F37" w:rsidRDefault="002F1F37">
      <w:pPr>
        <w:pStyle w:val="AmdtsEntries"/>
        <w:keepNext/>
      </w:pPr>
      <w:r>
        <w:tab/>
        <w:t>renum</w:t>
      </w:r>
      <w:r w:rsidR="004025FD">
        <w:t xml:space="preserve"> as s 115</w:t>
      </w:r>
      <w:r>
        <w:t xml:space="preserve"> </w:t>
      </w:r>
      <w:hyperlink r:id="rId990" w:tooltip="Electoral (Amendment) Act 1994" w:history="1">
        <w:r w:rsidR="006B4777" w:rsidRPr="006B4777">
          <w:rPr>
            <w:rStyle w:val="charCitHyperlinkAbbrev"/>
          </w:rPr>
          <w:t>A1994</w:t>
        </w:r>
        <w:r w:rsidR="006B4777" w:rsidRPr="006B4777">
          <w:rPr>
            <w:rStyle w:val="charCitHyperlinkAbbrev"/>
          </w:rPr>
          <w:noBreakHyphen/>
          <w:t>14</w:t>
        </w:r>
      </w:hyperlink>
    </w:p>
    <w:p w14:paraId="370940F8" w14:textId="32F68416" w:rsidR="002F1F37" w:rsidRDefault="002F1F37">
      <w:pPr>
        <w:pStyle w:val="AmdtsEntries"/>
      </w:pPr>
      <w:r>
        <w:tab/>
        <w:t xml:space="preserve">am </w:t>
      </w:r>
      <w:hyperlink r:id="rId99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1.19; </w:t>
      </w:r>
      <w:hyperlink r:id="rId99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3.290; </w:t>
      </w:r>
      <w:hyperlink r:id="rId99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 </w:t>
      </w:r>
      <w:hyperlink r:id="rId99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15</w:t>
      </w:r>
    </w:p>
    <w:p w14:paraId="790E4C52" w14:textId="77777777" w:rsidR="002F1F37" w:rsidRDefault="002F1F37">
      <w:pPr>
        <w:pStyle w:val="AmdtsEntryHd"/>
        <w:rPr>
          <w:rFonts w:ascii="Helvetica" w:hAnsi="Helvetica"/>
          <w:color w:val="000000"/>
          <w:sz w:val="16"/>
        </w:rPr>
      </w:pPr>
      <w:r>
        <w:t>Printing of ballot papers</w:t>
      </w:r>
    </w:p>
    <w:p w14:paraId="3492EB03" w14:textId="52002F47" w:rsidR="002F1F37" w:rsidRDefault="002F1F37">
      <w:pPr>
        <w:pStyle w:val="AmdtsEntries"/>
        <w:keepNext/>
      </w:pPr>
      <w:r>
        <w:t>s 116</w:t>
      </w:r>
      <w:r>
        <w:tab/>
        <w:t xml:space="preserve">(prev s 110) ins </w:t>
      </w:r>
      <w:hyperlink r:id="rId995" w:tooltip="Electoral (Amendment) Act 1994" w:history="1">
        <w:r w:rsidR="006B4777" w:rsidRPr="006B4777">
          <w:rPr>
            <w:rStyle w:val="charCitHyperlinkAbbrev"/>
          </w:rPr>
          <w:t>A1994</w:t>
        </w:r>
        <w:r w:rsidR="006B4777" w:rsidRPr="006B4777">
          <w:rPr>
            <w:rStyle w:val="charCitHyperlinkAbbrev"/>
          </w:rPr>
          <w:noBreakHyphen/>
          <w:t>14</w:t>
        </w:r>
      </w:hyperlink>
    </w:p>
    <w:p w14:paraId="034EAA6F" w14:textId="069A56F0" w:rsidR="002F1F37" w:rsidRDefault="002F1F37">
      <w:pPr>
        <w:pStyle w:val="AmdtsEntries"/>
        <w:keepNext/>
      </w:pPr>
      <w:r>
        <w:tab/>
        <w:t>renum</w:t>
      </w:r>
      <w:r w:rsidR="004025FD">
        <w:t xml:space="preserve"> as s 116</w:t>
      </w:r>
      <w:r>
        <w:t xml:space="preserve"> </w:t>
      </w:r>
      <w:hyperlink r:id="rId996" w:tooltip="Electoral (Amendment) Act 1994" w:history="1">
        <w:r w:rsidR="006B4777" w:rsidRPr="006B4777">
          <w:rPr>
            <w:rStyle w:val="charCitHyperlinkAbbrev"/>
          </w:rPr>
          <w:t>A1994</w:t>
        </w:r>
        <w:r w:rsidR="006B4777" w:rsidRPr="006B4777">
          <w:rPr>
            <w:rStyle w:val="charCitHyperlinkAbbrev"/>
          </w:rPr>
          <w:noBreakHyphen/>
          <w:t>14</w:t>
        </w:r>
      </w:hyperlink>
    </w:p>
    <w:p w14:paraId="7BED1DB7" w14:textId="5AC02C66" w:rsidR="002F1F37" w:rsidRDefault="002F1F37">
      <w:pPr>
        <w:pStyle w:val="AmdtsEntries"/>
      </w:pPr>
      <w:r>
        <w:tab/>
        <w:t xml:space="preserve">am </w:t>
      </w:r>
      <w:hyperlink r:id="rId997" w:tooltip="Electoral Amendment Act 2001 (No 2)" w:history="1">
        <w:r w:rsidR="006B4777" w:rsidRPr="006B4777">
          <w:rPr>
            <w:rStyle w:val="charCitHyperlinkAbbrev"/>
          </w:rPr>
          <w:t>A2001</w:t>
        </w:r>
        <w:r w:rsidR="006B4777" w:rsidRPr="006B4777">
          <w:rPr>
            <w:rStyle w:val="charCitHyperlinkAbbrev"/>
          </w:rPr>
          <w:noBreakHyphen/>
          <w:t>38</w:t>
        </w:r>
      </w:hyperlink>
      <w:r>
        <w:t xml:space="preserve"> ss 5-8; </w:t>
      </w:r>
      <w:hyperlink r:id="rId99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3.291, amdt 3.292</w:t>
      </w:r>
      <w:r w:rsidR="00DC3BB9">
        <w:t xml:space="preserve">; </w:t>
      </w:r>
      <w:hyperlink r:id="rId999" w:tooltip="Electoral Amendment Act 2014" w:history="1">
        <w:r w:rsidR="00DC3BB9">
          <w:rPr>
            <w:rStyle w:val="charCitHyperlinkAbbrev"/>
          </w:rPr>
          <w:t>A2014</w:t>
        </w:r>
        <w:r w:rsidR="00DC3BB9">
          <w:rPr>
            <w:rStyle w:val="charCitHyperlinkAbbrev"/>
          </w:rPr>
          <w:noBreakHyphen/>
          <w:t>29</w:t>
        </w:r>
      </w:hyperlink>
      <w:r w:rsidR="00DC3BB9">
        <w:t xml:space="preserve"> ss 5-7</w:t>
      </w:r>
      <w:r w:rsidR="00266C21">
        <w:t xml:space="preserve">; </w:t>
      </w:r>
      <w:hyperlink r:id="rId1000" w:tooltip="Electoral and Road Safety Legislation Amendment Act 2023" w:history="1">
        <w:r w:rsidR="00266C21">
          <w:rPr>
            <w:rStyle w:val="charCitHyperlinkAbbrev"/>
          </w:rPr>
          <w:t>A2023</w:t>
        </w:r>
        <w:r w:rsidR="00266C21">
          <w:rPr>
            <w:rStyle w:val="charCitHyperlinkAbbrev"/>
          </w:rPr>
          <w:noBreakHyphen/>
          <w:t>43</w:t>
        </w:r>
      </w:hyperlink>
      <w:r w:rsidR="00266C21">
        <w:t xml:space="preserve"> s 22, s 23; ss renum R6</w:t>
      </w:r>
      <w:r w:rsidR="0052462C">
        <w:t>5</w:t>
      </w:r>
      <w:r w:rsidR="00266C21">
        <w:t xml:space="preserve"> LA</w:t>
      </w:r>
    </w:p>
    <w:p w14:paraId="5299FAEE" w14:textId="77777777" w:rsidR="002F1F37" w:rsidRDefault="002F1F37">
      <w:pPr>
        <w:pStyle w:val="AmdtsEntryHd"/>
        <w:rPr>
          <w:rFonts w:ascii="Helvetica" w:hAnsi="Helvetica"/>
          <w:color w:val="000000"/>
          <w:sz w:val="16"/>
        </w:rPr>
      </w:pPr>
      <w:r>
        <w:t>Names on ballot papers</w:t>
      </w:r>
    </w:p>
    <w:p w14:paraId="783C5A31" w14:textId="182AF959" w:rsidR="002F1F37" w:rsidRDefault="002F1F37">
      <w:pPr>
        <w:pStyle w:val="AmdtsEntries"/>
        <w:keepNext/>
      </w:pPr>
      <w:r>
        <w:t>s 117</w:t>
      </w:r>
      <w:r>
        <w:tab/>
        <w:t xml:space="preserve">(prev s 111) ins </w:t>
      </w:r>
      <w:hyperlink r:id="rId1001" w:tooltip="Electoral (Amendment) Act 1994" w:history="1">
        <w:r w:rsidR="006B4777" w:rsidRPr="006B4777">
          <w:rPr>
            <w:rStyle w:val="charCitHyperlinkAbbrev"/>
          </w:rPr>
          <w:t>A1994</w:t>
        </w:r>
        <w:r w:rsidR="006B4777" w:rsidRPr="006B4777">
          <w:rPr>
            <w:rStyle w:val="charCitHyperlinkAbbrev"/>
          </w:rPr>
          <w:noBreakHyphen/>
          <w:t>14</w:t>
        </w:r>
      </w:hyperlink>
    </w:p>
    <w:p w14:paraId="3E5D12EC" w14:textId="4C195668" w:rsidR="002F1F37" w:rsidRDefault="002F1F37">
      <w:pPr>
        <w:pStyle w:val="AmdtsEntries"/>
        <w:keepNext/>
      </w:pPr>
      <w:r>
        <w:tab/>
        <w:t>renum</w:t>
      </w:r>
      <w:r w:rsidR="004025FD">
        <w:t xml:space="preserve"> as s 117</w:t>
      </w:r>
      <w:r>
        <w:t xml:space="preserve"> </w:t>
      </w:r>
      <w:hyperlink r:id="rId1002" w:tooltip="Electoral (Amendment) Act 1994" w:history="1">
        <w:r w:rsidR="006B4777" w:rsidRPr="006B4777">
          <w:rPr>
            <w:rStyle w:val="charCitHyperlinkAbbrev"/>
          </w:rPr>
          <w:t>A1994</w:t>
        </w:r>
        <w:r w:rsidR="006B4777" w:rsidRPr="006B4777">
          <w:rPr>
            <w:rStyle w:val="charCitHyperlinkAbbrev"/>
          </w:rPr>
          <w:noBreakHyphen/>
          <w:t>14</w:t>
        </w:r>
      </w:hyperlink>
    </w:p>
    <w:p w14:paraId="13ABAACC" w14:textId="492217C8" w:rsidR="002F1F37" w:rsidRDefault="002F1F37">
      <w:pPr>
        <w:pStyle w:val="AmdtsEntries"/>
        <w:keepNext/>
      </w:pPr>
      <w:r>
        <w:tab/>
        <w:t xml:space="preserve">am </w:t>
      </w:r>
      <w:hyperlink r:id="rId1003" w:tooltip="Electoral (Amendment) Act (No 2) 1994" w:history="1">
        <w:r w:rsidR="006B4777" w:rsidRPr="006B4777">
          <w:rPr>
            <w:rStyle w:val="charCitHyperlinkAbbrev"/>
          </w:rPr>
          <w:t>A1994</w:t>
        </w:r>
        <w:r w:rsidR="006B4777" w:rsidRPr="006B4777">
          <w:rPr>
            <w:rStyle w:val="charCitHyperlinkAbbrev"/>
          </w:rPr>
          <w:noBreakHyphen/>
          <w:t>78</w:t>
        </w:r>
      </w:hyperlink>
    </w:p>
    <w:p w14:paraId="3BC41D64" w14:textId="14D886F8" w:rsidR="002F1F37" w:rsidRDefault="002F1F37">
      <w:pPr>
        <w:pStyle w:val="AmdtsEntries"/>
        <w:keepNext/>
      </w:pPr>
      <w:r>
        <w:tab/>
        <w:t xml:space="preserve">sub </w:t>
      </w:r>
      <w:hyperlink r:id="rId10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16</w:t>
      </w:r>
    </w:p>
    <w:p w14:paraId="6DA85187" w14:textId="3D985DCD" w:rsidR="002F1F37" w:rsidRDefault="002F1F37">
      <w:pPr>
        <w:pStyle w:val="AmdtsEntries"/>
      </w:pPr>
      <w:r>
        <w:tab/>
        <w:t xml:space="preserve">am </w:t>
      </w:r>
      <w:hyperlink r:id="rId100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amdts 1.30-1.32; pars renum R16 LA (see </w:t>
      </w:r>
      <w:hyperlink r:id="rId10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6D4C9DD4" w14:textId="77777777" w:rsidR="002F1F37" w:rsidRDefault="002F1F37">
      <w:pPr>
        <w:pStyle w:val="AmdtsEntryHd"/>
        <w:rPr>
          <w:rFonts w:ascii="Helvetica" w:hAnsi="Helvetica"/>
          <w:color w:val="000000"/>
          <w:sz w:val="16"/>
        </w:rPr>
      </w:pPr>
      <w:r>
        <w:t>Draw for positions on ballot papers</w:t>
      </w:r>
    </w:p>
    <w:p w14:paraId="2F4FBC89" w14:textId="2FFC658D" w:rsidR="002F1F37" w:rsidRDefault="002F1F37">
      <w:pPr>
        <w:pStyle w:val="AmdtsEntries"/>
        <w:keepNext/>
      </w:pPr>
      <w:r>
        <w:t>s 118</w:t>
      </w:r>
      <w:r>
        <w:tab/>
        <w:t xml:space="preserve">(prev s 112) ins </w:t>
      </w:r>
      <w:hyperlink r:id="rId1007" w:tooltip="Electoral (Amendment) Act 1994" w:history="1">
        <w:r w:rsidR="006B4777" w:rsidRPr="006B4777">
          <w:rPr>
            <w:rStyle w:val="charCitHyperlinkAbbrev"/>
          </w:rPr>
          <w:t>A1994</w:t>
        </w:r>
        <w:r w:rsidR="006B4777" w:rsidRPr="006B4777">
          <w:rPr>
            <w:rStyle w:val="charCitHyperlinkAbbrev"/>
          </w:rPr>
          <w:noBreakHyphen/>
          <w:t>14</w:t>
        </w:r>
      </w:hyperlink>
    </w:p>
    <w:p w14:paraId="2100AA9D" w14:textId="5FD31A14" w:rsidR="002F1F37" w:rsidRDefault="002F1F37">
      <w:pPr>
        <w:pStyle w:val="AmdtsEntries"/>
      </w:pPr>
      <w:r>
        <w:tab/>
        <w:t>renum</w:t>
      </w:r>
      <w:r w:rsidR="004025FD">
        <w:t xml:space="preserve"> as s 118</w:t>
      </w:r>
      <w:r>
        <w:t xml:space="preserve"> </w:t>
      </w:r>
      <w:hyperlink r:id="rId1008" w:tooltip="Electoral (Amendment) Act 1994" w:history="1">
        <w:r w:rsidR="006B4777" w:rsidRPr="006B4777">
          <w:rPr>
            <w:rStyle w:val="charCitHyperlinkAbbrev"/>
          </w:rPr>
          <w:t>A1994</w:t>
        </w:r>
        <w:r w:rsidR="006B4777" w:rsidRPr="006B4777">
          <w:rPr>
            <w:rStyle w:val="charCitHyperlinkAbbrev"/>
          </w:rPr>
          <w:noBreakHyphen/>
          <w:t>14</w:t>
        </w:r>
      </w:hyperlink>
    </w:p>
    <w:p w14:paraId="319E1085" w14:textId="7909924C" w:rsidR="002F1F37" w:rsidRDefault="00BC0C5F">
      <w:pPr>
        <w:pStyle w:val="AmdtsEntryHd"/>
        <w:rPr>
          <w:rFonts w:ascii="Helvetica" w:hAnsi="Helvetica"/>
          <w:color w:val="000000"/>
          <w:sz w:val="16"/>
        </w:rPr>
      </w:pPr>
      <w:r w:rsidRPr="00C305D3">
        <w:lastRenderedPageBreak/>
        <w:t>Electronic voting and vote counting</w:t>
      </w:r>
    </w:p>
    <w:p w14:paraId="17EC7CBC" w14:textId="49A92909" w:rsidR="002F1F37" w:rsidRDefault="002F1F37">
      <w:pPr>
        <w:pStyle w:val="AmdtsEntries"/>
        <w:keepNext/>
      </w:pPr>
      <w:r>
        <w:t>div 9.3 hdg</w:t>
      </w:r>
      <w:r>
        <w:tab/>
        <w:t xml:space="preserve">(prev div 9.2A) ins </w:t>
      </w:r>
      <w:hyperlink r:id="rId100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6679F789" w14:textId="5B7CF4DC" w:rsidR="002F1F37" w:rsidRDefault="002F1F37">
      <w:pPr>
        <w:pStyle w:val="AmdtsEntries"/>
      </w:pPr>
      <w:r>
        <w:tab/>
        <w:t xml:space="preserve">renum LA (see </w:t>
      </w:r>
      <w:hyperlink r:id="rId101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85F0336" w14:textId="6A287F18" w:rsidR="00BC0C5F" w:rsidRDefault="00BC0C5F">
      <w:pPr>
        <w:pStyle w:val="AmdtsEntries"/>
      </w:pPr>
      <w:r>
        <w:tab/>
        <w:t xml:space="preserve">sub </w:t>
      </w:r>
      <w:hyperlink r:id="rId1011" w:tooltip="Electoral and Road Safety Legislation Amendment Act 2023" w:history="1">
        <w:r>
          <w:rPr>
            <w:rStyle w:val="charCitHyperlinkAbbrev"/>
          </w:rPr>
          <w:t>A2023</w:t>
        </w:r>
        <w:r>
          <w:rPr>
            <w:rStyle w:val="charCitHyperlinkAbbrev"/>
          </w:rPr>
          <w:noBreakHyphen/>
          <w:t>43</w:t>
        </w:r>
      </w:hyperlink>
      <w:r>
        <w:t xml:space="preserve"> s 24</w:t>
      </w:r>
    </w:p>
    <w:p w14:paraId="701A284B" w14:textId="77777777" w:rsidR="002F1F37" w:rsidRDefault="002F1F37">
      <w:pPr>
        <w:pStyle w:val="AmdtsEntryHd"/>
        <w:rPr>
          <w:rFonts w:ascii="Helvetica" w:hAnsi="Helvetica"/>
          <w:color w:val="000000"/>
          <w:sz w:val="16"/>
        </w:rPr>
      </w:pPr>
      <w:r>
        <w:t>Approval of computer program for electronic voting and vote counting</w:t>
      </w:r>
    </w:p>
    <w:p w14:paraId="3688CA2B" w14:textId="6578F3DF" w:rsidR="002F1F37" w:rsidRDefault="002F1F37">
      <w:pPr>
        <w:pStyle w:val="AmdtsEntries"/>
        <w:keepNext/>
      </w:pPr>
      <w:r>
        <w:t>s 118A</w:t>
      </w:r>
      <w:r>
        <w:tab/>
        <w:t xml:space="preserve">ins </w:t>
      </w:r>
      <w:hyperlink r:id="rId101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8C0B674" w14:textId="2229458D" w:rsidR="002F1F37" w:rsidRDefault="002F1F37">
      <w:pPr>
        <w:pStyle w:val="AmdtsEntries"/>
        <w:keepNext/>
      </w:pPr>
      <w:r>
        <w:tab/>
        <w:t xml:space="preserve">am </w:t>
      </w:r>
      <w:hyperlink r:id="rId101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1.1327</w:t>
      </w:r>
    </w:p>
    <w:p w14:paraId="54244A05" w14:textId="429825CE" w:rsidR="002F1F37" w:rsidRDefault="002F1F37">
      <w:pPr>
        <w:pStyle w:val="AmdtsEntries"/>
      </w:pPr>
      <w:r>
        <w:tab/>
        <w:t xml:space="preserve">am LA (see </w:t>
      </w:r>
      <w:hyperlink r:id="rId101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1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ss renum R26 LA</w:t>
      </w:r>
      <w:r w:rsidR="00F00E01">
        <w:t xml:space="preserve">; </w:t>
      </w:r>
      <w:hyperlink r:id="rId1016"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2.28</w:t>
      </w:r>
    </w:p>
    <w:p w14:paraId="6288F4EE" w14:textId="2076BD08" w:rsidR="00CC07AE" w:rsidRDefault="00CC07AE">
      <w:pPr>
        <w:pStyle w:val="AmdtsEntryHd"/>
      </w:pPr>
      <w:r w:rsidRPr="00C305D3">
        <w:t>Arrangements for electronic voting</w:t>
      </w:r>
    </w:p>
    <w:p w14:paraId="1085B0E9" w14:textId="2F74DFA4" w:rsidR="00CC07AE" w:rsidRPr="00CC07AE" w:rsidRDefault="00CC07AE" w:rsidP="00CC07AE">
      <w:pPr>
        <w:pStyle w:val="AmdtsEntries"/>
      </w:pPr>
      <w:r>
        <w:t>s 118AA</w:t>
      </w:r>
      <w:r>
        <w:tab/>
        <w:t xml:space="preserve">ins </w:t>
      </w:r>
      <w:hyperlink r:id="rId1017" w:tooltip="Electoral and Road Safety Legislation Amendment Act 2023" w:history="1">
        <w:r>
          <w:rPr>
            <w:rStyle w:val="charCitHyperlinkAbbrev"/>
          </w:rPr>
          <w:t>A2023</w:t>
        </w:r>
        <w:r>
          <w:rPr>
            <w:rStyle w:val="charCitHyperlinkAbbrev"/>
          </w:rPr>
          <w:noBreakHyphen/>
          <w:t>43</w:t>
        </w:r>
      </w:hyperlink>
      <w:r>
        <w:t xml:space="preserve"> s 25</w:t>
      </w:r>
    </w:p>
    <w:p w14:paraId="6BA54BD2" w14:textId="3A4CB5DF" w:rsidR="00CC07AE" w:rsidRDefault="00CC07AE" w:rsidP="00CC07AE">
      <w:pPr>
        <w:pStyle w:val="AmdtsEntryHd"/>
      </w:pPr>
      <w:r w:rsidRPr="00C305D3">
        <w:t>Approval of electronic devices for electronic voting</w:t>
      </w:r>
    </w:p>
    <w:p w14:paraId="3F5A9DDE" w14:textId="70F09A0F" w:rsidR="00CC07AE" w:rsidRPr="00CC07AE" w:rsidRDefault="00CC07AE" w:rsidP="00CC07AE">
      <w:pPr>
        <w:pStyle w:val="AmdtsEntries"/>
      </w:pPr>
      <w:r>
        <w:t>s 118AB</w:t>
      </w:r>
      <w:r>
        <w:tab/>
        <w:t xml:space="preserve">ins </w:t>
      </w:r>
      <w:hyperlink r:id="rId1018" w:tooltip="Electoral and Road Safety Legislation Amendment Act 2023" w:history="1">
        <w:r>
          <w:rPr>
            <w:rStyle w:val="charCitHyperlinkAbbrev"/>
          </w:rPr>
          <w:t>A2023</w:t>
        </w:r>
        <w:r>
          <w:rPr>
            <w:rStyle w:val="charCitHyperlinkAbbrev"/>
          </w:rPr>
          <w:noBreakHyphen/>
          <w:t>43</w:t>
        </w:r>
      </w:hyperlink>
      <w:r>
        <w:t xml:space="preserve"> s 25</w:t>
      </w:r>
    </w:p>
    <w:p w14:paraId="0F387F68" w14:textId="3EE7ED57" w:rsidR="002F1F37" w:rsidRDefault="00EB0BAA">
      <w:pPr>
        <w:pStyle w:val="AmdtsEntryHd"/>
      </w:pPr>
      <w:r>
        <w:t>Security of electronic voting devices and computer programs</w:t>
      </w:r>
    </w:p>
    <w:p w14:paraId="4708B4FD" w14:textId="66F26D6E" w:rsidR="00EB0BAA" w:rsidRDefault="00E56945">
      <w:pPr>
        <w:pStyle w:val="AmdtsEntries"/>
      </w:pPr>
      <w:r>
        <w:t>s 118B hdg</w:t>
      </w:r>
      <w:r>
        <w:tab/>
        <w:t xml:space="preserve">sub </w:t>
      </w:r>
      <w:hyperlink r:id="rId1019" w:tooltip="COVID-19 Emergency Response Legislation Amendment Act 2020 (No 2)" w:history="1">
        <w:r w:rsidR="00117A9E">
          <w:rPr>
            <w:rStyle w:val="charCitHyperlinkAbbrev"/>
          </w:rPr>
          <w:t>A2020</w:t>
        </w:r>
        <w:r w:rsidR="00117A9E">
          <w:rPr>
            <w:rStyle w:val="charCitHyperlinkAbbrev"/>
          </w:rPr>
          <w:noBreakHyphen/>
          <w:t>27</w:t>
        </w:r>
      </w:hyperlink>
      <w:r>
        <w:t xml:space="preserve"> s 5</w:t>
      </w:r>
      <w:r w:rsidR="0093442E">
        <w:t xml:space="preserve">, </w:t>
      </w:r>
      <w:r w:rsidR="00EB0BAA">
        <w:t>amdt 1.2</w:t>
      </w:r>
    </w:p>
    <w:p w14:paraId="10915A51" w14:textId="7607A92E" w:rsidR="002F1F37" w:rsidRDefault="002F1F37">
      <w:pPr>
        <w:pStyle w:val="AmdtsEntries"/>
      </w:pPr>
      <w:r>
        <w:t>s 118B</w:t>
      </w:r>
      <w:r>
        <w:tab/>
        <w:t xml:space="preserve">ins </w:t>
      </w:r>
      <w:hyperlink r:id="rId102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6</w:t>
      </w:r>
    </w:p>
    <w:p w14:paraId="33429005" w14:textId="2B71621F" w:rsidR="00117A9E" w:rsidRDefault="00117A9E">
      <w:pPr>
        <w:pStyle w:val="AmdtsEntries"/>
      </w:pPr>
      <w:r>
        <w:tab/>
        <w:t xml:space="preserve">am </w:t>
      </w:r>
      <w:hyperlink r:id="rId1021" w:tooltip="COVID-19 Emergency Response Legislation Amendment Act 2020 (No 2)" w:history="1">
        <w:r>
          <w:rPr>
            <w:rStyle w:val="charCitHyperlinkAbbrev"/>
          </w:rPr>
          <w:t>A2020</w:t>
        </w:r>
        <w:r>
          <w:rPr>
            <w:rStyle w:val="charCitHyperlinkAbbrev"/>
          </w:rPr>
          <w:noBreakHyphen/>
          <w:t>27</w:t>
        </w:r>
      </w:hyperlink>
      <w:r>
        <w:t xml:space="preserve"> s 6, s 7</w:t>
      </w:r>
      <w:r w:rsidR="0093442E">
        <w:t xml:space="preserve">, </w:t>
      </w:r>
      <w:r w:rsidR="00D81D23">
        <w:t>amdt 1.3, amdt 1.4</w:t>
      </w:r>
      <w:r w:rsidR="00CC07AE">
        <w:t xml:space="preserve">; </w:t>
      </w:r>
      <w:hyperlink r:id="rId1022" w:tooltip="Electoral and Road Safety Legislation Amendment Act 2023" w:history="1">
        <w:r w:rsidR="00CC07AE">
          <w:rPr>
            <w:rStyle w:val="charCitHyperlinkAbbrev"/>
          </w:rPr>
          <w:t>A2023</w:t>
        </w:r>
        <w:r w:rsidR="00CC07AE">
          <w:rPr>
            <w:rStyle w:val="charCitHyperlinkAbbrev"/>
          </w:rPr>
          <w:noBreakHyphen/>
          <w:t>43</w:t>
        </w:r>
      </w:hyperlink>
      <w:r w:rsidR="00CC07AE">
        <w:t xml:space="preserve"> s 26</w:t>
      </w:r>
    </w:p>
    <w:p w14:paraId="1B9BEB4E" w14:textId="77777777" w:rsidR="002F1F37" w:rsidRDefault="002F1F37">
      <w:pPr>
        <w:pStyle w:val="AmdtsEntryHd"/>
      </w:pPr>
      <w:r>
        <w:t>Miscellaneous</w:t>
      </w:r>
    </w:p>
    <w:p w14:paraId="479EE0DC" w14:textId="77CE35D0" w:rsidR="002F1F37" w:rsidRDefault="002F1F37">
      <w:pPr>
        <w:pStyle w:val="AmdtsEntries"/>
      </w:pPr>
      <w:r>
        <w:t>div 9.4 hdg</w:t>
      </w:r>
      <w:r>
        <w:tab/>
        <w:t xml:space="preserve">(prev pt 9 div 3 hdg) renum LA (see </w:t>
      </w:r>
      <w:hyperlink r:id="rId102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5252360" w14:textId="77777777" w:rsidR="002F1F37" w:rsidRDefault="002F1F37">
      <w:pPr>
        <w:pStyle w:val="AmdtsEntryHd"/>
        <w:rPr>
          <w:rFonts w:ascii="Helvetica" w:hAnsi="Helvetica"/>
          <w:color w:val="000000"/>
          <w:sz w:val="16"/>
        </w:rPr>
      </w:pPr>
      <w:r>
        <w:t>Polling places and scrutiny centres</w:t>
      </w:r>
      <w:r>
        <w:rPr>
          <w:rFonts w:ascii="Helvetica" w:hAnsi="Helvetica"/>
          <w:color w:val="000000"/>
          <w:sz w:val="16"/>
        </w:rPr>
        <w:t xml:space="preserve"> </w:t>
      </w:r>
    </w:p>
    <w:p w14:paraId="6CCAF057" w14:textId="61E28A0C" w:rsidR="002F1F37" w:rsidRDefault="002F1F37">
      <w:pPr>
        <w:pStyle w:val="AmdtsEntries"/>
        <w:keepNext/>
      </w:pPr>
      <w:r>
        <w:t>s 119</w:t>
      </w:r>
      <w:r>
        <w:tab/>
        <w:t xml:space="preserve">(prev s 113) ins </w:t>
      </w:r>
      <w:hyperlink r:id="rId1024" w:tooltip="Electoral (Amendment) Act 1994" w:history="1">
        <w:r w:rsidR="006B4777" w:rsidRPr="006B4777">
          <w:rPr>
            <w:rStyle w:val="charCitHyperlinkAbbrev"/>
          </w:rPr>
          <w:t>A1994</w:t>
        </w:r>
        <w:r w:rsidR="006B4777" w:rsidRPr="006B4777">
          <w:rPr>
            <w:rStyle w:val="charCitHyperlinkAbbrev"/>
          </w:rPr>
          <w:noBreakHyphen/>
          <w:t>14</w:t>
        </w:r>
      </w:hyperlink>
    </w:p>
    <w:p w14:paraId="40732AF9" w14:textId="31DB83E0" w:rsidR="002F1F37" w:rsidRDefault="002F1F37">
      <w:pPr>
        <w:pStyle w:val="AmdtsEntries"/>
        <w:keepNext/>
      </w:pPr>
      <w:r>
        <w:tab/>
        <w:t>renum</w:t>
      </w:r>
      <w:r w:rsidR="004025FD">
        <w:t xml:space="preserve"> as s 119</w:t>
      </w:r>
      <w:r>
        <w:t xml:space="preserve"> </w:t>
      </w:r>
      <w:hyperlink r:id="rId1025" w:tooltip="Electoral (Amendment) Act 1994" w:history="1">
        <w:r w:rsidR="006B4777" w:rsidRPr="006B4777">
          <w:rPr>
            <w:rStyle w:val="charCitHyperlinkAbbrev"/>
          </w:rPr>
          <w:t>A1994</w:t>
        </w:r>
        <w:r w:rsidR="006B4777" w:rsidRPr="006B4777">
          <w:rPr>
            <w:rStyle w:val="charCitHyperlinkAbbrev"/>
          </w:rPr>
          <w:noBreakHyphen/>
          <w:t>14</w:t>
        </w:r>
      </w:hyperlink>
    </w:p>
    <w:p w14:paraId="1D44658E" w14:textId="77F7AE02" w:rsidR="002F1F37" w:rsidRDefault="002F1F37">
      <w:pPr>
        <w:pStyle w:val="AmdtsEntries"/>
      </w:pPr>
      <w:r>
        <w:tab/>
        <w:t xml:space="preserve">am </w:t>
      </w:r>
      <w:hyperlink r:id="rId102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1.20; LA (see </w:t>
      </w:r>
      <w:hyperlink r:id="rId10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2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1.1328, amdt 1.1329</w:t>
      </w:r>
      <w:r w:rsidR="00ED6FA6">
        <w:t xml:space="preserve">; </w:t>
      </w:r>
      <w:hyperlink r:id="rId1029"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3.62</w:t>
      </w:r>
      <w:r w:rsidR="00427E5A">
        <w:t xml:space="preserve">; </w:t>
      </w:r>
      <w:hyperlink r:id="rId1030"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1.59</w:t>
      </w:r>
    </w:p>
    <w:p w14:paraId="63F8BCEB" w14:textId="77777777" w:rsidR="002F1F37" w:rsidRDefault="002F1F37">
      <w:pPr>
        <w:pStyle w:val="AmdtsEntryHd"/>
        <w:rPr>
          <w:rFonts w:ascii="Helvetica" w:hAnsi="Helvetica"/>
          <w:color w:val="000000"/>
          <w:sz w:val="16"/>
        </w:rPr>
      </w:pPr>
      <w:r>
        <w:t>Administrative arrangements</w:t>
      </w:r>
    </w:p>
    <w:p w14:paraId="58747663" w14:textId="487CA7B9" w:rsidR="002F1F37" w:rsidRDefault="002F1F37">
      <w:pPr>
        <w:pStyle w:val="AmdtsEntries"/>
        <w:keepNext/>
      </w:pPr>
      <w:r>
        <w:t>s 120</w:t>
      </w:r>
      <w:r>
        <w:tab/>
        <w:t xml:space="preserve">(prev s 114) ins </w:t>
      </w:r>
      <w:hyperlink r:id="rId1031" w:tooltip="Electoral (Amendment) Act 1994" w:history="1">
        <w:r w:rsidR="006B4777" w:rsidRPr="006B4777">
          <w:rPr>
            <w:rStyle w:val="charCitHyperlinkAbbrev"/>
          </w:rPr>
          <w:t>A1994</w:t>
        </w:r>
        <w:r w:rsidR="006B4777" w:rsidRPr="006B4777">
          <w:rPr>
            <w:rStyle w:val="charCitHyperlinkAbbrev"/>
          </w:rPr>
          <w:noBreakHyphen/>
          <w:t>14</w:t>
        </w:r>
      </w:hyperlink>
    </w:p>
    <w:p w14:paraId="06EE86D7" w14:textId="09971AB9" w:rsidR="002F1F37" w:rsidRDefault="002F1F37">
      <w:pPr>
        <w:pStyle w:val="AmdtsEntries"/>
        <w:keepNext/>
      </w:pPr>
      <w:r>
        <w:tab/>
        <w:t>renum</w:t>
      </w:r>
      <w:r w:rsidR="004025FD">
        <w:t xml:space="preserve"> as s 120</w:t>
      </w:r>
      <w:r>
        <w:t xml:space="preserve"> </w:t>
      </w:r>
      <w:hyperlink r:id="rId1032" w:tooltip="Electoral (Amendment) Act 1994" w:history="1">
        <w:r w:rsidR="006B4777" w:rsidRPr="006B4777">
          <w:rPr>
            <w:rStyle w:val="charCitHyperlinkAbbrev"/>
          </w:rPr>
          <w:t>A1994</w:t>
        </w:r>
        <w:r w:rsidR="006B4777" w:rsidRPr="006B4777">
          <w:rPr>
            <w:rStyle w:val="charCitHyperlinkAbbrev"/>
          </w:rPr>
          <w:noBreakHyphen/>
          <w:t>14</w:t>
        </w:r>
      </w:hyperlink>
    </w:p>
    <w:p w14:paraId="07B7958A" w14:textId="796D8A8E" w:rsidR="002F1F37" w:rsidRDefault="002F1F37">
      <w:pPr>
        <w:pStyle w:val="AmdtsEntries"/>
      </w:pPr>
      <w:r>
        <w:tab/>
        <w:t xml:space="preserve">am </w:t>
      </w:r>
      <w:hyperlink r:id="rId103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7; </w:t>
      </w:r>
      <w:hyperlink r:id="rId103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1.1330</w:t>
      </w:r>
      <w:r w:rsidR="00117A9E">
        <w:t xml:space="preserve">; </w:t>
      </w:r>
      <w:hyperlink r:id="rId1035"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8, s 9</w:t>
      </w:r>
      <w:r w:rsidR="0093442E">
        <w:t xml:space="preserve">, </w:t>
      </w:r>
      <w:r w:rsidR="00D1487C">
        <w:t>amdt 1.5, amdt 1.6</w:t>
      </w:r>
    </w:p>
    <w:p w14:paraId="68027371" w14:textId="36F87421" w:rsidR="00CC07AE" w:rsidRDefault="00CC07AE">
      <w:pPr>
        <w:pStyle w:val="AmdtsEntries"/>
      </w:pPr>
      <w:r>
        <w:tab/>
        <w:t xml:space="preserve">sub </w:t>
      </w:r>
      <w:hyperlink r:id="rId1036" w:tooltip="Electoral and Road Safety Legislation Amendment Act 2023" w:history="1">
        <w:r>
          <w:rPr>
            <w:rStyle w:val="charCitHyperlinkAbbrev"/>
          </w:rPr>
          <w:t>A2023</w:t>
        </w:r>
        <w:r>
          <w:rPr>
            <w:rStyle w:val="charCitHyperlinkAbbrev"/>
          </w:rPr>
          <w:noBreakHyphen/>
          <w:t>43</w:t>
        </w:r>
      </w:hyperlink>
      <w:r>
        <w:t xml:space="preserve"> s 27</w:t>
      </w:r>
    </w:p>
    <w:p w14:paraId="28F081C9" w14:textId="77777777" w:rsidR="002F1F37" w:rsidRDefault="00BE4FC1">
      <w:pPr>
        <w:pStyle w:val="AmdtsEntryHd"/>
        <w:rPr>
          <w:rFonts w:ascii="Helvetica" w:hAnsi="Helvetica"/>
          <w:color w:val="000000"/>
          <w:sz w:val="16"/>
        </w:rPr>
      </w:pPr>
      <w:r w:rsidRPr="002F50A3">
        <w:rPr>
          <w:lang w:eastAsia="en-AU"/>
        </w:rPr>
        <w:t>Certified extracts and certified lists of electors</w:t>
      </w:r>
    </w:p>
    <w:p w14:paraId="2DAFCDC5" w14:textId="38C9DAB0" w:rsidR="002F1F37" w:rsidRDefault="002F1F37" w:rsidP="00244084">
      <w:pPr>
        <w:pStyle w:val="AmdtsEntries"/>
        <w:keepNext/>
      </w:pPr>
      <w:r>
        <w:t>s 121</w:t>
      </w:r>
      <w:r>
        <w:tab/>
        <w:t xml:space="preserve">(prev s 115) ins </w:t>
      </w:r>
      <w:hyperlink r:id="rId1037" w:tooltip="Electoral (Amendment) Act 1994" w:history="1">
        <w:r w:rsidR="006B4777" w:rsidRPr="006B4777">
          <w:rPr>
            <w:rStyle w:val="charCitHyperlinkAbbrev"/>
          </w:rPr>
          <w:t>A1994</w:t>
        </w:r>
        <w:r w:rsidR="006B4777" w:rsidRPr="006B4777">
          <w:rPr>
            <w:rStyle w:val="charCitHyperlinkAbbrev"/>
          </w:rPr>
          <w:noBreakHyphen/>
          <w:t>14</w:t>
        </w:r>
      </w:hyperlink>
    </w:p>
    <w:p w14:paraId="4C75B88F" w14:textId="0A9CA202" w:rsidR="002F1F37" w:rsidRDefault="002F1F37" w:rsidP="00244084">
      <w:pPr>
        <w:pStyle w:val="AmdtsEntries"/>
        <w:keepNext/>
      </w:pPr>
      <w:r>
        <w:tab/>
        <w:t>renum</w:t>
      </w:r>
      <w:r w:rsidR="004025FD">
        <w:t xml:space="preserve"> as s 121</w:t>
      </w:r>
      <w:r>
        <w:t xml:space="preserve"> </w:t>
      </w:r>
      <w:hyperlink r:id="rId1038" w:tooltip="Electoral (Amendment) Act 1994" w:history="1">
        <w:r w:rsidR="006B4777" w:rsidRPr="006B4777">
          <w:rPr>
            <w:rStyle w:val="charCitHyperlinkAbbrev"/>
          </w:rPr>
          <w:t>A1994</w:t>
        </w:r>
        <w:r w:rsidR="006B4777" w:rsidRPr="006B4777">
          <w:rPr>
            <w:rStyle w:val="charCitHyperlinkAbbrev"/>
          </w:rPr>
          <w:noBreakHyphen/>
          <w:t>14</w:t>
        </w:r>
      </w:hyperlink>
    </w:p>
    <w:p w14:paraId="5B36366A" w14:textId="0A5426B1" w:rsidR="00BE4FC1" w:rsidRDefault="00BE4FC1">
      <w:pPr>
        <w:pStyle w:val="AmdtsEntries"/>
      </w:pPr>
      <w:r>
        <w:tab/>
        <w:t xml:space="preserve">sub </w:t>
      </w:r>
      <w:hyperlink r:id="rId1039"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8</w:t>
      </w:r>
      <w:r w:rsidR="00FD6B8D">
        <w:t xml:space="preserve">; </w:t>
      </w:r>
      <w:hyperlink r:id="rId1040"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FD6B8D">
        <w:t xml:space="preserve"> s 12</w:t>
      </w:r>
    </w:p>
    <w:p w14:paraId="49D272FF" w14:textId="77777777" w:rsidR="002F1F37" w:rsidRDefault="00BE4FC1">
      <w:pPr>
        <w:pStyle w:val="AmdtsEntryHd"/>
        <w:rPr>
          <w:rFonts w:ascii="Helvetica" w:hAnsi="Helvetica"/>
          <w:color w:val="000000"/>
          <w:sz w:val="16"/>
        </w:rPr>
      </w:pPr>
      <w:r w:rsidRPr="002F50A3">
        <w:t>Use of information from certified extracts or certified lists</w:t>
      </w:r>
    </w:p>
    <w:p w14:paraId="29928F75" w14:textId="63AC502F" w:rsidR="00BE4FC1" w:rsidRDefault="00422677">
      <w:pPr>
        <w:pStyle w:val="AmdtsEntries"/>
      </w:pPr>
      <w:r>
        <w:t>s 121A hdg</w:t>
      </w:r>
      <w:r>
        <w:tab/>
        <w:t xml:space="preserve">sub </w:t>
      </w:r>
      <w:hyperlink r:id="rId1041"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9</w:t>
      </w:r>
    </w:p>
    <w:p w14:paraId="769647C7" w14:textId="11096AC0" w:rsidR="002F1F37" w:rsidRDefault="002F1F37">
      <w:pPr>
        <w:pStyle w:val="AmdtsEntries"/>
      </w:pPr>
      <w:r>
        <w:t>s 121A</w:t>
      </w:r>
      <w:r>
        <w:tab/>
        <w:t xml:space="preserve">ins </w:t>
      </w:r>
      <w:hyperlink r:id="rId10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17</w:t>
      </w:r>
    </w:p>
    <w:p w14:paraId="7E4C9A0C" w14:textId="09867FF9" w:rsidR="00422677" w:rsidRDefault="00422677">
      <w:pPr>
        <w:pStyle w:val="AmdtsEntries"/>
      </w:pPr>
      <w:r>
        <w:tab/>
        <w:t xml:space="preserve">am </w:t>
      </w:r>
      <w:hyperlink r:id="rId1043"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10</w:t>
      </w:r>
    </w:p>
    <w:p w14:paraId="5BBEA8D5" w14:textId="77777777" w:rsidR="002F1F37" w:rsidRDefault="002F1F37">
      <w:pPr>
        <w:pStyle w:val="AmdtsEntryHd"/>
        <w:rPr>
          <w:rFonts w:ascii="Helvetica" w:hAnsi="Helvetica"/>
          <w:color w:val="000000"/>
          <w:sz w:val="16"/>
        </w:rPr>
      </w:pPr>
      <w:r>
        <w:lastRenderedPageBreak/>
        <w:t>Scrutineers—appointment</w:t>
      </w:r>
    </w:p>
    <w:p w14:paraId="3C5FD190" w14:textId="6F0AFD6D" w:rsidR="002F1F37" w:rsidRDefault="002F1F37">
      <w:pPr>
        <w:pStyle w:val="AmdtsEntries"/>
        <w:keepNext/>
      </w:pPr>
      <w:r>
        <w:t>s 122</w:t>
      </w:r>
      <w:r>
        <w:tab/>
        <w:t xml:space="preserve">(prev s 116) ins </w:t>
      </w:r>
      <w:hyperlink r:id="rId1044" w:tooltip="Electoral (Amendment) Act 1994" w:history="1">
        <w:r w:rsidR="006B4777" w:rsidRPr="006B4777">
          <w:rPr>
            <w:rStyle w:val="charCitHyperlinkAbbrev"/>
          </w:rPr>
          <w:t>A1994</w:t>
        </w:r>
        <w:r w:rsidR="006B4777" w:rsidRPr="006B4777">
          <w:rPr>
            <w:rStyle w:val="charCitHyperlinkAbbrev"/>
          </w:rPr>
          <w:noBreakHyphen/>
          <w:t>14</w:t>
        </w:r>
      </w:hyperlink>
    </w:p>
    <w:p w14:paraId="42F76784" w14:textId="5D4E6211" w:rsidR="002F1F37" w:rsidRDefault="002F1F37">
      <w:pPr>
        <w:pStyle w:val="AmdtsEntries"/>
        <w:keepNext/>
      </w:pPr>
      <w:r>
        <w:tab/>
        <w:t>renum</w:t>
      </w:r>
      <w:r w:rsidR="004025FD">
        <w:t xml:space="preserve"> as s 122</w:t>
      </w:r>
      <w:r>
        <w:t xml:space="preserve"> </w:t>
      </w:r>
      <w:hyperlink r:id="rId1045" w:tooltip="Electoral (Amendment) Act 1994" w:history="1">
        <w:r w:rsidR="006B4777" w:rsidRPr="006B4777">
          <w:rPr>
            <w:rStyle w:val="charCitHyperlinkAbbrev"/>
          </w:rPr>
          <w:t>A1994</w:t>
        </w:r>
        <w:r w:rsidR="006B4777" w:rsidRPr="006B4777">
          <w:rPr>
            <w:rStyle w:val="charCitHyperlinkAbbrev"/>
          </w:rPr>
          <w:noBreakHyphen/>
          <w:t>14</w:t>
        </w:r>
      </w:hyperlink>
    </w:p>
    <w:p w14:paraId="284B0381" w14:textId="77A5CB83" w:rsidR="002F1F37" w:rsidRDefault="002F1F37">
      <w:pPr>
        <w:pStyle w:val="AmdtsEntries"/>
      </w:pPr>
      <w:r>
        <w:tab/>
        <w:t xml:space="preserve">am </w:t>
      </w:r>
      <w:hyperlink r:id="rId104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1.1331, amdt 1.1332</w:t>
      </w:r>
    </w:p>
    <w:p w14:paraId="60D22974" w14:textId="77777777" w:rsidR="002F1F37" w:rsidRDefault="002F1F37">
      <w:pPr>
        <w:pStyle w:val="AmdtsEntryHd"/>
        <w:rPr>
          <w:rFonts w:ascii="Helvetica" w:hAnsi="Helvetica"/>
          <w:color w:val="000000"/>
          <w:sz w:val="16"/>
        </w:rPr>
      </w:pPr>
      <w:r>
        <w:t>Scrutineers—conduct</w:t>
      </w:r>
    </w:p>
    <w:p w14:paraId="798D2CD1" w14:textId="17006B39" w:rsidR="002F1F37" w:rsidRDefault="002F1F37">
      <w:pPr>
        <w:pStyle w:val="AmdtsEntries"/>
        <w:keepNext/>
      </w:pPr>
      <w:r>
        <w:t>s 123</w:t>
      </w:r>
      <w:r>
        <w:tab/>
        <w:t xml:space="preserve">(prev s 117) ins </w:t>
      </w:r>
      <w:hyperlink r:id="rId1047" w:tooltip="Electoral (Amendment) Act 1994" w:history="1">
        <w:r w:rsidR="006B4777" w:rsidRPr="006B4777">
          <w:rPr>
            <w:rStyle w:val="charCitHyperlinkAbbrev"/>
          </w:rPr>
          <w:t>A1994</w:t>
        </w:r>
        <w:r w:rsidR="006B4777" w:rsidRPr="006B4777">
          <w:rPr>
            <w:rStyle w:val="charCitHyperlinkAbbrev"/>
          </w:rPr>
          <w:noBreakHyphen/>
          <w:t>14</w:t>
        </w:r>
      </w:hyperlink>
    </w:p>
    <w:p w14:paraId="37FD3A6C" w14:textId="4DE1F3C5" w:rsidR="002F1F37" w:rsidRDefault="002F1F37">
      <w:pPr>
        <w:pStyle w:val="AmdtsEntries"/>
        <w:keepNext/>
      </w:pPr>
      <w:r>
        <w:tab/>
        <w:t>renum</w:t>
      </w:r>
      <w:r w:rsidR="004025FD">
        <w:t xml:space="preserve"> as s 123</w:t>
      </w:r>
      <w:r>
        <w:t xml:space="preserve"> </w:t>
      </w:r>
      <w:hyperlink r:id="rId1048" w:tooltip="Electoral (Amendment) Act 1994" w:history="1">
        <w:r w:rsidR="006B4777" w:rsidRPr="006B4777">
          <w:rPr>
            <w:rStyle w:val="charCitHyperlinkAbbrev"/>
          </w:rPr>
          <w:t>A1994</w:t>
        </w:r>
        <w:r w:rsidR="006B4777" w:rsidRPr="006B4777">
          <w:rPr>
            <w:rStyle w:val="charCitHyperlinkAbbrev"/>
          </w:rPr>
          <w:noBreakHyphen/>
          <w:t>14</w:t>
        </w:r>
      </w:hyperlink>
    </w:p>
    <w:p w14:paraId="08B71BAD" w14:textId="3926B162" w:rsidR="002F1F37" w:rsidRDefault="002F1F37">
      <w:pPr>
        <w:pStyle w:val="AmdtsEntries"/>
      </w:pPr>
      <w:r>
        <w:tab/>
        <w:t xml:space="preserve">am </w:t>
      </w:r>
      <w:hyperlink r:id="rId1049"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0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3.293</w:t>
      </w:r>
    </w:p>
    <w:p w14:paraId="73AD7889" w14:textId="77777777" w:rsidR="002F1F37" w:rsidRDefault="002F1F37">
      <w:pPr>
        <w:pStyle w:val="AmdtsEntryHd"/>
        <w:rPr>
          <w:rFonts w:ascii="Helvetica" w:hAnsi="Helvetica"/>
          <w:color w:val="000000"/>
          <w:sz w:val="16"/>
        </w:rPr>
      </w:pPr>
      <w:r>
        <w:t>Participation by candidates in conduct of election</w:t>
      </w:r>
    </w:p>
    <w:p w14:paraId="60F624EA" w14:textId="08BF0785" w:rsidR="002F1F37" w:rsidRDefault="002F1F37">
      <w:pPr>
        <w:pStyle w:val="AmdtsEntries"/>
        <w:keepNext/>
      </w:pPr>
      <w:r>
        <w:t>s 124</w:t>
      </w:r>
      <w:r>
        <w:tab/>
        <w:t xml:space="preserve">(prev s 118) ins </w:t>
      </w:r>
      <w:hyperlink r:id="rId1051" w:tooltip="Electoral (Amendment) Act 1994" w:history="1">
        <w:r w:rsidR="006B4777" w:rsidRPr="006B4777">
          <w:rPr>
            <w:rStyle w:val="charCitHyperlinkAbbrev"/>
          </w:rPr>
          <w:t>A1994</w:t>
        </w:r>
        <w:r w:rsidR="006B4777" w:rsidRPr="006B4777">
          <w:rPr>
            <w:rStyle w:val="charCitHyperlinkAbbrev"/>
          </w:rPr>
          <w:noBreakHyphen/>
          <w:t>14</w:t>
        </w:r>
      </w:hyperlink>
    </w:p>
    <w:p w14:paraId="5DF31CAB" w14:textId="6EC26604" w:rsidR="002F1F37" w:rsidRDefault="002F1F37">
      <w:pPr>
        <w:pStyle w:val="AmdtsEntries"/>
      </w:pPr>
      <w:r>
        <w:tab/>
        <w:t>renum</w:t>
      </w:r>
      <w:r w:rsidR="004025FD">
        <w:t xml:space="preserve"> as s 124</w:t>
      </w:r>
      <w:r>
        <w:t xml:space="preserve"> </w:t>
      </w:r>
      <w:hyperlink r:id="rId1052" w:tooltip="Electoral (Amendment) Act 1994" w:history="1">
        <w:r w:rsidR="006B4777" w:rsidRPr="006B4777">
          <w:rPr>
            <w:rStyle w:val="charCitHyperlinkAbbrev"/>
          </w:rPr>
          <w:t>A1994</w:t>
        </w:r>
        <w:r w:rsidR="006B4777" w:rsidRPr="006B4777">
          <w:rPr>
            <w:rStyle w:val="charCitHyperlinkAbbrev"/>
          </w:rPr>
          <w:noBreakHyphen/>
          <w:t>14</w:t>
        </w:r>
      </w:hyperlink>
    </w:p>
    <w:p w14:paraId="529FA908" w14:textId="77777777" w:rsidR="002F1F37" w:rsidRDefault="002F1F37">
      <w:pPr>
        <w:pStyle w:val="AmdtsEntryHd"/>
        <w:rPr>
          <w:rFonts w:ascii="Helvetica" w:hAnsi="Helvetica"/>
          <w:color w:val="000000"/>
          <w:sz w:val="16"/>
        </w:rPr>
      </w:pPr>
      <w:r>
        <w:t>Determining matters by lot</w:t>
      </w:r>
    </w:p>
    <w:p w14:paraId="52247ABC" w14:textId="0904B20F" w:rsidR="002F1F37" w:rsidRDefault="002F1F37">
      <w:pPr>
        <w:pStyle w:val="AmdtsEntries"/>
        <w:keepNext/>
      </w:pPr>
      <w:r>
        <w:t>s 125</w:t>
      </w:r>
      <w:r>
        <w:tab/>
        <w:t xml:space="preserve">(prev s 119) ins </w:t>
      </w:r>
      <w:hyperlink r:id="rId1053" w:tooltip="Electoral (Amendment) Act 1994" w:history="1">
        <w:r w:rsidR="006B4777" w:rsidRPr="006B4777">
          <w:rPr>
            <w:rStyle w:val="charCitHyperlinkAbbrev"/>
          </w:rPr>
          <w:t>A1994</w:t>
        </w:r>
        <w:r w:rsidR="006B4777" w:rsidRPr="006B4777">
          <w:rPr>
            <w:rStyle w:val="charCitHyperlinkAbbrev"/>
          </w:rPr>
          <w:noBreakHyphen/>
          <w:t>14</w:t>
        </w:r>
      </w:hyperlink>
    </w:p>
    <w:p w14:paraId="5C856E8A" w14:textId="01E61ECD" w:rsidR="002F1F37" w:rsidRDefault="002F1F37">
      <w:pPr>
        <w:pStyle w:val="AmdtsEntries"/>
        <w:keepNext/>
      </w:pPr>
      <w:r>
        <w:tab/>
        <w:t xml:space="preserve">renum </w:t>
      </w:r>
      <w:r w:rsidR="004025FD">
        <w:t xml:space="preserve">as s 125 </w:t>
      </w:r>
      <w:hyperlink r:id="rId1054" w:tooltip="Electoral (Amendment) Act 1994" w:history="1">
        <w:r w:rsidR="006B4777" w:rsidRPr="006B4777">
          <w:rPr>
            <w:rStyle w:val="charCitHyperlinkAbbrev"/>
          </w:rPr>
          <w:t>A1994</w:t>
        </w:r>
        <w:r w:rsidR="006B4777" w:rsidRPr="006B4777">
          <w:rPr>
            <w:rStyle w:val="charCitHyperlinkAbbrev"/>
          </w:rPr>
          <w:noBreakHyphen/>
          <w:t>14</w:t>
        </w:r>
      </w:hyperlink>
    </w:p>
    <w:p w14:paraId="05EE81B9" w14:textId="5F66C38F" w:rsidR="002F1F37" w:rsidRDefault="002F1F37">
      <w:pPr>
        <w:pStyle w:val="AmdtsEntries"/>
      </w:pPr>
      <w:r>
        <w:tab/>
        <w:t xml:space="preserve">am </w:t>
      </w:r>
      <w:hyperlink r:id="rId105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1.1333</w:t>
      </w:r>
      <w:r w:rsidR="00ED6FA6">
        <w:t xml:space="preserve">; </w:t>
      </w:r>
      <w:hyperlink r:id="rId1056"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3.63</w:t>
      </w:r>
    </w:p>
    <w:p w14:paraId="29F344AA" w14:textId="77777777" w:rsidR="002F1F37" w:rsidRDefault="002F1F37">
      <w:pPr>
        <w:pStyle w:val="AmdtsEntryHd"/>
        <w:rPr>
          <w:rFonts w:ascii="Helvetica" w:hAnsi="Helvetica"/>
          <w:color w:val="000000"/>
          <w:sz w:val="16"/>
        </w:rPr>
      </w:pPr>
      <w:r>
        <w:t>Supplementary elections</w:t>
      </w:r>
    </w:p>
    <w:p w14:paraId="749DF8E8" w14:textId="51B1E754" w:rsidR="002F1F37" w:rsidRDefault="002F1F37">
      <w:pPr>
        <w:pStyle w:val="AmdtsEntries"/>
        <w:keepNext/>
      </w:pPr>
      <w:r>
        <w:t>s 126</w:t>
      </w:r>
      <w:r>
        <w:tab/>
        <w:t xml:space="preserve">(prev s 120) ins </w:t>
      </w:r>
      <w:hyperlink r:id="rId1057" w:tooltip="Electoral (Amendment) Act 1994" w:history="1">
        <w:r w:rsidR="006B4777" w:rsidRPr="006B4777">
          <w:rPr>
            <w:rStyle w:val="charCitHyperlinkAbbrev"/>
          </w:rPr>
          <w:t>A1994</w:t>
        </w:r>
        <w:r w:rsidR="006B4777" w:rsidRPr="006B4777">
          <w:rPr>
            <w:rStyle w:val="charCitHyperlinkAbbrev"/>
          </w:rPr>
          <w:noBreakHyphen/>
          <w:t>14</w:t>
        </w:r>
      </w:hyperlink>
    </w:p>
    <w:p w14:paraId="6B62E399" w14:textId="0EDB479D" w:rsidR="002F1F37" w:rsidRDefault="002F1F37">
      <w:pPr>
        <w:pStyle w:val="AmdtsEntries"/>
      </w:pPr>
      <w:r>
        <w:tab/>
        <w:t>renum</w:t>
      </w:r>
      <w:r w:rsidR="004025FD">
        <w:t xml:space="preserve"> as s 126</w:t>
      </w:r>
      <w:r>
        <w:t xml:space="preserve"> </w:t>
      </w:r>
      <w:hyperlink r:id="rId1058" w:tooltip="Electoral (Amendment) Act 1994" w:history="1">
        <w:r w:rsidR="006B4777" w:rsidRPr="006B4777">
          <w:rPr>
            <w:rStyle w:val="charCitHyperlinkAbbrev"/>
          </w:rPr>
          <w:t>A1994</w:t>
        </w:r>
        <w:r w:rsidR="006B4777" w:rsidRPr="006B4777">
          <w:rPr>
            <w:rStyle w:val="charCitHyperlinkAbbrev"/>
          </w:rPr>
          <w:noBreakHyphen/>
          <w:t>14</w:t>
        </w:r>
      </w:hyperlink>
    </w:p>
    <w:p w14:paraId="4BC26695" w14:textId="77777777" w:rsidR="002F1F37" w:rsidRDefault="002F1F37">
      <w:pPr>
        <w:pStyle w:val="AmdtsEntryHd"/>
        <w:rPr>
          <w:rFonts w:ascii="Helvetica" w:hAnsi="Helvetica"/>
          <w:color w:val="000000"/>
          <w:sz w:val="16"/>
        </w:rPr>
      </w:pPr>
      <w:r>
        <w:t>Voting</w:t>
      </w:r>
    </w:p>
    <w:p w14:paraId="7BE641A9" w14:textId="5FB1B64B" w:rsidR="002F1F37" w:rsidRDefault="002F1F37">
      <w:pPr>
        <w:pStyle w:val="AmdtsEntries"/>
      </w:pPr>
      <w:r>
        <w:t>pt 10 hdg</w:t>
      </w:r>
      <w:r>
        <w:tab/>
        <w:t xml:space="preserve">ins </w:t>
      </w:r>
      <w:hyperlink r:id="rId1059" w:tooltip="Electoral (Amendment) Act 1994" w:history="1">
        <w:r w:rsidR="006B4777" w:rsidRPr="006B4777">
          <w:rPr>
            <w:rStyle w:val="charCitHyperlinkAbbrev"/>
          </w:rPr>
          <w:t>A1994</w:t>
        </w:r>
        <w:r w:rsidR="006B4777" w:rsidRPr="006B4777">
          <w:rPr>
            <w:rStyle w:val="charCitHyperlinkAbbrev"/>
          </w:rPr>
          <w:noBreakHyphen/>
          <w:t>14</w:t>
        </w:r>
      </w:hyperlink>
    </w:p>
    <w:p w14:paraId="4B71E0F0" w14:textId="77777777" w:rsidR="002F1F37" w:rsidRDefault="002F1F37">
      <w:pPr>
        <w:pStyle w:val="AmdtsEntryHd"/>
      </w:pPr>
      <w:r>
        <w:t>General</w:t>
      </w:r>
    </w:p>
    <w:p w14:paraId="6ACF2A6E" w14:textId="2859850F" w:rsidR="002F1F37" w:rsidRDefault="002F1F37">
      <w:pPr>
        <w:pStyle w:val="AmdtsEntries"/>
      </w:pPr>
      <w:r>
        <w:t>div 10.1 hdg</w:t>
      </w:r>
      <w:r>
        <w:tab/>
        <w:t xml:space="preserve">(prev pt 10 div 1 hdg) renum LA (see </w:t>
      </w:r>
      <w:hyperlink r:id="rId106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89BB699" w14:textId="77777777" w:rsidR="002F1F37" w:rsidRDefault="002F1F37">
      <w:pPr>
        <w:pStyle w:val="AmdtsEntryHd"/>
        <w:rPr>
          <w:rFonts w:ascii="Helvetica" w:hAnsi="Helvetica"/>
          <w:color w:val="000000"/>
          <w:sz w:val="16"/>
        </w:rPr>
      </w:pPr>
      <w:r>
        <w:t xml:space="preserve">Meaning of </w:t>
      </w:r>
      <w:r w:rsidRPr="006B4777">
        <w:rPr>
          <w:rStyle w:val="charItals"/>
        </w:rPr>
        <w:t>authorised witness</w:t>
      </w:r>
    </w:p>
    <w:p w14:paraId="78B8D023" w14:textId="2C267D2E" w:rsidR="002F1F37" w:rsidRDefault="002F1F37">
      <w:pPr>
        <w:pStyle w:val="AmdtsEntries"/>
        <w:keepNext/>
      </w:pPr>
      <w:r>
        <w:rPr>
          <w:color w:val="000000"/>
        </w:rPr>
        <w:t>s 127 hdg</w:t>
      </w:r>
      <w:r>
        <w:rPr>
          <w:color w:val="000000"/>
        </w:rPr>
        <w:tab/>
      </w:r>
      <w:r>
        <w:t xml:space="preserve">sub </w:t>
      </w:r>
      <w:hyperlink r:id="rId10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1.21</w:t>
      </w:r>
    </w:p>
    <w:p w14:paraId="6515D6A2" w14:textId="33E401D9" w:rsidR="002F1F37" w:rsidRDefault="002F1F37">
      <w:pPr>
        <w:pStyle w:val="AmdtsEntries"/>
        <w:keepNext/>
        <w:rPr>
          <w:color w:val="000000"/>
        </w:rPr>
      </w:pPr>
      <w:r>
        <w:rPr>
          <w:color w:val="000000"/>
        </w:rPr>
        <w:t>s 127</w:t>
      </w:r>
      <w:r>
        <w:rPr>
          <w:color w:val="000000"/>
        </w:rPr>
        <w:tab/>
        <w:t xml:space="preserve">(prev s 121) ins </w:t>
      </w:r>
      <w:hyperlink r:id="rId1062" w:tooltip="Electoral (Amendment) Act 1994" w:history="1">
        <w:r w:rsidR="006B4777" w:rsidRPr="006B4777">
          <w:rPr>
            <w:rStyle w:val="charCitHyperlinkAbbrev"/>
          </w:rPr>
          <w:t>A1994</w:t>
        </w:r>
        <w:r w:rsidR="006B4777" w:rsidRPr="006B4777">
          <w:rPr>
            <w:rStyle w:val="charCitHyperlinkAbbrev"/>
          </w:rPr>
          <w:noBreakHyphen/>
          <w:t>14</w:t>
        </w:r>
      </w:hyperlink>
    </w:p>
    <w:p w14:paraId="11D7F1E0" w14:textId="077D10FD" w:rsidR="002F1F37" w:rsidRDefault="002F1F37">
      <w:pPr>
        <w:pStyle w:val="AmdtsEntries"/>
        <w:rPr>
          <w:color w:val="000000"/>
        </w:rPr>
      </w:pPr>
      <w:r>
        <w:rPr>
          <w:color w:val="000000"/>
        </w:rPr>
        <w:tab/>
        <w:t>renum</w:t>
      </w:r>
      <w:r w:rsidR="004025FD">
        <w:rPr>
          <w:color w:val="000000"/>
        </w:rPr>
        <w:t xml:space="preserve"> as s 127</w:t>
      </w:r>
      <w:r>
        <w:rPr>
          <w:color w:val="000000"/>
        </w:rPr>
        <w:t xml:space="preserve"> </w:t>
      </w:r>
      <w:hyperlink r:id="rId1063" w:tooltip="Electoral (Amendment) Act 1994" w:history="1">
        <w:r w:rsidR="006B4777" w:rsidRPr="006B4777">
          <w:rPr>
            <w:rStyle w:val="charCitHyperlinkAbbrev"/>
          </w:rPr>
          <w:t>A1994</w:t>
        </w:r>
        <w:r w:rsidR="006B4777" w:rsidRPr="006B4777">
          <w:rPr>
            <w:rStyle w:val="charCitHyperlinkAbbrev"/>
          </w:rPr>
          <w:noBreakHyphen/>
          <w:t>14</w:t>
        </w:r>
      </w:hyperlink>
    </w:p>
    <w:p w14:paraId="2466DCDE" w14:textId="26AE768D" w:rsidR="00422677" w:rsidRDefault="00422677">
      <w:pPr>
        <w:pStyle w:val="AmdtsEntries"/>
        <w:rPr>
          <w:color w:val="000000"/>
        </w:rPr>
      </w:pPr>
      <w:r>
        <w:rPr>
          <w:color w:val="000000"/>
        </w:rPr>
        <w:tab/>
        <w:t xml:space="preserve">om </w:t>
      </w:r>
      <w:hyperlink r:id="rId1064" w:tooltip="Electoral Legislation Amendment Act 2012" w:history="1">
        <w:r w:rsidR="006B4777" w:rsidRPr="006B4777">
          <w:rPr>
            <w:rStyle w:val="charCitHyperlinkAbbrev"/>
          </w:rPr>
          <w:t>A2012</w:t>
        </w:r>
        <w:r w:rsidR="006B4777" w:rsidRPr="006B4777">
          <w:rPr>
            <w:rStyle w:val="charCitHyperlinkAbbrev"/>
          </w:rPr>
          <w:noBreakHyphen/>
          <w:t>1</w:t>
        </w:r>
      </w:hyperlink>
      <w:r>
        <w:rPr>
          <w:color w:val="000000"/>
        </w:rPr>
        <w:t xml:space="preserve"> s 11</w:t>
      </w:r>
    </w:p>
    <w:p w14:paraId="1933F6DC" w14:textId="77777777" w:rsidR="002F1F37" w:rsidRDefault="002F1F37">
      <w:pPr>
        <w:pStyle w:val="AmdtsEntryHd"/>
        <w:rPr>
          <w:rFonts w:ascii="Helvetica" w:hAnsi="Helvetica"/>
          <w:color w:val="000000"/>
          <w:sz w:val="16"/>
        </w:rPr>
      </w:pPr>
      <w:r>
        <w:t>Entitlement to vote</w:t>
      </w:r>
      <w:r>
        <w:rPr>
          <w:rFonts w:ascii="Helvetica" w:hAnsi="Helvetica"/>
          <w:color w:val="000000"/>
          <w:sz w:val="16"/>
        </w:rPr>
        <w:t xml:space="preserve"> </w:t>
      </w:r>
    </w:p>
    <w:p w14:paraId="799210F6" w14:textId="3583265A" w:rsidR="002F1F37" w:rsidRDefault="002F1F37">
      <w:pPr>
        <w:pStyle w:val="AmdtsEntries"/>
        <w:keepNext/>
      </w:pPr>
      <w:r>
        <w:t>s 128</w:t>
      </w:r>
      <w:r>
        <w:tab/>
        <w:t xml:space="preserve">(prev s 122) ins </w:t>
      </w:r>
      <w:hyperlink r:id="rId1065" w:tooltip="Electoral (Amendment) Act 1994" w:history="1">
        <w:r w:rsidR="006B4777" w:rsidRPr="006B4777">
          <w:rPr>
            <w:rStyle w:val="charCitHyperlinkAbbrev"/>
          </w:rPr>
          <w:t>A1994</w:t>
        </w:r>
        <w:r w:rsidR="006B4777" w:rsidRPr="006B4777">
          <w:rPr>
            <w:rStyle w:val="charCitHyperlinkAbbrev"/>
          </w:rPr>
          <w:noBreakHyphen/>
          <w:t>14</w:t>
        </w:r>
      </w:hyperlink>
    </w:p>
    <w:p w14:paraId="73A1B2A9" w14:textId="6A166387" w:rsidR="002F1F37" w:rsidRDefault="002F1F37">
      <w:pPr>
        <w:pStyle w:val="AmdtsEntries"/>
        <w:keepNext/>
      </w:pPr>
      <w:r>
        <w:tab/>
        <w:t>renum</w:t>
      </w:r>
      <w:r w:rsidR="004025FD">
        <w:t xml:space="preserve"> as s 128</w:t>
      </w:r>
      <w:r>
        <w:t xml:space="preserve"> </w:t>
      </w:r>
      <w:hyperlink r:id="rId106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06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1D5002FE" w14:textId="5B09DB35" w:rsidR="002F1F37" w:rsidRDefault="002F1F37">
      <w:pPr>
        <w:pStyle w:val="AmdtsEntries"/>
      </w:pPr>
      <w:r>
        <w:tab/>
        <w:t xml:space="preserve">am </w:t>
      </w:r>
      <w:hyperlink r:id="rId1068"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F00E01">
        <w:t xml:space="preserve">; </w:t>
      </w:r>
      <w:hyperlink r:id="rId1070" w:tooltip="Electoral and Road Safety Legislation Amendment Act 2023" w:history="1">
        <w:r w:rsidR="00F00E01">
          <w:rPr>
            <w:rStyle w:val="charCitHyperlinkAbbrev"/>
          </w:rPr>
          <w:t>A2023</w:t>
        </w:r>
        <w:r w:rsidR="00F00E01">
          <w:rPr>
            <w:rStyle w:val="charCitHyperlinkAbbrev"/>
          </w:rPr>
          <w:noBreakHyphen/>
          <w:t>43</w:t>
        </w:r>
      </w:hyperlink>
      <w:r w:rsidR="00F00E01">
        <w:t xml:space="preserve"> amdt 2.29</w:t>
      </w:r>
    </w:p>
    <w:p w14:paraId="218F9F05" w14:textId="77777777" w:rsidR="002F1F37" w:rsidRDefault="002F1F37">
      <w:pPr>
        <w:pStyle w:val="AmdtsEntryHd"/>
        <w:rPr>
          <w:rFonts w:ascii="Helvetica" w:hAnsi="Helvetica"/>
          <w:color w:val="000000"/>
          <w:sz w:val="16"/>
        </w:rPr>
      </w:pPr>
      <w:r>
        <w:t>Compulsory voting</w:t>
      </w:r>
    </w:p>
    <w:p w14:paraId="1DD44701" w14:textId="31CF727D" w:rsidR="002F1F37" w:rsidRDefault="002F1F37">
      <w:pPr>
        <w:pStyle w:val="AmdtsEntries"/>
        <w:keepNext/>
      </w:pPr>
      <w:r>
        <w:t>s 129</w:t>
      </w:r>
      <w:r>
        <w:tab/>
        <w:t xml:space="preserve">(prev s 123) ins </w:t>
      </w:r>
      <w:hyperlink r:id="rId1071" w:tooltip="Electoral (Amendment) Act 1994" w:history="1">
        <w:r w:rsidR="006B4777" w:rsidRPr="006B4777">
          <w:rPr>
            <w:rStyle w:val="charCitHyperlinkAbbrev"/>
          </w:rPr>
          <w:t>A1994</w:t>
        </w:r>
        <w:r w:rsidR="006B4777" w:rsidRPr="006B4777">
          <w:rPr>
            <w:rStyle w:val="charCitHyperlinkAbbrev"/>
          </w:rPr>
          <w:noBreakHyphen/>
          <w:t>14</w:t>
        </w:r>
      </w:hyperlink>
    </w:p>
    <w:p w14:paraId="73B4B013" w14:textId="77C63FC3" w:rsidR="002F1F37" w:rsidRDefault="002F1F37">
      <w:pPr>
        <w:pStyle w:val="AmdtsEntries"/>
        <w:keepNext/>
      </w:pPr>
      <w:r>
        <w:tab/>
        <w:t>renum</w:t>
      </w:r>
      <w:r w:rsidR="004025FD">
        <w:t xml:space="preserve"> as s 129</w:t>
      </w:r>
      <w:r>
        <w:t xml:space="preserve"> </w:t>
      </w:r>
      <w:hyperlink r:id="rId1072" w:tooltip="Electoral (Amendment) Act 1994" w:history="1">
        <w:r w:rsidR="006B4777" w:rsidRPr="006B4777">
          <w:rPr>
            <w:rStyle w:val="charCitHyperlinkAbbrev"/>
          </w:rPr>
          <w:t>A1994</w:t>
        </w:r>
        <w:r w:rsidR="006B4777" w:rsidRPr="006B4777">
          <w:rPr>
            <w:rStyle w:val="charCitHyperlinkAbbrev"/>
          </w:rPr>
          <w:noBreakHyphen/>
          <w:t>14</w:t>
        </w:r>
      </w:hyperlink>
    </w:p>
    <w:p w14:paraId="75D3CA60" w14:textId="04693E5B" w:rsidR="002F1F37" w:rsidRDefault="002F1F37">
      <w:pPr>
        <w:pStyle w:val="AmdtsEntries"/>
      </w:pPr>
      <w:r>
        <w:tab/>
        <w:t xml:space="preserve">am </w:t>
      </w:r>
      <w:hyperlink r:id="rId1073"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074"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5907C048" w14:textId="77777777" w:rsidR="002F1F37" w:rsidRDefault="002F1F37">
      <w:pPr>
        <w:pStyle w:val="AmdtsEntryHd"/>
        <w:rPr>
          <w:rFonts w:ascii="Helvetica" w:hAnsi="Helvetica"/>
          <w:color w:val="000000"/>
          <w:sz w:val="16"/>
        </w:rPr>
      </w:pPr>
      <w:r>
        <w:t>Multiple votes prohibited</w:t>
      </w:r>
    </w:p>
    <w:p w14:paraId="19686A4B" w14:textId="469F33CC" w:rsidR="002F1F37" w:rsidRDefault="002F1F37">
      <w:pPr>
        <w:pStyle w:val="AmdtsEntries"/>
        <w:keepNext/>
      </w:pPr>
      <w:r>
        <w:t>s 130</w:t>
      </w:r>
      <w:r>
        <w:tab/>
        <w:t xml:space="preserve">(prev s 124) ins </w:t>
      </w:r>
      <w:hyperlink r:id="rId1075" w:tooltip="Electoral (Amendment) Act 1994" w:history="1">
        <w:r w:rsidR="006B4777" w:rsidRPr="006B4777">
          <w:rPr>
            <w:rStyle w:val="charCitHyperlinkAbbrev"/>
          </w:rPr>
          <w:t>A1994</w:t>
        </w:r>
        <w:r w:rsidR="006B4777" w:rsidRPr="006B4777">
          <w:rPr>
            <w:rStyle w:val="charCitHyperlinkAbbrev"/>
          </w:rPr>
          <w:noBreakHyphen/>
          <w:t>14</w:t>
        </w:r>
      </w:hyperlink>
    </w:p>
    <w:p w14:paraId="55C27472" w14:textId="73FDCBC4" w:rsidR="002F1F37" w:rsidRDefault="002F1F37">
      <w:pPr>
        <w:pStyle w:val="AmdtsEntries"/>
        <w:keepNext/>
      </w:pPr>
      <w:r>
        <w:tab/>
        <w:t>renum</w:t>
      </w:r>
      <w:r w:rsidR="00856FA2">
        <w:t xml:space="preserve"> as s 130</w:t>
      </w:r>
      <w:r>
        <w:t xml:space="preserve"> </w:t>
      </w:r>
      <w:hyperlink r:id="rId1076" w:tooltip="Electoral (Amendment) Act 1994" w:history="1">
        <w:r w:rsidR="006B4777" w:rsidRPr="006B4777">
          <w:rPr>
            <w:rStyle w:val="charCitHyperlinkAbbrev"/>
          </w:rPr>
          <w:t>A1994</w:t>
        </w:r>
        <w:r w:rsidR="006B4777" w:rsidRPr="006B4777">
          <w:rPr>
            <w:rStyle w:val="charCitHyperlinkAbbrev"/>
          </w:rPr>
          <w:noBreakHyphen/>
          <w:t>14</w:t>
        </w:r>
      </w:hyperlink>
    </w:p>
    <w:p w14:paraId="1FFA11E8" w14:textId="28B8B939" w:rsidR="002F1F37" w:rsidRDefault="002F1F37">
      <w:pPr>
        <w:pStyle w:val="AmdtsEntries"/>
      </w:pPr>
      <w:r>
        <w:tab/>
        <w:t xml:space="preserve">am </w:t>
      </w:r>
      <w:hyperlink r:id="rId107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78DB89D" w14:textId="77777777" w:rsidR="002F1F37" w:rsidRDefault="002F1F37">
      <w:pPr>
        <w:pStyle w:val="AmdtsEntryHd"/>
        <w:rPr>
          <w:rFonts w:ascii="Helvetica" w:hAnsi="Helvetica"/>
          <w:color w:val="000000"/>
          <w:sz w:val="16"/>
        </w:rPr>
      </w:pPr>
      <w:r>
        <w:lastRenderedPageBreak/>
        <w:t>Procedures for voting</w:t>
      </w:r>
      <w:r>
        <w:rPr>
          <w:rFonts w:ascii="Helvetica" w:hAnsi="Helvetica"/>
          <w:color w:val="000000"/>
          <w:sz w:val="16"/>
        </w:rPr>
        <w:t xml:space="preserve"> </w:t>
      </w:r>
    </w:p>
    <w:p w14:paraId="72F035E0" w14:textId="7E01912D" w:rsidR="002F1F37" w:rsidRDefault="002F1F37">
      <w:pPr>
        <w:pStyle w:val="AmdtsEntries"/>
        <w:keepNext/>
      </w:pPr>
      <w:r>
        <w:t>s 131</w:t>
      </w:r>
      <w:r>
        <w:tab/>
        <w:t xml:space="preserve">(prev s 125) ins </w:t>
      </w:r>
      <w:hyperlink r:id="rId1078" w:tooltip="Electoral (Amendment) Act 1994" w:history="1">
        <w:r w:rsidR="006B4777" w:rsidRPr="006B4777">
          <w:rPr>
            <w:rStyle w:val="charCitHyperlinkAbbrev"/>
          </w:rPr>
          <w:t>A1994</w:t>
        </w:r>
        <w:r w:rsidR="006B4777" w:rsidRPr="006B4777">
          <w:rPr>
            <w:rStyle w:val="charCitHyperlinkAbbrev"/>
          </w:rPr>
          <w:noBreakHyphen/>
          <w:t>14</w:t>
        </w:r>
      </w:hyperlink>
    </w:p>
    <w:p w14:paraId="044FC039" w14:textId="25B5B2CD" w:rsidR="002F1F37" w:rsidRDefault="002F1F37">
      <w:pPr>
        <w:pStyle w:val="AmdtsEntries"/>
        <w:keepNext/>
      </w:pPr>
      <w:r>
        <w:tab/>
        <w:t>renum</w:t>
      </w:r>
      <w:r w:rsidR="00856FA2">
        <w:t xml:space="preserve"> as s 131</w:t>
      </w:r>
      <w:r>
        <w:t xml:space="preserve"> </w:t>
      </w:r>
      <w:hyperlink r:id="rId1079" w:tooltip="Electoral (Amendment) Act 1994" w:history="1">
        <w:r w:rsidR="006B4777" w:rsidRPr="006B4777">
          <w:rPr>
            <w:rStyle w:val="charCitHyperlinkAbbrev"/>
          </w:rPr>
          <w:t>A1994</w:t>
        </w:r>
        <w:r w:rsidR="006B4777" w:rsidRPr="006B4777">
          <w:rPr>
            <w:rStyle w:val="charCitHyperlinkAbbrev"/>
          </w:rPr>
          <w:noBreakHyphen/>
          <w:t>14</w:t>
        </w:r>
      </w:hyperlink>
    </w:p>
    <w:p w14:paraId="028E0947" w14:textId="0FD8FBB8" w:rsidR="002F1F37" w:rsidRDefault="002F1F37">
      <w:pPr>
        <w:pStyle w:val="AmdtsEntries"/>
      </w:pPr>
      <w:r>
        <w:tab/>
        <w:t xml:space="preserve">am </w:t>
      </w:r>
      <w:hyperlink r:id="rId108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08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8; LA (see </w:t>
      </w:r>
      <w:hyperlink r:id="rId108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083"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1.188, amdt 1.189</w:t>
      </w:r>
      <w:r w:rsidR="00117A9E">
        <w:t xml:space="preserve">; </w:t>
      </w:r>
      <w:hyperlink r:id="rId1084" w:tooltip="COVID-19 Emergency Response Legislation Amendment Act 2020 (No 2)" w:history="1">
        <w:r w:rsidR="00117A9E">
          <w:rPr>
            <w:rStyle w:val="charCitHyperlinkAbbrev"/>
          </w:rPr>
          <w:t>A2020</w:t>
        </w:r>
        <w:r w:rsidR="00117A9E">
          <w:rPr>
            <w:rStyle w:val="charCitHyperlinkAbbrev"/>
          </w:rPr>
          <w:noBreakHyphen/>
          <w:t>27</w:t>
        </w:r>
      </w:hyperlink>
      <w:r w:rsidR="00117A9E">
        <w:t xml:space="preserve"> s 10</w:t>
      </w:r>
      <w:r w:rsidR="0093442E">
        <w:t xml:space="preserve">, </w:t>
      </w:r>
      <w:r w:rsidR="003C2C71">
        <w:t>amdt 1.7</w:t>
      </w:r>
      <w:r w:rsidR="00D02084">
        <w:t xml:space="preserve">; </w:t>
      </w:r>
      <w:hyperlink r:id="rId1085"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28</w:t>
      </w:r>
      <w:r w:rsidR="003C17BB">
        <w:t>, amdt 1.1</w:t>
      </w:r>
    </w:p>
    <w:p w14:paraId="1E068F9C" w14:textId="77777777" w:rsidR="002F1F37" w:rsidRDefault="002F1F37">
      <w:pPr>
        <w:pStyle w:val="AmdtsEntryHd"/>
        <w:rPr>
          <w:rFonts w:ascii="Helvetica" w:hAnsi="Helvetica"/>
          <w:color w:val="000000"/>
          <w:sz w:val="16"/>
        </w:rPr>
      </w:pPr>
      <w:r>
        <w:t>Manner of recording vote</w:t>
      </w:r>
    </w:p>
    <w:p w14:paraId="7CC00A98" w14:textId="5D34A0A8" w:rsidR="002F1F37" w:rsidRDefault="002F1F37">
      <w:pPr>
        <w:pStyle w:val="AmdtsEntries"/>
        <w:keepNext/>
      </w:pPr>
      <w:r>
        <w:t>s 132</w:t>
      </w:r>
      <w:r>
        <w:tab/>
        <w:t xml:space="preserve">(prev s 126) ins </w:t>
      </w:r>
      <w:hyperlink r:id="rId1086" w:tooltip="Electoral (Amendment) Act 1994" w:history="1">
        <w:r w:rsidR="006B4777" w:rsidRPr="006B4777">
          <w:rPr>
            <w:rStyle w:val="charCitHyperlinkAbbrev"/>
          </w:rPr>
          <w:t>A1994</w:t>
        </w:r>
        <w:r w:rsidR="006B4777" w:rsidRPr="006B4777">
          <w:rPr>
            <w:rStyle w:val="charCitHyperlinkAbbrev"/>
          </w:rPr>
          <w:noBreakHyphen/>
          <w:t>14</w:t>
        </w:r>
      </w:hyperlink>
    </w:p>
    <w:p w14:paraId="6E635F87" w14:textId="04B5F1CD" w:rsidR="002F1F37" w:rsidRDefault="002F1F37">
      <w:pPr>
        <w:pStyle w:val="AmdtsEntries"/>
        <w:rPr>
          <w:rStyle w:val="charCitHyperlinkAbbrev"/>
        </w:rPr>
      </w:pPr>
      <w:r>
        <w:tab/>
        <w:t>renum</w:t>
      </w:r>
      <w:r w:rsidR="00856FA2">
        <w:t xml:space="preserve"> as s 132</w:t>
      </w:r>
      <w:r>
        <w:t xml:space="preserve"> </w:t>
      </w:r>
      <w:hyperlink r:id="rId1087" w:tooltip="Electoral (Amendment) Act 1994" w:history="1">
        <w:r w:rsidR="006B4777" w:rsidRPr="006B4777">
          <w:rPr>
            <w:rStyle w:val="charCitHyperlinkAbbrev"/>
          </w:rPr>
          <w:t>A1994</w:t>
        </w:r>
        <w:r w:rsidR="006B4777" w:rsidRPr="006B4777">
          <w:rPr>
            <w:rStyle w:val="charCitHyperlinkAbbrev"/>
          </w:rPr>
          <w:noBreakHyphen/>
          <w:t>14</w:t>
        </w:r>
      </w:hyperlink>
    </w:p>
    <w:p w14:paraId="7554B70D" w14:textId="2559559A" w:rsidR="00117A9E" w:rsidRPr="00117A9E" w:rsidRDefault="00117A9E">
      <w:pPr>
        <w:pStyle w:val="AmdtsEntries"/>
      </w:pPr>
      <w:r w:rsidRPr="00117A9E">
        <w:tab/>
        <w:t xml:space="preserve">am </w:t>
      </w:r>
      <w:hyperlink r:id="rId1088" w:tooltip="COVID-19 Emergency Response Legislation Amendment Act 2020 (No 2)" w:history="1">
        <w:r>
          <w:rPr>
            <w:rStyle w:val="charCitHyperlinkAbbrev"/>
          </w:rPr>
          <w:t>A2020</w:t>
        </w:r>
        <w:r>
          <w:rPr>
            <w:rStyle w:val="charCitHyperlinkAbbrev"/>
          </w:rPr>
          <w:noBreakHyphen/>
          <w:t>27</w:t>
        </w:r>
      </w:hyperlink>
      <w:r w:rsidRPr="00117A9E">
        <w:t xml:space="preserve"> s 11</w:t>
      </w:r>
      <w:r w:rsidR="00A464F5">
        <w:t xml:space="preserve">, </w:t>
      </w:r>
      <w:r w:rsidR="003C2C71">
        <w:t>amdt 1.</w:t>
      </w:r>
      <w:r w:rsidR="003268CD">
        <w:t>8</w:t>
      </w:r>
      <w:r w:rsidR="00C959C7" w:rsidRPr="00C959C7">
        <w:t xml:space="preserve">; </w:t>
      </w:r>
      <w:hyperlink r:id="rId1089"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2.30</w:t>
      </w:r>
    </w:p>
    <w:p w14:paraId="4DFF550C" w14:textId="77777777" w:rsidR="002F1F37" w:rsidRDefault="002F1F37">
      <w:pPr>
        <w:pStyle w:val="AmdtsEntryHd"/>
      </w:pPr>
      <w:r>
        <w:t>Ordinary voting at a polling place</w:t>
      </w:r>
    </w:p>
    <w:p w14:paraId="576E99C8" w14:textId="7B6807ED" w:rsidR="002F1F37" w:rsidRDefault="002F1F37">
      <w:pPr>
        <w:pStyle w:val="AmdtsEntries"/>
        <w:keepNext/>
      </w:pPr>
      <w:r>
        <w:t>div 10.2 hdg</w:t>
      </w:r>
      <w:r>
        <w:tab/>
        <w:t xml:space="preserve">(prev pt 10 div 2 hdg) am </w:t>
      </w:r>
      <w:hyperlink r:id="rId1090" w:tooltip="Electoral (Amendment) Act (No 2) 1997" w:history="1">
        <w:r w:rsidR="006B4777" w:rsidRPr="006B4777">
          <w:rPr>
            <w:rStyle w:val="charCitHyperlinkAbbrev"/>
          </w:rPr>
          <w:t>A1997</w:t>
        </w:r>
        <w:r w:rsidR="006B4777" w:rsidRPr="006B4777">
          <w:rPr>
            <w:rStyle w:val="charCitHyperlinkAbbrev"/>
          </w:rPr>
          <w:noBreakHyphen/>
          <w:t>91</w:t>
        </w:r>
      </w:hyperlink>
    </w:p>
    <w:p w14:paraId="490E6120" w14:textId="17D8A95D" w:rsidR="002F1F37" w:rsidRDefault="002F1F37">
      <w:pPr>
        <w:pStyle w:val="AmdtsEntries"/>
      </w:pPr>
      <w:r>
        <w:tab/>
        <w:t xml:space="preserve">renum LA (see </w:t>
      </w:r>
      <w:hyperlink r:id="rId109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7B0EFCD" w14:textId="77777777" w:rsidR="002F1F37" w:rsidRDefault="002F1F37">
      <w:pPr>
        <w:pStyle w:val="AmdtsEntryHd"/>
        <w:rPr>
          <w:rFonts w:ascii="Helvetica" w:hAnsi="Helvetica"/>
          <w:color w:val="000000"/>
          <w:sz w:val="16"/>
        </w:rPr>
      </w:pPr>
      <w:r>
        <w:t>Claims to vote</w:t>
      </w:r>
    </w:p>
    <w:p w14:paraId="69EC69E1" w14:textId="2E8F903A" w:rsidR="002F1F37" w:rsidRDefault="002F1F37">
      <w:pPr>
        <w:pStyle w:val="AmdtsEntries"/>
        <w:keepNext/>
      </w:pPr>
      <w:r>
        <w:t>s 133</w:t>
      </w:r>
      <w:r>
        <w:tab/>
        <w:t xml:space="preserve">(prev s 127) ins </w:t>
      </w:r>
      <w:hyperlink r:id="rId1092" w:tooltip="Electoral (Amendment) Act 1994" w:history="1">
        <w:r w:rsidR="006B4777" w:rsidRPr="006B4777">
          <w:rPr>
            <w:rStyle w:val="charCitHyperlinkAbbrev"/>
          </w:rPr>
          <w:t>A1994</w:t>
        </w:r>
        <w:r w:rsidR="006B4777" w:rsidRPr="006B4777">
          <w:rPr>
            <w:rStyle w:val="charCitHyperlinkAbbrev"/>
          </w:rPr>
          <w:noBreakHyphen/>
          <w:t>14</w:t>
        </w:r>
      </w:hyperlink>
    </w:p>
    <w:p w14:paraId="2DA6D7D9" w14:textId="1DF78BCE" w:rsidR="002F1F37" w:rsidRDefault="002F1F37">
      <w:pPr>
        <w:pStyle w:val="AmdtsEntries"/>
        <w:keepNext/>
      </w:pPr>
      <w:r>
        <w:tab/>
        <w:t>renum</w:t>
      </w:r>
      <w:r w:rsidR="00856FA2">
        <w:t xml:space="preserve"> as s 133</w:t>
      </w:r>
      <w:r>
        <w:t xml:space="preserve"> </w:t>
      </w:r>
      <w:hyperlink r:id="rId1093" w:tooltip="Electoral (Amendment) Act 1994" w:history="1">
        <w:r w:rsidR="006B4777" w:rsidRPr="006B4777">
          <w:rPr>
            <w:rStyle w:val="charCitHyperlinkAbbrev"/>
          </w:rPr>
          <w:t>A1994</w:t>
        </w:r>
        <w:r w:rsidR="006B4777" w:rsidRPr="006B4777">
          <w:rPr>
            <w:rStyle w:val="charCitHyperlinkAbbrev"/>
          </w:rPr>
          <w:noBreakHyphen/>
          <w:t>14</w:t>
        </w:r>
      </w:hyperlink>
    </w:p>
    <w:p w14:paraId="74B36404" w14:textId="2F514B6C" w:rsidR="002F1F37" w:rsidRDefault="002F1F37">
      <w:pPr>
        <w:pStyle w:val="AmdtsEntries"/>
      </w:pPr>
      <w:r>
        <w:tab/>
        <w:t xml:space="preserve">am </w:t>
      </w:r>
      <w:hyperlink r:id="rId109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10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r w:rsidR="00694FC7">
        <w:t xml:space="preserve">; </w:t>
      </w:r>
      <w:hyperlink r:id="rId1096"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13, s</w:t>
      </w:r>
      <w:r w:rsidR="0092310A">
        <w:t> </w:t>
      </w:r>
      <w:r w:rsidR="00694FC7">
        <w:t>14; ss renum R58 LA</w:t>
      </w:r>
      <w:r w:rsidR="00D02084">
        <w:t xml:space="preserve">; </w:t>
      </w:r>
      <w:hyperlink r:id="rId1097"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29</w:t>
      </w:r>
      <w:r w:rsidR="003C17BB">
        <w:t>, amdt 1.2</w:t>
      </w:r>
      <w:r w:rsidR="00C959C7">
        <w:t>, amdt 2.31, amdt 2.32</w:t>
      </w:r>
    </w:p>
    <w:p w14:paraId="2110D289" w14:textId="77777777" w:rsidR="002F1F37" w:rsidRDefault="002F1F37">
      <w:pPr>
        <w:pStyle w:val="AmdtsEntryHd"/>
        <w:rPr>
          <w:rFonts w:ascii="Helvetica" w:hAnsi="Helvetica"/>
          <w:color w:val="000000"/>
          <w:sz w:val="16"/>
        </w:rPr>
      </w:pPr>
      <w:r>
        <w:t>Voting in private</w:t>
      </w:r>
    </w:p>
    <w:p w14:paraId="1D698699" w14:textId="627885D8" w:rsidR="002F1F37" w:rsidRDefault="002F1F37">
      <w:pPr>
        <w:pStyle w:val="AmdtsEntries"/>
        <w:keepNext/>
      </w:pPr>
      <w:r>
        <w:t>s 134</w:t>
      </w:r>
      <w:r>
        <w:tab/>
        <w:t xml:space="preserve">(prev s 128) ins </w:t>
      </w:r>
      <w:hyperlink r:id="rId1098" w:tooltip="Electoral (Amendment) Act 1994" w:history="1">
        <w:r w:rsidR="006B4777" w:rsidRPr="006B4777">
          <w:rPr>
            <w:rStyle w:val="charCitHyperlinkAbbrev"/>
          </w:rPr>
          <w:t>A1994</w:t>
        </w:r>
        <w:r w:rsidR="006B4777" w:rsidRPr="006B4777">
          <w:rPr>
            <w:rStyle w:val="charCitHyperlinkAbbrev"/>
          </w:rPr>
          <w:noBreakHyphen/>
          <w:t>14</w:t>
        </w:r>
      </w:hyperlink>
    </w:p>
    <w:p w14:paraId="745D513A" w14:textId="369ECDC3" w:rsidR="002F1F37" w:rsidRDefault="002F1F37">
      <w:pPr>
        <w:pStyle w:val="AmdtsEntries"/>
        <w:keepNext/>
      </w:pPr>
      <w:r>
        <w:tab/>
        <w:t>renum</w:t>
      </w:r>
      <w:r w:rsidR="00856FA2">
        <w:t xml:space="preserve"> as s 134</w:t>
      </w:r>
      <w:r>
        <w:t xml:space="preserve"> </w:t>
      </w:r>
      <w:hyperlink r:id="rId1099" w:tooltip="Electoral (Amendment) Act 1994" w:history="1">
        <w:r w:rsidR="006B4777" w:rsidRPr="006B4777">
          <w:rPr>
            <w:rStyle w:val="charCitHyperlinkAbbrev"/>
          </w:rPr>
          <w:t>A1994</w:t>
        </w:r>
        <w:r w:rsidR="006B4777" w:rsidRPr="006B4777">
          <w:rPr>
            <w:rStyle w:val="charCitHyperlinkAbbrev"/>
          </w:rPr>
          <w:noBreakHyphen/>
          <w:t>14</w:t>
        </w:r>
      </w:hyperlink>
    </w:p>
    <w:p w14:paraId="3B02205F" w14:textId="59E74E6C" w:rsidR="002F1F37" w:rsidRDefault="002F1F37">
      <w:pPr>
        <w:pStyle w:val="AmdtsEntries"/>
      </w:pPr>
      <w:r>
        <w:tab/>
        <w:t xml:space="preserve">am </w:t>
      </w:r>
      <w:hyperlink r:id="rId110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9</w:t>
      </w:r>
      <w:r w:rsidR="00C959C7" w:rsidRPr="00C959C7">
        <w:t xml:space="preserve">; </w:t>
      </w:r>
      <w:hyperlink r:id="rId1101"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3</w:t>
      </w:r>
    </w:p>
    <w:p w14:paraId="5BA0B18E" w14:textId="77777777" w:rsidR="002F1F37" w:rsidRDefault="002F1F37">
      <w:pPr>
        <w:pStyle w:val="AmdtsEntryHd"/>
        <w:rPr>
          <w:rFonts w:ascii="Helvetica" w:hAnsi="Helvetica"/>
          <w:color w:val="000000"/>
          <w:sz w:val="16"/>
        </w:rPr>
      </w:pPr>
      <w:r>
        <w:t>Declaration voting at a polling place</w:t>
      </w:r>
    </w:p>
    <w:p w14:paraId="3EC874A5" w14:textId="515ACB1E" w:rsidR="002F1F37" w:rsidRDefault="002F1F37">
      <w:pPr>
        <w:pStyle w:val="AmdtsEntries"/>
        <w:keepNext/>
      </w:pPr>
      <w:r>
        <w:t>div 10.3 hdg</w:t>
      </w:r>
      <w:r>
        <w:tab/>
        <w:t xml:space="preserve">(prev pt 10 div 3 hdg) am </w:t>
      </w:r>
      <w:hyperlink r:id="rId1102" w:tooltip="Electoral (Amendment) Act (No 2) 1997" w:history="1">
        <w:r w:rsidR="006B4777" w:rsidRPr="006B4777">
          <w:rPr>
            <w:rStyle w:val="charCitHyperlinkAbbrev"/>
          </w:rPr>
          <w:t>A1997</w:t>
        </w:r>
        <w:r w:rsidR="006B4777" w:rsidRPr="006B4777">
          <w:rPr>
            <w:rStyle w:val="charCitHyperlinkAbbrev"/>
          </w:rPr>
          <w:noBreakHyphen/>
          <w:t>91</w:t>
        </w:r>
      </w:hyperlink>
    </w:p>
    <w:p w14:paraId="2B2FB289" w14:textId="6060E2D2" w:rsidR="002F1F37" w:rsidRDefault="002F1F37">
      <w:pPr>
        <w:pStyle w:val="AmdtsEntries"/>
      </w:pPr>
      <w:r>
        <w:tab/>
        <w:t xml:space="preserve">renum LA (see </w:t>
      </w:r>
      <w:hyperlink r:id="rId110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FE10E61" w14:textId="77777777" w:rsidR="002F1F37" w:rsidRDefault="002F1F37">
      <w:pPr>
        <w:pStyle w:val="AmdtsEntryHd"/>
        <w:rPr>
          <w:rFonts w:ascii="Helvetica" w:hAnsi="Helvetica"/>
          <w:color w:val="000000"/>
          <w:sz w:val="16"/>
        </w:rPr>
      </w:pPr>
      <w:r>
        <w:t>Declaration voting at polling places</w:t>
      </w:r>
      <w:r>
        <w:rPr>
          <w:rFonts w:ascii="Helvetica" w:hAnsi="Helvetica"/>
          <w:color w:val="000000"/>
          <w:sz w:val="16"/>
        </w:rPr>
        <w:t xml:space="preserve"> </w:t>
      </w:r>
    </w:p>
    <w:p w14:paraId="57F18C8F" w14:textId="645EE4D1" w:rsidR="002F1F37" w:rsidRDefault="002F1F37">
      <w:pPr>
        <w:pStyle w:val="AmdtsEntries"/>
        <w:keepNext/>
      </w:pPr>
      <w:r>
        <w:t>s 135</w:t>
      </w:r>
      <w:r>
        <w:tab/>
        <w:t xml:space="preserve">(prev s 129) ins </w:t>
      </w:r>
      <w:hyperlink r:id="rId1104" w:tooltip="Electoral (Amendment) Act 1994" w:history="1">
        <w:r w:rsidR="006B4777" w:rsidRPr="006B4777">
          <w:rPr>
            <w:rStyle w:val="charCitHyperlinkAbbrev"/>
          </w:rPr>
          <w:t>A1994</w:t>
        </w:r>
        <w:r w:rsidR="006B4777" w:rsidRPr="006B4777">
          <w:rPr>
            <w:rStyle w:val="charCitHyperlinkAbbrev"/>
          </w:rPr>
          <w:noBreakHyphen/>
          <w:t>14</w:t>
        </w:r>
      </w:hyperlink>
    </w:p>
    <w:p w14:paraId="68AA2450" w14:textId="02138C61" w:rsidR="002F1F37" w:rsidRDefault="002F1F37">
      <w:pPr>
        <w:pStyle w:val="AmdtsEntries"/>
        <w:keepNext/>
      </w:pPr>
      <w:r>
        <w:tab/>
        <w:t>renum</w:t>
      </w:r>
      <w:r w:rsidR="00856FA2">
        <w:t xml:space="preserve"> as s 135</w:t>
      </w:r>
      <w:r>
        <w:t xml:space="preserve"> </w:t>
      </w:r>
      <w:hyperlink r:id="rId1105" w:tooltip="Electoral (Amendment) Act 1994" w:history="1">
        <w:r w:rsidR="006B4777" w:rsidRPr="006B4777">
          <w:rPr>
            <w:rStyle w:val="charCitHyperlinkAbbrev"/>
          </w:rPr>
          <w:t>A1994</w:t>
        </w:r>
        <w:r w:rsidR="006B4777" w:rsidRPr="006B4777">
          <w:rPr>
            <w:rStyle w:val="charCitHyperlinkAbbrev"/>
          </w:rPr>
          <w:noBreakHyphen/>
          <w:t>14</w:t>
        </w:r>
      </w:hyperlink>
    </w:p>
    <w:p w14:paraId="623FED26" w14:textId="0D7A1642" w:rsidR="002F1F37" w:rsidRDefault="002F1F37">
      <w:pPr>
        <w:pStyle w:val="AmdtsEntries"/>
      </w:pPr>
      <w:r>
        <w:tab/>
        <w:t xml:space="preserve">am </w:t>
      </w:r>
      <w:hyperlink r:id="rId110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0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1.1334, amdt 1.1335</w:t>
      </w:r>
      <w:r w:rsidR="00694FC7">
        <w:t xml:space="preserve">; </w:t>
      </w:r>
      <w:hyperlink r:id="rId1108"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15</w:t>
      </w:r>
      <w:r w:rsidR="00C959C7" w:rsidRPr="00C959C7">
        <w:t xml:space="preserve">; </w:t>
      </w:r>
      <w:hyperlink r:id="rId1109"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4, amdt 2.35</w:t>
      </w:r>
    </w:p>
    <w:p w14:paraId="4979ADB6" w14:textId="77777777" w:rsidR="002F1F37" w:rsidRDefault="002F1F37">
      <w:pPr>
        <w:pStyle w:val="AmdtsEntryHd"/>
        <w:rPr>
          <w:rFonts w:ascii="Helvetica" w:hAnsi="Helvetica"/>
          <w:color w:val="000000"/>
          <w:sz w:val="16"/>
        </w:rPr>
      </w:pPr>
      <w:r>
        <w:t>Voting otherwise than at a polling place</w:t>
      </w:r>
      <w:r>
        <w:rPr>
          <w:rFonts w:ascii="Helvetica" w:hAnsi="Helvetica"/>
          <w:color w:val="000000"/>
          <w:sz w:val="16"/>
        </w:rPr>
        <w:t xml:space="preserve"> </w:t>
      </w:r>
    </w:p>
    <w:p w14:paraId="5C09EFF7" w14:textId="6CF05F28" w:rsidR="002F1F37" w:rsidRDefault="002F1F37">
      <w:pPr>
        <w:pStyle w:val="AmdtsEntries"/>
        <w:keepNext/>
      </w:pPr>
      <w:r>
        <w:t>div 10.4 hdg</w:t>
      </w:r>
      <w:r>
        <w:tab/>
        <w:t xml:space="preserve">(prev pt 10 div 3A hdg) ins </w:t>
      </w:r>
      <w:hyperlink r:id="rId1110" w:tooltip="Electoral (Amendment) Act (No 2) 1997" w:history="1">
        <w:r w:rsidR="006B4777" w:rsidRPr="006B4777">
          <w:rPr>
            <w:rStyle w:val="charCitHyperlinkAbbrev"/>
          </w:rPr>
          <w:t>A1997</w:t>
        </w:r>
        <w:r w:rsidR="006B4777" w:rsidRPr="006B4777">
          <w:rPr>
            <w:rStyle w:val="charCitHyperlinkAbbrev"/>
          </w:rPr>
          <w:noBreakHyphen/>
          <w:t>91</w:t>
        </w:r>
      </w:hyperlink>
    </w:p>
    <w:p w14:paraId="0447B033" w14:textId="2039B6B9" w:rsidR="002F1F37" w:rsidRDefault="002F1F37">
      <w:pPr>
        <w:pStyle w:val="AmdtsEntries"/>
      </w:pPr>
      <w:r>
        <w:tab/>
        <w:t xml:space="preserve">renum LA (see </w:t>
      </w:r>
      <w:hyperlink r:id="rId111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D3F435B" w14:textId="77777777" w:rsidR="002F1F37" w:rsidRDefault="002F1F37">
      <w:pPr>
        <w:pStyle w:val="AmdtsEntryHd"/>
        <w:rPr>
          <w:rFonts w:ascii="Helvetica" w:hAnsi="Helvetica"/>
          <w:color w:val="000000"/>
          <w:sz w:val="16"/>
        </w:rPr>
      </w:pPr>
      <w:r>
        <w:t>Definitions for div 10.4</w:t>
      </w:r>
    </w:p>
    <w:p w14:paraId="0F07E80E" w14:textId="2C7502C6" w:rsidR="002F1F37" w:rsidRDefault="002F1F37">
      <w:pPr>
        <w:pStyle w:val="AmdtsEntries"/>
        <w:keepNext/>
        <w:rPr>
          <w:color w:val="000000"/>
        </w:rPr>
      </w:pPr>
      <w:r>
        <w:rPr>
          <w:color w:val="000000"/>
        </w:rPr>
        <w:t>s 136 hdg</w:t>
      </w:r>
      <w:r>
        <w:rPr>
          <w:color w:val="000000"/>
        </w:rPr>
        <w:tab/>
        <w:t xml:space="preserve">sub </w:t>
      </w:r>
      <w:hyperlink r:id="rId11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1.22</w:t>
      </w:r>
    </w:p>
    <w:p w14:paraId="3D5E2D70" w14:textId="0D9A0972" w:rsidR="002F1F37" w:rsidRDefault="002F1F37">
      <w:pPr>
        <w:pStyle w:val="AmdtsEntries"/>
        <w:keepNext/>
        <w:rPr>
          <w:color w:val="000000"/>
        </w:rPr>
      </w:pPr>
      <w:r>
        <w:rPr>
          <w:color w:val="000000"/>
        </w:rPr>
        <w:t>s 136</w:t>
      </w:r>
      <w:r>
        <w:rPr>
          <w:color w:val="000000"/>
        </w:rPr>
        <w:tab/>
        <w:t xml:space="preserve">(prev s 130) ins </w:t>
      </w:r>
      <w:hyperlink r:id="rId1113" w:tooltip="Electoral (Amendment) Act 1994" w:history="1">
        <w:r w:rsidR="006B4777" w:rsidRPr="006B4777">
          <w:rPr>
            <w:rStyle w:val="charCitHyperlinkAbbrev"/>
          </w:rPr>
          <w:t>A1994</w:t>
        </w:r>
        <w:r w:rsidR="006B4777" w:rsidRPr="006B4777">
          <w:rPr>
            <w:rStyle w:val="charCitHyperlinkAbbrev"/>
          </w:rPr>
          <w:noBreakHyphen/>
          <w:t>14</w:t>
        </w:r>
      </w:hyperlink>
    </w:p>
    <w:p w14:paraId="6101FF0C" w14:textId="7F69086F" w:rsidR="002F1F37" w:rsidRDefault="002F1F37">
      <w:pPr>
        <w:pStyle w:val="AmdtsEntries"/>
        <w:keepNext/>
        <w:rPr>
          <w:color w:val="000000"/>
        </w:rPr>
      </w:pPr>
      <w:r>
        <w:rPr>
          <w:color w:val="000000"/>
        </w:rPr>
        <w:tab/>
        <w:t>renum</w:t>
      </w:r>
      <w:r w:rsidR="00856FA2">
        <w:rPr>
          <w:color w:val="000000"/>
        </w:rPr>
        <w:t xml:space="preserve"> as s 136</w:t>
      </w:r>
      <w:r>
        <w:rPr>
          <w:color w:val="000000"/>
        </w:rPr>
        <w:t xml:space="preserve"> </w:t>
      </w:r>
      <w:hyperlink r:id="rId1114" w:tooltip="Electoral (Amendment) Act 1994" w:history="1">
        <w:r w:rsidR="006B4777" w:rsidRPr="006B4777">
          <w:rPr>
            <w:rStyle w:val="charCitHyperlinkAbbrev"/>
          </w:rPr>
          <w:t>A1994</w:t>
        </w:r>
        <w:r w:rsidR="006B4777" w:rsidRPr="006B4777">
          <w:rPr>
            <w:rStyle w:val="charCitHyperlinkAbbrev"/>
          </w:rPr>
          <w:noBreakHyphen/>
          <w:t>14</w:t>
        </w:r>
      </w:hyperlink>
    </w:p>
    <w:p w14:paraId="24A255A3" w14:textId="5BB15A49" w:rsidR="002F1F37" w:rsidRDefault="002F1F37">
      <w:pPr>
        <w:pStyle w:val="AmdtsEntries"/>
        <w:rPr>
          <w:color w:val="000000"/>
        </w:rPr>
      </w:pPr>
      <w:r>
        <w:rPr>
          <w:color w:val="000000"/>
        </w:rPr>
        <w:tab/>
        <w:t xml:space="preserve">sub </w:t>
      </w:r>
      <w:hyperlink r:id="rId1115" w:tooltip="Electoral (Amendment) Act (No 2) 1997" w:history="1">
        <w:r w:rsidR="006B4777" w:rsidRPr="006B4777">
          <w:rPr>
            <w:rStyle w:val="charCitHyperlinkAbbrev"/>
          </w:rPr>
          <w:t>A1997</w:t>
        </w:r>
        <w:r w:rsidR="006B4777" w:rsidRPr="006B4777">
          <w:rPr>
            <w:rStyle w:val="charCitHyperlinkAbbrev"/>
          </w:rPr>
          <w:noBreakHyphen/>
          <w:t>91</w:t>
        </w:r>
      </w:hyperlink>
      <w:r>
        <w:rPr>
          <w:color w:val="000000"/>
        </w:rPr>
        <w:t xml:space="preserve">; </w:t>
      </w:r>
      <w:hyperlink r:id="rId1116" w:tooltip="Electoral Amendment Act 2004" w:history="1">
        <w:r w:rsidR="006B4777" w:rsidRPr="006B4777">
          <w:rPr>
            <w:rStyle w:val="charCitHyperlinkAbbrev"/>
          </w:rPr>
          <w:t>A2004</w:t>
        </w:r>
        <w:r w:rsidR="006B4777" w:rsidRPr="006B4777">
          <w:rPr>
            <w:rStyle w:val="charCitHyperlinkAbbrev"/>
          </w:rPr>
          <w:noBreakHyphen/>
          <w:t>26</w:t>
        </w:r>
      </w:hyperlink>
      <w:r>
        <w:rPr>
          <w:color w:val="000000"/>
        </w:rPr>
        <w:t xml:space="preserve"> s 13</w:t>
      </w:r>
    </w:p>
    <w:p w14:paraId="02BC25BC" w14:textId="0E94E549" w:rsidR="002F1F37" w:rsidRDefault="002F1F37">
      <w:pPr>
        <w:pStyle w:val="AmdtsEntries"/>
      </w:pPr>
      <w:r>
        <w:rPr>
          <w:color w:val="000000"/>
        </w:rPr>
        <w:tab/>
        <w:t xml:space="preserve">def </w:t>
      </w:r>
      <w:r>
        <w:rPr>
          <w:rStyle w:val="charBoldItals"/>
        </w:rPr>
        <w:t xml:space="preserve">eligible elector </w:t>
      </w:r>
      <w:r>
        <w:t xml:space="preserve">om </w:t>
      </w:r>
      <w:hyperlink r:id="rId111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17</w:t>
      </w:r>
    </w:p>
    <w:p w14:paraId="070056C5" w14:textId="77777777" w:rsidR="002F1F37" w:rsidRDefault="002F1F37">
      <w:pPr>
        <w:pStyle w:val="AmdtsEntryHd"/>
        <w:rPr>
          <w:rFonts w:ascii="Helvetica" w:hAnsi="Helvetica"/>
          <w:color w:val="000000"/>
          <w:sz w:val="16"/>
        </w:rPr>
      </w:pPr>
      <w:r>
        <w:lastRenderedPageBreak/>
        <w:t>Applications for postal voting papers</w:t>
      </w:r>
    </w:p>
    <w:p w14:paraId="330D8342" w14:textId="32BCEC3D" w:rsidR="002F1F37" w:rsidRDefault="002F1F37">
      <w:pPr>
        <w:pStyle w:val="AmdtsEntries"/>
        <w:keepNext/>
      </w:pPr>
      <w:r>
        <w:t>s 136A</w:t>
      </w:r>
      <w:r>
        <w:tab/>
        <w:t xml:space="preserve">ins </w:t>
      </w:r>
      <w:hyperlink r:id="rId1118" w:tooltip="Electoral (Amendment) Act (No 2) 1997" w:history="1">
        <w:r w:rsidR="006B4777" w:rsidRPr="006B4777">
          <w:rPr>
            <w:rStyle w:val="charCitHyperlinkAbbrev"/>
          </w:rPr>
          <w:t>A1997</w:t>
        </w:r>
        <w:r w:rsidR="006B4777" w:rsidRPr="006B4777">
          <w:rPr>
            <w:rStyle w:val="charCitHyperlinkAbbrev"/>
          </w:rPr>
          <w:noBreakHyphen/>
          <w:t>91</w:t>
        </w:r>
      </w:hyperlink>
    </w:p>
    <w:p w14:paraId="28715495" w14:textId="4F78FF65" w:rsidR="002F1F37" w:rsidRDefault="002F1F37">
      <w:pPr>
        <w:pStyle w:val="AmdtsEntries"/>
        <w:keepNext/>
      </w:pPr>
      <w:r>
        <w:tab/>
        <w:t xml:space="preserve">am LA (see </w:t>
      </w:r>
      <w:hyperlink r:id="rId111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2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1.1336, amdt 1.1337; </w:t>
      </w:r>
      <w:hyperlink r:id="rId112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3.294</w:t>
      </w:r>
    </w:p>
    <w:p w14:paraId="1EC6AC03" w14:textId="168E0AD7" w:rsidR="002F1F37" w:rsidRDefault="002F1F37">
      <w:pPr>
        <w:pStyle w:val="AmdtsEntries"/>
      </w:pPr>
      <w:r>
        <w:tab/>
        <w:t xml:space="preserve">sub </w:t>
      </w:r>
      <w:hyperlink r:id="rId112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14</w:t>
      </w:r>
    </w:p>
    <w:p w14:paraId="46C1C30C" w14:textId="45387405" w:rsidR="002F1F37" w:rsidRDefault="002F1F37">
      <w:pPr>
        <w:pStyle w:val="AmdtsEntries"/>
      </w:pPr>
      <w:r>
        <w:tab/>
        <w:t xml:space="preserve">am </w:t>
      </w:r>
      <w:hyperlink r:id="rId112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18, s 19; ss renum R26 LA</w:t>
      </w:r>
      <w:r w:rsidR="00694FC7">
        <w:t xml:space="preserve">; </w:t>
      </w:r>
      <w:hyperlink r:id="rId1124" w:tooltip="Electoral Legislation Amendment Act 2020" w:history="1">
        <w:r w:rsidR="0092310A" w:rsidRPr="00C10AE3">
          <w:rPr>
            <w:rStyle w:val="charCitHyperlinkAbbrev"/>
          </w:rPr>
          <w:t>A2020</w:t>
        </w:r>
        <w:r w:rsidR="0092310A" w:rsidRPr="00C10AE3">
          <w:rPr>
            <w:rStyle w:val="charCitHyperlinkAbbrev"/>
          </w:rPr>
          <w:noBreakHyphen/>
          <w:t>28</w:t>
        </w:r>
      </w:hyperlink>
      <w:r w:rsidR="00694FC7">
        <w:t xml:space="preserve"> s 16</w:t>
      </w:r>
      <w:r w:rsidR="00D02084">
        <w:t xml:space="preserve">; </w:t>
      </w:r>
      <w:hyperlink r:id="rId1125" w:tooltip="Electoral and Road Safety Legislation Amendment Act 2023" w:history="1">
        <w:r w:rsidR="00D02084">
          <w:rPr>
            <w:rStyle w:val="charCitHyperlinkAbbrev"/>
          </w:rPr>
          <w:t>A2023</w:t>
        </w:r>
        <w:r w:rsidR="00D02084">
          <w:rPr>
            <w:rStyle w:val="charCitHyperlinkAbbrev"/>
          </w:rPr>
          <w:noBreakHyphen/>
          <w:t>43</w:t>
        </w:r>
      </w:hyperlink>
      <w:r w:rsidR="00D02084">
        <w:t xml:space="preserve"> s 30, s 31</w:t>
      </w:r>
    </w:p>
    <w:p w14:paraId="12647E4A" w14:textId="77777777" w:rsidR="00117A9E" w:rsidRDefault="00117A9E">
      <w:pPr>
        <w:pStyle w:val="AmdtsEntryHd"/>
      </w:pPr>
      <w:r w:rsidRPr="00EF460D">
        <w:t>October 2020 election—COVID-19 public health measures</w:t>
      </w:r>
    </w:p>
    <w:p w14:paraId="344D8D4A" w14:textId="08DD2F86" w:rsidR="00117A9E" w:rsidRDefault="00117A9E" w:rsidP="00117A9E">
      <w:pPr>
        <w:pStyle w:val="AmdtsEntries"/>
      </w:pPr>
      <w:r>
        <w:t>s 136AA</w:t>
      </w:r>
      <w:r>
        <w:tab/>
        <w:t xml:space="preserve">ins </w:t>
      </w:r>
      <w:hyperlink r:id="rId1126" w:tooltip="COVID-19 Emergency Response Legislation Amendment Act 2020 (No 2)" w:history="1">
        <w:r>
          <w:rPr>
            <w:rStyle w:val="charCitHyperlinkAbbrev"/>
          </w:rPr>
          <w:t>A2020</w:t>
        </w:r>
        <w:r>
          <w:rPr>
            <w:rStyle w:val="charCitHyperlinkAbbrev"/>
          </w:rPr>
          <w:noBreakHyphen/>
          <w:t>27</w:t>
        </w:r>
      </w:hyperlink>
      <w:r>
        <w:t xml:space="preserve"> s 12</w:t>
      </w:r>
    </w:p>
    <w:p w14:paraId="5D468FA8" w14:textId="2575C5CD" w:rsidR="003268CD" w:rsidRPr="00117A9E" w:rsidRDefault="003268CD" w:rsidP="00117A9E">
      <w:pPr>
        <w:pStyle w:val="AmdtsEntries"/>
      </w:pPr>
      <w:r>
        <w:tab/>
        <w:t xml:space="preserve">om </w:t>
      </w:r>
      <w:hyperlink r:id="rId1127" w:tooltip="COVID-19 Emergency Response Legislation Amendment Act 2020 (No 2)" w:history="1">
        <w:r>
          <w:rPr>
            <w:rStyle w:val="charCitHyperlinkAbbrev"/>
          </w:rPr>
          <w:t>A2020</w:t>
        </w:r>
        <w:r>
          <w:rPr>
            <w:rStyle w:val="charCitHyperlinkAbbrev"/>
          </w:rPr>
          <w:noBreakHyphen/>
          <w:t>27</w:t>
        </w:r>
      </w:hyperlink>
      <w:r>
        <w:t xml:space="preserve"> amdt 1.9</w:t>
      </w:r>
    </w:p>
    <w:p w14:paraId="1E321066" w14:textId="013CA2ED" w:rsidR="002F1F37" w:rsidRDefault="00D02084">
      <w:pPr>
        <w:pStyle w:val="AmdtsEntryHd"/>
        <w:rPr>
          <w:rFonts w:ascii="Helvetica" w:hAnsi="Helvetica"/>
          <w:color w:val="000000"/>
          <w:sz w:val="16"/>
        </w:rPr>
      </w:pPr>
      <w:r w:rsidRPr="00C305D3">
        <w:t>Declaration of early polling places</w:t>
      </w:r>
    </w:p>
    <w:p w14:paraId="01ABDB98" w14:textId="4570C90A" w:rsidR="002F1F37" w:rsidRDefault="002F1F37">
      <w:pPr>
        <w:pStyle w:val="AmdtsEntries"/>
        <w:keepNext/>
      </w:pPr>
      <w:r>
        <w:t>s 136B hdg</w:t>
      </w:r>
      <w:r>
        <w:tab/>
        <w:t xml:space="preserve">sub </w:t>
      </w:r>
      <w:hyperlink r:id="rId11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1.23</w:t>
      </w:r>
    </w:p>
    <w:p w14:paraId="39141516" w14:textId="534CE4CE" w:rsidR="002F1F37" w:rsidRDefault="002F1F37">
      <w:pPr>
        <w:pStyle w:val="AmdtsEntries"/>
        <w:keepNext/>
      </w:pPr>
      <w:r>
        <w:t>s 136B</w:t>
      </w:r>
      <w:r>
        <w:tab/>
        <w:t xml:space="preserve">ins </w:t>
      </w:r>
      <w:hyperlink r:id="rId1129" w:tooltip="Electoral (Amendment) Act (No 2) 1997" w:history="1">
        <w:r w:rsidR="006B4777" w:rsidRPr="006B4777">
          <w:rPr>
            <w:rStyle w:val="charCitHyperlinkAbbrev"/>
          </w:rPr>
          <w:t>A1997</w:t>
        </w:r>
        <w:r w:rsidR="006B4777" w:rsidRPr="006B4777">
          <w:rPr>
            <w:rStyle w:val="charCitHyperlinkAbbrev"/>
          </w:rPr>
          <w:noBreakHyphen/>
          <w:t>91</w:t>
        </w:r>
      </w:hyperlink>
    </w:p>
    <w:p w14:paraId="5279AFAE" w14:textId="4E04DAB1" w:rsidR="002F1F37" w:rsidRDefault="002F1F37">
      <w:pPr>
        <w:pStyle w:val="AmdtsEntries"/>
      </w:pPr>
      <w:r>
        <w:tab/>
        <w:t xml:space="preserve">am </w:t>
      </w:r>
      <w:hyperlink r:id="rId113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18; LA (see </w:t>
      </w:r>
      <w:hyperlink r:id="rId113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3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.1338-1</w:t>
      </w:r>
      <w:r>
        <w:t xml:space="preserve">.1341; </w:t>
      </w:r>
      <w:hyperlink r:id="rId113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3.295, amdt 3.296; </w:t>
      </w:r>
      <w:hyperlink r:id="rId113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20-26</w:t>
      </w:r>
      <w:r w:rsidR="00ED6FA6">
        <w:t xml:space="preserve">; </w:t>
      </w:r>
      <w:hyperlink r:id="rId1135"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3.64</w:t>
      </w:r>
      <w:r w:rsidR="00CA31C3">
        <w:t>, amdt 3.77</w:t>
      </w:r>
      <w:r w:rsidR="00694FC7">
        <w:t xml:space="preserve">; </w:t>
      </w:r>
      <w:hyperlink r:id="rId1136"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ss 17-20</w:t>
      </w:r>
      <w:r w:rsidR="0028290A">
        <w:t>; ss renum R58 LA</w:t>
      </w:r>
    </w:p>
    <w:p w14:paraId="5F407F7E" w14:textId="4E1EF837" w:rsidR="00D02084" w:rsidRDefault="00D02084">
      <w:pPr>
        <w:pStyle w:val="AmdtsEntries"/>
      </w:pPr>
      <w:r>
        <w:tab/>
        <w:t xml:space="preserve">sub </w:t>
      </w:r>
      <w:hyperlink r:id="rId1137" w:tooltip="Electoral and Road Safety Legislation Amendment Act 2023" w:history="1">
        <w:r>
          <w:rPr>
            <w:rStyle w:val="charCitHyperlinkAbbrev"/>
          </w:rPr>
          <w:t>A2023</w:t>
        </w:r>
        <w:r>
          <w:rPr>
            <w:rStyle w:val="charCitHyperlinkAbbrev"/>
          </w:rPr>
          <w:noBreakHyphen/>
          <w:t>43</w:t>
        </w:r>
      </w:hyperlink>
      <w:r>
        <w:t xml:space="preserve"> s 32</w:t>
      </w:r>
    </w:p>
    <w:p w14:paraId="21558A05" w14:textId="77777777" w:rsidR="0078313C" w:rsidRDefault="0078313C" w:rsidP="0078313C">
      <w:pPr>
        <w:pStyle w:val="AmdtsEntryHd"/>
      </w:pPr>
      <w:r w:rsidRPr="00EF460D">
        <w:t>Telephone voting by certain electors</w:t>
      </w:r>
    </w:p>
    <w:p w14:paraId="699C9331" w14:textId="4E12E3AF" w:rsidR="0078313C" w:rsidRDefault="0078313C" w:rsidP="0078313C">
      <w:pPr>
        <w:pStyle w:val="AmdtsEntries"/>
      </w:pPr>
      <w:r>
        <w:t>s 136BA</w:t>
      </w:r>
      <w:r>
        <w:tab/>
        <w:t xml:space="preserve">ins </w:t>
      </w:r>
      <w:hyperlink r:id="rId1138" w:tooltip="COVID-19 Emergency Response Legislation Amendment Act 2020 (No 2)" w:history="1">
        <w:r>
          <w:rPr>
            <w:rStyle w:val="charCitHyperlinkAbbrev"/>
          </w:rPr>
          <w:t>A2020</w:t>
        </w:r>
        <w:r>
          <w:rPr>
            <w:rStyle w:val="charCitHyperlinkAbbrev"/>
          </w:rPr>
          <w:noBreakHyphen/>
          <w:t>27</w:t>
        </w:r>
      </w:hyperlink>
      <w:r>
        <w:t xml:space="preserve"> s 13</w:t>
      </w:r>
    </w:p>
    <w:p w14:paraId="36C7B38A" w14:textId="63D8F028" w:rsidR="0035598B" w:rsidRDefault="0035598B" w:rsidP="0078313C">
      <w:pPr>
        <w:pStyle w:val="AmdtsEntries"/>
      </w:pPr>
      <w:r>
        <w:tab/>
        <w:t xml:space="preserve">am </w:t>
      </w:r>
      <w:hyperlink r:id="rId1139" w:tooltip="Electoral Legislation Amendment Act 2019" w:history="1">
        <w:r w:rsidRPr="00C10AE3">
          <w:rPr>
            <w:rStyle w:val="charCitHyperlinkAbbrev"/>
          </w:rPr>
          <w:t>A2020</w:t>
        </w:r>
        <w:r w:rsidRPr="00C10AE3">
          <w:rPr>
            <w:rStyle w:val="charCitHyperlinkAbbrev"/>
          </w:rPr>
          <w:noBreakHyphen/>
          <w:t>28</w:t>
        </w:r>
      </w:hyperlink>
      <w:r>
        <w:t xml:space="preserve"> amdt 2.1</w:t>
      </w:r>
    </w:p>
    <w:p w14:paraId="6AD48C5E" w14:textId="5DDDDB48" w:rsidR="002C5A0B" w:rsidRPr="00117A9E" w:rsidRDefault="002C5A0B" w:rsidP="0078313C">
      <w:pPr>
        <w:pStyle w:val="AmdtsEntries"/>
      </w:pPr>
      <w:r>
        <w:tab/>
        <w:t xml:space="preserve">om </w:t>
      </w:r>
      <w:hyperlink r:id="rId1140" w:tooltip="COVID-19 Emergency Response Legislation Amendment Act 2020 (No 2)" w:history="1">
        <w:r>
          <w:rPr>
            <w:rStyle w:val="charCitHyperlinkAbbrev"/>
          </w:rPr>
          <w:t>A2020</w:t>
        </w:r>
        <w:r>
          <w:rPr>
            <w:rStyle w:val="charCitHyperlinkAbbrev"/>
          </w:rPr>
          <w:noBreakHyphen/>
          <w:t>27</w:t>
        </w:r>
      </w:hyperlink>
      <w:r>
        <w:t xml:space="preserve"> amdt 1.10</w:t>
      </w:r>
    </w:p>
    <w:p w14:paraId="263F8ED3" w14:textId="04D9B2FF" w:rsidR="002F1F37" w:rsidRDefault="00D02084">
      <w:pPr>
        <w:pStyle w:val="AmdtsEntryHd"/>
        <w:rPr>
          <w:rFonts w:ascii="Helvetica" w:hAnsi="Helvetica"/>
          <w:color w:val="000000"/>
          <w:sz w:val="16"/>
        </w:rPr>
      </w:pPr>
      <w:r w:rsidRPr="00C305D3">
        <w:t>Ordinary voting in ACT before polling day</w:t>
      </w:r>
    </w:p>
    <w:p w14:paraId="6F56F863" w14:textId="5B8FC7A1" w:rsidR="002F1F37" w:rsidRDefault="002F1F37">
      <w:pPr>
        <w:pStyle w:val="AmdtsEntries"/>
        <w:keepNext/>
      </w:pPr>
      <w:r>
        <w:t>s 136C hdg</w:t>
      </w:r>
      <w:r>
        <w:tab/>
        <w:t xml:space="preserve">sub </w:t>
      </w:r>
      <w:hyperlink r:id="rId114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1.24</w:t>
      </w:r>
    </w:p>
    <w:p w14:paraId="7683CF98" w14:textId="7A8BD57E" w:rsidR="002F1F37" w:rsidRDefault="002F1F37">
      <w:pPr>
        <w:pStyle w:val="AmdtsEntries"/>
        <w:keepNext/>
      </w:pPr>
      <w:r>
        <w:t>s 136C</w:t>
      </w:r>
      <w:r>
        <w:tab/>
        <w:t xml:space="preserve">ins </w:t>
      </w:r>
      <w:hyperlink r:id="rId1142" w:tooltip="Electoral (Amendment) Act (No 2) 1997" w:history="1">
        <w:r w:rsidR="006B4777" w:rsidRPr="006B4777">
          <w:rPr>
            <w:rStyle w:val="charCitHyperlinkAbbrev"/>
          </w:rPr>
          <w:t>A1997</w:t>
        </w:r>
        <w:r w:rsidR="006B4777" w:rsidRPr="006B4777">
          <w:rPr>
            <w:rStyle w:val="charCitHyperlinkAbbrev"/>
          </w:rPr>
          <w:noBreakHyphen/>
          <w:t>91</w:t>
        </w:r>
      </w:hyperlink>
    </w:p>
    <w:p w14:paraId="39BFEE22" w14:textId="035DFA72" w:rsidR="002F1F37" w:rsidRDefault="002F1F37">
      <w:pPr>
        <w:pStyle w:val="AmdtsEntries"/>
      </w:pPr>
      <w:r>
        <w:tab/>
        <w:t xml:space="preserve">am </w:t>
      </w:r>
      <w:hyperlink r:id="rId11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19; LA (see </w:t>
      </w:r>
      <w:hyperlink r:id="rId11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14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.1342-1</w:t>
      </w:r>
      <w:r>
        <w:t xml:space="preserve">.1345; </w:t>
      </w:r>
      <w:hyperlink r:id="rId114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3.296; </w:t>
      </w:r>
      <w:r>
        <w:br/>
      </w:r>
      <w:hyperlink r:id="rId114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27-30</w:t>
      </w:r>
      <w:r w:rsidR="00ED6FA6">
        <w:t xml:space="preserve">; </w:t>
      </w:r>
      <w:hyperlink r:id="rId1148" w:tooltip="Statute Law Amendment Act 2011 (No 2)" w:history="1">
        <w:r w:rsidR="006B4777" w:rsidRPr="006B4777">
          <w:rPr>
            <w:rStyle w:val="charCitHyperlinkAbbrev"/>
          </w:rPr>
          <w:t>A2011</w:t>
        </w:r>
        <w:r w:rsidR="006B4777" w:rsidRPr="006B4777">
          <w:rPr>
            <w:rStyle w:val="charCitHyperlinkAbbrev"/>
          </w:rPr>
          <w:noBreakHyphen/>
          <w:t>28</w:t>
        </w:r>
      </w:hyperlink>
      <w:r w:rsidR="00ED6FA6">
        <w:t xml:space="preserve"> amdt 3.65</w:t>
      </w:r>
      <w:r w:rsidR="00CA31C3">
        <w:t>, amdt 3.77</w:t>
      </w:r>
      <w:r w:rsidR="0078313C">
        <w:t xml:space="preserve">; </w:t>
      </w:r>
      <w:hyperlink r:id="rId1149"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14</w:t>
      </w:r>
      <w:r w:rsidR="00A464F5">
        <w:t xml:space="preserve">, </w:t>
      </w:r>
      <w:r w:rsidR="002C5A0B">
        <w:t>amdt 1.11</w:t>
      </w:r>
    </w:p>
    <w:p w14:paraId="42E95987" w14:textId="6A5FCD47" w:rsidR="00D02084" w:rsidRDefault="00D02084" w:rsidP="00D02084">
      <w:pPr>
        <w:pStyle w:val="AmdtsEntries"/>
      </w:pPr>
      <w:r>
        <w:tab/>
        <w:t xml:space="preserve">sub </w:t>
      </w:r>
      <w:hyperlink r:id="rId1150" w:tooltip="Electoral and Road Safety Legislation Amendment Act 2023" w:history="1">
        <w:r>
          <w:rPr>
            <w:rStyle w:val="charCitHyperlinkAbbrev"/>
          </w:rPr>
          <w:t>A2023</w:t>
        </w:r>
        <w:r>
          <w:rPr>
            <w:rStyle w:val="charCitHyperlinkAbbrev"/>
          </w:rPr>
          <w:noBreakHyphen/>
          <w:t>43</w:t>
        </w:r>
      </w:hyperlink>
      <w:r>
        <w:t xml:space="preserve"> s 32</w:t>
      </w:r>
    </w:p>
    <w:p w14:paraId="131F6832" w14:textId="376A965D" w:rsidR="0078313C" w:rsidRDefault="00D02084">
      <w:pPr>
        <w:pStyle w:val="AmdtsEntryHd"/>
      </w:pPr>
      <w:r w:rsidRPr="00C305D3">
        <w:t>Declaration voting in ACT before polling day</w:t>
      </w:r>
    </w:p>
    <w:p w14:paraId="36ECF179" w14:textId="24FCD1CC" w:rsidR="0078313C" w:rsidRDefault="0078313C" w:rsidP="0078313C">
      <w:pPr>
        <w:pStyle w:val="AmdtsEntries"/>
      </w:pPr>
      <w:r>
        <w:t>s 136D</w:t>
      </w:r>
      <w:r>
        <w:tab/>
        <w:t xml:space="preserve">ins </w:t>
      </w:r>
      <w:hyperlink r:id="rId1151" w:tooltip="COVID-19 Emergency Response Legislation Amendment Act 2020 (No 2)" w:history="1">
        <w:r>
          <w:rPr>
            <w:rStyle w:val="charCitHyperlinkAbbrev"/>
          </w:rPr>
          <w:t>A2020</w:t>
        </w:r>
        <w:r>
          <w:rPr>
            <w:rStyle w:val="charCitHyperlinkAbbrev"/>
          </w:rPr>
          <w:noBreakHyphen/>
          <w:t>27</w:t>
        </w:r>
      </w:hyperlink>
      <w:r>
        <w:t xml:space="preserve"> s 15</w:t>
      </w:r>
    </w:p>
    <w:p w14:paraId="3AF88859" w14:textId="08AF5618" w:rsidR="0035598B" w:rsidRDefault="0035598B" w:rsidP="0078313C">
      <w:pPr>
        <w:pStyle w:val="AmdtsEntries"/>
      </w:pPr>
      <w:r>
        <w:tab/>
        <w:t xml:space="preserve">am </w:t>
      </w:r>
      <w:hyperlink r:id="rId1152" w:tooltip="Electoral Legislation Amendment Act 2019" w:history="1">
        <w:r w:rsidRPr="00C10AE3">
          <w:rPr>
            <w:rStyle w:val="charCitHyperlinkAbbrev"/>
          </w:rPr>
          <w:t>A2020</w:t>
        </w:r>
        <w:r w:rsidRPr="00C10AE3">
          <w:rPr>
            <w:rStyle w:val="charCitHyperlinkAbbrev"/>
          </w:rPr>
          <w:noBreakHyphen/>
          <w:t>28</w:t>
        </w:r>
      </w:hyperlink>
      <w:r>
        <w:t xml:space="preserve"> amdt 2.2</w:t>
      </w:r>
    </w:p>
    <w:p w14:paraId="4197B325" w14:textId="4B701AD1" w:rsidR="002C5A0B" w:rsidRDefault="002C5A0B" w:rsidP="0078313C">
      <w:pPr>
        <w:pStyle w:val="AmdtsEntries"/>
      </w:pPr>
      <w:r>
        <w:tab/>
        <w:t xml:space="preserve">om </w:t>
      </w:r>
      <w:hyperlink r:id="rId1153" w:tooltip="COVID-19 Emergency Response Legislation Amendment Act 2020 (No 2)" w:history="1">
        <w:r>
          <w:rPr>
            <w:rStyle w:val="charCitHyperlinkAbbrev"/>
          </w:rPr>
          <w:t>A2020</w:t>
        </w:r>
        <w:r>
          <w:rPr>
            <w:rStyle w:val="charCitHyperlinkAbbrev"/>
          </w:rPr>
          <w:noBreakHyphen/>
          <w:t>27</w:t>
        </w:r>
      </w:hyperlink>
      <w:r>
        <w:t xml:space="preserve"> amdt 1.</w:t>
      </w:r>
      <w:r w:rsidR="00DD3C5F">
        <w:t>1</w:t>
      </w:r>
      <w:r>
        <w:t>2</w:t>
      </w:r>
    </w:p>
    <w:p w14:paraId="27006FEB" w14:textId="6C0AC2AB" w:rsidR="00D02084" w:rsidRPr="0078313C" w:rsidRDefault="00D02084" w:rsidP="0078313C">
      <w:pPr>
        <w:pStyle w:val="AmdtsEntries"/>
      </w:pPr>
      <w:r>
        <w:tab/>
        <w:t xml:space="preserve">ins </w:t>
      </w:r>
      <w:hyperlink r:id="rId1154" w:tooltip="Electoral and Road Safety Legislation Amendment Act 2023" w:history="1">
        <w:r>
          <w:rPr>
            <w:rStyle w:val="charCitHyperlinkAbbrev"/>
          </w:rPr>
          <w:t>A2023</w:t>
        </w:r>
        <w:r>
          <w:rPr>
            <w:rStyle w:val="charCitHyperlinkAbbrev"/>
          </w:rPr>
          <w:noBreakHyphen/>
          <w:t>43</w:t>
        </w:r>
      </w:hyperlink>
      <w:r>
        <w:t xml:space="preserve"> s 32</w:t>
      </w:r>
    </w:p>
    <w:p w14:paraId="7056E993" w14:textId="3DA5928A" w:rsidR="002C1623" w:rsidRDefault="002C1623">
      <w:pPr>
        <w:pStyle w:val="AmdtsEntryHd"/>
      </w:pPr>
      <w:r w:rsidRPr="00C305D3">
        <w:t>Arrangements at early polling places</w:t>
      </w:r>
    </w:p>
    <w:p w14:paraId="712F312C" w14:textId="337D22B7" w:rsidR="002C1623" w:rsidRPr="002C1623" w:rsidRDefault="002C1623" w:rsidP="002C1623">
      <w:pPr>
        <w:pStyle w:val="AmdtsEntries"/>
      </w:pPr>
      <w:r>
        <w:t>s 136E</w:t>
      </w:r>
      <w:r>
        <w:tab/>
        <w:t xml:space="preserve">ins </w:t>
      </w:r>
      <w:hyperlink r:id="rId1155" w:tooltip="Electoral and Road Safety Legislation Amendment Act 2023" w:history="1">
        <w:r>
          <w:rPr>
            <w:rStyle w:val="charCitHyperlinkAbbrev"/>
          </w:rPr>
          <w:t>A2023</w:t>
        </w:r>
        <w:r>
          <w:rPr>
            <w:rStyle w:val="charCitHyperlinkAbbrev"/>
          </w:rPr>
          <w:noBreakHyphen/>
          <w:t>43</w:t>
        </w:r>
      </w:hyperlink>
      <w:r>
        <w:t xml:space="preserve"> s 32</w:t>
      </w:r>
    </w:p>
    <w:p w14:paraId="3DA06EAF" w14:textId="23ADF5D7" w:rsidR="002C1623" w:rsidRDefault="002C1623" w:rsidP="002C1623">
      <w:pPr>
        <w:pStyle w:val="AmdtsEntryHd"/>
      </w:pPr>
      <w:r w:rsidRPr="00C305D3">
        <w:t>Declaration of days and times for declaration voting outside ACT on or before polling day</w:t>
      </w:r>
    </w:p>
    <w:p w14:paraId="4EC30AFC" w14:textId="20CE7795" w:rsidR="002C1623" w:rsidRPr="002C1623" w:rsidRDefault="002C1623" w:rsidP="002C1623">
      <w:pPr>
        <w:pStyle w:val="AmdtsEntries"/>
      </w:pPr>
      <w:r>
        <w:t>s 136F</w:t>
      </w:r>
      <w:r>
        <w:tab/>
        <w:t xml:space="preserve">ins </w:t>
      </w:r>
      <w:hyperlink r:id="rId1156" w:tooltip="Electoral and Road Safety Legislation Amendment Act 2023" w:history="1">
        <w:r>
          <w:rPr>
            <w:rStyle w:val="charCitHyperlinkAbbrev"/>
          </w:rPr>
          <w:t>A2023</w:t>
        </w:r>
        <w:r>
          <w:rPr>
            <w:rStyle w:val="charCitHyperlinkAbbrev"/>
          </w:rPr>
          <w:noBreakHyphen/>
          <w:t>43</w:t>
        </w:r>
      </w:hyperlink>
      <w:r>
        <w:t xml:space="preserve"> s 32</w:t>
      </w:r>
    </w:p>
    <w:p w14:paraId="63B94C54" w14:textId="218B6CE4" w:rsidR="002C1623" w:rsidRDefault="002C1623" w:rsidP="002C1623">
      <w:pPr>
        <w:pStyle w:val="AmdtsEntryHd"/>
      </w:pPr>
      <w:r w:rsidRPr="00C305D3">
        <w:t>Declaration voting outside ACT on or before polling day</w:t>
      </w:r>
    </w:p>
    <w:p w14:paraId="56B21FFC" w14:textId="2744D349" w:rsidR="002C1623" w:rsidRPr="002C1623" w:rsidRDefault="002C1623" w:rsidP="002C1623">
      <w:pPr>
        <w:pStyle w:val="AmdtsEntries"/>
      </w:pPr>
      <w:r>
        <w:t>s 136G</w:t>
      </w:r>
      <w:r>
        <w:tab/>
        <w:t xml:space="preserve">ins </w:t>
      </w:r>
      <w:hyperlink r:id="rId1157" w:tooltip="Electoral and Road Safety Legislation Amendment Act 2023" w:history="1">
        <w:r>
          <w:rPr>
            <w:rStyle w:val="charCitHyperlinkAbbrev"/>
          </w:rPr>
          <w:t>A2023</w:t>
        </w:r>
        <w:r>
          <w:rPr>
            <w:rStyle w:val="charCitHyperlinkAbbrev"/>
          </w:rPr>
          <w:noBreakHyphen/>
          <w:t>43</w:t>
        </w:r>
      </w:hyperlink>
      <w:r>
        <w:t xml:space="preserve"> s 32</w:t>
      </w:r>
    </w:p>
    <w:p w14:paraId="47CB0B1E" w14:textId="4E845997" w:rsidR="002C1623" w:rsidRDefault="002C1623" w:rsidP="002C1623">
      <w:pPr>
        <w:pStyle w:val="AmdtsEntryHd"/>
      </w:pPr>
      <w:r w:rsidRPr="00C305D3">
        <w:lastRenderedPageBreak/>
        <w:t>Electronic voting outside Australia on or before polling day</w:t>
      </w:r>
    </w:p>
    <w:p w14:paraId="537651AB" w14:textId="0BD9701E" w:rsidR="002C1623" w:rsidRPr="002C1623" w:rsidRDefault="002C1623" w:rsidP="002C1623">
      <w:pPr>
        <w:pStyle w:val="AmdtsEntries"/>
      </w:pPr>
      <w:r>
        <w:t>s 136H</w:t>
      </w:r>
      <w:r>
        <w:tab/>
        <w:t xml:space="preserve">ins </w:t>
      </w:r>
      <w:hyperlink r:id="rId1158" w:tooltip="Electoral and Road Safety Legislation Amendment Act 2023" w:history="1">
        <w:r>
          <w:rPr>
            <w:rStyle w:val="charCitHyperlinkAbbrev"/>
          </w:rPr>
          <w:t>A2023</w:t>
        </w:r>
        <w:r>
          <w:rPr>
            <w:rStyle w:val="charCitHyperlinkAbbrev"/>
          </w:rPr>
          <w:noBreakHyphen/>
          <w:t>43</w:t>
        </w:r>
      </w:hyperlink>
      <w:r>
        <w:t xml:space="preserve"> s 32</w:t>
      </w:r>
    </w:p>
    <w:p w14:paraId="47B384D4" w14:textId="7A65E1DC" w:rsidR="002C1623" w:rsidRDefault="002C1623" w:rsidP="002C1623">
      <w:pPr>
        <w:pStyle w:val="AmdtsEntryHd"/>
      </w:pPr>
      <w:r w:rsidRPr="00C305D3">
        <w:t>Telephone voting by electors with a visual impairment on or before polling day</w:t>
      </w:r>
    </w:p>
    <w:p w14:paraId="4CFB8E6F" w14:textId="6129E5D3" w:rsidR="002C1623" w:rsidRPr="002C1623" w:rsidRDefault="002C1623" w:rsidP="002C1623">
      <w:pPr>
        <w:pStyle w:val="AmdtsEntries"/>
      </w:pPr>
      <w:r>
        <w:t>s 136I</w:t>
      </w:r>
      <w:r>
        <w:tab/>
        <w:t xml:space="preserve">ins </w:t>
      </w:r>
      <w:hyperlink r:id="rId1159" w:tooltip="Electoral and Road Safety Legislation Amendment Act 2023" w:history="1">
        <w:r>
          <w:rPr>
            <w:rStyle w:val="charCitHyperlinkAbbrev"/>
          </w:rPr>
          <w:t>A2023</w:t>
        </w:r>
        <w:r>
          <w:rPr>
            <w:rStyle w:val="charCitHyperlinkAbbrev"/>
          </w:rPr>
          <w:noBreakHyphen/>
          <w:t>43</w:t>
        </w:r>
      </w:hyperlink>
      <w:r>
        <w:t xml:space="preserve"> s 32</w:t>
      </w:r>
    </w:p>
    <w:p w14:paraId="6B938C8E" w14:textId="66E167C5" w:rsidR="002F1F37" w:rsidRDefault="002F1F37">
      <w:pPr>
        <w:pStyle w:val="AmdtsEntryHd"/>
        <w:rPr>
          <w:rFonts w:ascii="Helvetica" w:hAnsi="Helvetica"/>
          <w:color w:val="000000"/>
          <w:sz w:val="16"/>
        </w:rPr>
      </w:pPr>
      <w:r>
        <w:t>Record of issue of declaration voting papers</w:t>
      </w:r>
    </w:p>
    <w:p w14:paraId="168415B4" w14:textId="28EA42FB" w:rsidR="002F1F37" w:rsidRDefault="002F1F37">
      <w:pPr>
        <w:pStyle w:val="AmdtsEntries"/>
        <w:keepNext/>
      </w:pPr>
      <w:r>
        <w:t>s 137</w:t>
      </w:r>
      <w:r>
        <w:tab/>
        <w:t xml:space="preserve">(prev s 131) ins </w:t>
      </w:r>
      <w:hyperlink r:id="rId1160" w:tooltip="Electoral (Amendment) Act 1994" w:history="1">
        <w:r w:rsidR="006B4777" w:rsidRPr="006B4777">
          <w:rPr>
            <w:rStyle w:val="charCitHyperlinkAbbrev"/>
          </w:rPr>
          <w:t>A1994</w:t>
        </w:r>
        <w:r w:rsidR="006B4777" w:rsidRPr="006B4777">
          <w:rPr>
            <w:rStyle w:val="charCitHyperlinkAbbrev"/>
          </w:rPr>
          <w:noBreakHyphen/>
          <w:t>14</w:t>
        </w:r>
      </w:hyperlink>
    </w:p>
    <w:p w14:paraId="64416671" w14:textId="45DAFCB8" w:rsidR="002F1F37" w:rsidRDefault="002F1F37">
      <w:pPr>
        <w:pStyle w:val="AmdtsEntries"/>
        <w:keepNext/>
      </w:pPr>
      <w:r>
        <w:tab/>
        <w:t>renum</w:t>
      </w:r>
      <w:r w:rsidR="00856FA2">
        <w:t xml:space="preserve"> as s 137</w:t>
      </w:r>
      <w:r>
        <w:t xml:space="preserve"> </w:t>
      </w:r>
      <w:hyperlink r:id="rId1161" w:tooltip="Electoral (Amendment) Act 1994" w:history="1">
        <w:r w:rsidR="006B4777" w:rsidRPr="006B4777">
          <w:rPr>
            <w:rStyle w:val="charCitHyperlinkAbbrev"/>
          </w:rPr>
          <w:t>A1994</w:t>
        </w:r>
        <w:r w:rsidR="006B4777" w:rsidRPr="006B4777">
          <w:rPr>
            <w:rStyle w:val="charCitHyperlinkAbbrev"/>
          </w:rPr>
          <w:noBreakHyphen/>
          <w:t>14</w:t>
        </w:r>
      </w:hyperlink>
    </w:p>
    <w:p w14:paraId="3C03E4E7" w14:textId="6448711E" w:rsidR="002F1F37" w:rsidRDefault="002F1F37">
      <w:pPr>
        <w:pStyle w:val="AmdtsEntries"/>
      </w:pPr>
      <w:r>
        <w:tab/>
        <w:t xml:space="preserve">am </w:t>
      </w:r>
      <w:hyperlink r:id="rId1162"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6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1.25</w:t>
      </w:r>
      <w:r w:rsidR="0078313C">
        <w:t xml:space="preserve">; </w:t>
      </w:r>
      <w:hyperlink r:id="rId1164"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16, s 17</w:t>
      </w:r>
      <w:r w:rsidR="00A464F5">
        <w:t xml:space="preserve">, </w:t>
      </w:r>
      <w:r w:rsidR="00DD3C5F">
        <w:t>amdt 1.13</w:t>
      </w:r>
      <w:r w:rsidR="00437963">
        <w:t>, amdt 1.14</w:t>
      </w:r>
      <w:r w:rsidR="004D56AF">
        <w:t xml:space="preserve">; </w:t>
      </w:r>
      <w:hyperlink r:id="rId1165" w:tooltip="Electoral and Road Safety Legislation Amendment Act 2023" w:history="1">
        <w:r w:rsidR="004D56AF">
          <w:rPr>
            <w:rStyle w:val="charCitHyperlinkAbbrev"/>
          </w:rPr>
          <w:t>A2023</w:t>
        </w:r>
        <w:r w:rsidR="004D56AF">
          <w:rPr>
            <w:rStyle w:val="charCitHyperlinkAbbrev"/>
          </w:rPr>
          <w:noBreakHyphen/>
          <w:t>43</w:t>
        </w:r>
      </w:hyperlink>
      <w:r w:rsidR="004D56AF">
        <w:t xml:space="preserve"> amdt 1.3</w:t>
      </w:r>
    </w:p>
    <w:p w14:paraId="7C714250" w14:textId="77777777" w:rsidR="002F1F37" w:rsidRDefault="002F1F37">
      <w:pPr>
        <w:pStyle w:val="AmdtsEntryHd"/>
        <w:rPr>
          <w:rFonts w:ascii="Helvetica" w:hAnsi="Helvetica"/>
          <w:color w:val="000000"/>
          <w:sz w:val="16"/>
        </w:rPr>
      </w:pPr>
      <w:r>
        <w:t>Inspection of records</w:t>
      </w:r>
    </w:p>
    <w:p w14:paraId="2009F372" w14:textId="0D3DF089" w:rsidR="002F1F37" w:rsidRDefault="002F1F37">
      <w:pPr>
        <w:pStyle w:val="AmdtsEntries"/>
        <w:keepNext/>
      </w:pPr>
      <w:r>
        <w:t>s 138</w:t>
      </w:r>
      <w:r>
        <w:tab/>
        <w:t xml:space="preserve">(prev s 132) ins </w:t>
      </w:r>
      <w:hyperlink r:id="rId1166" w:tooltip="Electoral (Amendment) Act 1994" w:history="1">
        <w:r w:rsidR="006B4777" w:rsidRPr="006B4777">
          <w:rPr>
            <w:rStyle w:val="charCitHyperlinkAbbrev"/>
          </w:rPr>
          <w:t>A1994</w:t>
        </w:r>
        <w:r w:rsidR="006B4777" w:rsidRPr="006B4777">
          <w:rPr>
            <w:rStyle w:val="charCitHyperlinkAbbrev"/>
          </w:rPr>
          <w:noBreakHyphen/>
          <w:t>14</w:t>
        </w:r>
      </w:hyperlink>
    </w:p>
    <w:p w14:paraId="38CD23F9" w14:textId="12C23853" w:rsidR="002F1F37" w:rsidRDefault="002F1F37">
      <w:pPr>
        <w:pStyle w:val="AmdtsEntries"/>
      </w:pPr>
      <w:r>
        <w:tab/>
        <w:t>renum</w:t>
      </w:r>
      <w:r w:rsidR="00856FA2">
        <w:t xml:space="preserve"> as s 138</w:t>
      </w:r>
      <w:r>
        <w:t xml:space="preserve"> </w:t>
      </w:r>
      <w:hyperlink r:id="rId1167" w:tooltip="Electoral (Amendment) Act 1994" w:history="1">
        <w:r w:rsidR="006B4777" w:rsidRPr="006B4777">
          <w:rPr>
            <w:rStyle w:val="charCitHyperlinkAbbrev"/>
          </w:rPr>
          <w:t>A1994</w:t>
        </w:r>
        <w:r w:rsidR="006B4777" w:rsidRPr="006B4777">
          <w:rPr>
            <w:rStyle w:val="charCitHyperlinkAbbrev"/>
          </w:rPr>
          <w:noBreakHyphen/>
          <w:t>14</w:t>
        </w:r>
      </w:hyperlink>
    </w:p>
    <w:p w14:paraId="30E9CCD8" w14:textId="77777777" w:rsidR="002F1F37" w:rsidRDefault="002F1F37">
      <w:pPr>
        <w:pStyle w:val="AmdtsEntryHd"/>
        <w:rPr>
          <w:rFonts w:ascii="Helvetica" w:hAnsi="Helvetica"/>
          <w:color w:val="000000"/>
          <w:sz w:val="16"/>
        </w:rPr>
      </w:pPr>
      <w:r>
        <w:t>Receipt of declaration voting papers</w:t>
      </w:r>
    </w:p>
    <w:p w14:paraId="14643597" w14:textId="13B36826" w:rsidR="002F1F37" w:rsidRDefault="002F1F37">
      <w:pPr>
        <w:pStyle w:val="AmdtsEntries"/>
        <w:keepNext/>
      </w:pPr>
      <w:r>
        <w:t>s 139</w:t>
      </w:r>
      <w:r>
        <w:tab/>
        <w:t xml:space="preserve">(prev s 133) ins </w:t>
      </w:r>
      <w:hyperlink r:id="rId1168" w:tooltip="Electoral (Amendment) Act 1994" w:history="1">
        <w:r w:rsidR="006B4777" w:rsidRPr="006B4777">
          <w:rPr>
            <w:rStyle w:val="charCitHyperlinkAbbrev"/>
          </w:rPr>
          <w:t>A1994</w:t>
        </w:r>
        <w:r w:rsidR="006B4777" w:rsidRPr="006B4777">
          <w:rPr>
            <w:rStyle w:val="charCitHyperlinkAbbrev"/>
          </w:rPr>
          <w:noBreakHyphen/>
          <w:t>14</w:t>
        </w:r>
      </w:hyperlink>
    </w:p>
    <w:p w14:paraId="6368A165" w14:textId="2E3282CC" w:rsidR="002F1F37" w:rsidRDefault="002F1F37">
      <w:pPr>
        <w:pStyle w:val="AmdtsEntries"/>
        <w:keepNext/>
      </w:pPr>
      <w:r>
        <w:tab/>
        <w:t>renum</w:t>
      </w:r>
      <w:r w:rsidR="00856FA2">
        <w:t xml:space="preserve"> as s 139</w:t>
      </w:r>
      <w:r>
        <w:t xml:space="preserve"> </w:t>
      </w:r>
      <w:hyperlink r:id="rId1169" w:tooltip="Electoral (Amendment) Act 1994" w:history="1">
        <w:r w:rsidR="006B4777" w:rsidRPr="006B4777">
          <w:rPr>
            <w:rStyle w:val="charCitHyperlinkAbbrev"/>
          </w:rPr>
          <w:t>A1994</w:t>
        </w:r>
        <w:r w:rsidR="006B4777" w:rsidRPr="006B4777">
          <w:rPr>
            <w:rStyle w:val="charCitHyperlinkAbbrev"/>
          </w:rPr>
          <w:noBreakHyphen/>
          <w:t>14</w:t>
        </w:r>
      </w:hyperlink>
    </w:p>
    <w:p w14:paraId="40047ABB" w14:textId="3C9586D7" w:rsidR="002F1F37" w:rsidRDefault="002F1F37">
      <w:pPr>
        <w:pStyle w:val="AmdtsEntries"/>
      </w:pPr>
      <w:r>
        <w:tab/>
        <w:t xml:space="preserve">am </w:t>
      </w:r>
      <w:hyperlink r:id="rId117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7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3.297</w:t>
      </w:r>
    </w:p>
    <w:p w14:paraId="06E52603" w14:textId="77777777" w:rsidR="002F1F37" w:rsidRDefault="002F1F37">
      <w:pPr>
        <w:pStyle w:val="AmdtsEntryHd"/>
        <w:rPr>
          <w:rFonts w:ascii="Helvetica" w:hAnsi="Helvetica"/>
          <w:color w:val="000000"/>
          <w:sz w:val="16"/>
        </w:rPr>
      </w:pPr>
      <w:r>
        <w:t>Registered declaration voters</w:t>
      </w:r>
    </w:p>
    <w:p w14:paraId="1FEFFEE8" w14:textId="1AF19283" w:rsidR="002F1F37" w:rsidRDefault="002F1F37">
      <w:pPr>
        <w:pStyle w:val="AmdtsEntries"/>
        <w:keepNext/>
      </w:pPr>
      <w:r>
        <w:t>s 140</w:t>
      </w:r>
      <w:r>
        <w:tab/>
        <w:t xml:space="preserve">(prev s 134) ins </w:t>
      </w:r>
      <w:hyperlink r:id="rId1172" w:tooltip="Electoral (Amendment) Act 1994" w:history="1">
        <w:r w:rsidR="006B4777" w:rsidRPr="006B4777">
          <w:rPr>
            <w:rStyle w:val="charCitHyperlinkAbbrev"/>
          </w:rPr>
          <w:t>A1994</w:t>
        </w:r>
        <w:r w:rsidR="006B4777" w:rsidRPr="006B4777">
          <w:rPr>
            <w:rStyle w:val="charCitHyperlinkAbbrev"/>
          </w:rPr>
          <w:noBreakHyphen/>
          <w:t>14</w:t>
        </w:r>
      </w:hyperlink>
    </w:p>
    <w:p w14:paraId="5512DE80" w14:textId="3088C4DC" w:rsidR="002F1F37" w:rsidRDefault="002F1F37">
      <w:pPr>
        <w:pStyle w:val="AmdtsEntries"/>
        <w:keepNext/>
      </w:pPr>
      <w:r>
        <w:tab/>
        <w:t>renum</w:t>
      </w:r>
      <w:r w:rsidR="00856FA2">
        <w:t xml:space="preserve"> as s 140</w:t>
      </w:r>
      <w:r>
        <w:t xml:space="preserve"> </w:t>
      </w:r>
      <w:hyperlink r:id="rId1173" w:tooltip="Electoral (Amendment) Act 1994" w:history="1">
        <w:r w:rsidR="006B4777" w:rsidRPr="006B4777">
          <w:rPr>
            <w:rStyle w:val="charCitHyperlinkAbbrev"/>
          </w:rPr>
          <w:t>A1994</w:t>
        </w:r>
        <w:r w:rsidR="006B4777" w:rsidRPr="006B4777">
          <w:rPr>
            <w:rStyle w:val="charCitHyperlinkAbbrev"/>
          </w:rPr>
          <w:noBreakHyphen/>
          <w:t>14</w:t>
        </w:r>
      </w:hyperlink>
    </w:p>
    <w:p w14:paraId="4FEEB4A2" w14:textId="13FFA8A6" w:rsidR="002F1F37" w:rsidRDefault="002F1F37">
      <w:pPr>
        <w:pStyle w:val="AmdtsEntries"/>
      </w:pPr>
      <w:r>
        <w:tab/>
        <w:t xml:space="preserve">am </w:t>
      </w:r>
      <w:hyperlink r:id="rId11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3.298</w:t>
      </w:r>
    </w:p>
    <w:p w14:paraId="1394866B" w14:textId="77777777" w:rsidR="002F1F37" w:rsidRDefault="002F1F37">
      <w:pPr>
        <w:pStyle w:val="AmdtsEntryHd"/>
        <w:rPr>
          <w:rFonts w:ascii="Helvetica" w:hAnsi="Helvetica"/>
          <w:color w:val="000000"/>
          <w:sz w:val="16"/>
        </w:rPr>
      </w:pPr>
      <w:r>
        <w:t>Issue of voting papers to registered declaration voters</w:t>
      </w:r>
    </w:p>
    <w:p w14:paraId="43F56900" w14:textId="592659A4" w:rsidR="002F1F37" w:rsidRDefault="002F1F37">
      <w:pPr>
        <w:pStyle w:val="AmdtsEntries"/>
        <w:keepNext/>
      </w:pPr>
      <w:r>
        <w:t>s 141</w:t>
      </w:r>
      <w:r>
        <w:tab/>
        <w:t xml:space="preserve">(prev s 135) ins </w:t>
      </w:r>
      <w:hyperlink r:id="rId1175" w:tooltip="Electoral (Amendment) Act 1994" w:history="1">
        <w:r w:rsidR="006B4777" w:rsidRPr="006B4777">
          <w:rPr>
            <w:rStyle w:val="charCitHyperlinkAbbrev"/>
          </w:rPr>
          <w:t>A1994</w:t>
        </w:r>
        <w:r w:rsidR="006B4777" w:rsidRPr="006B4777">
          <w:rPr>
            <w:rStyle w:val="charCitHyperlinkAbbrev"/>
          </w:rPr>
          <w:noBreakHyphen/>
          <w:t>14</w:t>
        </w:r>
      </w:hyperlink>
    </w:p>
    <w:p w14:paraId="38C9EC55" w14:textId="3F8E482F" w:rsidR="002F1F37" w:rsidRDefault="002F1F37">
      <w:pPr>
        <w:pStyle w:val="AmdtsEntries"/>
        <w:keepNext/>
      </w:pPr>
      <w:r>
        <w:tab/>
        <w:t>renum</w:t>
      </w:r>
      <w:r w:rsidR="00856FA2">
        <w:t xml:space="preserve"> as s 141</w:t>
      </w:r>
      <w:r>
        <w:t xml:space="preserve"> </w:t>
      </w:r>
      <w:hyperlink r:id="rId1176" w:tooltip="Electoral (Amendment) Act 1994" w:history="1">
        <w:r w:rsidR="006B4777" w:rsidRPr="006B4777">
          <w:rPr>
            <w:rStyle w:val="charCitHyperlinkAbbrev"/>
          </w:rPr>
          <w:t>A1994</w:t>
        </w:r>
        <w:r w:rsidR="006B4777" w:rsidRPr="006B4777">
          <w:rPr>
            <w:rStyle w:val="charCitHyperlinkAbbrev"/>
          </w:rPr>
          <w:noBreakHyphen/>
          <w:t>14</w:t>
        </w:r>
      </w:hyperlink>
    </w:p>
    <w:p w14:paraId="357C4FB9" w14:textId="687CD5CE" w:rsidR="002F1F37" w:rsidRDefault="002F1F37">
      <w:pPr>
        <w:pStyle w:val="AmdtsEntries"/>
      </w:pPr>
      <w:r>
        <w:tab/>
        <w:t xml:space="preserve">am </w:t>
      </w:r>
      <w:hyperlink r:id="rId117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7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3.299; </w:t>
      </w:r>
      <w:hyperlink r:id="rId117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15</w:t>
      </w:r>
    </w:p>
    <w:p w14:paraId="7D0B33AF" w14:textId="77777777" w:rsidR="002F1F37" w:rsidRDefault="002F1F37">
      <w:pPr>
        <w:pStyle w:val="AmdtsEntryHd"/>
        <w:rPr>
          <w:rFonts w:ascii="Helvetica" w:hAnsi="Helvetica"/>
          <w:color w:val="000000"/>
          <w:sz w:val="16"/>
        </w:rPr>
      </w:pPr>
      <w:r>
        <w:t>Correcting formal errors</w:t>
      </w:r>
    </w:p>
    <w:p w14:paraId="31CACBB8" w14:textId="19E9C1FE" w:rsidR="002F1F37" w:rsidRDefault="002F1F37">
      <w:pPr>
        <w:pStyle w:val="AmdtsEntries"/>
        <w:keepNext/>
      </w:pPr>
      <w:r>
        <w:t>s 142</w:t>
      </w:r>
      <w:r>
        <w:tab/>
        <w:t xml:space="preserve">(prev s 136) ins </w:t>
      </w:r>
      <w:hyperlink r:id="rId1180" w:tooltip="Electoral (Amendment) Act 1994" w:history="1">
        <w:r w:rsidR="006B4777" w:rsidRPr="006B4777">
          <w:rPr>
            <w:rStyle w:val="charCitHyperlinkAbbrev"/>
          </w:rPr>
          <w:t>A1994</w:t>
        </w:r>
        <w:r w:rsidR="006B4777" w:rsidRPr="006B4777">
          <w:rPr>
            <w:rStyle w:val="charCitHyperlinkAbbrev"/>
          </w:rPr>
          <w:noBreakHyphen/>
          <w:t>14</w:t>
        </w:r>
      </w:hyperlink>
    </w:p>
    <w:p w14:paraId="4BF61128" w14:textId="6FAEE1A3" w:rsidR="002F1F37" w:rsidRDefault="002F1F37">
      <w:pPr>
        <w:pStyle w:val="AmdtsEntries"/>
      </w:pPr>
      <w:r>
        <w:tab/>
        <w:t>renum</w:t>
      </w:r>
      <w:r w:rsidR="00856FA2">
        <w:t xml:space="preserve"> as s 142</w:t>
      </w:r>
      <w:r>
        <w:t xml:space="preserve"> </w:t>
      </w:r>
      <w:hyperlink r:id="rId1181" w:tooltip="Electoral (Amendment) Act 1994" w:history="1">
        <w:r w:rsidR="006B4777" w:rsidRPr="006B4777">
          <w:rPr>
            <w:rStyle w:val="charCitHyperlinkAbbrev"/>
          </w:rPr>
          <w:t>A1994</w:t>
        </w:r>
        <w:r w:rsidR="006B4777" w:rsidRPr="006B4777">
          <w:rPr>
            <w:rStyle w:val="charCitHyperlinkAbbrev"/>
          </w:rPr>
          <w:noBreakHyphen/>
          <w:t>14</w:t>
        </w:r>
      </w:hyperlink>
    </w:p>
    <w:p w14:paraId="39FD1807" w14:textId="77777777" w:rsidR="002F1F37" w:rsidRDefault="002F1F37">
      <w:pPr>
        <w:pStyle w:val="AmdtsEntryHd"/>
        <w:rPr>
          <w:rFonts w:ascii="Helvetica" w:hAnsi="Helvetica"/>
          <w:color w:val="000000"/>
          <w:sz w:val="16"/>
        </w:rPr>
      </w:pPr>
      <w:r>
        <w:t>Soliciting applications for postal declaration votes</w:t>
      </w:r>
    </w:p>
    <w:p w14:paraId="3D8F9EFB" w14:textId="2E49DF7C" w:rsidR="002F1F37" w:rsidRDefault="002F1F37">
      <w:pPr>
        <w:pStyle w:val="AmdtsEntries"/>
        <w:keepNext/>
      </w:pPr>
      <w:r>
        <w:t>s 143</w:t>
      </w:r>
      <w:r>
        <w:tab/>
        <w:t xml:space="preserve">(prev s 137) ins </w:t>
      </w:r>
      <w:hyperlink r:id="rId1182" w:tooltip="Electoral (Amendment) Act 1994" w:history="1">
        <w:r w:rsidR="006B4777" w:rsidRPr="006B4777">
          <w:rPr>
            <w:rStyle w:val="charCitHyperlinkAbbrev"/>
          </w:rPr>
          <w:t>A1994</w:t>
        </w:r>
        <w:r w:rsidR="006B4777" w:rsidRPr="006B4777">
          <w:rPr>
            <w:rStyle w:val="charCitHyperlinkAbbrev"/>
          </w:rPr>
          <w:noBreakHyphen/>
          <w:t>14</w:t>
        </w:r>
      </w:hyperlink>
    </w:p>
    <w:p w14:paraId="49D2E63D" w14:textId="5E3E34ED" w:rsidR="002F1F37" w:rsidRDefault="002F1F37">
      <w:pPr>
        <w:pStyle w:val="AmdtsEntries"/>
        <w:keepNext/>
      </w:pPr>
      <w:r>
        <w:tab/>
        <w:t>renum</w:t>
      </w:r>
      <w:r w:rsidR="00856FA2">
        <w:t xml:space="preserve"> as s 143</w:t>
      </w:r>
      <w:r>
        <w:t xml:space="preserve"> </w:t>
      </w:r>
      <w:hyperlink r:id="rId1183" w:tooltip="Electoral (Amendment) Act 1994" w:history="1">
        <w:r w:rsidR="006B4777" w:rsidRPr="006B4777">
          <w:rPr>
            <w:rStyle w:val="charCitHyperlinkAbbrev"/>
          </w:rPr>
          <w:t>A1994</w:t>
        </w:r>
        <w:r w:rsidR="006B4777" w:rsidRPr="006B4777">
          <w:rPr>
            <w:rStyle w:val="charCitHyperlinkAbbrev"/>
          </w:rPr>
          <w:noBreakHyphen/>
          <w:t>14</w:t>
        </w:r>
      </w:hyperlink>
    </w:p>
    <w:p w14:paraId="3AD790F2" w14:textId="13CA792E" w:rsidR="002F1F37" w:rsidRDefault="002F1F37">
      <w:pPr>
        <w:pStyle w:val="AmdtsEntries"/>
        <w:keepNext/>
      </w:pPr>
      <w:r>
        <w:tab/>
        <w:t xml:space="preserve">am </w:t>
      </w:r>
      <w:hyperlink r:id="rId118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185"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AE06522" w14:textId="24BA357C" w:rsidR="002F1F37" w:rsidRDefault="002F1F37">
      <w:pPr>
        <w:pStyle w:val="AmdtsEntries"/>
      </w:pPr>
      <w:r>
        <w:tab/>
        <w:t xml:space="preserve">sub </w:t>
      </w:r>
      <w:hyperlink r:id="rId11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20; </w:t>
      </w:r>
      <w:hyperlink r:id="rId11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16</w:t>
      </w:r>
    </w:p>
    <w:p w14:paraId="0D94C5A9" w14:textId="77AA6702" w:rsidR="002F1F37" w:rsidRDefault="002F1F37">
      <w:pPr>
        <w:pStyle w:val="AmdtsEntries"/>
      </w:pPr>
      <w:r>
        <w:tab/>
        <w:t xml:space="preserve">am </w:t>
      </w:r>
      <w:hyperlink r:id="rId118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31, s 32; ss renum R26 LA</w:t>
      </w:r>
    </w:p>
    <w:p w14:paraId="1F6FA50F" w14:textId="77777777" w:rsidR="002F1F37" w:rsidRDefault="002F1F37">
      <w:pPr>
        <w:pStyle w:val="AmdtsEntryHd"/>
        <w:rPr>
          <w:rFonts w:ascii="Helvetica" w:hAnsi="Helvetica"/>
          <w:color w:val="000000"/>
          <w:sz w:val="16"/>
        </w:rPr>
      </w:pPr>
      <w:r>
        <w:t>Transmission of applications for postal declaration votes</w:t>
      </w:r>
    </w:p>
    <w:p w14:paraId="191C00ED" w14:textId="0300A459" w:rsidR="002F1F37" w:rsidRDefault="002F1F37">
      <w:pPr>
        <w:pStyle w:val="AmdtsEntries"/>
        <w:keepNext/>
      </w:pPr>
      <w:r>
        <w:t>s 144</w:t>
      </w:r>
      <w:r>
        <w:tab/>
        <w:t xml:space="preserve">(prev s 138) ins </w:t>
      </w:r>
      <w:hyperlink r:id="rId1189" w:tooltip="Electoral (Amendment) Act 1994" w:history="1">
        <w:r w:rsidR="006B4777" w:rsidRPr="006B4777">
          <w:rPr>
            <w:rStyle w:val="charCitHyperlinkAbbrev"/>
          </w:rPr>
          <w:t>A1994</w:t>
        </w:r>
        <w:r w:rsidR="006B4777" w:rsidRPr="006B4777">
          <w:rPr>
            <w:rStyle w:val="charCitHyperlinkAbbrev"/>
          </w:rPr>
          <w:noBreakHyphen/>
          <w:t>14</w:t>
        </w:r>
      </w:hyperlink>
    </w:p>
    <w:p w14:paraId="625C3AB8" w14:textId="02B3F28F" w:rsidR="002F1F37" w:rsidRDefault="002F1F37">
      <w:pPr>
        <w:pStyle w:val="AmdtsEntries"/>
        <w:keepNext/>
      </w:pPr>
      <w:r>
        <w:tab/>
        <w:t>renum</w:t>
      </w:r>
      <w:r w:rsidR="00856FA2">
        <w:t xml:space="preserve"> as s 144</w:t>
      </w:r>
      <w:r>
        <w:t xml:space="preserve"> </w:t>
      </w:r>
      <w:hyperlink r:id="rId1190" w:tooltip="Electoral (Amendment) Act 1994" w:history="1">
        <w:r w:rsidR="006B4777" w:rsidRPr="006B4777">
          <w:rPr>
            <w:rStyle w:val="charCitHyperlinkAbbrev"/>
          </w:rPr>
          <w:t>A1994</w:t>
        </w:r>
        <w:r w:rsidR="006B4777" w:rsidRPr="006B4777">
          <w:rPr>
            <w:rStyle w:val="charCitHyperlinkAbbrev"/>
          </w:rPr>
          <w:noBreakHyphen/>
          <w:t>14</w:t>
        </w:r>
      </w:hyperlink>
    </w:p>
    <w:p w14:paraId="07458EA5" w14:textId="0B9EC5D5" w:rsidR="002F1F37" w:rsidRDefault="002F1F37">
      <w:pPr>
        <w:pStyle w:val="AmdtsEntries"/>
      </w:pPr>
      <w:r>
        <w:tab/>
        <w:t xml:space="preserve">am </w:t>
      </w:r>
      <w:hyperlink r:id="rId119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27E15B4" w14:textId="77777777" w:rsidR="002F1F37" w:rsidRDefault="002F1F37">
      <w:pPr>
        <w:pStyle w:val="AmdtsEntryHd"/>
      </w:pPr>
      <w:r>
        <w:t>Requirements for casting postal votes</w:t>
      </w:r>
    </w:p>
    <w:p w14:paraId="0A1351FE" w14:textId="6AC8A38C" w:rsidR="002F1F37" w:rsidRDefault="002F1F37">
      <w:pPr>
        <w:pStyle w:val="AmdtsEntries"/>
      </w:pPr>
      <w:r>
        <w:t>s 144A</w:t>
      </w:r>
      <w:r>
        <w:tab/>
        <w:t xml:space="preserve">ins </w:t>
      </w:r>
      <w:hyperlink r:id="rId119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17</w:t>
      </w:r>
    </w:p>
    <w:p w14:paraId="223D2836" w14:textId="16D5FE25" w:rsidR="00422677" w:rsidRDefault="00422677">
      <w:pPr>
        <w:pStyle w:val="AmdtsEntries"/>
      </w:pPr>
      <w:r>
        <w:tab/>
        <w:t xml:space="preserve">am </w:t>
      </w:r>
      <w:hyperlink r:id="rId1193" w:tooltip="Electoral Legislation Amendment Act 2012" w:history="1">
        <w:r w:rsidR="006B4777" w:rsidRPr="006B4777">
          <w:rPr>
            <w:rStyle w:val="charCitHyperlinkAbbrev"/>
          </w:rPr>
          <w:t>A2012</w:t>
        </w:r>
        <w:r w:rsidR="006B4777" w:rsidRPr="006B4777">
          <w:rPr>
            <w:rStyle w:val="charCitHyperlinkAbbrev"/>
          </w:rPr>
          <w:noBreakHyphen/>
          <w:t>1</w:t>
        </w:r>
      </w:hyperlink>
      <w:r w:rsidR="00043D13">
        <w:t xml:space="preserve"> s 12</w:t>
      </w:r>
    </w:p>
    <w:p w14:paraId="1F3C562B" w14:textId="77777777" w:rsidR="002F1F37" w:rsidRDefault="002F1F37">
      <w:pPr>
        <w:pStyle w:val="AmdtsEntryHd"/>
        <w:rPr>
          <w:rFonts w:ascii="Helvetica" w:hAnsi="Helvetica"/>
          <w:color w:val="000000"/>
          <w:sz w:val="16"/>
        </w:rPr>
      </w:pPr>
      <w:r>
        <w:lastRenderedPageBreak/>
        <w:t>Interference with declaration voting</w:t>
      </w:r>
    </w:p>
    <w:p w14:paraId="68C26C16" w14:textId="1526FF2C" w:rsidR="002F1F37" w:rsidRDefault="002F1F37">
      <w:pPr>
        <w:pStyle w:val="AmdtsEntries"/>
        <w:keepNext/>
      </w:pPr>
      <w:r>
        <w:t>s 145</w:t>
      </w:r>
      <w:r>
        <w:tab/>
        <w:t xml:space="preserve">(prev s 139) ins </w:t>
      </w:r>
      <w:hyperlink r:id="rId1194" w:tooltip="Electoral (Amendment) Act 1994" w:history="1">
        <w:r w:rsidR="006B4777" w:rsidRPr="006B4777">
          <w:rPr>
            <w:rStyle w:val="charCitHyperlinkAbbrev"/>
          </w:rPr>
          <w:t>A1994</w:t>
        </w:r>
        <w:r w:rsidR="006B4777" w:rsidRPr="006B4777">
          <w:rPr>
            <w:rStyle w:val="charCitHyperlinkAbbrev"/>
          </w:rPr>
          <w:noBreakHyphen/>
          <w:t>14</w:t>
        </w:r>
      </w:hyperlink>
    </w:p>
    <w:p w14:paraId="05B9783D" w14:textId="7623CB07" w:rsidR="002F1F37" w:rsidRDefault="002F1F37">
      <w:pPr>
        <w:pStyle w:val="AmdtsEntries"/>
        <w:keepNext/>
      </w:pPr>
      <w:r>
        <w:tab/>
        <w:t>renum</w:t>
      </w:r>
      <w:r w:rsidR="00856FA2">
        <w:t xml:space="preserve"> as s 145</w:t>
      </w:r>
      <w:r>
        <w:t xml:space="preserve"> </w:t>
      </w:r>
      <w:hyperlink r:id="rId1195" w:tooltip="Electoral (Amendment) Act 1994" w:history="1">
        <w:r w:rsidR="006B4777" w:rsidRPr="006B4777">
          <w:rPr>
            <w:rStyle w:val="charCitHyperlinkAbbrev"/>
          </w:rPr>
          <w:t>A1994</w:t>
        </w:r>
        <w:r w:rsidR="006B4777" w:rsidRPr="006B4777">
          <w:rPr>
            <w:rStyle w:val="charCitHyperlinkAbbrev"/>
          </w:rPr>
          <w:noBreakHyphen/>
          <w:t>14</w:t>
        </w:r>
      </w:hyperlink>
    </w:p>
    <w:p w14:paraId="37467362" w14:textId="1CF076B4" w:rsidR="002F1F37" w:rsidRDefault="002F1F37">
      <w:pPr>
        <w:pStyle w:val="AmdtsEntries"/>
      </w:pPr>
      <w:r>
        <w:tab/>
        <w:t xml:space="preserve">am </w:t>
      </w:r>
      <w:hyperlink r:id="rId1196"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959C7" w:rsidRPr="00C959C7">
        <w:t xml:space="preserve">; </w:t>
      </w:r>
      <w:hyperlink r:id="rId1197" w:tooltip="Electoral and Road Safety Legislation Amendment Act 2023" w:history="1">
        <w:r w:rsidR="00C959C7">
          <w:rPr>
            <w:rStyle w:val="charCitHyperlinkAbbrev"/>
          </w:rPr>
          <w:t>A2023</w:t>
        </w:r>
        <w:r w:rsidR="00C959C7">
          <w:rPr>
            <w:rStyle w:val="charCitHyperlinkAbbrev"/>
          </w:rPr>
          <w:noBreakHyphen/>
          <w:t>43</w:t>
        </w:r>
      </w:hyperlink>
      <w:r w:rsidR="00C959C7" w:rsidRPr="00C959C7">
        <w:t xml:space="preserve"> amdt 2.3</w:t>
      </w:r>
      <w:r w:rsidR="00C959C7">
        <w:t>6</w:t>
      </w:r>
    </w:p>
    <w:p w14:paraId="24C54B6C" w14:textId="77777777" w:rsidR="002F1F37" w:rsidRDefault="002F1F37">
      <w:pPr>
        <w:pStyle w:val="AmdtsEntryHd"/>
        <w:rPr>
          <w:rFonts w:ascii="Helvetica" w:hAnsi="Helvetica"/>
          <w:color w:val="000000"/>
          <w:sz w:val="16"/>
        </w:rPr>
      </w:pPr>
      <w:r>
        <w:t>Soliciting completed declaration votes</w:t>
      </w:r>
    </w:p>
    <w:p w14:paraId="3FEB3963" w14:textId="2931F3FB" w:rsidR="002F1F37" w:rsidRDefault="002F1F37">
      <w:pPr>
        <w:pStyle w:val="AmdtsEntries"/>
        <w:keepNext/>
      </w:pPr>
      <w:r>
        <w:t>s 146</w:t>
      </w:r>
      <w:r>
        <w:tab/>
        <w:t xml:space="preserve">(prev s 140) ins </w:t>
      </w:r>
      <w:hyperlink r:id="rId1198" w:tooltip="Electoral (Amendment) Act 1994" w:history="1">
        <w:r w:rsidR="006B4777" w:rsidRPr="006B4777">
          <w:rPr>
            <w:rStyle w:val="charCitHyperlinkAbbrev"/>
          </w:rPr>
          <w:t>A1994</w:t>
        </w:r>
        <w:r w:rsidR="006B4777" w:rsidRPr="006B4777">
          <w:rPr>
            <w:rStyle w:val="charCitHyperlinkAbbrev"/>
          </w:rPr>
          <w:noBreakHyphen/>
          <w:t>14</w:t>
        </w:r>
      </w:hyperlink>
    </w:p>
    <w:p w14:paraId="3E056BEC" w14:textId="7E896AE9" w:rsidR="002F1F37" w:rsidRDefault="002F1F37">
      <w:pPr>
        <w:pStyle w:val="AmdtsEntries"/>
        <w:keepNext/>
      </w:pPr>
      <w:r>
        <w:tab/>
        <w:t>renum</w:t>
      </w:r>
      <w:r w:rsidR="00856FA2">
        <w:t xml:space="preserve"> as s 146</w:t>
      </w:r>
      <w:r>
        <w:t xml:space="preserve"> </w:t>
      </w:r>
      <w:hyperlink r:id="rId1199" w:tooltip="Electoral (Amendment) Act 1994" w:history="1">
        <w:r w:rsidR="006B4777" w:rsidRPr="006B4777">
          <w:rPr>
            <w:rStyle w:val="charCitHyperlinkAbbrev"/>
          </w:rPr>
          <w:t>A1994</w:t>
        </w:r>
        <w:r w:rsidR="006B4777" w:rsidRPr="006B4777">
          <w:rPr>
            <w:rStyle w:val="charCitHyperlinkAbbrev"/>
          </w:rPr>
          <w:noBreakHyphen/>
          <w:t>14</w:t>
        </w:r>
      </w:hyperlink>
    </w:p>
    <w:p w14:paraId="710A1838" w14:textId="7A8BDD2E" w:rsidR="002F1F37" w:rsidRDefault="002F1F37">
      <w:pPr>
        <w:pStyle w:val="AmdtsEntries"/>
      </w:pPr>
      <w:r>
        <w:tab/>
        <w:t xml:space="preserve">am </w:t>
      </w:r>
      <w:hyperlink r:id="rId120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B50143B" w14:textId="77777777" w:rsidR="002F1F37" w:rsidRDefault="002F1F37">
      <w:pPr>
        <w:pStyle w:val="AmdtsEntryHd"/>
        <w:rPr>
          <w:rFonts w:ascii="Helvetica" w:hAnsi="Helvetica"/>
          <w:color w:val="000000"/>
          <w:sz w:val="16"/>
        </w:rPr>
      </w:pPr>
      <w:r>
        <w:t>Transmission of completed declaration votes</w:t>
      </w:r>
    </w:p>
    <w:p w14:paraId="3A24E6E3" w14:textId="421E7D0C" w:rsidR="002F1F37" w:rsidRDefault="002F1F37">
      <w:pPr>
        <w:pStyle w:val="AmdtsEntries"/>
        <w:keepNext/>
      </w:pPr>
      <w:r>
        <w:t>s 147</w:t>
      </w:r>
      <w:r>
        <w:tab/>
        <w:t xml:space="preserve">(prev s 141) ins </w:t>
      </w:r>
      <w:hyperlink r:id="rId1201" w:tooltip="Electoral (Amendment) Act 1994" w:history="1">
        <w:r w:rsidR="006B4777" w:rsidRPr="006B4777">
          <w:rPr>
            <w:rStyle w:val="charCitHyperlinkAbbrev"/>
          </w:rPr>
          <w:t>A1994</w:t>
        </w:r>
        <w:r w:rsidR="006B4777" w:rsidRPr="006B4777">
          <w:rPr>
            <w:rStyle w:val="charCitHyperlinkAbbrev"/>
          </w:rPr>
          <w:noBreakHyphen/>
          <w:t>14</w:t>
        </w:r>
      </w:hyperlink>
    </w:p>
    <w:p w14:paraId="34BA68EF" w14:textId="4CAB3908" w:rsidR="002F1F37" w:rsidRDefault="002F1F37">
      <w:pPr>
        <w:pStyle w:val="AmdtsEntries"/>
        <w:keepNext/>
      </w:pPr>
      <w:r>
        <w:tab/>
        <w:t>renum</w:t>
      </w:r>
      <w:r w:rsidR="00856FA2">
        <w:t xml:space="preserve"> as s 147</w:t>
      </w:r>
      <w:r>
        <w:t xml:space="preserve"> </w:t>
      </w:r>
      <w:hyperlink r:id="rId1202" w:tooltip="Electoral (Amendment) Act 1994" w:history="1">
        <w:r w:rsidR="006B4777" w:rsidRPr="006B4777">
          <w:rPr>
            <w:rStyle w:val="charCitHyperlinkAbbrev"/>
          </w:rPr>
          <w:t>A1994</w:t>
        </w:r>
        <w:r w:rsidR="006B4777" w:rsidRPr="006B4777">
          <w:rPr>
            <w:rStyle w:val="charCitHyperlinkAbbrev"/>
          </w:rPr>
          <w:noBreakHyphen/>
          <w:t>14</w:t>
        </w:r>
      </w:hyperlink>
    </w:p>
    <w:p w14:paraId="6E5863D3" w14:textId="2AC988F2" w:rsidR="002F1F37" w:rsidRDefault="002F1F37">
      <w:pPr>
        <w:pStyle w:val="AmdtsEntries"/>
      </w:pPr>
      <w:r>
        <w:tab/>
        <w:t xml:space="preserve">am </w:t>
      </w:r>
      <w:hyperlink r:id="rId120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FFA8F09" w14:textId="77777777" w:rsidR="002F1F37" w:rsidRDefault="002F1F37">
      <w:pPr>
        <w:pStyle w:val="AmdtsEntryHd"/>
        <w:rPr>
          <w:rFonts w:ascii="Helvetica" w:hAnsi="Helvetica"/>
          <w:color w:val="000000"/>
          <w:sz w:val="16"/>
        </w:rPr>
      </w:pPr>
      <w:r>
        <w:t>Opening envelopes containing declaration votes</w:t>
      </w:r>
    </w:p>
    <w:p w14:paraId="5A4E2FFF" w14:textId="1B1C2687" w:rsidR="002F1F37" w:rsidRDefault="002F1F37">
      <w:pPr>
        <w:pStyle w:val="AmdtsEntries"/>
        <w:keepNext/>
      </w:pPr>
      <w:r>
        <w:t>s 148</w:t>
      </w:r>
      <w:r>
        <w:tab/>
        <w:t xml:space="preserve">(prev s 142) ins </w:t>
      </w:r>
      <w:hyperlink r:id="rId1204" w:tooltip="Electoral (Amendment) Act 1994" w:history="1">
        <w:r w:rsidR="006B4777" w:rsidRPr="006B4777">
          <w:rPr>
            <w:rStyle w:val="charCitHyperlinkAbbrev"/>
          </w:rPr>
          <w:t>A1994</w:t>
        </w:r>
        <w:r w:rsidR="006B4777" w:rsidRPr="006B4777">
          <w:rPr>
            <w:rStyle w:val="charCitHyperlinkAbbrev"/>
          </w:rPr>
          <w:noBreakHyphen/>
          <w:t>14</w:t>
        </w:r>
      </w:hyperlink>
    </w:p>
    <w:p w14:paraId="049440C7" w14:textId="463998FA" w:rsidR="002F1F37" w:rsidRDefault="002F1F37">
      <w:pPr>
        <w:pStyle w:val="AmdtsEntries"/>
        <w:keepNext/>
      </w:pPr>
      <w:r>
        <w:tab/>
        <w:t>renum</w:t>
      </w:r>
      <w:r w:rsidR="00856FA2">
        <w:t xml:space="preserve"> as s 148</w:t>
      </w:r>
      <w:r>
        <w:t xml:space="preserve"> </w:t>
      </w:r>
      <w:hyperlink r:id="rId1205" w:tooltip="Electoral (Amendment) Act 1994" w:history="1">
        <w:r w:rsidR="006B4777" w:rsidRPr="006B4777">
          <w:rPr>
            <w:rStyle w:val="charCitHyperlinkAbbrev"/>
          </w:rPr>
          <w:t>A1994</w:t>
        </w:r>
        <w:r w:rsidR="006B4777" w:rsidRPr="006B4777">
          <w:rPr>
            <w:rStyle w:val="charCitHyperlinkAbbrev"/>
          </w:rPr>
          <w:noBreakHyphen/>
          <w:t>14</w:t>
        </w:r>
      </w:hyperlink>
    </w:p>
    <w:p w14:paraId="4685BE6D" w14:textId="05DFE002" w:rsidR="002F1F37" w:rsidRDefault="002F1F37">
      <w:pPr>
        <w:pStyle w:val="AmdtsEntries"/>
      </w:pPr>
      <w:r>
        <w:tab/>
        <w:t xml:space="preserve">am </w:t>
      </w:r>
      <w:hyperlink r:id="rId120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3E734EA" w14:textId="77777777" w:rsidR="002F1F37" w:rsidRDefault="002F1F37">
      <w:pPr>
        <w:pStyle w:val="AmdtsEntryHd"/>
      </w:pPr>
      <w:r>
        <w:t>Mobile polling</w:t>
      </w:r>
    </w:p>
    <w:p w14:paraId="27E5BC44" w14:textId="62C09361" w:rsidR="002F1F37" w:rsidRDefault="002F1F37">
      <w:pPr>
        <w:pStyle w:val="AmdtsEntries"/>
      </w:pPr>
      <w:r>
        <w:t>div 10.5 hdg</w:t>
      </w:r>
      <w:r>
        <w:tab/>
        <w:t xml:space="preserve">(prev pt 10 div 4 hdg) renum LA (see </w:t>
      </w:r>
      <w:hyperlink r:id="rId120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S24)</w:t>
      </w:r>
    </w:p>
    <w:p w14:paraId="33744C94" w14:textId="77777777" w:rsidR="002F1F37" w:rsidRDefault="002F1F37">
      <w:pPr>
        <w:pStyle w:val="AmdtsEntryHd"/>
        <w:rPr>
          <w:rFonts w:ascii="Helvetica" w:hAnsi="Helvetica"/>
          <w:color w:val="000000"/>
          <w:sz w:val="16"/>
        </w:rPr>
      </w:pPr>
      <w:r>
        <w:t>Definitions for div 4</w:t>
      </w:r>
    </w:p>
    <w:p w14:paraId="0FAA955F" w14:textId="6985DAE1" w:rsidR="002F1F37" w:rsidRDefault="002F1F37">
      <w:pPr>
        <w:pStyle w:val="AmdtsEntries"/>
        <w:keepNext/>
      </w:pPr>
      <w:r>
        <w:t>s 149 hdg</w:t>
      </w:r>
      <w:r>
        <w:tab/>
        <w:t xml:space="preserve">sub </w:t>
      </w:r>
      <w:hyperlink r:id="rId120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1.26</w:t>
      </w:r>
    </w:p>
    <w:p w14:paraId="1E311B8E" w14:textId="3C6913B5" w:rsidR="002F1F37" w:rsidRDefault="002F1F37">
      <w:pPr>
        <w:pStyle w:val="AmdtsEntries"/>
        <w:keepNext/>
      </w:pPr>
      <w:r>
        <w:t>s 149</w:t>
      </w:r>
      <w:r>
        <w:tab/>
        <w:t xml:space="preserve">(prev s 143) ins </w:t>
      </w:r>
      <w:hyperlink r:id="rId1209" w:tooltip="Electoral (Amendment) Act 1994" w:history="1">
        <w:r w:rsidR="006B4777" w:rsidRPr="006B4777">
          <w:rPr>
            <w:rStyle w:val="charCitHyperlinkAbbrev"/>
          </w:rPr>
          <w:t>A1994</w:t>
        </w:r>
        <w:r w:rsidR="006B4777" w:rsidRPr="006B4777">
          <w:rPr>
            <w:rStyle w:val="charCitHyperlinkAbbrev"/>
          </w:rPr>
          <w:noBreakHyphen/>
          <w:t>14</w:t>
        </w:r>
      </w:hyperlink>
    </w:p>
    <w:p w14:paraId="5CFAD958" w14:textId="139C561F" w:rsidR="002F1F37" w:rsidRDefault="002F1F37">
      <w:pPr>
        <w:pStyle w:val="AmdtsEntries"/>
        <w:keepNext/>
      </w:pPr>
      <w:r>
        <w:tab/>
        <w:t>renum</w:t>
      </w:r>
      <w:r w:rsidR="00856FA2">
        <w:t xml:space="preserve"> as s 149</w:t>
      </w:r>
      <w:r>
        <w:t xml:space="preserve"> </w:t>
      </w:r>
      <w:hyperlink r:id="rId1210" w:tooltip="Electoral (Amendment) Act 1994" w:history="1">
        <w:r w:rsidR="006B4777" w:rsidRPr="006B4777">
          <w:rPr>
            <w:rStyle w:val="charCitHyperlinkAbbrev"/>
          </w:rPr>
          <w:t>A1994</w:t>
        </w:r>
        <w:r w:rsidR="006B4777" w:rsidRPr="006B4777">
          <w:rPr>
            <w:rStyle w:val="charCitHyperlinkAbbrev"/>
          </w:rPr>
          <w:noBreakHyphen/>
          <w:t>14</w:t>
        </w:r>
      </w:hyperlink>
    </w:p>
    <w:p w14:paraId="3F3FE714" w14:textId="004A90BF" w:rsidR="004D56AF" w:rsidRDefault="004D56AF">
      <w:pPr>
        <w:pStyle w:val="AmdtsEntries"/>
        <w:keepNext/>
      </w:pPr>
      <w:r>
        <w:tab/>
        <w:t xml:space="preserve">def </w:t>
      </w:r>
      <w:r w:rsidRPr="004D56AF">
        <w:rPr>
          <w:rStyle w:val="charBoldItals"/>
        </w:rPr>
        <w:t>homelessness polling place</w:t>
      </w:r>
      <w:r>
        <w:t xml:space="preserve"> ins </w:t>
      </w:r>
      <w:hyperlink r:id="rId1211" w:tooltip="Electoral and Road Safety Legislation Amendment Act 2023" w:history="1">
        <w:r>
          <w:rPr>
            <w:rStyle w:val="charCitHyperlinkAbbrev"/>
          </w:rPr>
          <w:t>A2023</w:t>
        </w:r>
        <w:r>
          <w:rPr>
            <w:rStyle w:val="charCitHyperlinkAbbrev"/>
          </w:rPr>
          <w:noBreakHyphen/>
          <w:t>43</w:t>
        </w:r>
      </w:hyperlink>
      <w:r>
        <w:t xml:space="preserve"> amdt 1.4</w:t>
      </w:r>
    </w:p>
    <w:p w14:paraId="1E70FF1B" w14:textId="546B309C" w:rsidR="002F1F37" w:rsidRDefault="002F1F37">
      <w:pPr>
        <w:pStyle w:val="AmdtsEntries"/>
        <w:keepNext/>
      </w:pPr>
      <w:r>
        <w:tab/>
        <w:t xml:space="preserve">def </w:t>
      </w:r>
      <w:r>
        <w:rPr>
          <w:rStyle w:val="charBoldItals"/>
        </w:rPr>
        <w:t>registered medical practitioner</w:t>
      </w:r>
      <w:r>
        <w:t xml:space="preserve"> om </w:t>
      </w:r>
      <w:hyperlink r:id="rId121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1.27</w:t>
      </w:r>
    </w:p>
    <w:p w14:paraId="6FF76521" w14:textId="144460D5" w:rsidR="002F1F37" w:rsidRDefault="002F1F37">
      <w:pPr>
        <w:pStyle w:val="AmdtsEntries"/>
        <w:keepNext/>
      </w:pPr>
      <w:r>
        <w:tab/>
        <w:t xml:space="preserve">def </w:t>
      </w:r>
      <w:r>
        <w:rPr>
          <w:rStyle w:val="charBoldItals"/>
        </w:rPr>
        <w:t xml:space="preserve">remand centre </w:t>
      </w:r>
      <w:r>
        <w:t xml:space="preserve">om </w:t>
      </w:r>
      <w:hyperlink r:id="rId1213"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1.190</w:t>
      </w:r>
    </w:p>
    <w:p w14:paraId="00EF9748" w14:textId="1E7D6833" w:rsidR="002F1F37" w:rsidRDefault="002F1F37">
      <w:pPr>
        <w:pStyle w:val="AmdtsEntries"/>
      </w:pPr>
      <w:r>
        <w:tab/>
        <w:t xml:space="preserve">def </w:t>
      </w:r>
      <w:r>
        <w:rPr>
          <w:rStyle w:val="charBoldItals"/>
        </w:rPr>
        <w:t>special hospital</w:t>
      </w:r>
      <w:r>
        <w:t xml:space="preserve"> sub </w:t>
      </w:r>
      <w:hyperlink r:id="rId121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1.1347</w:t>
      </w:r>
    </w:p>
    <w:p w14:paraId="5B9637C7" w14:textId="157D4F81" w:rsidR="002C1623" w:rsidRDefault="002C1623">
      <w:pPr>
        <w:pStyle w:val="AmdtsEntries"/>
      </w:pPr>
      <w:r>
        <w:tab/>
        <w:t xml:space="preserve">def </w:t>
      </w:r>
      <w:r w:rsidRPr="002C1623">
        <w:rPr>
          <w:rStyle w:val="charBoldItals"/>
        </w:rPr>
        <w:t>visiting officer</w:t>
      </w:r>
      <w:r>
        <w:t xml:space="preserve"> am </w:t>
      </w:r>
      <w:hyperlink r:id="rId1215" w:tooltip="Electoral and Road Safety Legislation Amendment Act 2023" w:history="1">
        <w:r>
          <w:rPr>
            <w:rStyle w:val="charCitHyperlinkAbbrev"/>
          </w:rPr>
          <w:t>A2023</w:t>
        </w:r>
        <w:r>
          <w:rPr>
            <w:rStyle w:val="charCitHyperlinkAbbrev"/>
          </w:rPr>
          <w:noBreakHyphen/>
          <w:t>43</w:t>
        </w:r>
      </w:hyperlink>
      <w:r>
        <w:t xml:space="preserve"> s 33</w:t>
      </w:r>
    </w:p>
    <w:p w14:paraId="028B550A" w14:textId="77777777" w:rsidR="002F1F37" w:rsidRDefault="002F1F37">
      <w:pPr>
        <w:pStyle w:val="AmdtsEntryHd"/>
      </w:pPr>
      <w:r>
        <w:t>Declaration of special hospitals</w:t>
      </w:r>
    </w:p>
    <w:p w14:paraId="364A16BC" w14:textId="0A0D5102" w:rsidR="00A17905" w:rsidRDefault="002F1F37">
      <w:pPr>
        <w:pStyle w:val="AmdtsEntries"/>
      </w:pPr>
      <w:r>
        <w:t>s 149A</w:t>
      </w:r>
      <w:r>
        <w:tab/>
        <w:t xml:space="preserve">ins </w:t>
      </w:r>
      <w:hyperlink r:id="rId121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1.1348</w:t>
      </w:r>
    </w:p>
    <w:p w14:paraId="5356EED1" w14:textId="029C91C2" w:rsidR="002F1F37" w:rsidRDefault="00A17905">
      <w:pPr>
        <w:pStyle w:val="AmdtsEntries"/>
      </w:pPr>
      <w:r>
        <w:tab/>
        <w:t xml:space="preserve">am </w:t>
      </w:r>
      <w:hyperlink r:id="rId1217"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p>
    <w:p w14:paraId="2BC4E8A6" w14:textId="0C99A208" w:rsidR="0068017C" w:rsidRDefault="0068017C">
      <w:pPr>
        <w:pStyle w:val="AmdtsEntryHd"/>
      </w:pPr>
      <w:r w:rsidRPr="00C305D3">
        <w:t>Declaration of homelessness polling places</w:t>
      </w:r>
    </w:p>
    <w:p w14:paraId="0D33566B" w14:textId="01ECB16B" w:rsidR="0068017C" w:rsidRPr="0068017C" w:rsidRDefault="0068017C" w:rsidP="0068017C">
      <w:pPr>
        <w:pStyle w:val="AmdtsEntries"/>
      </w:pPr>
      <w:r>
        <w:t>s 149B</w:t>
      </w:r>
      <w:r>
        <w:tab/>
        <w:t xml:space="preserve">ins </w:t>
      </w:r>
      <w:hyperlink r:id="rId1218" w:tooltip="Electoral and Road Safety Legislation Amendment Act 2023" w:history="1">
        <w:r>
          <w:rPr>
            <w:rStyle w:val="charCitHyperlinkAbbrev"/>
          </w:rPr>
          <w:t>A2023</w:t>
        </w:r>
        <w:r>
          <w:rPr>
            <w:rStyle w:val="charCitHyperlinkAbbrev"/>
          </w:rPr>
          <w:noBreakHyphen/>
          <w:t>43</w:t>
        </w:r>
      </w:hyperlink>
      <w:r>
        <w:t xml:space="preserve"> s 34</w:t>
      </w:r>
    </w:p>
    <w:p w14:paraId="4914A237" w14:textId="24DF762A" w:rsidR="002F1F37" w:rsidRDefault="002F1F37">
      <w:pPr>
        <w:pStyle w:val="AmdtsEntryHd"/>
        <w:rPr>
          <w:rFonts w:ascii="Helvetica" w:hAnsi="Helvetica"/>
          <w:color w:val="000000"/>
          <w:sz w:val="16"/>
        </w:rPr>
      </w:pPr>
      <w:r>
        <w:t>Mobile polling—institutions</w:t>
      </w:r>
    </w:p>
    <w:p w14:paraId="379FED1A" w14:textId="0A5DBCD8" w:rsidR="002F1F37" w:rsidRDefault="002F1F37">
      <w:pPr>
        <w:pStyle w:val="AmdtsEntries"/>
        <w:keepNext/>
      </w:pPr>
      <w:r>
        <w:t>s 150</w:t>
      </w:r>
      <w:r>
        <w:tab/>
        <w:t xml:space="preserve">(prev s 144) ins </w:t>
      </w:r>
      <w:hyperlink r:id="rId1219" w:tooltip="Electoral (Amendment) Act 1994" w:history="1">
        <w:r w:rsidR="006B4777" w:rsidRPr="006B4777">
          <w:rPr>
            <w:rStyle w:val="charCitHyperlinkAbbrev"/>
          </w:rPr>
          <w:t>A1994</w:t>
        </w:r>
        <w:r w:rsidR="006B4777" w:rsidRPr="006B4777">
          <w:rPr>
            <w:rStyle w:val="charCitHyperlinkAbbrev"/>
          </w:rPr>
          <w:noBreakHyphen/>
          <w:t>14</w:t>
        </w:r>
      </w:hyperlink>
    </w:p>
    <w:p w14:paraId="0D57BF1D" w14:textId="476693FB" w:rsidR="002F1F37" w:rsidRDefault="002F1F37">
      <w:pPr>
        <w:pStyle w:val="AmdtsEntries"/>
      </w:pPr>
      <w:r>
        <w:tab/>
        <w:t xml:space="preserve">renum </w:t>
      </w:r>
      <w:r w:rsidR="00856FA2">
        <w:t xml:space="preserve">as s 150 </w:t>
      </w:r>
      <w:hyperlink r:id="rId1220" w:tooltip="Electoral (Amendment) Act 1994" w:history="1">
        <w:r w:rsidR="006B4777" w:rsidRPr="006B4777">
          <w:rPr>
            <w:rStyle w:val="charCitHyperlinkAbbrev"/>
          </w:rPr>
          <w:t>A1994</w:t>
        </w:r>
        <w:r w:rsidR="006B4777" w:rsidRPr="006B4777">
          <w:rPr>
            <w:rStyle w:val="charCitHyperlinkAbbrev"/>
          </w:rPr>
          <w:noBreakHyphen/>
          <w:t>14</w:t>
        </w:r>
      </w:hyperlink>
    </w:p>
    <w:p w14:paraId="7A4B65A4" w14:textId="7225D1F3" w:rsidR="002F1F37" w:rsidRDefault="002F1F37">
      <w:pPr>
        <w:pStyle w:val="AmdtsEntries"/>
      </w:pPr>
      <w:r>
        <w:tab/>
        <w:t xml:space="preserve">am </w:t>
      </w:r>
      <w:hyperlink r:id="rId1221"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1.191</w:t>
      </w:r>
    </w:p>
    <w:p w14:paraId="59B78EA5" w14:textId="1E3AFE1E" w:rsidR="0068017C" w:rsidRDefault="0068017C" w:rsidP="0068017C">
      <w:pPr>
        <w:pStyle w:val="AmdtsEntryHd"/>
      </w:pPr>
      <w:r w:rsidRPr="00C305D3">
        <w:t>Mobile polling—homelessness polling places</w:t>
      </w:r>
    </w:p>
    <w:p w14:paraId="71E82E0C" w14:textId="4C681472" w:rsidR="0068017C" w:rsidRPr="0068017C" w:rsidRDefault="0068017C" w:rsidP="0068017C">
      <w:pPr>
        <w:pStyle w:val="AmdtsEntries"/>
      </w:pPr>
      <w:r>
        <w:t>s 150A</w:t>
      </w:r>
      <w:r>
        <w:tab/>
        <w:t xml:space="preserve">ins </w:t>
      </w:r>
      <w:hyperlink r:id="rId1222" w:tooltip="Electoral and Road Safety Legislation Amendment Act 2023" w:history="1">
        <w:r>
          <w:rPr>
            <w:rStyle w:val="charCitHyperlinkAbbrev"/>
          </w:rPr>
          <w:t>A2023</w:t>
        </w:r>
        <w:r>
          <w:rPr>
            <w:rStyle w:val="charCitHyperlinkAbbrev"/>
          </w:rPr>
          <w:noBreakHyphen/>
          <w:t>43</w:t>
        </w:r>
      </w:hyperlink>
      <w:r>
        <w:t xml:space="preserve"> s 3</w:t>
      </w:r>
      <w:r w:rsidR="00C7449E">
        <w:t>5</w:t>
      </w:r>
    </w:p>
    <w:p w14:paraId="398747EE" w14:textId="77777777" w:rsidR="002F1F37" w:rsidRDefault="002F1F37">
      <w:pPr>
        <w:pStyle w:val="AmdtsEntryHd"/>
        <w:rPr>
          <w:rFonts w:ascii="Helvetica" w:hAnsi="Helvetica"/>
          <w:color w:val="000000"/>
          <w:sz w:val="16"/>
        </w:rPr>
      </w:pPr>
      <w:r>
        <w:lastRenderedPageBreak/>
        <w:t>Functions of visiting officers</w:t>
      </w:r>
    </w:p>
    <w:p w14:paraId="15DF38F9" w14:textId="290B5DD8" w:rsidR="002F1F37" w:rsidRDefault="002F1F37">
      <w:pPr>
        <w:pStyle w:val="AmdtsEntries"/>
        <w:keepNext/>
      </w:pPr>
      <w:r>
        <w:t>s 151</w:t>
      </w:r>
      <w:r>
        <w:tab/>
        <w:t xml:space="preserve">(prev s 145) ins </w:t>
      </w:r>
      <w:hyperlink r:id="rId1223" w:tooltip="Electoral (Amendment) Act 1994" w:history="1">
        <w:r w:rsidR="006B4777" w:rsidRPr="006B4777">
          <w:rPr>
            <w:rStyle w:val="charCitHyperlinkAbbrev"/>
          </w:rPr>
          <w:t>A1994</w:t>
        </w:r>
        <w:r w:rsidR="006B4777" w:rsidRPr="006B4777">
          <w:rPr>
            <w:rStyle w:val="charCitHyperlinkAbbrev"/>
          </w:rPr>
          <w:noBreakHyphen/>
          <w:t>14</w:t>
        </w:r>
      </w:hyperlink>
    </w:p>
    <w:p w14:paraId="2F99752F" w14:textId="70DD897F" w:rsidR="002F1F37" w:rsidRDefault="002F1F37">
      <w:pPr>
        <w:pStyle w:val="AmdtsEntries"/>
        <w:keepNext/>
      </w:pPr>
      <w:r>
        <w:tab/>
        <w:t>renum</w:t>
      </w:r>
      <w:r w:rsidR="00856FA2">
        <w:t xml:space="preserve"> as s 151</w:t>
      </w:r>
      <w:r>
        <w:t xml:space="preserve"> </w:t>
      </w:r>
      <w:hyperlink r:id="rId1224"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2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D3165EA" w14:textId="5725A621" w:rsidR="002F1F37" w:rsidRDefault="002F1F37">
      <w:pPr>
        <w:pStyle w:val="AmdtsEntries"/>
      </w:pPr>
      <w:r>
        <w:tab/>
        <w:t xml:space="preserve">am </w:t>
      </w:r>
      <w:hyperlink r:id="rId1226"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12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21, amdt 1.28; LA (see </w:t>
      </w:r>
      <w:hyperlink r:id="rId12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29"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1.192, amdt 1.193</w:t>
      </w:r>
      <w:r w:rsidR="00694FC7">
        <w:t xml:space="preserve">; </w:t>
      </w:r>
      <w:hyperlink r:id="rId1230"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694FC7">
        <w:t xml:space="preserve"> s 21</w:t>
      </w:r>
      <w:r w:rsidR="0068017C">
        <w:t xml:space="preserve">; </w:t>
      </w:r>
      <w:hyperlink r:id="rId1231" w:tooltip="Electoral and Road Safety Legislation Amendment Act 2023" w:history="1">
        <w:r w:rsidR="0068017C">
          <w:rPr>
            <w:rStyle w:val="charCitHyperlinkAbbrev"/>
          </w:rPr>
          <w:t>A2023</w:t>
        </w:r>
        <w:r w:rsidR="0068017C">
          <w:rPr>
            <w:rStyle w:val="charCitHyperlinkAbbrev"/>
          </w:rPr>
          <w:noBreakHyphen/>
          <w:t>43</w:t>
        </w:r>
      </w:hyperlink>
      <w:r w:rsidR="0068017C">
        <w:t xml:space="preserve"> s 36, s 37</w:t>
      </w:r>
    </w:p>
    <w:p w14:paraId="5B1F93AE" w14:textId="6AC5BF42" w:rsidR="002F1F37" w:rsidRDefault="0068017C">
      <w:pPr>
        <w:pStyle w:val="AmdtsEntryHd"/>
        <w:rPr>
          <w:rFonts w:ascii="Helvetica" w:hAnsi="Helvetica"/>
          <w:color w:val="000000"/>
          <w:sz w:val="16"/>
        </w:rPr>
      </w:pPr>
      <w:r w:rsidRPr="00C305D3">
        <w:t>Failure to visit institution or homelessness polling place</w:t>
      </w:r>
    </w:p>
    <w:p w14:paraId="65715399" w14:textId="2ADC3DE8" w:rsidR="002F1F37" w:rsidRDefault="002F1F37">
      <w:pPr>
        <w:pStyle w:val="AmdtsEntries"/>
        <w:keepNext/>
      </w:pPr>
      <w:r>
        <w:t>s 152</w:t>
      </w:r>
      <w:r>
        <w:tab/>
        <w:t xml:space="preserve">(prev s 146) ins </w:t>
      </w:r>
      <w:hyperlink r:id="rId1232" w:tooltip="Electoral (Amendment) Act 1994" w:history="1">
        <w:r w:rsidR="006B4777" w:rsidRPr="006B4777">
          <w:rPr>
            <w:rStyle w:val="charCitHyperlinkAbbrev"/>
          </w:rPr>
          <w:t>A1994</w:t>
        </w:r>
        <w:r w:rsidR="006B4777" w:rsidRPr="006B4777">
          <w:rPr>
            <w:rStyle w:val="charCitHyperlinkAbbrev"/>
          </w:rPr>
          <w:noBreakHyphen/>
          <w:t>14</w:t>
        </w:r>
      </w:hyperlink>
    </w:p>
    <w:p w14:paraId="47A1092C" w14:textId="4F8D4485" w:rsidR="002F1F37" w:rsidRDefault="002F1F37">
      <w:pPr>
        <w:pStyle w:val="AmdtsEntries"/>
        <w:rPr>
          <w:rStyle w:val="charCitHyperlinkAbbrev"/>
        </w:rPr>
      </w:pPr>
      <w:r>
        <w:tab/>
        <w:t>renum</w:t>
      </w:r>
      <w:r w:rsidR="00856FA2">
        <w:t xml:space="preserve"> as s 152</w:t>
      </w:r>
      <w:r>
        <w:t xml:space="preserve"> </w:t>
      </w:r>
      <w:hyperlink r:id="rId1233" w:tooltip="Electoral (Amendment) Act 1994" w:history="1">
        <w:r w:rsidR="006B4777" w:rsidRPr="006B4777">
          <w:rPr>
            <w:rStyle w:val="charCitHyperlinkAbbrev"/>
          </w:rPr>
          <w:t>A1994</w:t>
        </w:r>
        <w:r w:rsidR="006B4777" w:rsidRPr="006B4777">
          <w:rPr>
            <w:rStyle w:val="charCitHyperlinkAbbrev"/>
          </w:rPr>
          <w:noBreakHyphen/>
          <w:t>14</w:t>
        </w:r>
      </w:hyperlink>
    </w:p>
    <w:p w14:paraId="6567616E" w14:textId="51931326" w:rsidR="0068017C" w:rsidRPr="0068017C" w:rsidRDefault="0068017C">
      <w:pPr>
        <w:pStyle w:val="AmdtsEntries"/>
      </w:pPr>
      <w:r w:rsidRPr="0068017C">
        <w:tab/>
        <w:t xml:space="preserve">sub </w:t>
      </w:r>
      <w:hyperlink r:id="rId1234" w:tooltip="Electoral and Road Safety Legislation Amendment Act 2023" w:history="1">
        <w:r>
          <w:rPr>
            <w:rStyle w:val="charCitHyperlinkAbbrev"/>
          </w:rPr>
          <w:t>A2023</w:t>
        </w:r>
        <w:r>
          <w:rPr>
            <w:rStyle w:val="charCitHyperlinkAbbrev"/>
          </w:rPr>
          <w:noBreakHyphen/>
          <w:t>43</w:t>
        </w:r>
      </w:hyperlink>
      <w:r w:rsidRPr="0068017C">
        <w:t xml:space="preserve"> s 38</w:t>
      </w:r>
    </w:p>
    <w:p w14:paraId="07E9A8BE" w14:textId="77777777" w:rsidR="002F1F37" w:rsidRDefault="002F1F37">
      <w:pPr>
        <w:pStyle w:val="AmdtsEntryHd"/>
        <w:rPr>
          <w:rFonts w:ascii="Helvetica" w:hAnsi="Helvetica"/>
          <w:color w:val="000000"/>
          <w:sz w:val="16"/>
        </w:rPr>
      </w:pPr>
      <w:r>
        <w:t>Custody of ballot boxes and electoral papers</w:t>
      </w:r>
    </w:p>
    <w:p w14:paraId="29FB26A4" w14:textId="02B6D694" w:rsidR="002F1F37" w:rsidRDefault="002F1F37">
      <w:pPr>
        <w:pStyle w:val="AmdtsEntries"/>
        <w:keepNext/>
      </w:pPr>
      <w:r>
        <w:t>s 153</w:t>
      </w:r>
      <w:r>
        <w:tab/>
        <w:t xml:space="preserve">(prev s 147) ins </w:t>
      </w:r>
      <w:hyperlink r:id="rId1235" w:tooltip="Electoral (Amendment) Act 1994" w:history="1">
        <w:r w:rsidR="006B4777" w:rsidRPr="006B4777">
          <w:rPr>
            <w:rStyle w:val="charCitHyperlinkAbbrev"/>
          </w:rPr>
          <w:t>A1994</w:t>
        </w:r>
        <w:r w:rsidR="006B4777" w:rsidRPr="006B4777">
          <w:rPr>
            <w:rStyle w:val="charCitHyperlinkAbbrev"/>
          </w:rPr>
          <w:noBreakHyphen/>
          <w:t>14</w:t>
        </w:r>
      </w:hyperlink>
    </w:p>
    <w:p w14:paraId="23061C19" w14:textId="6CE4917D" w:rsidR="002F1F37" w:rsidRDefault="002F1F37">
      <w:pPr>
        <w:pStyle w:val="AmdtsEntries"/>
        <w:rPr>
          <w:rStyle w:val="charCitHyperlinkAbbrev"/>
        </w:rPr>
      </w:pPr>
      <w:r>
        <w:tab/>
        <w:t>renum</w:t>
      </w:r>
      <w:r w:rsidR="00856FA2">
        <w:t xml:space="preserve"> as s 153</w:t>
      </w:r>
      <w:r>
        <w:t xml:space="preserve"> </w:t>
      </w:r>
      <w:hyperlink r:id="rId1236" w:tooltip="Electoral (Amendment) Act 1994" w:history="1">
        <w:r w:rsidR="006B4777" w:rsidRPr="006B4777">
          <w:rPr>
            <w:rStyle w:val="charCitHyperlinkAbbrev"/>
          </w:rPr>
          <w:t>A1994</w:t>
        </w:r>
        <w:r w:rsidR="006B4777" w:rsidRPr="006B4777">
          <w:rPr>
            <w:rStyle w:val="charCitHyperlinkAbbrev"/>
          </w:rPr>
          <w:noBreakHyphen/>
          <w:t>14</w:t>
        </w:r>
      </w:hyperlink>
    </w:p>
    <w:p w14:paraId="5A32F72E" w14:textId="145875C1" w:rsidR="0016192D" w:rsidRPr="0016192D" w:rsidRDefault="0016192D">
      <w:pPr>
        <w:pStyle w:val="AmdtsEntries"/>
      </w:pPr>
      <w:r w:rsidRPr="0016192D">
        <w:tab/>
        <w:t xml:space="preserve">am </w:t>
      </w:r>
      <w:hyperlink r:id="rId1237" w:tooltip="Electoral and Road Safety Legislation Amendment Act 2023" w:history="1">
        <w:r>
          <w:rPr>
            <w:rStyle w:val="charCitHyperlinkAbbrev"/>
          </w:rPr>
          <w:t>A2023</w:t>
        </w:r>
        <w:r>
          <w:rPr>
            <w:rStyle w:val="charCitHyperlinkAbbrev"/>
          </w:rPr>
          <w:noBreakHyphen/>
          <w:t>43</w:t>
        </w:r>
      </w:hyperlink>
      <w:r w:rsidRPr="0016192D">
        <w:t xml:space="preserve"> s 39</w:t>
      </w:r>
    </w:p>
    <w:p w14:paraId="3C70BF9A" w14:textId="77777777" w:rsidR="002F1F37" w:rsidRDefault="002F1F37">
      <w:pPr>
        <w:pStyle w:val="AmdtsEntryHd"/>
      </w:pPr>
      <w:r>
        <w:t>Miscellaneous</w:t>
      </w:r>
    </w:p>
    <w:p w14:paraId="4C734C97" w14:textId="3B579F84" w:rsidR="002F1F37" w:rsidRDefault="002F1F37">
      <w:pPr>
        <w:pStyle w:val="AmdtsEntries"/>
      </w:pPr>
      <w:r>
        <w:t>div 10.6 hdg</w:t>
      </w:r>
      <w:r>
        <w:tab/>
        <w:t xml:space="preserve">(prev pt 10 div 5 hdg) renum LA (see </w:t>
      </w:r>
      <w:hyperlink r:id="rId123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E4E07EE" w14:textId="77777777" w:rsidR="002F1F37" w:rsidRDefault="002F1F37">
      <w:pPr>
        <w:pStyle w:val="AmdtsEntryHd"/>
        <w:rPr>
          <w:rFonts w:ascii="Helvetica" w:hAnsi="Helvetica"/>
          <w:color w:val="000000"/>
          <w:sz w:val="16"/>
        </w:rPr>
      </w:pPr>
      <w:r>
        <w:t>Arrangements at polling places</w:t>
      </w:r>
    </w:p>
    <w:p w14:paraId="129335D1" w14:textId="383CE45B" w:rsidR="002F1F37" w:rsidRDefault="002F1F37">
      <w:pPr>
        <w:pStyle w:val="AmdtsEntries"/>
        <w:keepNext/>
      </w:pPr>
      <w:r>
        <w:t>s 154</w:t>
      </w:r>
      <w:r>
        <w:tab/>
        <w:t xml:space="preserve">(prev s 148) ins </w:t>
      </w:r>
      <w:hyperlink r:id="rId1239" w:tooltip="Electoral (Amendment) Act 1994" w:history="1">
        <w:r w:rsidR="006B4777" w:rsidRPr="006B4777">
          <w:rPr>
            <w:rStyle w:val="charCitHyperlinkAbbrev"/>
          </w:rPr>
          <w:t>A1994</w:t>
        </w:r>
        <w:r w:rsidR="006B4777" w:rsidRPr="006B4777">
          <w:rPr>
            <w:rStyle w:val="charCitHyperlinkAbbrev"/>
          </w:rPr>
          <w:noBreakHyphen/>
          <w:t>14</w:t>
        </w:r>
      </w:hyperlink>
    </w:p>
    <w:p w14:paraId="34844C3F" w14:textId="1B25700C" w:rsidR="002F1F37" w:rsidRDefault="002F1F37">
      <w:pPr>
        <w:pStyle w:val="AmdtsEntries"/>
        <w:rPr>
          <w:rStyle w:val="charCitHyperlinkAbbrev"/>
        </w:rPr>
      </w:pPr>
      <w:r>
        <w:tab/>
        <w:t>renum</w:t>
      </w:r>
      <w:r w:rsidR="00856FA2">
        <w:t xml:space="preserve"> as s 154</w:t>
      </w:r>
      <w:r>
        <w:t xml:space="preserve"> </w:t>
      </w:r>
      <w:hyperlink r:id="rId1240" w:tooltip="Electoral (Amendment) Act 1994" w:history="1">
        <w:r w:rsidR="006B4777" w:rsidRPr="006B4777">
          <w:rPr>
            <w:rStyle w:val="charCitHyperlinkAbbrev"/>
          </w:rPr>
          <w:t>A1994</w:t>
        </w:r>
        <w:r w:rsidR="006B4777" w:rsidRPr="006B4777">
          <w:rPr>
            <w:rStyle w:val="charCitHyperlinkAbbrev"/>
          </w:rPr>
          <w:noBreakHyphen/>
          <w:t>14</w:t>
        </w:r>
      </w:hyperlink>
    </w:p>
    <w:p w14:paraId="526DE500" w14:textId="1C73BE7E" w:rsidR="00694FC7" w:rsidRPr="00CC1281" w:rsidRDefault="00694FC7">
      <w:pPr>
        <w:pStyle w:val="AmdtsEntries"/>
      </w:pPr>
      <w:r w:rsidRPr="00CC1281">
        <w:tab/>
        <w:t xml:space="preserve">am </w:t>
      </w:r>
      <w:hyperlink r:id="rId1241" w:tooltip="Electoral Legislation Amendment Act 2020" w:history="1">
        <w:r w:rsidR="006F682C" w:rsidRPr="00C10AE3">
          <w:rPr>
            <w:rStyle w:val="charCitHyperlinkAbbrev"/>
          </w:rPr>
          <w:t>A2020</w:t>
        </w:r>
        <w:r w:rsidR="006F682C" w:rsidRPr="00C10AE3">
          <w:rPr>
            <w:rStyle w:val="charCitHyperlinkAbbrev"/>
          </w:rPr>
          <w:noBreakHyphen/>
          <w:t>28</w:t>
        </w:r>
      </w:hyperlink>
      <w:r w:rsidRPr="00CC1281">
        <w:t xml:space="preserve"> </w:t>
      </w:r>
      <w:r w:rsidR="00CC1281" w:rsidRPr="00CC1281">
        <w:t>s 22</w:t>
      </w:r>
    </w:p>
    <w:p w14:paraId="5CF72237" w14:textId="77777777" w:rsidR="002F1F37" w:rsidRDefault="002F1F37">
      <w:pPr>
        <w:pStyle w:val="AmdtsEntryHd"/>
        <w:rPr>
          <w:rFonts w:ascii="Helvetica" w:hAnsi="Helvetica"/>
          <w:color w:val="000000"/>
          <w:sz w:val="16"/>
        </w:rPr>
      </w:pPr>
      <w:r>
        <w:t>Particulars on ballot papers before issue</w:t>
      </w:r>
    </w:p>
    <w:p w14:paraId="0FE8836E" w14:textId="327D504B" w:rsidR="002F1F37" w:rsidRDefault="002F1F37">
      <w:pPr>
        <w:pStyle w:val="AmdtsEntries"/>
        <w:keepNext/>
      </w:pPr>
      <w:r>
        <w:t>s 155</w:t>
      </w:r>
      <w:r>
        <w:tab/>
        <w:t xml:space="preserve">(prev s 149) ins </w:t>
      </w:r>
      <w:hyperlink r:id="rId1242" w:tooltip="Electoral (Amendment) Act 1994" w:history="1">
        <w:r w:rsidR="006B4777" w:rsidRPr="006B4777">
          <w:rPr>
            <w:rStyle w:val="charCitHyperlinkAbbrev"/>
          </w:rPr>
          <w:t>A1994</w:t>
        </w:r>
        <w:r w:rsidR="006B4777" w:rsidRPr="006B4777">
          <w:rPr>
            <w:rStyle w:val="charCitHyperlinkAbbrev"/>
          </w:rPr>
          <w:noBreakHyphen/>
          <w:t>14</w:t>
        </w:r>
      </w:hyperlink>
    </w:p>
    <w:p w14:paraId="6606D891" w14:textId="5CABBFD0" w:rsidR="002F1F37" w:rsidRDefault="002F1F37">
      <w:pPr>
        <w:pStyle w:val="AmdtsEntries"/>
      </w:pPr>
      <w:r>
        <w:tab/>
        <w:t>renum</w:t>
      </w:r>
      <w:r w:rsidR="00856FA2">
        <w:t xml:space="preserve"> as s 155</w:t>
      </w:r>
      <w:r>
        <w:t xml:space="preserve"> </w:t>
      </w:r>
      <w:hyperlink r:id="rId1243" w:tooltip="Electoral (Amendment) Act 1994" w:history="1">
        <w:r w:rsidR="006B4777" w:rsidRPr="006B4777">
          <w:rPr>
            <w:rStyle w:val="charCitHyperlinkAbbrev"/>
          </w:rPr>
          <w:t>A1994</w:t>
        </w:r>
        <w:r w:rsidR="006B4777" w:rsidRPr="006B4777">
          <w:rPr>
            <w:rStyle w:val="charCitHyperlinkAbbrev"/>
          </w:rPr>
          <w:noBreakHyphen/>
          <w:t>14</w:t>
        </w:r>
      </w:hyperlink>
    </w:p>
    <w:p w14:paraId="2FAF2910" w14:textId="77777777" w:rsidR="002F1F37" w:rsidRDefault="002F1F37">
      <w:pPr>
        <w:pStyle w:val="AmdtsEntryHd"/>
        <w:rPr>
          <w:rFonts w:ascii="Helvetica" w:hAnsi="Helvetica"/>
          <w:color w:val="000000"/>
          <w:sz w:val="16"/>
        </w:rPr>
      </w:pPr>
      <w:r>
        <w:t>Assistance to voters</w:t>
      </w:r>
    </w:p>
    <w:p w14:paraId="6DC72459" w14:textId="13F31ABD" w:rsidR="002F1F37" w:rsidRDefault="002F1F37">
      <w:pPr>
        <w:pStyle w:val="AmdtsEntries"/>
        <w:keepNext/>
      </w:pPr>
      <w:r>
        <w:t>s 156</w:t>
      </w:r>
      <w:r>
        <w:tab/>
        <w:t xml:space="preserve">(prev s 150) ins </w:t>
      </w:r>
      <w:hyperlink r:id="rId1244" w:tooltip="Electoral (Amendment) Act 1994" w:history="1">
        <w:r w:rsidR="006B4777" w:rsidRPr="006B4777">
          <w:rPr>
            <w:rStyle w:val="charCitHyperlinkAbbrev"/>
          </w:rPr>
          <w:t>A1994</w:t>
        </w:r>
        <w:r w:rsidR="006B4777" w:rsidRPr="006B4777">
          <w:rPr>
            <w:rStyle w:val="charCitHyperlinkAbbrev"/>
          </w:rPr>
          <w:noBreakHyphen/>
          <w:t>14</w:t>
        </w:r>
      </w:hyperlink>
    </w:p>
    <w:p w14:paraId="0BCA6CDC" w14:textId="1A4D841F" w:rsidR="002F1F37" w:rsidRDefault="002F1F37">
      <w:pPr>
        <w:pStyle w:val="AmdtsEntries"/>
      </w:pPr>
      <w:r>
        <w:tab/>
        <w:t>renum</w:t>
      </w:r>
      <w:r w:rsidR="00856FA2">
        <w:t xml:space="preserve"> as s 156</w:t>
      </w:r>
      <w:r>
        <w:t xml:space="preserve"> </w:t>
      </w:r>
      <w:hyperlink r:id="rId1245" w:tooltip="Electoral (Amendment) Act 1994" w:history="1">
        <w:r w:rsidR="006B4777" w:rsidRPr="006B4777">
          <w:rPr>
            <w:rStyle w:val="charCitHyperlinkAbbrev"/>
          </w:rPr>
          <w:t>A1994</w:t>
        </w:r>
        <w:r w:rsidR="006B4777" w:rsidRPr="006B4777">
          <w:rPr>
            <w:rStyle w:val="charCitHyperlinkAbbrev"/>
          </w:rPr>
          <w:noBreakHyphen/>
          <w:t>14</w:t>
        </w:r>
      </w:hyperlink>
    </w:p>
    <w:p w14:paraId="6FBEF794" w14:textId="12F162A6" w:rsidR="00A86B23" w:rsidRDefault="00A86B23">
      <w:pPr>
        <w:pStyle w:val="AmdtsEntries"/>
      </w:pPr>
      <w:r>
        <w:tab/>
        <w:t xml:space="preserve">am </w:t>
      </w:r>
      <w:hyperlink r:id="rId1246" w:tooltip="Electoral Legislation Amendment Act 2012" w:history="1">
        <w:r w:rsidR="006B4777" w:rsidRPr="006B4777">
          <w:rPr>
            <w:rStyle w:val="charCitHyperlinkAbbrev"/>
          </w:rPr>
          <w:t>A2012</w:t>
        </w:r>
        <w:r w:rsidR="006B4777" w:rsidRPr="006B4777">
          <w:rPr>
            <w:rStyle w:val="charCitHyperlinkAbbrev"/>
          </w:rPr>
          <w:noBreakHyphen/>
          <w:t>1</w:t>
        </w:r>
      </w:hyperlink>
      <w:r>
        <w:t xml:space="preserve"> s 13</w:t>
      </w:r>
      <w:r w:rsidR="0078313C">
        <w:t xml:space="preserve">; </w:t>
      </w:r>
      <w:hyperlink r:id="rId1247" w:tooltip="COVID-19 Emergency Response Legislation Amendment Act 2020 (No 2)" w:history="1">
        <w:r w:rsidR="0078313C">
          <w:rPr>
            <w:rStyle w:val="charCitHyperlinkAbbrev"/>
          </w:rPr>
          <w:t>A2020</w:t>
        </w:r>
        <w:r w:rsidR="0078313C">
          <w:rPr>
            <w:rStyle w:val="charCitHyperlinkAbbrev"/>
          </w:rPr>
          <w:noBreakHyphen/>
          <w:t>27</w:t>
        </w:r>
      </w:hyperlink>
      <w:r w:rsidR="0078313C">
        <w:t xml:space="preserve"> s 18, s 19</w:t>
      </w:r>
      <w:r w:rsidR="00A464F5">
        <w:t xml:space="preserve">, </w:t>
      </w:r>
      <w:r w:rsidR="00437963">
        <w:t>amdt 1.15, amdt 1.16</w:t>
      </w:r>
      <w:r w:rsidR="0016192D">
        <w:t xml:space="preserve">; </w:t>
      </w:r>
      <w:hyperlink r:id="rId1248"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40, s 41</w:t>
      </w:r>
    </w:p>
    <w:p w14:paraId="0C2CE9CC" w14:textId="77777777" w:rsidR="002F1F37" w:rsidRDefault="002F1F37">
      <w:pPr>
        <w:pStyle w:val="AmdtsEntryHd"/>
        <w:rPr>
          <w:rFonts w:ascii="Helvetica" w:hAnsi="Helvetica"/>
          <w:color w:val="000000"/>
          <w:sz w:val="16"/>
        </w:rPr>
      </w:pPr>
      <w:r>
        <w:t>Assistance to voters unable to enter polling place</w:t>
      </w:r>
    </w:p>
    <w:p w14:paraId="3211E27E" w14:textId="4054CE61" w:rsidR="002F1F37" w:rsidRDefault="002F1F37">
      <w:pPr>
        <w:pStyle w:val="AmdtsEntries"/>
      </w:pPr>
      <w:r>
        <w:t>s 156A</w:t>
      </w:r>
      <w:r>
        <w:tab/>
        <w:t xml:space="preserve">ins </w:t>
      </w:r>
      <w:hyperlink r:id="rId12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22</w:t>
      </w:r>
    </w:p>
    <w:p w14:paraId="732ADC21" w14:textId="77777777" w:rsidR="002F1F37" w:rsidRDefault="002F1F37">
      <w:pPr>
        <w:pStyle w:val="AmdtsEntryHd"/>
        <w:rPr>
          <w:rFonts w:ascii="Helvetica" w:hAnsi="Helvetica"/>
          <w:color w:val="000000"/>
          <w:sz w:val="16"/>
        </w:rPr>
      </w:pPr>
      <w:r>
        <w:t>Spoilt ballot papers</w:t>
      </w:r>
    </w:p>
    <w:p w14:paraId="4E4BCE75" w14:textId="52FF215B" w:rsidR="002F1F37" w:rsidRDefault="002F1F37">
      <w:pPr>
        <w:pStyle w:val="AmdtsEntries"/>
        <w:keepNext/>
      </w:pPr>
      <w:r>
        <w:t>s 157</w:t>
      </w:r>
      <w:r>
        <w:tab/>
        <w:t xml:space="preserve">(prev s 151) ins </w:t>
      </w:r>
      <w:hyperlink r:id="rId1250" w:tooltip="Electoral (Amendment) Act 1994" w:history="1">
        <w:r w:rsidR="006B4777" w:rsidRPr="006B4777">
          <w:rPr>
            <w:rStyle w:val="charCitHyperlinkAbbrev"/>
          </w:rPr>
          <w:t>A1994</w:t>
        </w:r>
        <w:r w:rsidR="006B4777" w:rsidRPr="006B4777">
          <w:rPr>
            <w:rStyle w:val="charCitHyperlinkAbbrev"/>
          </w:rPr>
          <w:noBreakHyphen/>
          <w:t>14</w:t>
        </w:r>
      </w:hyperlink>
    </w:p>
    <w:p w14:paraId="4D3C2AB5" w14:textId="05858E02" w:rsidR="002F1F37" w:rsidRDefault="002F1F37">
      <w:pPr>
        <w:pStyle w:val="AmdtsEntries"/>
        <w:keepNext/>
      </w:pPr>
      <w:r>
        <w:tab/>
        <w:t>renum</w:t>
      </w:r>
      <w:r w:rsidR="00F87F8B">
        <w:t xml:space="preserve"> as s 157</w:t>
      </w:r>
      <w:r>
        <w:t xml:space="preserve"> </w:t>
      </w:r>
      <w:hyperlink r:id="rId1251" w:tooltip="Electoral (Amendment) Act 1994" w:history="1">
        <w:r w:rsidR="006B4777" w:rsidRPr="006B4777">
          <w:rPr>
            <w:rStyle w:val="charCitHyperlinkAbbrev"/>
          </w:rPr>
          <w:t>A1994</w:t>
        </w:r>
        <w:r w:rsidR="006B4777" w:rsidRPr="006B4777">
          <w:rPr>
            <w:rStyle w:val="charCitHyperlinkAbbrev"/>
          </w:rPr>
          <w:noBreakHyphen/>
          <w:t>14</w:t>
        </w:r>
      </w:hyperlink>
    </w:p>
    <w:p w14:paraId="183F312E" w14:textId="3F0A145B" w:rsidR="002F1F37" w:rsidRDefault="002F1F37">
      <w:pPr>
        <w:pStyle w:val="AmdtsEntries"/>
      </w:pPr>
      <w:r>
        <w:tab/>
        <w:t xml:space="preserve">am </w:t>
      </w:r>
      <w:hyperlink r:id="rId125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10</w:t>
      </w:r>
    </w:p>
    <w:p w14:paraId="4B4E79DE" w14:textId="77777777" w:rsidR="002F1F37" w:rsidRDefault="002F1F37">
      <w:pPr>
        <w:pStyle w:val="AmdtsEntryHd"/>
        <w:rPr>
          <w:rFonts w:ascii="Helvetica" w:hAnsi="Helvetica"/>
          <w:color w:val="000000"/>
          <w:sz w:val="16"/>
        </w:rPr>
      </w:pPr>
      <w:r>
        <w:t>Custody of ballot boxes and electoral papers</w:t>
      </w:r>
    </w:p>
    <w:p w14:paraId="1CA6106B" w14:textId="3CF29417" w:rsidR="002F1F37" w:rsidRDefault="002F1F37">
      <w:pPr>
        <w:pStyle w:val="AmdtsEntries"/>
        <w:keepNext/>
      </w:pPr>
      <w:r>
        <w:t>s 158</w:t>
      </w:r>
      <w:r>
        <w:tab/>
        <w:t xml:space="preserve">(prev s 152) ins </w:t>
      </w:r>
      <w:hyperlink r:id="rId1253" w:tooltip="Electoral (Amendment) Act 1994" w:history="1">
        <w:r w:rsidR="006B4777" w:rsidRPr="006B4777">
          <w:rPr>
            <w:rStyle w:val="charCitHyperlinkAbbrev"/>
          </w:rPr>
          <w:t>A1994</w:t>
        </w:r>
        <w:r w:rsidR="006B4777" w:rsidRPr="006B4777">
          <w:rPr>
            <w:rStyle w:val="charCitHyperlinkAbbrev"/>
          </w:rPr>
          <w:noBreakHyphen/>
          <w:t>14</w:t>
        </w:r>
      </w:hyperlink>
    </w:p>
    <w:p w14:paraId="29D09963" w14:textId="39136A86" w:rsidR="002F1F37" w:rsidRDefault="002F1F37">
      <w:pPr>
        <w:pStyle w:val="AmdtsEntries"/>
      </w:pPr>
      <w:r>
        <w:tab/>
        <w:t>renum</w:t>
      </w:r>
      <w:r w:rsidR="00F87F8B">
        <w:t xml:space="preserve"> as s 158</w:t>
      </w:r>
      <w:r>
        <w:t xml:space="preserve"> </w:t>
      </w:r>
      <w:hyperlink r:id="rId1254" w:tooltip="Electoral (Amendment) Act 1994" w:history="1">
        <w:r w:rsidR="006B4777" w:rsidRPr="006B4777">
          <w:rPr>
            <w:rStyle w:val="charCitHyperlinkAbbrev"/>
          </w:rPr>
          <w:t>A1994</w:t>
        </w:r>
        <w:r w:rsidR="006B4777" w:rsidRPr="006B4777">
          <w:rPr>
            <w:rStyle w:val="charCitHyperlinkAbbrev"/>
          </w:rPr>
          <w:noBreakHyphen/>
          <w:t>14</w:t>
        </w:r>
      </w:hyperlink>
    </w:p>
    <w:p w14:paraId="42992D80" w14:textId="77777777" w:rsidR="002F1F37" w:rsidRDefault="002F1F37">
      <w:pPr>
        <w:pStyle w:val="AmdtsEntryHd"/>
        <w:rPr>
          <w:rFonts w:ascii="Helvetica" w:hAnsi="Helvetica"/>
          <w:color w:val="000000"/>
          <w:sz w:val="16"/>
        </w:rPr>
      </w:pPr>
      <w:r>
        <w:lastRenderedPageBreak/>
        <w:t>Extension of time for conducting elections</w:t>
      </w:r>
    </w:p>
    <w:p w14:paraId="09736CBB" w14:textId="15B1C711" w:rsidR="002F1F37" w:rsidRDefault="002F1F37">
      <w:pPr>
        <w:pStyle w:val="AmdtsEntries"/>
        <w:keepNext/>
      </w:pPr>
      <w:r>
        <w:t>s 159</w:t>
      </w:r>
      <w:r>
        <w:tab/>
        <w:t xml:space="preserve">(prev s 153) ins </w:t>
      </w:r>
      <w:hyperlink r:id="rId1255" w:tooltip="Electoral (Amendment) Act 1994" w:history="1">
        <w:r w:rsidR="006B4777" w:rsidRPr="006B4777">
          <w:rPr>
            <w:rStyle w:val="charCitHyperlinkAbbrev"/>
          </w:rPr>
          <w:t>A1994</w:t>
        </w:r>
        <w:r w:rsidR="006B4777" w:rsidRPr="006B4777">
          <w:rPr>
            <w:rStyle w:val="charCitHyperlinkAbbrev"/>
          </w:rPr>
          <w:noBreakHyphen/>
          <w:t>14</w:t>
        </w:r>
      </w:hyperlink>
    </w:p>
    <w:p w14:paraId="2C1F049F" w14:textId="77D9F430" w:rsidR="002F1F37" w:rsidRDefault="002F1F37">
      <w:pPr>
        <w:pStyle w:val="AmdtsEntries"/>
        <w:keepNext/>
      </w:pPr>
      <w:r>
        <w:tab/>
        <w:t>renum</w:t>
      </w:r>
      <w:r w:rsidR="00F87F8B">
        <w:t xml:space="preserve"> as s 159</w:t>
      </w:r>
      <w:r>
        <w:t xml:space="preserve"> </w:t>
      </w:r>
      <w:hyperlink r:id="rId1256" w:tooltip="Electoral (Amendment) Act 1994" w:history="1">
        <w:r w:rsidR="006B4777" w:rsidRPr="006B4777">
          <w:rPr>
            <w:rStyle w:val="charCitHyperlinkAbbrev"/>
          </w:rPr>
          <w:t>A1994</w:t>
        </w:r>
        <w:r w:rsidR="006B4777" w:rsidRPr="006B4777">
          <w:rPr>
            <w:rStyle w:val="charCitHyperlinkAbbrev"/>
          </w:rPr>
          <w:noBreakHyphen/>
          <w:t>14</w:t>
        </w:r>
      </w:hyperlink>
    </w:p>
    <w:p w14:paraId="3D011490" w14:textId="2D69B429" w:rsidR="002F1F37" w:rsidRDefault="002F1F37">
      <w:pPr>
        <w:pStyle w:val="AmdtsEntries"/>
      </w:pPr>
      <w:r>
        <w:tab/>
        <w:t xml:space="preserve">am </w:t>
      </w:r>
      <w:hyperlink r:id="rId125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1.29; LA (see </w:t>
      </w:r>
      <w:hyperlink r:id="rId1258" w:tooltip="Electoral Amendment Act 2001" w:history="1">
        <w:r w:rsidR="006B4777" w:rsidRPr="006B4777">
          <w:rPr>
            <w:rStyle w:val="charCitHyperlinkAbbrev"/>
          </w:rPr>
          <w:t>A2001</w:t>
        </w:r>
        <w:r w:rsidR="006B4777" w:rsidRPr="006B4777">
          <w:rPr>
            <w:rStyle w:val="charCitHyperlinkAbbrev"/>
          </w:rPr>
          <w:noBreakHyphen/>
          <w:t>36</w:t>
        </w:r>
      </w:hyperlink>
      <w:r w:rsidR="00F87F8B">
        <w:t xml:space="preserve"> amdt </w:t>
      </w:r>
      <w:r>
        <w:t>1.99)</w:t>
      </w:r>
      <w:hyperlink r:id="rId125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1.1349, amdt 1.1350; </w:t>
      </w:r>
      <w:hyperlink r:id="rId126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427E5A">
        <w:t xml:space="preserve">; </w:t>
      </w:r>
      <w:hyperlink r:id="rId1261" w:tooltip="Red Tape Reduction Legislation Amendment Act 2015" w:history="1">
        <w:r w:rsidR="00427E5A">
          <w:rPr>
            <w:rStyle w:val="charCitHyperlinkAbbrev"/>
          </w:rPr>
          <w:t>A2015</w:t>
        </w:r>
        <w:r w:rsidR="00427E5A">
          <w:rPr>
            <w:rStyle w:val="charCitHyperlinkAbbrev"/>
          </w:rPr>
          <w:noBreakHyphen/>
          <w:t>33</w:t>
        </w:r>
      </w:hyperlink>
      <w:r w:rsidR="00427E5A">
        <w:t xml:space="preserve"> amdt 1.60</w:t>
      </w:r>
    </w:p>
    <w:p w14:paraId="6D7EB91E" w14:textId="77777777" w:rsidR="002F1F37" w:rsidRDefault="002F1F37">
      <w:pPr>
        <w:pStyle w:val="AmdtsEntryHd"/>
        <w:rPr>
          <w:rFonts w:ascii="Helvetica" w:hAnsi="Helvetica"/>
          <w:color w:val="000000"/>
          <w:sz w:val="16"/>
        </w:rPr>
      </w:pPr>
      <w:r>
        <w:t>Suspension and adjournment of polling</w:t>
      </w:r>
    </w:p>
    <w:p w14:paraId="3190A7D0" w14:textId="3F21896E" w:rsidR="002F1F37" w:rsidRDefault="002F1F37">
      <w:pPr>
        <w:pStyle w:val="AmdtsEntries"/>
        <w:keepNext/>
      </w:pPr>
      <w:r>
        <w:t>s 160</w:t>
      </w:r>
      <w:r>
        <w:tab/>
        <w:t xml:space="preserve">(prev s 154) ins </w:t>
      </w:r>
      <w:hyperlink r:id="rId1262" w:tooltip="Electoral (Amendment) Act 1994" w:history="1">
        <w:r w:rsidR="006B4777" w:rsidRPr="006B4777">
          <w:rPr>
            <w:rStyle w:val="charCitHyperlinkAbbrev"/>
          </w:rPr>
          <w:t>A1994</w:t>
        </w:r>
        <w:r w:rsidR="006B4777" w:rsidRPr="006B4777">
          <w:rPr>
            <w:rStyle w:val="charCitHyperlinkAbbrev"/>
          </w:rPr>
          <w:noBreakHyphen/>
          <w:t>14</w:t>
        </w:r>
      </w:hyperlink>
    </w:p>
    <w:p w14:paraId="1582B068" w14:textId="56FCBDE6" w:rsidR="002F1F37" w:rsidRDefault="002F1F37">
      <w:pPr>
        <w:pStyle w:val="AmdtsEntries"/>
        <w:keepNext/>
      </w:pPr>
      <w:r>
        <w:tab/>
        <w:t>renum</w:t>
      </w:r>
      <w:r w:rsidR="00F87F8B">
        <w:t xml:space="preserve"> as s 160</w:t>
      </w:r>
      <w:r>
        <w:t xml:space="preserve"> </w:t>
      </w:r>
      <w:hyperlink r:id="rId1263" w:tooltip="Electoral (Amendment) Act 1994" w:history="1">
        <w:r w:rsidR="006B4777" w:rsidRPr="006B4777">
          <w:rPr>
            <w:rStyle w:val="charCitHyperlinkAbbrev"/>
          </w:rPr>
          <w:t>A1994</w:t>
        </w:r>
        <w:r w:rsidR="006B4777" w:rsidRPr="006B4777">
          <w:rPr>
            <w:rStyle w:val="charCitHyperlinkAbbrev"/>
          </w:rPr>
          <w:noBreakHyphen/>
          <w:t>14</w:t>
        </w:r>
      </w:hyperlink>
    </w:p>
    <w:p w14:paraId="51B63117" w14:textId="106DA5D4" w:rsidR="002F1F37" w:rsidRDefault="002F1F37">
      <w:pPr>
        <w:pStyle w:val="AmdtsEntries"/>
      </w:pPr>
      <w:r>
        <w:tab/>
        <w:t xml:space="preserve">am LA (see </w:t>
      </w:r>
      <w:hyperlink r:id="rId126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26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8243D2">
        <w:t>.1351-1</w:t>
      </w:r>
      <w:r>
        <w:t xml:space="preserve">.1353; </w:t>
      </w:r>
      <w:hyperlink r:id="rId126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3.300</w:t>
      </w:r>
      <w:r w:rsidR="008B2756">
        <w:t xml:space="preserve">; </w:t>
      </w:r>
      <w:hyperlink r:id="rId1267"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3.66; ss renum R32 LA</w:t>
      </w:r>
      <w:r w:rsidR="0016192D">
        <w:t xml:space="preserve">; </w:t>
      </w:r>
      <w:hyperlink r:id="rId1268"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42</w:t>
      </w:r>
      <w:r w:rsidR="00C959C7">
        <w:t>, amdt 2.37</w:t>
      </w:r>
      <w:r w:rsidR="0016192D">
        <w:t>; ss renum R6</w:t>
      </w:r>
      <w:r w:rsidR="0052462C">
        <w:t>5</w:t>
      </w:r>
      <w:r w:rsidR="0016192D">
        <w:t xml:space="preserve"> LA</w:t>
      </w:r>
    </w:p>
    <w:p w14:paraId="45998017" w14:textId="080CA1AA" w:rsidR="0016192D" w:rsidRDefault="0016192D">
      <w:pPr>
        <w:pStyle w:val="AmdtsEntryHd"/>
      </w:pPr>
      <w:r w:rsidRPr="00C305D3">
        <w:t>Suspension and resumption of electronic voting for eligible electors</w:t>
      </w:r>
    </w:p>
    <w:p w14:paraId="7841219D" w14:textId="08779304" w:rsidR="0016192D" w:rsidRPr="0016192D" w:rsidRDefault="0016192D" w:rsidP="0016192D">
      <w:pPr>
        <w:pStyle w:val="AmdtsEntries"/>
      </w:pPr>
      <w:r>
        <w:t>s 160A</w:t>
      </w:r>
      <w:r>
        <w:tab/>
        <w:t xml:space="preserve">ins </w:t>
      </w:r>
      <w:hyperlink r:id="rId1269" w:tooltip="Electoral and Road Safety Legislation Amendment Act 2023" w:history="1">
        <w:r>
          <w:rPr>
            <w:rStyle w:val="charCitHyperlinkAbbrev"/>
          </w:rPr>
          <w:t>A2023</w:t>
        </w:r>
        <w:r>
          <w:rPr>
            <w:rStyle w:val="charCitHyperlinkAbbrev"/>
          </w:rPr>
          <w:noBreakHyphen/>
          <w:t>43</w:t>
        </w:r>
      </w:hyperlink>
      <w:r>
        <w:t xml:space="preserve"> s 43</w:t>
      </w:r>
    </w:p>
    <w:p w14:paraId="558618BE" w14:textId="6EAB8851" w:rsidR="002F1F37" w:rsidRDefault="002F1F37">
      <w:pPr>
        <w:pStyle w:val="AmdtsEntryHd"/>
      </w:pPr>
      <w:r>
        <w:t>Failure to vote</w:t>
      </w:r>
    </w:p>
    <w:p w14:paraId="1470259D" w14:textId="0573E395" w:rsidR="002F1F37" w:rsidRDefault="002F1F37">
      <w:pPr>
        <w:pStyle w:val="AmdtsEntries"/>
      </w:pPr>
      <w:r>
        <w:t>div 10.7 hdg</w:t>
      </w:r>
      <w:r>
        <w:tab/>
        <w:t xml:space="preserve">(prev pt 10 div 6 hdg) renum LA (see </w:t>
      </w:r>
      <w:hyperlink r:id="rId127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D5FC3CA" w14:textId="77777777" w:rsidR="002F1F37" w:rsidRDefault="002F1F37">
      <w:pPr>
        <w:pStyle w:val="AmdtsEntryHd"/>
        <w:rPr>
          <w:rFonts w:ascii="Helvetica" w:hAnsi="Helvetica"/>
          <w:color w:val="000000"/>
          <w:sz w:val="16"/>
        </w:rPr>
      </w:pPr>
      <w:r>
        <w:t>Default notice</w:t>
      </w:r>
    </w:p>
    <w:p w14:paraId="4DE6E85C" w14:textId="5C39E077" w:rsidR="002F1F37" w:rsidRDefault="002F1F37">
      <w:pPr>
        <w:pStyle w:val="AmdtsEntries"/>
        <w:keepNext/>
      </w:pPr>
      <w:r>
        <w:t>s 161</w:t>
      </w:r>
      <w:r>
        <w:tab/>
        <w:t xml:space="preserve">(prev s 155) ins </w:t>
      </w:r>
      <w:hyperlink r:id="rId1271" w:tooltip="Electoral (Amendment) Act 1994" w:history="1">
        <w:r w:rsidR="006B4777" w:rsidRPr="006B4777">
          <w:rPr>
            <w:rStyle w:val="charCitHyperlinkAbbrev"/>
          </w:rPr>
          <w:t>A1994</w:t>
        </w:r>
        <w:r w:rsidR="006B4777" w:rsidRPr="006B4777">
          <w:rPr>
            <w:rStyle w:val="charCitHyperlinkAbbrev"/>
          </w:rPr>
          <w:noBreakHyphen/>
          <w:t>14</w:t>
        </w:r>
      </w:hyperlink>
    </w:p>
    <w:p w14:paraId="2E6CF24E" w14:textId="471CB5EB" w:rsidR="002F1F37" w:rsidRDefault="002F1F37">
      <w:pPr>
        <w:pStyle w:val="AmdtsEntries"/>
        <w:keepNext/>
      </w:pPr>
      <w:r>
        <w:tab/>
        <w:t>renum</w:t>
      </w:r>
      <w:r w:rsidR="00F87F8B">
        <w:t xml:space="preserve"> as s 161</w:t>
      </w:r>
      <w:r>
        <w:t xml:space="preserve"> </w:t>
      </w:r>
      <w:hyperlink r:id="rId1272" w:tooltip="Electoral (Amendment) Act 1994" w:history="1">
        <w:r w:rsidR="006B4777" w:rsidRPr="006B4777">
          <w:rPr>
            <w:rStyle w:val="charCitHyperlinkAbbrev"/>
          </w:rPr>
          <w:t>A1994</w:t>
        </w:r>
        <w:r w:rsidR="006B4777" w:rsidRPr="006B4777">
          <w:rPr>
            <w:rStyle w:val="charCitHyperlinkAbbrev"/>
          </w:rPr>
          <w:noBreakHyphen/>
          <w:t>14</w:t>
        </w:r>
      </w:hyperlink>
    </w:p>
    <w:p w14:paraId="24986EDB" w14:textId="2FBDB8FB" w:rsidR="002F1F37" w:rsidRDefault="002F1F37">
      <w:pPr>
        <w:pStyle w:val="AmdtsEntries"/>
      </w:pPr>
      <w:r>
        <w:tab/>
        <w:t xml:space="preserve">am </w:t>
      </w:r>
      <w:hyperlink r:id="rId127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1.1354, amdt 1.1355</w:t>
      </w:r>
    </w:p>
    <w:p w14:paraId="06E19D35" w14:textId="77777777" w:rsidR="002F1F37" w:rsidRDefault="002F1F37">
      <w:pPr>
        <w:pStyle w:val="AmdtsEntryHd"/>
        <w:rPr>
          <w:rFonts w:ascii="Helvetica" w:hAnsi="Helvetica"/>
          <w:color w:val="000000"/>
          <w:sz w:val="16"/>
        </w:rPr>
      </w:pPr>
      <w:r>
        <w:t>First notice</w:t>
      </w:r>
    </w:p>
    <w:p w14:paraId="18589EF9" w14:textId="4D36BDBC" w:rsidR="002F1F37" w:rsidRDefault="002F1F37">
      <w:pPr>
        <w:pStyle w:val="AmdtsEntries"/>
        <w:keepNext/>
      </w:pPr>
      <w:r>
        <w:t>s 162</w:t>
      </w:r>
      <w:r>
        <w:tab/>
        <w:t xml:space="preserve">(prev s 156) ins </w:t>
      </w:r>
      <w:hyperlink r:id="rId1274" w:tooltip="Electoral (Amendment) Act 1994" w:history="1">
        <w:r w:rsidR="006B4777" w:rsidRPr="006B4777">
          <w:rPr>
            <w:rStyle w:val="charCitHyperlinkAbbrev"/>
          </w:rPr>
          <w:t>A1994</w:t>
        </w:r>
        <w:r w:rsidR="006B4777" w:rsidRPr="006B4777">
          <w:rPr>
            <w:rStyle w:val="charCitHyperlinkAbbrev"/>
          </w:rPr>
          <w:noBreakHyphen/>
          <w:t>14</w:t>
        </w:r>
      </w:hyperlink>
    </w:p>
    <w:p w14:paraId="1AD76A16" w14:textId="1A7DB91E" w:rsidR="002F1F37" w:rsidRDefault="002F1F37">
      <w:pPr>
        <w:pStyle w:val="AmdtsEntries"/>
      </w:pPr>
      <w:r>
        <w:tab/>
        <w:t>renum</w:t>
      </w:r>
      <w:r w:rsidR="00F87F8B">
        <w:t xml:space="preserve"> as s 162</w:t>
      </w:r>
      <w:r>
        <w:t xml:space="preserve"> </w:t>
      </w:r>
      <w:hyperlink r:id="rId1275" w:tooltip="Electoral (Amendment) Act 1994" w:history="1">
        <w:r w:rsidR="006B4777" w:rsidRPr="006B4777">
          <w:rPr>
            <w:rStyle w:val="charCitHyperlinkAbbrev"/>
          </w:rPr>
          <w:t>A1994</w:t>
        </w:r>
        <w:r w:rsidR="006B4777" w:rsidRPr="006B4777">
          <w:rPr>
            <w:rStyle w:val="charCitHyperlinkAbbrev"/>
          </w:rPr>
          <w:noBreakHyphen/>
          <w:t>14</w:t>
        </w:r>
      </w:hyperlink>
    </w:p>
    <w:p w14:paraId="550D873D" w14:textId="77777777" w:rsidR="002F1F37" w:rsidRDefault="002F1F37">
      <w:pPr>
        <w:pStyle w:val="AmdtsEntryHd"/>
        <w:rPr>
          <w:rFonts w:ascii="Helvetica" w:hAnsi="Helvetica"/>
          <w:color w:val="000000"/>
          <w:sz w:val="16"/>
        </w:rPr>
      </w:pPr>
      <w:r>
        <w:t>Second notice</w:t>
      </w:r>
    </w:p>
    <w:p w14:paraId="030A0050" w14:textId="23455D39" w:rsidR="002F1F37" w:rsidRDefault="002F1F37">
      <w:pPr>
        <w:pStyle w:val="AmdtsEntries"/>
        <w:keepNext/>
      </w:pPr>
      <w:r>
        <w:t>s 163</w:t>
      </w:r>
      <w:r>
        <w:tab/>
        <w:t xml:space="preserve">(prev s 157) ins </w:t>
      </w:r>
      <w:hyperlink r:id="rId1276" w:tooltip="Electoral (Amendment) Act 1994" w:history="1">
        <w:r w:rsidR="006B4777" w:rsidRPr="006B4777">
          <w:rPr>
            <w:rStyle w:val="charCitHyperlinkAbbrev"/>
          </w:rPr>
          <w:t>A1994</w:t>
        </w:r>
        <w:r w:rsidR="006B4777" w:rsidRPr="006B4777">
          <w:rPr>
            <w:rStyle w:val="charCitHyperlinkAbbrev"/>
          </w:rPr>
          <w:noBreakHyphen/>
          <w:t>14</w:t>
        </w:r>
      </w:hyperlink>
    </w:p>
    <w:p w14:paraId="31BAA5AD" w14:textId="636EE420" w:rsidR="002F1F37" w:rsidRDefault="002F1F37">
      <w:pPr>
        <w:pStyle w:val="AmdtsEntries"/>
      </w:pPr>
      <w:r>
        <w:tab/>
        <w:t>renum</w:t>
      </w:r>
      <w:r w:rsidR="00F87F8B">
        <w:t xml:space="preserve"> as s 163</w:t>
      </w:r>
      <w:r>
        <w:t xml:space="preserve"> </w:t>
      </w:r>
      <w:hyperlink r:id="rId1277" w:tooltip="Electoral (Amendment) Act 1994" w:history="1">
        <w:r w:rsidR="006B4777" w:rsidRPr="006B4777">
          <w:rPr>
            <w:rStyle w:val="charCitHyperlinkAbbrev"/>
          </w:rPr>
          <w:t>A1994</w:t>
        </w:r>
        <w:r w:rsidR="006B4777" w:rsidRPr="006B4777">
          <w:rPr>
            <w:rStyle w:val="charCitHyperlinkAbbrev"/>
          </w:rPr>
          <w:noBreakHyphen/>
          <w:t>14</w:t>
        </w:r>
      </w:hyperlink>
    </w:p>
    <w:p w14:paraId="6072A28F" w14:textId="77777777" w:rsidR="002F1F37" w:rsidRDefault="002F1F37">
      <w:pPr>
        <w:pStyle w:val="AmdtsEntryHd"/>
        <w:rPr>
          <w:rFonts w:ascii="Helvetica" w:hAnsi="Helvetica"/>
          <w:color w:val="000000"/>
          <w:sz w:val="16"/>
        </w:rPr>
      </w:pPr>
      <w:r>
        <w:t>Final notice</w:t>
      </w:r>
    </w:p>
    <w:p w14:paraId="28D32815" w14:textId="1B4DDD33" w:rsidR="002F1F37" w:rsidRDefault="002F1F37">
      <w:pPr>
        <w:pStyle w:val="AmdtsEntries"/>
        <w:keepNext/>
      </w:pPr>
      <w:r>
        <w:t>s 164</w:t>
      </w:r>
      <w:r>
        <w:tab/>
        <w:t xml:space="preserve">(prev s 158) ins </w:t>
      </w:r>
      <w:hyperlink r:id="rId1278" w:tooltip="Electoral (Amendment) Act 1994" w:history="1">
        <w:r w:rsidR="006B4777" w:rsidRPr="006B4777">
          <w:rPr>
            <w:rStyle w:val="charCitHyperlinkAbbrev"/>
          </w:rPr>
          <w:t>A1994</w:t>
        </w:r>
        <w:r w:rsidR="006B4777" w:rsidRPr="006B4777">
          <w:rPr>
            <w:rStyle w:val="charCitHyperlinkAbbrev"/>
          </w:rPr>
          <w:noBreakHyphen/>
          <w:t>14</w:t>
        </w:r>
      </w:hyperlink>
    </w:p>
    <w:p w14:paraId="47B58931" w14:textId="462870E6" w:rsidR="002F1F37" w:rsidRDefault="002F1F37">
      <w:pPr>
        <w:pStyle w:val="AmdtsEntries"/>
      </w:pPr>
      <w:r>
        <w:tab/>
        <w:t>renum</w:t>
      </w:r>
      <w:r w:rsidR="00F87F8B">
        <w:t xml:space="preserve"> as s 164</w:t>
      </w:r>
      <w:r>
        <w:t xml:space="preserve"> </w:t>
      </w:r>
      <w:hyperlink r:id="rId1279" w:tooltip="Electoral (Amendment) Act 1994" w:history="1">
        <w:r w:rsidR="006B4777" w:rsidRPr="006B4777">
          <w:rPr>
            <w:rStyle w:val="charCitHyperlinkAbbrev"/>
          </w:rPr>
          <w:t>A1994</w:t>
        </w:r>
        <w:r w:rsidR="006B4777" w:rsidRPr="006B4777">
          <w:rPr>
            <w:rStyle w:val="charCitHyperlinkAbbrev"/>
          </w:rPr>
          <w:noBreakHyphen/>
          <w:t>14</w:t>
        </w:r>
      </w:hyperlink>
    </w:p>
    <w:p w14:paraId="1A5CF54B" w14:textId="77777777" w:rsidR="002F1F37" w:rsidRDefault="002F1F37">
      <w:pPr>
        <w:pStyle w:val="AmdtsEntryHd"/>
        <w:rPr>
          <w:rFonts w:ascii="Helvetica" w:hAnsi="Helvetica"/>
          <w:color w:val="000000"/>
          <w:sz w:val="16"/>
        </w:rPr>
      </w:pPr>
      <w:r>
        <w:t>Discharge of liability</w:t>
      </w:r>
    </w:p>
    <w:p w14:paraId="7B3B0593" w14:textId="7F2D2F1B" w:rsidR="002F1F37" w:rsidRDefault="002F1F37">
      <w:pPr>
        <w:pStyle w:val="AmdtsEntries"/>
        <w:keepNext/>
      </w:pPr>
      <w:r>
        <w:t>s 165</w:t>
      </w:r>
      <w:r>
        <w:tab/>
        <w:t xml:space="preserve">(prev s 159) ins </w:t>
      </w:r>
      <w:hyperlink r:id="rId1280" w:tooltip="Electoral (Amendment) Act 1994" w:history="1">
        <w:r w:rsidR="006B4777" w:rsidRPr="006B4777">
          <w:rPr>
            <w:rStyle w:val="charCitHyperlinkAbbrev"/>
          </w:rPr>
          <w:t>A1994</w:t>
        </w:r>
        <w:r w:rsidR="006B4777" w:rsidRPr="006B4777">
          <w:rPr>
            <w:rStyle w:val="charCitHyperlinkAbbrev"/>
          </w:rPr>
          <w:noBreakHyphen/>
          <w:t>14</w:t>
        </w:r>
      </w:hyperlink>
    </w:p>
    <w:p w14:paraId="2251D59C" w14:textId="3D731C03" w:rsidR="002F1F37" w:rsidRDefault="002F1F37">
      <w:pPr>
        <w:pStyle w:val="AmdtsEntries"/>
      </w:pPr>
      <w:r>
        <w:tab/>
        <w:t xml:space="preserve">renum </w:t>
      </w:r>
      <w:r w:rsidR="00F87F8B">
        <w:t xml:space="preserve">as s 165 </w:t>
      </w:r>
      <w:hyperlink r:id="rId1281" w:tooltip="Electoral (Amendment) Act 1994" w:history="1">
        <w:r w:rsidR="006B4777" w:rsidRPr="006B4777">
          <w:rPr>
            <w:rStyle w:val="charCitHyperlinkAbbrev"/>
          </w:rPr>
          <w:t>A1994</w:t>
        </w:r>
        <w:r w:rsidR="006B4777" w:rsidRPr="006B4777">
          <w:rPr>
            <w:rStyle w:val="charCitHyperlinkAbbrev"/>
          </w:rPr>
          <w:noBreakHyphen/>
          <w:t>14</w:t>
        </w:r>
      </w:hyperlink>
    </w:p>
    <w:p w14:paraId="387C893B" w14:textId="77777777" w:rsidR="002F1F37" w:rsidRDefault="002F1F37">
      <w:pPr>
        <w:pStyle w:val="AmdtsEntryHd"/>
        <w:rPr>
          <w:rFonts w:ascii="Helvetica" w:hAnsi="Helvetica"/>
          <w:color w:val="000000"/>
          <w:sz w:val="16"/>
        </w:rPr>
      </w:pPr>
      <w:r>
        <w:t>Response on behalf of elector</w:t>
      </w:r>
    </w:p>
    <w:p w14:paraId="1CA961D2" w14:textId="06EFB8EC" w:rsidR="002F1F37" w:rsidRDefault="002F1F37">
      <w:pPr>
        <w:pStyle w:val="AmdtsEntries"/>
        <w:keepNext/>
      </w:pPr>
      <w:r>
        <w:t>s 166</w:t>
      </w:r>
      <w:r>
        <w:tab/>
        <w:t xml:space="preserve">(prev s 160) ins </w:t>
      </w:r>
      <w:hyperlink r:id="rId1282" w:tooltip="Electoral (Amendment) Act 1994" w:history="1">
        <w:r w:rsidR="006B4777" w:rsidRPr="006B4777">
          <w:rPr>
            <w:rStyle w:val="charCitHyperlinkAbbrev"/>
          </w:rPr>
          <w:t>A1994</w:t>
        </w:r>
        <w:r w:rsidR="006B4777" w:rsidRPr="006B4777">
          <w:rPr>
            <w:rStyle w:val="charCitHyperlinkAbbrev"/>
          </w:rPr>
          <w:noBreakHyphen/>
          <w:t>14</w:t>
        </w:r>
      </w:hyperlink>
    </w:p>
    <w:p w14:paraId="291A7069" w14:textId="52E9F0BF" w:rsidR="002F1F37" w:rsidRDefault="002F1F37">
      <w:pPr>
        <w:pStyle w:val="AmdtsEntries"/>
      </w:pPr>
      <w:r>
        <w:tab/>
        <w:t>renum</w:t>
      </w:r>
      <w:r w:rsidR="00F87F8B">
        <w:t xml:space="preserve"> as s 166</w:t>
      </w:r>
      <w:r>
        <w:t xml:space="preserve"> </w:t>
      </w:r>
      <w:hyperlink r:id="rId1283" w:tooltip="Electoral (Amendment) Act 1994" w:history="1">
        <w:r w:rsidR="006B4777" w:rsidRPr="006B4777">
          <w:rPr>
            <w:rStyle w:val="charCitHyperlinkAbbrev"/>
          </w:rPr>
          <w:t>A1994</w:t>
        </w:r>
        <w:r w:rsidR="006B4777" w:rsidRPr="006B4777">
          <w:rPr>
            <w:rStyle w:val="charCitHyperlinkAbbrev"/>
          </w:rPr>
          <w:noBreakHyphen/>
          <w:t>14</w:t>
        </w:r>
      </w:hyperlink>
    </w:p>
    <w:p w14:paraId="76572BAE" w14:textId="77777777" w:rsidR="002F1F37" w:rsidRDefault="002F1F37">
      <w:pPr>
        <w:pStyle w:val="AmdtsEntryHd"/>
        <w:rPr>
          <w:rFonts w:ascii="Helvetica" w:hAnsi="Helvetica"/>
          <w:color w:val="000000"/>
          <w:sz w:val="16"/>
        </w:rPr>
      </w:pPr>
      <w:r>
        <w:t>Polling in Antarctica</w:t>
      </w:r>
    </w:p>
    <w:p w14:paraId="0933B39E" w14:textId="012505CE" w:rsidR="002F1F37" w:rsidRDefault="002F1F37">
      <w:pPr>
        <w:pStyle w:val="AmdtsEntries"/>
      </w:pPr>
      <w:r>
        <w:t>pt 11 hdg</w:t>
      </w:r>
      <w:r>
        <w:tab/>
        <w:t xml:space="preserve">ins </w:t>
      </w:r>
      <w:hyperlink r:id="rId1284" w:tooltip="Electoral (Amendment) Act 1994" w:history="1">
        <w:r w:rsidR="006B4777" w:rsidRPr="006B4777">
          <w:rPr>
            <w:rStyle w:val="charCitHyperlinkAbbrev"/>
          </w:rPr>
          <w:t>A1994</w:t>
        </w:r>
        <w:r w:rsidR="006B4777" w:rsidRPr="006B4777">
          <w:rPr>
            <w:rStyle w:val="charCitHyperlinkAbbrev"/>
          </w:rPr>
          <w:noBreakHyphen/>
          <w:t>14</w:t>
        </w:r>
      </w:hyperlink>
    </w:p>
    <w:p w14:paraId="1F7E5C30" w14:textId="77777777" w:rsidR="002F1F37" w:rsidRDefault="002F1F37">
      <w:pPr>
        <w:pStyle w:val="AmdtsEntryHd"/>
        <w:rPr>
          <w:rFonts w:ascii="Helvetica" w:hAnsi="Helvetica"/>
          <w:color w:val="000000"/>
          <w:sz w:val="16"/>
        </w:rPr>
      </w:pPr>
      <w:r>
        <w:lastRenderedPageBreak/>
        <w:t>Definitions for pt 11</w:t>
      </w:r>
    </w:p>
    <w:p w14:paraId="4DA36239" w14:textId="69886CA5" w:rsidR="002F1F37" w:rsidRDefault="002F1F37">
      <w:pPr>
        <w:pStyle w:val="AmdtsEntries"/>
        <w:keepNext/>
      </w:pPr>
      <w:r>
        <w:t>s 167 hdg</w:t>
      </w:r>
      <w:r>
        <w:tab/>
        <w:t xml:space="preserve">sub </w:t>
      </w:r>
      <w:hyperlink r:id="rId12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1.30</w:t>
      </w:r>
    </w:p>
    <w:p w14:paraId="0FFBF4CF" w14:textId="360F81AE" w:rsidR="002F1F37" w:rsidRDefault="002F1F37">
      <w:pPr>
        <w:pStyle w:val="AmdtsEntries"/>
        <w:keepNext/>
      </w:pPr>
      <w:r>
        <w:t>s 167</w:t>
      </w:r>
      <w:r>
        <w:tab/>
        <w:t xml:space="preserve">(prev s 161) ins </w:t>
      </w:r>
      <w:hyperlink r:id="rId1286" w:tooltip="Electoral (Amendment) Act 1994" w:history="1">
        <w:r w:rsidR="006B4777" w:rsidRPr="006B4777">
          <w:rPr>
            <w:rStyle w:val="charCitHyperlinkAbbrev"/>
          </w:rPr>
          <w:t>A1994</w:t>
        </w:r>
        <w:r w:rsidR="006B4777" w:rsidRPr="006B4777">
          <w:rPr>
            <w:rStyle w:val="charCitHyperlinkAbbrev"/>
          </w:rPr>
          <w:noBreakHyphen/>
          <w:t>14</w:t>
        </w:r>
      </w:hyperlink>
    </w:p>
    <w:p w14:paraId="4FEB6358" w14:textId="6234AD1E" w:rsidR="002F1F37" w:rsidRDefault="002F1F37">
      <w:pPr>
        <w:pStyle w:val="AmdtsEntries"/>
        <w:keepNext/>
      </w:pPr>
      <w:r>
        <w:tab/>
        <w:t>renum</w:t>
      </w:r>
      <w:r w:rsidR="00F87F8B">
        <w:t xml:space="preserve"> as s 167</w:t>
      </w:r>
      <w:r>
        <w:t xml:space="preserve"> </w:t>
      </w:r>
      <w:hyperlink r:id="rId1287" w:tooltip="Electoral (Amendment) Act 1994" w:history="1">
        <w:r w:rsidR="006B4777" w:rsidRPr="006B4777">
          <w:rPr>
            <w:rStyle w:val="charCitHyperlinkAbbrev"/>
          </w:rPr>
          <w:t>A1994</w:t>
        </w:r>
        <w:r w:rsidR="006B4777" w:rsidRPr="006B4777">
          <w:rPr>
            <w:rStyle w:val="charCitHyperlinkAbbrev"/>
          </w:rPr>
          <w:noBreakHyphen/>
          <w:t>14</w:t>
        </w:r>
      </w:hyperlink>
    </w:p>
    <w:p w14:paraId="144EFF03" w14:textId="18E80B50" w:rsidR="002F1F37" w:rsidRDefault="002F1F37">
      <w:pPr>
        <w:pStyle w:val="AmdtsEntries"/>
        <w:keepNext/>
      </w:pPr>
      <w:r>
        <w:tab/>
        <w:t xml:space="preserve">am </w:t>
      </w:r>
      <w:hyperlink r:id="rId12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1.31, amdt 1.32</w:t>
      </w:r>
    </w:p>
    <w:p w14:paraId="3599D9FA" w14:textId="32DEF7E8" w:rsidR="002F1F37" w:rsidRDefault="002F1F37">
      <w:pPr>
        <w:pStyle w:val="AmdtsEntries"/>
      </w:pPr>
      <w:r>
        <w:tab/>
        <w:t xml:space="preserve">def </w:t>
      </w:r>
      <w:r>
        <w:rPr>
          <w:rStyle w:val="charBoldItals"/>
        </w:rPr>
        <w:t>transmit</w:t>
      </w:r>
      <w:r>
        <w:t xml:space="preserve"> sub </w:t>
      </w:r>
      <w:hyperlink r:id="rId128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1.1356</w:t>
      </w:r>
    </w:p>
    <w:p w14:paraId="6A4C1506" w14:textId="6131A378" w:rsidR="00702BAA" w:rsidRDefault="00702BAA" w:rsidP="00702BAA">
      <w:pPr>
        <w:pStyle w:val="AmdtsEntriesDefL2"/>
      </w:pPr>
      <w:r>
        <w:tab/>
        <w:t xml:space="preserve">am </w:t>
      </w:r>
      <w:hyperlink r:id="rId1290" w:tooltip="Red Tape Reduction Legislation Amendment Act 2018" w:history="1">
        <w:r w:rsidRPr="00702BAA">
          <w:rPr>
            <w:rStyle w:val="charCitHyperlinkAbbrev"/>
          </w:rPr>
          <w:t>A2018</w:t>
        </w:r>
        <w:r w:rsidRPr="00702BAA">
          <w:rPr>
            <w:rStyle w:val="charCitHyperlinkAbbrev"/>
          </w:rPr>
          <w:noBreakHyphen/>
          <w:t>33</w:t>
        </w:r>
      </w:hyperlink>
      <w:r>
        <w:t xml:space="preserve"> amdt 1.20</w:t>
      </w:r>
    </w:p>
    <w:p w14:paraId="03CF72C8" w14:textId="77777777" w:rsidR="002F1F37" w:rsidRDefault="002F1F37">
      <w:pPr>
        <w:pStyle w:val="AmdtsEntryHd"/>
        <w:rPr>
          <w:rFonts w:ascii="Helvetica" w:hAnsi="Helvetica"/>
          <w:color w:val="000000"/>
          <w:sz w:val="16"/>
        </w:rPr>
      </w:pPr>
      <w:r>
        <w:t>Declaration of ship as a station</w:t>
      </w:r>
    </w:p>
    <w:p w14:paraId="48730FD6" w14:textId="1E582C4E" w:rsidR="002F1F37" w:rsidRDefault="002F1F37">
      <w:pPr>
        <w:pStyle w:val="AmdtsEntries"/>
      </w:pPr>
      <w:r>
        <w:t>s 167A</w:t>
      </w:r>
      <w:r>
        <w:tab/>
        <w:t xml:space="preserve">ins </w:t>
      </w:r>
      <w:hyperlink r:id="rId129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1.32</w:t>
      </w:r>
    </w:p>
    <w:p w14:paraId="013372E4" w14:textId="77777777" w:rsidR="002F1F37" w:rsidRDefault="002F1F37">
      <w:pPr>
        <w:pStyle w:val="AmdtsEntryHd"/>
      </w:pPr>
      <w:r>
        <w:t>Approval of ways of transmission</w:t>
      </w:r>
    </w:p>
    <w:p w14:paraId="2DCB48C1" w14:textId="5364A9BB" w:rsidR="00A17905" w:rsidRDefault="002F1F37">
      <w:pPr>
        <w:pStyle w:val="AmdtsEntries"/>
      </w:pPr>
      <w:r>
        <w:t>s 167B</w:t>
      </w:r>
      <w:r>
        <w:tab/>
        <w:t xml:space="preserve">ins </w:t>
      </w:r>
      <w:hyperlink r:id="rId129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1.1357</w:t>
      </w:r>
    </w:p>
    <w:p w14:paraId="6AB2E93B" w14:textId="6DA01DF1" w:rsidR="002F1F37" w:rsidRDefault="00A17905">
      <w:pPr>
        <w:pStyle w:val="AmdtsEntries"/>
      </w:pPr>
      <w:r>
        <w:tab/>
        <w:t xml:space="preserve">am </w:t>
      </w:r>
      <w:hyperlink r:id="rId1293"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3.77</w:t>
      </w:r>
    </w:p>
    <w:p w14:paraId="6CAA6EF6" w14:textId="77777777" w:rsidR="002F1F37" w:rsidRDefault="002F1F37">
      <w:pPr>
        <w:pStyle w:val="AmdtsEntryHd"/>
        <w:rPr>
          <w:rFonts w:ascii="Helvetica" w:hAnsi="Helvetica"/>
          <w:color w:val="000000"/>
          <w:sz w:val="16"/>
        </w:rPr>
      </w:pPr>
      <w:r>
        <w:t>Returning officers and assistants for Antarctic stations</w:t>
      </w:r>
    </w:p>
    <w:p w14:paraId="616FB286" w14:textId="2F7AE25D" w:rsidR="002F1F37" w:rsidRDefault="002F1F37">
      <w:pPr>
        <w:pStyle w:val="AmdtsEntries"/>
        <w:keepNext/>
      </w:pPr>
      <w:r>
        <w:t>s 168</w:t>
      </w:r>
      <w:r>
        <w:tab/>
        <w:t xml:space="preserve">(prev s 162) ins </w:t>
      </w:r>
      <w:hyperlink r:id="rId1294" w:tooltip="Electoral (Amendment) Act 1994" w:history="1">
        <w:r w:rsidR="006B4777" w:rsidRPr="006B4777">
          <w:rPr>
            <w:rStyle w:val="charCitHyperlinkAbbrev"/>
          </w:rPr>
          <w:t>A1994</w:t>
        </w:r>
        <w:r w:rsidR="006B4777" w:rsidRPr="006B4777">
          <w:rPr>
            <w:rStyle w:val="charCitHyperlinkAbbrev"/>
          </w:rPr>
          <w:noBreakHyphen/>
          <w:t>14</w:t>
        </w:r>
      </w:hyperlink>
    </w:p>
    <w:p w14:paraId="1520B2E5" w14:textId="0B3F2BFC" w:rsidR="002F1F37" w:rsidRDefault="002F1F37">
      <w:pPr>
        <w:pStyle w:val="AmdtsEntries"/>
        <w:keepNext/>
      </w:pPr>
      <w:r>
        <w:tab/>
        <w:t>renum</w:t>
      </w:r>
      <w:r w:rsidR="00F87F8B">
        <w:t xml:space="preserve"> as s 168</w:t>
      </w:r>
      <w:r>
        <w:t xml:space="preserve"> </w:t>
      </w:r>
      <w:hyperlink r:id="rId1295" w:tooltip="Electoral (Amendment) Act 1994" w:history="1">
        <w:r w:rsidR="006B4777" w:rsidRPr="006B4777">
          <w:rPr>
            <w:rStyle w:val="charCitHyperlinkAbbrev"/>
          </w:rPr>
          <w:t>A1994</w:t>
        </w:r>
        <w:r w:rsidR="006B4777" w:rsidRPr="006B4777">
          <w:rPr>
            <w:rStyle w:val="charCitHyperlinkAbbrev"/>
          </w:rPr>
          <w:noBreakHyphen/>
          <w:t>14</w:t>
        </w:r>
      </w:hyperlink>
    </w:p>
    <w:p w14:paraId="227BCA78" w14:textId="042E6F55" w:rsidR="002F1F37" w:rsidRDefault="002F1F37">
      <w:pPr>
        <w:pStyle w:val="AmdtsEntries"/>
      </w:pPr>
      <w:r>
        <w:tab/>
        <w:t xml:space="preserve">sub </w:t>
      </w:r>
      <w:hyperlink r:id="rId129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021317D1" w14:textId="77777777" w:rsidR="002F1F37" w:rsidRDefault="002F1F37">
      <w:pPr>
        <w:pStyle w:val="AmdtsEntryHd"/>
        <w:rPr>
          <w:rFonts w:ascii="Helvetica" w:hAnsi="Helvetica"/>
          <w:color w:val="000000"/>
          <w:sz w:val="16"/>
        </w:rPr>
      </w:pPr>
      <w:r>
        <w:t>Acting returning officer or assistant</w:t>
      </w:r>
    </w:p>
    <w:p w14:paraId="31856593" w14:textId="1C3DA1C6" w:rsidR="002F1F37" w:rsidRDefault="002F1F37">
      <w:pPr>
        <w:pStyle w:val="AmdtsEntries"/>
        <w:keepNext/>
      </w:pPr>
      <w:r>
        <w:t>s 169</w:t>
      </w:r>
      <w:r>
        <w:tab/>
        <w:t xml:space="preserve">(prev s 163) ins </w:t>
      </w:r>
      <w:hyperlink r:id="rId1297" w:tooltip="Electoral (Amendment) Act 1994" w:history="1">
        <w:r w:rsidR="006B4777" w:rsidRPr="006B4777">
          <w:rPr>
            <w:rStyle w:val="charCitHyperlinkAbbrev"/>
          </w:rPr>
          <w:t>A1994</w:t>
        </w:r>
        <w:r w:rsidR="006B4777" w:rsidRPr="006B4777">
          <w:rPr>
            <w:rStyle w:val="charCitHyperlinkAbbrev"/>
          </w:rPr>
          <w:noBreakHyphen/>
          <w:t>14</w:t>
        </w:r>
      </w:hyperlink>
    </w:p>
    <w:p w14:paraId="6596782B" w14:textId="12FA43FE" w:rsidR="002F1F37" w:rsidRDefault="002F1F37">
      <w:pPr>
        <w:pStyle w:val="AmdtsEntries"/>
        <w:keepNext/>
      </w:pPr>
      <w:r>
        <w:tab/>
        <w:t>renum</w:t>
      </w:r>
      <w:r w:rsidR="001F0192">
        <w:t xml:space="preserve"> as s 169</w:t>
      </w:r>
      <w:r>
        <w:t xml:space="preserve"> </w:t>
      </w:r>
      <w:hyperlink r:id="rId1298" w:tooltip="Electoral (Amendment) Act 1994" w:history="1">
        <w:r w:rsidR="006B4777" w:rsidRPr="006B4777">
          <w:rPr>
            <w:rStyle w:val="charCitHyperlinkAbbrev"/>
          </w:rPr>
          <w:t>A1994</w:t>
        </w:r>
        <w:r w:rsidR="006B4777" w:rsidRPr="006B4777">
          <w:rPr>
            <w:rStyle w:val="charCitHyperlinkAbbrev"/>
          </w:rPr>
          <w:noBreakHyphen/>
          <w:t>14</w:t>
        </w:r>
      </w:hyperlink>
    </w:p>
    <w:p w14:paraId="588CEA34" w14:textId="2FC0C40C" w:rsidR="002F1F37" w:rsidRDefault="002F1F37">
      <w:pPr>
        <w:pStyle w:val="AmdtsEntries"/>
      </w:pPr>
      <w:r>
        <w:tab/>
        <w:t xml:space="preserve">om </w:t>
      </w:r>
      <w:hyperlink r:id="rId129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3.301</w:t>
      </w:r>
    </w:p>
    <w:p w14:paraId="3101ABE7" w14:textId="77777777" w:rsidR="002F1F37" w:rsidRDefault="002F1F37">
      <w:pPr>
        <w:pStyle w:val="AmdtsEntryHd"/>
        <w:rPr>
          <w:rFonts w:ascii="Helvetica" w:hAnsi="Helvetica"/>
          <w:color w:val="000000"/>
          <w:sz w:val="16"/>
        </w:rPr>
      </w:pPr>
      <w:r>
        <w:t>Application of Act to polling in Antarctica</w:t>
      </w:r>
    </w:p>
    <w:p w14:paraId="282C7CAF" w14:textId="26C54BF4" w:rsidR="002F1F37" w:rsidRDefault="002F1F37">
      <w:pPr>
        <w:pStyle w:val="AmdtsEntries"/>
        <w:keepNext/>
      </w:pPr>
      <w:r>
        <w:t>s 170</w:t>
      </w:r>
      <w:r>
        <w:tab/>
        <w:t xml:space="preserve">(prev s 164) ins </w:t>
      </w:r>
      <w:hyperlink r:id="rId1300" w:tooltip="Electoral (Amendment) Act 1994" w:history="1">
        <w:r w:rsidR="006B4777" w:rsidRPr="006B4777">
          <w:rPr>
            <w:rStyle w:val="charCitHyperlinkAbbrev"/>
          </w:rPr>
          <w:t>A1994</w:t>
        </w:r>
        <w:r w:rsidR="006B4777" w:rsidRPr="006B4777">
          <w:rPr>
            <w:rStyle w:val="charCitHyperlinkAbbrev"/>
          </w:rPr>
          <w:noBreakHyphen/>
          <w:t>14</w:t>
        </w:r>
      </w:hyperlink>
    </w:p>
    <w:p w14:paraId="4DB80F27" w14:textId="5AEE40B7" w:rsidR="002F1F37" w:rsidRDefault="002F1F37">
      <w:pPr>
        <w:pStyle w:val="AmdtsEntries"/>
      </w:pPr>
      <w:r>
        <w:tab/>
        <w:t>renum</w:t>
      </w:r>
      <w:r w:rsidR="001F0192">
        <w:t xml:space="preserve"> as s 170</w:t>
      </w:r>
      <w:r>
        <w:t xml:space="preserve"> </w:t>
      </w:r>
      <w:hyperlink r:id="rId1301" w:tooltip="Electoral (Amendment) Act 1994" w:history="1">
        <w:r w:rsidR="006B4777" w:rsidRPr="006B4777">
          <w:rPr>
            <w:rStyle w:val="charCitHyperlinkAbbrev"/>
          </w:rPr>
          <w:t>A1994</w:t>
        </w:r>
        <w:r w:rsidR="006B4777" w:rsidRPr="006B4777">
          <w:rPr>
            <w:rStyle w:val="charCitHyperlinkAbbrev"/>
          </w:rPr>
          <w:noBreakHyphen/>
          <w:t>14</w:t>
        </w:r>
      </w:hyperlink>
    </w:p>
    <w:p w14:paraId="292A333F" w14:textId="77777777" w:rsidR="002F1F37" w:rsidRDefault="002F1F37">
      <w:pPr>
        <w:pStyle w:val="AmdtsEntryHd"/>
        <w:rPr>
          <w:rFonts w:ascii="Helvetica" w:hAnsi="Helvetica"/>
          <w:color w:val="000000"/>
          <w:sz w:val="16"/>
        </w:rPr>
      </w:pPr>
      <w:r>
        <w:t>Antarctic electors</w:t>
      </w:r>
    </w:p>
    <w:p w14:paraId="52FCB6D3" w14:textId="7F23B5CD" w:rsidR="002F1F37" w:rsidRDefault="002F1F37">
      <w:pPr>
        <w:pStyle w:val="AmdtsEntries"/>
        <w:keepNext/>
      </w:pPr>
      <w:r>
        <w:t>s 171</w:t>
      </w:r>
      <w:r>
        <w:tab/>
        <w:t xml:space="preserve">(prev s 165) ins </w:t>
      </w:r>
      <w:hyperlink r:id="rId1302" w:tooltip="Electoral (Amendment) Act 1994" w:history="1">
        <w:r w:rsidR="006B4777" w:rsidRPr="006B4777">
          <w:rPr>
            <w:rStyle w:val="charCitHyperlinkAbbrev"/>
          </w:rPr>
          <w:t>A1994</w:t>
        </w:r>
        <w:r w:rsidR="006B4777" w:rsidRPr="006B4777">
          <w:rPr>
            <w:rStyle w:val="charCitHyperlinkAbbrev"/>
          </w:rPr>
          <w:noBreakHyphen/>
          <w:t>14</w:t>
        </w:r>
      </w:hyperlink>
    </w:p>
    <w:p w14:paraId="43FEACAC" w14:textId="300E95A3" w:rsidR="002F1F37" w:rsidRDefault="002F1F37">
      <w:pPr>
        <w:pStyle w:val="AmdtsEntries"/>
        <w:keepNext/>
      </w:pPr>
      <w:r>
        <w:tab/>
        <w:t>renum</w:t>
      </w:r>
      <w:r w:rsidR="001F0192">
        <w:t xml:space="preserve"> as s 171</w:t>
      </w:r>
      <w:r>
        <w:t xml:space="preserve"> </w:t>
      </w:r>
      <w:hyperlink r:id="rId1303" w:tooltip="Electoral (Amendment) Act 1994" w:history="1">
        <w:r w:rsidR="006B4777" w:rsidRPr="006B4777">
          <w:rPr>
            <w:rStyle w:val="charCitHyperlinkAbbrev"/>
          </w:rPr>
          <w:t>A1994</w:t>
        </w:r>
        <w:r w:rsidR="006B4777" w:rsidRPr="006B4777">
          <w:rPr>
            <w:rStyle w:val="charCitHyperlinkAbbrev"/>
          </w:rPr>
          <w:noBreakHyphen/>
          <w:t>14</w:t>
        </w:r>
      </w:hyperlink>
    </w:p>
    <w:p w14:paraId="1C330B2B" w14:textId="29A35DC1" w:rsidR="002F1F37" w:rsidRDefault="002F1F37">
      <w:pPr>
        <w:pStyle w:val="AmdtsEntries"/>
      </w:pPr>
      <w:r>
        <w:tab/>
        <w:t xml:space="preserve">am </w:t>
      </w:r>
      <w:hyperlink r:id="rId1304" w:tooltip="Electoral (Amendment) Act (No 2) 1997" w:history="1">
        <w:r w:rsidR="006B4777" w:rsidRPr="006B4777">
          <w:rPr>
            <w:rStyle w:val="charCitHyperlinkAbbrev"/>
          </w:rPr>
          <w:t>A1997</w:t>
        </w:r>
        <w:r w:rsidR="006B4777" w:rsidRPr="006B4777">
          <w:rPr>
            <w:rStyle w:val="charCitHyperlinkAbbrev"/>
          </w:rPr>
          <w:noBreakHyphen/>
          <w:t>91</w:t>
        </w:r>
      </w:hyperlink>
    </w:p>
    <w:p w14:paraId="6D402B70" w14:textId="77777777" w:rsidR="002F1F37" w:rsidRDefault="002F1F37">
      <w:pPr>
        <w:pStyle w:val="AmdtsEntryHd"/>
        <w:rPr>
          <w:rFonts w:ascii="Helvetica" w:hAnsi="Helvetica"/>
          <w:color w:val="000000"/>
          <w:sz w:val="16"/>
        </w:rPr>
      </w:pPr>
      <w:r>
        <w:t>Arrangements for the polling in Antarctica</w:t>
      </w:r>
    </w:p>
    <w:p w14:paraId="51CF5814" w14:textId="577892A3" w:rsidR="002F1F37" w:rsidRDefault="002F1F37">
      <w:pPr>
        <w:pStyle w:val="AmdtsEntries"/>
        <w:keepNext/>
      </w:pPr>
      <w:r>
        <w:t>s 172</w:t>
      </w:r>
      <w:r>
        <w:tab/>
        <w:t xml:space="preserve">(prev s 166) ins </w:t>
      </w:r>
      <w:hyperlink r:id="rId1305" w:tooltip="Electoral (Amendment) Act 1994" w:history="1">
        <w:r w:rsidR="006B4777" w:rsidRPr="006B4777">
          <w:rPr>
            <w:rStyle w:val="charCitHyperlinkAbbrev"/>
          </w:rPr>
          <w:t>A1994</w:t>
        </w:r>
        <w:r w:rsidR="006B4777" w:rsidRPr="006B4777">
          <w:rPr>
            <w:rStyle w:val="charCitHyperlinkAbbrev"/>
          </w:rPr>
          <w:noBreakHyphen/>
          <w:t>14</w:t>
        </w:r>
      </w:hyperlink>
    </w:p>
    <w:p w14:paraId="1A72E2CA" w14:textId="221C3ACA" w:rsidR="002F1F37" w:rsidRPr="00031812" w:rsidRDefault="002F1F37" w:rsidP="005B103E">
      <w:pPr>
        <w:pStyle w:val="AmdtsEntries"/>
        <w:keepNext/>
      </w:pPr>
      <w:r>
        <w:tab/>
        <w:t>renum</w:t>
      </w:r>
      <w:r w:rsidR="001F0192">
        <w:t xml:space="preserve"> as s 172</w:t>
      </w:r>
      <w:r>
        <w:t xml:space="preserve"> </w:t>
      </w:r>
      <w:hyperlink r:id="rId1306" w:tooltip="Electoral (Amendment) Act 1994" w:history="1">
        <w:r w:rsidR="006B4777" w:rsidRPr="006B4777">
          <w:rPr>
            <w:rStyle w:val="charCitHyperlinkAbbrev"/>
          </w:rPr>
          <w:t>A1994</w:t>
        </w:r>
        <w:r w:rsidR="006B4777" w:rsidRPr="006B4777">
          <w:rPr>
            <w:rStyle w:val="charCitHyperlinkAbbrev"/>
          </w:rPr>
          <w:noBreakHyphen/>
          <w:t>14</w:t>
        </w:r>
      </w:hyperlink>
    </w:p>
    <w:p w14:paraId="44732BF6" w14:textId="44E7EE4B" w:rsidR="00CC1281" w:rsidRPr="00CC1281" w:rsidRDefault="00CC1281">
      <w:pPr>
        <w:pStyle w:val="AmdtsEntries"/>
      </w:pPr>
      <w:r w:rsidRPr="00031812">
        <w:tab/>
      </w:r>
      <w:r>
        <w:t xml:space="preserve">am </w:t>
      </w:r>
      <w:hyperlink r:id="rId1307" w:tooltip="Electoral Legislation Amendment Act 2020" w:history="1">
        <w:r w:rsidR="006F682C" w:rsidRPr="00C10AE3">
          <w:rPr>
            <w:rStyle w:val="charCitHyperlinkAbbrev"/>
          </w:rPr>
          <w:t>A2020</w:t>
        </w:r>
        <w:r w:rsidR="006F682C" w:rsidRPr="00C10AE3">
          <w:rPr>
            <w:rStyle w:val="charCitHyperlinkAbbrev"/>
          </w:rPr>
          <w:noBreakHyphen/>
          <w:t>28</w:t>
        </w:r>
      </w:hyperlink>
      <w:r>
        <w:t xml:space="preserve"> s 23</w:t>
      </w:r>
    </w:p>
    <w:p w14:paraId="116A4846" w14:textId="77777777" w:rsidR="002F1F37" w:rsidRDefault="002F1F37">
      <w:pPr>
        <w:pStyle w:val="AmdtsEntryHd"/>
        <w:rPr>
          <w:rFonts w:ascii="Helvetica" w:hAnsi="Helvetica"/>
          <w:color w:val="000000"/>
          <w:sz w:val="16"/>
        </w:rPr>
      </w:pPr>
      <w:r>
        <w:t>Conduct of the polling</w:t>
      </w:r>
    </w:p>
    <w:p w14:paraId="356358FB" w14:textId="6D71D201" w:rsidR="002F1F37" w:rsidRDefault="002F1F37">
      <w:pPr>
        <w:pStyle w:val="AmdtsEntries"/>
        <w:keepNext/>
      </w:pPr>
      <w:r>
        <w:t>s 173</w:t>
      </w:r>
      <w:r>
        <w:tab/>
        <w:t xml:space="preserve">(prev s 167) ins </w:t>
      </w:r>
      <w:hyperlink r:id="rId1308" w:tooltip="Electoral (Amendment) Act 1994" w:history="1">
        <w:r w:rsidR="006B4777" w:rsidRPr="006B4777">
          <w:rPr>
            <w:rStyle w:val="charCitHyperlinkAbbrev"/>
          </w:rPr>
          <w:t>A1994</w:t>
        </w:r>
        <w:r w:rsidR="006B4777" w:rsidRPr="006B4777">
          <w:rPr>
            <w:rStyle w:val="charCitHyperlinkAbbrev"/>
          </w:rPr>
          <w:noBreakHyphen/>
          <w:t>14</w:t>
        </w:r>
      </w:hyperlink>
    </w:p>
    <w:p w14:paraId="3F596DD3" w14:textId="07A77468" w:rsidR="002F1F37" w:rsidRDefault="002F1F37">
      <w:pPr>
        <w:pStyle w:val="AmdtsEntries"/>
      </w:pPr>
      <w:r>
        <w:tab/>
        <w:t>renum</w:t>
      </w:r>
      <w:r w:rsidR="001F0192">
        <w:t xml:space="preserve"> as s 173</w:t>
      </w:r>
      <w:r>
        <w:t xml:space="preserve"> </w:t>
      </w:r>
      <w:hyperlink r:id="rId1309" w:tooltip="Electoral (Amendment) Act 1994" w:history="1">
        <w:r w:rsidR="006B4777" w:rsidRPr="006B4777">
          <w:rPr>
            <w:rStyle w:val="charCitHyperlinkAbbrev"/>
          </w:rPr>
          <w:t>A1994</w:t>
        </w:r>
        <w:r w:rsidR="006B4777" w:rsidRPr="006B4777">
          <w:rPr>
            <w:rStyle w:val="charCitHyperlinkAbbrev"/>
          </w:rPr>
          <w:noBreakHyphen/>
          <w:t>14</w:t>
        </w:r>
      </w:hyperlink>
    </w:p>
    <w:p w14:paraId="64D70CEB" w14:textId="77777777" w:rsidR="002F1F37" w:rsidRDefault="002F1F37">
      <w:pPr>
        <w:pStyle w:val="AmdtsEntryHd"/>
        <w:rPr>
          <w:rFonts w:ascii="Helvetica" w:hAnsi="Helvetica"/>
          <w:color w:val="000000"/>
          <w:sz w:val="16"/>
        </w:rPr>
      </w:pPr>
      <w:r>
        <w:t>Claims to vote</w:t>
      </w:r>
    </w:p>
    <w:p w14:paraId="29178856" w14:textId="593F8CE5" w:rsidR="002F1F37" w:rsidRDefault="002F1F37">
      <w:pPr>
        <w:pStyle w:val="AmdtsEntries"/>
        <w:keepNext/>
      </w:pPr>
      <w:r>
        <w:t>s 174</w:t>
      </w:r>
      <w:r>
        <w:tab/>
        <w:t xml:space="preserve">(prev s 168) ins </w:t>
      </w:r>
      <w:hyperlink r:id="rId1310" w:tooltip="Electoral (Amendment) Act 1994" w:history="1">
        <w:r w:rsidR="006B4777" w:rsidRPr="006B4777">
          <w:rPr>
            <w:rStyle w:val="charCitHyperlinkAbbrev"/>
          </w:rPr>
          <w:t>A1994</w:t>
        </w:r>
        <w:r w:rsidR="006B4777" w:rsidRPr="006B4777">
          <w:rPr>
            <w:rStyle w:val="charCitHyperlinkAbbrev"/>
          </w:rPr>
          <w:noBreakHyphen/>
          <w:t>14</w:t>
        </w:r>
      </w:hyperlink>
    </w:p>
    <w:p w14:paraId="06D6137A" w14:textId="6C8BB2CF" w:rsidR="002F1F37" w:rsidRDefault="002F1F37">
      <w:pPr>
        <w:pStyle w:val="AmdtsEntries"/>
      </w:pPr>
      <w:r>
        <w:tab/>
        <w:t>renum</w:t>
      </w:r>
      <w:r w:rsidR="001F0192">
        <w:t xml:space="preserve"> as s 174</w:t>
      </w:r>
      <w:r>
        <w:t xml:space="preserve"> </w:t>
      </w:r>
      <w:hyperlink r:id="rId1311" w:tooltip="Electoral (Amendment) Act 1994" w:history="1">
        <w:r w:rsidR="006B4777" w:rsidRPr="006B4777">
          <w:rPr>
            <w:rStyle w:val="charCitHyperlinkAbbrev"/>
          </w:rPr>
          <w:t>A1994</w:t>
        </w:r>
        <w:r w:rsidR="006B4777" w:rsidRPr="006B4777">
          <w:rPr>
            <w:rStyle w:val="charCitHyperlinkAbbrev"/>
          </w:rPr>
          <w:noBreakHyphen/>
          <w:t>14</w:t>
        </w:r>
      </w:hyperlink>
    </w:p>
    <w:p w14:paraId="5DB5E6B1" w14:textId="77777777" w:rsidR="002F1F37" w:rsidRDefault="002F1F37">
      <w:pPr>
        <w:pStyle w:val="AmdtsEntryHd"/>
        <w:rPr>
          <w:rFonts w:ascii="Helvetica" w:hAnsi="Helvetica"/>
          <w:color w:val="000000"/>
          <w:sz w:val="16"/>
        </w:rPr>
      </w:pPr>
      <w:r>
        <w:t>Proceedings at close of poll</w:t>
      </w:r>
    </w:p>
    <w:p w14:paraId="265FF70F" w14:textId="2B13A9A2" w:rsidR="002F1F37" w:rsidRDefault="002F1F37">
      <w:pPr>
        <w:pStyle w:val="AmdtsEntries"/>
        <w:keepNext/>
      </w:pPr>
      <w:r>
        <w:t>s 175</w:t>
      </w:r>
      <w:r>
        <w:tab/>
        <w:t xml:space="preserve">(prev s 169) ins </w:t>
      </w:r>
      <w:hyperlink r:id="rId1312" w:tooltip="Electoral (Amendment) Act 1994" w:history="1">
        <w:r w:rsidR="006B4777" w:rsidRPr="006B4777">
          <w:rPr>
            <w:rStyle w:val="charCitHyperlinkAbbrev"/>
          </w:rPr>
          <w:t>A1994</w:t>
        </w:r>
        <w:r w:rsidR="006B4777" w:rsidRPr="006B4777">
          <w:rPr>
            <w:rStyle w:val="charCitHyperlinkAbbrev"/>
          </w:rPr>
          <w:noBreakHyphen/>
          <w:t>14</w:t>
        </w:r>
      </w:hyperlink>
    </w:p>
    <w:p w14:paraId="4A95BD5C" w14:textId="679B88D7" w:rsidR="002F1F37" w:rsidRDefault="002F1F37">
      <w:pPr>
        <w:pStyle w:val="AmdtsEntries"/>
        <w:keepNext/>
      </w:pPr>
      <w:r>
        <w:tab/>
        <w:t>renum</w:t>
      </w:r>
      <w:r w:rsidR="001F0192">
        <w:t xml:space="preserve"> as s 175</w:t>
      </w:r>
      <w:r>
        <w:t xml:space="preserve"> </w:t>
      </w:r>
      <w:hyperlink r:id="rId1313" w:tooltip="Electoral (Amendment) Act 1994" w:history="1">
        <w:r w:rsidR="006B4777" w:rsidRPr="006B4777">
          <w:rPr>
            <w:rStyle w:val="charCitHyperlinkAbbrev"/>
          </w:rPr>
          <w:t>A1994</w:t>
        </w:r>
        <w:r w:rsidR="006B4777" w:rsidRPr="006B4777">
          <w:rPr>
            <w:rStyle w:val="charCitHyperlinkAbbrev"/>
          </w:rPr>
          <w:noBreakHyphen/>
          <w:t>14</w:t>
        </w:r>
      </w:hyperlink>
    </w:p>
    <w:p w14:paraId="6D8E5420" w14:textId="2FACF8C7" w:rsidR="002F1F37" w:rsidRDefault="002F1F37">
      <w:pPr>
        <w:pStyle w:val="AmdtsEntries"/>
      </w:pPr>
      <w:r>
        <w:tab/>
        <w:t xml:space="preserve">am </w:t>
      </w:r>
      <w:hyperlink r:id="rId1314" w:tooltip="Statute Law Revision Act 1995" w:history="1">
        <w:r w:rsidR="006B4777" w:rsidRPr="006B4777">
          <w:rPr>
            <w:rStyle w:val="charCitHyperlinkAbbrev"/>
          </w:rPr>
          <w:t>A1995</w:t>
        </w:r>
        <w:r w:rsidR="006B4777" w:rsidRPr="006B4777">
          <w:rPr>
            <w:rStyle w:val="charCitHyperlinkAbbrev"/>
          </w:rPr>
          <w:noBreakHyphen/>
          <w:t>46</w:t>
        </w:r>
      </w:hyperlink>
      <w:r>
        <w:t xml:space="preserve">; </w:t>
      </w:r>
      <w:hyperlink r:id="rId131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3.302</w:t>
      </w:r>
    </w:p>
    <w:p w14:paraId="083E4A70" w14:textId="77777777" w:rsidR="002F1F37" w:rsidRDefault="002F1F37">
      <w:pPr>
        <w:pStyle w:val="AmdtsEntryHd"/>
        <w:rPr>
          <w:rFonts w:ascii="Helvetica" w:hAnsi="Helvetica"/>
          <w:color w:val="000000"/>
          <w:sz w:val="16"/>
        </w:rPr>
      </w:pPr>
      <w:r>
        <w:lastRenderedPageBreak/>
        <w:t>Result of polling in Antarctica</w:t>
      </w:r>
    </w:p>
    <w:p w14:paraId="58BA5313" w14:textId="749A50B7" w:rsidR="002F1F37" w:rsidRDefault="002F1F37">
      <w:pPr>
        <w:pStyle w:val="AmdtsEntries"/>
        <w:keepNext/>
      </w:pPr>
      <w:r>
        <w:t>s 176</w:t>
      </w:r>
      <w:r>
        <w:tab/>
        <w:t xml:space="preserve">(prev s 170) ins </w:t>
      </w:r>
      <w:hyperlink r:id="rId1316" w:tooltip="Electoral (Amendment) Act 1994" w:history="1">
        <w:r w:rsidR="006B4777" w:rsidRPr="006B4777">
          <w:rPr>
            <w:rStyle w:val="charCitHyperlinkAbbrev"/>
          </w:rPr>
          <w:t>A1994</w:t>
        </w:r>
        <w:r w:rsidR="006B4777" w:rsidRPr="006B4777">
          <w:rPr>
            <w:rStyle w:val="charCitHyperlinkAbbrev"/>
          </w:rPr>
          <w:noBreakHyphen/>
          <w:t>14</w:t>
        </w:r>
      </w:hyperlink>
    </w:p>
    <w:p w14:paraId="7F11D611" w14:textId="23A6D0DB" w:rsidR="002F1F37" w:rsidRDefault="002F1F37">
      <w:pPr>
        <w:pStyle w:val="AmdtsEntries"/>
      </w:pPr>
      <w:r>
        <w:tab/>
        <w:t>renum</w:t>
      </w:r>
      <w:r w:rsidR="001F0192">
        <w:t xml:space="preserve"> as s 176</w:t>
      </w:r>
      <w:r>
        <w:t xml:space="preserve"> </w:t>
      </w:r>
      <w:hyperlink r:id="rId1317" w:tooltip="Electoral (Amendment) Act 1994" w:history="1">
        <w:r w:rsidR="006B4777" w:rsidRPr="006B4777">
          <w:rPr>
            <w:rStyle w:val="charCitHyperlinkAbbrev"/>
          </w:rPr>
          <w:t>A1994</w:t>
        </w:r>
        <w:r w:rsidR="006B4777" w:rsidRPr="006B4777">
          <w:rPr>
            <w:rStyle w:val="charCitHyperlinkAbbrev"/>
          </w:rPr>
          <w:noBreakHyphen/>
          <w:t>14</w:t>
        </w:r>
      </w:hyperlink>
    </w:p>
    <w:p w14:paraId="6A4E4608" w14:textId="77777777" w:rsidR="002F1F37" w:rsidRDefault="002F1F37">
      <w:pPr>
        <w:pStyle w:val="AmdtsEntryHd"/>
        <w:rPr>
          <w:rFonts w:ascii="Helvetica" w:hAnsi="Helvetica"/>
          <w:color w:val="000000"/>
          <w:sz w:val="16"/>
        </w:rPr>
      </w:pPr>
      <w:r>
        <w:t>Preservation of documents</w:t>
      </w:r>
    </w:p>
    <w:p w14:paraId="57E1847C" w14:textId="1676770D" w:rsidR="002F1F37" w:rsidRDefault="002F1F37">
      <w:pPr>
        <w:pStyle w:val="AmdtsEntries"/>
        <w:keepNext/>
      </w:pPr>
      <w:r>
        <w:t>s 177</w:t>
      </w:r>
      <w:r>
        <w:tab/>
        <w:t xml:space="preserve">(prev s 171) ins </w:t>
      </w:r>
      <w:hyperlink r:id="rId1318" w:tooltip="Electoral (Amendment) Act 1994" w:history="1">
        <w:r w:rsidR="006B4777" w:rsidRPr="006B4777">
          <w:rPr>
            <w:rStyle w:val="charCitHyperlinkAbbrev"/>
          </w:rPr>
          <w:t>A1994</w:t>
        </w:r>
        <w:r w:rsidR="006B4777" w:rsidRPr="006B4777">
          <w:rPr>
            <w:rStyle w:val="charCitHyperlinkAbbrev"/>
          </w:rPr>
          <w:noBreakHyphen/>
          <w:t>14</w:t>
        </w:r>
      </w:hyperlink>
    </w:p>
    <w:p w14:paraId="01A47240" w14:textId="7E36CFB4" w:rsidR="002F1F37" w:rsidRDefault="002F1F37">
      <w:pPr>
        <w:pStyle w:val="AmdtsEntries"/>
      </w:pPr>
      <w:r>
        <w:tab/>
        <w:t>renum</w:t>
      </w:r>
      <w:r w:rsidR="001F0192">
        <w:t xml:space="preserve"> as s 177</w:t>
      </w:r>
      <w:r>
        <w:t xml:space="preserve"> </w:t>
      </w:r>
      <w:hyperlink r:id="rId1319" w:tooltip="Electoral (Amendment) Act 1994" w:history="1">
        <w:r w:rsidR="006B4777" w:rsidRPr="006B4777">
          <w:rPr>
            <w:rStyle w:val="charCitHyperlinkAbbrev"/>
          </w:rPr>
          <w:t>A1994</w:t>
        </w:r>
        <w:r w:rsidR="006B4777" w:rsidRPr="006B4777">
          <w:rPr>
            <w:rStyle w:val="charCitHyperlinkAbbrev"/>
          </w:rPr>
          <w:noBreakHyphen/>
          <w:t>14</w:t>
        </w:r>
      </w:hyperlink>
    </w:p>
    <w:p w14:paraId="1CBFB5A1" w14:textId="77777777" w:rsidR="002F1F37" w:rsidRDefault="002F1F37">
      <w:pPr>
        <w:pStyle w:val="AmdtsEntryHd"/>
        <w:rPr>
          <w:rFonts w:ascii="Helvetica" w:hAnsi="Helvetica"/>
          <w:color w:val="000000"/>
          <w:sz w:val="16"/>
        </w:rPr>
      </w:pPr>
      <w:r>
        <w:t>The scrutiny</w:t>
      </w:r>
    </w:p>
    <w:p w14:paraId="01A793B2" w14:textId="68FBEF12" w:rsidR="002F1F37" w:rsidRDefault="002F1F37">
      <w:pPr>
        <w:pStyle w:val="AmdtsEntries"/>
      </w:pPr>
      <w:r>
        <w:t>pt 12 hdg</w:t>
      </w:r>
      <w:r>
        <w:tab/>
        <w:t xml:space="preserve">ins </w:t>
      </w:r>
      <w:hyperlink r:id="rId1320" w:tooltip="Electoral (Amendment) Act 1994" w:history="1">
        <w:r w:rsidR="006B4777" w:rsidRPr="006B4777">
          <w:rPr>
            <w:rStyle w:val="charCitHyperlinkAbbrev"/>
          </w:rPr>
          <w:t>A1994</w:t>
        </w:r>
        <w:r w:rsidR="006B4777" w:rsidRPr="006B4777">
          <w:rPr>
            <w:rStyle w:val="charCitHyperlinkAbbrev"/>
          </w:rPr>
          <w:noBreakHyphen/>
          <w:t>14</w:t>
        </w:r>
      </w:hyperlink>
    </w:p>
    <w:p w14:paraId="14D9C71B" w14:textId="77777777" w:rsidR="002F1F37" w:rsidRDefault="002F1F37">
      <w:pPr>
        <w:pStyle w:val="AmdtsEntryHd"/>
        <w:rPr>
          <w:rFonts w:ascii="Helvetica" w:hAnsi="Helvetica"/>
          <w:color w:val="000000"/>
          <w:sz w:val="16"/>
        </w:rPr>
      </w:pPr>
      <w:r>
        <w:t>Scrutiny</w:t>
      </w:r>
    </w:p>
    <w:p w14:paraId="01B811D2" w14:textId="7DADF3B1" w:rsidR="002F1F37" w:rsidRDefault="002F1F37">
      <w:pPr>
        <w:pStyle w:val="AmdtsEntries"/>
        <w:keepNext/>
      </w:pPr>
      <w:r>
        <w:t>s 178</w:t>
      </w:r>
      <w:r>
        <w:tab/>
        <w:t xml:space="preserve">(prev s 172) ins </w:t>
      </w:r>
      <w:hyperlink r:id="rId1321" w:tooltip="Electoral (Amendment) Act 1994" w:history="1">
        <w:r w:rsidR="006B4777" w:rsidRPr="006B4777">
          <w:rPr>
            <w:rStyle w:val="charCitHyperlinkAbbrev"/>
          </w:rPr>
          <w:t>A1994</w:t>
        </w:r>
        <w:r w:rsidR="006B4777" w:rsidRPr="006B4777">
          <w:rPr>
            <w:rStyle w:val="charCitHyperlinkAbbrev"/>
          </w:rPr>
          <w:noBreakHyphen/>
          <w:t>14</w:t>
        </w:r>
      </w:hyperlink>
    </w:p>
    <w:p w14:paraId="0D9052B3" w14:textId="3A7DA084" w:rsidR="002F1F37" w:rsidRDefault="002F1F37">
      <w:pPr>
        <w:pStyle w:val="AmdtsEntries"/>
        <w:keepNext/>
      </w:pPr>
      <w:r>
        <w:tab/>
        <w:t>renum</w:t>
      </w:r>
      <w:r w:rsidR="001F0192">
        <w:t xml:space="preserve"> as s 178</w:t>
      </w:r>
      <w:r>
        <w:t xml:space="preserve"> </w:t>
      </w:r>
      <w:hyperlink r:id="rId1322" w:tooltip="Electoral (Amendment) Act 1994" w:history="1">
        <w:r w:rsidR="006B4777" w:rsidRPr="006B4777">
          <w:rPr>
            <w:rStyle w:val="charCitHyperlinkAbbrev"/>
          </w:rPr>
          <w:t>A1994</w:t>
        </w:r>
        <w:r w:rsidR="006B4777" w:rsidRPr="006B4777">
          <w:rPr>
            <w:rStyle w:val="charCitHyperlinkAbbrev"/>
          </w:rPr>
          <w:noBreakHyphen/>
          <w:t>14</w:t>
        </w:r>
      </w:hyperlink>
    </w:p>
    <w:p w14:paraId="74C1535A" w14:textId="680ACFC8" w:rsidR="002F1F37" w:rsidRDefault="002F1F37">
      <w:pPr>
        <w:pStyle w:val="AmdtsEntries"/>
      </w:pPr>
      <w:r>
        <w:tab/>
        <w:t xml:space="preserve">am </w:t>
      </w:r>
      <w:hyperlink r:id="rId132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32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11</w:t>
      </w:r>
      <w:r w:rsidR="00F84B12">
        <w:t xml:space="preserve">; </w:t>
      </w:r>
      <w:hyperlink r:id="rId1325"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 20</w:t>
      </w:r>
      <w:r w:rsidR="00A464F5">
        <w:t xml:space="preserve">, </w:t>
      </w:r>
      <w:r w:rsidR="00437963">
        <w:t>1.</w:t>
      </w:r>
      <w:r w:rsidR="00C86C46">
        <w:t>17</w:t>
      </w:r>
      <w:r w:rsidR="0016192D">
        <w:t xml:space="preserve">; </w:t>
      </w:r>
      <w:hyperlink r:id="rId1326" w:tooltip="Electoral and Road Safety Legislation Amendment Act 2023" w:history="1">
        <w:r w:rsidR="0016192D">
          <w:rPr>
            <w:rStyle w:val="charCitHyperlinkAbbrev"/>
          </w:rPr>
          <w:t>A2023</w:t>
        </w:r>
        <w:r w:rsidR="0016192D">
          <w:rPr>
            <w:rStyle w:val="charCitHyperlinkAbbrev"/>
          </w:rPr>
          <w:noBreakHyphen/>
          <w:t>43</w:t>
        </w:r>
      </w:hyperlink>
      <w:r w:rsidR="0016192D">
        <w:t xml:space="preserve"> s 44</w:t>
      </w:r>
    </w:p>
    <w:p w14:paraId="37A788A0" w14:textId="77777777" w:rsidR="002F1F37" w:rsidRDefault="002F1F37">
      <w:pPr>
        <w:pStyle w:val="AmdtsEntryHd"/>
        <w:rPr>
          <w:rFonts w:ascii="Helvetica" w:hAnsi="Helvetica"/>
          <w:color w:val="000000"/>
          <w:sz w:val="16"/>
        </w:rPr>
      </w:pPr>
      <w:r>
        <w:t>Preliminary scrutiny of declaration voting papers etc</w:t>
      </w:r>
    </w:p>
    <w:p w14:paraId="31312F61" w14:textId="75C9F586" w:rsidR="002F1F37" w:rsidRDefault="002F1F37">
      <w:pPr>
        <w:pStyle w:val="AmdtsEntries"/>
        <w:keepNext/>
      </w:pPr>
      <w:r>
        <w:t>s 179</w:t>
      </w:r>
      <w:r>
        <w:tab/>
        <w:t xml:space="preserve">(prev s 173) ins </w:t>
      </w:r>
      <w:hyperlink r:id="rId1327" w:tooltip="Electoral (Amendment) Act 1994" w:history="1">
        <w:r w:rsidR="006B4777" w:rsidRPr="006B4777">
          <w:rPr>
            <w:rStyle w:val="charCitHyperlinkAbbrev"/>
          </w:rPr>
          <w:t>A1994</w:t>
        </w:r>
        <w:r w:rsidR="006B4777" w:rsidRPr="006B4777">
          <w:rPr>
            <w:rStyle w:val="charCitHyperlinkAbbrev"/>
          </w:rPr>
          <w:noBreakHyphen/>
          <w:t>14</w:t>
        </w:r>
      </w:hyperlink>
    </w:p>
    <w:p w14:paraId="46F35A21" w14:textId="3E10B9A0" w:rsidR="002F1F37" w:rsidRDefault="002F1F37">
      <w:pPr>
        <w:pStyle w:val="AmdtsEntries"/>
        <w:keepNext/>
      </w:pPr>
      <w:r>
        <w:tab/>
        <w:t>renum</w:t>
      </w:r>
      <w:r w:rsidR="001F0192">
        <w:t xml:space="preserve"> as s 179</w:t>
      </w:r>
      <w:r>
        <w:t xml:space="preserve"> </w:t>
      </w:r>
      <w:hyperlink r:id="rId1328" w:tooltip="Electoral (Amendment) Act 1994" w:history="1">
        <w:r w:rsidR="006B4777" w:rsidRPr="006B4777">
          <w:rPr>
            <w:rStyle w:val="charCitHyperlinkAbbrev"/>
          </w:rPr>
          <w:t>A1994</w:t>
        </w:r>
        <w:r w:rsidR="006B4777" w:rsidRPr="006B4777">
          <w:rPr>
            <w:rStyle w:val="charCitHyperlinkAbbrev"/>
          </w:rPr>
          <w:noBreakHyphen/>
          <w:t>14</w:t>
        </w:r>
      </w:hyperlink>
    </w:p>
    <w:p w14:paraId="00D57F2E" w14:textId="3742EEFA" w:rsidR="002F1F37" w:rsidRDefault="002F1F37">
      <w:pPr>
        <w:pStyle w:val="AmdtsEntries"/>
      </w:pPr>
      <w:r>
        <w:tab/>
        <w:t xml:space="preserve">am </w:t>
      </w:r>
      <w:hyperlink r:id="rId132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3.303, amdt 3.304</w:t>
      </w:r>
      <w:r w:rsidR="00F84B12">
        <w:t xml:space="preserve">; </w:t>
      </w:r>
      <w:hyperlink r:id="rId1330" w:tooltip="COVID-19 Emergency Response Legislation Amendment Act 2020 (No 2)" w:history="1">
        <w:r w:rsidR="00F84B12">
          <w:rPr>
            <w:rStyle w:val="charCitHyperlinkAbbrev"/>
          </w:rPr>
          <w:t>A2020</w:t>
        </w:r>
        <w:r w:rsidR="00F84B12">
          <w:rPr>
            <w:rStyle w:val="charCitHyperlinkAbbrev"/>
          </w:rPr>
          <w:noBreakHyphen/>
          <w:t>27</w:t>
        </w:r>
      </w:hyperlink>
      <w:r w:rsidR="00F84B12">
        <w:t xml:space="preserve"> ss 21-23</w:t>
      </w:r>
      <w:r w:rsidR="00A464F5">
        <w:t xml:space="preserve">, </w:t>
      </w:r>
      <w:r w:rsidR="00C86C46">
        <w:t>amdts 1.18-1.20</w:t>
      </w:r>
      <w:r w:rsidR="00A461F8">
        <w:t xml:space="preserve">; </w:t>
      </w:r>
      <w:hyperlink r:id="rId1331"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ss 45-47</w:t>
      </w:r>
    </w:p>
    <w:p w14:paraId="197CBD5D" w14:textId="77777777" w:rsidR="002F1F37" w:rsidRDefault="002F1F37">
      <w:pPr>
        <w:pStyle w:val="AmdtsEntryHd"/>
        <w:rPr>
          <w:rFonts w:ascii="Helvetica" w:hAnsi="Helvetica"/>
          <w:color w:val="000000"/>
          <w:sz w:val="16"/>
        </w:rPr>
      </w:pPr>
      <w:r>
        <w:t>Formality of ballot papers</w:t>
      </w:r>
    </w:p>
    <w:p w14:paraId="61794E5C" w14:textId="51318E5A" w:rsidR="002F1F37" w:rsidRDefault="002F1F37">
      <w:pPr>
        <w:pStyle w:val="AmdtsEntries"/>
        <w:keepNext/>
      </w:pPr>
      <w:r>
        <w:t>s 180</w:t>
      </w:r>
      <w:r>
        <w:tab/>
        <w:t xml:space="preserve">(prev s 174) ins </w:t>
      </w:r>
      <w:hyperlink r:id="rId1332" w:tooltip="Electoral (Amendment) Act 1994" w:history="1">
        <w:r w:rsidR="006B4777" w:rsidRPr="006B4777">
          <w:rPr>
            <w:rStyle w:val="charCitHyperlinkAbbrev"/>
          </w:rPr>
          <w:t>A1994</w:t>
        </w:r>
        <w:r w:rsidR="006B4777" w:rsidRPr="006B4777">
          <w:rPr>
            <w:rStyle w:val="charCitHyperlinkAbbrev"/>
          </w:rPr>
          <w:noBreakHyphen/>
          <w:t>14</w:t>
        </w:r>
      </w:hyperlink>
    </w:p>
    <w:p w14:paraId="05BFFFE5" w14:textId="27F80A1E" w:rsidR="002F1F37" w:rsidRDefault="002F1F37">
      <w:pPr>
        <w:pStyle w:val="AmdtsEntries"/>
        <w:rPr>
          <w:rStyle w:val="charCitHyperlinkAbbrev"/>
        </w:rPr>
      </w:pPr>
      <w:r>
        <w:tab/>
        <w:t>renum</w:t>
      </w:r>
      <w:r w:rsidR="001F0192">
        <w:t xml:space="preserve"> as s 180</w:t>
      </w:r>
      <w:r>
        <w:t xml:space="preserve"> </w:t>
      </w:r>
      <w:hyperlink r:id="rId1333" w:tooltip="Electoral (Amendment) Act 1994" w:history="1">
        <w:r w:rsidR="006B4777" w:rsidRPr="006B4777">
          <w:rPr>
            <w:rStyle w:val="charCitHyperlinkAbbrev"/>
          </w:rPr>
          <w:t>A1994</w:t>
        </w:r>
        <w:r w:rsidR="006B4777" w:rsidRPr="006B4777">
          <w:rPr>
            <w:rStyle w:val="charCitHyperlinkAbbrev"/>
          </w:rPr>
          <w:noBreakHyphen/>
          <w:t>14</w:t>
        </w:r>
      </w:hyperlink>
    </w:p>
    <w:p w14:paraId="31C8B588" w14:textId="177AB18E" w:rsidR="00F84B12" w:rsidRPr="00F84B12" w:rsidRDefault="00F84B12">
      <w:pPr>
        <w:pStyle w:val="AmdtsEntries"/>
      </w:pPr>
      <w:r w:rsidRPr="00F84B12">
        <w:tab/>
        <w:t>am</w:t>
      </w:r>
      <w:r>
        <w:t xml:space="preserve"> </w:t>
      </w:r>
      <w:hyperlink r:id="rId1334" w:tooltip="COVID-19 Emergency Response Legislation Amendment Act 2020 (No 2)" w:history="1">
        <w:r>
          <w:rPr>
            <w:rStyle w:val="charCitHyperlinkAbbrev"/>
          </w:rPr>
          <w:t>A2020</w:t>
        </w:r>
        <w:r>
          <w:rPr>
            <w:rStyle w:val="charCitHyperlinkAbbrev"/>
          </w:rPr>
          <w:noBreakHyphen/>
          <w:t>27</w:t>
        </w:r>
      </w:hyperlink>
      <w:r w:rsidRPr="00F84B12">
        <w:t xml:space="preserve"> s 24</w:t>
      </w:r>
      <w:r w:rsidR="00B11A9C">
        <w:t>; ss renum R58 LA</w:t>
      </w:r>
      <w:r w:rsidR="004174B3">
        <w:t xml:space="preserve">; </w:t>
      </w:r>
      <w:hyperlink r:id="rId1335" w:tooltip="COVID-19 Emergency Response Legislation Amendment Act 2020 (No 2)" w:history="1">
        <w:r w:rsidR="004174B3">
          <w:rPr>
            <w:rStyle w:val="charCitHyperlinkAbbrev"/>
          </w:rPr>
          <w:t>A2020</w:t>
        </w:r>
        <w:r w:rsidR="004174B3">
          <w:rPr>
            <w:rStyle w:val="charCitHyperlinkAbbrev"/>
          </w:rPr>
          <w:noBreakHyphen/>
          <w:t>27</w:t>
        </w:r>
      </w:hyperlink>
      <w:r w:rsidR="004174B3">
        <w:t xml:space="preserve"> amdt 1.21</w:t>
      </w:r>
      <w:r w:rsidR="00946E14">
        <w:t>; ss renum R59 LA</w:t>
      </w:r>
      <w:r w:rsidR="00A461F8">
        <w:t xml:space="preserve">; </w:t>
      </w:r>
      <w:hyperlink r:id="rId1336"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48; ss renum R6</w:t>
      </w:r>
      <w:r w:rsidR="0052462C">
        <w:t>5</w:t>
      </w:r>
      <w:r w:rsidR="00A461F8">
        <w:t xml:space="preserve"> LA</w:t>
      </w:r>
    </w:p>
    <w:p w14:paraId="7BE8E4DD" w14:textId="77777777" w:rsidR="002F1F37" w:rsidRDefault="002F1F37">
      <w:pPr>
        <w:pStyle w:val="AmdtsEntryHd"/>
        <w:rPr>
          <w:rFonts w:ascii="Helvetica" w:hAnsi="Helvetica"/>
          <w:color w:val="000000"/>
          <w:sz w:val="16"/>
        </w:rPr>
      </w:pPr>
      <w:r>
        <w:t>Death of candidate</w:t>
      </w:r>
    </w:p>
    <w:p w14:paraId="30A0F6E9" w14:textId="15B99355" w:rsidR="002F1F37" w:rsidRDefault="002F1F37">
      <w:pPr>
        <w:pStyle w:val="AmdtsEntries"/>
        <w:keepNext/>
      </w:pPr>
      <w:r>
        <w:t>s 181</w:t>
      </w:r>
      <w:r>
        <w:tab/>
        <w:t xml:space="preserve">(prev s 175) ins </w:t>
      </w:r>
      <w:hyperlink r:id="rId1337" w:tooltip="Electoral (Amendment) Act 1994" w:history="1">
        <w:r w:rsidR="006B4777" w:rsidRPr="006B4777">
          <w:rPr>
            <w:rStyle w:val="charCitHyperlinkAbbrev"/>
          </w:rPr>
          <w:t>A1994</w:t>
        </w:r>
        <w:r w:rsidR="006B4777" w:rsidRPr="006B4777">
          <w:rPr>
            <w:rStyle w:val="charCitHyperlinkAbbrev"/>
          </w:rPr>
          <w:noBreakHyphen/>
          <w:t>14</w:t>
        </w:r>
      </w:hyperlink>
    </w:p>
    <w:p w14:paraId="2A2D0F9A" w14:textId="769296F8" w:rsidR="002F1F37" w:rsidRDefault="002F1F37">
      <w:pPr>
        <w:pStyle w:val="AmdtsEntries"/>
      </w:pPr>
      <w:r>
        <w:tab/>
        <w:t>renum</w:t>
      </w:r>
      <w:r w:rsidR="001F0192">
        <w:t xml:space="preserve"> as s 181</w:t>
      </w:r>
      <w:r>
        <w:t xml:space="preserve"> </w:t>
      </w:r>
      <w:hyperlink r:id="rId1338" w:tooltip="Electoral (Amendment) Act 1994" w:history="1">
        <w:r w:rsidR="006B4777" w:rsidRPr="006B4777">
          <w:rPr>
            <w:rStyle w:val="charCitHyperlinkAbbrev"/>
          </w:rPr>
          <w:t>A1994</w:t>
        </w:r>
        <w:r w:rsidR="006B4777" w:rsidRPr="006B4777">
          <w:rPr>
            <w:rStyle w:val="charCitHyperlinkAbbrev"/>
          </w:rPr>
          <w:noBreakHyphen/>
          <w:t>14</w:t>
        </w:r>
      </w:hyperlink>
    </w:p>
    <w:p w14:paraId="1DBC6150" w14:textId="77777777" w:rsidR="002F1F37" w:rsidRDefault="002F1F37">
      <w:pPr>
        <w:pStyle w:val="AmdtsEntryHd"/>
        <w:rPr>
          <w:rFonts w:ascii="Helvetica" w:hAnsi="Helvetica"/>
          <w:color w:val="000000"/>
          <w:sz w:val="16"/>
        </w:rPr>
      </w:pPr>
      <w:r>
        <w:t>First count—ordinary ballot papers</w:t>
      </w:r>
    </w:p>
    <w:p w14:paraId="5EEDEFC9" w14:textId="2A68FD19" w:rsidR="002F1F37" w:rsidRDefault="002F1F37">
      <w:pPr>
        <w:pStyle w:val="AmdtsEntries"/>
        <w:keepNext/>
      </w:pPr>
      <w:r>
        <w:t>s 182</w:t>
      </w:r>
      <w:r>
        <w:tab/>
        <w:t xml:space="preserve">(prev s 176) ins </w:t>
      </w:r>
      <w:hyperlink r:id="rId1339" w:tooltip="Electoral (Amendment) Act 1994" w:history="1">
        <w:r w:rsidR="006B4777" w:rsidRPr="006B4777">
          <w:rPr>
            <w:rStyle w:val="charCitHyperlinkAbbrev"/>
          </w:rPr>
          <w:t>A1994</w:t>
        </w:r>
        <w:r w:rsidR="006B4777" w:rsidRPr="006B4777">
          <w:rPr>
            <w:rStyle w:val="charCitHyperlinkAbbrev"/>
          </w:rPr>
          <w:noBreakHyphen/>
          <w:t>14</w:t>
        </w:r>
      </w:hyperlink>
    </w:p>
    <w:p w14:paraId="6914D4EC" w14:textId="78BFCF40" w:rsidR="002F1F37" w:rsidRDefault="002F1F37">
      <w:pPr>
        <w:pStyle w:val="AmdtsEntries"/>
        <w:keepNext/>
      </w:pPr>
      <w:r>
        <w:tab/>
        <w:t>renum</w:t>
      </w:r>
      <w:r w:rsidR="001F0192">
        <w:t xml:space="preserve"> as s 182</w:t>
      </w:r>
      <w:r>
        <w:t xml:space="preserve"> </w:t>
      </w:r>
      <w:hyperlink r:id="rId1340" w:tooltip="Electoral (Amendment) Act 1994" w:history="1">
        <w:r w:rsidR="006B4777" w:rsidRPr="006B4777">
          <w:rPr>
            <w:rStyle w:val="charCitHyperlinkAbbrev"/>
          </w:rPr>
          <w:t>A1994</w:t>
        </w:r>
        <w:r w:rsidR="006B4777" w:rsidRPr="006B4777">
          <w:rPr>
            <w:rStyle w:val="charCitHyperlinkAbbrev"/>
          </w:rPr>
          <w:noBreakHyphen/>
          <w:t>14</w:t>
        </w:r>
      </w:hyperlink>
    </w:p>
    <w:p w14:paraId="5F3958F2" w14:textId="246F40D3" w:rsidR="002F1F37" w:rsidRDefault="002F1F37">
      <w:pPr>
        <w:pStyle w:val="AmdtsEntries"/>
      </w:pPr>
      <w:r>
        <w:tab/>
        <w:t xml:space="preserve">am </w:t>
      </w:r>
      <w:hyperlink r:id="rId134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12</w:t>
      </w:r>
    </w:p>
    <w:p w14:paraId="36161561" w14:textId="77777777" w:rsidR="002F1F37" w:rsidRDefault="002F1F37">
      <w:pPr>
        <w:pStyle w:val="AmdtsEntryHd"/>
        <w:rPr>
          <w:rFonts w:ascii="Helvetica" w:hAnsi="Helvetica"/>
          <w:color w:val="000000"/>
          <w:sz w:val="16"/>
        </w:rPr>
      </w:pPr>
      <w:r>
        <w:t>First count—declaration ballot papers</w:t>
      </w:r>
    </w:p>
    <w:p w14:paraId="083EFF6F" w14:textId="10BF1650" w:rsidR="002F1F37" w:rsidRDefault="002F1F37">
      <w:pPr>
        <w:pStyle w:val="AmdtsEntries"/>
        <w:keepNext/>
      </w:pPr>
      <w:r>
        <w:t>s 183</w:t>
      </w:r>
      <w:r>
        <w:tab/>
        <w:t xml:space="preserve">(prev s 177) ins </w:t>
      </w:r>
      <w:hyperlink r:id="rId1342" w:tooltip="Electoral (Amendment) Act 1994" w:history="1">
        <w:r w:rsidR="006B4777" w:rsidRPr="006B4777">
          <w:rPr>
            <w:rStyle w:val="charCitHyperlinkAbbrev"/>
          </w:rPr>
          <w:t>A1994</w:t>
        </w:r>
        <w:r w:rsidR="006B4777" w:rsidRPr="006B4777">
          <w:rPr>
            <w:rStyle w:val="charCitHyperlinkAbbrev"/>
          </w:rPr>
          <w:noBreakHyphen/>
          <w:t>14</w:t>
        </w:r>
      </w:hyperlink>
    </w:p>
    <w:p w14:paraId="73DA0CF4" w14:textId="4090F507" w:rsidR="002F1F37" w:rsidRDefault="002F1F37">
      <w:pPr>
        <w:pStyle w:val="AmdtsEntries"/>
      </w:pPr>
      <w:r>
        <w:tab/>
        <w:t>renum</w:t>
      </w:r>
      <w:r w:rsidR="001F0192">
        <w:t xml:space="preserve"> as s 183</w:t>
      </w:r>
      <w:r>
        <w:t xml:space="preserve"> </w:t>
      </w:r>
      <w:hyperlink r:id="rId1343" w:tooltip="Electoral (Amendment) Act 1994" w:history="1">
        <w:r w:rsidR="006B4777" w:rsidRPr="006B4777">
          <w:rPr>
            <w:rStyle w:val="charCitHyperlinkAbbrev"/>
          </w:rPr>
          <w:t>A1994</w:t>
        </w:r>
        <w:r w:rsidR="006B4777" w:rsidRPr="006B4777">
          <w:rPr>
            <w:rStyle w:val="charCitHyperlinkAbbrev"/>
          </w:rPr>
          <w:noBreakHyphen/>
          <w:t>14</w:t>
        </w:r>
      </w:hyperlink>
    </w:p>
    <w:p w14:paraId="0F2FDF5C" w14:textId="77777777" w:rsidR="002F1F37" w:rsidRDefault="002F1F37">
      <w:pPr>
        <w:pStyle w:val="AmdtsEntryHd"/>
        <w:rPr>
          <w:rFonts w:ascii="Helvetica" w:hAnsi="Helvetica"/>
          <w:color w:val="000000"/>
          <w:sz w:val="16"/>
        </w:rPr>
      </w:pPr>
      <w:r>
        <w:t>First count—electronic ballot papers</w:t>
      </w:r>
    </w:p>
    <w:p w14:paraId="3A98837F" w14:textId="02F75584" w:rsidR="002F1F37" w:rsidRDefault="002F1F37">
      <w:pPr>
        <w:pStyle w:val="AmdtsEntries"/>
      </w:pPr>
      <w:r>
        <w:t>s 183A</w:t>
      </w:r>
      <w:r>
        <w:tab/>
        <w:t xml:space="preserve">ins </w:t>
      </w:r>
      <w:hyperlink r:id="rId134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13</w:t>
      </w:r>
    </w:p>
    <w:p w14:paraId="07F96606" w14:textId="3EFE9A90" w:rsidR="00F84B12" w:rsidRDefault="00F84B12">
      <w:pPr>
        <w:pStyle w:val="AmdtsEntries"/>
      </w:pPr>
      <w:r>
        <w:tab/>
        <w:t xml:space="preserve">am </w:t>
      </w:r>
      <w:hyperlink r:id="rId1345" w:tooltip="COVID-19 Emergency Response Legislation Amendment Act 2020 (No 2)" w:history="1">
        <w:r>
          <w:rPr>
            <w:rStyle w:val="charCitHyperlinkAbbrev"/>
          </w:rPr>
          <w:t>A2020</w:t>
        </w:r>
        <w:r>
          <w:rPr>
            <w:rStyle w:val="charCitHyperlinkAbbrev"/>
          </w:rPr>
          <w:noBreakHyphen/>
          <w:t>27</w:t>
        </w:r>
      </w:hyperlink>
      <w:r>
        <w:t xml:space="preserve"> s 25</w:t>
      </w:r>
      <w:r w:rsidR="00A464F5">
        <w:t xml:space="preserve">, </w:t>
      </w:r>
      <w:r w:rsidR="004174B3">
        <w:t>amdt 1.2</w:t>
      </w:r>
      <w:r w:rsidR="00064F72">
        <w:t>2</w:t>
      </w:r>
      <w:r w:rsidR="00A461F8">
        <w:t xml:space="preserve">; </w:t>
      </w:r>
      <w:hyperlink r:id="rId1346"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49</w:t>
      </w:r>
    </w:p>
    <w:p w14:paraId="05CBA137" w14:textId="77777777" w:rsidR="002F1F37" w:rsidRDefault="002F1F37">
      <w:pPr>
        <w:pStyle w:val="AmdtsEntryHd"/>
        <w:rPr>
          <w:rFonts w:ascii="Helvetica" w:hAnsi="Helvetica"/>
          <w:color w:val="000000"/>
          <w:sz w:val="16"/>
        </w:rPr>
      </w:pPr>
      <w:r>
        <w:t>Second count—first preferences</w:t>
      </w:r>
    </w:p>
    <w:p w14:paraId="6FF474D3" w14:textId="65597729" w:rsidR="002F1F37" w:rsidRDefault="002F1F37">
      <w:pPr>
        <w:pStyle w:val="AmdtsEntries"/>
        <w:keepNext/>
      </w:pPr>
      <w:r>
        <w:t>s 184</w:t>
      </w:r>
      <w:r>
        <w:tab/>
        <w:t xml:space="preserve">(prev s 178) ins </w:t>
      </w:r>
      <w:hyperlink r:id="rId1347" w:tooltip="Electoral (Amendment) Act 1994" w:history="1">
        <w:r w:rsidR="006B4777" w:rsidRPr="006B4777">
          <w:rPr>
            <w:rStyle w:val="charCitHyperlinkAbbrev"/>
          </w:rPr>
          <w:t>A1994</w:t>
        </w:r>
        <w:r w:rsidR="006B4777" w:rsidRPr="006B4777">
          <w:rPr>
            <w:rStyle w:val="charCitHyperlinkAbbrev"/>
          </w:rPr>
          <w:noBreakHyphen/>
          <w:t>14</w:t>
        </w:r>
      </w:hyperlink>
    </w:p>
    <w:p w14:paraId="1032A530" w14:textId="2C2A4F7A" w:rsidR="002F1F37" w:rsidRDefault="002F1F37">
      <w:pPr>
        <w:pStyle w:val="AmdtsEntries"/>
        <w:keepNext/>
      </w:pPr>
      <w:r>
        <w:tab/>
        <w:t>renum</w:t>
      </w:r>
      <w:r w:rsidR="001F0192">
        <w:t xml:space="preserve"> as s 184</w:t>
      </w:r>
      <w:r>
        <w:t xml:space="preserve"> </w:t>
      </w:r>
      <w:hyperlink r:id="rId1348" w:tooltip="Electoral (Amendment) Act 1994" w:history="1">
        <w:r w:rsidR="006B4777" w:rsidRPr="006B4777">
          <w:rPr>
            <w:rStyle w:val="charCitHyperlinkAbbrev"/>
          </w:rPr>
          <w:t>A1994</w:t>
        </w:r>
        <w:r w:rsidR="006B4777" w:rsidRPr="006B4777">
          <w:rPr>
            <w:rStyle w:val="charCitHyperlinkAbbrev"/>
          </w:rPr>
          <w:noBreakHyphen/>
          <w:t>14</w:t>
        </w:r>
      </w:hyperlink>
    </w:p>
    <w:p w14:paraId="01F7D086" w14:textId="6F7AB1BF" w:rsidR="002F1F37" w:rsidRDefault="002F1F37">
      <w:pPr>
        <w:pStyle w:val="AmdtsEntries"/>
      </w:pPr>
      <w:r>
        <w:tab/>
        <w:t xml:space="preserve">am </w:t>
      </w:r>
      <w:hyperlink r:id="rId134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14</w:t>
      </w:r>
    </w:p>
    <w:p w14:paraId="1B074CFE" w14:textId="77777777" w:rsidR="002F1F37" w:rsidRDefault="002F1F37">
      <w:pPr>
        <w:pStyle w:val="AmdtsEntryHd"/>
        <w:rPr>
          <w:rFonts w:ascii="Helvetica" w:hAnsi="Helvetica"/>
          <w:color w:val="000000"/>
          <w:sz w:val="16"/>
        </w:rPr>
      </w:pPr>
      <w:r>
        <w:lastRenderedPageBreak/>
        <w:t>Ascertaining result of poll</w:t>
      </w:r>
    </w:p>
    <w:p w14:paraId="02217B7B" w14:textId="4D046678" w:rsidR="002F1F37" w:rsidRDefault="002F1F37">
      <w:pPr>
        <w:pStyle w:val="AmdtsEntries"/>
        <w:keepNext/>
      </w:pPr>
      <w:r>
        <w:t>s 185</w:t>
      </w:r>
      <w:r>
        <w:tab/>
        <w:t xml:space="preserve">(prev s 179) ins </w:t>
      </w:r>
      <w:hyperlink r:id="rId1350" w:tooltip="Electoral (Amendment) Act 1994" w:history="1">
        <w:r w:rsidR="006B4777" w:rsidRPr="006B4777">
          <w:rPr>
            <w:rStyle w:val="charCitHyperlinkAbbrev"/>
          </w:rPr>
          <w:t>A1994</w:t>
        </w:r>
        <w:r w:rsidR="006B4777" w:rsidRPr="006B4777">
          <w:rPr>
            <w:rStyle w:val="charCitHyperlinkAbbrev"/>
          </w:rPr>
          <w:noBreakHyphen/>
          <w:t>14</w:t>
        </w:r>
      </w:hyperlink>
    </w:p>
    <w:p w14:paraId="598AC193" w14:textId="5E00E4D8" w:rsidR="002F1F37" w:rsidRDefault="002F1F37">
      <w:pPr>
        <w:pStyle w:val="AmdtsEntries"/>
        <w:keepNext/>
      </w:pPr>
      <w:r>
        <w:tab/>
        <w:t>renum</w:t>
      </w:r>
      <w:r w:rsidR="001F0192">
        <w:t xml:space="preserve"> as s 185</w:t>
      </w:r>
      <w:r>
        <w:t xml:space="preserve"> </w:t>
      </w:r>
      <w:hyperlink r:id="rId1351" w:tooltip="Electoral (Amendment) Act 1994" w:history="1">
        <w:r w:rsidR="006B4777" w:rsidRPr="006B4777">
          <w:rPr>
            <w:rStyle w:val="charCitHyperlinkAbbrev"/>
          </w:rPr>
          <w:t>A1994</w:t>
        </w:r>
        <w:r w:rsidR="006B4777" w:rsidRPr="006B4777">
          <w:rPr>
            <w:rStyle w:val="charCitHyperlinkAbbrev"/>
          </w:rPr>
          <w:noBreakHyphen/>
          <w:t>14</w:t>
        </w:r>
      </w:hyperlink>
    </w:p>
    <w:p w14:paraId="3B30FE78" w14:textId="4594D096" w:rsidR="002F1F37" w:rsidRDefault="002F1F37">
      <w:pPr>
        <w:pStyle w:val="AmdtsEntries"/>
      </w:pPr>
      <w:r>
        <w:tab/>
        <w:t xml:space="preserve">am </w:t>
      </w:r>
      <w:hyperlink r:id="rId135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15</w:t>
      </w:r>
    </w:p>
    <w:p w14:paraId="619F18CF" w14:textId="77777777" w:rsidR="002F1F37" w:rsidRDefault="002F1F37">
      <w:pPr>
        <w:pStyle w:val="AmdtsEntryHd"/>
        <w:rPr>
          <w:rFonts w:ascii="Helvetica" w:hAnsi="Helvetica"/>
          <w:color w:val="000000"/>
          <w:sz w:val="16"/>
        </w:rPr>
      </w:pPr>
      <w:r>
        <w:t>Objections by scrutineers</w:t>
      </w:r>
    </w:p>
    <w:p w14:paraId="2F87A786" w14:textId="623C202A" w:rsidR="002F1F37" w:rsidRDefault="002F1F37">
      <w:pPr>
        <w:pStyle w:val="AmdtsEntries"/>
        <w:keepNext/>
      </w:pPr>
      <w:r>
        <w:t>s 186</w:t>
      </w:r>
      <w:r>
        <w:tab/>
        <w:t xml:space="preserve">(prev s 180) ins </w:t>
      </w:r>
      <w:hyperlink r:id="rId1353" w:tooltip="Electoral (Amendment) Act 1994" w:history="1">
        <w:r w:rsidR="006B4777" w:rsidRPr="006B4777">
          <w:rPr>
            <w:rStyle w:val="charCitHyperlinkAbbrev"/>
          </w:rPr>
          <w:t>A1994</w:t>
        </w:r>
        <w:r w:rsidR="006B4777" w:rsidRPr="006B4777">
          <w:rPr>
            <w:rStyle w:val="charCitHyperlinkAbbrev"/>
          </w:rPr>
          <w:noBreakHyphen/>
          <w:t>14</w:t>
        </w:r>
      </w:hyperlink>
    </w:p>
    <w:p w14:paraId="02328FDB" w14:textId="30BC3AB3" w:rsidR="002F1F37" w:rsidRDefault="002F1F37">
      <w:pPr>
        <w:pStyle w:val="AmdtsEntries"/>
      </w:pPr>
      <w:r>
        <w:tab/>
        <w:t>renum</w:t>
      </w:r>
      <w:r w:rsidR="001F0192">
        <w:t xml:space="preserve"> as s 186</w:t>
      </w:r>
      <w:r>
        <w:t xml:space="preserve"> </w:t>
      </w:r>
      <w:hyperlink r:id="rId1354" w:tooltip="Electoral (Amendment) Act 1994" w:history="1">
        <w:r w:rsidR="006B4777" w:rsidRPr="006B4777">
          <w:rPr>
            <w:rStyle w:val="charCitHyperlinkAbbrev"/>
          </w:rPr>
          <w:t>A1994</w:t>
        </w:r>
        <w:r w:rsidR="006B4777" w:rsidRPr="006B4777">
          <w:rPr>
            <w:rStyle w:val="charCitHyperlinkAbbrev"/>
          </w:rPr>
          <w:noBreakHyphen/>
          <w:t>14</w:t>
        </w:r>
      </w:hyperlink>
    </w:p>
    <w:p w14:paraId="68C585AB" w14:textId="77777777" w:rsidR="002F1F37" w:rsidRDefault="002F1F37">
      <w:pPr>
        <w:pStyle w:val="AmdtsEntryHd"/>
        <w:rPr>
          <w:rFonts w:ascii="Helvetica" w:hAnsi="Helvetica"/>
          <w:color w:val="000000"/>
          <w:sz w:val="16"/>
        </w:rPr>
      </w:pPr>
      <w:r>
        <w:t>Recount of ballot papers</w:t>
      </w:r>
    </w:p>
    <w:p w14:paraId="7CA5EB67" w14:textId="5A203A53" w:rsidR="002F1F37" w:rsidRDefault="002F1F37">
      <w:pPr>
        <w:pStyle w:val="AmdtsEntries"/>
        <w:keepNext/>
      </w:pPr>
      <w:r>
        <w:t>s 187</w:t>
      </w:r>
      <w:r>
        <w:tab/>
        <w:t xml:space="preserve">(prev s 181) ins </w:t>
      </w:r>
      <w:hyperlink r:id="rId1355" w:tooltip="Electoral (Amendment) Act 1994" w:history="1">
        <w:r w:rsidR="006B4777" w:rsidRPr="006B4777">
          <w:rPr>
            <w:rStyle w:val="charCitHyperlinkAbbrev"/>
          </w:rPr>
          <w:t>A1994</w:t>
        </w:r>
        <w:r w:rsidR="006B4777" w:rsidRPr="006B4777">
          <w:rPr>
            <w:rStyle w:val="charCitHyperlinkAbbrev"/>
          </w:rPr>
          <w:noBreakHyphen/>
          <w:t>14</w:t>
        </w:r>
      </w:hyperlink>
    </w:p>
    <w:p w14:paraId="0444D00C" w14:textId="07D3B6E6" w:rsidR="002F1F37" w:rsidRDefault="002F1F37">
      <w:pPr>
        <w:pStyle w:val="AmdtsEntries"/>
        <w:keepNext/>
      </w:pPr>
      <w:r>
        <w:tab/>
        <w:t>renum</w:t>
      </w:r>
      <w:r w:rsidR="001F0192">
        <w:t xml:space="preserve"> as s 187</w:t>
      </w:r>
      <w:r>
        <w:t xml:space="preserve"> </w:t>
      </w:r>
      <w:hyperlink r:id="rId1356" w:tooltip="Electoral (Amendment) Act 1994" w:history="1">
        <w:r w:rsidR="006B4777" w:rsidRPr="006B4777">
          <w:rPr>
            <w:rStyle w:val="charCitHyperlinkAbbrev"/>
          </w:rPr>
          <w:t>A1994</w:t>
        </w:r>
        <w:r w:rsidR="006B4777" w:rsidRPr="006B4777">
          <w:rPr>
            <w:rStyle w:val="charCitHyperlinkAbbrev"/>
          </w:rPr>
          <w:noBreakHyphen/>
          <w:t>14</w:t>
        </w:r>
      </w:hyperlink>
    </w:p>
    <w:p w14:paraId="5EEE1920" w14:textId="37C30E3C" w:rsidR="002F1F37" w:rsidRDefault="002F1F37">
      <w:pPr>
        <w:pStyle w:val="AmdtsEntries"/>
      </w:pPr>
      <w:r>
        <w:tab/>
        <w:t xml:space="preserve">sub </w:t>
      </w:r>
      <w:hyperlink r:id="rId135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6F46C660" w14:textId="77777777" w:rsidR="002F1F37" w:rsidRDefault="002F1F37">
      <w:pPr>
        <w:pStyle w:val="AmdtsEntryHd"/>
        <w:rPr>
          <w:rFonts w:ascii="Helvetica" w:hAnsi="Helvetica"/>
          <w:color w:val="000000"/>
          <w:sz w:val="16"/>
        </w:rPr>
      </w:pPr>
      <w:r>
        <w:t>Application for recount of ballot papers etc</w:t>
      </w:r>
    </w:p>
    <w:p w14:paraId="09354458" w14:textId="77777777" w:rsidR="002F1F37" w:rsidRDefault="002F1F37">
      <w:pPr>
        <w:pStyle w:val="AmdtsEntries"/>
        <w:keepNext/>
      </w:pPr>
      <w:r>
        <w:t>s 187A</w:t>
      </w:r>
      <w:r>
        <w:tab/>
        <w:t>orig s 187A renum as s 187C</w:t>
      </w:r>
    </w:p>
    <w:p w14:paraId="5B8B93FF" w14:textId="6AA5A174" w:rsidR="002F1F37" w:rsidRDefault="002F1F37">
      <w:pPr>
        <w:pStyle w:val="AmdtsEntries"/>
      </w:pPr>
      <w:r>
        <w:tab/>
        <w:t xml:space="preserve">ins </w:t>
      </w:r>
      <w:hyperlink r:id="rId135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14B9880A" w14:textId="77777777" w:rsidR="002F1F37" w:rsidRDefault="002F1F37">
      <w:pPr>
        <w:pStyle w:val="AmdtsEntryHd"/>
        <w:rPr>
          <w:rFonts w:ascii="Helvetica" w:hAnsi="Helvetica"/>
          <w:color w:val="000000"/>
          <w:sz w:val="16"/>
        </w:rPr>
      </w:pPr>
      <w:r>
        <w:t>Review of decision of commissioner to refuse to arrange for recount</w:t>
      </w:r>
    </w:p>
    <w:p w14:paraId="2CA4986A" w14:textId="1A3C08C8" w:rsidR="002F1F37" w:rsidRDefault="002F1F37">
      <w:pPr>
        <w:pStyle w:val="AmdtsEntries"/>
      </w:pPr>
      <w:r>
        <w:t>s 187B</w:t>
      </w:r>
      <w:r>
        <w:tab/>
        <w:t xml:space="preserve">ins </w:t>
      </w:r>
      <w:hyperlink r:id="rId135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18</w:t>
      </w:r>
    </w:p>
    <w:p w14:paraId="4177D780" w14:textId="77777777" w:rsidR="002F1F37" w:rsidRDefault="002F1F37">
      <w:pPr>
        <w:pStyle w:val="AmdtsEntryHd"/>
        <w:rPr>
          <w:rFonts w:ascii="Helvetica" w:hAnsi="Helvetica"/>
          <w:color w:val="000000"/>
          <w:sz w:val="16"/>
        </w:rPr>
      </w:pPr>
      <w:r>
        <w:t>Recount of electronic scrutiny of ballot papers</w:t>
      </w:r>
    </w:p>
    <w:p w14:paraId="2D931DCC" w14:textId="349D1193" w:rsidR="002F1F37" w:rsidRDefault="002F1F37">
      <w:pPr>
        <w:pStyle w:val="AmdtsEntries"/>
        <w:keepNext/>
      </w:pPr>
      <w:r>
        <w:t>s 187C</w:t>
      </w:r>
      <w:r>
        <w:tab/>
        <w:t xml:space="preserve">(prev s 187A) ins </w:t>
      </w:r>
      <w:hyperlink r:id="rId136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16</w:t>
      </w:r>
    </w:p>
    <w:p w14:paraId="7FEADBD8" w14:textId="14529CE0" w:rsidR="002F1F37" w:rsidRDefault="002F1F37">
      <w:pPr>
        <w:pStyle w:val="AmdtsEntries"/>
      </w:pPr>
      <w:r>
        <w:tab/>
        <w:t>renum</w:t>
      </w:r>
      <w:r w:rsidR="001F0192">
        <w:t xml:space="preserve"> as s 187C</w:t>
      </w:r>
      <w:r>
        <w:t xml:space="preserve"> </w:t>
      </w:r>
      <w:hyperlink r:id="rId136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19</w:t>
      </w:r>
    </w:p>
    <w:p w14:paraId="7000EB45" w14:textId="32886D47" w:rsidR="00C062AD" w:rsidRDefault="00C062AD">
      <w:pPr>
        <w:pStyle w:val="AmdtsEntries"/>
      </w:pPr>
      <w:r>
        <w:tab/>
        <w:t xml:space="preserve">am </w:t>
      </w:r>
      <w:hyperlink r:id="rId1362" w:tooltip="COVID-19 Emergency Response Legislation Amendment Act 2020 (No 2)" w:history="1">
        <w:r>
          <w:rPr>
            <w:rStyle w:val="charCitHyperlinkAbbrev"/>
          </w:rPr>
          <w:t>A2020</w:t>
        </w:r>
        <w:r>
          <w:rPr>
            <w:rStyle w:val="charCitHyperlinkAbbrev"/>
          </w:rPr>
          <w:noBreakHyphen/>
          <w:t>27</w:t>
        </w:r>
      </w:hyperlink>
      <w:r>
        <w:t xml:space="preserve"> s 26</w:t>
      </w:r>
      <w:r w:rsidR="00A464F5">
        <w:t xml:space="preserve">, </w:t>
      </w:r>
      <w:r w:rsidR="00064F72">
        <w:t>amdt 1.23</w:t>
      </w:r>
      <w:r w:rsidR="00A461F8">
        <w:t xml:space="preserve">; </w:t>
      </w:r>
      <w:hyperlink r:id="rId1363" w:tooltip="Electoral and Road Safety Legislation Amendment Act 2023" w:history="1">
        <w:r w:rsidR="00A461F8">
          <w:rPr>
            <w:rStyle w:val="charCitHyperlinkAbbrev"/>
          </w:rPr>
          <w:t>A2023</w:t>
        </w:r>
        <w:r w:rsidR="00A461F8">
          <w:rPr>
            <w:rStyle w:val="charCitHyperlinkAbbrev"/>
          </w:rPr>
          <w:noBreakHyphen/>
          <w:t>43</w:t>
        </w:r>
      </w:hyperlink>
      <w:r w:rsidR="00A461F8">
        <w:t xml:space="preserve"> s 50</w:t>
      </w:r>
    </w:p>
    <w:p w14:paraId="6E4EB55E" w14:textId="77777777" w:rsidR="002F1F37" w:rsidRDefault="002F1F37">
      <w:pPr>
        <w:pStyle w:val="AmdtsEntryHd"/>
        <w:rPr>
          <w:rFonts w:ascii="Helvetica" w:hAnsi="Helvetica"/>
          <w:color w:val="000000"/>
          <w:sz w:val="16"/>
        </w:rPr>
      </w:pPr>
      <w:r>
        <w:t>Reservation of disputed ballot papers</w:t>
      </w:r>
    </w:p>
    <w:p w14:paraId="5C90C85D" w14:textId="283991DF" w:rsidR="002F1F37" w:rsidRDefault="002F1F37">
      <w:pPr>
        <w:pStyle w:val="AmdtsEntries"/>
        <w:keepNext/>
      </w:pPr>
      <w:r>
        <w:t>s 188</w:t>
      </w:r>
      <w:r>
        <w:tab/>
        <w:t xml:space="preserve">(prev s 182) ins </w:t>
      </w:r>
      <w:hyperlink r:id="rId1364" w:tooltip="Electoral (Amendment) Act 1994" w:history="1">
        <w:r w:rsidR="006B4777" w:rsidRPr="006B4777">
          <w:rPr>
            <w:rStyle w:val="charCitHyperlinkAbbrev"/>
          </w:rPr>
          <w:t>A1994</w:t>
        </w:r>
        <w:r w:rsidR="006B4777" w:rsidRPr="006B4777">
          <w:rPr>
            <w:rStyle w:val="charCitHyperlinkAbbrev"/>
          </w:rPr>
          <w:noBreakHyphen/>
          <w:t>14</w:t>
        </w:r>
      </w:hyperlink>
    </w:p>
    <w:p w14:paraId="3963834F" w14:textId="18468411" w:rsidR="002F1F37" w:rsidRDefault="002F1F37">
      <w:pPr>
        <w:pStyle w:val="AmdtsEntries"/>
      </w:pPr>
      <w:r>
        <w:tab/>
        <w:t>renum</w:t>
      </w:r>
      <w:r w:rsidR="00B84F86">
        <w:t xml:space="preserve"> as s 188</w:t>
      </w:r>
      <w:r>
        <w:t xml:space="preserve"> </w:t>
      </w:r>
      <w:hyperlink r:id="rId1365" w:tooltip="Electoral (Amendment) Act 1994" w:history="1">
        <w:r w:rsidR="006B4777" w:rsidRPr="006B4777">
          <w:rPr>
            <w:rStyle w:val="charCitHyperlinkAbbrev"/>
          </w:rPr>
          <w:t>A1994</w:t>
        </w:r>
        <w:r w:rsidR="006B4777" w:rsidRPr="006B4777">
          <w:rPr>
            <w:rStyle w:val="charCitHyperlinkAbbrev"/>
          </w:rPr>
          <w:noBreakHyphen/>
          <w:t>14</w:t>
        </w:r>
      </w:hyperlink>
    </w:p>
    <w:p w14:paraId="39B13A47" w14:textId="77777777" w:rsidR="002F1F37" w:rsidRDefault="002F1F37">
      <w:pPr>
        <w:pStyle w:val="AmdtsEntryHd"/>
        <w:rPr>
          <w:rFonts w:ascii="Helvetica" w:hAnsi="Helvetica"/>
          <w:color w:val="000000"/>
          <w:sz w:val="16"/>
        </w:rPr>
      </w:pPr>
      <w:r>
        <w:t>Declaration of result of election</w:t>
      </w:r>
    </w:p>
    <w:p w14:paraId="5F1581B2" w14:textId="4FBE499D" w:rsidR="002F1F37" w:rsidRDefault="002F1F37">
      <w:pPr>
        <w:pStyle w:val="AmdtsEntries"/>
        <w:keepNext/>
      </w:pPr>
      <w:r>
        <w:t>s 189</w:t>
      </w:r>
      <w:r>
        <w:tab/>
        <w:t xml:space="preserve">(prev s 183) ins </w:t>
      </w:r>
      <w:hyperlink r:id="rId1366" w:tooltip="Electoral (Amendment) Act 1994" w:history="1">
        <w:r w:rsidR="006B4777" w:rsidRPr="006B4777">
          <w:rPr>
            <w:rStyle w:val="charCitHyperlinkAbbrev"/>
          </w:rPr>
          <w:t>A1994</w:t>
        </w:r>
        <w:r w:rsidR="006B4777" w:rsidRPr="006B4777">
          <w:rPr>
            <w:rStyle w:val="charCitHyperlinkAbbrev"/>
          </w:rPr>
          <w:noBreakHyphen/>
          <w:t>14</w:t>
        </w:r>
      </w:hyperlink>
    </w:p>
    <w:p w14:paraId="571D6394" w14:textId="6C9B57ED" w:rsidR="002F1F37" w:rsidRDefault="002F1F37">
      <w:pPr>
        <w:pStyle w:val="AmdtsEntries"/>
      </w:pPr>
      <w:r>
        <w:tab/>
        <w:t>renum</w:t>
      </w:r>
      <w:r w:rsidR="00B84F86">
        <w:t xml:space="preserve"> as s 189</w:t>
      </w:r>
      <w:r>
        <w:t xml:space="preserve"> </w:t>
      </w:r>
      <w:hyperlink r:id="rId1367" w:tooltip="Electoral (Amendment) Act 1994" w:history="1">
        <w:r w:rsidR="006B4777" w:rsidRPr="006B4777">
          <w:rPr>
            <w:rStyle w:val="charCitHyperlinkAbbrev"/>
          </w:rPr>
          <w:t>A1994</w:t>
        </w:r>
        <w:r w:rsidR="006B4777" w:rsidRPr="006B4777">
          <w:rPr>
            <w:rStyle w:val="charCitHyperlinkAbbrev"/>
          </w:rPr>
          <w:noBreakHyphen/>
          <w:t>14</w:t>
        </w:r>
      </w:hyperlink>
    </w:p>
    <w:p w14:paraId="1D81FD69" w14:textId="77777777" w:rsidR="002F1F37" w:rsidRDefault="002F1F37">
      <w:pPr>
        <w:pStyle w:val="AmdtsEntryHd"/>
        <w:rPr>
          <w:rFonts w:ascii="Helvetica" w:hAnsi="Helvetica"/>
          <w:color w:val="000000"/>
          <w:sz w:val="16"/>
        </w:rPr>
      </w:pPr>
      <w:r>
        <w:t>Casual vacancies</w:t>
      </w:r>
    </w:p>
    <w:p w14:paraId="1EE3540D" w14:textId="08F952F9" w:rsidR="002F1F37" w:rsidRDefault="002F1F37">
      <w:pPr>
        <w:pStyle w:val="AmdtsEntries"/>
      </w:pPr>
      <w:r>
        <w:t>pt 13 hdg</w:t>
      </w:r>
      <w:r>
        <w:tab/>
        <w:t xml:space="preserve">ins </w:t>
      </w:r>
      <w:hyperlink r:id="rId1368" w:tooltip="Electoral (Amendment) Act 1994" w:history="1">
        <w:r w:rsidR="006B4777" w:rsidRPr="006B4777">
          <w:rPr>
            <w:rStyle w:val="charCitHyperlinkAbbrev"/>
          </w:rPr>
          <w:t>A1994</w:t>
        </w:r>
        <w:r w:rsidR="006B4777" w:rsidRPr="006B4777">
          <w:rPr>
            <w:rStyle w:val="charCitHyperlinkAbbrev"/>
          </w:rPr>
          <w:noBreakHyphen/>
          <w:t>14</w:t>
        </w:r>
      </w:hyperlink>
    </w:p>
    <w:p w14:paraId="121C4553" w14:textId="77777777" w:rsidR="002F1F37" w:rsidRDefault="002F1F37">
      <w:pPr>
        <w:pStyle w:val="AmdtsEntryHd"/>
        <w:rPr>
          <w:rFonts w:ascii="Helvetica" w:hAnsi="Helvetica"/>
          <w:color w:val="000000"/>
          <w:sz w:val="16"/>
        </w:rPr>
      </w:pPr>
      <w:r>
        <w:t>Definitions for pt 13</w:t>
      </w:r>
    </w:p>
    <w:p w14:paraId="619C4962" w14:textId="319DD814" w:rsidR="002F1F37" w:rsidRDefault="002F1F37">
      <w:pPr>
        <w:pStyle w:val="AmdtsEntries"/>
        <w:keepNext/>
      </w:pPr>
      <w:r>
        <w:t>s 190 hdg</w:t>
      </w:r>
      <w:r>
        <w:tab/>
        <w:t xml:space="preserve">sub </w:t>
      </w:r>
      <w:hyperlink r:id="rId136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1.33</w:t>
      </w:r>
    </w:p>
    <w:p w14:paraId="43B81256" w14:textId="6DDFBC74" w:rsidR="002F1F37" w:rsidRDefault="002F1F37">
      <w:pPr>
        <w:pStyle w:val="AmdtsEntries"/>
        <w:keepNext/>
      </w:pPr>
      <w:r>
        <w:t>s 190</w:t>
      </w:r>
      <w:r>
        <w:tab/>
        <w:t xml:space="preserve">(prev s 184) ins </w:t>
      </w:r>
      <w:hyperlink r:id="rId1370" w:tooltip="Electoral (Amendment) Act 1994" w:history="1">
        <w:r w:rsidR="006B4777" w:rsidRPr="006B4777">
          <w:rPr>
            <w:rStyle w:val="charCitHyperlinkAbbrev"/>
          </w:rPr>
          <w:t>A1994</w:t>
        </w:r>
        <w:r w:rsidR="006B4777" w:rsidRPr="006B4777">
          <w:rPr>
            <w:rStyle w:val="charCitHyperlinkAbbrev"/>
          </w:rPr>
          <w:noBreakHyphen/>
          <w:t>14</w:t>
        </w:r>
      </w:hyperlink>
    </w:p>
    <w:p w14:paraId="07A45000" w14:textId="2DB05D18" w:rsidR="002F1F37" w:rsidRDefault="002F1F37">
      <w:pPr>
        <w:pStyle w:val="AmdtsEntries"/>
        <w:keepNext/>
      </w:pPr>
      <w:r>
        <w:tab/>
        <w:t>renum</w:t>
      </w:r>
      <w:r w:rsidR="00B84F86">
        <w:t xml:space="preserve"> as s 190</w:t>
      </w:r>
      <w:r>
        <w:t xml:space="preserve"> </w:t>
      </w:r>
      <w:hyperlink r:id="rId1371" w:tooltip="Electoral (Amendment) Act 1994" w:history="1">
        <w:r w:rsidR="006B4777" w:rsidRPr="006B4777">
          <w:rPr>
            <w:rStyle w:val="charCitHyperlinkAbbrev"/>
          </w:rPr>
          <w:t>A1994</w:t>
        </w:r>
        <w:r w:rsidR="006B4777" w:rsidRPr="006B4777">
          <w:rPr>
            <w:rStyle w:val="charCitHyperlinkAbbrev"/>
          </w:rPr>
          <w:noBreakHyphen/>
          <w:t>14</w:t>
        </w:r>
      </w:hyperlink>
    </w:p>
    <w:p w14:paraId="459DD2E9" w14:textId="56C25EC9" w:rsidR="002F1F37" w:rsidRDefault="002F1F37">
      <w:pPr>
        <w:pStyle w:val="AmdtsEntries"/>
        <w:keepNext/>
      </w:pPr>
      <w:r>
        <w:tab/>
        <w:t xml:space="preserve">am </w:t>
      </w:r>
      <w:hyperlink r:id="rId13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1.36, amdt 1.37</w:t>
      </w:r>
    </w:p>
    <w:p w14:paraId="52B1165A" w14:textId="1CFFF40D" w:rsidR="002F1F37" w:rsidRDefault="002F1F37">
      <w:pPr>
        <w:pStyle w:val="AmdtsEntries"/>
        <w:keepNext/>
      </w:pPr>
      <w:r>
        <w:tab/>
        <w:t xml:space="preserve">def </w:t>
      </w:r>
      <w:r>
        <w:rPr>
          <w:rStyle w:val="charBoldItals"/>
        </w:rPr>
        <w:t>candidate</w:t>
      </w:r>
      <w:r>
        <w:t xml:space="preserve"> om </w:t>
      </w:r>
      <w:hyperlink r:id="rId13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EB34F23" w14:textId="64C650F4" w:rsidR="002F1F37" w:rsidRDefault="002F1F37">
      <w:pPr>
        <w:pStyle w:val="AmdtsEntries"/>
        <w:keepNext/>
      </w:pPr>
      <w:r>
        <w:tab/>
        <w:t xml:space="preserve">def </w:t>
      </w:r>
      <w:r>
        <w:rPr>
          <w:rStyle w:val="charBoldItals"/>
        </w:rPr>
        <w:t>newspaper</w:t>
      </w:r>
      <w:r>
        <w:t xml:space="preserve"> om </w:t>
      </w:r>
      <w:hyperlink r:id="rId137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1.34</w:t>
      </w:r>
    </w:p>
    <w:p w14:paraId="6FEFE6C0" w14:textId="102B11F4" w:rsidR="002F1F37" w:rsidRDefault="002F1F37">
      <w:pPr>
        <w:pStyle w:val="AmdtsEntries"/>
      </w:pPr>
      <w:r>
        <w:tab/>
        <w:t xml:space="preserve">def </w:t>
      </w:r>
      <w:r>
        <w:rPr>
          <w:rStyle w:val="charBoldItals"/>
        </w:rPr>
        <w:t>speaker</w:t>
      </w:r>
      <w:r>
        <w:t xml:space="preserve"> ins </w:t>
      </w:r>
      <w:hyperlink r:id="rId13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1.35</w:t>
      </w:r>
    </w:p>
    <w:p w14:paraId="61744976" w14:textId="77777777" w:rsidR="002F1F37" w:rsidRDefault="002F1F37">
      <w:pPr>
        <w:pStyle w:val="AmdtsEntryHd"/>
        <w:rPr>
          <w:rFonts w:ascii="Helvetica" w:hAnsi="Helvetica"/>
          <w:color w:val="000000"/>
          <w:sz w:val="16"/>
        </w:rPr>
      </w:pPr>
      <w:r>
        <w:t>Notice of casual vacancy</w:t>
      </w:r>
    </w:p>
    <w:p w14:paraId="45331B7E" w14:textId="7B40BCFA" w:rsidR="002F1F37" w:rsidRDefault="002F1F37">
      <w:pPr>
        <w:pStyle w:val="AmdtsEntries"/>
        <w:keepNext/>
      </w:pPr>
      <w:r>
        <w:t>s 191</w:t>
      </w:r>
      <w:r>
        <w:tab/>
        <w:t xml:space="preserve">(prev s 185) ins </w:t>
      </w:r>
      <w:hyperlink r:id="rId1376" w:tooltip="Electoral (Amendment) Act 1994" w:history="1">
        <w:r w:rsidR="006B4777" w:rsidRPr="006B4777">
          <w:rPr>
            <w:rStyle w:val="charCitHyperlinkAbbrev"/>
          </w:rPr>
          <w:t>A1994</w:t>
        </w:r>
        <w:r w:rsidR="006B4777" w:rsidRPr="006B4777">
          <w:rPr>
            <w:rStyle w:val="charCitHyperlinkAbbrev"/>
          </w:rPr>
          <w:noBreakHyphen/>
          <w:t>14</w:t>
        </w:r>
      </w:hyperlink>
    </w:p>
    <w:p w14:paraId="54B292A1" w14:textId="4E33D45C" w:rsidR="002F1F37" w:rsidRDefault="002F1F37">
      <w:pPr>
        <w:pStyle w:val="AmdtsEntries"/>
      </w:pPr>
      <w:r>
        <w:tab/>
        <w:t>renum</w:t>
      </w:r>
      <w:r w:rsidR="00B84F86">
        <w:t xml:space="preserve"> as s 191</w:t>
      </w:r>
      <w:r>
        <w:t xml:space="preserve"> </w:t>
      </w:r>
      <w:hyperlink r:id="rId1377" w:tooltip="Electoral (Amendment) Act 1994" w:history="1">
        <w:r w:rsidR="006B4777" w:rsidRPr="006B4777">
          <w:rPr>
            <w:rStyle w:val="charCitHyperlinkAbbrev"/>
          </w:rPr>
          <w:t>A1994</w:t>
        </w:r>
        <w:r w:rsidR="006B4777" w:rsidRPr="006B4777">
          <w:rPr>
            <w:rStyle w:val="charCitHyperlinkAbbrev"/>
          </w:rPr>
          <w:noBreakHyphen/>
          <w:t>14</w:t>
        </w:r>
      </w:hyperlink>
    </w:p>
    <w:p w14:paraId="61B00CDE" w14:textId="3C59DBF7" w:rsidR="002F1F37" w:rsidRDefault="002F1F37">
      <w:pPr>
        <w:pStyle w:val="AmdtsEntries"/>
      </w:pPr>
      <w:r>
        <w:tab/>
        <w:t xml:space="preserve">am </w:t>
      </w:r>
      <w:hyperlink r:id="rId137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33</w:t>
      </w:r>
    </w:p>
    <w:p w14:paraId="39EA8D72" w14:textId="7DC9170F" w:rsidR="00427E5A" w:rsidRDefault="00427E5A">
      <w:pPr>
        <w:pStyle w:val="AmdtsEntries"/>
      </w:pPr>
      <w:r>
        <w:tab/>
        <w:t xml:space="preserve">sub </w:t>
      </w:r>
      <w:hyperlink r:id="rId1379" w:tooltip="Red Tape Reduction Legislation Amendment Act 2015" w:history="1">
        <w:r>
          <w:rPr>
            <w:rStyle w:val="charCitHyperlinkAbbrev"/>
          </w:rPr>
          <w:t>A2015</w:t>
        </w:r>
        <w:r>
          <w:rPr>
            <w:rStyle w:val="charCitHyperlinkAbbrev"/>
          </w:rPr>
          <w:noBreakHyphen/>
          <w:t>33</w:t>
        </w:r>
      </w:hyperlink>
      <w:r>
        <w:t xml:space="preserve"> amdt 1.61</w:t>
      </w:r>
    </w:p>
    <w:p w14:paraId="40947D2B" w14:textId="120DAB44" w:rsidR="00C52C31" w:rsidRDefault="00C52C31">
      <w:pPr>
        <w:pStyle w:val="AmdtsEntries"/>
      </w:pPr>
      <w:r>
        <w:tab/>
        <w:t>am</w:t>
      </w:r>
      <w:r w:rsidRPr="00C959C7">
        <w:t xml:space="preserve"> </w:t>
      </w:r>
      <w:hyperlink r:id="rId1380" w:tooltip="Electoral and Road Safety Legislation Amendment Act 2023" w:history="1">
        <w:r>
          <w:rPr>
            <w:rStyle w:val="charCitHyperlinkAbbrev"/>
          </w:rPr>
          <w:t>A2023</w:t>
        </w:r>
        <w:r>
          <w:rPr>
            <w:rStyle w:val="charCitHyperlinkAbbrev"/>
          </w:rPr>
          <w:noBreakHyphen/>
          <w:t>43</w:t>
        </w:r>
      </w:hyperlink>
      <w:r w:rsidRPr="00C959C7">
        <w:t xml:space="preserve"> amdt 2.3</w:t>
      </w:r>
      <w:r>
        <w:t>8</w:t>
      </w:r>
    </w:p>
    <w:p w14:paraId="76411E5C" w14:textId="77777777" w:rsidR="002F1F37" w:rsidRDefault="002F1F37">
      <w:pPr>
        <w:pStyle w:val="AmdtsEntryHd"/>
        <w:rPr>
          <w:rFonts w:ascii="Helvetica" w:hAnsi="Helvetica"/>
          <w:color w:val="000000"/>
          <w:sz w:val="16"/>
        </w:rPr>
      </w:pPr>
      <w:r>
        <w:lastRenderedPageBreak/>
        <w:t>Candidates for casual vacancy</w:t>
      </w:r>
    </w:p>
    <w:p w14:paraId="3B36A85B" w14:textId="33D48F40" w:rsidR="002F1F37" w:rsidRDefault="002F1F37">
      <w:pPr>
        <w:pStyle w:val="AmdtsEntries"/>
        <w:keepNext/>
      </w:pPr>
      <w:r>
        <w:t>s 192</w:t>
      </w:r>
      <w:r>
        <w:tab/>
        <w:t xml:space="preserve">(prev s 186) ins </w:t>
      </w:r>
      <w:hyperlink r:id="rId1381" w:tooltip="Electoral (Amendment) Act 1994" w:history="1">
        <w:r w:rsidR="006B4777" w:rsidRPr="006B4777">
          <w:rPr>
            <w:rStyle w:val="charCitHyperlinkAbbrev"/>
          </w:rPr>
          <w:t>A1994</w:t>
        </w:r>
        <w:r w:rsidR="006B4777" w:rsidRPr="006B4777">
          <w:rPr>
            <w:rStyle w:val="charCitHyperlinkAbbrev"/>
          </w:rPr>
          <w:noBreakHyphen/>
          <w:t>14</w:t>
        </w:r>
      </w:hyperlink>
    </w:p>
    <w:p w14:paraId="3AE58B7E" w14:textId="17383ABF" w:rsidR="002F1F37" w:rsidRDefault="002F1F37">
      <w:pPr>
        <w:pStyle w:val="AmdtsEntries"/>
        <w:keepNext/>
      </w:pPr>
      <w:r>
        <w:tab/>
        <w:t>renum</w:t>
      </w:r>
      <w:r w:rsidR="00B84F86">
        <w:t xml:space="preserve"> as s 192</w:t>
      </w:r>
      <w:r>
        <w:t xml:space="preserve"> </w:t>
      </w:r>
      <w:hyperlink r:id="rId1382" w:tooltip="Electoral (Amendment) Act 1994" w:history="1">
        <w:r w:rsidR="006B4777" w:rsidRPr="006B4777">
          <w:rPr>
            <w:rStyle w:val="charCitHyperlinkAbbrev"/>
          </w:rPr>
          <w:t>A1994</w:t>
        </w:r>
        <w:r w:rsidR="006B4777" w:rsidRPr="006B4777">
          <w:rPr>
            <w:rStyle w:val="charCitHyperlinkAbbrev"/>
          </w:rPr>
          <w:noBreakHyphen/>
          <w:t>14</w:t>
        </w:r>
      </w:hyperlink>
    </w:p>
    <w:p w14:paraId="132531D9" w14:textId="637CE8C8" w:rsidR="002F1F37" w:rsidRDefault="002F1F37">
      <w:pPr>
        <w:pStyle w:val="AmdtsEntries"/>
      </w:pPr>
      <w:r>
        <w:tab/>
        <w:t xml:space="preserve">am LA (see </w:t>
      </w:r>
      <w:hyperlink r:id="rId13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38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1.1358, amdt 1.1359</w:t>
      </w:r>
      <w:r w:rsidR="00095B90">
        <w:t xml:space="preserve">; </w:t>
      </w:r>
      <w:hyperlink r:id="rId1385"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1.62</w:t>
      </w:r>
      <w:r w:rsidR="001C1738">
        <w:t xml:space="preserve">; </w:t>
      </w:r>
      <w:hyperlink r:id="rId1386" w:tooltip="Statute Law Amendment Act 2015 (No 2)" w:history="1">
        <w:r w:rsidR="001C1738">
          <w:rPr>
            <w:rStyle w:val="charCitHyperlinkAbbrev"/>
          </w:rPr>
          <w:t>A2015</w:t>
        </w:r>
        <w:r w:rsidR="001C1738">
          <w:rPr>
            <w:rStyle w:val="charCitHyperlinkAbbrev"/>
          </w:rPr>
          <w:noBreakHyphen/>
          <w:t>50</w:t>
        </w:r>
      </w:hyperlink>
      <w:r w:rsidR="001C1738">
        <w:t xml:space="preserve"> amdt 3.100</w:t>
      </w:r>
      <w:r w:rsidR="00C52C31" w:rsidRPr="00C959C7">
        <w:t xml:space="preserve">; </w:t>
      </w:r>
      <w:hyperlink r:id="rId1387"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w:t>
      </w:r>
      <w:r w:rsidR="00C52C31">
        <w:t>s</w:t>
      </w:r>
      <w:r w:rsidR="00C52C31" w:rsidRPr="00C959C7">
        <w:t xml:space="preserve"> 2.3</w:t>
      </w:r>
      <w:r w:rsidR="00C52C31">
        <w:t>9-2.41</w:t>
      </w:r>
    </w:p>
    <w:p w14:paraId="14F619D7" w14:textId="77777777" w:rsidR="002F1F37" w:rsidRDefault="002F1F37">
      <w:pPr>
        <w:pStyle w:val="AmdtsEntryHd"/>
        <w:rPr>
          <w:rFonts w:ascii="Helvetica" w:hAnsi="Helvetica"/>
          <w:color w:val="000000"/>
          <w:sz w:val="16"/>
        </w:rPr>
      </w:pPr>
      <w:r>
        <w:t>Publication of candidates’ details</w:t>
      </w:r>
    </w:p>
    <w:p w14:paraId="404A15F0" w14:textId="462DB284" w:rsidR="002F1F37" w:rsidRDefault="002F1F37">
      <w:pPr>
        <w:pStyle w:val="AmdtsEntries"/>
        <w:keepNext/>
      </w:pPr>
      <w:r>
        <w:t>s 193</w:t>
      </w:r>
      <w:r>
        <w:tab/>
        <w:t xml:space="preserve">(prev s 187) ins </w:t>
      </w:r>
      <w:hyperlink r:id="rId1388" w:tooltip="Electoral (Amendment) Act 1994" w:history="1">
        <w:r w:rsidR="006B4777" w:rsidRPr="006B4777">
          <w:rPr>
            <w:rStyle w:val="charCitHyperlinkAbbrev"/>
          </w:rPr>
          <w:t>A1994</w:t>
        </w:r>
        <w:r w:rsidR="006B4777" w:rsidRPr="006B4777">
          <w:rPr>
            <w:rStyle w:val="charCitHyperlinkAbbrev"/>
          </w:rPr>
          <w:noBreakHyphen/>
          <w:t>14</w:t>
        </w:r>
      </w:hyperlink>
    </w:p>
    <w:p w14:paraId="753860F1" w14:textId="7483C1E7" w:rsidR="002F1F37" w:rsidRDefault="002F1F37">
      <w:pPr>
        <w:pStyle w:val="AmdtsEntries"/>
      </w:pPr>
      <w:r>
        <w:tab/>
        <w:t>renum</w:t>
      </w:r>
      <w:r w:rsidR="00B84F86">
        <w:t xml:space="preserve"> as s 193</w:t>
      </w:r>
      <w:r>
        <w:t xml:space="preserve"> </w:t>
      </w:r>
      <w:hyperlink r:id="rId1389" w:tooltip="Electoral (Amendment) Act 1994" w:history="1">
        <w:r w:rsidR="006B4777" w:rsidRPr="006B4777">
          <w:rPr>
            <w:rStyle w:val="charCitHyperlinkAbbrev"/>
          </w:rPr>
          <w:t>A1994</w:t>
        </w:r>
        <w:r w:rsidR="006B4777" w:rsidRPr="006B4777">
          <w:rPr>
            <w:rStyle w:val="charCitHyperlinkAbbrev"/>
          </w:rPr>
          <w:noBreakHyphen/>
          <w:t>14</w:t>
        </w:r>
      </w:hyperlink>
    </w:p>
    <w:p w14:paraId="0EEBE5B4" w14:textId="77777777" w:rsidR="002F1F37" w:rsidRDefault="002F1F37">
      <w:pPr>
        <w:pStyle w:val="AmdtsEntryHd"/>
        <w:rPr>
          <w:rFonts w:ascii="Helvetica" w:hAnsi="Helvetica"/>
          <w:color w:val="000000"/>
          <w:sz w:val="16"/>
        </w:rPr>
      </w:pPr>
      <w:r>
        <w:t>Determination of candidate to fill vacancy</w:t>
      </w:r>
    </w:p>
    <w:p w14:paraId="0AD7F074" w14:textId="4C908848" w:rsidR="002F1F37" w:rsidRDefault="002F1F37">
      <w:pPr>
        <w:pStyle w:val="AmdtsEntries"/>
        <w:keepNext/>
      </w:pPr>
      <w:r>
        <w:t>s 194</w:t>
      </w:r>
      <w:r>
        <w:tab/>
        <w:t xml:space="preserve">(prev s 188) ins </w:t>
      </w:r>
      <w:hyperlink r:id="rId1390" w:tooltip="Electoral (Amendment) Act 1994" w:history="1">
        <w:r w:rsidR="006B4777" w:rsidRPr="006B4777">
          <w:rPr>
            <w:rStyle w:val="charCitHyperlinkAbbrev"/>
          </w:rPr>
          <w:t>A1994</w:t>
        </w:r>
        <w:r w:rsidR="006B4777" w:rsidRPr="006B4777">
          <w:rPr>
            <w:rStyle w:val="charCitHyperlinkAbbrev"/>
          </w:rPr>
          <w:noBreakHyphen/>
          <w:t>14</w:t>
        </w:r>
      </w:hyperlink>
    </w:p>
    <w:p w14:paraId="19303F40" w14:textId="3FE67B69" w:rsidR="002F1F37" w:rsidRDefault="002F1F37">
      <w:pPr>
        <w:pStyle w:val="AmdtsEntries"/>
        <w:keepNext/>
      </w:pPr>
      <w:r>
        <w:tab/>
        <w:t>renum</w:t>
      </w:r>
      <w:r w:rsidR="00B84F86">
        <w:t xml:space="preserve"> as s 194</w:t>
      </w:r>
      <w:r>
        <w:t xml:space="preserve"> </w:t>
      </w:r>
      <w:hyperlink r:id="rId1391" w:tooltip="Electoral (Amendment) Act 1994" w:history="1">
        <w:r w:rsidR="006B4777" w:rsidRPr="006B4777">
          <w:rPr>
            <w:rStyle w:val="charCitHyperlinkAbbrev"/>
          </w:rPr>
          <w:t>A1994</w:t>
        </w:r>
        <w:r w:rsidR="006B4777" w:rsidRPr="006B4777">
          <w:rPr>
            <w:rStyle w:val="charCitHyperlinkAbbrev"/>
          </w:rPr>
          <w:noBreakHyphen/>
          <w:t>14</w:t>
        </w:r>
      </w:hyperlink>
    </w:p>
    <w:p w14:paraId="6AF73B10" w14:textId="1A5D5F79" w:rsidR="002F1F37" w:rsidRDefault="002F1F37">
      <w:pPr>
        <w:pStyle w:val="AmdtsEntries"/>
      </w:pPr>
      <w:r>
        <w:tab/>
        <w:t xml:space="preserve">am </w:t>
      </w:r>
      <w:hyperlink r:id="rId139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3.352; </w:t>
      </w:r>
      <w:hyperlink r:id="rId139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34; ss renum R26 LA</w:t>
      </w:r>
    </w:p>
    <w:p w14:paraId="29A1B339" w14:textId="77777777" w:rsidR="002F1F37" w:rsidRDefault="002F1F37">
      <w:pPr>
        <w:pStyle w:val="AmdtsEntryHd"/>
        <w:rPr>
          <w:rFonts w:ascii="Helvetica" w:hAnsi="Helvetica"/>
          <w:color w:val="000000"/>
          <w:sz w:val="16"/>
        </w:rPr>
      </w:pPr>
      <w:r>
        <w:t>Assembly nominees</w:t>
      </w:r>
    </w:p>
    <w:p w14:paraId="3B656674" w14:textId="10440AC1" w:rsidR="002F1F37" w:rsidRDefault="002F1F37">
      <w:pPr>
        <w:pStyle w:val="AmdtsEntries"/>
        <w:keepNext/>
      </w:pPr>
      <w:r>
        <w:t>s 195</w:t>
      </w:r>
      <w:r>
        <w:tab/>
        <w:t xml:space="preserve">(prev s 189) ins </w:t>
      </w:r>
      <w:hyperlink r:id="rId1394" w:tooltip="Electoral (Amendment) Act 1994" w:history="1">
        <w:r w:rsidR="006B4777" w:rsidRPr="006B4777">
          <w:rPr>
            <w:rStyle w:val="charCitHyperlinkAbbrev"/>
          </w:rPr>
          <w:t>A1994</w:t>
        </w:r>
        <w:r w:rsidR="006B4777" w:rsidRPr="006B4777">
          <w:rPr>
            <w:rStyle w:val="charCitHyperlinkAbbrev"/>
          </w:rPr>
          <w:noBreakHyphen/>
          <w:t>14</w:t>
        </w:r>
      </w:hyperlink>
    </w:p>
    <w:p w14:paraId="3C183453" w14:textId="1ED39225" w:rsidR="002F1F37" w:rsidRDefault="002F1F37">
      <w:pPr>
        <w:pStyle w:val="AmdtsEntries"/>
        <w:keepNext/>
      </w:pPr>
      <w:r>
        <w:tab/>
        <w:t>renum</w:t>
      </w:r>
      <w:r w:rsidR="00B84F86">
        <w:t xml:space="preserve"> as s 195</w:t>
      </w:r>
      <w:r>
        <w:t xml:space="preserve"> </w:t>
      </w:r>
      <w:hyperlink r:id="rId1395" w:tooltip="Electoral (Amendment) Act 1994" w:history="1">
        <w:r w:rsidR="006B4777" w:rsidRPr="006B4777">
          <w:rPr>
            <w:rStyle w:val="charCitHyperlinkAbbrev"/>
          </w:rPr>
          <w:t>A1994</w:t>
        </w:r>
        <w:r w:rsidR="006B4777" w:rsidRPr="006B4777">
          <w:rPr>
            <w:rStyle w:val="charCitHyperlinkAbbrev"/>
          </w:rPr>
          <w:noBreakHyphen/>
          <w:t>14</w:t>
        </w:r>
      </w:hyperlink>
    </w:p>
    <w:p w14:paraId="079C393C" w14:textId="7D0CE888" w:rsidR="002F1F37" w:rsidRDefault="002F1F37">
      <w:pPr>
        <w:pStyle w:val="AmdtsEntries"/>
      </w:pPr>
      <w:r>
        <w:tab/>
        <w:t xml:space="preserve">am </w:t>
      </w:r>
      <w:hyperlink r:id="rId139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23</w:t>
      </w:r>
    </w:p>
    <w:p w14:paraId="0F4C678D" w14:textId="77777777" w:rsidR="002F1F37" w:rsidRDefault="002F1F37">
      <w:pPr>
        <w:pStyle w:val="AmdtsEntryHd"/>
        <w:rPr>
          <w:rFonts w:ascii="Helvetica" w:hAnsi="Helvetica"/>
          <w:color w:val="000000"/>
          <w:sz w:val="16"/>
        </w:rPr>
      </w:pPr>
      <w:r>
        <w:t>Term of office of MLA declared elected under pt 13</w:t>
      </w:r>
    </w:p>
    <w:p w14:paraId="012D3AE8" w14:textId="39D52ED4" w:rsidR="002F1F37" w:rsidRDefault="002F1F37">
      <w:pPr>
        <w:pStyle w:val="AmdtsEntries"/>
        <w:keepNext/>
      </w:pPr>
      <w:r>
        <w:t>s 196</w:t>
      </w:r>
      <w:r>
        <w:tab/>
        <w:t xml:space="preserve">(prev s 190) ins </w:t>
      </w:r>
      <w:hyperlink r:id="rId1397" w:tooltip="Electoral (Amendment) Act 1994" w:history="1">
        <w:r w:rsidR="006B4777" w:rsidRPr="006B4777">
          <w:rPr>
            <w:rStyle w:val="charCitHyperlinkAbbrev"/>
          </w:rPr>
          <w:t>A1994</w:t>
        </w:r>
        <w:r w:rsidR="006B4777" w:rsidRPr="006B4777">
          <w:rPr>
            <w:rStyle w:val="charCitHyperlinkAbbrev"/>
          </w:rPr>
          <w:noBreakHyphen/>
          <w:t>14</w:t>
        </w:r>
      </w:hyperlink>
    </w:p>
    <w:p w14:paraId="3F398FFA" w14:textId="38141CE3" w:rsidR="002F1F37" w:rsidRDefault="002F1F37">
      <w:pPr>
        <w:pStyle w:val="AmdtsEntries"/>
      </w:pPr>
      <w:r>
        <w:tab/>
        <w:t>renum</w:t>
      </w:r>
      <w:r w:rsidR="00B84F86">
        <w:t xml:space="preserve"> as s 196</w:t>
      </w:r>
      <w:r>
        <w:t xml:space="preserve"> </w:t>
      </w:r>
      <w:hyperlink r:id="rId1398" w:tooltip="Electoral (Amendment) Act 1994" w:history="1">
        <w:r w:rsidR="006B4777" w:rsidRPr="006B4777">
          <w:rPr>
            <w:rStyle w:val="charCitHyperlinkAbbrev"/>
          </w:rPr>
          <w:t>A1994</w:t>
        </w:r>
        <w:r w:rsidR="006B4777" w:rsidRPr="006B4777">
          <w:rPr>
            <w:rStyle w:val="charCitHyperlinkAbbrev"/>
          </w:rPr>
          <w:noBreakHyphen/>
          <w:t>14</w:t>
        </w:r>
      </w:hyperlink>
    </w:p>
    <w:p w14:paraId="1E553E6B" w14:textId="77777777" w:rsidR="002F1F37" w:rsidRDefault="002F1F37">
      <w:pPr>
        <w:pStyle w:val="AmdtsEntryHd"/>
        <w:rPr>
          <w:rFonts w:ascii="Helvetica" w:hAnsi="Helvetica"/>
          <w:color w:val="000000"/>
          <w:sz w:val="16"/>
        </w:rPr>
      </w:pPr>
      <w:r>
        <w:t>Dissolution or pre-election period</w:t>
      </w:r>
    </w:p>
    <w:p w14:paraId="47485095" w14:textId="310E0C1A" w:rsidR="002F1F37" w:rsidRDefault="002F1F37">
      <w:pPr>
        <w:pStyle w:val="AmdtsEntries"/>
        <w:keepNext/>
      </w:pPr>
      <w:r>
        <w:t>s 197</w:t>
      </w:r>
      <w:r>
        <w:tab/>
        <w:t xml:space="preserve">(prev s 191) ins </w:t>
      </w:r>
      <w:hyperlink r:id="rId1399" w:tooltip="Electoral (Amendment) Act 1994" w:history="1">
        <w:r w:rsidR="006B4777" w:rsidRPr="006B4777">
          <w:rPr>
            <w:rStyle w:val="charCitHyperlinkAbbrev"/>
          </w:rPr>
          <w:t>A1994</w:t>
        </w:r>
        <w:r w:rsidR="006B4777" w:rsidRPr="006B4777">
          <w:rPr>
            <w:rStyle w:val="charCitHyperlinkAbbrev"/>
          </w:rPr>
          <w:noBreakHyphen/>
          <w:t>14</w:t>
        </w:r>
      </w:hyperlink>
    </w:p>
    <w:p w14:paraId="3C48496F" w14:textId="3F544044" w:rsidR="002F1F37" w:rsidRDefault="002F1F37">
      <w:pPr>
        <w:pStyle w:val="AmdtsEntries"/>
        <w:keepNext/>
      </w:pPr>
      <w:r>
        <w:tab/>
        <w:t>renum</w:t>
      </w:r>
      <w:r w:rsidR="00B84F86">
        <w:t xml:space="preserve"> as s 197</w:t>
      </w:r>
      <w:r>
        <w:t xml:space="preserve"> </w:t>
      </w:r>
      <w:hyperlink r:id="rId1400" w:tooltip="Electoral (Amendment) Act 1994" w:history="1">
        <w:r w:rsidR="006B4777" w:rsidRPr="006B4777">
          <w:rPr>
            <w:rStyle w:val="charCitHyperlinkAbbrev"/>
          </w:rPr>
          <w:t>A1994</w:t>
        </w:r>
        <w:r w:rsidR="006B4777" w:rsidRPr="006B4777">
          <w:rPr>
            <w:rStyle w:val="charCitHyperlinkAbbrev"/>
          </w:rPr>
          <w:noBreakHyphen/>
          <w:t>14</w:t>
        </w:r>
      </w:hyperlink>
    </w:p>
    <w:p w14:paraId="3C35F0FB" w14:textId="0AE6D93A" w:rsidR="002F1F37" w:rsidRDefault="002F1F37">
      <w:pPr>
        <w:pStyle w:val="AmdtsEntries"/>
      </w:pPr>
      <w:r>
        <w:tab/>
        <w:t xml:space="preserve">am </w:t>
      </w:r>
      <w:hyperlink r:id="rId140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3.305</w:t>
      </w:r>
    </w:p>
    <w:p w14:paraId="7C6A95DC" w14:textId="77777777" w:rsidR="002F1F37" w:rsidRDefault="004C2656">
      <w:pPr>
        <w:pStyle w:val="AmdtsEntryHd"/>
        <w:rPr>
          <w:rFonts w:ascii="Helvetica" w:hAnsi="Helvetica"/>
          <w:color w:val="000000"/>
          <w:sz w:val="16"/>
        </w:rPr>
      </w:pPr>
      <w:r w:rsidRPr="00736B6D">
        <w:t>Election funding, expenditure and financial disclosure</w:t>
      </w:r>
    </w:p>
    <w:p w14:paraId="20042078" w14:textId="021DAE14" w:rsidR="002F1F37" w:rsidRDefault="002F1F37">
      <w:pPr>
        <w:pStyle w:val="AmdtsEntries"/>
      </w:pPr>
      <w:r>
        <w:t>pt 14 hdg</w:t>
      </w:r>
      <w:r>
        <w:tab/>
        <w:t xml:space="preserve">ins </w:t>
      </w:r>
      <w:hyperlink r:id="rId1402" w:tooltip="Electoral (Amendment) Act 1994" w:history="1">
        <w:r w:rsidR="006B4777" w:rsidRPr="006B4777">
          <w:rPr>
            <w:rStyle w:val="charCitHyperlinkAbbrev"/>
          </w:rPr>
          <w:t>A1994</w:t>
        </w:r>
        <w:r w:rsidR="006B4777" w:rsidRPr="006B4777">
          <w:rPr>
            <w:rStyle w:val="charCitHyperlinkAbbrev"/>
          </w:rPr>
          <w:noBreakHyphen/>
          <w:t>14</w:t>
        </w:r>
      </w:hyperlink>
    </w:p>
    <w:p w14:paraId="595E65B2" w14:textId="2B6557AC" w:rsidR="004C2656" w:rsidRDefault="004C2656">
      <w:pPr>
        <w:pStyle w:val="AmdtsEntries"/>
      </w:pPr>
      <w:r>
        <w:tab/>
        <w:t xml:space="preserve">sub </w:t>
      </w:r>
      <w:hyperlink r:id="rId140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w:t>
      </w:r>
    </w:p>
    <w:p w14:paraId="15705028" w14:textId="77777777" w:rsidR="002F1F37" w:rsidRDefault="002F1F37">
      <w:pPr>
        <w:pStyle w:val="AmdtsEntryHd"/>
      </w:pPr>
      <w:r>
        <w:t>Preliminary</w:t>
      </w:r>
    </w:p>
    <w:p w14:paraId="10BFD6FD" w14:textId="7BB729FC" w:rsidR="002F1F37" w:rsidRDefault="002F1F37">
      <w:pPr>
        <w:pStyle w:val="AmdtsEntries"/>
      </w:pPr>
      <w:r>
        <w:t>div 14.1 hdg</w:t>
      </w:r>
      <w:r>
        <w:tab/>
        <w:t xml:space="preserve">(prev pt 14 div 1 hdg) renum </w:t>
      </w:r>
      <w:hyperlink r:id="rId14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2AA77430" w14:textId="77777777" w:rsidR="002F1F37" w:rsidRDefault="002F1F37">
      <w:pPr>
        <w:pStyle w:val="AmdtsEntryHd"/>
        <w:rPr>
          <w:rFonts w:ascii="Helvetica" w:hAnsi="Helvetica"/>
          <w:color w:val="000000"/>
          <w:sz w:val="16"/>
        </w:rPr>
      </w:pPr>
      <w:r>
        <w:t>Definitions for pt 14</w:t>
      </w:r>
    </w:p>
    <w:p w14:paraId="75212BD4" w14:textId="7592C2AC" w:rsidR="002F1F37" w:rsidRDefault="002F1F37">
      <w:pPr>
        <w:pStyle w:val="AmdtsEntries"/>
        <w:keepNext/>
      </w:pPr>
      <w:r>
        <w:t>s 198 hdg</w:t>
      </w:r>
      <w:r>
        <w:tab/>
        <w:t xml:space="preserve">sub </w:t>
      </w:r>
      <w:hyperlink r:id="rId14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1.38</w:t>
      </w:r>
    </w:p>
    <w:p w14:paraId="149B4E6B" w14:textId="1D91BA3E" w:rsidR="002F1F37" w:rsidRDefault="002F1F37">
      <w:pPr>
        <w:pStyle w:val="AmdtsEntries"/>
        <w:keepNext/>
      </w:pPr>
      <w:r>
        <w:t>s 198</w:t>
      </w:r>
      <w:r>
        <w:tab/>
        <w:t xml:space="preserve">(prev s 192) ins </w:t>
      </w:r>
      <w:hyperlink r:id="rId1406" w:tooltip="Electoral (Amendment) Act 1994" w:history="1">
        <w:r w:rsidR="006B4777" w:rsidRPr="006B4777">
          <w:rPr>
            <w:rStyle w:val="charCitHyperlinkAbbrev"/>
          </w:rPr>
          <w:t>A1994</w:t>
        </w:r>
        <w:r w:rsidR="006B4777" w:rsidRPr="006B4777">
          <w:rPr>
            <w:rStyle w:val="charCitHyperlinkAbbrev"/>
          </w:rPr>
          <w:noBreakHyphen/>
          <w:t>14</w:t>
        </w:r>
      </w:hyperlink>
    </w:p>
    <w:p w14:paraId="251C0FA7" w14:textId="4955C35A" w:rsidR="002F1F37" w:rsidRDefault="002F1F37">
      <w:pPr>
        <w:pStyle w:val="AmdtsEntries"/>
        <w:keepNext/>
      </w:pPr>
      <w:r>
        <w:tab/>
        <w:t>renum</w:t>
      </w:r>
      <w:r w:rsidR="00B84F86">
        <w:t xml:space="preserve"> as s 198</w:t>
      </w:r>
      <w:r>
        <w:t xml:space="preserve"> </w:t>
      </w:r>
      <w:hyperlink r:id="rId1407" w:tooltip="Electoral (Amendment) Act 1994" w:history="1">
        <w:r w:rsidR="006B4777" w:rsidRPr="006B4777">
          <w:rPr>
            <w:rStyle w:val="charCitHyperlinkAbbrev"/>
          </w:rPr>
          <w:t>A1994</w:t>
        </w:r>
        <w:r w:rsidR="006B4777" w:rsidRPr="006B4777">
          <w:rPr>
            <w:rStyle w:val="charCitHyperlinkAbbrev"/>
          </w:rPr>
          <w:noBreakHyphen/>
          <w:t>14</w:t>
        </w:r>
      </w:hyperlink>
    </w:p>
    <w:p w14:paraId="409136A9" w14:textId="40FCD8D6" w:rsidR="002F1F37" w:rsidRDefault="002F1F37">
      <w:pPr>
        <w:pStyle w:val="AmdtsEntries"/>
        <w:keepNext/>
      </w:pPr>
      <w:r>
        <w:tab/>
        <w:t xml:space="preserve">am </w:t>
      </w:r>
      <w:hyperlink r:id="rId140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1.42, amdt 1.43</w:t>
      </w:r>
    </w:p>
    <w:p w14:paraId="1DEAC5B1" w14:textId="7DB62F6C" w:rsidR="002F1F37" w:rsidRDefault="002F1F37">
      <w:pPr>
        <w:pStyle w:val="AmdtsEntries"/>
        <w:keepNext/>
      </w:pPr>
      <w:r>
        <w:tab/>
        <w:t xml:space="preserve">def </w:t>
      </w:r>
      <w:r>
        <w:rPr>
          <w:rStyle w:val="charBoldItals"/>
        </w:rPr>
        <w:t>associated entity</w:t>
      </w:r>
      <w:r>
        <w:t xml:space="preserve"> ins </w:t>
      </w:r>
      <w:hyperlink r:id="rId140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52AED80A" w14:textId="0C507864" w:rsidR="002F1F37" w:rsidRDefault="002F1F37">
      <w:pPr>
        <w:pStyle w:val="AmdtsEntriesDefL2"/>
      </w:pPr>
      <w:r>
        <w:tab/>
        <w:t xml:space="preserve">sub </w:t>
      </w:r>
      <w:hyperlink r:id="rId141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24</w:t>
      </w:r>
    </w:p>
    <w:p w14:paraId="18A2CF14" w14:textId="2C2B5950" w:rsidR="002F1F37" w:rsidRDefault="002F1F37">
      <w:pPr>
        <w:pStyle w:val="AmdtsEntriesDefL2"/>
      </w:pPr>
      <w:r>
        <w:tab/>
        <w:t xml:space="preserve">am </w:t>
      </w:r>
      <w:hyperlink r:id="rId141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w:t>
      </w:r>
    </w:p>
    <w:p w14:paraId="38EEE4C5" w14:textId="33E5E612" w:rsidR="00985A5A" w:rsidRDefault="00985A5A">
      <w:pPr>
        <w:pStyle w:val="AmdtsEntries"/>
        <w:keepNext/>
      </w:pPr>
      <w:r>
        <w:tab/>
        <w:t xml:space="preserve">def </w:t>
      </w:r>
      <w:r w:rsidRPr="00985A5A">
        <w:rPr>
          <w:rStyle w:val="charBoldItals"/>
        </w:rPr>
        <w:t>Australian government body</w:t>
      </w:r>
      <w:r>
        <w:t xml:space="preserve"> ins </w:t>
      </w:r>
      <w:hyperlink r:id="rId1412" w:tooltip="Electoral Amendment Act 2015" w:history="1">
        <w:r>
          <w:rPr>
            <w:rStyle w:val="charCitHyperlinkAbbrev"/>
          </w:rPr>
          <w:t>A2015</w:t>
        </w:r>
        <w:r>
          <w:rPr>
            <w:rStyle w:val="charCitHyperlinkAbbrev"/>
          </w:rPr>
          <w:noBreakHyphen/>
          <w:t>5</w:t>
        </w:r>
      </w:hyperlink>
      <w:r>
        <w:t xml:space="preserve"> s 5</w:t>
      </w:r>
    </w:p>
    <w:p w14:paraId="3FCB1D60" w14:textId="53432820" w:rsidR="002F1F37" w:rsidRDefault="002F1F37">
      <w:pPr>
        <w:pStyle w:val="AmdtsEntries"/>
        <w:keepNext/>
      </w:pPr>
      <w:r>
        <w:tab/>
        <w:t xml:space="preserve">def </w:t>
      </w:r>
      <w:r>
        <w:rPr>
          <w:rStyle w:val="charBoldItals"/>
        </w:rPr>
        <w:t>ballot group</w:t>
      </w:r>
      <w:r>
        <w:t xml:space="preserve"> ins </w:t>
      </w:r>
      <w:hyperlink r:id="rId14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25</w:t>
      </w:r>
    </w:p>
    <w:p w14:paraId="6E32D479" w14:textId="5B5C1EFF" w:rsidR="002F1F37" w:rsidRDefault="002F1F37">
      <w:pPr>
        <w:pStyle w:val="AmdtsEntriesDefL2"/>
      </w:pPr>
      <w:r>
        <w:tab/>
        <w:t xml:space="preserve">om </w:t>
      </w:r>
      <w:hyperlink r:id="rId141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1.33</w:t>
      </w:r>
    </w:p>
    <w:p w14:paraId="2F0E15AD" w14:textId="31E14858" w:rsidR="004C2656" w:rsidRPr="004C2656" w:rsidRDefault="004C2656">
      <w:pPr>
        <w:pStyle w:val="AmdtsEntries"/>
        <w:keepNext/>
      </w:pPr>
      <w:r>
        <w:lastRenderedPageBreak/>
        <w:tab/>
        <w:t xml:space="preserve">def </w:t>
      </w:r>
      <w:r>
        <w:rPr>
          <w:rStyle w:val="charBoldItals"/>
        </w:rPr>
        <w:t xml:space="preserve">called </w:t>
      </w:r>
      <w:r>
        <w:t xml:space="preserve">ins </w:t>
      </w:r>
      <w:hyperlink r:id="rId141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4A626118" w14:textId="04F52464" w:rsidR="004C2656" w:rsidRPr="004C2656" w:rsidRDefault="004C2656" w:rsidP="004C2656">
      <w:pPr>
        <w:pStyle w:val="AmdtsEntries"/>
        <w:keepNext/>
      </w:pPr>
      <w:r>
        <w:tab/>
        <w:t xml:space="preserve">def </w:t>
      </w:r>
      <w:r>
        <w:rPr>
          <w:rStyle w:val="charBoldItals"/>
        </w:rPr>
        <w:t xml:space="preserve">capped expenditure period </w:t>
      </w:r>
      <w:r>
        <w:t xml:space="preserve">ins </w:t>
      </w:r>
      <w:hyperlink r:id="rId141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w:t>
      </w:r>
    </w:p>
    <w:p w14:paraId="3B33A7FE" w14:textId="4EA8ABD5" w:rsidR="004C2656" w:rsidRPr="004C2656" w:rsidRDefault="004C2656">
      <w:pPr>
        <w:pStyle w:val="AmdtsEntries"/>
        <w:keepNext/>
      </w:pPr>
      <w:r>
        <w:tab/>
        <w:t xml:space="preserve">def </w:t>
      </w:r>
      <w:r>
        <w:rPr>
          <w:rStyle w:val="charBoldItals"/>
        </w:rPr>
        <w:t xml:space="preserve">disposition of property </w:t>
      </w:r>
      <w:r>
        <w:t xml:space="preserve">reloc to </w:t>
      </w:r>
      <w:r w:rsidR="003A4639">
        <w:t xml:space="preserve">s 198AA (5) </w:t>
      </w:r>
      <w:hyperlink r:id="rId1417" w:tooltip="Electoral Amendment Act 2012" w:history="1">
        <w:r w:rsidR="006B4777" w:rsidRPr="006B4777">
          <w:rPr>
            <w:rStyle w:val="charCitHyperlinkAbbrev"/>
          </w:rPr>
          <w:t>A2012</w:t>
        </w:r>
        <w:r w:rsidR="006B4777" w:rsidRPr="006B4777">
          <w:rPr>
            <w:rStyle w:val="charCitHyperlinkAbbrev"/>
          </w:rPr>
          <w:noBreakHyphen/>
          <w:t>28</w:t>
        </w:r>
      </w:hyperlink>
      <w:r w:rsidR="003A4639">
        <w:t xml:space="preserve"> s</w:t>
      </w:r>
      <w:r w:rsidR="005A669A">
        <w:t> </w:t>
      </w:r>
      <w:r w:rsidR="003A4639">
        <w:t>9</w:t>
      </w:r>
    </w:p>
    <w:p w14:paraId="47C07FAF" w14:textId="7D440A03"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from s 223 </w:t>
      </w:r>
      <w:hyperlink r:id="rId1418"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3EEF3032" w14:textId="79C970C4" w:rsidR="006E6FC3" w:rsidRPr="006E6FC3" w:rsidRDefault="006E6FC3">
      <w:pPr>
        <w:pStyle w:val="AmdtsEntries"/>
        <w:keepNext/>
      </w:pPr>
      <w:r>
        <w:tab/>
        <w:t xml:space="preserve">def </w:t>
      </w:r>
      <w:r>
        <w:rPr>
          <w:rStyle w:val="charBoldItals"/>
        </w:rPr>
        <w:t xml:space="preserve">electoral expenditure </w:t>
      </w:r>
      <w:r>
        <w:t xml:space="preserve">ins </w:t>
      </w:r>
      <w:hyperlink r:id="rId141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7918BCE9" w14:textId="2962C6BE" w:rsidR="002F1F37" w:rsidRDefault="002F1F37">
      <w:pPr>
        <w:pStyle w:val="AmdtsEntries"/>
        <w:keepNext/>
      </w:pPr>
      <w:r>
        <w:tab/>
        <w:t xml:space="preserve">def </w:t>
      </w:r>
      <w:r>
        <w:rPr>
          <w:rStyle w:val="charBoldItals"/>
        </w:rPr>
        <w:t>entity</w:t>
      </w:r>
      <w:r>
        <w:t xml:space="preserve"> ins </w:t>
      </w:r>
      <w:hyperlink r:id="rId1420"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4514332D" w14:textId="3B75055F" w:rsidR="002F1F37" w:rsidRDefault="002F1F37">
      <w:pPr>
        <w:pStyle w:val="AmdtsEntries"/>
        <w:keepNext/>
      </w:pPr>
      <w:r>
        <w:tab/>
        <w:t xml:space="preserve">def </w:t>
      </w:r>
      <w:r>
        <w:rPr>
          <w:rStyle w:val="charBoldItals"/>
        </w:rPr>
        <w:t>financial controller</w:t>
      </w:r>
      <w:r>
        <w:t xml:space="preserve"> ins </w:t>
      </w:r>
      <w:hyperlink r:id="rId142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4</w:t>
      </w:r>
    </w:p>
    <w:p w14:paraId="32FC1AFE" w14:textId="440FC42D" w:rsidR="00094CE8" w:rsidRPr="00094CE8" w:rsidRDefault="00094CE8" w:rsidP="00094CE8">
      <w:pPr>
        <w:pStyle w:val="AmdtsEntries"/>
      </w:pPr>
      <w:r>
        <w:tab/>
        <w:t xml:space="preserve">def </w:t>
      </w:r>
      <w:r>
        <w:rPr>
          <w:rStyle w:val="charBoldItals"/>
        </w:rPr>
        <w:t xml:space="preserve">financial institution </w:t>
      </w:r>
      <w:r>
        <w:t>rel</w:t>
      </w:r>
      <w:r w:rsidR="00212175">
        <w:t xml:space="preserve">oc from s 218A (6) </w:t>
      </w:r>
      <w:hyperlink r:id="rId1422" w:tooltip="Electoral Amendment Act 2012" w:history="1">
        <w:r w:rsidR="006B4777" w:rsidRPr="006B4777">
          <w:rPr>
            <w:rStyle w:val="charCitHyperlinkAbbrev"/>
          </w:rPr>
          <w:t>A2012</w:t>
        </w:r>
        <w:r w:rsidR="006B4777" w:rsidRPr="006B4777">
          <w:rPr>
            <w:rStyle w:val="charCitHyperlinkAbbrev"/>
          </w:rPr>
          <w:noBreakHyphen/>
          <w:t>28</w:t>
        </w:r>
      </w:hyperlink>
      <w:r w:rsidR="00212175">
        <w:t xml:space="preserve"> s 33</w:t>
      </w:r>
    </w:p>
    <w:p w14:paraId="0CA44D5B" w14:textId="27395D3E" w:rsidR="006E6FC3" w:rsidRPr="006E6FC3" w:rsidRDefault="006E6FC3" w:rsidP="006E6FC3">
      <w:pPr>
        <w:pStyle w:val="AmdtsEntries"/>
        <w:keepNext/>
      </w:pPr>
      <w:r>
        <w:tab/>
        <w:t xml:space="preserve">def </w:t>
      </w:r>
      <w:r>
        <w:rPr>
          <w:rStyle w:val="charBoldItals"/>
        </w:rPr>
        <w:t xml:space="preserve">financial representative </w:t>
      </w:r>
      <w:r>
        <w:t xml:space="preserve">ins </w:t>
      </w:r>
      <w:hyperlink r:id="rId142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10</w:t>
      </w:r>
    </w:p>
    <w:p w14:paraId="5B149D9D" w14:textId="444AB94B" w:rsidR="00A461F8" w:rsidRDefault="00A461F8">
      <w:pPr>
        <w:pStyle w:val="AmdtsEntries"/>
        <w:keepNext/>
      </w:pPr>
      <w:r>
        <w:tab/>
        <w:t xml:space="preserve">def </w:t>
      </w:r>
      <w:r w:rsidRPr="00A461F8">
        <w:rPr>
          <w:rStyle w:val="charBoldItals"/>
        </w:rPr>
        <w:t>free facilities use</w:t>
      </w:r>
      <w:r>
        <w:t xml:space="preserve"> ins </w:t>
      </w:r>
      <w:hyperlink r:id="rId1424" w:tooltip="Electoral and Road Safety Legislation Amendment Act 2023" w:history="1">
        <w:r>
          <w:rPr>
            <w:rStyle w:val="charCitHyperlinkAbbrev"/>
          </w:rPr>
          <w:t>A2023</w:t>
        </w:r>
        <w:r>
          <w:rPr>
            <w:rStyle w:val="charCitHyperlinkAbbrev"/>
          </w:rPr>
          <w:noBreakHyphen/>
          <w:t>43</w:t>
        </w:r>
      </w:hyperlink>
      <w:r>
        <w:t xml:space="preserve"> s 51</w:t>
      </w:r>
    </w:p>
    <w:p w14:paraId="16384FB0" w14:textId="44092985" w:rsidR="002F1F37" w:rsidRDefault="002F1F37">
      <w:pPr>
        <w:pStyle w:val="AmdtsEntries"/>
        <w:keepNext/>
      </w:pPr>
      <w:r>
        <w:tab/>
        <w:t xml:space="preserve">def </w:t>
      </w:r>
      <w:r>
        <w:rPr>
          <w:rStyle w:val="charBoldItals"/>
        </w:rPr>
        <w:t>gift</w:t>
      </w:r>
      <w:r>
        <w:t xml:space="preserve"> am </w:t>
      </w:r>
      <w:hyperlink r:id="rId142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1.39; </w:t>
      </w:r>
      <w:hyperlink r:id="rId142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20; </w:t>
      </w:r>
      <w:hyperlink r:id="rId142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35</w:t>
      </w:r>
    </w:p>
    <w:p w14:paraId="0955CC30" w14:textId="16478A0E" w:rsidR="006E6FC3" w:rsidRDefault="006E6FC3" w:rsidP="006E6FC3">
      <w:pPr>
        <w:pStyle w:val="AmdtsEntriesDefL2"/>
      </w:pPr>
      <w:r>
        <w:tab/>
      </w:r>
      <w:r w:rsidR="00CD7694">
        <w:t xml:space="preserve">sub </w:t>
      </w:r>
      <w:hyperlink r:id="rId1428" w:tooltip="Electoral Amendment Act 2012" w:history="1">
        <w:r w:rsidR="006B4777" w:rsidRPr="006B4777">
          <w:rPr>
            <w:rStyle w:val="charCitHyperlinkAbbrev"/>
          </w:rPr>
          <w:t>A2012</w:t>
        </w:r>
        <w:r w:rsidR="006B4777" w:rsidRPr="006B4777">
          <w:rPr>
            <w:rStyle w:val="charCitHyperlinkAbbrev"/>
          </w:rPr>
          <w:noBreakHyphen/>
          <w:t>28</w:t>
        </w:r>
      </w:hyperlink>
      <w:r w:rsidR="00CD7694">
        <w:t xml:space="preserve"> s 11</w:t>
      </w:r>
    </w:p>
    <w:p w14:paraId="3B86F839" w14:textId="686A49E0" w:rsidR="00CD7694" w:rsidRPr="00CD7694" w:rsidRDefault="00CD7694">
      <w:pPr>
        <w:pStyle w:val="AmdtsEntries"/>
        <w:keepNext/>
      </w:pPr>
      <w:r>
        <w:tab/>
        <w:t xml:space="preserve">def </w:t>
      </w:r>
      <w:r>
        <w:rPr>
          <w:rStyle w:val="charBoldItals"/>
        </w:rPr>
        <w:t xml:space="preserve">incurs </w:t>
      </w:r>
      <w:r>
        <w:t xml:space="preserve">ins </w:t>
      </w:r>
      <w:hyperlink r:id="rId142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43ED71AE" w14:textId="4EA140CD" w:rsidR="002F1F37" w:rsidRDefault="002F1F37">
      <w:pPr>
        <w:pStyle w:val="AmdtsEntries"/>
        <w:keepNext/>
      </w:pPr>
      <w:r>
        <w:tab/>
        <w:t xml:space="preserve">def </w:t>
      </w:r>
      <w:r>
        <w:rPr>
          <w:rStyle w:val="charBoldItals"/>
        </w:rPr>
        <w:t>independent MLA</w:t>
      </w:r>
      <w:r>
        <w:t xml:space="preserve"> om </w:t>
      </w:r>
      <w:hyperlink r:id="rId143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1.40</w:t>
      </w:r>
    </w:p>
    <w:p w14:paraId="072F0B4A" w14:textId="79322737" w:rsidR="00CD7694" w:rsidRPr="00CD7694" w:rsidRDefault="00CD7694" w:rsidP="00CD7694">
      <w:pPr>
        <w:pStyle w:val="AmdtsEntries"/>
        <w:keepNext/>
      </w:pPr>
      <w:r>
        <w:tab/>
        <w:t xml:space="preserve">def </w:t>
      </w:r>
      <w:r>
        <w:rPr>
          <w:rStyle w:val="charBoldItals"/>
        </w:rPr>
        <w:t xml:space="preserve">index number </w:t>
      </w:r>
      <w:r>
        <w:t xml:space="preserve">ins </w:t>
      </w:r>
      <w:hyperlink r:id="rId143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32D0B8A7" w14:textId="6147C087" w:rsidR="00094CE8" w:rsidRPr="00094CE8" w:rsidRDefault="00094CE8" w:rsidP="00094CE8">
      <w:pPr>
        <w:pStyle w:val="AmdtsEntries"/>
      </w:pPr>
      <w:r>
        <w:tab/>
        <w:t xml:space="preserve">def </w:t>
      </w:r>
      <w:r>
        <w:rPr>
          <w:rStyle w:val="charBoldItals"/>
        </w:rPr>
        <w:t xml:space="preserve">loan </w:t>
      </w:r>
      <w:r>
        <w:t xml:space="preserve">reloc from s 218A (6) </w:t>
      </w:r>
      <w:hyperlink r:id="rId143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0C489CF0" w14:textId="79CD8D6F" w:rsidR="00CD7694" w:rsidRPr="00CD7694" w:rsidRDefault="00CD7694" w:rsidP="00CD7694">
      <w:pPr>
        <w:pStyle w:val="AmdtsEntries"/>
        <w:keepNext/>
      </w:pPr>
      <w:r>
        <w:tab/>
        <w:t xml:space="preserve">def </w:t>
      </w:r>
      <w:r>
        <w:rPr>
          <w:rStyle w:val="charBoldItals"/>
        </w:rPr>
        <w:t xml:space="preserve">non-party candidate grouping </w:t>
      </w:r>
      <w:r>
        <w:t xml:space="preserve">ins </w:t>
      </w:r>
      <w:hyperlink r:id="rId14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8B9547D" w14:textId="6FD84E19" w:rsidR="002F1F37" w:rsidRDefault="002F1F37">
      <w:pPr>
        <w:pStyle w:val="AmdtsEntries"/>
        <w:keepNext/>
      </w:pPr>
      <w:r>
        <w:tab/>
        <w:t xml:space="preserve">def </w:t>
      </w:r>
      <w:r>
        <w:rPr>
          <w:rStyle w:val="charBoldItals"/>
        </w:rPr>
        <w:t xml:space="preserve">non-party group </w:t>
      </w:r>
      <w:r>
        <w:t xml:space="preserve">om </w:t>
      </w:r>
      <w:hyperlink r:id="rId143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36</w:t>
      </w:r>
    </w:p>
    <w:p w14:paraId="58EB2D2E" w14:textId="1E0FA495" w:rsidR="004A737B" w:rsidRPr="00CD7694" w:rsidRDefault="004A737B" w:rsidP="004A737B">
      <w:pPr>
        <w:pStyle w:val="AmdtsEntries"/>
        <w:keepNext/>
      </w:pPr>
      <w:r>
        <w:tab/>
        <w:t xml:space="preserve">def </w:t>
      </w:r>
      <w:r>
        <w:rPr>
          <w:rStyle w:val="charBoldItals"/>
        </w:rPr>
        <w:t xml:space="preserve">non-party prospective candidate grouping </w:t>
      </w:r>
      <w:r>
        <w:t xml:space="preserve">ins </w:t>
      </w:r>
      <w:hyperlink r:id="rId143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51311B85" w14:textId="2C06FDB3" w:rsidR="00CD7694" w:rsidRPr="00CD7694" w:rsidRDefault="00CD7694" w:rsidP="00CD7694">
      <w:pPr>
        <w:pStyle w:val="AmdtsEntries"/>
        <w:keepNext/>
      </w:pPr>
      <w:r>
        <w:tab/>
        <w:t xml:space="preserve">def </w:t>
      </w:r>
      <w:r>
        <w:rPr>
          <w:rStyle w:val="charBoldItals"/>
        </w:rPr>
        <w:t xml:space="preserve">non-party MLA </w:t>
      </w:r>
      <w:r>
        <w:t xml:space="preserve">ins </w:t>
      </w:r>
      <w:hyperlink r:id="rId14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63F9A70A" w14:textId="550CC95E" w:rsidR="004A737B" w:rsidRDefault="004A737B" w:rsidP="004A737B">
      <w:pPr>
        <w:pStyle w:val="AmdtsEntries"/>
        <w:keepNext/>
      </w:pPr>
      <w:r>
        <w:tab/>
        <w:t xml:space="preserve">def </w:t>
      </w:r>
      <w:r>
        <w:rPr>
          <w:rStyle w:val="charBoldItals"/>
        </w:rPr>
        <w:t xml:space="preserve">party grouping </w:t>
      </w:r>
      <w:r>
        <w:t xml:space="preserve">ins </w:t>
      </w:r>
      <w:hyperlink r:id="rId143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B8A0FC8" w14:textId="251D5A78" w:rsidR="00985A5A" w:rsidRPr="00CD7694" w:rsidRDefault="00985A5A" w:rsidP="00985A5A">
      <w:pPr>
        <w:pStyle w:val="AmdtsEntriesDefL2"/>
      </w:pPr>
      <w:r>
        <w:tab/>
        <w:t xml:space="preserve">am </w:t>
      </w:r>
      <w:hyperlink r:id="rId1438" w:tooltip="Electoral Amendment Act 2015" w:history="1">
        <w:r>
          <w:rPr>
            <w:rStyle w:val="charCitHyperlinkAbbrev"/>
          </w:rPr>
          <w:t>A2015</w:t>
        </w:r>
        <w:r>
          <w:rPr>
            <w:rStyle w:val="charCitHyperlinkAbbrev"/>
          </w:rPr>
          <w:noBreakHyphen/>
          <w:t>5</w:t>
        </w:r>
      </w:hyperlink>
      <w:r>
        <w:t xml:space="preserve"> s 6</w:t>
      </w:r>
      <w:r w:rsidR="00F9723C">
        <w:t>; pars renum R44 LA</w:t>
      </w:r>
    </w:p>
    <w:p w14:paraId="7A8C7419" w14:textId="799596BB" w:rsidR="004A737B" w:rsidRPr="00CD7694" w:rsidRDefault="004A737B" w:rsidP="004A737B">
      <w:pPr>
        <w:pStyle w:val="AmdtsEntries"/>
        <w:keepNext/>
      </w:pPr>
      <w:r>
        <w:tab/>
        <w:t xml:space="preserve">def </w:t>
      </w:r>
      <w:r>
        <w:rPr>
          <w:rStyle w:val="charBoldItals"/>
        </w:rPr>
        <w:t xml:space="preserve">person </w:t>
      </w:r>
      <w:r>
        <w:t xml:space="preserve">ins </w:t>
      </w:r>
      <w:hyperlink r:id="rId143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12</w:t>
      </w:r>
    </w:p>
    <w:p w14:paraId="794EDA71" w14:textId="61B77152" w:rsidR="004A737B" w:rsidRPr="00276132" w:rsidRDefault="004A737B">
      <w:pPr>
        <w:pStyle w:val="AmdtsEntries"/>
        <w:keepNext/>
      </w:pPr>
      <w:r>
        <w:tab/>
        <w:t>def</w:t>
      </w:r>
      <w:r>
        <w:rPr>
          <w:rStyle w:val="charBoldItals"/>
        </w:rPr>
        <w:t xml:space="preserve"> property</w:t>
      </w:r>
      <w:r w:rsidR="00276132">
        <w:rPr>
          <w:rStyle w:val="charBoldItals"/>
        </w:rPr>
        <w:t xml:space="preserve"> </w:t>
      </w:r>
      <w:r w:rsidR="00276132">
        <w:t xml:space="preserve">reloc to 198AA (5) </w:t>
      </w:r>
      <w:hyperlink r:id="rId1440" w:tooltip="Electoral Amendment Act 2012" w:history="1">
        <w:r w:rsidR="006B4777" w:rsidRPr="006B4777">
          <w:rPr>
            <w:rStyle w:val="charCitHyperlinkAbbrev"/>
          </w:rPr>
          <w:t>A2012</w:t>
        </w:r>
        <w:r w:rsidR="006B4777" w:rsidRPr="006B4777">
          <w:rPr>
            <w:rStyle w:val="charCitHyperlinkAbbrev"/>
          </w:rPr>
          <w:noBreakHyphen/>
          <w:t>28</w:t>
        </w:r>
      </w:hyperlink>
      <w:r w:rsidR="00276132">
        <w:t xml:space="preserve"> s 13</w:t>
      </w:r>
    </w:p>
    <w:p w14:paraId="611F0886" w14:textId="267FD00E" w:rsidR="00276132" w:rsidRPr="00CD7694" w:rsidRDefault="00276132" w:rsidP="00276132">
      <w:pPr>
        <w:pStyle w:val="AmdtsEntries"/>
        <w:keepNext/>
      </w:pPr>
      <w:r>
        <w:tab/>
        <w:t xml:space="preserve">def </w:t>
      </w:r>
      <w:r>
        <w:rPr>
          <w:rStyle w:val="charBoldItals"/>
        </w:rPr>
        <w:t xml:space="preserve">prospective candidate </w:t>
      </w:r>
      <w:r w:rsidR="00A63341">
        <w:t xml:space="preserve">ins </w:t>
      </w:r>
      <w:hyperlink r:id="rId1441" w:tooltip="Electoral Amendment Act 2012" w:history="1">
        <w:r w:rsidR="006B4777" w:rsidRPr="006B4777">
          <w:rPr>
            <w:rStyle w:val="charCitHyperlinkAbbrev"/>
          </w:rPr>
          <w:t>A2012</w:t>
        </w:r>
        <w:r w:rsidR="006B4777" w:rsidRPr="006B4777">
          <w:rPr>
            <w:rStyle w:val="charCitHyperlinkAbbrev"/>
          </w:rPr>
          <w:noBreakHyphen/>
          <w:t>28</w:t>
        </w:r>
      </w:hyperlink>
      <w:r w:rsidR="00A63341">
        <w:t xml:space="preserve"> s 14</w:t>
      </w:r>
    </w:p>
    <w:p w14:paraId="7E96F709" w14:textId="65E0CD08" w:rsidR="002F1F37" w:rsidRDefault="002F1F37">
      <w:pPr>
        <w:pStyle w:val="AmdtsEntries"/>
        <w:keepNext/>
      </w:pPr>
      <w:r>
        <w:tab/>
        <w:t xml:space="preserve">def </w:t>
      </w:r>
      <w:r>
        <w:rPr>
          <w:rStyle w:val="charBoldItals"/>
        </w:rPr>
        <w:t>register</w:t>
      </w:r>
      <w:r>
        <w:t xml:space="preserve"> am </w:t>
      </w:r>
      <w:hyperlink r:id="rId14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1.41; </w:t>
      </w:r>
      <w:hyperlink r:id="rId144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p>
    <w:p w14:paraId="009005DD" w14:textId="6E0DD4BC" w:rsidR="008B2756" w:rsidRDefault="008B2756">
      <w:pPr>
        <w:pStyle w:val="AmdtsEntries"/>
        <w:keepNext/>
      </w:pPr>
      <w:r>
        <w:tab/>
        <w:t xml:space="preserve">def </w:t>
      </w:r>
      <w:r w:rsidRPr="006B4777">
        <w:rPr>
          <w:rStyle w:val="charBoldItals"/>
        </w:rPr>
        <w:t>registered indu</w:t>
      </w:r>
      <w:r w:rsidR="00CA3C0E" w:rsidRPr="006B4777">
        <w:rPr>
          <w:rStyle w:val="charBoldItals"/>
        </w:rPr>
        <w:t>s</w:t>
      </w:r>
      <w:r w:rsidRPr="006B4777">
        <w:rPr>
          <w:rStyle w:val="charBoldItals"/>
        </w:rPr>
        <w:t xml:space="preserve">trial organisation </w:t>
      </w:r>
      <w:r>
        <w:t xml:space="preserve">am </w:t>
      </w:r>
      <w:hyperlink r:id="rId1444"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3.67</w:t>
      </w:r>
    </w:p>
    <w:p w14:paraId="6E46E703" w14:textId="5F8F3529" w:rsidR="00C52C31" w:rsidRPr="008B2756" w:rsidRDefault="00C52C31" w:rsidP="00C52C31">
      <w:pPr>
        <w:pStyle w:val="AmdtsEntriesDefL2"/>
      </w:pPr>
      <w:r>
        <w:tab/>
        <w:t>sub</w:t>
      </w:r>
      <w:r w:rsidRPr="00C959C7">
        <w:t xml:space="preserve"> </w:t>
      </w:r>
      <w:hyperlink r:id="rId1445" w:tooltip="Electoral and Road Safety Legislation Amendment Act 2023" w:history="1">
        <w:r>
          <w:rPr>
            <w:rStyle w:val="charCitHyperlinkAbbrev"/>
          </w:rPr>
          <w:t>A2023</w:t>
        </w:r>
        <w:r>
          <w:rPr>
            <w:rStyle w:val="charCitHyperlinkAbbrev"/>
          </w:rPr>
          <w:noBreakHyphen/>
          <w:t>43</w:t>
        </w:r>
      </w:hyperlink>
      <w:r w:rsidRPr="00C959C7">
        <w:t xml:space="preserve"> amdt 2.</w:t>
      </w:r>
      <w:r>
        <w:t>42</w:t>
      </w:r>
    </w:p>
    <w:p w14:paraId="303DB0D9" w14:textId="10C7B04A" w:rsidR="002F1F37" w:rsidRDefault="002F1F37">
      <w:pPr>
        <w:pStyle w:val="AmdtsEntries"/>
        <w:keepNext/>
      </w:pPr>
      <w:r>
        <w:tab/>
        <w:t xml:space="preserve">def </w:t>
      </w:r>
      <w:r>
        <w:rPr>
          <w:rStyle w:val="charBoldItals"/>
        </w:rPr>
        <w:t>reporting agent</w:t>
      </w:r>
      <w:r>
        <w:t xml:space="preserve"> sub </w:t>
      </w:r>
      <w:hyperlink r:id="rId144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26</w:t>
      </w:r>
    </w:p>
    <w:p w14:paraId="49B64C33" w14:textId="6534C46D" w:rsidR="002F1F37" w:rsidRDefault="002F1F37">
      <w:pPr>
        <w:pStyle w:val="AmdtsEntriesDefL2"/>
      </w:pPr>
      <w:r>
        <w:tab/>
        <w:t xml:space="preserve">am </w:t>
      </w:r>
      <w:hyperlink r:id="rId144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1.34, amdt 1.60</w:t>
      </w:r>
    </w:p>
    <w:p w14:paraId="71961DEC" w14:textId="755FBCFB" w:rsidR="00A63341" w:rsidRPr="00CD7694" w:rsidRDefault="00A63341" w:rsidP="00A63341">
      <w:pPr>
        <w:pStyle w:val="AmdtsEntries"/>
        <w:keepNext/>
      </w:pPr>
      <w:r>
        <w:tab/>
        <w:t xml:space="preserve">def </w:t>
      </w:r>
      <w:r>
        <w:rPr>
          <w:rStyle w:val="charBoldItals"/>
        </w:rPr>
        <w:t xml:space="preserve">third-party campaigner </w:t>
      </w:r>
      <w:r>
        <w:t xml:space="preserve">ins </w:t>
      </w:r>
      <w:hyperlink r:id="rId144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14</w:t>
      </w:r>
    </w:p>
    <w:p w14:paraId="2706E3B7" w14:textId="16C98F10" w:rsidR="00985A5A" w:rsidRPr="00CD7694" w:rsidRDefault="00985A5A" w:rsidP="00985A5A">
      <w:pPr>
        <w:pStyle w:val="AmdtsEntriesDefL2"/>
      </w:pPr>
      <w:r>
        <w:tab/>
        <w:t xml:space="preserve">am </w:t>
      </w:r>
      <w:hyperlink r:id="rId1449" w:tooltip="Electoral Amendment Act 2015" w:history="1">
        <w:r>
          <w:rPr>
            <w:rStyle w:val="charCitHyperlinkAbbrev"/>
          </w:rPr>
          <w:t>A2015</w:t>
        </w:r>
        <w:r>
          <w:rPr>
            <w:rStyle w:val="charCitHyperlinkAbbrev"/>
          </w:rPr>
          <w:noBreakHyphen/>
          <w:t>5</w:t>
        </w:r>
      </w:hyperlink>
      <w:r>
        <w:t xml:space="preserve"> ss 7-9</w:t>
      </w:r>
    </w:p>
    <w:p w14:paraId="4E5ABC6B" w14:textId="77777777" w:rsidR="002F1F37" w:rsidRDefault="002F1F37">
      <w:pPr>
        <w:pStyle w:val="AmdtsEntryHd"/>
        <w:rPr>
          <w:rFonts w:ascii="Helvetica" w:hAnsi="Helvetica"/>
          <w:color w:val="000000"/>
          <w:sz w:val="16"/>
        </w:rPr>
      </w:pPr>
      <w:r>
        <w:t>Reference to things done by party etc</w:t>
      </w:r>
    </w:p>
    <w:p w14:paraId="09FB4604" w14:textId="1015D075" w:rsidR="002F1F37" w:rsidRDefault="002F1F37">
      <w:pPr>
        <w:pStyle w:val="AmdtsEntries"/>
        <w:keepNext/>
      </w:pPr>
      <w:r>
        <w:t>s 198A hdg</w:t>
      </w:r>
      <w:r>
        <w:tab/>
        <w:t xml:space="preserve">sub </w:t>
      </w:r>
      <w:hyperlink r:id="rId145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1.35</w:t>
      </w:r>
    </w:p>
    <w:p w14:paraId="07B9C593" w14:textId="5CE27664" w:rsidR="002F1F37" w:rsidRDefault="002F1F37">
      <w:pPr>
        <w:pStyle w:val="AmdtsEntries"/>
        <w:keepNext/>
      </w:pPr>
      <w:r>
        <w:t>s 198A</w:t>
      </w:r>
      <w:r>
        <w:tab/>
        <w:t xml:space="preserve">ins </w:t>
      </w:r>
      <w:hyperlink r:id="rId14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7CDD3BC4" w14:textId="3F53A21F" w:rsidR="002F1F37" w:rsidRDefault="002F1F37">
      <w:pPr>
        <w:pStyle w:val="AmdtsEntries"/>
      </w:pPr>
      <w:r>
        <w:tab/>
        <w:t xml:space="preserve">am </w:t>
      </w:r>
      <w:hyperlink r:id="rId145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1.36</w:t>
      </w:r>
    </w:p>
    <w:p w14:paraId="4E4AC437" w14:textId="77777777" w:rsidR="005A669A" w:rsidRDefault="005A669A">
      <w:pPr>
        <w:pStyle w:val="AmdtsEntryHd"/>
      </w:pPr>
      <w:r w:rsidRPr="00736B6D">
        <w:lastRenderedPageBreak/>
        <w:t xml:space="preserve">Meaning of </w:t>
      </w:r>
      <w:r w:rsidRPr="006B4777">
        <w:rPr>
          <w:rStyle w:val="charItals"/>
        </w:rPr>
        <w:t>gift</w:t>
      </w:r>
      <w:r w:rsidRPr="00736B6D">
        <w:t>—pt 14</w:t>
      </w:r>
    </w:p>
    <w:p w14:paraId="25564F1E" w14:textId="5CC9A04A" w:rsidR="005A669A" w:rsidRDefault="005A669A" w:rsidP="00B11BC0">
      <w:pPr>
        <w:pStyle w:val="AmdtsEntries"/>
        <w:keepNext/>
      </w:pPr>
      <w:r>
        <w:t>s 198AA</w:t>
      </w:r>
      <w:r>
        <w:tab/>
        <w:t xml:space="preserve">ins </w:t>
      </w:r>
      <w:hyperlink r:id="rId145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15</w:t>
      </w:r>
    </w:p>
    <w:p w14:paraId="7B260344" w14:textId="1A33697B" w:rsidR="00607EDF" w:rsidRPr="004C2656" w:rsidRDefault="00607EDF" w:rsidP="00607EDF">
      <w:pPr>
        <w:pStyle w:val="AmdtsEntries"/>
        <w:keepNext/>
      </w:pPr>
      <w:r>
        <w:tab/>
        <w:t xml:space="preserve">def </w:t>
      </w:r>
      <w:r>
        <w:rPr>
          <w:rStyle w:val="charBoldItals"/>
        </w:rPr>
        <w:t xml:space="preserve">disposition of property </w:t>
      </w:r>
      <w:r>
        <w:t xml:space="preserve">reloc from s 198 </w:t>
      </w:r>
      <w:hyperlink r:id="rId1454" w:tooltip="Electoral Amendment Act 2012" w:history="1">
        <w:r w:rsidRPr="006B4777">
          <w:rPr>
            <w:rStyle w:val="charCitHyperlinkAbbrev"/>
          </w:rPr>
          <w:t>A2012</w:t>
        </w:r>
        <w:r w:rsidRPr="006B4777">
          <w:rPr>
            <w:rStyle w:val="charCitHyperlinkAbbrev"/>
          </w:rPr>
          <w:noBreakHyphen/>
          <w:t>28</w:t>
        </w:r>
      </w:hyperlink>
      <w:r>
        <w:t xml:space="preserve"> s 9</w:t>
      </w:r>
    </w:p>
    <w:p w14:paraId="7C5851F1" w14:textId="720BC4AB" w:rsidR="00607EDF" w:rsidRPr="004C2656" w:rsidRDefault="00607EDF" w:rsidP="00607EDF">
      <w:pPr>
        <w:pStyle w:val="AmdtsEntries"/>
        <w:keepNext/>
      </w:pPr>
      <w:r>
        <w:tab/>
        <w:t xml:space="preserve">def </w:t>
      </w:r>
      <w:r>
        <w:rPr>
          <w:rStyle w:val="charBoldItals"/>
        </w:rPr>
        <w:t xml:space="preserve">property </w:t>
      </w:r>
      <w:r>
        <w:t xml:space="preserve">reloc from s 198 </w:t>
      </w:r>
      <w:hyperlink r:id="rId1455" w:tooltip="Electoral Amendment Act 2012" w:history="1">
        <w:r w:rsidRPr="006B4777">
          <w:rPr>
            <w:rStyle w:val="charCitHyperlinkAbbrev"/>
          </w:rPr>
          <w:t>A2012</w:t>
        </w:r>
        <w:r w:rsidRPr="006B4777">
          <w:rPr>
            <w:rStyle w:val="charCitHyperlinkAbbrev"/>
          </w:rPr>
          <w:noBreakHyphen/>
          <w:t>28</w:t>
        </w:r>
      </w:hyperlink>
      <w:r>
        <w:t xml:space="preserve"> s 13</w:t>
      </w:r>
    </w:p>
    <w:p w14:paraId="634C8FB2" w14:textId="77777777" w:rsidR="005A669A" w:rsidRDefault="005A669A" w:rsidP="00840F25">
      <w:pPr>
        <w:pStyle w:val="AmdtsEntries"/>
        <w:keepNext/>
      </w:pPr>
      <w:r>
        <w:tab/>
      </w:r>
      <w:r w:rsidR="00736FAA" w:rsidRPr="00607EDF">
        <w:t>(3) (h), (4) exp 1 January 2014 (s 198AA (4))</w:t>
      </w:r>
    </w:p>
    <w:p w14:paraId="0B319754" w14:textId="17B93025" w:rsidR="00996EDF" w:rsidRDefault="00996EDF" w:rsidP="00840F25">
      <w:pPr>
        <w:pStyle w:val="AmdtsEntries"/>
        <w:keepNext/>
      </w:pPr>
      <w:r>
        <w:tab/>
        <w:t>ss renum R39 LA</w:t>
      </w:r>
    </w:p>
    <w:p w14:paraId="3678B450" w14:textId="2854229C" w:rsidR="00202CE9" w:rsidRDefault="00202CE9" w:rsidP="005A669A">
      <w:pPr>
        <w:pStyle w:val="AmdtsEntries"/>
      </w:pPr>
      <w:r>
        <w:tab/>
        <w:t xml:space="preserve">am </w:t>
      </w:r>
      <w:hyperlink r:id="rId1456" w:tooltip="Electoral Amendment Act 2020" w:history="1">
        <w:r>
          <w:rPr>
            <w:rStyle w:val="charCitHyperlinkAbbrev"/>
          </w:rPr>
          <w:t>A2020</w:t>
        </w:r>
        <w:r>
          <w:rPr>
            <w:rStyle w:val="charCitHyperlinkAbbrev"/>
          </w:rPr>
          <w:noBreakHyphen/>
          <w:t>51</w:t>
        </w:r>
      </w:hyperlink>
      <w:r>
        <w:t xml:space="preserve"> ss 6-8; pars renum R61</w:t>
      </w:r>
      <w:r w:rsidR="00810097">
        <w:t xml:space="preserve"> </w:t>
      </w:r>
      <w:r>
        <w:t>LA</w:t>
      </w:r>
    </w:p>
    <w:p w14:paraId="08872811" w14:textId="77777777" w:rsidR="002F1F37" w:rsidRDefault="002F1F37">
      <w:pPr>
        <w:pStyle w:val="AmdtsEntryHd"/>
        <w:rPr>
          <w:rFonts w:ascii="Helvetica" w:hAnsi="Helvetica"/>
          <w:color w:val="000000"/>
          <w:sz w:val="16"/>
        </w:rPr>
      </w:pPr>
      <w:r>
        <w:t>Candidate remains candidate after election</w:t>
      </w:r>
    </w:p>
    <w:p w14:paraId="4418D0A5" w14:textId="7D281618" w:rsidR="002F1F37" w:rsidRDefault="002F1F37">
      <w:pPr>
        <w:pStyle w:val="AmdtsEntries"/>
      </w:pPr>
      <w:r>
        <w:t>s 198B</w:t>
      </w:r>
      <w:r>
        <w:tab/>
        <w:t xml:space="preserve">ins </w:t>
      </w:r>
      <w:hyperlink r:id="rId145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1.43</w:t>
      </w:r>
    </w:p>
    <w:p w14:paraId="070913D3" w14:textId="77777777" w:rsidR="002F1F37" w:rsidRDefault="002F1F37">
      <w:pPr>
        <w:pStyle w:val="AmdtsEntryHd"/>
        <w:rPr>
          <w:rFonts w:ascii="Helvetica" w:hAnsi="Helvetica"/>
          <w:color w:val="000000"/>
          <w:sz w:val="16"/>
        </w:rPr>
      </w:pPr>
      <w:r>
        <w:t>Related bodies corporate</w:t>
      </w:r>
    </w:p>
    <w:p w14:paraId="024A3CE1" w14:textId="2D9E4C23" w:rsidR="002F1F37" w:rsidRDefault="002F1F37">
      <w:pPr>
        <w:pStyle w:val="AmdtsEntries"/>
        <w:keepNext/>
      </w:pPr>
      <w:r>
        <w:t>s 199</w:t>
      </w:r>
      <w:r>
        <w:tab/>
        <w:t xml:space="preserve">(prev s 193) ins </w:t>
      </w:r>
      <w:hyperlink r:id="rId1458" w:tooltip="Electoral (Amendment) Act 1994" w:history="1">
        <w:r w:rsidR="006B4777" w:rsidRPr="006B4777">
          <w:rPr>
            <w:rStyle w:val="charCitHyperlinkAbbrev"/>
          </w:rPr>
          <w:t>A1994</w:t>
        </w:r>
        <w:r w:rsidR="006B4777" w:rsidRPr="006B4777">
          <w:rPr>
            <w:rStyle w:val="charCitHyperlinkAbbrev"/>
          </w:rPr>
          <w:noBreakHyphen/>
          <w:t>14</w:t>
        </w:r>
      </w:hyperlink>
    </w:p>
    <w:p w14:paraId="750E3231" w14:textId="7EE4D438" w:rsidR="002F1F37" w:rsidRDefault="002F1F37">
      <w:pPr>
        <w:pStyle w:val="AmdtsEntries"/>
      </w:pPr>
      <w:r>
        <w:tab/>
        <w:t>renum</w:t>
      </w:r>
      <w:r w:rsidR="00B84F86">
        <w:t xml:space="preserve"> as 199</w:t>
      </w:r>
      <w:r>
        <w:t xml:space="preserve"> </w:t>
      </w:r>
      <w:hyperlink r:id="rId1459" w:tooltip="Electoral (Amendment) Act 1994" w:history="1">
        <w:r w:rsidR="006B4777" w:rsidRPr="006B4777">
          <w:rPr>
            <w:rStyle w:val="charCitHyperlinkAbbrev"/>
          </w:rPr>
          <w:t>A1994</w:t>
        </w:r>
        <w:r w:rsidR="006B4777" w:rsidRPr="006B4777">
          <w:rPr>
            <w:rStyle w:val="charCitHyperlinkAbbrev"/>
          </w:rPr>
          <w:noBreakHyphen/>
          <w:t>14</w:t>
        </w:r>
      </w:hyperlink>
    </w:p>
    <w:p w14:paraId="3CA87352" w14:textId="77777777" w:rsidR="002F1F37" w:rsidRDefault="00A63341">
      <w:pPr>
        <w:pStyle w:val="AmdtsEntryHd"/>
        <w:rPr>
          <w:rFonts w:ascii="Helvetica" w:hAnsi="Helvetica"/>
          <w:color w:val="000000"/>
          <w:sz w:val="16"/>
        </w:rPr>
      </w:pPr>
      <w:r w:rsidRPr="00736B6D">
        <w:rPr>
          <w:lang w:eastAsia="en-AU"/>
        </w:rPr>
        <w:t>Activities of candidates and prospective candidates</w:t>
      </w:r>
    </w:p>
    <w:p w14:paraId="255CE263" w14:textId="5ADF8C32" w:rsidR="002F1F37" w:rsidRDefault="002F1F37">
      <w:pPr>
        <w:pStyle w:val="AmdtsEntries"/>
        <w:keepNext/>
      </w:pPr>
      <w:r>
        <w:t>s 200</w:t>
      </w:r>
      <w:r>
        <w:tab/>
        <w:t xml:space="preserve">(prev s 194) ins </w:t>
      </w:r>
      <w:hyperlink r:id="rId1460" w:tooltip="Electoral (Amendment) Act 1994" w:history="1">
        <w:r w:rsidR="006B4777" w:rsidRPr="006B4777">
          <w:rPr>
            <w:rStyle w:val="charCitHyperlinkAbbrev"/>
          </w:rPr>
          <w:t>A1994</w:t>
        </w:r>
        <w:r w:rsidR="006B4777" w:rsidRPr="006B4777">
          <w:rPr>
            <w:rStyle w:val="charCitHyperlinkAbbrev"/>
          </w:rPr>
          <w:noBreakHyphen/>
          <w:t>14</w:t>
        </w:r>
      </w:hyperlink>
    </w:p>
    <w:p w14:paraId="7765C262" w14:textId="5219513A" w:rsidR="002F1F37" w:rsidRDefault="002F1F37">
      <w:pPr>
        <w:pStyle w:val="AmdtsEntries"/>
        <w:keepNext/>
      </w:pPr>
      <w:r>
        <w:tab/>
        <w:t>renum</w:t>
      </w:r>
      <w:r w:rsidR="00B84F86">
        <w:t xml:space="preserve"> as s 200</w:t>
      </w:r>
      <w:r>
        <w:t xml:space="preserve"> </w:t>
      </w:r>
      <w:hyperlink r:id="rId1461" w:tooltip="Electoral (Amendment) Act 1994" w:history="1">
        <w:r w:rsidR="006B4777" w:rsidRPr="006B4777">
          <w:rPr>
            <w:rStyle w:val="charCitHyperlinkAbbrev"/>
          </w:rPr>
          <w:t>A1994</w:t>
        </w:r>
        <w:r w:rsidR="006B4777" w:rsidRPr="006B4777">
          <w:rPr>
            <w:rStyle w:val="charCitHyperlinkAbbrev"/>
          </w:rPr>
          <w:noBreakHyphen/>
          <w:t>14</w:t>
        </w:r>
      </w:hyperlink>
    </w:p>
    <w:p w14:paraId="15DF2250" w14:textId="013F560A" w:rsidR="002F1F37" w:rsidRDefault="002F1F37">
      <w:pPr>
        <w:pStyle w:val="AmdtsEntries"/>
      </w:pPr>
      <w:r>
        <w:tab/>
        <w:t xml:space="preserve">am </w:t>
      </w:r>
      <w:hyperlink r:id="rId146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1.44; </w:t>
      </w:r>
      <w:hyperlink r:id="rId146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1.37, amdt 1.62</w:t>
      </w:r>
      <w:r w:rsidR="00A86B23">
        <w:t xml:space="preserve">; </w:t>
      </w:r>
      <w:hyperlink r:id="rId1464"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14</w:t>
      </w:r>
    </w:p>
    <w:p w14:paraId="2C342284" w14:textId="71E19265" w:rsidR="00A63341" w:rsidRDefault="00A63341">
      <w:pPr>
        <w:pStyle w:val="AmdtsEntries"/>
      </w:pPr>
      <w:r>
        <w:tab/>
        <w:t xml:space="preserve">sub </w:t>
      </w:r>
      <w:hyperlink r:id="rId146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16</w:t>
      </w:r>
    </w:p>
    <w:p w14:paraId="671CF86B" w14:textId="77777777" w:rsidR="002F1F37" w:rsidRDefault="002F1F37">
      <w:pPr>
        <w:pStyle w:val="AmdtsEntryHd"/>
        <w:rPr>
          <w:rFonts w:ascii="Helvetica" w:hAnsi="Helvetica"/>
          <w:color w:val="000000"/>
          <w:sz w:val="16"/>
        </w:rPr>
      </w:pPr>
      <w:r>
        <w:t>Disclosure periods</w:t>
      </w:r>
    </w:p>
    <w:p w14:paraId="5D73123C" w14:textId="7FEC3ADE" w:rsidR="002F1F37" w:rsidRDefault="002F1F37">
      <w:pPr>
        <w:pStyle w:val="AmdtsEntries"/>
        <w:keepNext/>
      </w:pPr>
      <w:r>
        <w:t>s 201</w:t>
      </w:r>
      <w:r>
        <w:tab/>
        <w:t xml:space="preserve">(prev s 195) ins </w:t>
      </w:r>
      <w:hyperlink r:id="rId1466" w:tooltip="Electoral (Amendment) Act 1994" w:history="1">
        <w:r w:rsidR="006B4777" w:rsidRPr="006B4777">
          <w:rPr>
            <w:rStyle w:val="charCitHyperlinkAbbrev"/>
          </w:rPr>
          <w:t>A1994</w:t>
        </w:r>
        <w:r w:rsidR="006B4777" w:rsidRPr="006B4777">
          <w:rPr>
            <w:rStyle w:val="charCitHyperlinkAbbrev"/>
          </w:rPr>
          <w:noBreakHyphen/>
          <w:t>14</w:t>
        </w:r>
      </w:hyperlink>
    </w:p>
    <w:p w14:paraId="228F812F" w14:textId="7887A21C" w:rsidR="002F1F37" w:rsidRDefault="002F1F37">
      <w:pPr>
        <w:pStyle w:val="AmdtsEntries"/>
        <w:keepNext/>
      </w:pPr>
      <w:r>
        <w:tab/>
        <w:t>renum</w:t>
      </w:r>
      <w:r w:rsidR="00B84F86">
        <w:t xml:space="preserve"> as s 201</w:t>
      </w:r>
      <w:r>
        <w:t xml:space="preserve"> </w:t>
      </w:r>
      <w:hyperlink r:id="rId1467" w:tooltip="Electoral (Amendment) Act 1994" w:history="1">
        <w:r w:rsidR="006B4777" w:rsidRPr="006B4777">
          <w:rPr>
            <w:rStyle w:val="charCitHyperlinkAbbrev"/>
          </w:rPr>
          <w:t>A1994</w:t>
        </w:r>
        <w:r w:rsidR="006B4777" w:rsidRPr="006B4777">
          <w:rPr>
            <w:rStyle w:val="charCitHyperlinkAbbrev"/>
          </w:rPr>
          <w:noBreakHyphen/>
          <w:t>14</w:t>
        </w:r>
      </w:hyperlink>
    </w:p>
    <w:p w14:paraId="765BA570" w14:textId="5CD1E283" w:rsidR="00227ECA" w:rsidRDefault="00836434" w:rsidP="00227ECA">
      <w:pPr>
        <w:pStyle w:val="AmdtsEntries"/>
        <w:keepNext/>
      </w:pPr>
      <w:r>
        <w:tab/>
        <w:t>am</w:t>
      </w:r>
      <w:r w:rsidR="002F1F37">
        <w:t xml:space="preserve"> </w:t>
      </w:r>
      <w:hyperlink r:id="rId1468" w:tooltip="Electoral (Amendment) Act (No 2) 1997" w:history="1">
        <w:r w:rsidR="006B4777" w:rsidRPr="006B4777">
          <w:rPr>
            <w:rStyle w:val="charCitHyperlinkAbbrev"/>
          </w:rPr>
          <w:t>A1997</w:t>
        </w:r>
        <w:r w:rsidR="006B4777" w:rsidRPr="006B4777">
          <w:rPr>
            <w:rStyle w:val="charCitHyperlinkAbbrev"/>
          </w:rPr>
          <w:noBreakHyphen/>
          <w:t>91</w:t>
        </w:r>
      </w:hyperlink>
      <w:r w:rsidR="002F1F37">
        <w:t xml:space="preserve"> s 24; </w:t>
      </w:r>
      <w:hyperlink r:id="rId1469" w:tooltip="Electoral Amendment Act 2001" w:history="1">
        <w:r w:rsidR="006B4777" w:rsidRPr="006B4777">
          <w:rPr>
            <w:rStyle w:val="charCitHyperlinkAbbrev"/>
          </w:rPr>
          <w:t>A2001</w:t>
        </w:r>
        <w:r w:rsidR="006B4777" w:rsidRPr="006B4777">
          <w:rPr>
            <w:rStyle w:val="charCitHyperlinkAbbrev"/>
          </w:rPr>
          <w:noBreakHyphen/>
          <w:t>36</w:t>
        </w:r>
      </w:hyperlink>
      <w:r w:rsidR="002F1F37">
        <w:t xml:space="preserve"> amdt 1.45; </w:t>
      </w:r>
      <w:hyperlink r:id="rId1470" w:tooltip="Statute Law Amendment Act 2002" w:history="1">
        <w:r w:rsidR="006B4777" w:rsidRPr="006B4777">
          <w:rPr>
            <w:rStyle w:val="charCitHyperlinkAbbrev"/>
          </w:rPr>
          <w:t>A2002</w:t>
        </w:r>
        <w:r w:rsidR="006B4777" w:rsidRPr="006B4777">
          <w:rPr>
            <w:rStyle w:val="charCitHyperlinkAbbrev"/>
          </w:rPr>
          <w:noBreakHyphen/>
          <w:t>30</w:t>
        </w:r>
      </w:hyperlink>
      <w:r w:rsidR="00C052D7">
        <w:t xml:space="preserve"> amdt </w:t>
      </w:r>
      <w:r w:rsidR="002F1F37">
        <w:t xml:space="preserve">3.306; </w:t>
      </w:r>
      <w:hyperlink r:id="rId1471" w:tooltip="Electoral Amendment Act 2003" w:history="1">
        <w:r w:rsidR="006B4777" w:rsidRPr="006B4777">
          <w:rPr>
            <w:rStyle w:val="charCitHyperlinkAbbrev"/>
          </w:rPr>
          <w:t>A2003</w:t>
        </w:r>
        <w:r w:rsidR="006B4777" w:rsidRPr="006B4777">
          <w:rPr>
            <w:rStyle w:val="charCitHyperlinkAbbrev"/>
          </w:rPr>
          <w:noBreakHyphen/>
          <w:t>54</w:t>
        </w:r>
      </w:hyperlink>
      <w:r w:rsidR="002F1F37">
        <w:t xml:space="preserve"> s 5; </w:t>
      </w:r>
      <w:hyperlink r:id="rId1472" w:tooltip="Electoral Amendment Act 2004" w:history="1">
        <w:r w:rsidR="006B4777" w:rsidRPr="006B4777">
          <w:rPr>
            <w:rStyle w:val="charCitHyperlinkAbbrev"/>
          </w:rPr>
          <w:t>A2004</w:t>
        </w:r>
        <w:r w:rsidR="006B4777" w:rsidRPr="006B4777">
          <w:rPr>
            <w:rStyle w:val="charCitHyperlinkAbbrev"/>
          </w:rPr>
          <w:noBreakHyphen/>
          <w:t>26</w:t>
        </w:r>
      </w:hyperlink>
      <w:r w:rsidR="002F1F37">
        <w:t xml:space="preserve"> amdt 1.63; </w:t>
      </w:r>
      <w:hyperlink r:id="rId1473"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C052D7">
        <w:t xml:space="preserve"> s </w:t>
      </w:r>
      <w:r w:rsidR="002F1F37">
        <w:t>37</w:t>
      </w:r>
      <w:r w:rsidR="00C052D7">
        <w:t xml:space="preserve">; </w:t>
      </w:r>
      <w:hyperlink r:id="rId1474" w:tooltip="Electoral Amendment Act 2012" w:history="1">
        <w:r w:rsidR="00C052D7" w:rsidRPr="006B4777">
          <w:rPr>
            <w:rStyle w:val="charCitHyperlinkAbbrev"/>
          </w:rPr>
          <w:t>A2012</w:t>
        </w:r>
        <w:r w:rsidR="00C052D7" w:rsidRPr="006B4777">
          <w:rPr>
            <w:rStyle w:val="charCitHyperlinkAbbrev"/>
          </w:rPr>
          <w:noBreakHyphen/>
          <w:t>28</w:t>
        </w:r>
      </w:hyperlink>
      <w:r w:rsidR="00C052D7">
        <w:t xml:space="preserve"> s 17</w:t>
      </w:r>
      <w:r w:rsidR="0017581D">
        <w:t xml:space="preserve">; </w:t>
      </w:r>
      <w:hyperlink r:id="rId1475" w:tooltip="Electoral Amendment Act 2015" w:history="1">
        <w:r w:rsidR="0017581D">
          <w:rPr>
            <w:rStyle w:val="charCitHyperlinkAbbrev"/>
          </w:rPr>
          <w:t>A2015</w:t>
        </w:r>
        <w:r w:rsidR="0017581D">
          <w:rPr>
            <w:rStyle w:val="charCitHyperlinkAbbrev"/>
          </w:rPr>
          <w:noBreakHyphen/>
          <w:t>5</w:t>
        </w:r>
      </w:hyperlink>
      <w:r w:rsidR="0017581D">
        <w:t xml:space="preserve"> s 10</w:t>
      </w:r>
      <w:r w:rsidR="00C52C31" w:rsidRPr="00C959C7">
        <w:t xml:space="preserve">; </w:t>
      </w:r>
      <w:hyperlink r:id="rId1476"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43</w:t>
      </w:r>
    </w:p>
    <w:p w14:paraId="34E6B0D3" w14:textId="77777777" w:rsidR="002F1F37" w:rsidRPr="00227ECA" w:rsidRDefault="002F1F37" w:rsidP="00227ECA">
      <w:pPr>
        <w:pStyle w:val="AmdtsEntryHd"/>
      </w:pPr>
      <w:r>
        <w:t>Gifts—determination of amounts</w:t>
      </w:r>
    </w:p>
    <w:p w14:paraId="111A614D" w14:textId="3CB638C7" w:rsidR="002F1F37" w:rsidRDefault="002F1F37">
      <w:pPr>
        <w:pStyle w:val="AmdtsEntries"/>
        <w:keepNext/>
      </w:pPr>
      <w:r>
        <w:t>s 202</w:t>
      </w:r>
      <w:r>
        <w:tab/>
        <w:t xml:space="preserve">(prev s 196) ins </w:t>
      </w:r>
      <w:hyperlink r:id="rId1477" w:tooltip="Electoral (Amendment) Act 1994" w:history="1">
        <w:r w:rsidR="006B4777" w:rsidRPr="006B4777">
          <w:rPr>
            <w:rStyle w:val="charCitHyperlinkAbbrev"/>
          </w:rPr>
          <w:t>A1994</w:t>
        </w:r>
        <w:r w:rsidR="006B4777" w:rsidRPr="006B4777">
          <w:rPr>
            <w:rStyle w:val="charCitHyperlinkAbbrev"/>
          </w:rPr>
          <w:noBreakHyphen/>
          <w:t>14</w:t>
        </w:r>
      </w:hyperlink>
    </w:p>
    <w:p w14:paraId="3C1387DC" w14:textId="4892E8E3" w:rsidR="002F1F37" w:rsidRDefault="002F1F37">
      <w:pPr>
        <w:pStyle w:val="AmdtsEntries"/>
      </w:pPr>
      <w:r>
        <w:tab/>
        <w:t>renum</w:t>
      </w:r>
      <w:r w:rsidR="00B84F86">
        <w:t xml:space="preserve"> as s 202</w:t>
      </w:r>
      <w:r>
        <w:t xml:space="preserve"> </w:t>
      </w:r>
      <w:hyperlink r:id="rId1478" w:tooltip="Electoral (Amendment) Act 1994" w:history="1">
        <w:r w:rsidR="006B4777" w:rsidRPr="006B4777">
          <w:rPr>
            <w:rStyle w:val="charCitHyperlinkAbbrev"/>
          </w:rPr>
          <w:t>A1994</w:t>
        </w:r>
        <w:r w:rsidR="006B4777" w:rsidRPr="006B4777">
          <w:rPr>
            <w:rStyle w:val="charCitHyperlinkAbbrev"/>
          </w:rPr>
          <w:noBreakHyphen/>
          <w:t>14</w:t>
        </w:r>
      </w:hyperlink>
    </w:p>
    <w:p w14:paraId="544FE84D" w14:textId="77777777" w:rsidR="00836434" w:rsidRDefault="00836434">
      <w:pPr>
        <w:pStyle w:val="AmdtsEntryHd"/>
      </w:pPr>
      <w:r w:rsidRPr="00736B6D">
        <w:t xml:space="preserve">When person or entity </w:t>
      </w:r>
      <w:r w:rsidRPr="006B4777">
        <w:rPr>
          <w:rStyle w:val="charItals"/>
        </w:rPr>
        <w:t>incurs</w:t>
      </w:r>
      <w:r w:rsidRPr="00736B6D">
        <w:t xml:space="preserve"> electoral expenditure—pt 14</w:t>
      </w:r>
    </w:p>
    <w:p w14:paraId="188FA299" w14:textId="78C48F3B" w:rsidR="00836434" w:rsidRPr="00836434" w:rsidRDefault="00836434" w:rsidP="00836434">
      <w:pPr>
        <w:pStyle w:val="AmdtsEntries"/>
      </w:pPr>
      <w:r>
        <w:t>s 202A</w:t>
      </w:r>
      <w:r>
        <w:tab/>
        <w:t xml:space="preserve">ins </w:t>
      </w:r>
      <w:hyperlink r:id="rId147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18</w:t>
      </w:r>
    </w:p>
    <w:p w14:paraId="595D8C24" w14:textId="77777777" w:rsidR="002F1F37" w:rsidRDefault="002F1F37">
      <w:pPr>
        <w:pStyle w:val="AmdtsEntryHd"/>
      </w:pPr>
      <w:r>
        <w:t>Reporting agents</w:t>
      </w:r>
    </w:p>
    <w:p w14:paraId="74D622A2" w14:textId="4D1FCC6A" w:rsidR="002F1F37" w:rsidRDefault="002F1F37">
      <w:pPr>
        <w:pStyle w:val="AmdtsEntries"/>
      </w:pPr>
      <w:r>
        <w:t>div 14.2 hdg</w:t>
      </w:r>
      <w:r>
        <w:tab/>
        <w:t xml:space="preserve">(prev pt 14 div 2 hdg) renum LA (see </w:t>
      </w:r>
      <w:hyperlink r:id="rId148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5FB8DB9" w14:textId="77777777" w:rsidR="002F1F37" w:rsidRDefault="002F1F37">
      <w:pPr>
        <w:pStyle w:val="AmdtsEntryHd"/>
        <w:rPr>
          <w:rFonts w:ascii="Helvetica" w:hAnsi="Helvetica"/>
          <w:color w:val="000000"/>
          <w:sz w:val="16"/>
        </w:rPr>
      </w:pPr>
      <w:r>
        <w:lastRenderedPageBreak/>
        <w:t>Appointed agents</w:t>
      </w:r>
    </w:p>
    <w:p w14:paraId="2E78C933" w14:textId="7589AE8B" w:rsidR="002F1F37" w:rsidRDefault="002F1F37">
      <w:pPr>
        <w:pStyle w:val="AmdtsEntries"/>
        <w:keepNext/>
      </w:pPr>
      <w:r>
        <w:t>s 203</w:t>
      </w:r>
      <w:r>
        <w:tab/>
        <w:t xml:space="preserve">(prev s 197) ins </w:t>
      </w:r>
      <w:hyperlink r:id="rId1481" w:tooltip="Electoral (Amendment) Act 1994" w:history="1">
        <w:r w:rsidR="006B4777" w:rsidRPr="006B4777">
          <w:rPr>
            <w:rStyle w:val="charCitHyperlinkAbbrev"/>
          </w:rPr>
          <w:t>A1994</w:t>
        </w:r>
        <w:r w:rsidR="006B4777" w:rsidRPr="006B4777">
          <w:rPr>
            <w:rStyle w:val="charCitHyperlinkAbbrev"/>
          </w:rPr>
          <w:noBreakHyphen/>
          <w:t>14</w:t>
        </w:r>
      </w:hyperlink>
    </w:p>
    <w:p w14:paraId="6ACB7EF1" w14:textId="398548B6" w:rsidR="002F1F37" w:rsidRDefault="002F1F37">
      <w:pPr>
        <w:pStyle w:val="AmdtsEntries"/>
        <w:keepNext/>
      </w:pPr>
      <w:r>
        <w:tab/>
        <w:t>renum</w:t>
      </w:r>
      <w:r w:rsidR="00B84F86">
        <w:t xml:space="preserve"> as s 203</w:t>
      </w:r>
      <w:r>
        <w:t xml:space="preserve"> </w:t>
      </w:r>
      <w:hyperlink r:id="rId1482" w:tooltip="Electoral (Amendment) Act 1994" w:history="1">
        <w:r w:rsidR="006B4777" w:rsidRPr="006B4777">
          <w:rPr>
            <w:rStyle w:val="charCitHyperlinkAbbrev"/>
          </w:rPr>
          <w:t>A1994</w:t>
        </w:r>
        <w:r w:rsidR="006B4777" w:rsidRPr="006B4777">
          <w:rPr>
            <w:rStyle w:val="charCitHyperlinkAbbrev"/>
          </w:rPr>
          <w:noBreakHyphen/>
          <w:t>14</w:t>
        </w:r>
      </w:hyperlink>
    </w:p>
    <w:p w14:paraId="1BD1E674" w14:textId="5F44D75A" w:rsidR="002F1F37" w:rsidRDefault="002F1F37" w:rsidP="002D4D2F">
      <w:pPr>
        <w:pStyle w:val="AmdtsEntries"/>
        <w:keepNext/>
        <w:keepLines/>
      </w:pPr>
      <w:r>
        <w:tab/>
        <w:t xml:space="preserve">am </w:t>
      </w:r>
      <w:hyperlink r:id="rId148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8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1.46-1.48; LA (see </w:t>
      </w:r>
      <w:hyperlink r:id="rId148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8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3.307, amdt 3.308, amdt 3.352; </w:t>
      </w:r>
      <w:hyperlink r:id="rId14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1.38, amdt</w:t>
      </w:r>
      <w:r w:rsidR="00B84F86">
        <w:t xml:space="preserve"> 1.39, amdt 1.61, amdt 1.63; ss </w:t>
      </w:r>
      <w:r>
        <w:t xml:space="preserve">renum R16 LA (see </w:t>
      </w:r>
      <w:hyperlink r:id="rId148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48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38, s 39; pars renum R26 LA</w:t>
      </w:r>
      <w:r w:rsidR="0017581D">
        <w:t xml:space="preserve">; </w:t>
      </w:r>
      <w:hyperlink r:id="rId1490" w:tooltip="Electoral Amendment Act 2015" w:history="1">
        <w:r w:rsidR="0017581D">
          <w:rPr>
            <w:rStyle w:val="charCitHyperlinkAbbrev"/>
          </w:rPr>
          <w:t>A2015</w:t>
        </w:r>
        <w:r w:rsidR="0017581D">
          <w:rPr>
            <w:rStyle w:val="charCitHyperlinkAbbrev"/>
          </w:rPr>
          <w:noBreakHyphen/>
          <w:t>5</w:t>
        </w:r>
      </w:hyperlink>
      <w:r w:rsidR="0017581D">
        <w:t xml:space="preserve"> s 11; ss renum R44 LA</w:t>
      </w:r>
      <w:r w:rsidR="00F93AEC">
        <w:t xml:space="preserve">; </w:t>
      </w:r>
      <w:hyperlink r:id="rId1491" w:tooltip="Electoral and Road Safety Legislation Amendment Act 2023" w:history="1">
        <w:r w:rsidR="00F93AEC">
          <w:rPr>
            <w:rStyle w:val="charCitHyperlinkAbbrev"/>
          </w:rPr>
          <w:t>A2023</w:t>
        </w:r>
        <w:r w:rsidR="00F93AEC">
          <w:rPr>
            <w:rStyle w:val="charCitHyperlinkAbbrev"/>
          </w:rPr>
          <w:noBreakHyphen/>
          <w:t>43</w:t>
        </w:r>
      </w:hyperlink>
      <w:r w:rsidR="00F93AEC">
        <w:t xml:space="preserve"> s 52, s 53</w:t>
      </w:r>
    </w:p>
    <w:p w14:paraId="5E82B034" w14:textId="77777777" w:rsidR="002F1F37" w:rsidRDefault="002F1F37">
      <w:pPr>
        <w:pStyle w:val="AmdtsEntryHd"/>
        <w:rPr>
          <w:rFonts w:ascii="Helvetica" w:hAnsi="Helvetica"/>
          <w:color w:val="000000"/>
          <w:sz w:val="16"/>
        </w:rPr>
      </w:pPr>
      <w:r>
        <w:t>Non-appointed agents</w:t>
      </w:r>
    </w:p>
    <w:p w14:paraId="56AEA058" w14:textId="6929994E" w:rsidR="002F1F37" w:rsidRDefault="002F1F37">
      <w:pPr>
        <w:pStyle w:val="AmdtsEntries"/>
        <w:keepNext/>
      </w:pPr>
      <w:r>
        <w:t>s 204</w:t>
      </w:r>
      <w:r>
        <w:tab/>
        <w:t xml:space="preserve">(prev s 198) ins </w:t>
      </w:r>
      <w:hyperlink r:id="rId1492" w:tooltip="Electoral (Amendment) Act 1994" w:history="1">
        <w:r w:rsidR="006B4777" w:rsidRPr="006B4777">
          <w:rPr>
            <w:rStyle w:val="charCitHyperlinkAbbrev"/>
          </w:rPr>
          <w:t>A1994</w:t>
        </w:r>
        <w:r w:rsidR="006B4777" w:rsidRPr="006B4777">
          <w:rPr>
            <w:rStyle w:val="charCitHyperlinkAbbrev"/>
          </w:rPr>
          <w:noBreakHyphen/>
          <w:t>14</w:t>
        </w:r>
      </w:hyperlink>
    </w:p>
    <w:p w14:paraId="044A2790" w14:textId="08F7B1EA" w:rsidR="002F1F37" w:rsidRDefault="002F1F37">
      <w:pPr>
        <w:pStyle w:val="AmdtsEntries"/>
        <w:keepNext/>
      </w:pPr>
      <w:r>
        <w:tab/>
        <w:t>renum</w:t>
      </w:r>
      <w:r w:rsidR="00B84F86">
        <w:t xml:space="preserve"> as s 204</w:t>
      </w:r>
      <w:r>
        <w:t xml:space="preserve"> </w:t>
      </w:r>
      <w:hyperlink r:id="rId1493" w:tooltip="Electoral (Amendment) Act 1994" w:history="1">
        <w:r w:rsidR="006B4777" w:rsidRPr="006B4777">
          <w:rPr>
            <w:rStyle w:val="charCitHyperlinkAbbrev"/>
          </w:rPr>
          <w:t>A1994</w:t>
        </w:r>
        <w:r w:rsidR="006B4777" w:rsidRPr="006B4777">
          <w:rPr>
            <w:rStyle w:val="charCitHyperlinkAbbrev"/>
          </w:rPr>
          <w:noBreakHyphen/>
          <w:t>14</w:t>
        </w:r>
      </w:hyperlink>
    </w:p>
    <w:p w14:paraId="2BDC7FC1" w14:textId="16540B31" w:rsidR="002F1F37" w:rsidRDefault="002F1F37">
      <w:pPr>
        <w:pStyle w:val="AmdtsEntries"/>
      </w:pPr>
      <w:r>
        <w:tab/>
        <w:t xml:space="preserve">am </w:t>
      </w:r>
      <w:hyperlink r:id="rId149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149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1.49, amdt 1.50; LA (see </w:t>
      </w:r>
      <w:hyperlink r:id="rId149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49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 </w:t>
      </w:r>
      <w:hyperlink r:id="rId149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40; ss renum R26 LA</w:t>
      </w:r>
      <w:r w:rsidR="00C52C31" w:rsidRPr="00C959C7">
        <w:t xml:space="preserve">; </w:t>
      </w:r>
      <w:hyperlink r:id="rId1499" w:tooltip="Electoral and Road Safety Legislation Amendment Act 2023" w:history="1">
        <w:r w:rsidR="00C52C31">
          <w:rPr>
            <w:rStyle w:val="charCitHyperlinkAbbrev"/>
          </w:rPr>
          <w:t>A2023</w:t>
        </w:r>
        <w:r w:rsidR="00C52C31">
          <w:rPr>
            <w:rStyle w:val="charCitHyperlinkAbbrev"/>
          </w:rPr>
          <w:noBreakHyphen/>
          <w:t>43</w:t>
        </w:r>
      </w:hyperlink>
      <w:r w:rsidR="00C52C31" w:rsidRPr="00C959C7">
        <w:t xml:space="preserve"> amdt 2.</w:t>
      </w:r>
      <w:r w:rsidR="00C52C31">
        <w:t>44</w:t>
      </w:r>
    </w:p>
    <w:p w14:paraId="451DCAAE" w14:textId="77777777" w:rsidR="002F1F37" w:rsidRDefault="002F1F37">
      <w:pPr>
        <w:pStyle w:val="AmdtsEntryHd"/>
        <w:rPr>
          <w:rFonts w:ascii="Helvetica" w:hAnsi="Helvetica"/>
          <w:color w:val="000000"/>
          <w:sz w:val="16"/>
        </w:rPr>
      </w:pPr>
      <w:r>
        <w:t>Registers of reporting agents</w:t>
      </w:r>
    </w:p>
    <w:p w14:paraId="22F55E90" w14:textId="33F1F968" w:rsidR="002F1F37" w:rsidRDefault="002F1F37">
      <w:pPr>
        <w:pStyle w:val="AmdtsEntries"/>
        <w:keepNext/>
      </w:pPr>
      <w:r>
        <w:t>s 205</w:t>
      </w:r>
      <w:r>
        <w:tab/>
        <w:t xml:space="preserve">(prev s 199) ins </w:t>
      </w:r>
      <w:hyperlink r:id="rId1500" w:tooltip="Electoral (Amendment) Act 1994" w:history="1">
        <w:r w:rsidR="006B4777" w:rsidRPr="006B4777">
          <w:rPr>
            <w:rStyle w:val="charCitHyperlinkAbbrev"/>
          </w:rPr>
          <w:t>A1994</w:t>
        </w:r>
        <w:r w:rsidR="006B4777" w:rsidRPr="006B4777">
          <w:rPr>
            <w:rStyle w:val="charCitHyperlinkAbbrev"/>
          </w:rPr>
          <w:noBreakHyphen/>
          <w:t>14</w:t>
        </w:r>
      </w:hyperlink>
    </w:p>
    <w:p w14:paraId="3A397CA0" w14:textId="5F7733F2" w:rsidR="002F1F37" w:rsidRDefault="002F1F37">
      <w:pPr>
        <w:pStyle w:val="AmdtsEntries"/>
        <w:keepNext/>
      </w:pPr>
      <w:r>
        <w:tab/>
        <w:t>renum</w:t>
      </w:r>
      <w:r w:rsidR="00B84F86">
        <w:t xml:space="preserve"> as s 205</w:t>
      </w:r>
      <w:r>
        <w:t xml:space="preserve"> </w:t>
      </w:r>
      <w:hyperlink r:id="rId1501" w:tooltip="Electoral (Amendment) Act 1994" w:history="1">
        <w:r w:rsidR="006B4777" w:rsidRPr="006B4777">
          <w:rPr>
            <w:rStyle w:val="charCitHyperlinkAbbrev"/>
          </w:rPr>
          <w:t>A1994</w:t>
        </w:r>
        <w:r w:rsidR="006B4777" w:rsidRPr="006B4777">
          <w:rPr>
            <w:rStyle w:val="charCitHyperlinkAbbrev"/>
          </w:rPr>
          <w:noBreakHyphen/>
          <w:t>14</w:t>
        </w:r>
      </w:hyperlink>
    </w:p>
    <w:p w14:paraId="4A6ED673" w14:textId="31AB749C" w:rsidR="002F1F37" w:rsidRDefault="002F1F37">
      <w:pPr>
        <w:pStyle w:val="AmdtsEntries"/>
      </w:pPr>
      <w:r>
        <w:tab/>
        <w:t xml:space="preserve">am </w:t>
      </w:r>
      <w:hyperlink r:id="rId15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1.51-1.53; LA (see </w:t>
      </w:r>
      <w:hyperlink r:id="rId150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0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3.309; </w:t>
      </w:r>
      <w:hyperlink r:id="rId1505" w:tooltip="Electoral Amendment Act 2004" w:history="1">
        <w:r w:rsidR="006B4777" w:rsidRPr="006B4777">
          <w:rPr>
            <w:rStyle w:val="charCitHyperlinkAbbrev"/>
          </w:rPr>
          <w:t>A2004</w:t>
        </w:r>
        <w:r w:rsidR="006B4777" w:rsidRPr="006B4777">
          <w:rPr>
            <w:rStyle w:val="charCitHyperlinkAbbrev"/>
          </w:rPr>
          <w:noBreakHyphen/>
          <w:t>26</w:t>
        </w:r>
      </w:hyperlink>
      <w:r w:rsidR="00B84F86">
        <w:t xml:space="preserve"> amdt 1.40, amdt 1.41, amdt </w:t>
      </w:r>
      <w:r>
        <w:t xml:space="preserve">1.60; pars renum R16 LA (see </w:t>
      </w:r>
      <w:hyperlink r:id="rId15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50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41, s 42</w:t>
      </w:r>
      <w:r w:rsidR="0017581D">
        <w:t xml:space="preserve">; </w:t>
      </w:r>
      <w:hyperlink r:id="rId1508" w:tooltip="Electoral Amendment Act 2015" w:history="1">
        <w:r w:rsidR="0017581D">
          <w:rPr>
            <w:rStyle w:val="charCitHyperlinkAbbrev"/>
          </w:rPr>
          <w:t>A2015</w:t>
        </w:r>
        <w:r w:rsidR="0017581D">
          <w:rPr>
            <w:rStyle w:val="charCitHyperlinkAbbrev"/>
          </w:rPr>
          <w:noBreakHyphen/>
          <w:t>5</w:t>
        </w:r>
      </w:hyperlink>
      <w:r w:rsidR="0017581D">
        <w:t xml:space="preserve"> s 12</w:t>
      </w:r>
      <w:r w:rsidR="004E1CA8">
        <w:t xml:space="preserve">; </w:t>
      </w:r>
      <w:hyperlink r:id="rId1509" w:tooltip="Electoral and Road Safety Legislation Amendment Act 2023" w:history="1">
        <w:r w:rsidR="004E1CA8">
          <w:rPr>
            <w:rStyle w:val="charCitHyperlinkAbbrev"/>
          </w:rPr>
          <w:t>A2023</w:t>
        </w:r>
        <w:r w:rsidR="004E1CA8">
          <w:rPr>
            <w:rStyle w:val="charCitHyperlinkAbbrev"/>
          </w:rPr>
          <w:noBreakHyphen/>
          <w:t>43</w:t>
        </w:r>
      </w:hyperlink>
      <w:r w:rsidR="004E1CA8">
        <w:t xml:space="preserve"> s 54, s 55; pars renum R6</w:t>
      </w:r>
      <w:r w:rsidR="0052462C">
        <w:t>5</w:t>
      </w:r>
      <w:r w:rsidR="004E1CA8">
        <w:t xml:space="preserve"> LA</w:t>
      </w:r>
    </w:p>
    <w:p w14:paraId="1925C8D4" w14:textId="77777777" w:rsidR="00836434" w:rsidRDefault="00836434">
      <w:pPr>
        <w:pStyle w:val="AmdtsEntryHd"/>
      </w:pPr>
      <w:r w:rsidRPr="00736B6D">
        <w:t>ACT election accounts</w:t>
      </w:r>
    </w:p>
    <w:p w14:paraId="599638B1" w14:textId="7921AE02" w:rsidR="00836434" w:rsidRDefault="00836434" w:rsidP="00836434">
      <w:pPr>
        <w:pStyle w:val="AmdtsEntries"/>
      </w:pPr>
      <w:r>
        <w:t>div 14.2A hdg</w:t>
      </w:r>
      <w:r>
        <w:tab/>
        <w:t xml:space="preserve">ins </w:t>
      </w:r>
      <w:hyperlink r:id="rId151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309C9AC" w14:textId="3126ADCD" w:rsidR="0017581D" w:rsidRPr="00836434" w:rsidRDefault="0017581D" w:rsidP="00836434">
      <w:pPr>
        <w:pStyle w:val="AmdtsEntries"/>
      </w:pPr>
      <w:r>
        <w:tab/>
        <w:t xml:space="preserve">om </w:t>
      </w:r>
      <w:hyperlink r:id="rId1511" w:tooltip="Electoral Amendment Act 2015" w:history="1">
        <w:r>
          <w:rPr>
            <w:rStyle w:val="charCitHyperlinkAbbrev"/>
          </w:rPr>
          <w:t>A2015</w:t>
        </w:r>
        <w:r>
          <w:rPr>
            <w:rStyle w:val="charCitHyperlinkAbbrev"/>
          </w:rPr>
          <w:noBreakHyphen/>
          <w:t>5</w:t>
        </w:r>
      </w:hyperlink>
      <w:r>
        <w:t xml:space="preserve"> s 13</w:t>
      </w:r>
    </w:p>
    <w:p w14:paraId="598AB07D" w14:textId="77777777" w:rsidR="00836434" w:rsidRDefault="00836434" w:rsidP="00836434">
      <w:pPr>
        <w:pStyle w:val="AmdtsEntryHd"/>
      </w:pPr>
      <w:r w:rsidRPr="00736B6D">
        <w:t>Financial representatives to keep ACT election accounts</w:t>
      </w:r>
    </w:p>
    <w:p w14:paraId="38A17F8E" w14:textId="27A76525" w:rsidR="00836434" w:rsidRPr="00836434" w:rsidRDefault="00836434" w:rsidP="00836434">
      <w:pPr>
        <w:pStyle w:val="AmdtsEntries"/>
      </w:pPr>
      <w:r>
        <w:t>s 205A</w:t>
      </w:r>
      <w:r>
        <w:tab/>
        <w:t xml:space="preserve">ins </w:t>
      </w:r>
      <w:hyperlink r:id="rId151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6A743C1" w14:textId="3B7F1F76" w:rsidR="0017581D" w:rsidRPr="00836434" w:rsidRDefault="0017581D" w:rsidP="0017581D">
      <w:pPr>
        <w:pStyle w:val="AmdtsEntries"/>
      </w:pPr>
      <w:r>
        <w:tab/>
        <w:t xml:space="preserve">om </w:t>
      </w:r>
      <w:hyperlink r:id="rId1513" w:tooltip="Electoral Amendment Act 2015" w:history="1">
        <w:r>
          <w:rPr>
            <w:rStyle w:val="charCitHyperlinkAbbrev"/>
          </w:rPr>
          <w:t>A2015</w:t>
        </w:r>
        <w:r>
          <w:rPr>
            <w:rStyle w:val="charCitHyperlinkAbbrev"/>
          </w:rPr>
          <w:noBreakHyphen/>
          <w:t>5</w:t>
        </w:r>
      </w:hyperlink>
      <w:r>
        <w:t xml:space="preserve"> s 13</w:t>
      </w:r>
    </w:p>
    <w:p w14:paraId="79DEFC6E" w14:textId="77777777" w:rsidR="00836434" w:rsidRDefault="00836434" w:rsidP="00836434">
      <w:pPr>
        <w:pStyle w:val="AmdtsEntryHd"/>
      </w:pPr>
      <w:r w:rsidRPr="00736B6D">
        <w:t>Offence—loans to be repaid from ACT election accounts</w:t>
      </w:r>
    </w:p>
    <w:p w14:paraId="7A870670" w14:textId="308EC001" w:rsidR="00836434" w:rsidRPr="00836434" w:rsidRDefault="00836434" w:rsidP="008A5CCD">
      <w:pPr>
        <w:pStyle w:val="AmdtsEntries"/>
        <w:keepNext/>
      </w:pPr>
      <w:r>
        <w:t>s 205B</w:t>
      </w:r>
      <w:r>
        <w:tab/>
        <w:t xml:space="preserve">ins </w:t>
      </w:r>
      <w:hyperlink r:id="rId151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290EE7E8" w14:textId="1CDF67E4" w:rsidR="0017581D" w:rsidRPr="00836434" w:rsidRDefault="0017581D" w:rsidP="0017581D">
      <w:pPr>
        <w:pStyle w:val="AmdtsEntries"/>
      </w:pPr>
      <w:r>
        <w:tab/>
        <w:t xml:space="preserve">om </w:t>
      </w:r>
      <w:hyperlink r:id="rId1515" w:tooltip="Electoral Amendment Act 2015" w:history="1">
        <w:r>
          <w:rPr>
            <w:rStyle w:val="charCitHyperlinkAbbrev"/>
          </w:rPr>
          <w:t>A2015</w:t>
        </w:r>
        <w:r>
          <w:rPr>
            <w:rStyle w:val="charCitHyperlinkAbbrev"/>
          </w:rPr>
          <w:noBreakHyphen/>
          <w:t>5</w:t>
        </w:r>
      </w:hyperlink>
      <w:r>
        <w:t xml:space="preserve"> s 13</w:t>
      </w:r>
    </w:p>
    <w:p w14:paraId="2F05A93E" w14:textId="77777777" w:rsidR="008F0335" w:rsidRDefault="008F0335" w:rsidP="008F0335">
      <w:pPr>
        <w:pStyle w:val="AmdtsEntryHd"/>
      </w:pPr>
      <w:r w:rsidRPr="00736B6D">
        <w:t>Limitations on electoral expenditure</w:t>
      </w:r>
    </w:p>
    <w:p w14:paraId="073A882B" w14:textId="6363888F" w:rsidR="008F0335" w:rsidRPr="00836434" w:rsidRDefault="008F0335" w:rsidP="008F0335">
      <w:pPr>
        <w:pStyle w:val="AmdtsEntries"/>
      </w:pPr>
      <w:r>
        <w:t>div 14.2B hdg</w:t>
      </w:r>
      <w:r>
        <w:tab/>
        <w:t xml:space="preserve">ins </w:t>
      </w:r>
      <w:hyperlink r:id="rId151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74818C9" w14:textId="26DDAAE8" w:rsidR="004E1CA8" w:rsidRDefault="004E1CA8" w:rsidP="004E1CA8">
      <w:pPr>
        <w:pStyle w:val="AmdtsEntryHd"/>
      </w:pPr>
      <w:r w:rsidRPr="00C305D3">
        <w:t xml:space="preserve">Meaning of </w:t>
      </w:r>
      <w:r w:rsidRPr="003B4129">
        <w:rPr>
          <w:rStyle w:val="charItals"/>
        </w:rPr>
        <w:t>electoral expenditure</w:t>
      </w:r>
      <w:r w:rsidRPr="00C305D3">
        <w:t>—div 14.2B</w:t>
      </w:r>
    </w:p>
    <w:p w14:paraId="53EBB6C7" w14:textId="0B4ED7B2" w:rsidR="004E1CA8" w:rsidRPr="00836434" w:rsidRDefault="004E1CA8" w:rsidP="004E1CA8">
      <w:pPr>
        <w:pStyle w:val="AmdtsEntries"/>
      </w:pPr>
      <w:r>
        <w:t>s 205C</w:t>
      </w:r>
      <w:r>
        <w:tab/>
        <w:t xml:space="preserve">ins </w:t>
      </w:r>
      <w:hyperlink r:id="rId1517" w:tooltip="Electoral Amendment Act 2012" w:history="1">
        <w:r w:rsidRPr="006B4777">
          <w:rPr>
            <w:rStyle w:val="charCitHyperlinkAbbrev"/>
          </w:rPr>
          <w:t>A2012</w:t>
        </w:r>
        <w:r w:rsidRPr="006B4777">
          <w:rPr>
            <w:rStyle w:val="charCitHyperlinkAbbrev"/>
          </w:rPr>
          <w:noBreakHyphen/>
          <w:t>28</w:t>
        </w:r>
      </w:hyperlink>
      <w:r>
        <w:t xml:space="preserve"> s 19</w:t>
      </w:r>
    </w:p>
    <w:p w14:paraId="14CFCF61" w14:textId="4DBAF756" w:rsidR="004E1CA8" w:rsidRDefault="004E1CA8" w:rsidP="004E1CA8">
      <w:pPr>
        <w:pStyle w:val="AmdtsEntries"/>
      </w:pPr>
      <w:r>
        <w:tab/>
        <w:t xml:space="preserve">om </w:t>
      </w:r>
      <w:hyperlink r:id="rId1518" w:tooltip="Electoral Amendment Act 2015" w:history="1">
        <w:r>
          <w:rPr>
            <w:rStyle w:val="charCitHyperlinkAbbrev"/>
          </w:rPr>
          <w:t>A2015</w:t>
        </w:r>
        <w:r>
          <w:rPr>
            <w:rStyle w:val="charCitHyperlinkAbbrev"/>
          </w:rPr>
          <w:noBreakHyphen/>
          <w:t>5</w:t>
        </w:r>
      </w:hyperlink>
      <w:r>
        <w:t xml:space="preserve"> s 13</w:t>
      </w:r>
    </w:p>
    <w:p w14:paraId="253EAE59" w14:textId="220E27BB" w:rsidR="004E1CA8" w:rsidRPr="00836434" w:rsidRDefault="004E1CA8" w:rsidP="004E1CA8">
      <w:pPr>
        <w:pStyle w:val="AmdtsEntries"/>
      </w:pPr>
      <w:r>
        <w:tab/>
        <w:t xml:space="preserve">ins </w:t>
      </w:r>
      <w:hyperlink r:id="rId1519" w:tooltip="Electoral and Road Safety Legislation Amendment Act 2023" w:history="1">
        <w:r>
          <w:rPr>
            <w:rStyle w:val="charCitHyperlinkAbbrev"/>
          </w:rPr>
          <w:t>A2023</w:t>
        </w:r>
        <w:r>
          <w:rPr>
            <w:rStyle w:val="charCitHyperlinkAbbrev"/>
          </w:rPr>
          <w:noBreakHyphen/>
          <w:t>43</w:t>
        </w:r>
      </w:hyperlink>
      <w:r>
        <w:t xml:space="preserve"> s 56</w:t>
      </w:r>
    </w:p>
    <w:p w14:paraId="6B868886" w14:textId="77777777" w:rsidR="008F0335" w:rsidRDefault="008F0335" w:rsidP="008F0335">
      <w:pPr>
        <w:pStyle w:val="AmdtsEntryHd"/>
      </w:pPr>
      <w:r w:rsidRPr="00736B6D">
        <w:t xml:space="preserve">Meaning of </w:t>
      </w:r>
      <w:r w:rsidRPr="006B4777">
        <w:rPr>
          <w:rStyle w:val="charItals"/>
        </w:rPr>
        <w:t>expenditure cap</w:t>
      </w:r>
      <w:r w:rsidRPr="00736B6D">
        <w:t>—div 14.2B</w:t>
      </w:r>
    </w:p>
    <w:p w14:paraId="233071A5" w14:textId="4DF1DA0E" w:rsidR="008F0335" w:rsidRPr="00836434" w:rsidRDefault="008F0335" w:rsidP="008F0335">
      <w:pPr>
        <w:pStyle w:val="AmdtsEntries"/>
      </w:pPr>
      <w:r>
        <w:t>s 205D</w:t>
      </w:r>
      <w:r>
        <w:tab/>
        <w:t xml:space="preserve">ins </w:t>
      </w:r>
      <w:hyperlink r:id="rId152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14848F40" w14:textId="117F85D2" w:rsidR="0017581D" w:rsidRDefault="0017581D" w:rsidP="0017581D">
      <w:pPr>
        <w:pStyle w:val="AmdtsEntries"/>
      </w:pPr>
      <w:r>
        <w:tab/>
        <w:t xml:space="preserve">am </w:t>
      </w:r>
      <w:hyperlink r:id="rId1521" w:tooltip="Electoral Amendment Act 2015" w:history="1">
        <w:r>
          <w:rPr>
            <w:rStyle w:val="charCitHyperlinkAbbrev"/>
          </w:rPr>
          <w:t>A2015</w:t>
        </w:r>
        <w:r>
          <w:rPr>
            <w:rStyle w:val="charCitHyperlinkAbbrev"/>
          </w:rPr>
          <w:noBreakHyphen/>
          <w:t>5</w:t>
        </w:r>
      </w:hyperlink>
      <w:r>
        <w:t xml:space="preserve"> s 14, s 15</w:t>
      </w:r>
    </w:p>
    <w:p w14:paraId="3C784897" w14:textId="77777777" w:rsidR="0017581D" w:rsidRPr="009F4EF5" w:rsidRDefault="0017581D" w:rsidP="0017581D">
      <w:pPr>
        <w:pStyle w:val="AmdtsEntries"/>
      </w:pPr>
      <w:r>
        <w:tab/>
      </w:r>
      <w:r w:rsidRPr="009F4EF5">
        <w:t>(2), (3) exp 31 December 2015 (s 205D (3))</w:t>
      </w:r>
    </w:p>
    <w:p w14:paraId="6D85A77D" w14:textId="77777777" w:rsidR="008F0335" w:rsidRDefault="008F0335" w:rsidP="008F0335">
      <w:pPr>
        <w:pStyle w:val="AmdtsEntryHd"/>
      </w:pPr>
      <w:r w:rsidRPr="00736B6D">
        <w:lastRenderedPageBreak/>
        <w:t>Working out indexation for expenditure cap</w:t>
      </w:r>
    </w:p>
    <w:p w14:paraId="3B77500F" w14:textId="26A0349A" w:rsidR="008F0335" w:rsidRPr="00836434" w:rsidRDefault="008F0335" w:rsidP="008F0335">
      <w:pPr>
        <w:pStyle w:val="AmdtsEntries"/>
      </w:pPr>
      <w:r>
        <w:t>s 205E</w:t>
      </w:r>
      <w:r>
        <w:tab/>
        <w:t xml:space="preserve">ins </w:t>
      </w:r>
      <w:hyperlink r:id="rId152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B472DC8" w14:textId="77777777" w:rsidR="008F0335" w:rsidRDefault="008F0335" w:rsidP="008F0335">
      <w:pPr>
        <w:pStyle w:val="AmdtsEntryHd"/>
      </w:pPr>
      <w:r w:rsidRPr="0005323D">
        <w:t>Limit on electoral expenditure—party groupings</w:t>
      </w:r>
    </w:p>
    <w:p w14:paraId="24B445CC" w14:textId="2D79D868" w:rsidR="008F0335" w:rsidRDefault="008F0335" w:rsidP="008F0335">
      <w:pPr>
        <w:pStyle w:val="AmdtsEntries"/>
      </w:pPr>
      <w:r>
        <w:t>s 205F</w:t>
      </w:r>
      <w:r>
        <w:tab/>
        <w:t xml:space="preserve">ins </w:t>
      </w:r>
      <w:hyperlink r:id="rId152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32E66B91" w14:textId="7CB12077" w:rsidR="001F723D" w:rsidRPr="00836434" w:rsidRDefault="001F723D" w:rsidP="008F0335">
      <w:pPr>
        <w:pStyle w:val="AmdtsEntries"/>
      </w:pPr>
      <w:r>
        <w:tab/>
        <w:t xml:space="preserve">am </w:t>
      </w:r>
      <w:hyperlink r:id="rId1524" w:tooltip="Electoral Amendment Act 2014" w:history="1">
        <w:r>
          <w:rPr>
            <w:rStyle w:val="charCitHyperlinkAbbrev"/>
          </w:rPr>
          <w:t>A2014</w:t>
        </w:r>
        <w:r>
          <w:rPr>
            <w:rStyle w:val="charCitHyperlinkAbbrev"/>
          </w:rPr>
          <w:noBreakHyphen/>
          <w:t>29</w:t>
        </w:r>
      </w:hyperlink>
      <w:r>
        <w:t xml:space="preserve"> s 8</w:t>
      </w:r>
    </w:p>
    <w:p w14:paraId="4CB965F4" w14:textId="77777777" w:rsidR="008F0335" w:rsidRDefault="004C288B" w:rsidP="008F0335">
      <w:pPr>
        <w:pStyle w:val="AmdtsEntryHd"/>
      </w:pPr>
      <w:r w:rsidRPr="004035ED">
        <w:t>Limit on electoral expenditure—MLAs, associated entities, candidates and third-party campaigners</w:t>
      </w:r>
    </w:p>
    <w:p w14:paraId="7F891808" w14:textId="166720A4" w:rsidR="004C288B" w:rsidRDefault="004C288B" w:rsidP="008F0335">
      <w:pPr>
        <w:pStyle w:val="AmdtsEntries"/>
      </w:pPr>
      <w:r>
        <w:t>s 205G hdg</w:t>
      </w:r>
      <w:r>
        <w:tab/>
        <w:t xml:space="preserve">sub </w:t>
      </w:r>
      <w:hyperlink r:id="rId1525" w:tooltip="Electoral Amendment Act 2015" w:history="1">
        <w:r>
          <w:rPr>
            <w:rStyle w:val="charCitHyperlinkAbbrev"/>
          </w:rPr>
          <w:t>A2015</w:t>
        </w:r>
        <w:r>
          <w:rPr>
            <w:rStyle w:val="charCitHyperlinkAbbrev"/>
          </w:rPr>
          <w:noBreakHyphen/>
          <w:t>5</w:t>
        </w:r>
      </w:hyperlink>
      <w:r>
        <w:t xml:space="preserve"> s 16</w:t>
      </w:r>
    </w:p>
    <w:p w14:paraId="496BD54E" w14:textId="1ADE28B3" w:rsidR="008F0335" w:rsidRDefault="008F0335" w:rsidP="008F0335">
      <w:pPr>
        <w:pStyle w:val="AmdtsEntries"/>
      </w:pPr>
      <w:r>
        <w:t>s 205G</w:t>
      </w:r>
      <w:r>
        <w:tab/>
        <w:t xml:space="preserve">ins </w:t>
      </w:r>
      <w:hyperlink r:id="rId152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8E2E87A" w14:textId="4B21535A" w:rsidR="004C288B" w:rsidRPr="00836434" w:rsidRDefault="004C288B" w:rsidP="008F0335">
      <w:pPr>
        <w:pStyle w:val="AmdtsEntries"/>
      </w:pPr>
      <w:r>
        <w:tab/>
        <w:t xml:space="preserve">am </w:t>
      </w:r>
      <w:hyperlink r:id="rId1527" w:tooltip="Electoral Amendment Act 2015" w:history="1">
        <w:r>
          <w:rPr>
            <w:rStyle w:val="charCitHyperlinkAbbrev"/>
          </w:rPr>
          <w:t>A2015</w:t>
        </w:r>
        <w:r>
          <w:rPr>
            <w:rStyle w:val="charCitHyperlinkAbbrev"/>
          </w:rPr>
          <w:noBreakHyphen/>
          <w:t>5</w:t>
        </w:r>
      </w:hyperlink>
      <w:r w:rsidR="00330FA6">
        <w:t xml:space="preserve"> s 17, s 18</w:t>
      </w:r>
      <w:r w:rsidR="00C40A05">
        <w:t>; pars renum R44 LA</w:t>
      </w:r>
    </w:p>
    <w:p w14:paraId="43FD73AD" w14:textId="77777777" w:rsidR="008F0335" w:rsidRDefault="008F0335" w:rsidP="008F0335">
      <w:pPr>
        <w:pStyle w:val="AmdtsEntryHd"/>
      </w:pPr>
      <w:r w:rsidRPr="0005323D">
        <w:t>Limit on electoral expenditure—third-party campaigner acting in concert with others</w:t>
      </w:r>
    </w:p>
    <w:p w14:paraId="6D4B8824" w14:textId="62FB8A84" w:rsidR="008F0335" w:rsidRDefault="008F0335" w:rsidP="008F0335">
      <w:pPr>
        <w:pStyle w:val="AmdtsEntries"/>
      </w:pPr>
      <w:r>
        <w:t>s 205H</w:t>
      </w:r>
      <w:r>
        <w:tab/>
        <w:t xml:space="preserve">ins </w:t>
      </w:r>
      <w:hyperlink r:id="rId152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5B2B42F" w14:textId="30F6ACCA" w:rsidR="00330FA6" w:rsidRPr="00836434" w:rsidRDefault="00330FA6" w:rsidP="008F0335">
      <w:pPr>
        <w:pStyle w:val="AmdtsEntries"/>
      </w:pPr>
      <w:r>
        <w:tab/>
        <w:t xml:space="preserve">om </w:t>
      </w:r>
      <w:hyperlink r:id="rId1529" w:tooltip="Electoral Amendment Act 2015" w:history="1">
        <w:r>
          <w:rPr>
            <w:rStyle w:val="charCitHyperlinkAbbrev"/>
          </w:rPr>
          <w:t>A2015</w:t>
        </w:r>
        <w:r>
          <w:rPr>
            <w:rStyle w:val="charCitHyperlinkAbbrev"/>
          </w:rPr>
          <w:noBreakHyphen/>
          <w:t>5</w:t>
        </w:r>
      </w:hyperlink>
      <w:r>
        <w:t xml:space="preserve"> s 19</w:t>
      </w:r>
    </w:p>
    <w:p w14:paraId="33B72027" w14:textId="77777777" w:rsidR="00F150A7" w:rsidRDefault="00330FA6" w:rsidP="00F150A7">
      <w:pPr>
        <w:pStyle w:val="AmdtsEntryHd"/>
      </w:pPr>
      <w:r w:rsidRPr="004035ED">
        <w:t>Limit on spending—payments from related party</w:t>
      </w:r>
    </w:p>
    <w:p w14:paraId="13595109" w14:textId="41002287" w:rsidR="00F150A7" w:rsidRDefault="00F150A7" w:rsidP="00F150A7">
      <w:pPr>
        <w:pStyle w:val="AmdtsEntries"/>
      </w:pPr>
      <w:r>
        <w:t>div 14.2C hdg</w:t>
      </w:r>
      <w:r>
        <w:tab/>
        <w:t xml:space="preserve">ins </w:t>
      </w:r>
      <w:hyperlink r:id="rId153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64868A14" w14:textId="609ECE6B" w:rsidR="00330FA6" w:rsidRPr="00836434" w:rsidRDefault="00330FA6" w:rsidP="00F150A7">
      <w:pPr>
        <w:pStyle w:val="AmdtsEntries"/>
      </w:pPr>
      <w:r>
        <w:tab/>
        <w:t xml:space="preserve">sub </w:t>
      </w:r>
      <w:hyperlink r:id="rId1531" w:tooltip="Electoral Amendment Act 2015" w:history="1">
        <w:r>
          <w:rPr>
            <w:rStyle w:val="charCitHyperlinkAbbrev"/>
          </w:rPr>
          <w:t>A2015</w:t>
        </w:r>
        <w:r>
          <w:rPr>
            <w:rStyle w:val="charCitHyperlinkAbbrev"/>
          </w:rPr>
          <w:noBreakHyphen/>
          <w:t>5</w:t>
        </w:r>
      </w:hyperlink>
      <w:r>
        <w:t xml:space="preserve"> s 20</w:t>
      </w:r>
    </w:p>
    <w:p w14:paraId="186C09DE" w14:textId="77777777" w:rsidR="00F150A7" w:rsidRDefault="00F150A7" w:rsidP="00F150A7">
      <w:pPr>
        <w:pStyle w:val="AmdtsEntryHd"/>
      </w:pPr>
      <w:r w:rsidRPr="00736B6D">
        <w:t>Limit on gifts received</w:t>
      </w:r>
    </w:p>
    <w:p w14:paraId="03C35302" w14:textId="0FBAB8F5" w:rsidR="00F150A7" w:rsidRPr="00836434" w:rsidRDefault="00F150A7" w:rsidP="00F150A7">
      <w:pPr>
        <w:pStyle w:val="AmdtsEntries"/>
      </w:pPr>
      <w:r>
        <w:t>s 205I</w:t>
      </w:r>
      <w:r>
        <w:tab/>
        <w:t xml:space="preserve">ins </w:t>
      </w:r>
      <w:hyperlink r:id="rId153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77542088" w14:textId="4FCADD21" w:rsidR="00330FA6" w:rsidRPr="00836434" w:rsidRDefault="00330FA6" w:rsidP="00330FA6">
      <w:pPr>
        <w:pStyle w:val="AmdtsEntries"/>
      </w:pPr>
      <w:r>
        <w:tab/>
        <w:t xml:space="preserve">om </w:t>
      </w:r>
      <w:hyperlink r:id="rId1533" w:tooltip="Electoral Amendment Act 2015" w:history="1">
        <w:r>
          <w:rPr>
            <w:rStyle w:val="charCitHyperlinkAbbrev"/>
          </w:rPr>
          <w:t>A2015</w:t>
        </w:r>
        <w:r>
          <w:rPr>
            <w:rStyle w:val="charCitHyperlinkAbbrev"/>
          </w:rPr>
          <w:noBreakHyphen/>
          <w:t>5</w:t>
        </w:r>
      </w:hyperlink>
      <w:r>
        <w:t xml:space="preserve"> s 21</w:t>
      </w:r>
    </w:p>
    <w:p w14:paraId="7170F312" w14:textId="77777777" w:rsidR="00F150A7" w:rsidRDefault="00F150A7" w:rsidP="00F150A7">
      <w:pPr>
        <w:pStyle w:val="AmdtsEntryHd"/>
      </w:pPr>
      <w:r w:rsidRPr="00736B6D">
        <w:t>Offence—give indirect gift to avoid statutory limit</w:t>
      </w:r>
    </w:p>
    <w:p w14:paraId="1529E883" w14:textId="618C6DD3" w:rsidR="00F150A7" w:rsidRPr="00836434" w:rsidRDefault="00F150A7" w:rsidP="00F150A7">
      <w:pPr>
        <w:pStyle w:val="AmdtsEntries"/>
      </w:pPr>
      <w:r>
        <w:t>s 205J</w:t>
      </w:r>
      <w:r>
        <w:tab/>
        <w:t xml:space="preserve">ins </w:t>
      </w:r>
      <w:hyperlink r:id="rId15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03C99D85" w14:textId="2FEAE5BC" w:rsidR="00330FA6" w:rsidRPr="00836434" w:rsidRDefault="00330FA6" w:rsidP="00330FA6">
      <w:pPr>
        <w:pStyle w:val="AmdtsEntries"/>
      </w:pPr>
      <w:r>
        <w:tab/>
        <w:t xml:space="preserve">om </w:t>
      </w:r>
      <w:hyperlink r:id="rId1535" w:tooltip="Electoral Amendment Act 2015" w:history="1">
        <w:r>
          <w:rPr>
            <w:rStyle w:val="charCitHyperlinkAbbrev"/>
          </w:rPr>
          <w:t>A2015</w:t>
        </w:r>
        <w:r>
          <w:rPr>
            <w:rStyle w:val="charCitHyperlinkAbbrev"/>
          </w:rPr>
          <w:noBreakHyphen/>
          <w:t>5</w:t>
        </w:r>
      </w:hyperlink>
      <w:r>
        <w:t xml:space="preserve"> s 21</w:t>
      </w:r>
    </w:p>
    <w:p w14:paraId="68ACA612" w14:textId="77777777" w:rsidR="00F150A7" w:rsidRDefault="00344F4B" w:rsidP="00F150A7">
      <w:pPr>
        <w:pStyle w:val="AmdtsEntryHd"/>
      </w:pPr>
      <w:r w:rsidRPr="004035ED">
        <w:t>Limit on spending—payments from related party</w:t>
      </w:r>
    </w:p>
    <w:p w14:paraId="426BE791" w14:textId="70DE3F1D" w:rsidR="00F150A7" w:rsidRPr="00836434" w:rsidRDefault="00F150A7" w:rsidP="00F150A7">
      <w:pPr>
        <w:pStyle w:val="AmdtsEntries"/>
      </w:pPr>
      <w:r>
        <w:t>s 205K</w:t>
      </w:r>
      <w:r>
        <w:tab/>
        <w:t xml:space="preserve">ins </w:t>
      </w:r>
      <w:hyperlink r:id="rId15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19</w:t>
      </w:r>
    </w:p>
    <w:p w14:paraId="409F7626" w14:textId="37495641" w:rsidR="00344F4B" w:rsidRDefault="00344F4B" w:rsidP="00344F4B">
      <w:pPr>
        <w:pStyle w:val="AmdtsEntries"/>
      </w:pPr>
      <w:r>
        <w:tab/>
        <w:t xml:space="preserve">sub </w:t>
      </w:r>
      <w:hyperlink r:id="rId1537" w:tooltip="Electoral Amendment Act 2015" w:history="1">
        <w:r>
          <w:rPr>
            <w:rStyle w:val="charCitHyperlinkAbbrev"/>
          </w:rPr>
          <w:t>A2015</w:t>
        </w:r>
        <w:r>
          <w:rPr>
            <w:rStyle w:val="charCitHyperlinkAbbrev"/>
          </w:rPr>
          <w:noBreakHyphen/>
          <w:t>5</w:t>
        </w:r>
      </w:hyperlink>
      <w:r>
        <w:t xml:space="preserve"> s 22</w:t>
      </w:r>
    </w:p>
    <w:p w14:paraId="14EB5D3D" w14:textId="012093BA" w:rsidR="00C52C31" w:rsidRPr="00836434" w:rsidRDefault="00C52C31" w:rsidP="00344F4B">
      <w:pPr>
        <w:pStyle w:val="AmdtsEntries"/>
      </w:pPr>
      <w:r>
        <w:tab/>
        <w:t>am</w:t>
      </w:r>
      <w:r w:rsidRPr="00C959C7">
        <w:t xml:space="preserve"> </w:t>
      </w:r>
      <w:hyperlink r:id="rId1538" w:tooltip="Electoral and Road Safety Legislation Amendment Act 2023" w:history="1">
        <w:r>
          <w:rPr>
            <w:rStyle w:val="charCitHyperlinkAbbrev"/>
          </w:rPr>
          <w:t>A2023</w:t>
        </w:r>
        <w:r>
          <w:rPr>
            <w:rStyle w:val="charCitHyperlinkAbbrev"/>
          </w:rPr>
          <w:noBreakHyphen/>
          <w:t>43</w:t>
        </w:r>
      </w:hyperlink>
      <w:r w:rsidRPr="00C959C7">
        <w:t xml:space="preserve"> amdt 2.</w:t>
      </w:r>
      <w:r>
        <w:t>45</w:t>
      </w:r>
    </w:p>
    <w:p w14:paraId="40846CCA" w14:textId="77777777" w:rsidR="002F1F37" w:rsidRDefault="002F1F37">
      <w:pPr>
        <w:pStyle w:val="AmdtsEntryHd"/>
      </w:pPr>
      <w:r>
        <w:t>Election funding</w:t>
      </w:r>
    </w:p>
    <w:p w14:paraId="334E6B2F" w14:textId="18C72669" w:rsidR="002F1F37" w:rsidRDefault="002F1F37">
      <w:pPr>
        <w:pStyle w:val="AmdtsEntries"/>
      </w:pPr>
      <w:r>
        <w:t>div 14.3 hdg</w:t>
      </w:r>
      <w:r>
        <w:tab/>
        <w:t xml:space="preserve">(prev pt 14 div 3 hdg) renum LA (see </w:t>
      </w:r>
      <w:hyperlink r:id="rId153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272AFD5" w14:textId="77777777" w:rsidR="002F1F37" w:rsidRDefault="002F1F37">
      <w:pPr>
        <w:pStyle w:val="AmdtsEntryHd"/>
        <w:rPr>
          <w:rFonts w:ascii="Helvetica" w:hAnsi="Helvetica"/>
          <w:color w:val="000000"/>
          <w:sz w:val="16"/>
        </w:rPr>
      </w:pPr>
      <w:r>
        <w:t>Who eligible votes are cast for</w:t>
      </w:r>
    </w:p>
    <w:p w14:paraId="64D05C56" w14:textId="01A016F9" w:rsidR="002F1F37" w:rsidRDefault="002F1F37">
      <w:pPr>
        <w:pStyle w:val="AmdtsEntries"/>
        <w:keepNext/>
      </w:pPr>
      <w:r>
        <w:t>s 206</w:t>
      </w:r>
      <w:r>
        <w:tab/>
        <w:t xml:space="preserve">(prev s 200) ins </w:t>
      </w:r>
      <w:hyperlink r:id="rId1540" w:tooltip="Electoral (Amendment) Act 1994" w:history="1">
        <w:r w:rsidR="006B4777" w:rsidRPr="006B4777">
          <w:rPr>
            <w:rStyle w:val="charCitHyperlinkAbbrev"/>
          </w:rPr>
          <w:t>A1994</w:t>
        </w:r>
        <w:r w:rsidR="006B4777" w:rsidRPr="006B4777">
          <w:rPr>
            <w:rStyle w:val="charCitHyperlinkAbbrev"/>
          </w:rPr>
          <w:noBreakHyphen/>
          <w:t>14</w:t>
        </w:r>
      </w:hyperlink>
    </w:p>
    <w:p w14:paraId="287346E8" w14:textId="4A2FFA53" w:rsidR="002F1F37" w:rsidRDefault="002F1F37">
      <w:pPr>
        <w:pStyle w:val="AmdtsEntries"/>
        <w:keepNext/>
      </w:pPr>
      <w:r>
        <w:tab/>
        <w:t>renum</w:t>
      </w:r>
      <w:r w:rsidR="00B84F86">
        <w:t xml:space="preserve"> as s 206</w:t>
      </w:r>
      <w:r>
        <w:t xml:space="preserve"> </w:t>
      </w:r>
      <w:hyperlink r:id="rId1541" w:tooltip="Electoral (Amendment) Act 1994" w:history="1">
        <w:r w:rsidR="006B4777" w:rsidRPr="006B4777">
          <w:rPr>
            <w:rStyle w:val="charCitHyperlinkAbbrev"/>
          </w:rPr>
          <w:t>A1994</w:t>
        </w:r>
        <w:r w:rsidR="006B4777" w:rsidRPr="006B4777">
          <w:rPr>
            <w:rStyle w:val="charCitHyperlinkAbbrev"/>
          </w:rPr>
          <w:noBreakHyphen/>
          <w:t>14</w:t>
        </w:r>
      </w:hyperlink>
    </w:p>
    <w:p w14:paraId="6973E8D4" w14:textId="656A3176" w:rsidR="002F1F37" w:rsidRDefault="002F1F37">
      <w:pPr>
        <w:pStyle w:val="AmdtsEntries"/>
        <w:keepNext/>
      </w:pPr>
      <w:r>
        <w:tab/>
        <w:t xml:space="preserve">am </w:t>
      </w:r>
      <w:hyperlink r:id="rId1542" w:tooltip="Electoral (Amendment) Act 1996" w:history="1">
        <w:r w:rsidR="006B4777" w:rsidRPr="006B4777">
          <w:rPr>
            <w:rStyle w:val="charCitHyperlinkAbbrev"/>
          </w:rPr>
          <w:t>A1996</w:t>
        </w:r>
        <w:r w:rsidR="006B4777" w:rsidRPr="006B4777">
          <w:rPr>
            <w:rStyle w:val="charCitHyperlinkAbbrev"/>
          </w:rPr>
          <w:noBreakHyphen/>
          <w:t>56</w:t>
        </w:r>
      </w:hyperlink>
    </w:p>
    <w:p w14:paraId="1EB7EFD9" w14:textId="1563F6C1" w:rsidR="002F1F37" w:rsidRDefault="002F1F37">
      <w:pPr>
        <w:pStyle w:val="AmdtsEntries"/>
        <w:keepNext/>
      </w:pPr>
      <w:r>
        <w:tab/>
        <w:t xml:space="preserve">sub </w:t>
      </w:r>
      <w:hyperlink r:id="rId15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1.54</w:t>
      </w:r>
    </w:p>
    <w:p w14:paraId="117921B7" w14:textId="48F65B87" w:rsidR="002F1F37" w:rsidRDefault="002F1F37">
      <w:pPr>
        <w:pStyle w:val="AmdtsEntries"/>
      </w:pPr>
      <w:r>
        <w:tab/>
        <w:t xml:space="preserve">am </w:t>
      </w:r>
      <w:hyperlink r:id="rId154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21</w:t>
      </w:r>
    </w:p>
    <w:p w14:paraId="6F0F20B3" w14:textId="6EB6278C" w:rsidR="002F1F37" w:rsidRDefault="002F1F37">
      <w:pPr>
        <w:pStyle w:val="AmdtsEntries"/>
      </w:pPr>
      <w:r>
        <w:tab/>
        <w:t xml:space="preserve">sub </w:t>
      </w:r>
      <w:hyperlink r:id="rId154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43</w:t>
      </w:r>
    </w:p>
    <w:p w14:paraId="32666E36" w14:textId="77777777" w:rsidR="002F1F37" w:rsidRDefault="002F1F37">
      <w:pPr>
        <w:pStyle w:val="AmdtsEntryHd"/>
        <w:rPr>
          <w:rFonts w:ascii="Helvetica" w:hAnsi="Helvetica"/>
          <w:color w:val="000000"/>
          <w:sz w:val="16"/>
        </w:rPr>
      </w:pPr>
      <w:r>
        <w:lastRenderedPageBreak/>
        <w:t>Entitlement to funds</w:t>
      </w:r>
    </w:p>
    <w:p w14:paraId="1E9ED8C6" w14:textId="005C9DE0" w:rsidR="002F1F37" w:rsidRDefault="002F1F37">
      <w:pPr>
        <w:pStyle w:val="AmdtsEntries"/>
        <w:keepNext/>
      </w:pPr>
      <w:r>
        <w:t>s 207</w:t>
      </w:r>
      <w:r>
        <w:tab/>
        <w:t xml:space="preserve">(prev s 201) ins </w:t>
      </w:r>
      <w:hyperlink r:id="rId1546" w:tooltip="Electoral (Amendment) Act 1994" w:history="1">
        <w:r w:rsidR="006B4777" w:rsidRPr="006B4777">
          <w:rPr>
            <w:rStyle w:val="charCitHyperlinkAbbrev"/>
          </w:rPr>
          <w:t>A1994</w:t>
        </w:r>
        <w:r w:rsidR="006B4777" w:rsidRPr="006B4777">
          <w:rPr>
            <w:rStyle w:val="charCitHyperlinkAbbrev"/>
          </w:rPr>
          <w:noBreakHyphen/>
          <w:t>14</w:t>
        </w:r>
      </w:hyperlink>
    </w:p>
    <w:p w14:paraId="4EEEDE86" w14:textId="26CDFDB0" w:rsidR="002F1F37" w:rsidRDefault="002F1F37">
      <w:pPr>
        <w:pStyle w:val="AmdtsEntries"/>
        <w:keepNext/>
      </w:pPr>
      <w:r>
        <w:tab/>
        <w:t>renum</w:t>
      </w:r>
      <w:r w:rsidR="00B84F86">
        <w:t xml:space="preserve"> as s 207</w:t>
      </w:r>
      <w:r>
        <w:t xml:space="preserve"> </w:t>
      </w:r>
      <w:hyperlink r:id="rId1547" w:tooltip="Electoral (Amendment) Act 1994" w:history="1">
        <w:r w:rsidR="006B4777" w:rsidRPr="006B4777">
          <w:rPr>
            <w:rStyle w:val="charCitHyperlinkAbbrev"/>
          </w:rPr>
          <w:t>A1994</w:t>
        </w:r>
        <w:r w:rsidR="006B4777" w:rsidRPr="006B4777">
          <w:rPr>
            <w:rStyle w:val="charCitHyperlinkAbbrev"/>
          </w:rPr>
          <w:noBreakHyphen/>
          <w:t>14</w:t>
        </w:r>
      </w:hyperlink>
    </w:p>
    <w:p w14:paraId="3CDB962B" w14:textId="2576E355" w:rsidR="002F1F37" w:rsidRDefault="002F1F37" w:rsidP="00616E2F">
      <w:pPr>
        <w:pStyle w:val="AmdtsEntries"/>
        <w:keepNext/>
      </w:pPr>
      <w:r>
        <w:tab/>
        <w:t xml:space="preserve">am </w:t>
      </w:r>
      <w:hyperlink r:id="rId154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1.55; </w:t>
      </w:r>
      <w:hyperlink r:id="rId155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22; </w:t>
      </w:r>
      <w:hyperlink r:id="rId155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44</w:t>
      </w:r>
    </w:p>
    <w:p w14:paraId="4F1CC124" w14:textId="47BC2D2A" w:rsidR="00F150A7" w:rsidRDefault="00F150A7" w:rsidP="00840F25">
      <w:pPr>
        <w:pStyle w:val="AmdtsEntries"/>
        <w:keepNext/>
      </w:pPr>
      <w:r>
        <w:tab/>
        <w:t xml:space="preserve">sub </w:t>
      </w:r>
      <w:hyperlink r:id="rId155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20</w:t>
      </w:r>
    </w:p>
    <w:p w14:paraId="1D2A73E6" w14:textId="1A5903D2" w:rsidR="00344F4B" w:rsidRDefault="00344F4B" w:rsidP="00344F4B">
      <w:pPr>
        <w:pStyle w:val="AmdtsEntries"/>
      </w:pPr>
      <w:r>
        <w:tab/>
        <w:t xml:space="preserve">am </w:t>
      </w:r>
      <w:hyperlink r:id="rId1553" w:tooltip="Electoral Amendment Act 2015" w:history="1">
        <w:r>
          <w:rPr>
            <w:rStyle w:val="charCitHyperlinkAbbrev"/>
          </w:rPr>
          <w:t>A2015</w:t>
        </w:r>
        <w:r>
          <w:rPr>
            <w:rStyle w:val="charCitHyperlinkAbbrev"/>
          </w:rPr>
          <w:noBreakHyphen/>
          <w:t>5</w:t>
        </w:r>
      </w:hyperlink>
      <w:r>
        <w:t xml:space="preserve"> s 23, s 24</w:t>
      </w:r>
    </w:p>
    <w:p w14:paraId="00ACEEAA" w14:textId="77777777" w:rsidR="00344F4B" w:rsidRDefault="00344F4B" w:rsidP="00344F4B">
      <w:pPr>
        <w:pStyle w:val="AmdtsEntries"/>
      </w:pPr>
      <w:r>
        <w:tab/>
      </w:r>
      <w:r w:rsidRPr="00A44AFB">
        <w:t>(8), (9) exp 30 June 2016 (s 207 (9))</w:t>
      </w:r>
    </w:p>
    <w:p w14:paraId="307C24B1" w14:textId="2BC3959C" w:rsidR="004E1CA8" w:rsidRPr="00A44AFB" w:rsidRDefault="004E1CA8" w:rsidP="00344F4B">
      <w:pPr>
        <w:pStyle w:val="AmdtsEntries"/>
      </w:pPr>
      <w:r>
        <w:tab/>
        <w:t xml:space="preserve">am </w:t>
      </w:r>
      <w:hyperlink r:id="rId1554" w:tooltip="Electoral and Road Safety Legislation Amendment Act 2023" w:history="1">
        <w:r>
          <w:rPr>
            <w:rStyle w:val="charCitHyperlinkAbbrev"/>
          </w:rPr>
          <w:t>A2023</w:t>
        </w:r>
        <w:r>
          <w:rPr>
            <w:rStyle w:val="charCitHyperlinkAbbrev"/>
          </w:rPr>
          <w:noBreakHyphen/>
          <w:t>43</w:t>
        </w:r>
      </w:hyperlink>
      <w:r>
        <w:t xml:space="preserve"> s 57</w:t>
      </w:r>
    </w:p>
    <w:p w14:paraId="054C9467" w14:textId="77777777" w:rsidR="002F1F37" w:rsidRDefault="002F1F37">
      <w:pPr>
        <w:pStyle w:val="AmdtsEntryHd"/>
        <w:rPr>
          <w:rFonts w:ascii="Helvetica" w:hAnsi="Helvetica"/>
          <w:color w:val="000000"/>
          <w:sz w:val="16"/>
        </w:rPr>
      </w:pPr>
      <w:r>
        <w:t>Threshold</w:t>
      </w:r>
    </w:p>
    <w:p w14:paraId="65E5E013" w14:textId="43E9A899" w:rsidR="002F1F37" w:rsidRDefault="002F1F37">
      <w:pPr>
        <w:pStyle w:val="AmdtsEntries"/>
        <w:keepNext/>
      </w:pPr>
      <w:r>
        <w:t>s 208</w:t>
      </w:r>
      <w:r>
        <w:tab/>
        <w:t xml:space="preserve">(prev s 202) ins </w:t>
      </w:r>
      <w:hyperlink r:id="rId1555" w:tooltip="Electoral (Amendment) Act 1994" w:history="1">
        <w:r w:rsidR="006B4777" w:rsidRPr="006B4777">
          <w:rPr>
            <w:rStyle w:val="charCitHyperlinkAbbrev"/>
          </w:rPr>
          <w:t>A1994</w:t>
        </w:r>
        <w:r w:rsidR="006B4777" w:rsidRPr="006B4777">
          <w:rPr>
            <w:rStyle w:val="charCitHyperlinkAbbrev"/>
          </w:rPr>
          <w:noBreakHyphen/>
          <w:t>14</w:t>
        </w:r>
      </w:hyperlink>
    </w:p>
    <w:p w14:paraId="3ED22821" w14:textId="73960338" w:rsidR="002F1F37" w:rsidRDefault="002F1F37">
      <w:pPr>
        <w:pStyle w:val="AmdtsEntries"/>
        <w:keepNext/>
      </w:pPr>
      <w:r>
        <w:tab/>
        <w:t>renum</w:t>
      </w:r>
      <w:r w:rsidR="00B84F86">
        <w:t xml:space="preserve"> as s 208</w:t>
      </w:r>
      <w:r>
        <w:t xml:space="preserve"> </w:t>
      </w:r>
      <w:hyperlink r:id="rId1556" w:tooltip="Electoral (Amendment) Act 1994" w:history="1">
        <w:r w:rsidR="006B4777" w:rsidRPr="006B4777">
          <w:rPr>
            <w:rStyle w:val="charCitHyperlinkAbbrev"/>
          </w:rPr>
          <w:t>A1994</w:t>
        </w:r>
        <w:r w:rsidR="006B4777" w:rsidRPr="006B4777">
          <w:rPr>
            <w:rStyle w:val="charCitHyperlinkAbbrev"/>
          </w:rPr>
          <w:noBreakHyphen/>
          <w:t>14</w:t>
        </w:r>
      </w:hyperlink>
    </w:p>
    <w:p w14:paraId="1F5A51CE" w14:textId="6AC2BD03" w:rsidR="002F1F37" w:rsidRDefault="002F1F37">
      <w:pPr>
        <w:pStyle w:val="AmdtsEntries"/>
        <w:keepNext/>
      </w:pPr>
      <w:r>
        <w:tab/>
        <w:t xml:space="preserve">sub </w:t>
      </w:r>
      <w:hyperlink r:id="rId1557"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5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27</w:t>
      </w:r>
    </w:p>
    <w:p w14:paraId="6701212D" w14:textId="0609C2A0" w:rsidR="002F1F37" w:rsidRDefault="002F1F37">
      <w:pPr>
        <w:pStyle w:val="AmdtsEntries"/>
      </w:pPr>
      <w:r>
        <w:tab/>
        <w:t xml:space="preserve">am </w:t>
      </w:r>
      <w:hyperlink r:id="rId155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23, amdt 1.42, amdt 1.63</w:t>
      </w:r>
    </w:p>
    <w:p w14:paraId="3162B748" w14:textId="77777777" w:rsidR="002F1F37" w:rsidRDefault="002F1F37">
      <w:pPr>
        <w:pStyle w:val="AmdtsEntryHd"/>
      </w:pPr>
      <w:r>
        <w:t>Claims for payment</w:t>
      </w:r>
    </w:p>
    <w:p w14:paraId="331E0944" w14:textId="18D732D2" w:rsidR="002F1F37" w:rsidRDefault="002F1F37">
      <w:pPr>
        <w:pStyle w:val="AmdtsEntries"/>
        <w:keepNext/>
      </w:pPr>
      <w:r>
        <w:t>s 209</w:t>
      </w:r>
      <w:r>
        <w:tab/>
        <w:t xml:space="preserve">(prev s 203) ins </w:t>
      </w:r>
      <w:hyperlink r:id="rId1560" w:tooltip="Electoral (Amendment) Act 1994" w:history="1">
        <w:r w:rsidR="006B4777" w:rsidRPr="006B4777">
          <w:rPr>
            <w:rStyle w:val="charCitHyperlinkAbbrev"/>
          </w:rPr>
          <w:t>A1994</w:t>
        </w:r>
        <w:r w:rsidR="006B4777" w:rsidRPr="006B4777">
          <w:rPr>
            <w:rStyle w:val="charCitHyperlinkAbbrev"/>
          </w:rPr>
          <w:noBreakHyphen/>
          <w:t>14</w:t>
        </w:r>
      </w:hyperlink>
    </w:p>
    <w:p w14:paraId="225653D1" w14:textId="3666FE29" w:rsidR="002F1F37" w:rsidRDefault="002F1F37">
      <w:pPr>
        <w:pStyle w:val="AmdtsEntries"/>
        <w:keepNext/>
      </w:pPr>
      <w:r>
        <w:tab/>
        <w:t>renum</w:t>
      </w:r>
      <w:r w:rsidR="00B84F86">
        <w:t xml:space="preserve"> as s 209</w:t>
      </w:r>
      <w:r>
        <w:t xml:space="preserve"> </w:t>
      </w:r>
      <w:hyperlink r:id="rId1561" w:tooltip="Electoral (Amendment) Act 1994" w:history="1">
        <w:r w:rsidR="006B4777" w:rsidRPr="006B4777">
          <w:rPr>
            <w:rStyle w:val="charCitHyperlinkAbbrev"/>
          </w:rPr>
          <w:t>A1994</w:t>
        </w:r>
        <w:r w:rsidR="006B4777" w:rsidRPr="006B4777">
          <w:rPr>
            <w:rStyle w:val="charCitHyperlinkAbbrev"/>
          </w:rPr>
          <w:noBreakHyphen/>
          <w:t>14</w:t>
        </w:r>
      </w:hyperlink>
    </w:p>
    <w:p w14:paraId="64DA31CB" w14:textId="0643452B" w:rsidR="002F1F37" w:rsidRDefault="002F1F37">
      <w:pPr>
        <w:pStyle w:val="AmdtsEntries"/>
      </w:pPr>
      <w:r>
        <w:tab/>
        <w:t xml:space="preserve">om </w:t>
      </w:r>
      <w:hyperlink r:id="rId1562" w:tooltip="Electoral (Amendment) Act 1996" w:history="1">
        <w:r w:rsidR="006B4777" w:rsidRPr="006B4777">
          <w:rPr>
            <w:rStyle w:val="charCitHyperlinkAbbrev"/>
          </w:rPr>
          <w:t>A1996</w:t>
        </w:r>
        <w:r w:rsidR="006B4777" w:rsidRPr="006B4777">
          <w:rPr>
            <w:rStyle w:val="charCitHyperlinkAbbrev"/>
          </w:rPr>
          <w:noBreakHyphen/>
          <w:t>56</w:t>
        </w:r>
      </w:hyperlink>
    </w:p>
    <w:p w14:paraId="21B533C8" w14:textId="77777777" w:rsidR="002F1F37" w:rsidRDefault="002F1F37">
      <w:pPr>
        <w:pStyle w:val="AmdtsEntryHd"/>
      </w:pPr>
      <w:r>
        <w:t>Claims by party reporting agents</w:t>
      </w:r>
    </w:p>
    <w:p w14:paraId="3F903CDF" w14:textId="5A4D7758" w:rsidR="002F1F37" w:rsidRDefault="002F1F37">
      <w:pPr>
        <w:pStyle w:val="AmdtsEntries"/>
        <w:keepNext/>
      </w:pPr>
      <w:r>
        <w:t>s 210</w:t>
      </w:r>
      <w:r>
        <w:tab/>
        <w:t xml:space="preserve">(prev s 204) ins </w:t>
      </w:r>
      <w:hyperlink r:id="rId1563" w:tooltip="Electoral (Amendment) Act 1994" w:history="1">
        <w:r w:rsidR="006B4777" w:rsidRPr="006B4777">
          <w:rPr>
            <w:rStyle w:val="charCitHyperlinkAbbrev"/>
          </w:rPr>
          <w:t>A1994</w:t>
        </w:r>
        <w:r w:rsidR="006B4777" w:rsidRPr="006B4777">
          <w:rPr>
            <w:rStyle w:val="charCitHyperlinkAbbrev"/>
          </w:rPr>
          <w:noBreakHyphen/>
          <w:t>14</w:t>
        </w:r>
      </w:hyperlink>
    </w:p>
    <w:p w14:paraId="1B7C2037" w14:textId="34C686CA" w:rsidR="002F1F37" w:rsidRDefault="002F1F37">
      <w:pPr>
        <w:pStyle w:val="AmdtsEntries"/>
        <w:keepNext/>
      </w:pPr>
      <w:r>
        <w:tab/>
        <w:t>renum</w:t>
      </w:r>
      <w:r w:rsidR="00B84F86">
        <w:t xml:space="preserve"> as s 210</w:t>
      </w:r>
      <w:r>
        <w:t xml:space="preserve"> </w:t>
      </w:r>
      <w:hyperlink r:id="rId1564" w:tooltip="Electoral (Amendment) Act 1994" w:history="1">
        <w:r w:rsidR="006B4777" w:rsidRPr="006B4777">
          <w:rPr>
            <w:rStyle w:val="charCitHyperlinkAbbrev"/>
          </w:rPr>
          <w:t>A1994</w:t>
        </w:r>
        <w:r w:rsidR="006B4777" w:rsidRPr="006B4777">
          <w:rPr>
            <w:rStyle w:val="charCitHyperlinkAbbrev"/>
          </w:rPr>
          <w:noBreakHyphen/>
          <w:t>14</w:t>
        </w:r>
      </w:hyperlink>
    </w:p>
    <w:p w14:paraId="03EC925C" w14:textId="5B40B437" w:rsidR="002F1F37" w:rsidRDefault="002F1F37">
      <w:pPr>
        <w:pStyle w:val="AmdtsEntries"/>
      </w:pPr>
      <w:r>
        <w:tab/>
        <w:t xml:space="preserve">om </w:t>
      </w:r>
      <w:hyperlink r:id="rId1565" w:tooltip="Electoral (Amendment) Act 1996" w:history="1">
        <w:r w:rsidR="006B4777" w:rsidRPr="006B4777">
          <w:rPr>
            <w:rStyle w:val="charCitHyperlinkAbbrev"/>
          </w:rPr>
          <w:t>A1996</w:t>
        </w:r>
        <w:r w:rsidR="006B4777" w:rsidRPr="006B4777">
          <w:rPr>
            <w:rStyle w:val="charCitHyperlinkAbbrev"/>
          </w:rPr>
          <w:noBreakHyphen/>
          <w:t>56</w:t>
        </w:r>
      </w:hyperlink>
    </w:p>
    <w:p w14:paraId="25B785A0" w14:textId="77777777" w:rsidR="002F1F37" w:rsidRDefault="002F1F37">
      <w:pPr>
        <w:pStyle w:val="AmdtsEntryHd"/>
      </w:pPr>
      <w:r>
        <w:t>Determination of claims</w:t>
      </w:r>
    </w:p>
    <w:p w14:paraId="0C8E196E" w14:textId="4A10978A" w:rsidR="002F1F37" w:rsidRDefault="002F1F37">
      <w:pPr>
        <w:pStyle w:val="AmdtsEntries"/>
        <w:keepNext/>
      </w:pPr>
      <w:r>
        <w:t>s 211</w:t>
      </w:r>
      <w:r>
        <w:tab/>
        <w:t xml:space="preserve">(prev s 205) ins </w:t>
      </w:r>
      <w:hyperlink r:id="rId1566" w:tooltip="Electoral (Amendment) Act 1994" w:history="1">
        <w:r w:rsidR="006B4777" w:rsidRPr="006B4777">
          <w:rPr>
            <w:rStyle w:val="charCitHyperlinkAbbrev"/>
          </w:rPr>
          <w:t>A1994</w:t>
        </w:r>
        <w:r w:rsidR="006B4777" w:rsidRPr="006B4777">
          <w:rPr>
            <w:rStyle w:val="charCitHyperlinkAbbrev"/>
          </w:rPr>
          <w:noBreakHyphen/>
          <w:t>14</w:t>
        </w:r>
      </w:hyperlink>
    </w:p>
    <w:p w14:paraId="42723D52" w14:textId="7ECF28EE" w:rsidR="002F1F37" w:rsidRDefault="002F1F37">
      <w:pPr>
        <w:pStyle w:val="AmdtsEntries"/>
        <w:keepNext/>
      </w:pPr>
      <w:r>
        <w:tab/>
        <w:t>renum</w:t>
      </w:r>
      <w:r w:rsidR="00B84F86">
        <w:t xml:space="preserve"> as s 211</w:t>
      </w:r>
      <w:r>
        <w:t xml:space="preserve"> </w:t>
      </w:r>
      <w:hyperlink r:id="rId1567" w:tooltip="Electoral (Amendment) Act 1994" w:history="1">
        <w:r w:rsidR="006B4777" w:rsidRPr="006B4777">
          <w:rPr>
            <w:rStyle w:val="charCitHyperlinkAbbrev"/>
          </w:rPr>
          <w:t>A1994</w:t>
        </w:r>
        <w:r w:rsidR="006B4777" w:rsidRPr="006B4777">
          <w:rPr>
            <w:rStyle w:val="charCitHyperlinkAbbrev"/>
          </w:rPr>
          <w:noBreakHyphen/>
          <w:t>14</w:t>
        </w:r>
      </w:hyperlink>
    </w:p>
    <w:p w14:paraId="33A73AA5" w14:textId="0C168E57" w:rsidR="002F1F37" w:rsidRDefault="002F1F37">
      <w:pPr>
        <w:pStyle w:val="AmdtsEntries"/>
      </w:pPr>
      <w:r>
        <w:tab/>
        <w:t xml:space="preserve">om </w:t>
      </w:r>
      <w:hyperlink r:id="rId1568" w:tooltip="Electoral (Amendment) Act 1996" w:history="1">
        <w:r w:rsidR="006B4777" w:rsidRPr="006B4777">
          <w:rPr>
            <w:rStyle w:val="charCitHyperlinkAbbrev"/>
          </w:rPr>
          <w:t>A1996</w:t>
        </w:r>
        <w:r w:rsidR="006B4777" w:rsidRPr="006B4777">
          <w:rPr>
            <w:rStyle w:val="charCitHyperlinkAbbrev"/>
          </w:rPr>
          <w:noBreakHyphen/>
          <w:t>56</w:t>
        </w:r>
      </w:hyperlink>
    </w:p>
    <w:p w14:paraId="3181AD33" w14:textId="77777777" w:rsidR="002F1F37" w:rsidRDefault="002F1F37">
      <w:pPr>
        <w:pStyle w:val="AmdtsEntryHd"/>
        <w:rPr>
          <w:rFonts w:ascii="Helvetica" w:hAnsi="Helvetica"/>
          <w:color w:val="000000"/>
          <w:sz w:val="16"/>
        </w:rPr>
      </w:pPr>
      <w:r>
        <w:t>Making of payments</w:t>
      </w:r>
    </w:p>
    <w:p w14:paraId="56DE4E86" w14:textId="5AD82BC0" w:rsidR="002F1F37" w:rsidRDefault="002F1F37">
      <w:pPr>
        <w:pStyle w:val="AmdtsEntries"/>
        <w:keepNext/>
      </w:pPr>
      <w:r>
        <w:t>s 212</w:t>
      </w:r>
      <w:r>
        <w:tab/>
        <w:t xml:space="preserve">(prev s 206) ins </w:t>
      </w:r>
      <w:hyperlink r:id="rId1569" w:tooltip="Electoral (Amendment) Act 1994" w:history="1">
        <w:r w:rsidR="006B4777" w:rsidRPr="006B4777">
          <w:rPr>
            <w:rStyle w:val="charCitHyperlinkAbbrev"/>
          </w:rPr>
          <w:t>A1994</w:t>
        </w:r>
        <w:r w:rsidR="006B4777" w:rsidRPr="006B4777">
          <w:rPr>
            <w:rStyle w:val="charCitHyperlinkAbbrev"/>
          </w:rPr>
          <w:noBreakHyphen/>
          <w:t>14</w:t>
        </w:r>
      </w:hyperlink>
    </w:p>
    <w:p w14:paraId="29775215" w14:textId="2840ADED" w:rsidR="002F1F37" w:rsidRDefault="002F1F37">
      <w:pPr>
        <w:pStyle w:val="AmdtsEntries"/>
        <w:keepNext/>
      </w:pPr>
      <w:r>
        <w:tab/>
        <w:t>renum</w:t>
      </w:r>
      <w:r w:rsidR="00B84F86">
        <w:t xml:space="preserve"> as s 212</w:t>
      </w:r>
      <w:r>
        <w:t xml:space="preserve"> </w:t>
      </w:r>
      <w:hyperlink r:id="rId1570" w:tooltip="Electoral (Amendment) Act 1994" w:history="1">
        <w:r w:rsidR="006B4777" w:rsidRPr="006B4777">
          <w:rPr>
            <w:rStyle w:val="charCitHyperlinkAbbrev"/>
          </w:rPr>
          <w:t>A1994</w:t>
        </w:r>
        <w:r w:rsidR="006B4777" w:rsidRPr="006B4777">
          <w:rPr>
            <w:rStyle w:val="charCitHyperlinkAbbrev"/>
          </w:rPr>
          <w:noBreakHyphen/>
          <w:t>14</w:t>
        </w:r>
      </w:hyperlink>
    </w:p>
    <w:p w14:paraId="6194BC94" w14:textId="5C28D8A8" w:rsidR="002F1F37" w:rsidRDefault="002F1F37">
      <w:pPr>
        <w:pStyle w:val="AmdtsEntries"/>
      </w:pPr>
      <w:r>
        <w:tab/>
        <w:t xml:space="preserve">am </w:t>
      </w:r>
      <w:hyperlink r:id="rId157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7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1.56, amdt 1.57; LA (see </w:t>
      </w:r>
      <w:hyperlink r:id="rId157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57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24, amdt 1.63; </w:t>
      </w:r>
      <w:hyperlink r:id="rId1575" w:tooltip="Electoral Legislation Amendment Act 2008" w:history="1">
        <w:r w:rsidR="006B4777" w:rsidRPr="006B4777">
          <w:rPr>
            <w:rStyle w:val="charCitHyperlinkAbbrev"/>
          </w:rPr>
          <w:t>A2008</w:t>
        </w:r>
        <w:r w:rsidR="006B4777" w:rsidRPr="006B4777">
          <w:rPr>
            <w:rStyle w:val="charCitHyperlinkAbbrev"/>
          </w:rPr>
          <w:noBreakHyphen/>
          <w:t>13</w:t>
        </w:r>
      </w:hyperlink>
      <w:r w:rsidR="00B84F86">
        <w:t xml:space="preserve"> s </w:t>
      </w:r>
      <w:r>
        <w:t>45, s 46; ss renum R26 LA</w:t>
      </w:r>
    </w:p>
    <w:p w14:paraId="22136883" w14:textId="77777777" w:rsidR="002F1F37" w:rsidRDefault="002F1F37">
      <w:pPr>
        <w:pStyle w:val="AmdtsEntryHd"/>
      </w:pPr>
      <w:r>
        <w:t>Revocation of determinations</w:t>
      </w:r>
    </w:p>
    <w:p w14:paraId="5D9D2EE6" w14:textId="488301A6" w:rsidR="002F1F37" w:rsidRDefault="002F1F37">
      <w:pPr>
        <w:pStyle w:val="AmdtsEntries"/>
        <w:keepNext/>
      </w:pPr>
      <w:r>
        <w:t>s 213</w:t>
      </w:r>
      <w:r>
        <w:tab/>
        <w:t xml:space="preserve">(prev s 207) ins </w:t>
      </w:r>
      <w:hyperlink r:id="rId1576" w:tooltip="Electoral (Amendment) Act 1994" w:history="1">
        <w:r w:rsidR="006B4777" w:rsidRPr="006B4777">
          <w:rPr>
            <w:rStyle w:val="charCitHyperlinkAbbrev"/>
          </w:rPr>
          <w:t>A1994</w:t>
        </w:r>
        <w:r w:rsidR="006B4777" w:rsidRPr="006B4777">
          <w:rPr>
            <w:rStyle w:val="charCitHyperlinkAbbrev"/>
          </w:rPr>
          <w:noBreakHyphen/>
          <w:t>14</w:t>
        </w:r>
      </w:hyperlink>
    </w:p>
    <w:p w14:paraId="721D0811" w14:textId="77B96F93" w:rsidR="002F1F37" w:rsidRDefault="002F1F37">
      <w:pPr>
        <w:pStyle w:val="AmdtsEntries"/>
        <w:keepNext/>
      </w:pPr>
      <w:r>
        <w:tab/>
        <w:t>renum</w:t>
      </w:r>
      <w:r w:rsidR="00B84F86">
        <w:t xml:space="preserve"> as s 213</w:t>
      </w:r>
      <w:r>
        <w:t xml:space="preserve"> </w:t>
      </w:r>
      <w:hyperlink r:id="rId1577" w:tooltip="Electoral (Amendment) Act 1994" w:history="1">
        <w:r w:rsidR="006B4777" w:rsidRPr="006B4777">
          <w:rPr>
            <w:rStyle w:val="charCitHyperlinkAbbrev"/>
          </w:rPr>
          <w:t>A1994</w:t>
        </w:r>
        <w:r w:rsidR="006B4777" w:rsidRPr="006B4777">
          <w:rPr>
            <w:rStyle w:val="charCitHyperlinkAbbrev"/>
          </w:rPr>
          <w:noBreakHyphen/>
          <w:t>14</w:t>
        </w:r>
      </w:hyperlink>
    </w:p>
    <w:p w14:paraId="5ECB5E33" w14:textId="61DD44C7" w:rsidR="002F1F37" w:rsidRDefault="002F1F37">
      <w:pPr>
        <w:pStyle w:val="AmdtsEntries"/>
      </w:pPr>
      <w:r>
        <w:tab/>
        <w:t xml:space="preserve">om </w:t>
      </w:r>
      <w:hyperlink r:id="rId1578" w:tooltip="Electoral (Amendment) Act 1996" w:history="1">
        <w:r w:rsidR="006B4777" w:rsidRPr="006B4777">
          <w:rPr>
            <w:rStyle w:val="charCitHyperlinkAbbrev"/>
          </w:rPr>
          <w:t>A1996</w:t>
        </w:r>
        <w:r w:rsidR="006B4777" w:rsidRPr="006B4777">
          <w:rPr>
            <w:rStyle w:val="charCitHyperlinkAbbrev"/>
          </w:rPr>
          <w:noBreakHyphen/>
          <w:t>56</w:t>
        </w:r>
      </w:hyperlink>
    </w:p>
    <w:p w14:paraId="3AE9A544" w14:textId="77777777" w:rsidR="002F1F37" w:rsidRDefault="002F1F37">
      <w:pPr>
        <w:pStyle w:val="AmdtsEntryHd"/>
        <w:rPr>
          <w:rFonts w:ascii="Helvetica" w:hAnsi="Helvetica"/>
          <w:color w:val="000000"/>
          <w:sz w:val="16"/>
        </w:rPr>
      </w:pPr>
      <w:r>
        <w:t>Death of candidate</w:t>
      </w:r>
    </w:p>
    <w:p w14:paraId="3075FA45" w14:textId="416137F9" w:rsidR="002F1F37" w:rsidRDefault="002F1F37">
      <w:pPr>
        <w:pStyle w:val="AmdtsEntries"/>
        <w:keepNext/>
      </w:pPr>
      <w:r>
        <w:t>s 214</w:t>
      </w:r>
      <w:r>
        <w:tab/>
        <w:t xml:space="preserve">(prev s 208) ins </w:t>
      </w:r>
      <w:hyperlink r:id="rId1579" w:tooltip="Electoral (Amendment) Act 1994" w:history="1">
        <w:r w:rsidR="006B4777" w:rsidRPr="006B4777">
          <w:rPr>
            <w:rStyle w:val="charCitHyperlinkAbbrev"/>
          </w:rPr>
          <w:t>A1994</w:t>
        </w:r>
        <w:r w:rsidR="006B4777" w:rsidRPr="006B4777">
          <w:rPr>
            <w:rStyle w:val="charCitHyperlinkAbbrev"/>
          </w:rPr>
          <w:noBreakHyphen/>
          <w:t>14</w:t>
        </w:r>
      </w:hyperlink>
    </w:p>
    <w:p w14:paraId="390EF75E" w14:textId="14E0F634" w:rsidR="002F1F37" w:rsidRDefault="002F1F37">
      <w:pPr>
        <w:pStyle w:val="AmdtsEntries"/>
        <w:keepNext/>
      </w:pPr>
      <w:r>
        <w:tab/>
        <w:t>renum</w:t>
      </w:r>
      <w:r w:rsidR="00B84F86">
        <w:t xml:space="preserve"> as s 214</w:t>
      </w:r>
      <w:r>
        <w:t xml:space="preserve"> </w:t>
      </w:r>
      <w:hyperlink r:id="rId1580" w:tooltip="Electoral (Amendment) Act 1994" w:history="1">
        <w:r w:rsidR="006B4777" w:rsidRPr="006B4777">
          <w:rPr>
            <w:rStyle w:val="charCitHyperlinkAbbrev"/>
          </w:rPr>
          <w:t>A1994</w:t>
        </w:r>
        <w:r w:rsidR="006B4777" w:rsidRPr="006B4777">
          <w:rPr>
            <w:rStyle w:val="charCitHyperlinkAbbrev"/>
          </w:rPr>
          <w:noBreakHyphen/>
          <w:t>14</w:t>
        </w:r>
      </w:hyperlink>
    </w:p>
    <w:p w14:paraId="0E34A3DF" w14:textId="6119FA7C" w:rsidR="002F1F37" w:rsidRDefault="002F1F37">
      <w:pPr>
        <w:pStyle w:val="AmdtsEntries"/>
      </w:pPr>
      <w:r>
        <w:tab/>
        <w:t xml:space="preserve">am </w:t>
      </w:r>
      <w:hyperlink r:id="rId158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58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1.58; </w:t>
      </w:r>
      <w:hyperlink r:id="rId158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26; </w:t>
      </w:r>
      <w:hyperlink r:id="rId158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47</w:t>
      </w:r>
    </w:p>
    <w:p w14:paraId="147F69DF" w14:textId="77777777" w:rsidR="002F1F37" w:rsidRDefault="002F1F37">
      <w:pPr>
        <w:pStyle w:val="AmdtsEntryHd"/>
        <w:rPr>
          <w:rFonts w:ascii="Helvetica" w:hAnsi="Helvetica"/>
          <w:color w:val="000000"/>
          <w:sz w:val="16"/>
        </w:rPr>
      </w:pPr>
      <w:r>
        <w:lastRenderedPageBreak/>
        <w:t>Application voluntary</w:t>
      </w:r>
    </w:p>
    <w:p w14:paraId="770D4AE7" w14:textId="10E7F603" w:rsidR="002F1F37" w:rsidRDefault="002F1F37">
      <w:pPr>
        <w:pStyle w:val="AmdtsEntries"/>
        <w:keepNext/>
      </w:pPr>
      <w:r>
        <w:t>s 215</w:t>
      </w:r>
      <w:r>
        <w:tab/>
        <w:t xml:space="preserve">(prev s 209) ins </w:t>
      </w:r>
      <w:hyperlink r:id="rId1585" w:tooltip="Electoral (Amendment) Act 1994" w:history="1">
        <w:r w:rsidR="006B4777" w:rsidRPr="006B4777">
          <w:rPr>
            <w:rStyle w:val="charCitHyperlinkAbbrev"/>
          </w:rPr>
          <w:t>A1994</w:t>
        </w:r>
        <w:r w:rsidR="006B4777" w:rsidRPr="006B4777">
          <w:rPr>
            <w:rStyle w:val="charCitHyperlinkAbbrev"/>
          </w:rPr>
          <w:noBreakHyphen/>
          <w:t>14</w:t>
        </w:r>
      </w:hyperlink>
    </w:p>
    <w:p w14:paraId="53FF7747" w14:textId="729C283C" w:rsidR="002F1F37" w:rsidRDefault="002F1F37">
      <w:pPr>
        <w:pStyle w:val="AmdtsEntries"/>
        <w:keepNext/>
      </w:pPr>
      <w:r>
        <w:tab/>
        <w:t>renum</w:t>
      </w:r>
      <w:r w:rsidR="00B84F86">
        <w:t xml:space="preserve"> as s 215</w:t>
      </w:r>
      <w:r>
        <w:t xml:space="preserve"> </w:t>
      </w:r>
      <w:hyperlink r:id="rId1586" w:tooltip="Electoral (Amendment) Act 1994" w:history="1">
        <w:r w:rsidR="006B4777" w:rsidRPr="006B4777">
          <w:rPr>
            <w:rStyle w:val="charCitHyperlinkAbbrev"/>
          </w:rPr>
          <w:t>A1994</w:t>
        </w:r>
        <w:r w:rsidR="006B4777" w:rsidRPr="006B4777">
          <w:rPr>
            <w:rStyle w:val="charCitHyperlinkAbbrev"/>
          </w:rPr>
          <w:noBreakHyphen/>
          <w:t>14</w:t>
        </w:r>
      </w:hyperlink>
    </w:p>
    <w:p w14:paraId="0A8FC646" w14:textId="513DFE10" w:rsidR="002F1F37" w:rsidRDefault="002F1F37">
      <w:pPr>
        <w:pStyle w:val="AmdtsEntries"/>
      </w:pPr>
      <w:r>
        <w:tab/>
        <w:t xml:space="preserve">am </w:t>
      </w:r>
      <w:hyperlink r:id="rId1587" w:tooltip="Electoral (Amendment) Act 1996" w:history="1">
        <w:r w:rsidR="006B4777" w:rsidRPr="006B4777">
          <w:rPr>
            <w:rStyle w:val="charCitHyperlinkAbbrev"/>
          </w:rPr>
          <w:t>A1996</w:t>
        </w:r>
        <w:r w:rsidR="006B4777" w:rsidRPr="006B4777">
          <w:rPr>
            <w:rStyle w:val="charCitHyperlinkAbbrev"/>
          </w:rPr>
          <w:noBreakHyphen/>
          <w:t>56</w:t>
        </w:r>
      </w:hyperlink>
    </w:p>
    <w:p w14:paraId="48B618FC" w14:textId="77777777" w:rsidR="00F150A7" w:rsidRDefault="00F150A7">
      <w:pPr>
        <w:pStyle w:val="AmdtsEntryHd"/>
      </w:pPr>
      <w:r w:rsidRPr="00736B6D">
        <w:t>Administrative expenditure funding</w:t>
      </w:r>
    </w:p>
    <w:p w14:paraId="0CE9662C" w14:textId="449519D2" w:rsidR="00F150A7" w:rsidRPr="00F150A7" w:rsidRDefault="00F150A7" w:rsidP="00F150A7">
      <w:pPr>
        <w:pStyle w:val="AmdtsEntries"/>
      </w:pPr>
      <w:r>
        <w:t>div 14.3A hdg</w:t>
      </w:r>
      <w:r>
        <w:tab/>
        <w:t xml:space="preserve">ins </w:t>
      </w:r>
      <w:hyperlink r:id="rId158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71016BAA" w14:textId="77777777" w:rsidR="00F150A7" w:rsidRDefault="00F150A7" w:rsidP="00F150A7">
      <w:pPr>
        <w:pStyle w:val="AmdtsEntryHd"/>
      </w:pPr>
      <w:r w:rsidRPr="00736B6D">
        <w:t>Period between polling day and declaration of poll</w:t>
      </w:r>
    </w:p>
    <w:p w14:paraId="5E8C561C" w14:textId="226CE832" w:rsidR="00F150A7" w:rsidRPr="00F150A7" w:rsidRDefault="00F150A7" w:rsidP="00F150A7">
      <w:pPr>
        <w:pStyle w:val="AmdtsEntries"/>
      </w:pPr>
      <w:r>
        <w:t>s 215A</w:t>
      </w:r>
      <w:r>
        <w:tab/>
        <w:t xml:space="preserve">ins </w:t>
      </w:r>
      <w:hyperlink r:id="rId158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48D06C07" w14:textId="77777777" w:rsidR="00F150A7" w:rsidRDefault="00F150A7" w:rsidP="00F150A7">
      <w:pPr>
        <w:pStyle w:val="AmdtsEntryHd"/>
      </w:pPr>
      <w:r w:rsidRPr="00736B6D">
        <w:rPr>
          <w:rFonts w:ascii="Helvetica-Bold" w:hAnsi="Helvetica-Bold" w:cs="Helvetica-Bold"/>
          <w:bCs/>
          <w:szCs w:val="24"/>
          <w:lang w:eastAsia="en-AU"/>
        </w:rPr>
        <w:t xml:space="preserve">Eligibility of party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7ECD2C0B" w14:textId="7B17B161" w:rsidR="00F150A7" w:rsidRPr="00F150A7" w:rsidRDefault="00F150A7" w:rsidP="00F150A7">
      <w:pPr>
        <w:pStyle w:val="AmdtsEntries"/>
      </w:pPr>
      <w:r>
        <w:t>s 215B</w:t>
      </w:r>
      <w:r>
        <w:tab/>
        <w:t xml:space="preserve">ins </w:t>
      </w:r>
      <w:hyperlink r:id="rId159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01FAA98" w14:textId="77777777" w:rsidR="00F150A7" w:rsidRDefault="00F150A7" w:rsidP="00F150A7">
      <w:pPr>
        <w:pStyle w:val="AmdtsEntryHd"/>
      </w:pPr>
      <w:r w:rsidRPr="00736B6D">
        <w:t>Payment to eligible parties for administrative expenditure</w:t>
      </w:r>
    </w:p>
    <w:p w14:paraId="79E041C9" w14:textId="3CFABBF4" w:rsidR="00F150A7" w:rsidRPr="00F150A7" w:rsidRDefault="00F150A7" w:rsidP="00F150A7">
      <w:pPr>
        <w:pStyle w:val="AmdtsEntries"/>
      </w:pPr>
      <w:r>
        <w:t>s 215C</w:t>
      </w:r>
      <w:r>
        <w:tab/>
        <w:t xml:space="preserve">ins </w:t>
      </w:r>
      <w:hyperlink r:id="rId159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B48C18B" w14:textId="77777777" w:rsidR="00F150A7" w:rsidRDefault="00F150A7" w:rsidP="00F150A7">
      <w:pPr>
        <w:pStyle w:val="AmdtsEntryHd"/>
      </w:pPr>
      <w:r w:rsidRPr="00736B6D">
        <w:rPr>
          <w:rFonts w:ascii="Helvetica-Bold" w:hAnsi="Helvetica-Bold" w:cs="Helvetica-Bold"/>
          <w:bCs/>
          <w:szCs w:val="24"/>
          <w:lang w:eastAsia="en-AU"/>
        </w:rPr>
        <w:t xml:space="preserve">Eligibility of </w:t>
      </w:r>
      <w:r w:rsidRPr="00736B6D">
        <w:rPr>
          <w:lang w:eastAsia="en-AU"/>
        </w:rPr>
        <w:t>non</w:t>
      </w:r>
      <w:r w:rsidRPr="00736B6D">
        <w:rPr>
          <w:lang w:eastAsia="en-AU"/>
        </w:rPr>
        <w:noBreakHyphen/>
        <w:t xml:space="preserve">party </w:t>
      </w:r>
      <w:r w:rsidRPr="00736B6D">
        <w:rPr>
          <w:rFonts w:ascii="Helvetica-Bold" w:hAnsi="Helvetica-Bold" w:cs="Helvetica-Bold"/>
          <w:bCs/>
          <w:szCs w:val="24"/>
          <w:lang w:eastAsia="en-AU"/>
        </w:rPr>
        <w:t xml:space="preserve">MLAs for </w:t>
      </w:r>
      <w:r w:rsidRPr="00736B6D">
        <w:rPr>
          <w:lang w:eastAsia="en-AU"/>
        </w:rPr>
        <w:t xml:space="preserve">payment for </w:t>
      </w:r>
      <w:r w:rsidRPr="00736B6D">
        <w:rPr>
          <w:rFonts w:ascii="Helvetica-Bold" w:hAnsi="Helvetica-Bold" w:cs="Helvetica-Bold"/>
          <w:bCs/>
          <w:szCs w:val="24"/>
          <w:lang w:eastAsia="en-AU"/>
        </w:rPr>
        <w:t>administrative expenditure</w:t>
      </w:r>
    </w:p>
    <w:p w14:paraId="2135BF59" w14:textId="529E0228" w:rsidR="00F150A7" w:rsidRPr="00F150A7" w:rsidRDefault="00F150A7" w:rsidP="00F150A7">
      <w:pPr>
        <w:pStyle w:val="AmdtsEntries"/>
      </w:pPr>
      <w:r>
        <w:t>s 215D</w:t>
      </w:r>
      <w:r>
        <w:tab/>
        <w:t xml:space="preserve">ins </w:t>
      </w:r>
      <w:hyperlink r:id="rId159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25FA889C" w14:textId="77777777" w:rsidR="00F150A7" w:rsidRDefault="00F150A7" w:rsidP="00F150A7">
      <w:pPr>
        <w:pStyle w:val="AmdtsEntryHd"/>
      </w:pPr>
      <w:r w:rsidRPr="00736B6D">
        <w:t>Payment to non</w:t>
      </w:r>
      <w:r w:rsidRPr="00736B6D">
        <w:noBreakHyphen/>
        <w:t>party MLAs for administrative expenditure</w:t>
      </w:r>
    </w:p>
    <w:p w14:paraId="175782E5" w14:textId="4424EECD" w:rsidR="00F150A7" w:rsidRPr="00F150A7" w:rsidRDefault="00F150A7" w:rsidP="00F150A7">
      <w:pPr>
        <w:pStyle w:val="AmdtsEntries"/>
      </w:pPr>
      <w:r>
        <w:t>s 215E</w:t>
      </w:r>
      <w:r>
        <w:tab/>
        <w:t xml:space="preserve">ins </w:t>
      </w:r>
      <w:hyperlink r:id="rId159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134543D7" w14:textId="77777777" w:rsidR="00F150A7" w:rsidRDefault="00F150A7" w:rsidP="00F150A7">
      <w:pPr>
        <w:pStyle w:val="AmdtsEntryHd"/>
      </w:pPr>
      <w:r w:rsidRPr="00736B6D">
        <w:t xml:space="preserve">Working out indexation for </w:t>
      </w:r>
      <w:r w:rsidRPr="00736B6D">
        <w:rPr>
          <w:lang w:eastAsia="en-AU"/>
        </w:rPr>
        <w:t xml:space="preserve">administrative </w:t>
      </w:r>
      <w:r w:rsidRPr="00736B6D">
        <w:rPr>
          <w:rFonts w:cs="Arial"/>
          <w:szCs w:val="24"/>
          <w:lang w:eastAsia="en-AU"/>
        </w:rPr>
        <w:t>expenditure</w:t>
      </w:r>
    </w:p>
    <w:p w14:paraId="63484EDE" w14:textId="46149057" w:rsidR="00F150A7" w:rsidRPr="00F150A7" w:rsidRDefault="00F150A7" w:rsidP="00F150A7">
      <w:pPr>
        <w:pStyle w:val="AmdtsEntries"/>
      </w:pPr>
      <w:r>
        <w:t>s 215F</w:t>
      </w:r>
      <w:r>
        <w:tab/>
        <w:t xml:space="preserve">ins </w:t>
      </w:r>
      <w:hyperlink r:id="rId159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68068A97" w14:textId="77777777" w:rsidR="00F150A7" w:rsidRDefault="00F150A7" w:rsidP="00F150A7">
      <w:pPr>
        <w:pStyle w:val="AmdtsEntryHd"/>
      </w:pPr>
      <w:r w:rsidRPr="001B0017">
        <w:t>Payments for administrative expenditure not to be used for electoral expenditure</w:t>
      </w:r>
    </w:p>
    <w:p w14:paraId="5DFFAAEE" w14:textId="7127DD03" w:rsidR="00344F4B" w:rsidRPr="00F150A7" w:rsidRDefault="00F150A7" w:rsidP="00F150A7">
      <w:pPr>
        <w:pStyle w:val="AmdtsEntries"/>
      </w:pPr>
      <w:r>
        <w:t>s 215G</w:t>
      </w:r>
      <w:r>
        <w:tab/>
        <w:t xml:space="preserve">ins </w:t>
      </w:r>
      <w:hyperlink r:id="rId159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21</w:t>
      </w:r>
    </w:p>
    <w:p w14:paraId="344D51C4" w14:textId="1668A7AB" w:rsidR="00344F4B" w:rsidRPr="00836434" w:rsidRDefault="00344F4B" w:rsidP="00344F4B">
      <w:pPr>
        <w:pStyle w:val="AmdtsEntries"/>
      </w:pPr>
      <w:r>
        <w:tab/>
        <w:t xml:space="preserve">am </w:t>
      </w:r>
      <w:hyperlink r:id="rId1596" w:tooltip="Electoral Amendment Act 2015" w:history="1">
        <w:r>
          <w:rPr>
            <w:rStyle w:val="charCitHyperlinkAbbrev"/>
          </w:rPr>
          <w:t>A2015</w:t>
        </w:r>
        <w:r>
          <w:rPr>
            <w:rStyle w:val="charCitHyperlinkAbbrev"/>
          </w:rPr>
          <w:noBreakHyphen/>
          <w:t>5</w:t>
        </w:r>
      </w:hyperlink>
      <w:r>
        <w:t xml:space="preserve"> s </w:t>
      </w:r>
      <w:r w:rsidR="00E624D2">
        <w:t>25, s 26</w:t>
      </w:r>
    </w:p>
    <w:p w14:paraId="154695DC" w14:textId="77777777" w:rsidR="002F1F37" w:rsidRDefault="00805BB1">
      <w:pPr>
        <w:pStyle w:val="AmdtsEntryHd"/>
      </w:pPr>
      <w:r w:rsidRPr="00736B6D">
        <w:rPr>
          <w:lang w:eastAsia="en-AU"/>
        </w:rPr>
        <w:t>Gifts and certain loans</w:t>
      </w:r>
      <w:r w:rsidRPr="00736B6D">
        <w:t>—</w:t>
      </w:r>
      <w:r w:rsidRPr="00736B6D">
        <w:rPr>
          <w:lang w:eastAsia="en-AU"/>
        </w:rPr>
        <w:t>records and disclosure</w:t>
      </w:r>
    </w:p>
    <w:p w14:paraId="4FEFE19A" w14:textId="20DA3716" w:rsidR="002F1F37" w:rsidRDefault="002F1F37">
      <w:pPr>
        <w:pStyle w:val="AmdtsEntries"/>
      </w:pPr>
      <w:r>
        <w:t>div 14.4 hdg</w:t>
      </w:r>
      <w:r>
        <w:tab/>
        <w:t xml:space="preserve">(prev pt 14 div 4 hdg) renum LA (see </w:t>
      </w:r>
      <w:hyperlink r:id="rId159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AEB221" w14:textId="426494FA" w:rsidR="00805BB1" w:rsidRDefault="00805BB1">
      <w:pPr>
        <w:pStyle w:val="AmdtsEntries"/>
      </w:pPr>
      <w:r>
        <w:tab/>
        <w:t xml:space="preserve">sub </w:t>
      </w:r>
      <w:hyperlink r:id="rId159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22</w:t>
      </w:r>
    </w:p>
    <w:p w14:paraId="08F46605" w14:textId="77777777" w:rsidR="00805BB1" w:rsidRDefault="00805BB1">
      <w:pPr>
        <w:pStyle w:val="AmdtsEntryHd"/>
        <w:rPr>
          <w:lang w:eastAsia="en-AU"/>
        </w:rPr>
      </w:pPr>
      <w:r w:rsidRPr="00736B6D">
        <w:rPr>
          <w:lang w:eastAsia="en-AU"/>
        </w:rPr>
        <w:t>Application—div 14.4</w:t>
      </w:r>
    </w:p>
    <w:p w14:paraId="22FA92FA" w14:textId="41C0321F" w:rsidR="00805BB1" w:rsidRPr="00805BB1" w:rsidRDefault="00805BB1" w:rsidP="00805BB1">
      <w:pPr>
        <w:pStyle w:val="AmdtsEntries"/>
        <w:rPr>
          <w:lang w:eastAsia="en-AU"/>
        </w:rPr>
      </w:pPr>
      <w:r>
        <w:rPr>
          <w:lang w:eastAsia="en-AU"/>
        </w:rPr>
        <w:t>s 215H</w:t>
      </w:r>
      <w:r>
        <w:rPr>
          <w:lang w:eastAsia="en-AU"/>
        </w:rPr>
        <w:tab/>
        <w:t xml:space="preserve">ins </w:t>
      </w:r>
      <w:hyperlink r:id="rId1599"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23</w:t>
      </w:r>
    </w:p>
    <w:p w14:paraId="01E54D67" w14:textId="77777777" w:rsidR="002F1F37" w:rsidRDefault="00805BB1">
      <w:pPr>
        <w:pStyle w:val="AmdtsEntryHd"/>
        <w:rPr>
          <w:rFonts w:ascii="Helvetica" w:hAnsi="Helvetica"/>
          <w:color w:val="000000"/>
          <w:sz w:val="16"/>
        </w:rPr>
      </w:pPr>
      <w:r w:rsidRPr="00736B6D">
        <w:rPr>
          <w:lang w:eastAsia="en-AU"/>
        </w:rPr>
        <w:t>Definitions</w:t>
      </w:r>
      <w:r w:rsidRPr="00736B6D">
        <w:t>—div 14.4</w:t>
      </w:r>
    </w:p>
    <w:p w14:paraId="54D70DF5" w14:textId="0626E604" w:rsidR="002F1F37" w:rsidRDefault="002F1F37">
      <w:pPr>
        <w:pStyle w:val="AmdtsEntries"/>
        <w:keepNext/>
      </w:pPr>
      <w:r>
        <w:t>s 216 hdg</w:t>
      </w:r>
      <w:r>
        <w:tab/>
        <w:t xml:space="preserve">sub </w:t>
      </w:r>
      <w:hyperlink r:id="rId160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1.59</w:t>
      </w:r>
      <w:r w:rsidR="00805BB1">
        <w:t xml:space="preserve">; </w:t>
      </w:r>
      <w:hyperlink r:id="rId1601" w:tooltip="Electoral Amendment Act 2012" w:history="1">
        <w:r w:rsidR="006B4777" w:rsidRPr="006B4777">
          <w:rPr>
            <w:rStyle w:val="charCitHyperlinkAbbrev"/>
          </w:rPr>
          <w:t>A2012</w:t>
        </w:r>
        <w:r w:rsidR="006B4777" w:rsidRPr="006B4777">
          <w:rPr>
            <w:rStyle w:val="charCitHyperlinkAbbrev"/>
          </w:rPr>
          <w:noBreakHyphen/>
          <w:t>28</w:t>
        </w:r>
      </w:hyperlink>
      <w:r w:rsidR="00805BB1">
        <w:t xml:space="preserve"> s 24</w:t>
      </w:r>
    </w:p>
    <w:p w14:paraId="593F49EB" w14:textId="0D4CBDA8" w:rsidR="002F1F37" w:rsidRDefault="002F1F37">
      <w:pPr>
        <w:pStyle w:val="AmdtsEntries"/>
        <w:keepNext/>
      </w:pPr>
      <w:r>
        <w:t>s 216</w:t>
      </w:r>
      <w:r>
        <w:tab/>
        <w:t xml:space="preserve">(prev s 210) ins </w:t>
      </w:r>
      <w:hyperlink r:id="rId1602" w:tooltip="Electoral (Amendment) Act 1994" w:history="1">
        <w:r w:rsidR="006B4777" w:rsidRPr="006B4777">
          <w:rPr>
            <w:rStyle w:val="charCitHyperlinkAbbrev"/>
          </w:rPr>
          <w:t>A1994</w:t>
        </w:r>
        <w:r w:rsidR="006B4777" w:rsidRPr="006B4777">
          <w:rPr>
            <w:rStyle w:val="charCitHyperlinkAbbrev"/>
          </w:rPr>
          <w:noBreakHyphen/>
          <w:t>14</w:t>
        </w:r>
      </w:hyperlink>
    </w:p>
    <w:p w14:paraId="6C03AC03" w14:textId="3239D9EB" w:rsidR="002F1F37" w:rsidRDefault="002F1F37">
      <w:pPr>
        <w:pStyle w:val="AmdtsEntries"/>
        <w:keepNext/>
        <w:rPr>
          <w:rStyle w:val="charCitHyperlinkAbbrev"/>
        </w:rPr>
      </w:pPr>
      <w:r>
        <w:tab/>
        <w:t>renum</w:t>
      </w:r>
      <w:r w:rsidR="00B84F86">
        <w:t xml:space="preserve"> as s 216</w:t>
      </w:r>
      <w:r>
        <w:t xml:space="preserve"> </w:t>
      </w:r>
      <w:hyperlink r:id="rId1603" w:tooltip="Electoral (Amendment) Act 1994" w:history="1">
        <w:r w:rsidR="006B4777" w:rsidRPr="006B4777">
          <w:rPr>
            <w:rStyle w:val="charCitHyperlinkAbbrev"/>
          </w:rPr>
          <w:t>A1994</w:t>
        </w:r>
        <w:r w:rsidR="006B4777" w:rsidRPr="006B4777">
          <w:rPr>
            <w:rStyle w:val="charCitHyperlinkAbbrev"/>
          </w:rPr>
          <w:noBreakHyphen/>
          <w:t>14</w:t>
        </w:r>
      </w:hyperlink>
    </w:p>
    <w:p w14:paraId="720F88B1" w14:textId="27AC0E92" w:rsidR="00AC7750" w:rsidRPr="00AC7750" w:rsidRDefault="00AC7750">
      <w:pPr>
        <w:pStyle w:val="AmdtsEntries"/>
        <w:keepNext/>
      </w:pPr>
      <w:r>
        <w:tab/>
        <w:t xml:space="preserve">sub </w:t>
      </w:r>
      <w:hyperlink r:id="rId1604" w:tooltip="Electoral and Road Safety Legislation Amendment Act 2023" w:history="1">
        <w:r>
          <w:rPr>
            <w:rStyle w:val="charCitHyperlinkAbbrev"/>
          </w:rPr>
          <w:t>A2023</w:t>
        </w:r>
        <w:r>
          <w:rPr>
            <w:rStyle w:val="charCitHyperlinkAbbrev"/>
          </w:rPr>
          <w:noBreakHyphen/>
          <w:t>43</w:t>
        </w:r>
      </w:hyperlink>
      <w:r>
        <w:t xml:space="preserve"> s 58</w:t>
      </w:r>
    </w:p>
    <w:p w14:paraId="63EAE1A7" w14:textId="38F845E6" w:rsidR="00E624D2" w:rsidRDefault="00E624D2" w:rsidP="00E624D2">
      <w:pPr>
        <w:pStyle w:val="AmdtsEntries"/>
      </w:pPr>
      <w:r>
        <w:tab/>
        <w:t xml:space="preserve">def </w:t>
      </w:r>
      <w:r w:rsidRPr="00E624D2">
        <w:rPr>
          <w:rStyle w:val="charBoldItals"/>
        </w:rPr>
        <w:t>anonymous gift</w:t>
      </w:r>
      <w:r>
        <w:t xml:space="preserve"> ins </w:t>
      </w:r>
      <w:hyperlink r:id="rId1605" w:tooltip="Electoral Amendment Act 2015" w:history="1">
        <w:r>
          <w:rPr>
            <w:rStyle w:val="charCitHyperlinkAbbrev"/>
          </w:rPr>
          <w:t>A2015</w:t>
        </w:r>
        <w:r>
          <w:rPr>
            <w:rStyle w:val="charCitHyperlinkAbbrev"/>
          </w:rPr>
          <w:noBreakHyphen/>
          <w:t>5</w:t>
        </w:r>
      </w:hyperlink>
      <w:r>
        <w:t xml:space="preserve"> s 27</w:t>
      </w:r>
    </w:p>
    <w:p w14:paraId="4AC31D03" w14:textId="01DB523F" w:rsidR="00AC7750" w:rsidRPr="00AC7750" w:rsidRDefault="00AC7750" w:rsidP="002E4E9B">
      <w:pPr>
        <w:pStyle w:val="AmdtsEntriesDefL2"/>
      </w:pPr>
      <w:r>
        <w:tab/>
        <w:t xml:space="preserve">sub </w:t>
      </w:r>
      <w:hyperlink r:id="rId1606" w:tooltip="Electoral and Road Safety Legislation Amendment Act 2023" w:history="1">
        <w:r>
          <w:rPr>
            <w:rStyle w:val="charCitHyperlinkAbbrev"/>
          </w:rPr>
          <w:t>A2023</w:t>
        </w:r>
        <w:r>
          <w:rPr>
            <w:rStyle w:val="charCitHyperlinkAbbrev"/>
          </w:rPr>
          <w:noBreakHyphen/>
          <w:t>43</w:t>
        </w:r>
      </w:hyperlink>
      <w:r>
        <w:t xml:space="preserve"> s 58</w:t>
      </w:r>
    </w:p>
    <w:p w14:paraId="44DFB988" w14:textId="4B71A97E" w:rsidR="00805BB1" w:rsidRDefault="00805BB1">
      <w:pPr>
        <w:pStyle w:val="AmdtsEntries"/>
      </w:pPr>
      <w:r>
        <w:tab/>
        <w:t xml:space="preserve">def </w:t>
      </w:r>
      <w:r>
        <w:rPr>
          <w:rStyle w:val="charBoldItals"/>
        </w:rPr>
        <w:t xml:space="preserve">anonymously </w:t>
      </w:r>
      <w:r>
        <w:t xml:space="preserve">ins </w:t>
      </w:r>
      <w:hyperlink r:id="rId160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4D19AA21" w14:textId="685BD99C" w:rsidR="00AC7750" w:rsidRDefault="00AC7750" w:rsidP="002E4E9B">
      <w:pPr>
        <w:pStyle w:val="AmdtsEntriesDefL2"/>
      </w:pPr>
      <w:r>
        <w:tab/>
        <w:t xml:space="preserve">om </w:t>
      </w:r>
      <w:hyperlink r:id="rId1608" w:tooltip="Electoral and Road Safety Legislation Amendment Act 2023" w:history="1">
        <w:r>
          <w:rPr>
            <w:rStyle w:val="charCitHyperlinkAbbrev"/>
          </w:rPr>
          <w:t>A2023</w:t>
        </w:r>
        <w:r>
          <w:rPr>
            <w:rStyle w:val="charCitHyperlinkAbbrev"/>
          </w:rPr>
          <w:noBreakHyphen/>
          <w:t>43</w:t>
        </w:r>
      </w:hyperlink>
      <w:r>
        <w:t xml:space="preserve"> s 58</w:t>
      </w:r>
    </w:p>
    <w:p w14:paraId="4C3F6D67" w14:textId="02795540" w:rsidR="00AC7750" w:rsidRPr="00AC7750" w:rsidRDefault="00AC7750">
      <w:pPr>
        <w:pStyle w:val="AmdtsEntries"/>
      </w:pPr>
      <w:r>
        <w:tab/>
        <w:t xml:space="preserve">def </w:t>
      </w:r>
      <w:r w:rsidRPr="00C305D3">
        <w:rPr>
          <w:rStyle w:val="charBoldItals"/>
        </w:rPr>
        <w:t>defined details</w:t>
      </w:r>
      <w:r>
        <w:t xml:space="preserve"> sub </w:t>
      </w:r>
      <w:hyperlink r:id="rId1609" w:tooltip="Electoral and Road Safety Legislation Amendment Act 2023" w:history="1">
        <w:r>
          <w:rPr>
            <w:rStyle w:val="charCitHyperlinkAbbrev"/>
          </w:rPr>
          <w:t>A2023</w:t>
        </w:r>
        <w:r>
          <w:rPr>
            <w:rStyle w:val="charCitHyperlinkAbbrev"/>
          </w:rPr>
          <w:noBreakHyphen/>
          <w:t>43</w:t>
        </w:r>
      </w:hyperlink>
      <w:r>
        <w:t xml:space="preserve"> s 58</w:t>
      </w:r>
    </w:p>
    <w:p w14:paraId="55DD6588" w14:textId="32D79E03" w:rsidR="002F1F37" w:rsidRDefault="002F1F37">
      <w:pPr>
        <w:pStyle w:val="AmdtsEntries"/>
      </w:pPr>
      <w:r>
        <w:tab/>
        <w:t xml:space="preserve">def </w:t>
      </w:r>
      <w:r>
        <w:rPr>
          <w:rStyle w:val="charBoldItals"/>
        </w:rPr>
        <w:t>gift</w:t>
      </w:r>
      <w:r>
        <w:t xml:space="preserve"> om </w:t>
      </w:r>
      <w:hyperlink r:id="rId161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1.60</w:t>
      </w:r>
    </w:p>
    <w:p w14:paraId="298CE50E" w14:textId="6207AF25" w:rsidR="00805BB1" w:rsidRPr="00805BB1" w:rsidRDefault="00805BB1" w:rsidP="00805BB1">
      <w:pPr>
        <w:pStyle w:val="AmdtsEntries"/>
      </w:pPr>
      <w:r>
        <w:tab/>
        <w:t xml:space="preserve">def </w:t>
      </w:r>
      <w:r>
        <w:rPr>
          <w:rStyle w:val="charBoldItals"/>
        </w:rPr>
        <w:t xml:space="preserve">small anonymous gift </w:t>
      </w:r>
      <w:r>
        <w:t xml:space="preserve">ins </w:t>
      </w:r>
      <w:hyperlink r:id="rId161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25</w:t>
      </w:r>
    </w:p>
    <w:p w14:paraId="1D3C0AFA" w14:textId="626B536E" w:rsidR="00E624D2" w:rsidRPr="00836434" w:rsidRDefault="00E624D2" w:rsidP="00E624D2">
      <w:pPr>
        <w:pStyle w:val="AmdtsEntriesDefL2"/>
      </w:pPr>
      <w:r>
        <w:tab/>
        <w:t xml:space="preserve">om </w:t>
      </w:r>
      <w:hyperlink r:id="rId1612" w:tooltip="Electoral Amendment Act 2015" w:history="1">
        <w:r>
          <w:rPr>
            <w:rStyle w:val="charCitHyperlinkAbbrev"/>
          </w:rPr>
          <w:t>A2015</w:t>
        </w:r>
        <w:r>
          <w:rPr>
            <w:rStyle w:val="charCitHyperlinkAbbrev"/>
          </w:rPr>
          <w:noBreakHyphen/>
          <w:t>5</w:t>
        </w:r>
      </w:hyperlink>
      <w:r>
        <w:t xml:space="preserve"> s 28</w:t>
      </w:r>
    </w:p>
    <w:p w14:paraId="237DD7D6" w14:textId="1524BBB3" w:rsidR="00805BB1" w:rsidRDefault="009B5B19">
      <w:pPr>
        <w:pStyle w:val="AmdtsEntryHd"/>
        <w:rPr>
          <w:lang w:eastAsia="en-AU"/>
        </w:rPr>
      </w:pPr>
      <w:r w:rsidRPr="00C305D3">
        <w:rPr>
          <w:lang w:eastAsia="en-AU"/>
        </w:rPr>
        <w:lastRenderedPageBreak/>
        <w:t>Records of gifts</w:t>
      </w:r>
    </w:p>
    <w:p w14:paraId="2DCDFD5E" w14:textId="40C2C1B6" w:rsidR="00805BB1" w:rsidRPr="00805BB1" w:rsidRDefault="00805BB1" w:rsidP="00805BB1">
      <w:pPr>
        <w:pStyle w:val="AmdtsEntries"/>
        <w:rPr>
          <w:lang w:eastAsia="en-AU"/>
        </w:rPr>
      </w:pPr>
      <w:r>
        <w:rPr>
          <w:lang w:eastAsia="en-AU"/>
        </w:rPr>
        <w:t>s 216A</w:t>
      </w:r>
      <w:r>
        <w:rPr>
          <w:lang w:eastAsia="en-AU"/>
        </w:rPr>
        <w:tab/>
        <w:t xml:space="preserve">ins </w:t>
      </w:r>
      <w:hyperlink r:id="rId1613" w:tooltip="Electoral Amendment Act 2012" w:history="1">
        <w:r w:rsidR="006B4777" w:rsidRPr="006B4777">
          <w:rPr>
            <w:rStyle w:val="charCitHyperlinkAbbrev"/>
          </w:rPr>
          <w:t>A2012</w:t>
        </w:r>
        <w:r w:rsidR="006B4777" w:rsidRPr="006B4777">
          <w:rPr>
            <w:rStyle w:val="charCitHyperlinkAbbrev"/>
          </w:rPr>
          <w:noBreakHyphen/>
          <w:t>28</w:t>
        </w:r>
      </w:hyperlink>
      <w:r>
        <w:rPr>
          <w:lang w:eastAsia="en-AU"/>
        </w:rPr>
        <w:t xml:space="preserve"> s 26</w:t>
      </w:r>
    </w:p>
    <w:p w14:paraId="527DC3B5" w14:textId="7EE55601" w:rsidR="00E624D2" w:rsidRDefault="00E624D2" w:rsidP="00E624D2">
      <w:pPr>
        <w:pStyle w:val="AmdtsEntries"/>
      </w:pPr>
      <w:r>
        <w:tab/>
        <w:t xml:space="preserve">am </w:t>
      </w:r>
      <w:hyperlink r:id="rId1614" w:tooltip="Electoral Amendment Act 2015" w:history="1">
        <w:r>
          <w:rPr>
            <w:rStyle w:val="charCitHyperlinkAbbrev"/>
          </w:rPr>
          <w:t>A2015</w:t>
        </w:r>
        <w:r>
          <w:rPr>
            <w:rStyle w:val="charCitHyperlinkAbbrev"/>
          </w:rPr>
          <w:noBreakHyphen/>
          <w:t>5</w:t>
        </w:r>
      </w:hyperlink>
      <w:r>
        <w:t xml:space="preserve"> ss 29-34; pars renum R43 LA</w:t>
      </w:r>
      <w:r w:rsidR="00470F4E">
        <w:t xml:space="preserve">; </w:t>
      </w:r>
      <w:hyperlink r:id="rId1615" w:tooltip="Electoral Amendment Act 2020" w:history="1">
        <w:r w:rsidR="00470F4E">
          <w:rPr>
            <w:rStyle w:val="charCitHyperlinkAbbrev"/>
          </w:rPr>
          <w:t>A2020</w:t>
        </w:r>
        <w:r w:rsidR="00470F4E">
          <w:rPr>
            <w:rStyle w:val="charCitHyperlinkAbbrev"/>
          </w:rPr>
          <w:noBreakHyphen/>
          <w:t>51</w:t>
        </w:r>
      </w:hyperlink>
      <w:r w:rsidR="00470F4E">
        <w:t xml:space="preserve"> s 9, s 10</w:t>
      </w:r>
    </w:p>
    <w:p w14:paraId="67FBD690" w14:textId="7E866725" w:rsidR="009B5B19" w:rsidRDefault="009B5B19" w:rsidP="00E624D2">
      <w:pPr>
        <w:pStyle w:val="AmdtsEntries"/>
      </w:pPr>
      <w:r>
        <w:tab/>
        <w:t xml:space="preserve">sub </w:t>
      </w:r>
      <w:hyperlink r:id="rId1616" w:tooltip="Electoral and Road Safety Legislation Amendment Act 2023" w:history="1">
        <w:r>
          <w:rPr>
            <w:rStyle w:val="charCitHyperlinkAbbrev"/>
          </w:rPr>
          <w:t>A2023</w:t>
        </w:r>
        <w:r>
          <w:rPr>
            <w:rStyle w:val="charCitHyperlinkAbbrev"/>
          </w:rPr>
          <w:noBreakHyphen/>
          <w:t>43</w:t>
        </w:r>
      </w:hyperlink>
      <w:r>
        <w:t xml:space="preserve"> s 58</w:t>
      </w:r>
    </w:p>
    <w:p w14:paraId="7CC29E85" w14:textId="0A6724CF" w:rsidR="009B5B19" w:rsidRDefault="009B5B19" w:rsidP="009B5B19">
      <w:pPr>
        <w:pStyle w:val="AmdtsEntryHd"/>
      </w:pPr>
      <w:r w:rsidRPr="00596F3D">
        <w:t>Regular disclosure of gifts</w:t>
      </w:r>
    </w:p>
    <w:p w14:paraId="045801BD" w14:textId="1AAE99EE" w:rsidR="009B5B19" w:rsidRPr="00836434" w:rsidRDefault="009B5B19" w:rsidP="00E624D2">
      <w:pPr>
        <w:pStyle w:val="AmdtsEntries"/>
      </w:pPr>
      <w:r>
        <w:t>s 216B</w:t>
      </w:r>
      <w:r>
        <w:tab/>
        <w:t xml:space="preserve">ins </w:t>
      </w:r>
      <w:hyperlink r:id="rId1617" w:tooltip="Electoral and Road Safety Legislation Amendment Act 2023" w:history="1">
        <w:r>
          <w:rPr>
            <w:rStyle w:val="charCitHyperlinkAbbrev"/>
          </w:rPr>
          <w:t>A2023</w:t>
        </w:r>
        <w:r>
          <w:rPr>
            <w:rStyle w:val="charCitHyperlinkAbbrev"/>
          </w:rPr>
          <w:noBreakHyphen/>
          <w:t>43</w:t>
        </w:r>
      </w:hyperlink>
      <w:r>
        <w:t xml:space="preserve"> s 58</w:t>
      </w:r>
    </w:p>
    <w:p w14:paraId="3DC9D850" w14:textId="77777777" w:rsidR="002F1F37" w:rsidRDefault="00805BB1">
      <w:pPr>
        <w:pStyle w:val="AmdtsEntryHd"/>
        <w:rPr>
          <w:rFonts w:ascii="Helvetica" w:hAnsi="Helvetica"/>
          <w:color w:val="000000"/>
          <w:sz w:val="16"/>
        </w:rPr>
      </w:pPr>
      <w:r w:rsidRPr="00736B6D">
        <w:t>Disclosure of gifts by non-party candidates</w:t>
      </w:r>
    </w:p>
    <w:p w14:paraId="037C3B93" w14:textId="2F169F42" w:rsidR="00805BB1" w:rsidRDefault="00805BB1">
      <w:pPr>
        <w:pStyle w:val="AmdtsEntries"/>
        <w:keepNext/>
      </w:pPr>
      <w:r>
        <w:t>s 217 hdg</w:t>
      </w:r>
      <w:r>
        <w:tab/>
        <w:t xml:space="preserve">sub </w:t>
      </w:r>
      <w:hyperlink r:id="rId161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27</w:t>
      </w:r>
    </w:p>
    <w:p w14:paraId="500626F5" w14:textId="205D7B32" w:rsidR="002F1F37" w:rsidRDefault="002F1F37">
      <w:pPr>
        <w:pStyle w:val="AmdtsEntries"/>
        <w:keepNext/>
      </w:pPr>
      <w:r>
        <w:t>s 217</w:t>
      </w:r>
      <w:r>
        <w:tab/>
        <w:t xml:space="preserve">(prev s 211) ins </w:t>
      </w:r>
      <w:hyperlink r:id="rId1619" w:tooltip="Electoral (Amendment) Act 1994" w:history="1">
        <w:r w:rsidR="006B4777" w:rsidRPr="006B4777">
          <w:rPr>
            <w:rStyle w:val="charCitHyperlinkAbbrev"/>
          </w:rPr>
          <w:t>A1994</w:t>
        </w:r>
        <w:r w:rsidR="006B4777" w:rsidRPr="006B4777">
          <w:rPr>
            <w:rStyle w:val="charCitHyperlinkAbbrev"/>
          </w:rPr>
          <w:noBreakHyphen/>
          <w:t>14</w:t>
        </w:r>
      </w:hyperlink>
    </w:p>
    <w:p w14:paraId="17115375" w14:textId="22FE64DD" w:rsidR="002F1F37" w:rsidRDefault="002F1F37">
      <w:pPr>
        <w:pStyle w:val="AmdtsEntries"/>
        <w:keepNext/>
      </w:pPr>
      <w:r>
        <w:tab/>
        <w:t>renum</w:t>
      </w:r>
      <w:r w:rsidR="00B84F86">
        <w:t xml:space="preserve"> as s 217</w:t>
      </w:r>
      <w:r>
        <w:t xml:space="preserve"> </w:t>
      </w:r>
      <w:hyperlink r:id="rId1620" w:tooltip="Electoral (Amendment) Act 1994" w:history="1">
        <w:r w:rsidR="006B4777" w:rsidRPr="006B4777">
          <w:rPr>
            <w:rStyle w:val="charCitHyperlinkAbbrev"/>
          </w:rPr>
          <w:t>A1994</w:t>
        </w:r>
        <w:r w:rsidR="006B4777" w:rsidRPr="006B4777">
          <w:rPr>
            <w:rStyle w:val="charCitHyperlinkAbbrev"/>
          </w:rPr>
          <w:noBreakHyphen/>
          <w:t>14</w:t>
        </w:r>
      </w:hyperlink>
    </w:p>
    <w:p w14:paraId="0EBB69CD" w14:textId="50F9F43A" w:rsidR="002F1F37" w:rsidRDefault="002F1F37">
      <w:pPr>
        <w:pStyle w:val="AmdtsEntries"/>
      </w:pPr>
      <w:r>
        <w:tab/>
        <w:t xml:space="preserve">am </w:t>
      </w:r>
      <w:hyperlink r:id="rId162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28; </w:t>
      </w:r>
      <w:hyperlink r:id="rId162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1.1360, amdt 1.1361; </w:t>
      </w:r>
      <w:hyperlink r:id="rId162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2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27; </w:t>
      </w:r>
      <w:hyperlink r:id="rId162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48</w:t>
      </w:r>
      <w:r w:rsidR="00180526">
        <w:t xml:space="preserve">; </w:t>
      </w:r>
      <w:hyperlink r:id="rId1626"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 28, s 29</w:t>
      </w:r>
      <w:r w:rsidR="00E873D0">
        <w:t xml:space="preserve">; </w:t>
      </w:r>
      <w:hyperlink r:id="rId1627" w:tooltip="Electoral and Road Safety Legislation Amendment Act 2023" w:history="1">
        <w:r w:rsidR="00E873D0">
          <w:rPr>
            <w:rStyle w:val="charCitHyperlinkAbbrev"/>
          </w:rPr>
          <w:t>A2023</w:t>
        </w:r>
        <w:r w:rsidR="00E873D0">
          <w:rPr>
            <w:rStyle w:val="charCitHyperlinkAbbrev"/>
          </w:rPr>
          <w:noBreakHyphen/>
          <w:t>43</w:t>
        </w:r>
      </w:hyperlink>
      <w:r w:rsidR="00E873D0">
        <w:t xml:space="preserve"> s 59</w:t>
      </w:r>
      <w:r w:rsidR="00163556">
        <w:t>, amdt 2.46</w:t>
      </w:r>
    </w:p>
    <w:p w14:paraId="46D69D16" w14:textId="77777777" w:rsidR="002F1F37" w:rsidRDefault="002F1F37">
      <w:pPr>
        <w:pStyle w:val="AmdtsEntryHd"/>
        <w:rPr>
          <w:rFonts w:ascii="Helvetica" w:hAnsi="Helvetica"/>
          <w:color w:val="000000"/>
          <w:sz w:val="16"/>
        </w:rPr>
      </w:pPr>
      <w:r>
        <w:t>Disclosure of gifts—non-party groups</w:t>
      </w:r>
    </w:p>
    <w:p w14:paraId="32553700" w14:textId="4C28C63B" w:rsidR="002F1F37" w:rsidRDefault="002F1F37">
      <w:pPr>
        <w:pStyle w:val="AmdtsEntries"/>
        <w:keepNext/>
      </w:pPr>
      <w:r>
        <w:t>s 218</w:t>
      </w:r>
      <w:r>
        <w:tab/>
        <w:t xml:space="preserve">(prev s 212) ins </w:t>
      </w:r>
      <w:hyperlink r:id="rId1628" w:tooltip="Electoral (Amendment) Act 1994" w:history="1">
        <w:r w:rsidR="006B4777" w:rsidRPr="006B4777">
          <w:rPr>
            <w:rStyle w:val="charCitHyperlinkAbbrev"/>
          </w:rPr>
          <w:t>A1994</w:t>
        </w:r>
        <w:r w:rsidR="006B4777" w:rsidRPr="006B4777">
          <w:rPr>
            <w:rStyle w:val="charCitHyperlinkAbbrev"/>
          </w:rPr>
          <w:noBreakHyphen/>
          <w:t>14</w:t>
        </w:r>
      </w:hyperlink>
    </w:p>
    <w:p w14:paraId="0A2BC4F5" w14:textId="4D7DEEED" w:rsidR="002F1F37" w:rsidRDefault="002F1F37">
      <w:pPr>
        <w:pStyle w:val="AmdtsEntries"/>
        <w:keepNext/>
      </w:pPr>
      <w:r>
        <w:tab/>
        <w:t>renum</w:t>
      </w:r>
      <w:r w:rsidR="00B84F86">
        <w:t xml:space="preserve"> as s 218</w:t>
      </w:r>
      <w:r>
        <w:t xml:space="preserve"> </w:t>
      </w:r>
      <w:hyperlink r:id="rId1629" w:tooltip="Electoral (Amendment) Act 1994" w:history="1">
        <w:r w:rsidR="006B4777" w:rsidRPr="006B4777">
          <w:rPr>
            <w:rStyle w:val="charCitHyperlinkAbbrev"/>
          </w:rPr>
          <w:t>A1994</w:t>
        </w:r>
        <w:r w:rsidR="006B4777" w:rsidRPr="006B4777">
          <w:rPr>
            <w:rStyle w:val="charCitHyperlinkAbbrev"/>
          </w:rPr>
          <w:noBreakHyphen/>
          <w:t>14</w:t>
        </w:r>
      </w:hyperlink>
    </w:p>
    <w:p w14:paraId="4C2FA932" w14:textId="00C89350" w:rsidR="002F1F37" w:rsidRDefault="002F1F37">
      <w:pPr>
        <w:pStyle w:val="AmdtsEntries"/>
      </w:pPr>
      <w:r>
        <w:tab/>
        <w:t xml:space="preserve">am </w:t>
      </w:r>
      <w:hyperlink r:id="rId163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29; </w:t>
      </w:r>
      <w:hyperlink r:id="rId163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1.1362, amdt 1.1363; </w:t>
      </w:r>
      <w:hyperlink r:id="rId163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w:t>
      </w:r>
    </w:p>
    <w:p w14:paraId="5B7AB3DC" w14:textId="79F734ED" w:rsidR="002F1F37" w:rsidRDefault="002F1F37">
      <w:pPr>
        <w:pStyle w:val="AmdtsEntries"/>
      </w:pPr>
      <w:r>
        <w:tab/>
        <w:t xml:space="preserve">om </w:t>
      </w:r>
      <w:hyperlink r:id="rId163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49</w:t>
      </w:r>
    </w:p>
    <w:p w14:paraId="0D52F0D1" w14:textId="77777777" w:rsidR="002F1F37" w:rsidRDefault="002F1F37">
      <w:pPr>
        <w:pStyle w:val="AmdtsEntryHd"/>
        <w:rPr>
          <w:rFonts w:ascii="Helvetica" w:hAnsi="Helvetica"/>
          <w:color w:val="000000"/>
          <w:sz w:val="16"/>
        </w:rPr>
      </w:pPr>
      <w:r>
        <w:t>Certain loans not to be received</w:t>
      </w:r>
    </w:p>
    <w:p w14:paraId="41ED3900" w14:textId="3FB97499" w:rsidR="002F1F37" w:rsidRDefault="002F1F37">
      <w:pPr>
        <w:pStyle w:val="AmdtsEntries"/>
        <w:keepNext/>
      </w:pPr>
      <w:r>
        <w:t>s 218A</w:t>
      </w:r>
      <w:r>
        <w:tab/>
        <w:t xml:space="preserve">ins </w:t>
      </w:r>
      <w:hyperlink r:id="rId163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30</w:t>
      </w:r>
    </w:p>
    <w:p w14:paraId="44B07BE2" w14:textId="59A581D3" w:rsidR="002F1F37" w:rsidRDefault="002F1F37" w:rsidP="006F682C">
      <w:pPr>
        <w:pStyle w:val="AmdtsEntries"/>
        <w:keepNext/>
        <w:keepLines/>
      </w:pPr>
      <w:r>
        <w:tab/>
        <w:t xml:space="preserve">am </w:t>
      </w:r>
      <w:hyperlink r:id="rId163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1.43, amdt 1.44, amdt 1.60; ss, pars renum R16 LA (see </w:t>
      </w:r>
      <w:hyperlink r:id="rId163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3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50</w:t>
      </w:r>
      <w:r>
        <w:noBreakHyphen/>
        <w:t>54; ss and pars renum R26 LA</w:t>
      </w:r>
      <w:r w:rsidR="00180526">
        <w:t xml:space="preserve">; </w:t>
      </w:r>
      <w:hyperlink r:id="rId1638" w:tooltip="Electoral Amendment Act 2012" w:history="1">
        <w:r w:rsidR="006B4777" w:rsidRPr="006B4777">
          <w:rPr>
            <w:rStyle w:val="charCitHyperlinkAbbrev"/>
          </w:rPr>
          <w:t>A2012</w:t>
        </w:r>
        <w:r w:rsidR="006B4777" w:rsidRPr="006B4777">
          <w:rPr>
            <w:rStyle w:val="charCitHyperlinkAbbrev"/>
          </w:rPr>
          <w:noBreakHyphen/>
          <w:t>28</w:t>
        </w:r>
      </w:hyperlink>
      <w:r w:rsidR="00180526">
        <w:t xml:space="preserve"> ss 30-32</w:t>
      </w:r>
      <w:r w:rsidR="00B832E9">
        <w:t>, s 35</w:t>
      </w:r>
    </w:p>
    <w:p w14:paraId="418D607F" w14:textId="685D3C63" w:rsidR="00094CE8" w:rsidRPr="00094CE8" w:rsidRDefault="00094CE8" w:rsidP="00B11BC0">
      <w:pPr>
        <w:pStyle w:val="AmdtsEntries"/>
        <w:keepNext/>
      </w:pPr>
      <w:r>
        <w:tab/>
        <w:t xml:space="preserve">def </w:t>
      </w:r>
      <w:r>
        <w:rPr>
          <w:rStyle w:val="charBoldItals"/>
        </w:rPr>
        <w:t xml:space="preserve">financial institution </w:t>
      </w:r>
      <w:r>
        <w:t xml:space="preserve">reloc to s 198 </w:t>
      </w:r>
      <w:hyperlink r:id="rId163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33</w:t>
      </w:r>
    </w:p>
    <w:p w14:paraId="67BBC858" w14:textId="207F9CC7" w:rsidR="00094CE8" w:rsidRPr="00094CE8" w:rsidRDefault="00094CE8" w:rsidP="00094CE8">
      <w:pPr>
        <w:pStyle w:val="AmdtsEntries"/>
      </w:pPr>
      <w:r>
        <w:tab/>
        <w:t xml:space="preserve">def </w:t>
      </w:r>
      <w:r>
        <w:rPr>
          <w:rStyle w:val="charBoldItals"/>
        </w:rPr>
        <w:t xml:space="preserve">loan </w:t>
      </w:r>
      <w:r>
        <w:t xml:space="preserve">reloc to s 198 </w:t>
      </w:r>
      <w:hyperlink r:id="rId164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34</w:t>
      </w:r>
    </w:p>
    <w:p w14:paraId="2A01BA80" w14:textId="77777777" w:rsidR="002F1F37" w:rsidRDefault="002F1F37">
      <w:pPr>
        <w:pStyle w:val="AmdtsEntryHd"/>
        <w:rPr>
          <w:rFonts w:ascii="Helvetica" w:hAnsi="Helvetica"/>
          <w:color w:val="000000"/>
          <w:sz w:val="16"/>
        </w:rPr>
      </w:pPr>
      <w:r>
        <w:t>Nil returns</w:t>
      </w:r>
    </w:p>
    <w:p w14:paraId="1F5C94DF" w14:textId="6AEE3F40" w:rsidR="002F1F37" w:rsidRDefault="002F1F37">
      <w:pPr>
        <w:pStyle w:val="AmdtsEntries"/>
        <w:keepNext/>
      </w:pPr>
      <w:r>
        <w:t>s 219</w:t>
      </w:r>
      <w:r>
        <w:tab/>
        <w:t xml:space="preserve">(prev s 213) ins </w:t>
      </w:r>
      <w:hyperlink r:id="rId1641" w:tooltip="Electoral (Amendment) Act 1994" w:history="1">
        <w:r w:rsidR="006B4777" w:rsidRPr="006B4777">
          <w:rPr>
            <w:rStyle w:val="charCitHyperlinkAbbrev"/>
          </w:rPr>
          <w:t>A1994</w:t>
        </w:r>
        <w:r w:rsidR="006B4777" w:rsidRPr="006B4777">
          <w:rPr>
            <w:rStyle w:val="charCitHyperlinkAbbrev"/>
          </w:rPr>
          <w:noBreakHyphen/>
          <w:t>14</w:t>
        </w:r>
      </w:hyperlink>
    </w:p>
    <w:p w14:paraId="3DC7F6B8" w14:textId="2316B684" w:rsidR="002F1F37" w:rsidRDefault="002F1F37">
      <w:pPr>
        <w:pStyle w:val="AmdtsEntries"/>
      </w:pPr>
      <w:r>
        <w:tab/>
        <w:t>renum</w:t>
      </w:r>
      <w:r w:rsidR="00B84F86">
        <w:t xml:space="preserve"> as s 219</w:t>
      </w:r>
      <w:r>
        <w:t xml:space="preserve"> </w:t>
      </w:r>
      <w:hyperlink r:id="rId1642" w:tooltip="Electoral (Amendment) Act 1994" w:history="1">
        <w:r w:rsidR="006B4777" w:rsidRPr="006B4777">
          <w:rPr>
            <w:rStyle w:val="charCitHyperlinkAbbrev"/>
          </w:rPr>
          <w:t>A1994</w:t>
        </w:r>
        <w:r w:rsidR="006B4777" w:rsidRPr="006B4777">
          <w:rPr>
            <w:rStyle w:val="charCitHyperlinkAbbrev"/>
          </w:rPr>
          <w:noBreakHyphen/>
          <w:t>14</w:t>
        </w:r>
      </w:hyperlink>
    </w:p>
    <w:p w14:paraId="3B50C42A" w14:textId="6697DD84" w:rsidR="002F1F37" w:rsidRDefault="002F1F37">
      <w:pPr>
        <w:pStyle w:val="AmdtsEntries"/>
      </w:pPr>
      <w:r>
        <w:tab/>
        <w:t xml:space="preserve">am </w:t>
      </w:r>
      <w:hyperlink r:id="rId164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55</w:t>
      </w:r>
    </w:p>
    <w:p w14:paraId="24825880" w14:textId="77777777" w:rsidR="002F1F37" w:rsidRDefault="00B832E9">
      <w:pPr>
        <w:pStyle w:val="AmdtsEntryHd"/>
        <w:rPr>
          <w:rFonts w:ascii="Helvetica" w:hAnsi="Helvetica"/>
          <w:color w:val="000000"/>
          <w:sz w:val="16"/>
        </w:rPr>
      </w:pPr>
      <w:r w:rsidRPr="00736B6D">
        <w:t>Disclosure of gifts by third</w:t>
      </w:r>
      <w:r w:rsidRPr="00736B6D">
        <w:noBreakHyphen/>
        <w:t>party campaigners</w:t>
      </w:r>
    </w:p>
    <w:p w14:paraId="3789E6CA" w14:textId="5D3A14F1" w:rsidR="002F1F37" w:rsidRDefault="002F1F37">
      <w:pPr>
        <w:pStyle w:val="AmdtsEntries"/>
        <w:keepNext/>
      </w:pPr>
      <w:r>
        <w:t>s 220</w:t>
      </w:r>
      <w:r>
        <w:tab/>
        <w:t xml:space="preserve">(prev s 214) ins </w:t>
      </w:r>
      <w:hyperlink r:id="rId1644" w:tooltip="Electoral (Amendment) Act 1994" w:history="1">
        <w:r w:rsidR="006B4777" w:rsidRPr="006B4777">
          <w:rPr>
            <w:rStyle w:val="charCitHyperlinkAbbrev"/>
          </w:rPr>
          <w:t>A1994</w:t>
        </w:r>
        <w:r w:rsidR="006B4777" w:rsidRPr="006B4777">
          <w:rPr>
            <w:rStyle w:val="charCitHyperlinkAbbrev"/>
          </w:rPr>
          <w:noBreakHyphen/>
          <w:t>14</w:t>
        </w:r>
      </w:hyperlink>
    </w:p>
    <w:p w14:paraId="4067A761" w14:textId="4196A9DC" w:rsidR="002F1F37" w:rsidRDefault="002F1F37">
      <w:pPr>
        <w:pStyle w:val="AmdtsEntries"/>
        <w:keepNext/>
      </w:pPr>
      <w:r>
        <w:tab/>
        <w:t>renum</w:t>
      </w:r>
      <w:r w:rsidR="00B84F86">
        <w:t xml:space="preserve"> as s 220</w:t>
      </w:r>
      <w:r>
        <w:t xml:space="preserve"> </w:t>
      </w:r>
      <w:hyperlink r:id="rId1645" w:tooltip="Electoral (Amendment) Act 1994" w:history="1">
        <w:r w:rsidR="006B4777" w:rsidRPr="006B4777">
          <w:rPr>
            <w:rStyle w:val="charCitHyperlinkAbbrev"/>
          </w:rPr>
          <w:t>A1994</w:t>
        </w:r>
        <w:r w:rsidR="006B4777" w:rsidRPr="006B4777">
          <w:rPr>
            <w:rStyle w:val="charCitHyperlinkAbbrev"/>
          </w:rPr>
          <w:noBreakHyphen/>
          <w:t>14</w:t>
        </w:r>
      </w:hyperlink>
    </w:p>
    <w:p w14:paraId="638CFF77" w14:textId="5CAE8D05" w:rsidR="002F1F37" w:rsidRDefault="002F1F37" w:rsidP="00702749">
      <w:pPr>
        <w:pStyle w:val="AmdtsEntries"/>
        <w:keepNext/>
      </w:pPr>
      <w:r>
        <w:tab/>
        <w:t xml:space="preserve">am </w:t>
      </w:r>
      <w:hyperlink r:id="rId1646"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64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31 and amdt 1.61; LA (see </w:t>
      </w:r>
      <w:hyperlink r:id="rId164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4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1.1364, amdt 1.1365; </w:t>
      </w:r>
      <w:hyperlink r:id="rId16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5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w:t>
      </w:r>
    </w:p>
    <w:p w14:paraId="33316028" w14:textId="49936CF8" w:rsidR="00B832E9" w:rsidRDefault="00B832E9" w:rsidP="00702749">
      <w:pPr>
        <w:pStyle w:val="AmdtsEntries"/>
        <w:keepNext/>
      </w:pPr>
      <w:r>
        <w:tab/>
        <w:t xml:space="preserve">sub </w:t>
      </w:r>
      <w:hyperlink r:id="rId165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36</w:t>
      </w:r>
    </w:p>
    <w:p w14:paraId="0842B5E7" w14:textId="4967BAA0" w:rsidR="00FC1DE1" w:rsidRPr="00836434" w:rsidRDefault="00FC1DE1" w:rsidP="00FC1DE1">
      <w:pPr>
        <w:pStyle w:val="AmdtsEntries"/>
      </w:pPr>
      <w:r>
        <w:tab/>
        <w:t xml:space="preserve">am </w:t>
      </w:r>
      <w:hyperlink r:id="rId1653" w:tooltip="Electoral Amendment Act 2015" w:history="1">
        <w:r>
          <w:rPr>
            <w:rStyle w:val="charCitHyperlinkAbbrev"/>
          </w:rPr>
          <w:t>A2015</w:t>
        </w:r>
        <w:r>
          <w:rPr>
            <w:rStyle w:val="charCitHyperlinkAbbrev"/>
          </w:rPr>
          <w:noBreakHyphen/>
          <w:t>5</w:t>
        </w:r>
      </w:hyperlink>
      <w:r>
        <w:t xml:space="preserve"> s 35</w:t>
      </w:r>
      <w:r w:rsidR="00031812">
        <w:t xml:space="preserve">; </w:t>
      </w:r>
      <w:hyperlink r:id="rId1654" w:tooltip="Electoral and Road Safety Legislation Amendment Act 2023" w:history="1">
        <w:r w:rsidR="00031812">
          <w:rPr>
            <w:rStyle w:val="charCitHyperlinkAbbrev"/>
          </w:rPr>
          <w:t>A2023</w:t>
        </w:r>
        <w:r w:rsidR="00031812">
          <w:rPr>
            <w:rStyle w:val="charCitHyperlinkAbbrev"/>
          </w:rPr>
          <w:noBreakHyphen/>
          <w:t>43</w:t>
        </w:r>
      </w:hyperlink>
      <w:r w:rsidR="00031812">
        <w:t xml:space="preserve"> s 60</w:t>
      </w:r>
    </w:p>
    <w:p w14:paraId="02490A75" w14:textId="77777777" w:rsidR="002F1F37" w:rsidRDefault="002F1F37">
      <w:pPr>
        <w:pStyle w:val="AmdtsEntryHd"/>
        <w:rPr>
          <w:rFonts w:ascii="Helvetica" w:hAnsi="Helvetica"/>
          <w:color w:val="000000"/>
          <w:sz w:val="16"/>
        </w:rPr>
      </w:pPr>
      <w:r>
        <w:lastRenderedPageBreak/>
        <w:t>Disclosure of gifts made to candidates</w:t>
      </w:r>
    </w:p>
    <w:p w14:paraId="4722CC12" w14:textId="6934E298" w:rsidR="002F1F37" w:rsidRDefault="002F1F37">
      <w:pPr>
        <w:pStyle w:val="AmdtsEntries"/>
        <w:keepNext/>
      </w:pPr>
      <w:r>
        <w:t>s 221 hdg</w:t>
      </w:r>
      <w:r>
        <w:tab/>
        <w:t xml:space="preserve">sub </w:t>
      </w:r>
      <w:hyperlink r:id="rId165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56</w:t>
      </w:r>
    </w:p>
    <w:p w14:paraId="1CFBB6C5" w14:textId="069BE53A" w:rsidR="002F1F37" w:rsidRDefault="002F1F37">
      <w:pPr>
        <w:pStyle w:val="AmdtsEntries"/>
        <w:keepNext/>
      </w:pPr>
      <w:r>
        <w:t>s 221</w:t>
      </w:r>
      <w:r>
        <w:tab/>
        <w:t xml:space="preserve">(prev s 215) ins </w:t>
      </w:r>
      <w:hyperlink r:id="rId1656" w:tooltip="Electoral (Amendment) Act 1994" w:history="1">
        <w:r w:rsidR="006B4777" w:rsidRPr="006B4777">
          <w:rPr>
            <w:rStyle w:val="charCitHyperlinkAbbrev"/>
          </w:rPr>
          <w:t>A1994</w:t>
        </w:r>
        <w:r w:rsidR="006B4777" w:rsidRPr="006B4777">
          <w:rPr>
            <w:rStyle w:val="charCitHyperlinkAbbrev"/>
          </w:rPr>
          <w:noBreakHyphen/>
          <w:t>14</w:t>
        </w:r>
      </w:hyperlink>
    </w:p>
    <w:p w14:paraId="7F9F6114" w14:textId="402BC512" w:rsidR="002F1F37" w:rsidRDefault="002F1F37">
      <w:pPr>
        <w:pStyle w:val="AmdtsEntries"/>
        <w:keepNext/>
      </w:pPr>
      <w:r>
        <w:tab/>
        <w:t>renum</w:t>
      </w:r>
      <w:r w:rsidR="00B84F86">
        <w:t xml:space="preserve"> as s 221</w:t>
      </w:r>
      <w:r>
        <w:t xml:space="preserve"> </w:t>
      </w:r>
      <w:hyperlink r:id="rId1657" w:tooltip="Electoral (Amendment) Act 1994" w:history="1">
        <w:r w:rsidR="006B4777" w:rsidRPr="006B4777">
          <w:rPr>
            <w:rStyle w:val="charCitHyperlinkAbbrev"/>
          </w:rPr>
          <w:t>A1994</w:t>
        </w:r>
        <w:r w:rsidR="006B4777" w:rsidRPr="006B4777">
          <w:rPr>
            <w:rStyle w:val="charCitHyperlinkAbbrev"/>
          </w:rPr>
          <w:noBreakHyphen/>
          <w:t>14</w:t>
        </w:r>
      </w:hyperlink>
    </w:p>
    <w:p w14:paraId="205C4157" w14:textId="777AC842" w:rsidR="002F1F37" w:rsidRDefault="002F1F37">
      <w:pPr>
        <w:pStyle w:val="AmdtsEntries"/>
      </w:pPr>
      <w:r>
        <w:tab/>
        <w:t xml:space="preserve">am </w:t>
      </w:r>
      <w:hyperlink r:id="rId165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LA (see </w:t>
      </w:r>
      <w:hyperlink r:id="rId165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660"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B84F86">
        <w:t xml:space="preserve"> amdts </w:t>
      </w:r>
      <w:r>
        <w:t>1</w:t>
      </w:r>
      <w:r w:rsidRPr="002860CA">
        <w:t>.1366-1</w:t>
      </w:r>
      <w:r>
        <w:t xml:space="preserve">.1369; </w:t>
      </w:r>
      <w:hyperlink r:id="rId166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6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28, s 29; </w:t>
      </w:r>
      <w:hyperlink r:id="rId166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57, s 58</w:t>
      </w:r>
      <w:r w:rsidR="00A17905">
        <w:t xml:space="preserve">; </w:t>
      </w:r>
      <w:hyperlink r:id="rId1664"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p>
    <w:p w14:paraId="0E4370DD" w14:textId="0199DD16" w:rsidR="00B832E9" w:rsidRDefault="00B832E9">
      <w:pPr>
        <w:pStyle w:val="AmdtsEntries"/>
      </w:pPr>
      <w:r>
        <w:tab/>
        <w:t xml:space="preserve">om </w:t>
      </w:r>
      <w:hyperlink r:id="rId166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4C4D81FC" w14:textId="77777777" w:rsidR="002F1F37" w:rsidRDefault="002F1F37">
      <w:pPr>
        <w:pStyle w:val="AmdtsEntryHd"/>
        <w:rPr>
          <w:rFonts w:ascii="Helvetica" w:hAnsi="Helvetica"/>
          <w:color w:val="000000"/>
          <w:sz w:val="16"/>
        </w:rPr>
      </w:pPr>
      <w:r>
        <w:t>Annual returns of donations</w:t>
      </w:r>
    </w:p>
    <w:p w14:paraId="5480871F" w14:textId="0AFCA993" w:rsidR="002F1F37" w:rsidRDefault="002F1F37">
      <w:pPr>
        <w:pStyle w:val="AmdtsEntries"/>
        <w:keepNext/>
      </w:pPr>
      <w:r>
        <w:t>s 221A</w:t>
      </w:r>
      <w:r>
        <w:tab/>
        <w:t xml:space="preserve">ins </w:t>
      </w:r>
      <w:hyperlink r:id="rId1666" w:tooltip="Electoral (Amendment) Act 1996" w:history="1">
        <w:r w:rsidR="006B4777" w:rsidRPr="006B4777">
          <w:rPr>
            <w:rStyle w:val="charCitHyperlinkAbbrev"/>
          </w:rPr>
          <w:t>A1996</w:t>
        </w:r>
        <w:r w:rsidR="006B4777" w:rsidRPr="006B4777">
          <w:rPr>
            <w:rStyle w:val="charCitHyperlinkAbbrev"/>
          </w:rPr>
          <w:noBreakHyphen/>
          <w:t>56</w:t>
        </w:r>
      </w:hyperlink>
    </w:p>
    <w:p w14:paraId="61CCA3A6" w14:textId="5F6F7242" w:rsidR="002F1F37" w:rsidRDefault="002F1F37">
      <w:pPr>
        <w:pStyle w:val="AmdtsEntries"/>
        <w:keepNext/>
      </w:pPr>
      <w:r>
        <w:tab/>
        <w:t xml:space="preserve">sub </w:t>
      </w:r>
      <w:hyperlink r:id="rId166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02AF0D05" w14:textId="465DAE60" w:rsidR="002F1F37" w:rsidRDefault="002F1F37">
      <w:pPr>
        <w:pStyle w:val="AmdtsEntries"/>
      </w:pPr>
      <w:r>
        <w:tab/>
        <w:t xml:space="preserve">am </w:t>
      </w:r>
      <w:hyperlink r:id="rId1668"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.1370-1</w:t>
      </w:r>
      <w:r>
        <w:t xml:space="preserve">.1372; </w:t>
      </w:r>
      <w:hyperlink r:id="rId166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67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30; </w:t>
      </w:r>
      <w:hyperlink r:id="rId167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72"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59</w:t>
      </w:r>
      <w:r>
        <w:noBreakHyphen/>
        <w:t>61</w:t>
      </w:r>
    </w:p>
    <w:p w14:paraId="10933A02" w14:textId="3CB60899" w:rsidR="00B832E9" w:rsidRDefault="00B832E9" w:rsidP="00B832E9">
      <w:pPr>
        <w:pStyle w:val="AmdtsEntries"/>
      </w:pPr>
      <w:r>
        <w:tab/>
        <w:t xml:space="preserve">om </w:t>
      </w:r>
      <w:hyperlink r:id="rId167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7B251340" w14:textId="77777777" w:rsidR="002F1F37" w:rsidRDefault="002F1F37">
      <w:pPr>
        <w:pStyle w:val="AmdtsEntryHd"/>
        <w:rPr>
          <w:rFonts w:ascii="Helvetica" w:hAnsi="Helvetica"/>
          <w:color w:val="000000"/>
          <w:sz w:val="16"/>
        </w:rPr>
      </w:pPr>
      <w:r>
        <w:t>Advice about obligations to make returns</w:t>
      </w:r>
    </w:p>
    <w:p w14:paraId="58607BC1" w14:textId="4C32E2A6" w:rsidR="002F1F37" w:rsidRDefault="002F1F37">
      <w:pPr>
        <w:pStyle w:val="AmdtsEntries"/>
        <w:keepNext/>
      </w:pPr>
      <w:r>
        <w:t>s 221B</w:t>
      </w:r>
      <w:r>
        <w:tab/>
        <w:t xml:space="preserve">ins </w:t>
      </w:r>
      <w:hyperlink r:id="rId1674" w:tooltip="Electoral (Amendment) Act 1996" w:history="1">
        <w:r w:rsidR="006B4777" w:rsidRPr="006B4777">
          <w:rPr>
            <w:rStyle w:val="charCitHyperlinkAbbrev"/>
          </w:rPr>
          <w:t>A1996</w:t>
        </w:r>
        <w:r w:rsidR="006B4777" w:rsidRPr="006B4777">
          <w:rPr>
            <w:rStyle w:val="charCitHyperlinkAbbrev"/>
          </w:rPr>
          <w:noBreakHyphen/>
          <w:t>56</w:t>
        </w:r>
      </w:hyperlink>
    </w:p>
    <w:p w14:paraId="08787E8C" w14:textId="15895199" w:rsidR="002F1F37" w:rsidRDefault="002F1F37">
      <w:pPr>
        <w:pStyle w:val="AmdtsEntries"/>
        <w:keepNext/>
      </w:pPr>
      <w:r>
        <w:tab/>
        <w:t xml:space="preserve">sub </w:t>
      </w:r>
      <w:hyperlink r:id="rId16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119B75C3" w14:textId="40A9E41B" w:rsidR="002F1F37" w:rsidRDefault="002F1F37">
      <w:pPr>
        <w:pStyle w:val="AmdtsEntries"/>
      </w:pPr>
      <w:r>
        <w:tab/>
        <w:t xml:space="preserve">am </w:t>
      </w:r>
      <w:hyperlink r:id="rId167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67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62, s 63</w:t>
      </w:r>
    </w:p>
    <w:p w14:paraId="14017676" w14:textId="4249781B" w:rsidR="00B832E9" w:rsidRDefault="00B832E9" w:rsidP="00B832E9">
      <w:pPr>
        <w:pStyle w:val="AmdtsEntries"/>
      </w:pPr>
      <w:r>
        <w:tab/>
        <w:t xml:space="preserve">om </w:t>
      </w:r>
      <w:hyperlink r:id="rId167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37</w:t>
      </w:r>
    </w:p>
    <w:p w14:paraId="172A3E53" w14:textId="77777777" w:rsidR="002F1F37" w:rsidRDefault="00FC1DE1">
      <w:pPr>
        <w:pStyle w:val="AmdtsEntryHd"/>
        <w:rPr>
          <w:rFonts w:ascii="Helvetica" w:hAnsi="Helvetica"/>
          <w:color w:val="000000"/>
          <w:sz w:val="16"/>
        </w:rPr>
      </w:pPr>
      <w:r w:rsidRPr="004035ED">
        <w:rPr>
          <w:lang w:eastAsia="en-AU"/>
        </w:rPr>
        <w:t>Restrictions on acceptance of gifts</w:t>
      </w:r>
    </w:p>
    <w:p w14:paraId="4AA5A522" w14:textId="41749329" w:rsidR="00FC1DE1" w:rsidRPr="00836434" w:rsidRDefault="00FC1DE1" w:rsidP="00FA0EF8">
      <w:pPr>
        <w:pStyle w:val="AmdtsEntries"/>
        <w:keepNext/>
      </w:pPr>
      <w:r>
        <w:t>s 222 hdg</w:t>
      </w:r>
      <w:r>
        <w:tab/>
        <w:t xml:space="preserve">sub </w:t>
      </w:r>
      <w:hyperlink r:id="rId1679" w:tooltip="Electoral Amendment Act 2015" w:history="1">
        <w:r>
          <w:rPr>
            <w:rStyle w:val="charCitHyperlinkAbbrev"/>
          </w:rPr>
          <w:t>A2015</w:t>
        </w:r>
        <w:r>
          <w:rPr>
            <w:rStyle w:val="charCitHyperlinkAbbrev"/>
          </w:rPr>
          <w:noBreakHyphen/>
          <w:t>5</w:t>
        </w:r>
      </w:hyperlink>
      <w:r>
        <w:t xml:space="preserve"> s 36</w:t>
      </w:r>
    </w:p>
    <w:p w14:paraId="4FBCDEEB" w14:textId="6541C9EC" w:rsidR="002F1F37" w:rsidRDefault="002F1F37">
      <w:pPr>
        <w:pStyle w:val="AmdtsEntries"/>
        <w:keepNext/>
      </w:pPr>
      <w:r>
        <w:t>s 222</w:t>
      </w:r>
      <w:r>
        <w:tab/>
        <w:t xml:space="preserve">(prev s 216) ins </w:t>
      </w:r>
      <w:hyperlink r:id="rId1680" w:tooltip="Electoral (Amendment) Act 1994" w:history="1">
        <w:r w:rsidR="006B4777" w:rsidRPr="006B4777">
          <w:rPr>
            <w:rStyle w:val="charCitHyperlinkAbbrev"/>
          </w:rPr>
          <w:t>A1994</w:t>
        </w:r>
        <w:r w:rsidR="006B4777" w:rsidRPr="006B4777">
          <w:rPr>
            <w:rStyle w:val="charCitHyperlinkAbbrev"/>
          </w:rPr>
          <w:noBreakHyphen/>
          <w:t>14</w:t>
        </w:r>
      </w:hyperlink>
    </w:p>
    <w:p w14:paraId="1BC0C7D9" w14:textId="3174502E" w:rsidR="002F1F37" w:rsidRDefault="002F1F37">
      <w:pPr>
        <w:pStyle w:val="AmdtsEntries"/>
        <w:keepNext/>
      </w:pPr>
      <w:r>
        <w:tab/>
        <w:t>renum</w:t>
      </w:r>
      <w:r w:rsidR="00B84F86">
        <w:t xml:space="preserve"> as s 222</w:t>
      </w:r>
      <w:r>
        <w:t xml:space="preserve"> </w:t>
      </w:r>
      <w:hyperlink r:id="rId1681" w:tooltip="Electoral (Amendment) Act 1994" w:history="1">
        <w:r w:rsidR="006B4777" w:rsidRPr="006B4777">
          <w:rPr>
            <w:rStyle w:val="charCitHyperlinkAbbrev"/>
          </w:rPr>
          <w:t>A1994</w:t>
        </w:r>
        <w:r w:rsidR="006B4777" w:rsidRPr="006B4777">
          <w:rPr>
            <w:rStyle w:val="charCitHyperlinkAbbrev"/>
          </w:rPr>
          <w:noBreakHyphen/>
          <w:t>14</w:t>
        </w:r>
      </w:hyperlink>
    </w:p>
    <w:p w14:paraId="4DBF8794" w14:textId="43326567" w:rsidR="002F1F37" w:rsidRDefault="002F1F37">
      <w:pPr>
        <w:pStyle w:val="AmdtsEntries"/>
        <w:keepNext/>
      </w:pPr>
      <w:r>
        <w:tab/>
        <w:t xml:space="preserve">sub </w:t>
      </w:r>
      <w:hyperlink r:id="rId168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32</w:t>
      </w:r>
    </w:p>
    <w:p w14:paraId="47C11800" w14:textId="668F92A2" w:rsidR="002F1F37" w:rsidRDefault="002F1F37">
      <w:pPr>
        <w:pStyle w:val="AmdtsEntries"/>
      </w:pPr>
      <w:r>
        <w:tab/>
        <w:t xml:space="preserve">am </w:t>
      </w:r>
      <w:hyperlink r:id="rId168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31, amdt 1.45, amdt 1.60; pars renum R16 LA (see </w:t>
      </w:r>
      <w:hyperlink r:id="rId168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 </w:t>
      </w:r>
      <w:hyperlink r:id="rId168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64-70; ss and pars renum R26 LA</w:t>
      </w:r>
      <w:r w:rsidR="00B832E9">
        <w:t xml:space="preserve">; </w:t>
      </w:r>
      <w:hyperlink r:id="rId1686" w:tooltip="Electoral Amendment Act 2012" w:history="1">
        <w:r w:rsidR="006B4777" w:rsidRPr="006B4777">
          <w:rPr>
            <w:rStyle w:val="charCitHyperlinkAbbrev"/>
          </w:rPr>
          <w:t>A2012</w:t>
        </w:r>
        <w:r w:rsidR="006B4777" w:rsidRPr="006B4777">
          <w:rPr>
            <w:rStyle w:val="charCitHyperlinkAbbrev"/>
          </w:rPr>
          <w:noBreakHyphen/>
          <w:t>28</w:t>
        </w:r>
      </w:hyperlink>
      <w:r w:rsidR="00B832E9">
        <w:t xml:space="preserve"> ss </w:t>
      </w:r>
      <w:r w:rsidR="006E0D96">
        <w:t>38-44</w:t>
      </w:r>
      <w:r w:rsidR="00952C5E">
        <w:t>; ss renum R36 LA</w:t>
      </w:r>
    </w:p>
    <w:p w14:paraId="55C28CAB" w14:textId="7115155F" w:rsidR="00FC1DE1" w:rsidRPr="00836434" w:rsidRDefault="00FC1DE1" w:rsidP="00FC1DE1">
      <w:pPr>
        <w:pStyle w:val="AmdtsEntries"/>
      </w:pPr>
      <w:r>
        <w:tab/>
        <w:t xml:space="preserve">am </w:t>
      </w:r>
      <w:hyperlink r:id="rId1687" w:tooltip="Electoral Amendment Act 2015" w:history="1">
        <w:r>
          <w:rPr>
            <w:rStyle w:val="charCitHyperlinkAbbrev"/>
          </w:rPr>
          <w:t>A2015</w:t>
        </w:r>
        <w:r>
          <w:rPr>
            <w:rStyle w:val="charCitHyperlinkAbbrev"/>
          </w:rPr>
          <w:noBreakHyphen/>
          <w:t>5</w:t>
        </w:r>
      </w:hyperlink>
      <w:r>
        <w:t xml:space="preserve"> ss 37-41</w:t>
      </w:r>
    </w:p>
    <w:p w14:paraId="282E75E0" w14:textId="63299D5F" w:rsidR="00470F4E" w:rsidRDefault="00470F4E">
      <w:pPr>
        <w:pStyle w:val="AmdtsEntryHd"/>
      </w:pPr>
      <w:r w:rsidRPr="0003530C">
        <w:t>Gifts from property developers</w:t>
      </w:r>
    </w:p>
    <w:p w14:paraId="099ACAC2" w14:textId="01A50272" w:rsidR="00470F4E" w:rsidRPr="00470F4E" w:rsidRDefault="00470F4E" w:rsidP="00470F4E">
      <w:pPr>
        <w:pStyle w:val="AmdtsEntries"/>
      </w:pPr>
      <w:r>
        <w:t>div 14.4A hdg</w:t>
      </w:r>
      <w:r>
        <w:tab/>
        <w:t xml:space="preserve">ins </w:t>
      </w:r>
      <w:hyperlink r:id="rId1688" w:tooltip="Electoral Amendment Act 2020" w:history="1">
        <w:r>
          <w:rPr>
            <w:rStyle w:val="charCitHyperlinkAbbrev"/>
          </w:rPr>
          <w:t>A2020</w:t>
        </w:r>
        <w:r>
          <w:rPr>
            <w:rStyle w:val="charCitHyperlinkAbbrev"/>
          </w:rPr>
          <w:noBreakHyphen/>
          <w:t>51</w:t>
        </w:r>
      </w:hyperlink>
      <w:r>
        <w:t xml:space="preserve"> s 11</w:t>
      </w:r>
    </w:p>
    <w:p w14:paraId="09975A11" w14:textId="57D85B70" w:rsidR="00470F4E" w:rsidRDefault="00470F4E" w:rsidP="00470F4E">
      <w:pPr>
        <w:pStyle w:val="AmdtsEntryHd"/>
      </w:pPr>
      <w:r w:rsidRPr="0003530C">
        <w:t>Application—div 14.4A</w:t>
      </w:r>
    </w:p>
    <w:p w14:paraId="0E66E691" w14:textId="79BC6D63" w:rsidR="00470F4E" w:rsidRDefault="00470F4E" w:rsidP="00470F4E">
      <w:pPr>
        <w:pStyle w:val="AmdtsEntries"/>
      </w:pPr>
      <w:r>
        <w:t>s 222A</w:t>
      </w:r>
      <w:r>
        <w:tab/>
        <w:t xml:space="preserve">ins </w:t>
      </w:r>
      <w:hyperlink r:id="rId1689" w:tooltip="Electoral Amendment Act 2020" w:history="1">
        <w:r>
          <w:rPr>
            <w:rStyle w:val="charCitHyperlinkAbbrev"/>
          </w:rPr>
          <w:t>A2020</w:t>
        </w:r>
        <w:r>
          <w:rPr>
            <w:rStyle w:val="charCitHyperlinkAbbrev"/>
          </w:rPr>
          <w:noBreakHyphen/>
          <w:t>51</w:t>
        </w:r>
      </w:hyperlink>
      <w:r>
        <w:t xml:space="preserve"> s 11</w:t>
      </w:r>
    </w:p>
    <w:p w14:paraId="4B96E8ED" w14:textId="1C1AB25A" w:rsidR="00592BC3" w:rsidRPr="00470F4E" w:rsidRDefault="00592BC3" w:rsidP="00470F4E">
      <w:pPr>
        <w:pStyle w:val="AmdtsEntries"/>
      </w:pPr>
      <w:r>
        <w:tab/>
        <w:t xml:space="preserve">am </w:t>
      </w:r>
      <w:hyperlink r:id="rId1690" w:tooltip="Electoral and Road Safety Legislation Amendment Act 2023" w:history="1">
        <w:r>
          <w:rPr>
            <w:rStyle w:val="charCitHyperlinkAbbrev"/>
          </w:rPr>
          <w:t>A2023</w:t>
        </w:r>
        <w:r>
          <w:rPr>
            <w:rStyle w:val="charCitHyperlinkAbbrev"/>
          </w:rPr>
          <w:noBreakHyphen/>
          <w:t>43</w:t>
        </w:r>
      </w:hyperlink>
      <w:r>
        <w:t xml:space="preserve"> s 61, s 62</w:t>
      </w:r>
    </w:p>
    <w:p w14:paraId="4B379084" w14:textId="50DA852A" w:rsidR="00470F4E" w:rsidRDefault="00470F4E" w:rsidP="00470F4E">
      <w:pPr>
        <w:pStyle w:val="AmdtsEntryHd"/>
      </w:pPr>
      <w:r w:rsidRPr="0003530C">
        <w:t>Definitions—div 14.4A</w:t>
      </w:r>
    </w:p>
    <w:p w14:paraId="527D623D" w14:textId="6DDC9BB6" w:rsidR="003E4BA5" w:rsidRDefault="00470F4E" w:rsidP="00470F4E">
      <w:pPr>
        <w:pStyle w:val="AmdtsEntries"/>
      </w:pPr>
      <w:r>
        <w:t>s 222B</w:t>
      </w:r>
      <w:r>
        <w:tab/>
        <w:t xml:space="preserve">ins </w:t>
      </w:r>
      <w:hyperlink r:id="rId1691" w:tooltip="Electoral Amendment Act 2020" w:history="1">
        <w:r>
          <w:rPr>
            <w:rStyle w:val="charCitHyperlinkAbbrev"/>
          </w:rPr>
          <w:t>A2020</w:t>
        </w:r>
        <w:r>
          <w:rPr>
            <w:rStyle w:val="charCitHyperlinkAbbrev"/>
          </w:rPr>
          <w:noBreakHyphen/>
          <w:t>51</w:t>
        </w:r>
      </w:hyperlink>
      <w:r>
        <w:t xml:space="preserve"> s 11</w:t>
      </w:r>
    </w:p>
    <w:p w14:paraId="68E09C3A" w14:textId="35A1408B" w:rsidR="00864A2A" w:rsidRDefault="003E4BA5" w:rsidP="00470F4E">
      <w:pPr>
        <w:pStyle w:val="AmdtsEntries"/>
      </w:pPr>
      <w:r>
        <w:tab/>
        <w:t>am</w:t>
      </w:r>
      <w:r w:rsidR="00864A2A">
        <w:t xml:space="preserve"> </w:t>
      </w:r>
      <w:hyperlink r:id="rId1692" w:tooltip="Planning (Consequential Amendments) Act 2023" w:history="1">
        <w:r w:rsidR="00864A2A">
          <w:rPr>
            <w:rStyle w:val="charCitHyperlinkAbbrev"/>
          </w:rPr>
          <w:t>A2023-36</w:t>
        </w:r>
      </w:hyperlink>
      <w:r w:rsidR="00864A2A" w:rsidRPr="004E557C">
        <w:t xml:space="preserve"> amdt 1.</w:t>
      </w:r>
      <w:r w:rsidR="00864A2A">
        <w:t>116</w:t>
      </w:r>
    </w:p>
    <w:p w14:paraId="241F848D" w14:textId="5DC8CDA1" w:rsidR="00470F4E" w:rsidRDefault="00470F4E" w:rsidP="00470F4E">
      <w:pPr>
        <w:pStyle w:val="AmdtsEntries"/>
      </w:pPr>
      <w:r>
        <w:tab/>
        <w:t xml:space="preserve">def </w:t>
      </w:r>
      <w:r w:rsidRPr="00470F4E">
        <w:rPr>
          <w:rStyle w:val="charBoldItals"/>
        </w:rPr>
        <w:t>decided</w:t>
      </w:r>
      <w:r>
        <w:t xml:space="preserve"> ins </w:t>
      </w:r>
      <w:hyperlink r:id="rId1693" w:tooltip="Electoral Amendment Act 2020" w:history="1">
        <w:r>
          <w:rPr>
            <w:rStyle w:val="charCitHyperlinkAbbrev"/>
          </w:rPr>
          <w:t>A2020</w:t>
        </w:r>
        <w:r>
          <w:rPr>
            <w:rStyle w:val="charCitHyperlinkAbbrev"/>
          </w:rPr>
          <w:noBreakHyphen/>
          <w:t>51</w:t>
        </w:r>
      </w:hyperlink>
      <w:r>
        <w:t xml:space="preserve"> s 11</w:t>
      </w:r>
    </w:p>
    <w:p w14:paraId="3E520EAC" w14:textId="4B0D7F05" w:rsidR="00046ED3" w:rsidRPr="00470F4E" w:rsidRDefault="00046ED3" w:rsidP="00046ED3">
      <w:pPr>
        <w:pStyle w:val="AmdtsEntriesDefL2"/>
      </w:pPr>
      <w:r>
        <w:tab/>
        <w:t xml:space="preserve">sub </w:t>
      </w:r>
      <w:hyperlink r:id="rId1694" w:tooltip="Planning (Consequential Amendments) Act 2023" w:history="1">
        <w:r>
          <w:rPr>
            <w:rStyle w:val="charCitHyperlinkAbbrev"/>
          </w:rPr>
          <w:t>A2023-36</w:t>
        </w:r>
      </w:hyperlink>
      <w:r w:rsidRPr="004E557C">
        <w:t xml:space="preserve"> amdt 1.</w:t>
      </w:r>
      <w:r>
        <w:t>114</w:t>
      </w:r>
    </w:p>
    <w:p w14:paraId="781A667A" w14:textId="1C642576" w:rsidR="00470F4E" w:rsidRPr="00470F4E" w:rsidRDefault="00470F4E" w:rsidP="00470F4E">
      <w:pPr>
        <w:pStyle w:val="AmdtsEntries"/>
      </w:pPr>
      <w:r>
        <w:tab/>
        <w:t xml:space="preserve">def </w:t>
      </w:r>
      <w:r>
        <w:rPr>
          <w:rStyle w:val="charBoldItals"/>
        </w:rPr>
        <w:t>gift</w:t>
      </w:r>
      <w:r>
        <w:t xml:space="preserve"> ins </w:t>
      </w:r>
      <w:hyperlink r:id="rId1695" w:tooltip="Electoral Amendment Act 2020" w:history="1">
        <w:r>
          <w:rPr>
            <w:rStyle w:val="charCitHyperlinkAbbrev"/>
          </w:rPr>
          <w:t>A2020</w:t>
        </w:r>
        <w:r>
          <w:rPr>
            <w:rStyle w:val="charCitHyperlinkAbbrev"/>
          </w:rPr>
          <w:noBreakHyphen/>
          <w:t>51</w:t>
        </w:r>
      </w:hyperlink>
      <w:r>
        <w:t xml:space="preserve"> s 11</w:t>
      </w:r>
    </w:p>
    <w:p w14:paraId="1E58206D" w14:textId="4CEC6547" w:rsidR="00D03721" w:rsidRDefault="00D03721" w:rsidP="00D03721">
      <w:pPr>
        <w:pStyle w:val="AmdtsEntries"/>
      </w:pPr>
      <w:r>
        <w:tab/>
        <w:t xml:space="preserve">def </w:t>
      </w:r>
      <w:r>
        <w:rPr>
          <w:rStyle w:val="charBoldItals"/>
        </w:rPr>
        <w:t>make</w:t>
      </w:r>
      <w:r>
        <w:t xml:space="preserve"> ins </w:t>
      </w:r>
      <w:hyperlink r:id="rId1696" w:tooltip="Electoral Amendment Act 2020" w:history="1">
        <w:r>
          <w:rPr>
            <w:rStyle w:val="charCitHyperlinkAbbrev"/>
          </w:rPr>
          <w:t>A2020</w:t>
        </w:r>
        <w:r>
          <w:rPr>
            <w:rStyle w:val="charCitHyperlinkAbbrev"/>
          </w:rPr>
          <w:noBreakHyphen/>
          <w:t>51</w:t>
        </w:r>
      </w:hyperlink>
      <w:r>
        <w:t xml:space="preserve"> s 11</w:t>
      </w:r>
    </w:p>
    <w:p w14:paraId="6140C941" w14:textId="37874197" w:rsidR="00864A2A" w:rsidRPr="00470F4E" w:rsidRDefault="00864A2A" w:rsidP="00864A2A">
      <w:pPr>
        <w:pStyle w:val="AmdtsEntriesDefL2"/>
      </w:pPr>
      <w:r>
        <w:tab/>
        <w:t xml:space="preserve">am </w:t>
      </w:r>
      <w:hyperlink r:id="rId1697" w:tooltip="Planning (Consequential Amendments) Act 2023" w:history="1">
        <w:r>
          <w:rPr>
            <w:rStyle w:val="charCitHyperlinkAbbrev"/>
          </w:rPr>
          <w:t>A2023-36</w:t>
        </w:r>
      </w:hyperlink>
      <w:r w:rsidRPr="004E557C">
        <w:t xml:space="preserve"> amdt 1.</w:t>
      </w:r>
      <w:r>
        <w:t>115</w:t>
      </w:r>
    </w:p>
    <w:p w14:paraId="23441BF3" w14:textId="2FC0090B" w:rsidR="00D03721" w:rsidRDefault="00D03721" w:rsidP="00D03721">
      <w:pPr>
        <w:pStyle w:val="AmdtsEntries"/>
      </w:pPr>
      <w:r>
        <w:tab/>
        <w:t xml:space="preserve">def </w:t>
      </w:r>
      <w:r>
        <w:rPr>
          <w:rStyle w:val="charBoldItals"/>
        </w:rPr>
        <w:t>political entity</w:t>
      </w:r>
      <w:r>
        <w:t xml:space="preserve"> ins </w:t>
      </w:r>
      <w:hyperlink r:id="rId1698" w:tooltip="Electoral Amendment Act 2020" w:history="1">
        <w:r>
          <w:rPr>
            <w:rStyle w:val="charCitHyperlinkAbbrev"/>
          </w:rPr>
          <w:t>A2020</w:t>
        </w:r>
        <w:r>
          <w:rPr>
            <w:rStyle w:val="charCitHyperlinkAbbrev"/>
          </w:rPr>
          <w:noBreakHyphen/>
          <w:t>51</w:t>
        </w:r>
      </w:hyperlink>
      <w:r>
        <w:t xml:space="preserve"> s 11</w:t>
      </w:r>
    </w:p>
    <w:p w14:paraId="74C3B41D" w14:textId="0E923BA1" w:rsidR="00592BC3" w:rsidRPr="00470F4E" w:rsidRDefault="00592BC3" w:rsidP="00592BC3">
      <w:pPr>
        <w:pStyle w:val="AmdtsEntriesDefL2"/>
      </w:pPr>
      <w:r>
        <w:tab/>
        <w:t xml:space="preserve">sub </w:t>
      </w:r>
      <w:hyperlink r:id="rId1699" w:tooltip="Electoral and Road Safety Legislation Amendment Act 2023" w:history="1">
        <w:r>
          <w:rPr>
            <w:rStyle w:val="charCitHyperlinkAbbrev"/>
          </w:rPr>
          <w:t>A2023</w:t>
        </w:r>
        <w:r>
          <w:rPr>
            <w:rStyle w:val="charCitHyperlinkAbbrev"/>
          </w:rPr>
          <w:noBreakHyphen/>
          <w:t>43</w:t>
        </w:r>
      </w:hyperlink>
      <w:r>
        <w:t xml:space="preserve"> s 63</w:t>
      </w:r>
    </w:p>
    <w:p w14:paraId="218ACE95" w14:textId="06EDA066" w:rsidR="00D03721" w:rsidRDefault="00D03721" w:rsidP="00D03721">
      <w:pPr>
        <w:pStyle w:val="AmdtsEntryHd"/>
      </w:pPr>
      <w:r w:rsidRPr="0003530C">
        <w:lastRenderedPageBreak/>
        <w:t xml:space="preserve">Meaning of </w:t>
      </w:r>
      <w:r w:rsidRPr="0003530C">
        <w:rPr>
          <w:rStyle w:val="charItals"/>
        </w:rPr>
        <w:t>property developer</w:t>
      </w:r>
      <w:r w:rsidRPr="0003530C">
        <w:t>—div 14.4A</w:t>
      </w:r>
    </w:p>
    <w:p w14:paraId="6523F1D5" w14:textId="5AAB4ABF" w:rsidR="00D03721" w:rsidRDefault="00D03721" w:rsidP="00D03721">
      <w:pPr>
        <w:pStyle w:val="AmdtsEntries"/>
      </w:pPr>
      <w:r>
        <w:t>s 222C</w:t>
      </w:r>
      <w:r>
        <w:tab/>
        <w:t xml:space="preserve">ins </w:t>
      </w:r>
      <w:hyperlink r:id="rId1700" w:tooltip="Electoral Amendment Act 2020" w:history="1">
        <w:r>
          <w:rPr>
            <w:rStyle w:val="charCitHyperlinkAbbrev"/>
          </w:rPr>
          <w:t>A2020</w:t>
        </w:r>
        <w:r>
          <w:rPr>
            <w:rStyle w:val="charCitHyperlinkAbbrev"/>
          </w:rPr>
          <w:noBreakHyphen/>
          <w:t>51</w:t>
        </w:r>
      </w:hyperlink>
      <w:r>
        <w:t xml:space="preserve"> s 11</w:t>
      </w:r>
    </w:p>
    <w:p w14:paraId="03FA1B44" w14:textId="7DEDC9B8" w:rsidR="00864A2A" w:rsidRDefault="00864A2A" w:rsidP="00864A2A">
      <w:pPr>
        <w:pStyle w:val="AmdtsEntries"/>
      </w:pPr>
      <w:r>
        <w:tab/>
      </w:r>
      <w:r w:rsidR="003E4BA5">
        <w:t>am</w:t>
      </w:r>
      <w:r>
        <w:t xml:space="preserve"> </w:t>
      </w:r>
      <w:hyperlink r:id="rId1701" w:tooltip="Planning (Consequential Amendments) Act 2023" w:history="1">
        <w:r>
          <w:rPr>
            <w:rStyle w:val="charCitHyperlinkAbbrev"/>
          </w:rPr>
          <w:t>A2023-36</w:t>
        </w:r>
      </w:hyperlink>
      <w:r w:rsidRPr="004E557C">
        <w:t xml:space="preserve"> amdt 1.</w:t>
      </w:r>
      <w:r>
        <w:t>117</w:t>
      </w:r>
    </w:p>
    <w:p w14:paraId="5348DBCD" w14:textId="248F02B5" w:rsidR="00D03721" w:rsidRDefault="00D03721" w:rsidP="00D03721">
      <w:pPr>
        <w:pStyle w:val="AmdtsEntryHd"/>
      </w:pPr>
      <w:r w:rsidRPr="0003530C">
        <w:t xml:space="preserve">Meaning of </w:t>
      </w:r>
      <w:r w:rsidRPr="0003530C">
        <w:rPr>
          <w:rStyle w:val="charItals"/>
        </w:rPr>
        <w:t>close associate</w:t>
      </w:r>
      <w:r w:rsidRPr="0003530C">
        <w:t>—div 14.4A</w:t>
      </w:r>
    </w:p>
    <w:p w14:paraId="2D2530AC" w14:textId="6498C061" w:rsidR="00D03721" w:rsidRDefault="00D03721" w:rsidP="00D03721">
      <w:pPr>
        <w:pStyle w:val="AmdtsEntries"/>
      </w:pPr>
      <w:r>
        <w:t>s 222D</w:t>
      </w:r>
      <w:r>
        <w:tab/>
        <w:t xml:space="preserve">ins </w:t>
      </w:r>
      <w:hyperlink r:id="rId1702" w:tooltip="Electoral Amendment Act 2020" w:history="1">
        <w:r>
          <w:rPr>
            <w:rStyle w:val="charCitHyperlinkAbbrev"/>
          </w:rPr>
          <w:t>A2020</w:t>
        </w:r>
        <w:r>
          <w:rPr>
            <w:rStyle w:val="charCitHyperlinkAbbrev"/>
          </w:rPr>
          <w:noBreakHyphen/>
          <w:t>51</w:t>
        </w:r>
      </w:hyperlink>
      <w:r>
        <w:t xml:space="preserve"> s 11</w:t>
      </w:r>
    </w:p>
    <w:p w14:paraId="71436472" w14:textId="1AEC6034" w:rsidR="00D03721" w:rsidRDefault="00D03721" w:rsidP="00D03721">
      <w:pPr>
        <w:pStyle w:val="AmdtsEntryHd"/>
      </w:pPr>
      <w:r w:rsidRPr="0003530C">
        <w:t xml:space="preserve">Meaning of </w:t>
      </w:r>
      <w:r w:rsidRPr="0003530C">
        <w:rPr>
          <w:rStyle w:val="charItals"/>
        </w:rPr>
        <w:t>relevant planning application</w:t>
      </w:r>
      <w:r w:rsidRPr="0003530C">
        <w:t>—div 14.4A</w:t>
      </w:r>
    </w:p>
    <w:p w14:paraId="41716412" w14:textId="07189FCB" w:rsidR="00D03721" w:rsidRDefault="00D03721" w:rsidP="00840F25">
      <w:pPr>
        <w:pStyle w:val="AmdtsEntries"/>
        <w:keepNext/>
      </w:pPr>
      <w:r>
        <w:t>s 222E</w:t>
      </w:r>
      <w:r>
        <w:tab/>
        <w:t xml:space="preserve">ins </w:t>
      </w:r>
      <w:hyperlink r:id="rId1703" w:tooltip="Electoral Amendment Act 2020" w:history="1">
        <w:r>
          <w:rPr>
            <w:rStyle w:val="charCitHyperlinkAbbrev"/>
          </w:rPr>
          <w:t>A2020</w:t>
        </w:r>
        <w:r>
          <w:rPr>
            <w:rStyle w:val="charCitHyperlinkAbbrev"/>
          </w:rPr>
          <w:noBreakHyphen/>
          <w:t>51</w:t>
        </w:r>
      </w:hyperlink>
      <w:r>
        <w:t xml:space="preserve"> s 11</w:t>
      </w:r>
    </w:p>
    <w:p w14:paraId="1B550959" w14:textId="425647C4" w:rsidR="00864A2A" w:rsidRDefault="00864A2A" w:rsidP="00840F25">
      <w:pPr>
        <w:pStyle w:val="AmdtsEntries"/>
        <w:keepNext/>
      </w:pPr>
      <w:r>
        <w:tab/>
      </w:r>
      <w:r w:rsidR="003E4BA5">
        <w:t>am</w:t>
      </w:r>
      <w:r>
        <w:t xml:space="preserve"> </w:t>
      </w:r>
      <w:hyperlink r:id="rId1704" w:tooltip="Planning (Consequential Amendments) Act 2023" w:history="1">
        <w:r>
          <w:rPr>
            <w:rStyle w:val="charCitHyperlinkAbbrev"/>
          </w:rPr>
          <w:t>A2023-36</w:t>
        </w:r>
      </w:hyperlink>
      <w:r w:rsidRPr="004E557C">
        <w:t xml:space="preserve"> </w:t>
      </w:r>
      <w:r>
        <w:t xml:space="preserve">s </w:t>
      </w:r>
      <w:r w:rsidRPr="004E557C">
        <w:t>1.</w:t>
      </w:r>
      <w:r>
        <w:t>118, s 1.119</w:t>
      </w:r>
    </w:p>
    <w:p w14:paraId="1F03092E" w14:textId="58AE6C2E" w:rsidR="00847B88" w:rsidRPr="00847B88" w:rsidRDefault="00847B88" w:rsidP="00D03721">
      <w:pPr>
        <w:pStyle w:val="AmdtsEntries"/>
        <w:rPr>
          <w:rStyle w:val="charUnderline"/>
        </w:rPr>
      </w:pPr>
      <w:r>
        <w:tab/>
      </w:r>
      <w:r w:rsidRPr="00847B88">
        <w:rPr>
          <w:rStyle w:val="charUnderline"/>
        </w:rPr>
        <w:t>(3), (5) exp 27 November 2031 (s 222E (5))</w:t>
      </w:r>
    </w:p>
    <w:p w14:paraId="2D90F137" w14:textId="2D437E43" w:rsidR="00D03721" w:rsidRDefault="00D03721" w:rsidP="00D03721">
      <w:pPr>
        <w:pStyle w:val="AmdtsEntryHd"/>
      </w:pPr>
      <w:r w:rsidRPr="0003530C">
        <w:t>Ban on gifts from property developers etc—less than $250</w:t>
      </w:r>
    </w:p>
    <w:p w14:paraId="2C828700" w14:textId="7E26959F" w:rsidR="00D03721" w:rsidRDefault="00D03721" w:rsidP="00D03721">
      <w:pPr>
        <w:pStyle w:val="AmdtsEntries"/>
      </w:pPr>
      <w:r>
        <w:t>s 222F</w:t>
      </w:r>
      <w:r>
        <w:tab/>
        <w:t xml:space="preserve">ins </w:t>
      </w:r>
      <w:hyperlink r:id="rId1705" w:tooltip="Electoral Amendment Act 2020" w:history="1">
        <w:r>
          <w:rPr>
            <w:rStyle w:val="charCitHyperlinkAbbrev"/>
          </w:rPr>
          <w:t>A2020</w:t>
        </w:r>
        <w:r>
          <w:rPr>
            <w:rStyle w:val="charCitHyperlinkAbbrev"/>
          </w:rPr>
          <w:noBreakHyphen/>
          <w:t>51</w:t>
        </w:r>
      </w:hyperlink>
      <w:r>
        <w:t xml:space="preserve"> s 11</w:t>
      </w:r>
    </w:p>
    <w:p w14:paraId="1526F106" w14:textId="77F5A9B9" w:rsidR="00D03721" w:rsidRDefault="00D03721" w:rsidP="00D03721">
      <w:pPr>
        <w:pStyle w:val="AmdtsEntryHd"/>
      </w:pPr>
      <w:r w:rsidRPr="0003530C">
        <w:t>Ban on gifts from property developers etc—$250 or more</w:t>
      </w:r>
    </w:p>
    <w:p w14:paraId="11F9392A" w14:textId="23AEDF48" w:rsidR="00D03721" w:rsidRDefault="00D03721" w:rsidP="00D03721">
      <w:pPr>
        <w:pStyle w:val="AmdtsEntries"/>
      </w:pPr>
      <w:r>
        <w:t>s 222G</w:t>
      </w:r>
      <w:r>
        <w:tab/>
        <w:t xml:space="preserve">ins </w:t>
      </w:r>
      <w:hyperlink r:id="rId1706" w:tooltip="Electoral Amendment Act 2020" w:history="1">
        <w:r>
          <w:rPr>
            <w:rStyle w:val="charCitHyperlinkAbbrev"/>
          </w:rPr>
          <w:t>A2020</w:t>
        </w:r>
        <w:r>
          <w:rPr>
            <w:rStyle w:val="charCitHyperlinkAbbrev"/>
          </w:rPr>
          <w:noBreakHyphen/>
          <w:t>51</w:t>
        </w:r>
      </w:hyperlink>
      <w:r>
        <w:t xml:space="preserve"> s 11</w:t>
      </w:r>
    </w:p>
    <w:p w14:paraId="0CF01405" w14:textId="72E30DB7" w:rsidR="00592BC3" w:rsidRDefault="00592BC3" w:rsidP="00D03721">
      <w:pPr>
        <w:pStyle w:val="AmdtsEntries"/>
      </w:pPr>
      <w:r>
        <w:tab/>
        <w:t xml:space="preserve">am </w:t>
      </w:r>
      <w:hyperlink r:id="rId1707" w:tooltip="Electoral and Road Safety Legislation Amendment Act 2023" w:history="1">
        <w:r>
          <w:rPr>
            <w:rStyle w:val="charCitHyperlinkAbbrev"/>
          </w:rPr>
          <w:t>A2023</w:t>
        </w:r>
        <w:r>
          <w:rPr>
            <w:rStyle w:val="charCitHyperlinkAbbrev"/>
          </w:rPr>
          <w:noBreakHyphen/>
          <w:t>43</w:t>
        </w:r>
      </w:hyperlink>
      <w:r>
        <w:t xml:space="preserve"> s 64, s 65; pars renum R6</w:t>
      </w:r>
      <w:r w:rsidR="0052462C">
        <w:t>5</w:t>
      </w:r>
      <w:r>
        <w:t xml:space="preserve"> LA</w:t>
      </w:r>
    </w:p>
    <w:p w14:paraId="37E5DA23" w14:textId="23917658" w:rsidR="00D03721" w:rsidRDefault="00D03721" w:rsidP="00D03721">
      <w:pPr>
        <w:pStyle w:val="AmdtsEntryHd"/>
      </w:pPr>
      <w:r w:rsidRPr="0003530C">
        <w:t>Ban on acceptance of gifts from property developers etc—less than $250</w:t>
      </w:r>
    </w:p>
    <w:p w14:paraId="07EE3760" w14:textId="7D7801E0" w:rsidR="00D03721" w:rsidRDefault="00D03721" w:rsidP="00D03721">
      <w:pPr>
        <w:pStyle w:val="AmdtsEntries"/>
      </w:pPr>
      <w:r>
        <w:t>s 222H</w:t>
      </w:r>
      <w:r>
        <w:tab/>
        <w:t xml:space="preserve">ins </w:t>
      </w:r>
      <w:hyperlink r:id="rId1708" w:tooltip="Electoral Amendment Act 2020" w:history="1">
        <w:r>
          <w:rPr>
            <w:rStyle w:val="charCitHyperlinkAbbrev"/>
          </w:rPr>
          <w:t>A2020</w:t>
        </w:r>
        <w:r>
          <w:rPr>
            <w:rStyle w:val="charCitHyperlinkAbbrev"/>
          </w:rPr>
          <w:noBreakHyphen/>
          <w:t>51</w:t>
        </w:r>
      </w:hyperlink>
      <w:r>
        <w:t xml:space="preserve"> s 11</w:t>
      </w:r>
    </w:p>
    <w:p w14:paraId="0E7FFBDA" w14:textId="7F308A71" w:rsidR="00D03721" w:rsidRDefault="00D03721" w:rsidP="00D03721">
      <w:pPr>
        <w:pStyle w:val="AmdtsEntryHd"/>
      </w:pPr>
      <w:r w:rsidRPr="0003530C">
        <w:t>Ban on acceptance of gifts from property developers etc—$250 or more</w:t>
      </w:r>
    </w:p>
    <w:p w14:paraId="5EED8E92" w14:textId="40F6852A" w:rsidR="00D03721" w:rsidRDefault="00D03721" w:rsidP="00D03721">
      <w:pPr>
        <w:pStyle w:val="AmdtsEntries"/>
      </w:pPr>
      <w:r>
        <w:t>s 222I</w:t>
      </w:r>
      <w:r>
        <w:tab/>
        <w:t xml:space="preserve">ins </w:t>
      </w:r>
      <w:hyperlink r:id="rId1709" w:tooltip="Electoral Amendment Act 2020" w:history="1">
        <w:r>
          <w:rPr>
            <w:rStyle w:val="charCitHyperlinkAbbrev"/>
          </w:rPr>
          <w:t>A2020</w:t>
        </w:r>
        <w:r>
          <w:rPr>
            <w:rStyle w:val="charCitHyperlinkAbbrev"/>
          </w:rPr>
          <w:noBreakHyphen/>
          <w:t>51</w:t>
        </w:r>
      </w:hyperlink>
      <w:r>
        <w:t xml:space="preserve"> s 11</w:t>
      </w:r>
    </w:p>
    <w:p w14:paraId="5599A1D3" w14:textId="5C7CB88C" w:rsidR="00D03721" w:rsidRDefault="00D03721" w:rsidP="00D03721">
      <w:pPr>
        <w:pStyle w:val="AmdtsEntryHd"/>
      </w:pPr>
      <w:r w:rsidRPr="0003530C">
        <w:t>Gifts from people that become property developers etc</w:t>
      </w:r>
    </w:p>
    <w:p w14:paraId="01E20681" w14:textId="039901E6" w:rsidR="00D03721" w:rsidRDefault="00D03721" w:rsidP="00D03721">
      <w:pPr>
        <w:pStyle w:val="AmdtsEntries"/>
      </w:pPr>
      <w:r>
        <w:t>s 222J</w:t>
      </w:r>
      <w:r>
        <w:tab/>
        <w:t xml:space="preserve">ins </w:t>
      </w:r>
      <w:hyperlink r:id="rId1710" w:tooltip="Electoral Amendment Act 2020" w:history="1">
        <w:r>
          <w:rPr>
            <w:rStyle w:val="charCitHyperlinkAbbrev"/>
          </w:rPr>
          <w:t>A2020</w:t>
        </w:r>
        <w:r>
          <w:rPr>
            <w:rStyle w:val="charCitHyperlinkAbbrev"/>
          </w:rPr>
          <w:noBreakHyphen/>
          <w:t>51</w:t>
        </w:r>
      </w:hyperlink>
      <w:r>
        <w:t xml:space="preserve"> s 11</w:t>
      </w:r>
    </w:p>
    <w:p w14:paraId="4E75904C" w14:textId="6AEDA9ED" w:rsidR="00D03721" w:rsidRDefault="00D03721" w:rsidP="00D03721">
      <w:pPr>
        <w:pStyle w:val="AmdtsEntryHd"/>
      </w:pPr>
      <w:r w:rsidRPr="0003530C">
        <w:rPr>
          <w:lang w:eastAsia="en-AU"/>
        </w:rPr>
        <w:t>Declaration that corporation not a property developer</w:t>
      </w:r>
    </w:p>
    <w:p w14:paraId="0F2DA4D4" w14:textId="02CAB415" w:rsidR="00D03721" w:rsidRDefault="00D03721" w:rsidP="00D03721">
      <w:pPr>
        <w:pStyle w:val="AmdtsEntries"/>
      </w:pPr>
      <w:r>
        <w:t>s 222K</w:t>
      </w:r>
      <w:r>
        <w:tab/>
        <w:t xml:space="preserve">ins </w:t>
      </w:r>
      <w:hyperlink r:id="rId1711" w:tooltip="Electoral Amendment Act 2020" w:history="1">
        <w:r>
          <w:rPr>
            <w:rStyle w:val="charCitHyperlinkAbbrev"/>
          </w:rPr>
          <w:t>A2020</w:t>
        </w:r>
        <w:r>
          <w:rPr>
            <w:rStyle w:val="charCitHyperlinkAbbrev"/>
          </w:rPr>
          <w:noBreakHyphen/>
          <w:t>51</w:t>
        </w:r>
      </w:hyperlink>
      <w:r>
        <w:t xml:space="preserve"> s 11</w:t>
      </w:r>
    </w:p>
    <w:p w14:paraId="785480E8" w14:textId="6F55F7FF" w:rsidR="00592BC3" w:rsidRDefault="00592BC3" w:rsidP="00D03721">
      <w:pPr>
        <w:pStyle w:val="AmdtsEntries"/>
      </w:pPr>
      <w:r>
        <w:tab/>
        <w:t xml:space="preserve">am </w:t>
      </w:r>
      <w:hyperlink r:id="rId1712" w:tooltip="Electoral and Road Safety Legislation Amendment Act 2023" w:history="1">
        <w:r>
          <w:rPr>
            <w:rStyle w:val="charCitHyperlinkAbbrev"/>
          </w:rPr>
          <w:t>A2023</w:t>
        </w:r>
        <w:r>
          <w:rPr>
            <w:rStyle w:val="charCitHyperlinkAbbrev"/>
          </w:rPr>
          <w:noBreakHyphen/>
          <w:t>43</w:t>
        </w:r>
      </w:hyperlink>
      <w:r>
        <w:t xml:space="preserve"> ss 66-69</w:t>
      </w:r>
    </w:p>
    <w:p w14:paraId="648E6797" w14:textId="60BB520F" w:rsidR="00445254" w:rsidRDefault="006F78D8">
      <w:pPr>
        <w:pStyle w:val="AmdtsEntryHd"/>
      </w:pPr>
      <w:r>
        <w:t>Gifts from foreign entities</w:t>
      </w:r>
      <w:r w:rsidR="00445254" w:rsidRPr="00C305D3">
        <w:t>—div 14.4B</w:t>
      </w:r>
    </w:p>
    <w:p w14:paraId="01DA1371" w14:textId="3F191422" w:rsidR="00445254" w:rsidRPr="00445254" w:rsidRDefault="00445254" w:rsidP="00445254">
      <w:pPr>
        <w:pStyle w:val="AmdtsEntries"/>
      </w:pPr>
      <w:r>
        <w:t>div 14.4B hdg</w:t>
      </w:r>
      <w:r>
        <w:tab/>
        <w:t xml:space="preserve">ins </w:t>
      </w:r>
      <w:hyperlink r:id="rId1713" w:tooltip="Electoral and Road Safety Legislation Amendment Act 2023" w:history="1">
        <w:r>
          <w:rPr>
            <w:rStyle w:val="charCitHyperlinkAbbrev"/>
          </w:rPr>
          <w:t>A2023</w:t>
        </w:r>
        <w:r>
          <w:rPr>
            <w:rStyle w:val="charCitHyperlinkAbbrev"/>
          </w:rPr>
          <w:noBreakHyphen/>
          <w:t>43</w:t>
        </w:r>
      </w:hyperlink>
      <w:r>
        <w:t xml:space="preserve"> s 70</w:t>
      </w:r>
    </w:p>
    <w:p w14:paraId="15E9A489" w14:textId="12869E76" w:rsidR="00445254" w:rsidRDefault="006D154B" w:rsidP="00445254">
      <w:pPr>
        <w:pStyle w:val="AmdtsEntryHd"/>
      </w:pPr>
      <w:r>
        <w:t>Application</w:t>
      </w:r>
      <w:r w:rsidRPr="00C305D3">
        <w:t>—div 14.4B</w:t>
      </w:r>
    </w:p>
    <w:p w14:paraId="3F59D47E" w14:textId="171ECEC6" w:rsidR="00445254" w:rsidRPr="00445254" w:rsidRDefault="00445254" w:rsidP="00445254">
      <w:pPr>
        <w:pStyle w:val="AmdtsEntries"/>
      </w:pPr>
      <w:r>
        <w:t>s 222L</w:t>
      </w:r>
      <w:r>
        <w:tab/>
        <w:t xml:space="preserve">ins </w:t>
      </w:r>
      <w:hyperlink r:id="rId1714" w:tooltip="Electoral and Road Safety Legislation Amendment Act 2023" w:history="1">
        <w:r>
          <w:rPr>
            <w:rStyle w:val="charCitHyperlinkAbbrev"/>
          </w:rPr>
          <w:t>A2023</w:t>
        </w:r>
        <w:r>
          <w:rPr>
            <w:rStyle w:val="charCitHyperlinkAbbrev"/>
          </w:rPr>
          <w:noBreakHyphen/>
          <w:t>43</w:t>
        </w:r>
      </w:hyperlink>
      <w:r>
        <w:t xml:space="preserve"> s 70</w:t>
      </w:r>
    </w:p>
    <w:p w14:paraId="5BF563E5" w14:textId="157BA2F9" w:rsidR="00445254" w:rsidRDefault="00445254" w:rsidP="00445254">
      <w:pPr>
        <w:pStyle w:val="AmdtsEntryHd"/>
      </w:pPr>
      <w:r w:rsidRPr="00C305D3">
        <w:t>Definitions—div 14.4B</w:t>
      </w:r>
    </w:p>
    <w:p w14:paraId="70063F7A" w14:textId="5D956949" w:rsidR="00445254" w:rsidRDefault="00445254" w:rsidP="00445254">
      <w:pPr>
        <w:pStyle w:val="AmdtsEntries"/>
      </w:pPr>
      <w:r>
        <w:t>s 222M</w:t>
      </w:r>
      <w:r>
        <w:tab/>
        <w:t xml:space="preserve">ins </w:t>
      </w:r>
      <w:hyperlink r:id="rId1715" w:tooltip="Electoral and Road Safety Legislation Amendment Act 2023" w:history="1">
        <w:r>
          <w:rPr>
            <w:rStyle w:val="charCitHyperlinkAbbrev"/>
          </w:rPr>
          <w:t>A2023</w:t>
        </w:r>
        <w:r>
          <w:rPr>
            <w:rStyle w:val="charCitHyperlinkAbbrev"/>
          </w:rPr>
          <w:noBreakHyphen/>
          <w:t>43</w:t>
        </w:r>
      </w:hyperlink>
      <w:r>
        <w:t xml:space="preserve"> s 70</w:t>
      </w:r>
    </w:p>
    <w:p w14:paraId="660DD7F9" w14:textId="1B220780" w:rsidR="00445254" w:rsidRPr="00445254" w:rsidRDefault="00445254" w:rsidP="00445254">
      <w:pPr>
        <w:pStyle w:val="AmdtsEntries"/>
      </w:pPr>
      <w:r>
        <w:tab/>
        <w:t xml:space="preserve">def </w:t>
      </w:r>
      <w:r w:rsidRPr="00445254">
        <w:rPr>
          <w:rStyle w:val="charBoldItals"/>
        </w:rPr>
        <w:t>foreign entity</w:t>
      </w:r>
      <w:r>
        <w:t xml:space="preserve"> ins </w:t>
      </w:r>
      <w:hyperlink r:id="rId1716" w:tooltip="Electoral and Road Safety Legislation Amendment Act 2023" w:history="1">
        <w:r>
          <w:rPr>
            <w:rStyle w:val="charCitHyperlinkAbbrev"/>
          </w:rPr>
          <w:t>A2023</w:t>
        </w:r>
        <w:r>
          <w:rPr>
            <w:rStyle w:val="charCitHyperlinkAbbrev"/>
          </w:rPr>
          <w:noBreakHyphen/>
          <w:t>43</w:t>
        </w:r>
      </w:hyperlink>
      <w:r>
        <w:t xml:space="preserve"> s 70</w:t>
      </w:r>
    </w:p>
    <w:p w14:paraId="2FF77017" w14:textId="59FDC2BD" w:rsidR="00445254" w:rsidRPr="00445254" w:rsidRDefault="00445254" w:rsidP="00445254">
      <w:pPr>
        <w:pStyle w:val="AmdtsEntries"/>
      </w:pPr>
      <w:r>
        <w:tab/>
        <w:t xml:space="preserve">def </w:t>
      </w:r>
      <w:r>
        <w:rPr>
          <w:rStyle w:val="charBoldItals"/>
        </w:rPr>
        <w:t>gift</w:t>
      </w:r>
      <w:r>
        <w:t xml:space="preserve"> ins </w:t>
      </w:r>
      <w:hyperlink r:id="rId1717" w:tooltip="Electoral and Road Safety Legislation Amendment Act 2023" w:history="1">
        <w:r>
          <w:rPr>
            <w:rStyle w:val="charCitHyperlinkAbbrev"/>
          </w:rPr>
          <w:t>A2023</w:t>
        </w:r>
        <w:r>
          <w:rPr>
            <w:rStyle w:val="charCitHyperlinkAbbrev"/>
          </w:rPr>
          <w:noBreakHyphen/>
          <w:t>43</w:t>
        </w:r>
      </w:hyperlink>
      <w:r>
        <w:t xml:space="preserve"> s 70</w:t>
      </w:r>
    </w:p>
    <w:p w14:paraId="0122B36E" w14:textId="53CC7167" w:rsidR="00445254" w:rsidRPr="00445254" w:rsidRDefault="00445254" w:rsidP="00445254">
      <w:pPr>
        <w:pStyle w:val="AmdtsEntries"/>
      </w:pPr>
      <w:r>
        <w:tab/>
        <w:t xml:space="preserve">def </w:t>
      </w:r>
      <w:r>
        <w:rPr>
          <w:rStyle w:val="charBoldItals"/>
        </w:rPr>
        <w:t>political</w:t>
      </w:r>
      <w:r w:rsidRPr="00445254">
        <w:rPr>
          <w:rStyle w:val="charBoldItals"/>
        </w:rPr>
        <w:t xml:space="preserve"> entity</w:t>
      </w:r>
      <w:r>
        <w:t xml:space="preserve"> ins </w:t>
      </w:r>
      <w:hyperlink r:id="rId1718" w:tooltip="Electoral and Road Safety Legislation Amendment Act 2023" w:history="1">
        <w:r>
          <w:rPr>
            <w:rStyle w:val="charCitHyperlinkAbbrev"/>
          </w:rPr>
          <w:t>A2023</w:t>
        </w:r>
        <w:r>
          <w:rPr>
            <w:rStyle w:val="charCitHyperlinkAbbrev"/>
          </w:rPr>
          <w:noBreakHyphen/>
          <w:t>43</w:t>
        </w:r>
      </w:hyperlink>
      <w:r>
        <w:t xml:space="preserve"> s 70</w:t>
      </w:r>
    </w:p>
    <w:p w14:paraId="41FD5326" w14:textId="377E6F71" w:rsidR="00445254" w:rsidRDefault="00445254" w:rsidP="00445254">
      <w:pPr>
        <w:pStyle w:val="AmdtsEntryHd"/>
      </w:pPr>
      <w:r w:rsidRPr="00C305D3">
        <w:t>Ban on gifts given by or on behalf of foreign entities—less than $250</w:t>
      </w:r>
    </w:p>
    <w:p w14:paraId="2E6BC18E" w14:textId="350786E7" w:rsidR="00445254" w:rsidRDefault="00445254" w:rsidP="00445254">
      <w:pPr>
        <w:pStyle w:val="AmdtsEntries"/>
      </w:pPr>
      <w:r>
        <w:t>s 222N</w:t>
      </w:r>
      <w:r>
        <w:tab/>
        <w:t xml:space="preserve">ins </w:t>
      </w:r>
      <w:hyperlink r:id="rId1719" w:tooltip="Electoral and Road Safety Legislation Amendment Act 2023" w:history="1">
        <w:r>
          <w:rPr>
            <w:rStyle w:val="charCitHyperlinkAbbrev"/>
          </w:rPr>
          <w:t>A2023</w:t>
        </w:r>
        <w:r>
          <w:rPr>
            <w:rStyle w:val="charCitHyperlinkAbbrev"/>
          </w:rPr>
          <w:noBreakHyphen/>
          <w:t>43</w:t>
        </w:r>
      </w:hyperlink>
      <w:r>
        <w:t xml:space="preserve"> s 70</w:t>
      </w:r>
    </w:p>
    <w:p w14:paraId="1E77B12D" w14:textId="43D05398" w:rsidR="00445254" w:rsidRDefault="00445254" w:rsidP="00445254">
      <w:pPr>
        <w:pStyle w:val="AmdtsEntryHd"/>
      </w:pPr>
      <w:r w:rsidRPr="00C305D3">
        <w:t>Ban on gifts given by or on behalf of foreign entities—$250 or more</w:t>
      </w:r>
    </w:p>
    <w:p w14:paraId="70D4C3EA" w14:textId="30DFE10C" w:rsidR="00445254" w:rsidRDefault="00445254" w:rsidP="00445254">
      <w:pPr>
        <w:pStyle w:val="AmdtsEntries"/>
      </w:pPr>
      <w:r>
        <w:t>s 222O</w:t>
      </w:r>
      <w:r>
        <w:tab/>
        <w:t xml:space="preserve">ins </w:t>
      </w:r>
      <w:hyperlink r:id="rId1720" w:tooltip="Electoral and Road Safety Legislation Amendment Act 2023" w:history="1">
        <w:r>
          <w:rPr>
            <w:rStyle w:val="charCitHyperlinkAbbrev"/>
          </w:rPr>
          <w:t>A2023</w:t>
        </w:r>
        <w:r>
          <w:rPr>
            <w:rStyle w:val="charCitHyperlinkAbbrev"/>
          </w:rPr>
          <w:noBreakHyphen/>
          <w:t>43</w:t>
        </w:r>
      </w:hyperlink>
      <w:r>
        <w:t xml:space="preserve"> s 70</w:t>
      </w:r>
    </w:p>
    <w:p w14:paraId="0DABA61C" w14:textId="5E2305C1" w:rsidR="001B2D77" w:rsidRDefault="001B2D77" w:rsidP="001B2D77">
      <w:pPr>
        <w:pStyle w:val="AmdtsEntryHd"/>
      </w:pPr>
      <w:r w:rsidRPr="00C305D3">
        <w:t>Ban on acceptance of gifts given by or on behalf of foreign entities—less than $250</w:t>
      </w:r>
    </w:p>
    <w:p w14:paraId="0D1041AA" w14:textId="2337757A" w:rsidR="001B2D77" w:rsidRDefault="001B2D77" w:rsidP="001B2D77">
      <w:pPr>
        <w:pStyle w:val="AmdtsEntries"/>
      </w:pPr>
      <w:r>
        <w:t>s 222P</w:t>
      </w:r>
      <w:r>
        <w:tab/>
        <w:t xml:space="preserve">ins </w:t>
      </w:r>
      <w:hyperlink r:id="rId1721" w:tooltip="Electoral and Road Safety Legislation Amendment Act 2023" w:history="1">
        <w:r>
          <w:rPr>
            <w:rStyle w:val="charCitHyperlinkAbbrev"/>
          </w:rPr>
          <w:t>A2023</w:t>
        </w:r>
        <w:r>
          <w:rPr>
            <w:rStyle w:val="charCitHyperlinkAbbrev"/>
          </w:rPr>
          <w:noBreakHyphen/>
          <w:t>43</w:t>
        </w:r>
      </w:hyperlink>
      <w:r>
        <w:t xml:space="preserve"> s 70</w:t>
      </w:r>
    </w:p>
    <w:p w14:paraId="0A288FBD" w14:textId="32F11CDF" w:rsidR="001B2D77" w:rsidRDefault="001B2D77" w:rsidP="001B2D77">
      <w:pPr>
        <w:pStyle w:val="AmdtsEntryHd"/>
      </w:pPr>
      <w:r w:rsidRPr="00C305D3">
        <w:lastRenderedPageBreak/>
        <w:t>Ban on acceptance of gifts given by or on behalf of foreign entities—$250 or more</w:t>
      </w:r>
    </w:p>
    <w:p w14:paraId="511EF8FC" w14:textId="7690F69E" w:rsidR="001B2D77" w:rsidRDefault="001B2D77" w:rsidP="001B2D77">
      <w:pPr>
        <w:pStyle w:val="AmdtsEntries"/>
      </w:pPr>
      <w:r>
        <w:t>s 222Q</w:t>
      </w:r>
      <w:r>
        <w:tab/>
        <w:t xml:space="preserve">ins </w:t>
      </w:r>
      <w:hyperlink r:id="rId1722" w:tooltip="Electoral and Road Safety Legislation Amendment Act 2023" w:history="1">
        <w:r>
          <w:rPr>
            <w:rStyle w:val="charCitHyperlinkAbbrev"/>
          </w:rPr>
          <w:t>A2023</w:t>
        </w:r>
        <w:r>
          <w:rPr>
            <w:rStyle w:val="charCitHyperlinkAbbrev"/>
          </w:rPr>
          <w:noBreakHyphen/>
          <w:t>43</w:t>
        </w:r>
      </w:hyperlink>
      <w:r>
        <w:t xml:space="preserve"> s 70</w:t>
      </w:r>
    </w:p>
    <w:p w14:paraId="239B5FB4" w14:textId="234D38F2" w:rsidR="002F1F37" w:rsidRDefault="002F1F37">
      <w:pPr>
        <w:pStyle w:val="AmdtsEntryHd"/>
      </w:pPr>
      <w:r>
        <w:t>Disclosure of electoral expenditure</w:t>
      </w:r>
    </w:p>
    <w:p w14:paraId="1AB33F3B" w14:textId="0DBF8549" w:rsidR="002F1F37" w:rsidRDefault="002F1F37">
      <w:pPr>
        <w:pStyle w:val="AmdtsEntries"/>
      </w:pPr>
      <w:r>
        <w:t>div 14.5 hdg</w:t>
      </w:r>
      <w:r>
        <w:tab/>
        <w:t xml:space="preserve">(prev pt 14 div 5 hdg) renum LA (see </w:t>
      </w:r>
      <w:hyperlink r:id="rId172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98D6ECE" w14:textId="77777777" w:rsidR="002F1F37" w:rsidRDefault="002F1F37">
      <w:pPr>
        <w:pStyle w:val="AmdtsEntryHd"/>
        <w:rPr>
          <w:rFonts w:ascii="Helvetica" w:hAnsi="Helvetica"/>
          <w:color w:val="000000"/>
          <w:sz w:val="16"/>
        </w:rPr>
      </w:pPr>
      <w:r>
        <w:t>Definitions for div 14.5</w:t>
      </w:r>
    </w:p>
    <w:p w14:paraId="71E0D3C3" w14:textId="61ED3C66" w:rsidR="002F1F37" w:rsidRDefault="002F1F37">
      <w:pPr>
        <w:pStyle w:val="AmdtsEntries"/>
        <w:keepNext/>
      </w:pPr>
      <w:r>
        <w:t>s 223 hdg</w:t>
      </w:r>
      <w:r>
        <w:tab/>
        <w:t xml:space="preserve">sub </w:t>
      </w:r>
      <w:hyperlink r:id="rId172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1.62</w:t>
      </w:r>
    </w:p>
    <w:p w14:paraId="5928D481" w14:textId="7278C585" w:rsidR="002F1F37" w:rsidRDefault="002F1F37">
      <w:pPr>
        <w:pStyle w:val="AmdtsEntries"/>
        <w:keepNext/>
      </w:pPr>
      <w:r>
        <w:t>s 223</w:t>
      </w:r>
      <w:r>
        <w:tab/>
        <w:t xml:space="preserve">(prev s 217) ins </w:t>
      </w:r>
      <w:hyperlink r:id="rId1725" w:tooltip="Electoral (Amendment) Act 1994" w:history="1">
        <w:r w:rsidR="006B4777" w:rsidRPr="006B4777">
          <w:rPr>
            <w:rStyle w:val="charCitHyperlinkAbbrev"/>
          </w:rPr>
          <w:t>A1994</w:t>
        </w:r>
        <w:r w:rsidR="006B4777" w:rsidRPr="006B4777">
          <w:rPr>
            <w:rStyle w:val="charCitHyperlinkAbbrev"/>
          </w:rPr>
          <w:noBreakHyphen/>
          <w:t>14</w:t>
        </w:r>
      </w:hyperlink>
    </w:p>
    <w:p w14:paraId="0E6D2BAA" w14:textId="1CBBE0A6" w:rsidR="002F1F37" w:rsidRDefault="002F1F37">
      <w:pPr>
        <w:pStyle w:val="AmdtsEntries"/>
        <w:keepNext/>
      </w:pPr>
      <w:r>
        <w:tab/>
        <w:t>renum</w:t>
      </w:r>
      <w:r w:rsidR="00B84F86">
        <w:t xml:space="preserve"> as s 223</w:t>
      </w:r>
      <w:r>
        <w:t xml:space="preserve"> </w:t>
      </w:r>
      <w:hyperlink r:id="rId172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2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0D30C139" w14:textId="72E74A66" w:rsidR="002F1F37" w:rsidRDefault="002F1F37">
      <w:pPr>
        <w:pStyle w:val="AmdtsEntries"/>
        <w:keepNext/>
      </w:pPr>
      <w:r>
        <w:tab/>
        <w:t xml:space="preserve">am </w:t>
      </w:r>
      <w:hyperlink r:id="rId17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1.64, amdt 1.65</w:t>
      </w:r>
    </w:p>
    <w:p w14:paraId="22715E7B" w14:textId="54746B7C" w:rsidR="006E0D96" w:rsidRPr="006E0D96" w:rsidRDefault="006E0D96">
      <w:pPr>
        <w:pStyle w:val="AmdtsEntries"/>
        <w:keepNext/>
      </w:pPr>
      <w:r>
        <w:tab/>
        <w:t xml:space="preserve">def </w:t>
      </w:r>
      <w:r>
        <w:rPr>
          <w:rStyle w:val="charBoldItals"/>
        </w:rPr>
        <w:t xml:space="preserve">broadcaster </w:t>
      </w:r>
      <w:r>
        <w:t xml:space="preserve">om </w:t>
      </w:r>
      <w:hyperlink r:id="rId172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45</w:t>
      </w:r>
    </w:p>
    <w:p w14:paraId="7242660E" w14:textId="37C4EA18" w:rsidR="006E0D96" w:rsidRPr="006E0D96" w:rsidRDefault="006E0D96" w:rsidP="006E0D96">
      <w:pPr>
        <w:pStyle w:val="AmdtsEntries"/>
        <w:keepNext/>
      </w:pPr>
      <w:r>
        <w:tab/>
        <w:t xml:space="preserve">def </w:t>
      </w:r>
      <w:r>
        <w:rPr>
          <w:rStyle w:val="charBoldItals"/>
        </w:rPr>
        <w:t xml:space="preserve">electoral advertisement </w:t>
      </w:r>
      <w:r w:rsidR="00AE4FB9">
        <w:t xml:space="preserve">reloc to s 198 </w:t>
      </w:r>
      <w:hyperlink r:id="rId1730"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46</w:t>
      </w:r>
    </w:p>
    <w:p w14:paraId="78520AF6" w14:textId="0D21D5E7" w:rsidR="002F1F37" w:rsidRDefault="002F1F37">
      <w:pPr>
        <w:pStyle w:val="AmdtsEntries"/>
        <w:keepNext/>
      </w:pPr>
      <w:r>
        <w:tab/>
        <w:t xml:space="preserve">def </w:t>
      </w:r>
      <w:r>
        <w:rPr>
          <w:rStyle w:val="charBoldItals"/>
        </w:rPr>
        <w:t>electoral expenditure</w:t>
      </w:r>
      <w:r>
        <w:t xml:space="preserve"> am </w:t>
      </w:r>
      <w:hyperlink r:id="rId173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s 16; LA (see </w:t>
      </w:r>
      <w:hyperlink r:id="rId17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3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71, s 72</w:t>
      </w:r>
    </w:p>
    <w:p w14:paraId="7E7B8483" w14:textId="36689B43" w:rsidR="006E0D96" w:rsidRDefault="006E0D96" w:rsidP="006E0D96">
      <w:pPr>
        <w:pStyle w:val="AmdtsEntriesDefL2"/>
      </w:pPr>
      <w:r>
        <w:tab/>
        <w:t xml:space="preserve">om </w:t>
      </w:r>
      <w:hyperlink r:id="rId173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63978D40" w14:textId="6C692470" w:rsidR="002F1F37" w:rsidRDefault="002F1F37">
      <w:pPr>
        <w:pStyle w:val="AmdtsEntries"/>
        <w:keepNext/>
      </w:pPr>
      <w:r>
        <w:tab/>
        <w:t xml:space="preserve">def </w:t>
      </w:r>
      <w:r>
        <w:rPr>
          <w:rStyle w:val="charBoldItals"/>
        </w:rPr>
        <w:t>participant</w:t>
      </w:r>
      <w:r>
        <w:t xml:space="preserve"> ins </w:t>
      </w:r>
      <w:hyperlink r:id="rId17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4812AD3C" w14:textId="612D9AE2" w:rsidR="002F1F37" w:rsidRDefault="002F1F37">
      <w:pPr>
        <w:pStyle w:val="AmdtsEntriesDefL2"/>
      </w:pPr>
      <w:r>
        <w:tab/>
        <w:t xml:space="preserve">am </w:t>
      </w:r>
      <w:hyperlink r:id="rId173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32; </w:t>
      </w:r>
      <w:hyperlink r:id="rId173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73</w:t>
      </w:r>
    </w:p>
    <w:p w14:paraId="0F8CC099" w14:textId="4C7C3E8D" w:rsidR="002F1F37" w:rsidRDefault="002F1F37">
      <w:pPr>
        <w:pStyle w:val="AmdtsEntries"/>
      </w:pPr>
      <w:r>
        <w:tab/>
        <w:t xml:space="preserve">def </w:t>
      </w:r>
      <w:r>
        <w:rPr>
          <w:rStyle w:val="charBoldItals"/>
        </w:rPr>
        <w:t>relates</w:t>
      </w:r>
      <w:r>
        <w:t xml:space="preserve"> ins </w:t>
      </w:r>
      <w:hyperlink r:id="rId17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1.63</w:t>
      </w:r>
    </w:p>
    <w:p w14:paraId="25C57358" w14:textId="0D54D975" w:rsidR="00AE4FB9" w:rsidRDefault="00AE4FB9" w:rsidP="00AE4FB9">
      <w:pPr>
        <w:pStyle w:val="AmdtsEntriesDefL2"/>
      </w:pPr>
      <w:r>
        <w:tab/>
        <w:t xml:space="preserve">om </w:t>
      </w:r>
      <w:hyperlink r:id="rId173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47</w:t>
      </w:r>
    </w:p>
    <w:p w14:paraId="22E6AE91" w14:textId="77777777" w:rsidR="002F1F37" w:rsidRDefault="002F1F37">
      <w:pPr>
        <w:pStyle w:val="AmdtsEntryHd"/>
        <w:rPr>
          <w:rFonts w:ascii="Helvetica" w:hAnsi="Helvetica"/>
          <w:color w:val="000000"/>
          <w:sz w:val="16"/>
        </w:rPr>
      </w:pPr>
      <w:r>
        <w:t>Returns of electoral expenditure</w:t>
      </w:r>
    </w:p>
    <w:p w14:paraId="06C3C1FA" w14:textId="77D9BB4A" w:rsidR="002F1F37" w:rsidRDefault="002F1F37">
      <w:pPr>
        <w:pStyle w:val="AmdtsEntries"/>
        <w:keepNext/>
      </w:pPr>
      <w:r>
        <w:t>s 224</w:t>
      </w:r>
      <w:r>
        <w:tab/>
        <w:t xml:space="preserve">(prev s 218) ins </w:t>
      </w:r>
      <w:hyperlink r:id="rId1740" w:tooltip="Electoral (Amendment) Act 1994" w:history="1">
        <w:r w:rsidR="006B4777" w:rsidRPr="006B4777">
          <w:rPr>
            <w:rStyle w:val="charCitHyperlinkAbbrev"/>
          </w:rPr>
          <w:t>A1994</w:t>
        </w:r>
        <w:r w:rsidR="006B4777" w:rsidRPr="006B4777">
          <w:rPr>
            <w:rStyle w:val="charCitHyperlinkAbbrev"/>
          </w:rPr>
          <w:noBreakHyphen/>
          <w:t>14</w:t>
        </w:r>
      </w:hyperlink>
    </w:p>
    <w:p w14:paraId="1EF54A5F" w14:textId="6C75C084" w:rsidR="002F1F37" w:rsidRDefault="002F1F37">
      <w:pPr>
        <w:pStyle w:val="AmdtsEntries"/>
        <w:keepNext/>
      </w:pPr>
      <w:r>
        <w:tab/>
        <w:t>renum</w:t>
      </w:r>
      <w:r w:rsidR="00B84F86">
        <w:t xml:space="preserve"> as s 224</w:t>
      </w:r>
      <w:r>
        <w:t xml:space="preserve"> </w:t>
      </w:r>
      <w:hyperlink r:id="rId1741"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w:t>
      </w:r>
      <w:hyperlink r:id="rId17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w:t>
      </w:r>
    </w:p>
    <w:p w14:paraId="4332DAFB" w14:textId="2BD63852" w:rsidR="002F1F37" w:rsidRDefault="002F1F37">
      <w:pPr>
        <w:pStyle w:val="AmdtsEntries"/>
      </w:pPr>
      <w:r>
        <w:tab/>
        <w:t xml:space="preserve">am </w:t>
      </w:r>
      <w:hyperlink r:id="rId1743"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1.66, amdt 1.67; LA (see </w:t>
      </w:r>
      <w:hyperlink r:id="rId174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4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1.1373, amdt 1.1374; </w:t>
      </w:r>
      <w:hyperlink r:id="rId174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4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33, amdt 1.60, amdt 1.63; </w:t>
      </w:r>
      <w:hyperlink r:id="rId174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74-76; ss renum R26 LA</w:t>
      </w:r>
    </w:p>
    <w:p w14:paraId="11079911" w14:textId="043178A5" w:rsidR="00AE4FB9" w:rsidRDefault="00AE4FB9">
      <w:pPr>
        <w:pStyle w:val="AmdtsEntries"/>
      </w:pPr>
      <w:r>
        <w:tab/>
        <w:t xml:space="preserve">sub </w:t>
      </w:r>
      <w:hyperlink r:id="rId175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48</w:t>
      </w:r>
    </w:p>
    <w:p w14:paraId="6B87D865" w14:textId="5EBD06C2" w:rsidR="002B1232" w:rsidRPr="00836434" w:rsidRDefault="002B1232" w:rsidP="002B1232">
      <w:pPr>
        <w:pStyle w:val="AmdtsEntries"/>
      </w:pPr>
      <w:r>
        <w:tab/>
        <w:t xml:space="preserve">am </w:t>
      </w:r>
      <w:hyperlink r:id="rId1751" w:tooltip="Electoral Amendment Act 2015" w:history="1">
        <w:r>
          <w:rPr>
            <w:rStyle w:val="charCitHyperlinkAbbrev"/>
          </w:rPr>
          <w:t>A2015</w:t>
        </w:r>
        <w:r>
          <w:rPr>
            <w:rStyle w:val="charCitHyperlinkAbbrev"/>
          </w:rPr>
          <w:noBreakHyphen/>
          <w:t>5</w:t>
        </w:r>
      </w:hyperlink>
      <w:r>
        <w:t xml:space="preserve"> ss 42-44</w:t>
      </w:r>
      <w:r w:rsidR="00AB4BE7">
        <w:t>; ss renum R44 LA</w:t>
      </w:r>
    </w:p>
    <w:p w14:paraId="558595DF" w14:textId="77777777" w:rsidR="002F1F37" w:rsidRDefault="002F1F37">
      <w:pPr>
        <w:pStyle w:val="AmdtsEntryHd"/>
        <w:rPr>
          <w:rFonts w:ascii="Helvetica" w:hAnsi="Helvetica"/>
          <w:color w:val="000000"/>
          <w:sz w:val="16"/>
        </w:rPr>
      </w:pPr>
      <w:r>
        <w:t>Nil returns</w:t>
      </w:r>
    </w:p>
    <w:p w14:paraId="00D37D88" w14:textId="1C4A6611" w:rsidR="002F1F37" w:rsidRDefault="002F1F37">
      <w:pPr>
        <w:pStyle w:val="AmdtsEntries"/>
        <w:keepNext/>
      </w:pPr>
      <w:r>
        <w:t>s 225</w:t>
      </w:r>
      <w:r>
        <w:tab/>
        <w:t xml:space="preserve">(prev s 219) ins </w:t>
      </w:r>
      <w:hyperlink r:id="rId1752" w:tooltip="Electoral (Amendment) Act 1994" w:history="1">
        <w:r w:rsidR="006B4777" w:rsidRPr="006B4777">
          <w:rPr>
            <w:rStyle w:val="charCitHyperlinkAbbrev"/>
          </w:rPr>
          <w:t>A1994</w:t>
        </w:r>
        <w:r w:rsidR="006B4777" w:rsidRPr="006B4777">
          <w:rPr>
            <w:rStyle w:val="charCitHyperlinkAbbrev"/>
          </w:rPr>
          <w:noBreakHyphen/>
          <w:t>14</w:t>
        </w:r>
      </w:hyperlink>
    </w:p>
    <w:p w14:paraId="4C838500" w14:textId="717F88CD" w:rsidR="002F1F37" w:rsidRDefault="002F1F37">
      <w:pPr>
        <w:pStyle w:val="AmdtsEntries"/>
        <w:keepNext/>
      </w:pPr>
      <w:r>
        <w:tab/>
        <w:t>renum</w:t>
      </w:r>
      <w:r w:rsidR="00B84F86">
        <w:t xml:space="preserve"> as s 225</w:t>
      </w:r>
      <w:r>
        <w:t xml:space="preserve"> </w:t>
      </w:r>
      <w:hyperlink r:id="rId1753" w:tooltip="Electoral (Amendment) Act 1994" w:history="1">
        <w:r w:rsidR="006B4777" w:rsidRPr="006B4777">
          <w:rPr>
            <w:rStyle w:val="charCitHyperlinkAbbrev"/>
          </w:rPr>
          <w:t>A1994</w:t>
        </w:r>
        <w:r w:rsidR="006B4777" w:rsidRPr="006B4777">
          <w:rPr>
            <w:rStyle w:val="charCitHyperlinkAbbrev"/>
          </w:rPr>
          <w:noBreakHyphen/>
          <w:t>14</w:t>
        </w:r>
      </w:hyperlink>
    </w:p>
    <w:p w14:paraId="6C922C7C" w14:textId="1DDDDEC1" w:rsidR="002F1F37" w:rsidRDefault="002F1F37">
      <w:pPr>
        <w:pStyle w:val="AmdtsEntries"/>
      </w:pPr>
      <w:r>
        <w:tab/>
        <w:t xml:space="preserve">am </w:t>
      </w:r>
      <w:hyperlink r:id="rId1754"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5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1.68; </w:t>
      </w:r>
      <w:hyperlink r:id="rId175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75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77; ss renum R26 LA</w:t>
      </w:r>
    </w:p>
    <w:p w14:paraId="3EC19466" w14:textId="77777777" w:rsidR="002F1F37" w:rsidRDefault="002F1F37">
      <w:pPr>
        <w:pStyle w:val="AmdtsEntryHd"/>
        <w:rPr>
          <w:rFonts w:ascii="Helvetica" w:hAnsi="Helvetica"/>
          <w:color w:val="000000"/>
          <w:sz w:val="16"/>
        </w:rPr>
      </w:pPr>
      <w:r>
        <w:t>Returns by broadcasters and publishers</w:t>
      </w:r>
    </w:p>
    <w:p w14:paraId="2366D091" w14:textId="096B5E3B" w:rsidR="002F1F37" w:rsidRDefault="002F1F37">
      <w:pPr>
        <w:pStyle w:val="AmdtsEntries"/>
        <w:keepNext/>
      </w:pPr>
      <w:r>
        <w:t>s 226</w:t>
      </w:r>
      <w:r>
        <w:tab/>
        <w:t xml:space="preserve">(prev s 220) ins </w:t>
      </w:r>
      <w:hyperlink r:id="rId1758" w:tooltip="Electoral (Amendment) Act 1994" w:history="1">
        <w:r w:rsidR="006B4777" w:rsidRPr="006B4777">
          <w:rPr>
            <w:rStyle w:val="charCitHyperlinkAbbrev"/>
          </w:rPr>
          <w:t>A1994</w:t>
        </w:r>
        <w:r w:rsidR="006B4777" w:rsidRPr="006B4777">
          <w:rPr>
            <w:rStyle w:val="charCitHyperlinkAbbrev"/>
          </w:rPr>
          <w:noBreakHyphen/>
          <w:t>14</w:t>
        </w:r>
      </w:hyperlink>
    </w:p>
    <w:p w14:paraId="3A5C1767" w14:textId="6DCD67DC" w:rsidR="002F1F37" w:rsidRDefault="002F1F37">
      <w:pPr>
        <w:pStyle w:val="AmdtsEntries"/>
        <w:keepNext/>
      </w:pPr>
      <w:r>
        <w:tab/>
        <w:t>renum</w:t>
      </w:r>
      <w:r w:rsidR="00B84F86">
        <w:t xml:space="preserve"> as s 226</w:t>
      </w:r>
      <w:r>
        <w:t xml:space="preserve"> </w:t>
      </w:r>
      <w:hyperlink r:id="rId1759" w:tooltip="Electoral (Amendment) Act 1994" w:history="1">
        <w:r w:rsidR="006B4777" w:rsidRPr="006B4777">
          <w:rPr>
            <w:rStyle w:val="charCitHyperlinkAbbrev"/>
          </w:rPr>
          <w:t>A1994</w:t>
        </w:r>
        <w:r w:rsidR="006B4777" w:rsidRPr="006B4777">
          <w:rPr>
            <w:rStyle w:val="charCitHyperlinkAbbrev"/>
          </w:rPr>
          <w:noBreakHyphen/>
          <w:t>14</w:t>
        </w:r>
      </w:hyperlink>
    </w:p>
    <w:p w14:paraId="79FAA441" w14:textId="05B5DC66" w:rsidR="002F1F37" w:rsidRDefault="002F1F37">
      <w:pPr>
        <w:pStyle w:val="AmdtsEntries"/>
      </w:pPr>
      <w:r>
        <w:tab/>
        <w:t xml:space="preserve">am </w:t>
      </w:r>
      <w:hyperlink r:id="rId1760"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1.1375, amdt 1.1376; </w:t>
      </w:r>
      <w:hyperlink r:id="rId176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3.353; </w:t>
      </w:r>
      <w:hyperlink r:id="rId176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34; </w:t>
      </w:r>
      <w:hyperlink r:id="rId176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78</w:t>
      </w:r>
    </w:p>
    <w:p w14:paraId="1F7C49A7" w14:textId="77777777" w:rsidR="002F1F37" w:rsidRDefault="002F1F37">
      <w:pPr>
        <w:pStyle w:val="AmdtsEntryHd"/>
        <w:rPr>
          <w:rFonts w:ascii="Helvetica" w:hAnsi="Helvetica"/>
          <w:color w:val="000000"/>
          <w:sz w:val="16"/>
        </w:rPr>
      </w:pPr>
      <w:r>
        <w:t>Multiple elections on same day</w:t>
      </w:r>
    </w:p>
    <w:p w14:paraId="7E223ED7" w14:textId="7C8DD63C" w:rsidR="002F1F37" w:rsidRDefault="002F1F37">
      <w:pPr>
        <w:pStyle w:val="AmdtsEntries"/>
        <w:keepNext/>
      </w:pPr>
      <w:r>
        <w:t>s 227</w:t>
      </w:r>
      <w:r>
        <w:tab/>
        <w:t xml:space="preserve">(prev s 221) ins </w:t>
      </w:r>
      <w:hyperlink r:id="rId1764" w:tooltip="Electoral (Amendment) Act 1994" w:history="1">
        <w:r w:rsidR="006B4777" w:rsidRPr="006B4777">
          <w:rPr>
            <w:rStyle w:val="charCitHyperlinkAbbrev"/>
          </w:rPr>
          <w:t>A1994</w:t>
        </w:r>
        <w:r w:rsidR="006B4777" w:rsidRPr="006B4777">
          <w:rPr>
            <w:rStyle w:val="charCitHyperlinkAbbrev"/>
          </w:rPr>
          <w:noBreakHyphen/>
          <w:t>14</w:t>
        </w:r>
      </w:hyperlink>
    </w:p>
    <w:p w14:paraId="02D1C0A2" w14:textId="5F7E3BC0" w:rsidR="002F1F37" w:rsidRDefault="002F1F37">
      <w:pPr>
        <w:pStyle w:val="AmdtsEntries"/>
        <w:keepNext/>
      </w:pPr>
      <w:r>
        <w:tab/>
        <w:t>renum</w:t>
      </w:r>
      <w:r w:rsidR="00B84F86">
        <w:t xml:space="preserve"> as s 227</w:t>
      </w:r>
      <w:r>
        <w:t xml:space="preserve"> </w:t>
      </w:r>
      <w:hyperlink r:id="rId1765" w:tooltip="Electoral (Amendment) Act 1994" w:history="1">
        <w:r w:rsidR="006B4777" w:rsidRPr="006B4777">
          <w:rPr>
            <w:rStyle w:val="charCitHyperlinkAbbrev"/>
          </w:rPr>
          <w:t>A1994</w:t>
        </w:r>
        <w:r w:rsidR="006B4777" w:rsidRPr="006B4777">
          <w:rPr>
            <w:rStyle w:val="charCitHyperlinkAbbrev"/>
          </w:rPr>
          <w:noBreakHyphen/>
          <w:t>14</w:t>
        </w:r>
      </w:hyperlink>
    </w:p>
    <w:p w14:paraId="43D7CA83" w14:textId="580EA273" w:rsidR="002F1F37" w:rsidRDefault="002F1F37">
      <w:pPr>
        <w:pStyle w:val="AmdtsEntries"/>
      </w:pPr>
      <w:r>
        <w:tab/>
        <w:t xml:space="preserve">am </w:t>
      </w:r>
      <w:hyperlink r:id="rId176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1.1377</w:t>
      </w:r>
    </w:p>
    <w:p w14:paraId="4880DE41" w14:textId="77777777" w:rsidR="002F1F37" w:rsidRDefault="002F1F37">
      <w:pPr>
        <w:pStyle w:val="AmdtsEntryHd"/>
      </w:pPr>
      <w:r>
        <w:lastRenderedPageBreak/>
        <w:t>Annual returns</w:t>
      </w:r>
    </w:p>
    <w:p w14:paraId="12DB4C37" w14:textId="3AEE3614" w:rsidR="002F1F37" w:rsidRDefault="002F1F37">
      <w:pPr>
        <w:pStyle w:val="AmdtsEntries"/>
      </w:pPr>
      <w:r>
        <w:t>div 14.6 hdg</w:t>
      </w:r>
      <w:r>
        <w:tab/>
        <w:t xml:space="preserve">(prev pt 14 div 6 hdg) renum LA (see </w:t>
      </w:r>
      <w:hyperlink r:id="rId176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207A357" w14:textId="77777777" w:rsidR="002F1F37" w:rsidRDefault="002F1F37">
      <w:pPr>
        <w:pStyle w:val="AmdtsEntryHd"/>
        <w:rPr>
          <w:rFonts w:ascii="Helvetica" w:hAnsi="Helvetica"/>
          <w:color w:val="000000"/>
          <w:sz w:val="16"/>
        </w:rPr>
      </w:pPr>
      <w:r>
        <w:t xml:space="preserve">Meaning of </w:t>
      </w:r>
      <w:r w:rsidRPr="006B4777">
        <w:rPr>
          <w:rStyle w:val="charItals"/>
        </w:rPr>
        <w:t>defined particulars</w:t>
      </w:r>
      <w:r>
        <w:t xml:space="preserve"> for div 14.6</w:t>
      </w:r>
    </w:p>
    <w:p w14:paraId="7A11ED69" w14:textId="38C3A367" w:rsidR="002F1F37" w:rsidRDefault="002F1F37">
      <w:pPr>
        <w:pStyle w:val="AmdtsEntries"/>
        <w:keepNext/>
      </w:pPr>
      <w:r>
        <w:t>s 228 hdg</w:t>
      </w:r>
      <w:r>
        <w:tab/>
        <w:t xml:space="preserve">sub </w:t>
      </w:r>
      <w:hyperlink r:id="rId176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1.69</w:t>
      </w:r>
    </w:p>
    <w:p w14:paraId="1CCDC6D1" w14:textId="4225B82E" w:rsidR="002F1F37" w:rsidRDefault="002F1F37">
      <w:pPr>
        <w:pStyle w:val="AmdtsEntries"/>
        <w:keepNext/>
      </w:pPr>
      <w:r>
        <w:t>s 228</w:t>
      </w:r>
      <w:r>
        <w:tab/>
        <w:t xml:space="preserve">(prev s 222) ins </w:t>
      </w:r>
      <w:hyperlink r:id="rId1769" w:tooltip="Electoral (Amendment) Act 1994" w:history="1">
        <w:r w:rsidR="006B4777" w:rsidRPr="006B4777">
          <w:rPr>
            <w:rStyle w:val="charCitHyperlinkAbbrev"/>
          </w:rPr>
          <w:t>A1994</w:t>
        </w:r>
        <w:r w:rsidR="006B4777" w:rsidRPr="006B4777">
          <w:rPr>
            <w:rStyle w:val="charCitHyperlinkAbbrev"/>
          </w:rPr>
          <w:noBreakHyphen/>
          <w:t>14</w:t>
        </w:r>
      </w:hyperlink>
    </w:p>
    <w:p w14:paraId="1D50F919" w14:textId="6E11A6C0" w:rsidR="002F1F37" w:rsidRDefault="002F1F37">
      <w:pPr>
        <w:pStyle w:val="AmdtsEntries"/>
      </w:pPr>
      <w:r>
        <w:tab/>
        <w:t>renum</w:t>
      </w:r>
      <w:r w:rsidR="00B84F86">
        <w:t xml:space="preserve"> as s 228</w:t>
      </w:r>
      <w:r>
        <w:t xml:space="preserve"> </w:t>
      </w:r>
      <w:hyperlink r:id="rId1770" w:tooltip="Electoral (Amendment) Act 1994" w:history="1">
        <w:r w:rsidR="006B4777" w:rsidRPr="006B4777">
          <w:rPr>
            <w:rStyle w:val="charCitHyperlinkAbbrev"/>
          </w:rPr>
          <w:t>A1994</w:t>
        </w:r>
        <w:r w:rsidR="006B4777" w:rsidRPr="006B4777">
          <w:rPr>
            <w:rStyle w:val="charCitHyperlinkAbbrev"/>
          </w:rPr>
          <w:noBreakHyphen/>
          <w:t>14</w:t>
        </w:r>
      </w:hyperlink>
    </w:p>
    <w:p w14:paraId="4670FE43" w14:textId="75176215" w:rsidR="002F1F37" w:rsidRDefault="002F1F37">
      <w:pPr>
        <w:pStyle w:val="AmdtsEntries"/>
      </w:pPr>
      <w:r>
        <w:tab/>
        <w:t xml:space="preserve">am </w:t>
      </w:r>
      <w:hyperlink r:id="rId177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79</w:t>
      </w:r>
    </w:p>
    <w:p w14:paraId="77D7236F" w14:textId="77777777" w:rsidR="002F1F37" w:rsidRDefault="002F1F37">
      <w:pPr>
        <w:pStyle w:val="AmdtsEntryHd"/>
      </w:pPr>
      <w:r>
        <w:t>Fund-raising events</w:t>
      </w:r>
    </w:p>
    <w:p w14:paraId="13774406" w14:textId="2715B681" w:rsidR="002F1F37" w:rsidRDefault="002F1F37">
      <w:pPr>
        <w:pStyle w:val="AmdtsEntries"/>
        <w:keepNext/>
      </w:pPr>
      <w:r>
        <w:t>s 229</w:t>
      </w:r>
      <w:r>
        <w:tab/>
        <w:t xml:space="preserve">(prev s 223) ins </w:t>
      </w:r>
      <w:hyperlink r:id="rId1772" w:tooltip="Electoral (Amendment) Act 1994" w:history="1">
        <w:r w:rsidR="006B4777" w:rsidRPr="006B4777">
          <w:rPr>
            <w:rStyle w:val="charCitHyperlinkAbbrev"/>
          </w:rPr>
          <w:t>A1994</w:t>
        </w:r>
        <w:r w:rsidR="006B4777" w:rsidRPr="006B4777">
          <w:rPr>
            <w:rStyle w:val="charCitHyperlinkAbbrev"/>
          </w:rPr>
          <w:noBreakHyphen/>
          <w:t>14</w:t>
        </w:r>
      </w:hyperlink>
    </w:p>
    <w:p w14:paraId="617966D4" w14:textId="3A08B5C0" w:rsidR="002F1F37" w:rsidRDefault="002F1F37">
      <w:pPr>
        <w:pStyle w:val="AmdtsEntries"/>
        <w:keepNext/>
      </w:pPr>
      <w:r>
        <w:tab/>
        <w:t>renum</w:t>
      </w:r>
      <w:r w:rsidR="00B84F86">
        <w:t xml:space="preserve"> as s 229</w:t>
      </w:r>
      <w:r>
        <w:t xml:space="preserve"> </w:t>
      </w:r>
      <w:hyperlink r:id="rId1773" w:tooltip="Electoral (Amendment) Act 1994" w:history="1">
        <w:r w:rsidR="006B4777" w:rsidRPr="006B4777">
          <w:rPr>
            <w:rStyle w:val="charCitHyperlinkAbbrev"/>
          </w:rPr>
          <w:t>A1994</w:t>
        </w:r>
        <w:r w:rsidR="006B4777" w:rsidRPr="006B4777">
          <w:rPr>
            <w:rStyle w:val="charCitHyperlinkAbbrev"/>
          </w:rPr>
          <w:noBreakHyphen/>
          <w:t>14</w:t>
        </w:r>
      </w:hyperlink>
    </w:p>
    <w:p w14:paraId="096ACC41" w14:textId="2EFD41EB" w:rsidR="002F1F37" w:rsidRDefault="002F1F37">
      <w:pPr>
        <w:pStyle w:val="AmdtsEntries"/>
      </w:pPr>
      <w:r>
        <w:tab/>
        <w:t xml:space="preserve">om </w:t>
      </w:r>
      <w:hyperlink r:id="rId1774" w:tooltip="Electoral (Amendment) Act 1996" w:history="1">
        <w:r w:rsidR="006B4777" w:rsidRPr="006B4777">
          <w:rPr>
            <w:rStyle w:val="charCitHyperlinkAbbrev"/>
          </w:rPr>
          <w:t>A1996</w:t>
        </w:r>
        <w:r w:rsidR="006B4777" w:rsidRPr="006B4777">
          <w:rPr>
            <w:rStyle w:val="charCitHyperlinkAbbrev"/>
          </w:rPr>
          <w:noBreakHyphen/>
          <w:t>56</w:t>
        </w:r>
      </w:hyperlink>
    </w:p>
    <w:p w14:paraId="612A890B" w14:textId="77777777" w:rsidR="002F1F37" w:rsidRDefault="002F1F37">
      <w:pPr>
        <w:pStyle w:val="AmdtsEntryHd"/>
      </w:pPr>
      <w:r>
        <w:t>Annual returns by parties and MLAs</w:t>
      </w:r>
    </w:p>
    <w:p w14:paraId="37D84403" w14:textId="7998AE4A" w:rsidR="002F1F37" w:rsidRDefault="002F1F37">
      <w:pPr>
        <w:pStyle w:val="AmdtsEntries"/>
        <w:keepNext/>
      </w:pPr>
      <w:r>
        <w:t>s 230 hdg</w:t>
      </w:r>
      <w:r>
        <w:tab/>
        <w:t xml:space="preserve">sub </w:t>
      </w:r>
      <w:hyperlink r:id="rId177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1.46</w:t>
      </w:r>
    </w:p>
    <w:p w14:paraId="7EB5F8D5" w14:textId="06667B36" w:rsidR="002F1F37" w:rsidRDefault="002F1F37">
      <w:pPr>
        <w:pStyle w:val="AmdtsEntries"/>
        <w:keepNext/>
      </w:pPr>
      <w:r>
        <w:t>s 230</w:t>
      </w:r>
      <w:r>
        <w:tab/>
        <w:t xml:space="preserve">(prev s 224) ins </w:t>
      </w:r>
      <w:hyperlink r:id="rId1776" w:tooltip="Electoral (Amendment) Act 1994" w:history="1">
        <w:r w:rsidR="006B4777" w:rsidRPr="006B4777">
          <w:rPr>
            <w:rStyle w:val="charCitHyperlinkAbbrev"/>
          </w:rPr>
          <w:t>A1994</w:t>
        </w:r>
        <w:r w:rsidR="006B4777" w:rsidRPr="006B4777">
          <w:rPr>
            <w:rStyle w:val="charCitHyperlinkAbbrev"/>
          </w:rPr>
          <w:noBreakHyphen/>
          <w:t>14</w:t>
        </w:r>
      </w:hyperlink>
    </w:p>
    <w:p w14:paraId="26180A1A" w14:textId="7EB1DD9C" w:rsidR="002F1F37" w:rsidRDefault="002F1F37">
      <w:pPr>
        <w:pStyle w:val="AmdtsEntries"/>
        <w:keepNext/>
      </w:pPr>
      <w:r>
        <w:tab/>
        <w:t>renum</w:t>
      </w:r>
      <w:r w:rsidR="00B84F86">
        <w:t xml:space="preserve"> as s 230</w:t>
      </w:r>
      <w:r>
        <w:t xml:space="preserve"> </w:t>
      </w:r>
      <w:hyperlink r:id="rId1777" w:tooltip="Electoral (Amendment) Act 1994" w:history="1">
        <w:r w:rsidR="006B4777" w:rsidRPr="006B4777">
          <w:rPr>
            <w:rStyle w:val="charCitHyperlinkAbbrev"/>
          </w:rPr>
          <w:t>A1994</w:t>
        </w:r>
        <w:r w:rsidR="006B4777" w:rsidRPr="006B4777">
          <w:rPr>
            <w:rStyle w:val="charCitHyperlinkAbbrev"/>
          </w:rPr>
          <w:noBreakHyphen/>
          <w:t>14</w:t>
        </w:r>
      </w:hyperlink>
    </w:p>
    <w:p w14:paraId="034851B4" w14:textId="5F5C3AD8" w:rsidR="002F1F37" w:rsidRDefault="002F1F37">
      <w:pPr>
        <w:pStyle w:val="AmdtsEntries"/>
        <w:keepNext/>
      </w:pPr>
      <w:r>
        <w:tab/>
        <w:t xml:space="preserve">am </w:t>
      </w:r>
      <w:hyperlink r:id="rId177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779" w:tooltip="Electoral Amendment Act 2000" w:history="1">
        <w:r w:rsidR="006B4777" w:rsidRPr="006B4777">
          <w:rPr>
            <w:rStyle w:val="charCitHyperlinkAbbrev"/>
          </w:rPr>
          <w:t>A2000</w:t>
        </w:r>
        <w:r w:rsidR="006B4777" w:rsidRPr="006B4777">
          <w:rPr>
            <w:rStyle w:val="charCitHyperlinkAbbrev"/>
          </w:rPr>
          <w:noBreakHyphen/>
          <w:t>50</w:t>
        </w:r>
      </w:hyperlink>
      <w:r>
        <w:t xml:space="preserve"> s 4</w:t>
      </w:r>
    </w:p>
    <w:p w14:paraId="08731A18" w14:textId="71C03471" w:rsidR="002F1F37" w:rsidRDefault="002F1F37">
      <w:pPr>
        <w:pStyle w:val="AmdtsEntries"/>
        <w:keepNext/>
      </w:pPr>
      <w:r>
        <w:tab/>
        <w:t xml:space="preserve">sub </w:t>
      </w:r>
      <w:hyperlink r:id="rId178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42BCCAEF" w14:textId="1DBAA5BD" w:rsidR="002B1232" w:rsidRPr="00836434" w:rsidRDefault="002F1F37" w:rsidP="002B1232">
      <w:pPr>
        <w:pStyle w:val="AmdtsEntries"/>
      </w:pPr>
      <w:r>
        <w:tab/>
        <w:t xml:space="preserve">am LA (see </w:t>
      </w:r>
      <w:hyperlink r:id="rId178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78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1.1378 (as sub </w:t>
      </w:r>
      <w:hyperlink r:id="rId178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2.2), amdt 1.1379; </w:t>
      </w:r>
      <w:hyperlink r:id="rId1784" w:tooltip="Statute Law Amendment Act 2002" w:history="1">
        <w:r w:rsidR="006B4777" w:rsidRPr="006B4777">
          <w:rPr>
            <w:rStyle w:val="charCitHyperlinkAbbrev"/>
          </w:rPr>
          <w:t>A2002</w:t>
        </w:r>
        <w:r w:rsidR="006B4777" w:rsidRPr="006B4777">
          <w:rPr>
            <w:rStyle w:val="charCitHyperlinkAbbrev"/>
          </w:rPr>
          <w:noBreakHyphen/>
          <w:t>30</w:t>
        </w:r>
      </w:hyperlink>
      <w:r w:rsidR="00B84F86">
        <w:t xml:space="preserve"> amdt </w:t>
      </w:r>
      <w:r>
        <w:t xml:space="preserve">3.353; </w:t>
      </w:r>
      <w:hyperlink r:id="rId178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1.63; </w:t>
      </w:r>
      <w:hyperlink r:id="rId178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ss 80-82; ss renum R26 LA</w:t>
      </w:r>
      <w:r w:rsidR="00A17905">
        <w:t xml:space="preserve">; </w:t>
      </w:r>
      <w:hyperlink r:id="rId1787"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r w:rsidR="00AE4FB9">
        <w:t xml:space="preserve">; </w:t>
      </w:r>
      <w:hyperlink r:id="rId1788"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49, s 50</w:t>
      </w:r>
      <w:r w:rsidR="002B1232">
        <w:t xml:space="preserve">; </w:t>
      </w:r>
      <w:hyperlink r:id="rId1789" w:tooltip="Electoral Amendment Act 2015" w:history="1">
        <w:r w:rsidR="002B1232">
          <w:rPr>
            <w:rStyle w:val="charCitHyperlinkAbbrev"/>
          </w:rPr>
          <w:t>A2015</w:t>
        </w:r>
        <w:r w:rsidR="002B1232">
          <w:rPr>
            <w:rStyle w:val="charCitHyperlinkAbbrev"/>
          </w:rPr>
          <w:noBreakHyphen/>
          <w:t>5</w:t>
        </w:r>
      </w:hyperlink>
      <w:r w:rsidR="002B1232">
        <w:t xml:space="preserve"> ss 45-48</w:t>
      </w:r>
      <w:r w:rsidR="00163556" w:rsidRPr="00C959C7">
        <w:t xml:space="preserve">; </w:t>
      </w:r>
      <w:hyperlink r:id="rId1790"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47, amdt 2.48</w:t>
      </w:r>
    </w:p>
    <w:p w14:paraId="5FC216D8" w14:textId="77777777" w:rsidR="002F1F37" w:rsidRDefault="002F1F37">
      <w:pPr>
        <w:pStyle w:val="AmdtsEntryHd"/>
        <w:rPr>
          <w:rFonts w:ascii="Helvetica" w:hAnsi="Helvetica"/>
          <w:color w:val="000000"/>
          <w:sz w:val="16"/>
        </w:rPr>
      </w:pPr>
      <w:r>
        <w:t>Periods of less than financial year</w:t>
      </w:r>
    </w:p>
    <w:p w14:paraId="33F339D5" w14:textId="5181259F" w:rsidR="002F1F37" w:rsidRDefault="002F1F37">
      <w:pPr>
        <w:pStyle w:val="AmdtsEntries"/>
        <w:keepNext/>
      </w:pPr>
      <w:r>
        <w:t>s 231</w:t>
      </w:r>
      <w:r>
        <w:tab/>
        <w:t xml:space="preserve">(prev s 225) ins </w:t>
      </w:r>
      <w:hyperlink r:id="rId1791" w:tooltip="Electoral (Amendment) Act 1994" w:history="1">
        <w:r w:rsidR="006B4777" w:rsidRPr="006B4777">
          <w:rPr>
            <w:rStyle w:val="charCitHyperlinkAbbrev"/>
          </w:rPr>
          <w:t>A1994</w:t>
        </w:r>
        <w:r w:rsidR="006B4777" w:rsidRPr="006B4777">
          <w:rPr>
            <w:rStyle w:val="charCitHyperlinkAbbrev"/>
          </w:rPr>
          <w:noBreakHyphen/>
          <w:t>14</w:t>
        </w:r>
      </w:hyperlink>
    </w:p>
    <w:p w14:paraId="14FE604C" w14:textId="5E6DE27D" w:rsidR="002F1F37" w:rsidRDefault="002F1F37">
      <w:pPr>
        <w:pStyle w:val="AmdtsEntries"/>
        <w:keepNext/>
      </w:pPr>
      <w:r>
        <w:tab/>
        <w:t>renum</w:t>
      </w:r>
      <w:r w:rsidR="00B84F86">
        <w:t xml:space="preserve"> as s 231</w:t>
      </w:r>
      <w:r>
        <w:t xml:space="preserve"> </w:t>
      </w:r>
      <w:hyperlink r:id="rId1792" w:tooltip="Electoral (Amendment) Act 1994" w:history="1">
        <w:r w:rsidR="006B4777" w:rsidRPr="006B4777">
          <w:rPr>
            <w:rStyle w:val="charCitHyperlinkAbbrev"/>
          </w:rPr>
          <w:t>A1994</w:t>
        </w:r>
        <w:r w:rsidR="006B4777" w:rsidRPr="006B4777">
          <w:rPr>
            <w:rStyle w:val="charCitHyperlinkAbbrev"/>
          </w:rPr>
          <w:noBreakHyphen/>
          <w:t>14</w:t>
        </w:r>
      </w:hyperlink>
    </w:p>
    <w:p w14:paraId="7DC0F4C2" w14:textId="0C90C517" w:rsidR="002F1F37" w:rsidRDefault="002F1F37">
      <w:pPr>
        <w:pStyle w:val="AmdtsEntries"/>
        <w:keepNext/>
      </w:pPr>
      <w:r>
        <w:tab/>
        <w:t xml:space="preserve">sub </w:t>
      </w:r>
      <w:hyperlink r:id="rId179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33</w:t>
      </w:r>
    </w:p>
    <w:p w14:paraId="6E7ABCAC" w14:textId="306E0396" w:rsidR="002F1F37" w:rsidRDefault="002F1F37">
      <w:pPr>
        <w:pStyle w:val="AmdtsEntries"/>
      </w:pPr>
      <w:r>
        <w:tab/>
        <w:t xml:space="preserve">am </w:t>
      </w:r>
      <w:hyperlink r:id="rId179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1.47, amdt 1.60, amdt 1.63, amdt 1.64; pars renum R16 LA (see </w:t>
      </w:r>
      <w:hyperlink r:id="rId179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1.66)</w:t>
      </w:r>
    </w:p>
    <w:p w14:paraId="75A4F89C" w14:textId="77777777" w:rsidR="002F1F37" w:rsidRDefault="002F1F37">
      <w:pPr>
        <w:pStyle w:val="AmdtsEntryHd"/>
        <w:rPr>
          <w:rFonts w:ascii="Helvetica" w:hAnsi="Helvetica"/>
          <w:color w:val="000000"/>
          <w:sz w:val="16"/>
        </w:rPr>
      </w:pPr>
      <w:r>
        <w:t>Returns by parties under Commonwealth Electoral Act</w:t>
      </w:r>
    </w:p>
    <w:p w14:paraId="54E268B0" w14:textId="305D74CB" w:rsidR="002F1F37" w:rsidRDefault="002F1F37">
      <w:pPr>
        <w:pStyle w:val="AmdtsEntries"/>
      </w:pPr>
      <w:r>
        <w:t>s 231A</w:t>
      </w:r>
      <w:r>
        <w:tab/>
        <w:t xml:space="preserve">ins </w:t>
      </w:r>
      <w:hyperlink r:id="rId1796" w:tooltip="Electoral (Amendment) Act 1996" w:history="1">
        <w:r w:rsidR="006B4777" w:rsidRPr="006B4777">
          <w:rPr>
            <w:rStyle w:val="charCitHyperlinkAbbrev"/>
          </w:rPr>
          <w:t>A1996</w:t>
        </w:r>
        <w:r w:rsidR="006B4777" w:rsidRPr="006B4777">
          <w:rPr>
            <w:rStyle w:val="charCitHyperlinkAbbrev"/>
          </w:rPr>
          <w:noBreakHyphen/>
          <w:t>56</w:t>
        </w:r>
      </w:hyperlink>
    </w:p>
    <w:p w14:paraId="0CD7170F" w14:textId="6A2330E7" w:rsidR="002F1F37" w:rsidRDefault="002F1F37">
      <w:pPr>
        <w:pStyle w:val="AmdtsEntries"/>
      </w:pPr>
      <w:r>
        <w:tab/>
        <w:t xml:space="preserve">om </w:t>
      </w:r>
      <w:hyperlink r:id="rId179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83</w:t>
      </w:r>
    </w:p>
    <w:p w14:paraId="329C5C3D" w14:textId="77777777" w:rsidR="002F1F37" w:rsidRDefault="002B1232">
      <w:pPr>
        <w:pStyle w:val="AmdtsEntryHd"/>
        <w:rPr>
          <w:rFonts w:ascii="Helvetica" w:hAnsi="Helvetica"/>
          <w:color w:val="000000"/>
          <w:sz w:val="16"/>
        </w:rPr>
      </w:pPr>
      <w:r w:rsidRPr="004035ED">
        <w:t>Annual returns by associated entities</w:t>
      </w:r>
    </w:p>
    <w:p w14:paraId="338B5612" w14:textId="29A662B0" w:rsidR="002B1232" w:rsidRPr="00836434" w:rsidRDefault="00AE4FB9" w:rsidP="002B1232">
      <w:pPr>
        <w:pStyle w:val="AmdtsEntries"/>
      </w:pPr>
      <w:r>
        <w:t>s 231B hdg</w:t>
      </w:r>
      <w:r>
        <w:tab/>
        <w:t xml:space="preserve">sub </w:t>
      </w:r>
      <w:hyperlink r:id="rId179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51</w:t>
      </w:r>
      <w:r w:rsidR="002B1232">
        <w:t xml:space="preserve">; </w:t>
      </w:r>
      <w:hyperlink r:id="rId1799" w:tooltip="Electoral Amendment Act 2015" w:history="1">
        <w:r w:rsidR="002B1232">
          <w:rPr>
            <w:rStyle w:val="charCitHyperlinkAbbrev"/>
          </w:rPr>
          <w:t>A2015</w:t>
        </w:r>
        <w:r w:rsidR="002B1232">
          <w:rPr>
            <w:rStyle w:val="charCitHyperlinkAbbrev"/>
          </w:rPr>
          <w:noBreakHyphen/>
          <w:t>5</w:t>
        </w:r>
      </w:hyperlink>
      <w:r w:rsidR="002B1232">
        <w:t xml:space="preserve"> s 49</w:t>
      </w:r>
    </w:p>
    <w:p w14:paraId="0371B614" w14:textId="6EBB7A8E" w:rsidR="002F1F37" w:rsidRDefault="002F1F37">
      <w:pPr>
        <w:pStyle w:val="AmdtsEntries"/>
        <w:keepNext/>
      </w:pPr>
      <w:r>
        <w:t>s 231B</w:t>
      </w:r>
      <w:r>
        <w:tab/>
        <w:t xml:space="preserve">ins </w:t>
      </w:r>
      <w:hyperlink r:id="rId1800" w:tooltip="Electoral (Amendment) Act 1996" w:history="1">
        <w:r w:rsidR="006B4777" w:rsidRPr="006B4777">
          <w:rPr>
            <w:rStyle w:val="charCitHyperlinkAbbrev"/>
          </w:rPr>
          <w:t>A1996</w:t>
        </w:r>
        <w:r w:rsidR="006B4777" w:rsidRPr="006B4777">
          <w:rPr>
            <w:rStyle w:val="charCitHyperlinkAbbrev"/>
          </w:rPr>
          <w:noBreakHyphen/>
          <w:t>56</w:t>
        </w:r>
      </w:hyperlink>
    </w:p>
    <w:p w14:paraId="3C62BFF5" w14:textId="6AB04BAF" w:rsidR="002F1F37" w:rsidRDefault="002F1F37">
      <w:pPr>
        <w:pStyle w:val="AmdtsEntries"/>
        <w:keepNext/>
      </w:pPr>
      <w:r>
        <w:tab/>
        <w:t xml:space="preserve">sub </w:t>
      </w:r>
      <w:hyperlink r:id="rId180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34</w:t>
      </w:r>
    </w:p>
    <w:p w14:paraId="336AF7AA" w14:textId="771BAB89" w:rsidR="002F1F37" w:rsidRDefault="002F1F37">
      <w:pPr>
        <w:pStyle w:val="AmdtsEntries"/>
      </w:pPr>
      <w:r>
        <w:tab/>
        <w:t xml:space="preserve">am </w:t>
      </w:r>
      <w:hyperlink r:id="rId180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1.1380, 1.1381; </w:t>
      </w:r>
      <w:hyperlink r:id="rId180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w:t>
      </w:r>
      <w:r w:rsidR="00AE4FB9">
        <w:t> </w:t>
      </w:r>
      <w:r>
        <w:t xml:space="preserve">3.353; </w:t>
      </w:r>
      <w:hyperlink r:id="rId180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1.64; </w:t>
      </w:r>
      <w:hyperlink r:id="rId180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84</w:t>
      </w:r>
      <w:r w:rsidR="00AE4FB9">
        <w:t xml:space="preserve">; </w:t>
      </w:r>
      <w:hyperlink r:id="rId1806"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 52</w:t>
      </w:r>
      <w:r w:rsidR="00915053">
        <w:t xml:space="preserve">; </w:t>
      </w:r>
      <w:hyperlink r:id="rId1807" w:tooltip="Electoral Amendment Act 2015" w:history="1">
        <w:r w:rsidR="00915053">
          <w:rPr>
            <w:rStyle w:val="charCitHyperlinkAbbrev"/>
          </w:rPr>
          <w:t>A2015</w:t>
        </w:r>
        <w:r w:rsidR="00915053">
          <w:rPr>
            <w:rStyle w:val="charCitHyperlinkAbbrev"/>
          </w:rPr>
          <w:noBreakHyphen/>
          <w:t>5</w:t>
        </w:r>
      </w:hyperlink>
      <w:r w:rsidR="00915053">
        <w:t xml:space="preserve"> s 50</w:t>
      </w:r>
    </w:p>
    <w:p w14:paraId="29AC108C" w14:textId="77777777" w:rsidR="002F1F37" w:rsidRDefault="002F1F37">
      <w:pPr>
        <w:pStyle w:val="AmdtsEntryHd"/>
        <w:rPr>
          <w:rFonts w:ascii="Helvetica" w:hAnsi="Helvetica"/>
          <w:color w:val="000000"/>
          <w:sz w:val="16"/>
        </w:rPr>
      </w:pPr>
      <w:r>
        <w:t>Returns by associated entities under Commonwealth Electoral Act</w:t>
      </w:r>
    </w:p>
    <w:p w14:paraId="490391E4" w14:textId="764B9CD2" w:rsidR="002F1F37" w:rsidRDefault="002F1F37" w:rsidP="00B84F86">
      <w:pPr>
        <w:pStyle w:val="AmdtsEntries"/>
        <w:keepNext/>
      </w:pPr>
      <w:r>
        <w:t>s 231C</w:t>
      </w:r>
      <w:r>
        <w:tab/>
        <w:t xml:space="preserve">ins </w:t>
      </w:r>
      <w:hyperlink r:id="rId1808" w:tooltip="Electoral (Amendment) Act 1996" w:history="1">
        <w:r w:rsidR="006B4777" w:rsidRPr="006B4777">
          <w:rPr>
            <w:rStyle w:val="charCitHyperlinkAbbrev"/>
          </w:rPr>
          <w:t>A1996</w:t>
        </w:r>
        <w:r w:rsidR="006B4777" w:rsidRPr="006B4777">
          <w:rPr>
            <w:rStyle w:val="charCitHyperlinkAbbrev"/>
          </w:rPr>
          <w:noBreakHyphen/>
          <w:t>56</w:t>
        </w:r>
      </w:hyperlink>
    </w:p>
    <w:p w14:paraId="2900B929" w14:textId="2A535686" w:rsidR="002F1F37" w:rsidRDefault="002F1F37">
      <w:pPr>
        <w:pStyle w:val="AmdtsEntries"/>
      </w:pPr>
      <w:r>
        <w:tab/>
        <w:t xml:space="preserve">om </w:t>
      </w:r>
      <w:hyperlink r:id="rId180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85</w:t>
      </w:r>
    </w:p>
    <w:p w14:paraId="1BCC31DD" w14:textId="77777777" w:rsidR="002F1F37" w:rsidRDefault="002F1F37">
      <w:pPr>
        <w:pStyle w:val="AmdtsEntryHd"/>
      </w:pPr>
      <w:r>
        <w:lastRenderedPageBreak/>
        <w:t>Amounts received</w:t>
      </w:r>
    </w:p>
    <w:p w14:paraId="03A1A835" w14:textId="4338746E" w:rsidR="002F1F37" w:rsidRDefault="002F1F37">
      <w:pPr>
        <w:pStyle w:val="AmdtsEntries"/>
        <w:keepNext/>
      </w:pPr>
      <w:r>
        <w:t>s 232</w:t>
      </w:r>
      <w:r>
        <w:tab/>
        <w:t xml:space="preserve">(prev s 226) ins </w:t>
      </w:r>
      <w:hyperlink r:id="rId1810" w:tooltip="Electoral (Amendment) Act 1994" w:history="1">
        <w:r w:rsidR="006B4777" w:rsidRPr="006B4777">
          <w:rPr>
            <w:rStyle w:val="charCitHyperlinkAbbrev"/>
          </w:rPr>
          <w:t>A1994</w:t>
        </w:r>
        <w:r w:rsidR="006B4777" w:rsidRPr="006B4777">
          <w:rPr>
            <w:rStyle w:val="charCitHyperlinkAbbrev"/>
          </w:rPr>
          <w:noBreakHyphen/>
          <w:t>14</w:t>
        </w:r>
      </w:hyperlink>
    </w:p>
    <w:p w14:paraId="6BBEA037" w14:textId="5214CBE0" w:rsidR="002F1F37" w:rsidRDefault="002F1F37">
      <w:pPr>
        <w:pStyle w:val="AmdtsEntries"/>
        <w:keepNext/>
      </w:pPr>
      <w:r>
        <w:tab/>
        <w:t>renum</w:t>
      </w:r>
      <w:r w:rsidR="00B84F86">
        <w:t xml:space="preserve"> as s 232</w:t>
      </w:r>
      <w:r>
        <w:t xml:space="preserve"> </w:t>
      </w:r>
      <w:hyperlink r:id="rId1811" w:tooltip="Electoral (Amendment) Act 1994" w:history="1">
        <w:r w:rsidR="006B4777" w:rsidRPr="006B4777">
          <w:rPr>
            <w:rStyle w:val="charCitHyperlinkAbbrev"/>
          </w:rPr>
          <w:t>A1994</w:t>
        </w:r>
        <w:r w:rsidR="006B4777" w:rsidRPr="006B4777">
          <w:rPr>
            <w:rStyle w:val="charCitHyperlinkAbbrev"/>
          </w:rPr>
          <w:noBreakHyphen/>
          <w:t>14</w:t>
        </w:r>
      </w:hyperlink>
    </w:p>
    <w:p w14:paraId="0B154935" w14:textId="37254BDA" w:rsidR="002F1F37" w:rsidRDefault="002F1F37">
      <w:pPr>
        <w:pStyle w:val="AmdtsEntries"/>
        <w:keepNext/>
      </w:pPr>
      <w:r>
        <w:tab/>
        <w:t xml:space="preserve">sub </w:t>
      </w:r>
      <w:hyperlink r:id="rId1812"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AA62708" w14:textId="07441034" w:rsidR="002F1F37" w:rsidRDefault="002F1F37">
      <w:pPr>
        <w:pStyle w:val="AmdtsEntries"/>
      </w:pPr>
      <w:r>
        <w:tab/>
        <w:t xml:space="preserve">am </w:t>
      </w:r>
      <w:hyperlink r:id="rId181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amdt 1.64</w:t>
      </w:r>
    </w:p>
    <w:p w14:paraId="63344142" w14:textId="5F05CEE4" w:rsidR="002F1F37" w:rsidRDefault="002F1F37">
      <w:pPr>
        <w:pStyle w:val="AmdtsEntries"/>
      </w:pPr>
      <w:r>
        <w:tab/>
        <w:t xml:space="preserve">sub </w:t>
      </w:r>
      <w:hyperlink r:id="rId181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86</w:t>
      </w:r>
    </w:p>
    <w:p w14:paraId="66B87BA2" w14:textId="540F9A4D" w:rsidR="001A26B0" w:rsidRDefault="001A26B0">
      <w:pPr>
        <w:pStyle w:val="AmdtsEntries"/>
      </w:pPr>
      <w:r>
        <w:tab/>
        <w:t xml:space="preserve">am </w:t>
      </w:r>
      <w:hyperlink r:id="rId1816" w:tooltip="Liquor (Consequential Amendments) Act 2010" w:history="1">
        <w:r w:rsidR="006B4777" w:rsidRPr="006B4777">
          <w:rPr>
            <w:rStyle w:val="charCitHyperlinkAbbrev"/>
          </w:rPr>
          <w:t>A2010</w:t>
        </w:r>
        <w:r w:rsidR="006B4777" w:rsidRPr="006B4777">
          <w:rPr>
            <w:rStyle w:val="charCitHyperlinkAbbrev"/>
          </w:rPr>
          <w:noBreakHyphen/>
          <w:t>43</w:t>
        </w:r>
      </w:hyperlink>
      <w:r>
        <w:t xml:space="preserve"> amdt 1.11</w:t>
      </w:r>
      <w:r w:rsidR="00AE4FB9">
        <w:t xml:space="preserve">; </w:t>
      </w:r>
      <w:hyperlink r:id="rId1817" w:tooltip="Electoral Amendment Act 2012" w:history="1">
        <w:r w:rsidR="006B4777" w:rsidRPr="006B4777">
          <w:rPr>
            <w:rStyle w:val="charCitHyperlinkAbbrev"/>
          </w:rPr>
          <w:t>A2012</w:t>
        </w:r>
        <w:r w:rsidR="006B4777" w:rsidRPr="006B4777">
          <w:rPr>
            <w:rStyle w:val="charCitHyperlinkAbbrev"/>
          </w:rPr>
          <w:noBreakHyphen/>
          <w:t>28</w:t>
        </w:r>
      </w:hyperlink>
      <w:r w:rsidR="00AE4FB9">
        <w:t xml:space="preserve"> ss 53-56</w:t>
      </w:r>
      <w:r w:rsidR="00A8657A">
        <w:t>; ss renum R36 LA</w:t>
      </w:r>
      <w:r w:rsidR="00940DDE">
        <w:t xml:space="preserve">; </w:t>
      </w:r>
      <w:hyperlink r:id="rId1818" w:tooltip="Electoral Amendment Act 2015" w:history="1">
        <w:r w:rsidR="00940DDE">
          <w:rPr>
            <w:rStyle w:val="charCitHyperlinkAbbrev"/>
          </w:rPr>
          <w:t>A2015</w:t>
        </w:r>
        <w:r w:rsidR="00940DDE">
          <w:rPr>
            <w:rStyle w:val="charCitHyperlinkAbbrev"/>
          </w:rPr>
          <w:noBreakHyphen/>
          <w:t>5</w:t>
        </w:r>
      </w:hyperlink>
      <w:r w:rsidR="00940DDE">
        <w:t xml:space="preserve"> ss 51-53</w:t>
      </w:r>
      <w:r w:rsidR="00E87CBA">
        <w:t>; pars renum R44 LA</w:t>
      </w:r>
      <w:r w:rsidR="001B2D77">
        <w:t xml:space="preserve">; </w:t>
      </w:r>
      <w:hyperlink r:id="rId1819" w:tooltip="Electoral and Road Safety Legislation Amendment Act 2023" w:history="1">
        <w:r w:rsidR="001B2D77">
          <w:rPr>
            <w:rStyle w:val="charCitHyperlinkAbbrev"/>
          </w:rPr>
          <w:t>A2023</w:t>
        </w:r>
        <w:r w:rsidR="001B2D77">
          <w:rPr>
            <w:rStyle w:val="charCitHyperlinkAbbrev"/>
          </w:rPr>
          <w:noBreakHyphen/>
          <w:t>43</w:t>
        </w:r>
      </w:hyperlink>
      <w:r w:rsidR="001B2D77">
        <w:t xml:space="preserve"> s 71</w:t>
      </w:r>
      <w:r w:rsidR="00443A92">
        <w:t>, s 72; pars renum R6</w:t>
      </w:r>
      <w:r w:rsidR="0052462C">
        <w:t>5</w:t>
      </w:r>
      <w:r w:rsidR="00443A92">
        <w:t xml:space="preserve"> LA</w:t>
      </w:r>
    </w:p>
    <w:p w14:paraId="4E6BDCF4" w14:textId="77777777" w:rsidR="002F1F37" w:rsidRDefault="002F1F37">
      <w:pPr>
        <w:pStyle w:val="AmdtsEntryHd"/>
      </w:pPr>
      <w:r>
        <w:t>Amounts paid</w:t>
      </w:r>
    </w:p>
    <w:p w14:paraId="1B085416" w14:textId="7C4742C2" w:rsidR="002F1F37" w:rsidRDefault="002F1F37">
      <w:pPr>
        <w:pStyle w:val="AmdtsEntries"/>
        <w:keepNext/>
      </w:pPr>
      <w:r>
        <w:t>s 233</w:t>
      </w:r>
      <w:r>
        <w:tab/>
        <w:t xml:space="preserve">(prev s 227) ins </w:t>
      </w:r>
      <w:hyperlink r:id="rId1820" w:tooltip="Electoral (Amendment) Act 1994" w:history="1">
        <w:r w:rsidR="006B4777" w:rsidRPr="006B4777">
          <w:rPr>
            <w:rStyle w:val="charCitHyperlinkAbbrev"/>
          </w:rPr>
          <w:t>A1994</w:t>
        </w:r>
        <w:r w:rsidR="006B4777" w:rsidRPr="006B4777">
          <w:rPr>
            <w:rStyle w:val="charCitHyperlinkAbbrev"/>
          </w:rPr>
          <w:noBreakHyphen/>
          <w:t>14</w:t>
        </w:r>
      </w:hyperlink>
    </w:p>
    <w:p w14:paraId="298E827F" w14:textId="24585183" w:rsidR="002F1F37" w:rsidRDefault="002F1F37">
      <w:pPr>
        <w:pStyle w:val="AmdtsEntries"/>
        <w:keepNext/>
      </w:pPr>
      <w:r>
        <w:tab/>
        <w:t>renum</w:t>
      </w:r>
      <w:r w:rsidR="00B84F86">
        <w:t xml:space="preserve"> as s 233</w:t>
      </w:r>
      <w:r>
        <w:t xml:space="preserve"> </w:t>
      </w:r>
      <w:hyperlink r:id="rId1821" w:tooltip="Electoral (Amendment) Act 1994" w:history="1">
        <w:r w:rsidR="006B4777" w:rsidRPr="006B4777">
          <w:rPr>
            <w:rStyle w:val="charCitHyperlinkAbbrev"/>
          </w:rPr>
          <w:t>A1994</w:t>
        </w:r>
        <w:r w:rsidR="006B4777" w:rsidRPr="006B4777">
          <w:rPr>
            <w:rStyle w:val="charCitHyperlinkAbbrev"/>
          </w:rPr>
          <w:noBreakHyphen/>
          <w:t>14</w:t>
        </w:r>
      </w:hyperlink>
    </w:p>
    <w:p w14:paraId="5B3105F2" w14:textId="73DABAEF" w:rsidR="002F1F37" w:rsidRDefault="002F1F37">
      <w:pPr>
        <w:pStyle w:val="AmdtsEntries"/>
        <w:keepNext/>
      </w:pPr>
      <w:r>
        <w:tab/>
        <w:t xml:space="preserve">am </w:t>
      </w:r>
      <w:hyperlink r:id="rId1822" w:tooltip="Electoral (Amendment) Act 1996" w:history="1">
        <w:r w:rsidR="006B4777" w:rsidRPr="006B4777">
          <w:rPr>
            <w:rStyle w:val="charCitHyperlinkAbbrev"/>
          </w:rPr>
          <w:t>A1996</w:t>
        </w:r>
        <w:r w:rsidR="006B4777" w:rsidRPr="006B4777">
          <w:rPr>
            <w:rStyle w:val="charCitHyperlinkAbbrev"/>
          </w:rPr>
          <w:noBreakHyphen/>
          <w:t>56</w:t>
        </w:r>
      </w:hyperlink>
    </w:p>
    <w:p w14:paraId="02BDFD85" w14:textId="6F62BD61" w:rsidR="002F1F37" w:rsidRDefault="002F1F37">
      <w:pPr>
        <w:pStyle w:val="AmdtsEntries"/>
      </w:pPr>
      <w:r>
        <w:tab/>
        <w:t xml:space="preserve">om </w:t>
      </w:r>
      <w:hyperlink r:id="rId18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35</w:t>
      </w:r>
    </w:p>
    <w:p w14:paraId="4DB37A4F" w14:textId="77777777" w:rsidR="002F1F37" w:rsidRDefault="002F1F37">
      <w:pPr>
        <w:pStyle w:val="AmdtsEntryHd"/>
        <w:rPr>
          <w:rFonts w:ascii="Helvetica" w:hAnsi="Helvetica"/>
          <w:color w:val="000000"/>
          <w:sz w:val="16"/>
        </w:rPr>
      </w:pPr>
      <w:r>
        <w:t>Outstanding amounts</w:t>
      </w:r>
    </w:p>
    <w:p w14:paraId="7967FBDE" w14:textId="6478EDC5" w:rsidR="002F1F37" w:rsidRDefault="002F1F37">
      <w:pPr>
        <w:pStyle w:val="AmdtsEntries"/>
        <w:keepNext/>
      </w:pPr>
      <w:r>
        <w:t>s 234</w:t>
      </w:r>
      <w:r>
        <w:tab/>
        <w:t xml:space="preserve">(prev s 228) ins </w:t>
      </w:r>
      <w:hyperlink r:id="rId1824" w:tooltip="Electoral (Amendment) Act 1994" w:history="1">
        <w:r w:rsidR="006B4777" w:rsidRPr="006B4777">
          <w:rPr>
            <w:rStyle w:val="charCitHyperlinkAbbrev"/>
          </w:rPr>
          <w:t>A1994</w:t>
        </w:r>
        <w:r w:rsidR="006B4777" w:rsidRPr="006B4777">
          <w:rPr>
            <w:rStyle w:val="charCitHyperlinkAbbrev"/>
          </w:rPr>
          <w:noBreakHyphen/>
          <w:t>14</w:t>
        </w:r>
      </w:hyperlink>
    </w:p>
    <w:p w14:paraId="25367C52" w14:textId="411898DC" w:rsidR="002F1F37" w:rsidRDefault="002F1F37">
      <w:pPr>
        <w:pStyle w:val="AmdtsEntries"/>
        <w:keepNext/>
      </w:pPr>
      <w:r>
        <w:tab/>
        <w:t>renum</w:t>
      </w:r>
      <w:r w:rsidR="00B84F86">
        <w:t xml:space="preserve"> as s 234</w:t>
      </w:r>
      <w:r>
        <w:t xml:space="preserve"> </w:t>
      </w:r>
      <w:hyperlink r:id="rId1825" w:tooltip="Electoral (Amendment) Act 1994" w:history="1">
        <w:r w:rsidR="006B4777" w:rsidRPr="006B4777">
          <w:rPr>
            <w:rStyle w:val="charCitHyperlinkAbbrev"/>
          </w:rPr>
          <w:t>A1994</w:t>
        </w:r>
        <w:r w:rsidR="006B4777" w:rsidRPr="006B4777">
          <w:rPr>
            <w:rStyle w:val="charCitHyperlinkAbbrev"/>
          </w:rPr>
          <w:noBreakHyphen/>
          <w:t>14</w:t>
        </w:r>
      </w:hyperlink>
    </w:p>
    <w:p w14:paraId="364C1541" w14:textId="109E9793" w:rsidR="002F1F37" w:rsidRDefault="002F1F37">
      <w:pPr>
        <w:pStyle w:val="AmdtsEntries"/>
      </w:pPr>
      <w:r>
        <w:tab/>
        <w:t xml:space="preserve">am </w:t>
      </w:r>
      <w:hyperlink r:id="rId1826"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1827"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2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1.70; </w:t>
      </w:r>
      <w:r>
        <w:br/>
      </w:r>
      <w:hyperlink r:id="rId182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 </w:t>
      </w:r>
      <w:hyperlink r:id="rId183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87</w:t>
      </w:r>
    </w:p>
    <w:p w14:paraId="1FD832AF" w14:textId="77777777" w:rsidR="002F1F37" w:rsidRDefault="002F1F37">
      <w:pPr>
        <w:pStyle w:val="AmdtsEntryHd"/>
        <w:rPr>
          <w:rFonts w:ascii="Helvetica" w:hAnsi="Helvetica"/>
          <w:color w:val="000000"/>
          <w:sz w:val="16"/>
        </w:rPr>
      </w:pPr>
      <w:r>
        <w:t>Regulations</w:t>
      </w:r>
    </w:p>
    <w:p w14:paraId="441D35C5" w14:textId="6C10EBC2" w:rsidR="002F1F37" w:rsidRDefault="002F1F37">
      <w:pPr>
        <w:pStyle w:val="AmdtsEntries"/>
      </w:pPr>
      <w:r>
        <w:t>s 234A</w:t>
      </w:r>
      <w:r>
        <w:tab/>
        <w:t xml:space="preserve">ins </w:t>
      </w:r>
      <w:hyperlink r:id="rId1831" w:tooltip="Electoral (Amendment) Act 1996" w:history="1">
        <w:r w:rsidR="006B4777" w:rsidRPr="006B4777">
          <w:rPr>
            <w:rStyle w:val="charCitHyperlinkAbbrev"/>
          </w:rPr>
          <w:t>A1996</w:t>
        </w:r>
        <w:r w:rsidR="006B4777" w:rsidRPr="006B4777">
          <w:rPr>
            <w:rStyle w:val="charCitHyperlinkAbbrev"/>
          </w:rPr>
          <w:noBreakHyphen/>
          <w:t>56</w:t>
        </w:r>
      </w:hyperlink>
    </w:p>
    <w:p w14:paraId="2FA4AA5F" w14:textId="77777777" w:rsidR="002F1F37" w:rsidRDefault="002F1F37">
      <w:pPr>
        <w:pStyle w:val="AmdtsEntryHd"/>
      </w:pPr>
      <w:r>
        <w:t>Compliance</w:t>
      </w:r>
    </w:p>
    <w:p w14:paraId="5B28D640" w14:textId="612E3133" w:rsidR="002F1F37" w:rsidRDefault="002F1F37">
      <w:pPr>
        <w:pStyle w:val="AmdtsEntries"/>
      </w:pPr>
      <w:r>
        <w:t>div 14.7 hdg</w:t>
      </w:r>
      <w:r>
        <w:tab/>
        <w:t xml:space="preserve">(prev pt 14 div 7 hdg) renum LA (see </w:t>
      </w:r>
      <w:hyperlink r:id="rId183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8B049FD" w14:textId="77777777" w:rsidR="002F1F37" w:rsidRDefault="002F1F37">
      <w:pPr>
        <w:pStyle w:val="AmdtsEntryHd"/>
        <w:rPr>
          <w:rFonts w:ascii="Helvetica" w:hAnsi="Helvetica"/>
          <w:color w:val="000000"/>
          <w:sz w:val="16"/>
        </w:rPr>
      </w:pPr>
      <w:r>
        <w:t>Definitions for div 14.7</w:t>
      </w:r>
    </w:p>
    <w:p w14:paraId="2E13489A" w14:textId="7413B6E9" w:rsidR="002F1F37" w:rsidRDefault="002F1F37">
      <w:pPr>
        <w:pStyle w:val="AmdtsEntries"/>
        <w:keepNext/>
      </w:pPr>
      <w:r>
        <w:t>s 235</w:t>
      </w:r>
      <w:r>
        <w:tab/>
        <w:t xml:space="preserve">(prev s 229) ins </w:t>
      </w:r>
      <w:hyperlink r:id="rId1833" w:tooltip="Electoral (Amendment) Act 1994" w:history="1">
        <w:r w:rsidR="006B4777" w:rsidRPr="006B4777">
          <w:rPr>
            <w:rStyle w:val="charCitHyperlinkAbbrev"/>
          </w:rPr>
          <w:t>A1994</w:t>
        </w:r>
        <w:r w:rsidR="006B4777" w:rsidRPr="006B4777">
          <w:rPr>
            <w:rStyle w:val="charCitHyperlinkAbbrev"/>
          </w:rPr>
          <w:noBreakHyphen/>
          <w:t>14</w:t>
        </w:r>
      </w:hyperlink>
    </w:p>
    <w:p w14:paraId="34D4FFAE" w14:textId="11DEAD61" w:rsidR="002F1F37" w:rsidRDefault="002F1F37">
      <w:pPr>
        <w:pStyle w:val="AmdtsEntries"/>
        <w:keepNext/>
      </w:pPr>
      <w:r>
        <w:tab/>
        <w:t>renum</w:t>
      </w:r>
      <w:r w:rsidR="00B84F86">
        <w:t xml:space="preserve"> as s 235</w:t>
      </w:r>
      <w:r>
        <w:t xml:space="preserve"> </w:t>
      </w:r>
      <w:hyperlink r:id="rId1834" w:tooltip="Electoral (Amendment) Act 1994" w:history="1">
        <w:r w:rsidR="006B4777" w:rsidRPr="006B4777">
          <w:rPr>
            <w:rStyle w:val="charCitHyperlinkAbbrev"/>
          </w:rPr>
          <w:t>A1994</w:t>
        </w:r>
        <w:r w:rsidR="006B4777" w:rsidRPr="006B4777">
          <w:rPr>
            <w:rStyle w:val="charCitHyperlinkAbbrev"/>
          </w:rPr>
          <w:noBreakHyphen/>
          <w:t>14</w:t>
        </w:r>
      </w:hyperlink>
    </w:p>
    <w:p w14:paraId="6A6197D7" w14:textId="017AE886" w:rsidR="002F1F37" w:rsidRDefault="002F1F37">
      <w:pPr>
        <w:pStyle w:val="AmdtsEntries"/>
      </w:pPr>
      <w:r>
        <w:tab/>
        <w:t xml:space="preserve">sub </w:t>
      </w:r>
      <w:hyperlink r:id="rId183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1.71</w:t>
      </w:r>
    </w:p>
    <w:p w14:paraId="3D0B06F2" w14:textId="77777777" w:rsidR="002F1F37" w:rsidRDefault="002F1F37">
      <w:pPr>
        <w:pStyle w:val="AmdtsEntryHd"/>
        <w:rPr>
          <w:rFonts w:ascii="Helvetica" w:hAnsi="Helvetica"/>
          <w:color w:val="000000"/>
          <w:sz w:val="16"/>
        </w:rPr>
      </w:pPr>
      <w:r>
        <w:t>Offences</w:t>
      </w:r>
    </w:p>
    <w:p w14:paraId="6B1644B5" w14:textId="538A73A9" w:rsidR="002F1F37" w:rsidRDefault="002F1F37">
      <w:pPr>
        <w:pStyle w:val="AmdtsEntries"/>
        <w:keepNext/>
      </w:pPr>
      <w:r>
        <w:t>s 236</w:t>
      </w:r>
      <w:r>
        <w:tab/>
        <w:t xml:space="preserve">(prev s 230) ins </w:t>
      </w:r>
      <w:hyperlink r:id="rId1836" w:tooltip="Electoral (Amendment) Act 1994" w:history="1">
        <w:r w:rsidR="006B4777" w:rsidRPr="006B4777">
          <w:rPr>
            <w:rStyle w:val="charCitHyperlinkAbbrev"/>
          </w:rPr>
          <w:t>A1994</w:t>
        </w:r>
        <w:r w:rsidR="006B4777" w:rsidRPr="006B4777">
          <w:rPr>
            <w:rStyle w:val="charCitHyperlinkAbbrev"/>
          </w:rPr>
          <w:noBreakHyphen/>
          <w:t>14</w:t>
        </w:r>
      </w:hyperlink>
    </w:p>
    <w:p w14:paraId="5056C8F1" w14:textId="3D79FC43" w:rsidR="002F1F37" w:rsidRDefault="002F1F37">
      <w:pPr>
        <w:pStyle w:val="AmdtsEntries"/>
        <w:keepNext/>
      </w:pPr>
      <w:r>
        <w:tab/>
        <w:t>renum</w:t>
      </w:r>
      <w:r w:rsidR="00B84F86">
        <w:t xml:space="preserve"> as s 236</w:t>
      </w:r>
      <w:r>
        <w:t xml:space="preserve"> </w:t>
      </w:r>
      <w:hyperlink r:id="rId1837" w:tooltip="Electoral (Amendment) Act 1994" w:history="1">
        <w:r w:rsidR="006B4777" w:rsidRPr="006B4777">
          <w:rPr>
            <w:rStyle w:val="charCitHyperlinkAbbrev"/>
          </w:rPr>
          <w:t>A1994</w:t>
        </w:r>
        <w:r w:rsidR="006B4777" w:rsidRPr="006B4777">
          <w:rPr>
            <w:rStyle w:val="charCitHyperlinkAbbrev"/>
          </w:rPr>
          <w:noBreakHyphen/>
          <w:t>14</w:t>
        </w:r>
      </w:hyperlink>
    </w:p>
    <w:p w14:paraId="2C67A2B0" w14:textId="641661AF" w:rsidR="002F1F37" w:rsidRDefault="002F1F37">
      <w:pPr>
        <w:pStyle w:val="AmdtsEntries"/>
      </w:pPr>
      <w:r>
        <w:tab/>
        <w:t xml:space="preserve">am </w:t>
      </w:r>
      <w:hyperlink r:id="rId1838"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39"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184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1.72; LA (see </w:t>
      </w:r>
      <w:hyperlink r:id="rId184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8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3.310; </w:t>
      </w:r>
      <w:hyperlink r:id="rId1843"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6; </w:t>
      </w:r>
      <w:hyperlink r:id="rId184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w:t>
      </w:r>
      <w:hyperlink r:id="rId184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88; ss renum R26 LA</w:t>
      </w:r>
    </w:p>
    <w:p w14:paraId="1ED90B50" w14:textId="40B43425" w:rsidR="007A5F6C" w:rsidRDefault="007A5F6C">
      <w:pPr>
        <w:pStyle w:val="AmdtsEntries"/>
      </w:pPr>
      <w:r>
        <w:tab/>
        <w:t xml:space="preserve">sub </w:t>
      </w:r>
      <w:hyperlink r:id="rId184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57</w:t>
      </w:r>
    </w:p>
    <w:p w14:paraId="0793B995" w14:textId="77777777" w:rsidR="002F1F37" w:rsidRDefault="002F1F37">
      <w:pPr>
        <w:pStyle w:val="AmdtsEntryHd"/>
        <w:rPr>
          <w:rFonts w:ascii="Helvetica" w:hAnsi="Helvetica"/>
          <w:color w:val="000000"/>
          <w:sz w:val="16"/>
        </w:rPr>
      </w:pPr>
      <w:r>
        <w:t>Investigation notices generally</w:t>
      </w:r>
    </w:p>
    <w:p w14:paraId="4943417A" w14:textId="4DBC76D0" w:rsidR="002F1F37" w:rsidRDefault="002F1F37">
      <w:pPr>
        <w:pStyle w:val="AmdtsEntries"/>
        <w:keepNext/>
      </w:pPr>
      <w:r>
        <w:t>s 237</w:t>
      </w:r>
      <w:r>
        <w:tab/>
        <w:t xml:space="preserve">(prev s 231) ins </w:t>
      </w:r>
      <w:hyperlink r:id="rId1847" w:tooltip="Electoral (Amendment) Act 1994" w:history="1">
        <w:r w:rsidR="006B4777" w:rsidRPr="006B4777">
          <w:rPr>
            <w:rStyle w:val="charCitHyperlinkAbbrev"/>
          </w:rPr>
          <w:t>A1994</w:t>
        </w:r>
        <w:r w:rsidR="006B4777" w:rsidRPr="006B4777">
          <w:rPr>
            <w:rStyle w:val="charCitHyperlinkAbbrev"/>
          </w:rPr>
          <w:noBreakHyphen/>
          <w:t>14</w:t>
        </w:r>
      </w:hyperlink>
    </w:p>
    <w:p w14:paraId="3433AF93" w14:textId="3A5EA789" w:rsidR="002F1F37" w:rsidRDefault="002F1F37">
      <w:pPr>
        <w:pStyle w:val="AmdtsEntries"/>
        <w:keepNext/>
      </w:pPr>
      <w:r>
        <w:tab/>
        <w:t>renum</w:t>
      </w:r>
      <w:r w:rsidR="00B84F86">
        <w:t xml:space="preserve"> as s 237</w:t>
      </w:r>
      <w:r>
        <w:t xml:space="preserve"> </w:t>
      </w:r>
      <w:hyperlink r:id="rId1848" w:tooltip="Electoral (Amendment) Act 1994" w:history="1">
        <w:r w:rsidR="006B4777" w:rsidRPr="006B4777">
          <w:rPr>
            <w:rStyle w:val="charCitHyperlinkAbbrev"/>
          </w:rPr>
          <w:t>A1994</w:t>
        </w:r>
        <w:r w:rsidR="006B4777" w:rsidRPr="006B4777">
          <w:rPr>
            <w:rStyle w:val="charCitHyperlinkAbbrev"/>
          </w:rPr>
          <w:noBreakHyphen/>
          <w:t>14</w:t>
        </w:r>
      </w:hyperlink>
    </w:p>
    <w:p w14:paraId="3DE37477" w14:textId="647F9362" w:rsidR="002F1F37" w:rsidRDefault="002F1F37">
      <w:pPr>
        <w:pStyle w:val="AmdtsEntries"/>
        <w:keepNext/>
      </w:pPr>
      <w:r>
        <w:tab/>
        <w:t xml:space="preserve">am </w:t>
      </w:r>
      <w:hyperlink r:id="rId184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5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9F7DFCE" w14:textId="51A9D3C1" w:rsidR="002F1F37" w:rsidRDefault="002F1F37">
      <w:pPr>
        <w:pStyle w:val="AmdtsEntries"/>
        <w:keepNext/>
      </w:pPr>
      <w:r>
        <w:tab/>
        <w:t xml:space="preserve">sub </w:t>
      </w:r>
      <w:hyperlink r:id="rId18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1551D53A" w14:textId="7AF714A8" w:rsidR="002F1F37" w:rsidRDefault="002F1F37">
      <w:pPr>
        <w:pStyle w:val="AmdtsEntries"/>
      </w:pPr>
      <w:r>
        <w:tab/>
        <w:t xml:space="preserve">am </w:t>
      </w:r>
      <w:hyperlink r:id="rId185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 amdt 3.352; </w:t>
      </w:r>
      <w:hyperlink r:id="rId185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1.48, amdt 1.49, amdt 1.63</w:t>
      </w:r>
    </w:p>
    <w:p w14:paraId="7F6DE16A" w14:textId="77777777" w:rsidR="002F1F37" w:rsidRDefault="002F1F37">
      <w:pPr>
        <w:pStyle w:val="AmdtsEntryHd"/>
        <w:rPr>
          <w:rFonts w:ascii="Helvetica" w:hAnsi="Helvetica"/>
          <w:color w:val="000000"/>
          <w:sz w:val="16"/>
        </w:rPr>
      </w:pPr>
      <w:r>
        <w:lastRenderedPageBreak/>
        <w:t>Investigation notices about associated entities</w:t>
      </w:r>
    </w:p>
    <w:p w14:paraId="356DAD6C" w14:textId="05171488" w:rsidR="002F1F37" w:rsidRDefault="002F1F37">
      <w:pPr>
        <w:pStyle w:val="AmdtsEntries"/>
        <w:keepNext/>
      </w:pPr>
      <w:r>
        <w:t>s 237A</w:t>
      </w:r>
      <w:r>
        <w:tab/>
        <w:t xml:space="preserve">ins </w:t>
      </w:r>
      <w:hyperlink r:id="rId185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4BA2E346" w14:textId="49979F5D" w:rsidR="002F1F37" w:rsidRDefault="002F1F37">
      <w:pPr>
        <w:pStyle w:val="AmdtsEntries"/>
      </w:pPr>
      <w:r>
        <w:tab/>
        <w:t xml:space="preserve">am </w:t>
      </w:r>
      <w:hyperlink r:id="rId185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3.311</w:t>
      </w:r>
      <w:r w:rsidR="006747BF">
        <w:t xml:space="preserve">; </w:t>
      </w:r>
      <w:hyperlink r:id="rId185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6747BF">
        <w:t xml:space="preserve"> amdt 1.140</w:t>
      </w:r>
      <w:r w:rsidR="00201A4E">
        <w:t xml:space="preserve">, </w:t>
      </w:r>
      <w:hyperlink r:id="rId185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42F5C281" w14:textId="77777777" w:rsidR="002F1F37" w:rsidRDefault="002F1F37">
      <w:pPr>
        <w:pStyle w:val="AmdtsEntryHd"/>
        <w:rPr>
          <w:rFonts w:ascii="Helvetica" w:hAnsi="Helvetica"/>
          <w:color w:val="000000"/>
          <w:sz w:val="16"/>
        </w:rPr>
      </w:pPr>
      <w:r>
        <w:t>Investigation notice offences</w:t>
      </w:r>
    </w:p>
    <w:p w14:paraId="6933B30A" w14:textId="45C5F793" w:rsidR="002F1F37" w:rsidRDefault="002F1F37">
      <w:pPr>
        <w:pStyle w:val="AmdtsEntries"/>
      </w:pPr>
      <w:r>
        <w:t>s 237B</w:t>
      </w:r>
      <w:r>
        <w:tab/>
        <w:t xml:space="preserve">ins </w:t>
      </w:r>
      <w:hyperlink r:id="rId185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36</w:t>
      </w:r>
    </w:p>
    <w:p w14:paraId="7F688136" w14:textId="77777777" w:rsidR="002F1F37" w:rsidRDefault="002F1F37">
      <w:pPr>
        <w:pStyle w:val="AmdtsEntryHd"/>
        <w:rPr>
          <w:rFonts w:ascii="Helvetica" w:hAnsi="Helvetica"/>
          <w:color w:val="000000"/>
          <w:sz w:val="16"/>
        </w:rPr>
      </w:pPr>
      <w:r>
        <w:t>Investigation—search warrants</w:t>
      </w:r>
    </w:p>
    <w:p w14:paraId="6731FB1D" w14:textId="5D7BC1FC" w:rsidR="002F1F37" w:rsidRDefault="002F1F37">
      <w:pPr>
        <w:pStyle w:val="AmdtsEntries"/>
        <w:keepNext/>
      </w:pPr>
      <w:r>
        <w:t>s 238</w:t>
      </w:r>
      <w:r>
        <w:tab/>
        <w:t xml:space="preserve">(prev s 232) ins </w:t>
      </w:r>
      <w:hyperlink r:id="rId1859" w:tooltip="Electoral (Amendment) Act 1994" w:history="1">
        <w:r w:rsidR="006B4777" w:rsidRPr="006B4777">
          <w:rPr>
            <w:rStyle w:val="charCitHyperlinkAbbrev"/>
          </w:rPr>
          <w:t>A1994</w:t>
        </w:r>
        <w:r w:rsidR="006B4777" w:rsidRPr="006B4777">
          <w:rPr>
            <w:rStyle w:val="charCitHyperlinkAbbrev"/>
          </w:rPr>
          <w:noBreakHyphen/>
          <w:t>14</w:t>
        </w:r>
      </w:hyperlink>
    </w:p>
    <w:p w14:paraId="037B632D" w14:textId="473CC28B" w:rsidR="002F1F37" w:rsidRDefault="002F1F37">
      <w:pPr>
        <w:pStyle w:val="AmdtsEntries"/>
        <w:rPr>
          <w:rStyle w:val="charCitHyperlinkAbbrev"/>
        </w:rPr>
      </w:pPr>
      <w:r>
        <w:tab/>
        <w:t>renum</w:t>
      </w:r>
      <w:r w:rsidR="00B84F86">
        <w:t xml:space="preserve"> as s 238</w:t>
      </w:r>
      <w:r>
        <w:t xml:space="preserve"> </w:t>
      </w:r>
      <w:hyperlink r:id="rId1860" w:tooltip="Electoral (Amendment) Act 1994" w:history="1">
        <w:r w:rsidR="006B4777" w:rsidRPr="006B4777">
          <w:rPr>
            <w:rStyle w:val="charCitHyperlinkAbbrev"/>
          </w:rPr>
          <w:t>A1994</w:t>
        </w:r>
        <w:r w:rsidR="006B4777" w:rsidRPr="006B4777">
          <w:rPr>
            <w:rStyle w:val="charCitHyperlinkAbbrev"/>
          </w:rPr>
          <w:noBreakHyphen/>
          <w:t>14</w:t>
        </w:r>
      </w:hyperlink>
    </w:p>
    <w:p w14:paraId="0F73858F" w14:textId="7F65ADE9" w:rsidR="00163556" w:rsidRDefault="00163556">
      <w:pPr>
        <w:pStyle w:val="AmdtsEntries"/>
      </w:pPr>
      <w:r>
        <w:rPr>
          <w:rStyle w:val="charCitHyperlinkAbbrev"/>
        </w:rPr>
        <w:tab/>
      </w:r>
      <w:r w:rsidRPr="00163556">
        <w:t>am</w:t>
      </w:r>
      <w:r w:rsidRPr="00C959C7">
        <w:t xml:space="preserve"> </w:t>
      </w:r>
      <w:hyperlink r:id="rId1861" w:tooltip="Electoral and Road Safety Legislation Amendment Act 2023" w:history="1">
        <w:r>
          <w:rPr>
            <w:rStyle w:val="charCitHyperlinkAbbrev"/>
          </w:rPr>
          <w:t>A2023</w:t>
        </w:r>
        <w:r>
          <w:rPr>
            <w:rStyle w:val="charCitHyperlinkAbbrev"/>
          </w:rPr>
          <w:noBreakHyphen/>
          <w:t>43</w:t>
        </w:r>
      </w:hyperlink>
      <w:r w:rsidRPr="00C959C7">
        <w:t xml:space="preserve"> amdt 2.</w:t>
      </w:r>
      <w:r>
        <w:t>49, amdt 2.50</w:t>
      </w:r>
    </w:p>
    <w:p w14:paraId="2F986E72" w14:textId="77777777" w:rsidR="002F1F37" w:rsidRDefault="002F1F37">
      <w:pPr>
        <w:pStyle w:val="AmdtsEntryHd"/>
        <w:rPr>
          <w:rFonts w:ascii="Helvetica" w:hAnsi="Helvetica"/>
          <w:color w:val="000000"/>
          <w:sz w:val="16"/>
        </w:rPr>
      </w:pPr>
      <w:r>
        <w:t>Records</w:t>
      </w:r>
    </w:p>
    <w:p w14:paraId="05D1CEA1" w14:textId="4027986A" w:rsidR="002F1F37" w:rsidRDefault="002F1F37">
      <w:pPr>
        <w:pStyle w:val="AmdtsEntries"/>
        <w:keepNext/>
      </w:pPr>
      <w:r>
        <w:t>s 239</w:t>
      </w:r>
      <w:r>
        <w:tab/>
        <w:t xml:space="preserve">(prev s 233) ins </w:t>
      </w:r>
      <w:hyperlink r:id="rId1862" w:tooltip="Electoral (Amendment) Act 1994" w:history="1">
        <w:r w:rsidR="006B4777" w:rsidRPr="006B4777">
          <w:rPr>
            <w:rStyle w:val="charCitHyperlinkAbbrev"/>
          </w:rPr>
          <w:t>A1994</w:t>
        </w:r>
        <w:r w:rsidR="006B4777" w:rsidRPr="006B4777">
          <w:rPr>
            <w:rStyle w:val="charCitHyperlinkAbbrev"/>
          </w:rPr>
          <w:noBreakHyphen/>
          <w:t>14</w:t>
        </w:r>
      </w:hyperlink>
    </w:p>
    <w:p w14:paraId="5CF0A757" w14:textId="3B8FC2B1" w:rsidR="002F1F37" w:rsidRDefault="002F1F37">
      <w:pPr>
        <w:pStyle w:val="AmdtsEntries"/>
        <w:keepNext/>
      </w:pPr>
      <w:r>
        <w:tab/>
        <w:t>renum</w:t>
      </w:r>
      <w:r w:rsidR="00B84F86">
        <w:t xml:space="preserve"> as s 239</w:t>
      </w:r>
      <w:r>
        <w:t xml:space="preserve"> </w:t>
      </w:r>
      <w:hyperlink r:id="rId1863" w:tooltip="Electoral (Amendment) Act 1994" w:history="1">
        <w:r w:rsidR="006B4777" w:rsidRPr="006B4777">
          <w:rPr>
            <w:rStyle w:val="charCitHyperlinkAbbrev"/>
          </w:rPr>
          <w:t>A1994</w:t>
        </w:r>
        <w:r w:rsidR="006B4777" w:rsidRPr="006B4777">
          <w:rPr>
            <w:rStyle w:val="charCitHyperlinkAbbrev"/>
          </w:rPr>
          <w:noBreakHyphen/>
          <w:t>14</w:t>
        </w:r>
      </w:hyperlink>
    </w:p>
    <w:p w14:paraId="17509EEE" w14:textId="667CF53F" w:rsidR="002F1F37" w:rsidRDefault="002F1F37">
      <w:pPr>
        <w:pStyle w:val="AmdtsEntries"/>
      </w:pPr>
      <w:r>
        <w:tab/>
        <w:t xml:space="preserve">am </w:t>
      </w:r>
      <w:hyperlink r:id="rId1864"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6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1.73; </w:t>
      </w:r>
      <w:hyperlink r:id="rId1866" w:tooltip="Electoral Amendment Act 2003" w:history="1">
        <w:r w:rsidR="006B4777" w:rsidRPr="006B4777">
          <w:rPr>
            <w:rStyle w:val="charCitHyperlinkAbbrev"/>
          </w:rPr>
          <w:t>A2003</w:t>
        </w:r>
        <w:r w:rsidR="006B4777" w:rsidRPr="006B4777">
          <w:rPr>
            <w:rStyle w:val="charCitHyperlinkAbbrev"/>
          </w:rPr>
          <w:noBreakHyphen/>
          <w:t>54</w:t>
        </w:r>
      </w:hyperlink>
      <w:r>
        <w:t xml:space="preserve"> s 7; </w:t>
      </w:r>
      <w:r>
        <w:br/>
      </w:r>
      <w:hyperlink r:id="rId186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163556" w:rsidRPr="00C959C7">
        <w:t xml:space="preserve">; </w:t>
      </w:r>
      <w:hyperlink r:id="rId1868" w:tooltip="Electoral and Road Safety Legislation Amendment Act 2023" w:history="1">
        <w:r w:rsidR="00163556">
          <w:rPr>
            <w:rStyle w:val="charCitHyperlinkAbbrev"/>
          </w:rPr>
          <w:t>A2023</w:t>
        </w:r>
        <w:r w:rsidR="00163556">
          <w:rPr>
            <w:rStyle w:val="charCitHyperlinkAbbrev"/>
          </w:rPr>
          <w:noBreakHyphen/>
          <w:t>43</w:t>
        </w:r>
      </w:hyperlink>
      <w:r w:rsidR="00163556" w:rsidRPr="00C959C7">
        <w:t xml:space="preserve"> amdt 2.</w:t>
      </w:r>
      <w:r w:rsidR="00163556">
        <w:t>50</w:t>
      </w:r>
    </w:p>
    <w:p w14:paraId="0AEDE0A3" w14:textId="77777777" w:rsidR="002F1F37" w:rsidRDefault="002F1F37">
      <w:pPr>
        <w:pStyle w:val="AmdtsEntryHd"/>
      </w:pPr>
      <w:r>
        <w:t>Miscellaneous</w:t>
      </w:r>
    </w:p>
    <w:p w14:paraId="62CF8E53" w14:textId="4620E5E5" w:rsidR="002F1F37" w:rsidRDefault="002F1F37">
      <w:pPr>
        <w:pStyle w:val="AmdtsEntries"/>
      </w:pPr>
      <w:r>
        <w:t>div 14.8 hdg</w:t>
      </w:r>
      <w:r>
        <w:tab/>
        <w:t xml:space="preserve">(prev pt 14 div 8 hdg) renum LA (see </w:t>
      </w:r>
      <w:hyperlink r:id="rId186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F94006F" w14:textId="77777777" w:rsidR="002F1F37" w:rsidRDefault="002F1F37">
      <w:pPr>
        <w:pStyle w:val="AmdtsEntryHd"/>
        <w:rPr>
          <w:rFonts w:ascii="Helvetica" w:hAnsi="Helvetica"/>
          <w:color w:val="000000"/>
          <w:sz w:val="16"/>
        </w:rPr>
      </w:pPr>
      <w:r>
        <w:t>Inability to complete returns</w:t>
      </w:r>
    </w:p>
    <w:p w14:paraId="7BE18CF2" w14:textId="31BC1675" w:rsidR="002F1F37" w:rsidRDefault="002F1F37">
      <w:pPr>
        <w:pStyle w:val="AmdtsEntries"/>
        <w:keepNext/>
      </w:pPr>
      <w:r>
        <w:t>s 240</w:t>
      </w:r>
      <w:r>
        <w:tab/>
        <w:t xml:space="preserve">(prev s 234) ins </w:t>
      </w:r>
      <w:hyperlink r:id="rId1870" w:tooltip="Electoral (Amendment) Act 1994" w:history="1">
        <w:r w:rsidR="006B4777" w:rsidRPr="006B4777">
          <w:rPr>
            <w:rStyle w:val="charCitHyperlinkAbbrev"/>
          </w:rPr>
          <w:t>A1994</w:t>
        </w:r>
        <w:r w:rsidR="006B4777" w:rsidRPr="006B4777">
          <w:rPr>
            <w:rStyle w:val="charCitHyperlinkAbbrev"/>
          </w:rPr>
          <w:noBreakHyphen/>
          <w:t>14</w:t>
        </w:r>
      </w:hyperlink>
    </w:p>
    <w:p w14:paraId="16E90BF7" w14:textId="468490B7" w:rsidR="002F1F37" w:rsidRDefault="002F1F37">
      <w:pPr>
        <w:pStyle w:val="AmdtsEntries"/>
        <w:rPr>
          <w:rStyle w:val="charCitHyperlinkAbbrev"/>
        </w:rPr>
      </w:pPr>
      <w:r>
        <w:tab/>
        <w:t>renum</w:t>
      </w:r>
      <w:r w:rsidR="00B84F86">
        <w:t xml:space="preserve"> as s 240</w:t>
      </w:r>
      <w:r>
        <w:t xml:space="preserve"> </w:t>
      </w:r>
      <w:hyperlink r:id="rId1871" w:tooltip="Electoral (Amendment) Act 1994" w:history="1">
        <w:r w:rsidR="006B4777" w:rsidRPr="006B4777">
          <w:rPr>
            <w:rStyle w:val="charCitHyperlinkAbbrev"/>
          </w:rPr>
          <w:t>A1994</w:t>
        </w:r>
        <w:r w:rsidR="006B4777" w:rsidRPr="006B4777">
          <w:rPr>
            <w:rStyle w:val="charCitHyperlinkAbbrev"/>
          </w:rPr>
          <w:noBreakHyphen/>
          <w:t>14</w:t>
        </w:r>
      </w:hyperlink>
    </w:p>
    <w:p w14:paraId="2798F9FF" w14:textId="2007D384" w:rsidR="00163556" w:rsidRDefault="00163556">
      <w:pPr>
        <w:pStyle w:val="AmdtsEntries"/>
      </w:pPr>
      <w:r w:rsidRPr="00163556">
        <w:tab/>
        <w:t>sub</w:t>
      </w:r>
      <w:r w:rsidRPr="00C959C7">
        <w:t xml:space="preserve"> </w:t>
      </w:r>
      <w:hyperlink r:id="rId1872" w:tooltip="Electoral and Road Safety Legislation Amendment Act 2023" w:history="1">
        <w:r>
          <w:rPr>
            <w:rStyle w:val="charCitHyperlinkAbbrev"/>
          </w:rPr>
          <w:t>A2023</w:t>
        </w:r>
        <w:r>
          <w:rPr>
            <w:rStyle w:val="charCitHyperlinkAbbrev"/>
          </w:rPr>
          <w:noBreakHyphen/>
          <w:t>43</w:t>
        </w:r>
      </w:hyperlink>
      <w:r w:rsidRPr="00C959C7">
        <w:t xml:space="preserve"> amdt 2.</w:t>
      </w:r>
      <w:r>
        <w:t>51</w:t>
      </w:r>
    </w:p>
    <w:p w14:paraId="057CB383" w14:textId="77777777" w:rsidR="002F1F37" w:rsidRDefault="002F1F37">
      <w:pPr>
        <w:pStyle w:val="AmdtsEntryHd"/>
        <w:rPr>
          <w:rFonts w:ascii="Helvetica" w:hAnsi="Helvetica"/>
          <w:color w:val="000000"/>
          <w:sz w:val="16"/>
        </w:rPr>
      </w:pPr>
      <w:r>
        <w:t>Noncompliance with pt 14</w:t>
      </w:r>
    </w:p>
    <w:p w14:paraId="1BFF6596" w14:textId="225CA488" w:rsidR="002F1F37" w:rsidRDefault="002F1F37">
      <w:pPr>
        <w:pStyle w:val="AmdtsEntries"/>
        <w:keepNext/>
      </w:pPr>
      <w:r>
        <w:t>s 241</w:t>
      </w:r>
      <w:r>
        <w:tab/>
        <w:t xml:space="preserve">(prev s 235) ins </w:t>
      </w:r>
      <w:hyperlink r:id="rId1873" w:tooltip="Electoral (Amendment) Act 1994" w:history="1">
        <w:r w:rsidR="006B4777" w:rsidRPr="006B4777">
          <w:rPr>
            <w:rStyle w:val="charCitHyperlinkAbbrev"/>
          </w:rPr>
          <w:t>A1994</w:t>
        </w:r>
        <w:r w:rsidR="006B4777" w:rsidRPr="006B4777">
          <w:rPr>
            <w:rStyle w:val="charCitHyperlinkAbbrev"/>
          </w:rPr>
          <w:noBreakHyphen/>
          <w:t>14</w:t>
        </w:r>
      </w:hyperlink>
    </w:p>
    <w:p w14:paraId="2FE8D96D" w14:textId="1D575C9E" w:rsidR="002F1F37" w:rsidRDefault="002F1F37">
      <w:pPr>
        <w:pStyle w:val="AmdtsEntries"/>
        <w:keepNext/>
      </w:pPr>
      <w:r>
        <w:tab/>
        <w:t>renum</w:t>
      </w:r>
      <w:r w:rsidR="00B84F86">
        <w:t xml:space="preserve"> as s 241</w:t>
      </w:r>
      <w:r>
        <w:t xml:space="preserve"> </w:t>
      </w:r>
      <w:hyperlink r:id="rId1874" w:tooltip="Electoral (Amendment) Act 1994" w:history="1">
        <w:r w:rsidR="006B4777" w:rsidRPr="006B4777">
          <w:rPr>
            <w:rStyle w:val="charCitHyperlinkAbbrev"/>
          </w:rPr>
          <w:t>A1994</w:t>
        </w:r>
        <w:r w:rsidR="006B4777" w:rsidRPr="006B4777">
          <w:rPr>
            <w:rStyle w:val="charCitHyperlinkAbbrev"/>
          </w:rPr>
          <w:noBreakHyphen/>
          <w:t>14</w:t>
        </w:r>
      </w:hyperlink>
    </w:p>
    <w:p w14:paraId="12E9EB57" w14:textId="44DAB6DD" w:rsidR="002F1F37" w:rsidRDefault="002F1F37">
      <w:pPr>
        <w:pStyle w:val="AmdtsEntries"/>
      </w:pPr>
      <w:r>
        <w:tab/>
        <w:t xml:space="preserve">am </w:t>
      </w:r>
      <w:hyperlink r:id="rId18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1.74; </w:t>
      </w:r>
      <w:hyperlink r:id="rId187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35; </w:t>
      </w:r>
      <w:hyperlink r:id="rId187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89; pars renum R26 LA</w:t>
      </w:r>
      <w:r w:rsidR="00EC383E" w:rsidRPr="00C959C7">
        <w:t xml:space="preserve">; </w:t>
      </w:r>
      <w:hyperlink r:id="rId1878"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52</w:t>
      </w:r>
    </w:p>
    <w:p w14:paraId="32F619AF" w14:textId="77777777" w:rsidR="002F1F37" w:rsidRDefault="002F1F37">
      <w:pPr>
        <w:pStyle w:val="AmdtsEntryHd"/>
        <w:rPr>
          <w:rFonts w:ascii="Helvetica" w:hAnsi="Helvetica"/>
          <w:color w:val="000000"/>
          <w:sz w:val="16"/>
        </w:rPr>
      </w:pPr>
      <w:r>
        <w:t>Amendment of returns</w:t>
      </w:r>
    </w:p>
    <w:p w14:paraId="26442771" w14:textId="201316A5" w:rsidR="002F1F37" w:rsidRDefault="002F1F37">
      <w:pPr>
        <w:pStyle w:val="AmdtsEntries"/>
        <w:keepNext/>
      </w:pPr>
      <w:r>
        <w:t>s 242</w:t>
      </w:r>
      <w:r>
        <w:tab/>
        <w:t xml:space="preserve">(prev s 236) ins </w:t>
      </w:r>
      <w:hyperlink r:id="rId1879" w:tooltip="Electoral (Amendment) Act 1994" w:history="1">
        <w:r w:rsidR="006B4777" w:rsidRPr="006B4777">
          <w:rPr>
            <w:rStyle w:val="charCitHyperlinkAbbrev"/>
          </w:rPr>
          <w:t>A1994</w:t>
        </w:r>
        <w:r w:rsidR="006B4777" w:rsidRPr="006B4777">
          <w:rPr>
            <w:rStyle w:val="charCitHyperlinkAbbrev"/>
          </w:rPr>
          <w:noBreakHyphen/>
          <w:t>14</w:t>
        </w:r>
      </w:hyperlink>
    </w:p>
    <w:p w14:paraId="1FA9DDDD" w14:textId="36CFF187" w:rsidR="002F1F37" w:rsidRDefault="002F1F37">
      <w:pPr>
        <w:pStyle w:val="AmdtsEntries"/>
        <w:keepNext/>
      </w:pPr>
      <w:r>
        <w:tab/>
        <w:t>renum</w:t>
      </w:r>
      <w:r w:rsidR="00B84F86">
        <w:t xml:space="preserve"> as s 242</w:t>
      </w:r>
      <w:r>
        <w:t xml:space="preserve"> </w:t>
      </w:r>
      <w:hyperlink r:id="rId1880" w:tooltip="Electoral (Amendment) Act 1994" w:history="1">
        <w:r w:rsidR="006B4777" w:rsidRPr="006B4777">
          <w:rPr>
            <w:rStyle w:val="charCitHyperlinkAbbrev"/>
          </w:rPr>
          <w:t>A1994</w:t>
        </w:r>
        <w:r w:rsidR="006B4777" w:rsidRPr="006B4777">
          <w:rPr>
            <w:rStyle w:val="charCitHyperlinkAbbrev"/>
          </w:rPr>
          <w:noBreakHyphen/>
          <w:t>14</w:t>
        </w:r>
      </w:hyperlink>
    </w:p>
    <w:p w14:paraId="52B12985" w14:textId="4426D566" w:rsidR="002F1F37" w:rsidRDefault="002F1F37">
      <w:pPr>
        <w:pStyle w:val="AmdtsEntries"/>
      </w:pPr>
      <w:r>
        <w:tab/>
        <w:t xml:space="preserve">am </w:t>
      </w:r>
      <w:hyperlink r:id="rId1881"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88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1.75; </w:t>
      </w:r>
      <w:hyperlink r:id="rId1883"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1.60</w:t>
      </w:r>
      <w:r w:rsidR="00201A4E">
        <w:t xml:space="preserve">, </w:t>
      </w:r>
      <w:hyperlink r:id="rId188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1.147</w:t>
      </w:r>
    </w:p>
    <w:p w14:paraId="7192C308" w14:textId="77777777" w:rsidR="002F1F37" w:rsidRDefault="002F1F37">
      <w:pPr>
        <w:pStyle w:val="AmdtsEntryHd"/>
        <w:rPr>
          <w:rFonts w:ascii="Helvetica" w:hAnsi="Helvetica"/>
          <w:color w:val="000000"/>
          <w:sz w:val="16"/>
        </w:rPr>
      </w:pPr>
      <w:r>
        <w:t>Copies of returns to be available for public inspection</w:t>
      </w:r>
    </w:p>
    <w:p w14:paraId="26510371" w14:textId="3893CC7D" w:rsidR="002F1F37" w:rsidRDefault="002F1F37">
      <w:pPr>
        <w:pStyle w:val="AmdtsEntries"/>
        <w:keepNext/>
      </w:pPr>
      <w:r>
        <w:t>s 243</w:t>
      </w:r>
      <w:r>
        <w:tab/>
        <w:t xml:space="preserve">(prev s 237) ins </w:t>
      </w:r>
      <w:hyperlink r:id="rId1885" w:tooltip="Electoral (Amendment) Act 1994" w:history="1">
        <w:r w:rsidR="006B4777" w:rsidRPr="006B4777">
          <w:rPr>
            <w:rStyle w:val="charCitHyperlinkAbbrev"/>
          </w:rPr>
          <w:t>A1994</w:t>
        </w:r>
        <w:r w:rsidR="006B4777" w:rsidRPr="006B4777">
          <w:rPr>
            <w:rStyle w:val="charCitHyperlinkAbbrev"/>
          </w:rPr>
          <w:noBreakHyphen/>
          <w:t>14</w:t>
        </w:r>
      </w:hyperlink>
    </w:p>
    <w:p w14:paraId="0CFDD182" w14:textId="603599DF" w:rsidR="002F1F37" w:rsidRDefault="002F1F37">
      <w:pPr>
        <w:pStyle w:val="AmdtsEntries"/>
        <w:keepNext/>
      </w:pPr>
      <w:r>
        <w:tab/>
        <w:t>renum</w:t>
      </w:r>
      <w:r w:rsidR="00B84F86">
        <w:t xml:space="preserve"> as s 243</w:t>
      </w:r>
      <w:r>
        <w:t xml:space="preserve"> </w:t>
      </w:r>
      <w:hyperlink r:id="rId1886" w:tooltip="Electoral (Amendment) Act 1994" w:history="1">
        <w:r w:rsidR="006B4777" w:rsidRPr="006B4777">
          <w:rPr>
            <w:rStyle w:val="charCitHyperlinkAbbrev"/>
          </w:rPr>
          <w:t>A1994</w:t>
        </w:r>
        <w:r w:rsidR="006B4777" w:rsidRPr="006B4777">
          <w:rPr>
            <w:rStyle w:val="charCitHyperlinkAbbrev"/>
          </w:rPr>
          <w:noBreakHyphen/>
          <w:t>14</w:t>
        </w:r>
      </w:hyperlink>
    </w:p>
    <w:p w14:paraId="005B1856" w14:textId="2103997C" w:rsidR="002F1F37" w:rsidRDefault="002F1F37">
      <w:pPr>
        <w:pStyle w:val="AmdtsEntries"/>
        <w:keepNext/>
      </w:pPr>
      <w:r>
        <w:tab/>
        <w:t xml:space="preserve">am </w:t>
      </w:r>
      <w:hyperlink r:id="rId1887" w:tooltip="Electoral (Amendment) Act 1996" w:history="1">
        <w:r w:rsidR="006B4777" w:rsidRPr="006B4777">
          <w:rPr>
            <w:rStyle w:val="charCitHyperlinkAbbrev"/>
          </w:rPr>
          <w:t>A1996</w:t>
        </w:r>
        <w:r w:rsidR="006B4777" w:rsidRPr="006B4777">
          <w:rPr>
            <w:rStyle w:val="charCitHyperlinkAbbrev"/>
          </w:rPr>
          <w:noBreakHyphen/>
          <w:t>56</w:t>
        </w:r>
      </w:hyperlink>
    </w:p>
    <w:p w14:paraId="41C13FE2" w14:textId="55D66543" w:rsidR="002F1F37" w:rsidRDefault="002F1F37">
      <w:pPr>
        <w:pStyle w:val="AmdtsEntries"/>
        <w:keepNext/>
      </w:pPr>
      <w:r>
        <w:tab/>
        <w:t xml:space="preserve">sub </w:t>
      </w:r>
      <w:hyperlink r:id="rId188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37</w:t>
      </w:r>
    </w:p>
    <w:p w14:paraId="2DBC9420" w14:textId="4D1CC824" w:rsidR="002F1F37" w:rsidRDefault="002F1F37">
      <w:pPr>
        <w:pStyle w:val="AmdtsEntries"/>
      </w:pPr>
      <w:r>
        <w:tab/>
        <w:t xml:space="preserve">am </w:t>
      </w:r>
      <w:hyperlink r:id="rId1889"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1.1382, amdt 1.1383</w:t>
      </w:r>
      <w:r w:rsidR="00EC1E35">
        <w:t xml:space="preserve">; </w:t>
      </w:r>
      <w:hyperlink r:id="rId1890"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ss</w:t>
      </w:r>
      <w:r w:rsidR="00466B39">
        <w:t> </w:t>
      </w:r>
      <w:r w:rsidR="00EC1E35">
        <w:t>58</w:t>
      </w:r>
      <w:r w:rsidR="00823C96">
        <w:noBreakHyphen/>
      </w:r>
      <w:r w:rsidR="00EC1E35">
        <w:t>62</w:t>
      </w:r>
      <w:r w:rsidR="00823C96">
        <w:t xml:space="preserve">; </w:t>
      </w:r>
      <w:hyperlink r:id="rId1891" w:tooltip="Officers of the Assembly Legislation Amendment Act 2013" w:history="1">
        <w:r w:rsidR="00823C96" w:rsidRPr="00AE4B95">
          <w:rPr>
            <w:rStyle w:val="charCitHyperlinkAbbrev"/>
          </w:rPr>
          <w:t>A2013-41</w:t>
        </w:r>
      </w:hyperlink>
      <w:r w:rsidR="00823C96">
        <w:t xml:space="preserve"> s 45</w:t>
      </w:r>
      <w:r w:rsidR="00940DDE">
        <w:t xml:space="preserve">; </w:t>
      </w:r>
      <w:hyperlink r:id="rId1892" w:tooltip="Electoral Amendment Act 2015" w:history="1">
        <w:r w:rsidR="00940DDE">
          <w:rPr>
            <w:rStyle w:val="charCitHyperlinkAbbrev"/>
          </w:rPr>
          <w:t>A2015</w:t>
        </w:r>
        <w:r w:rsidR="00940DDE">
          <w:rPr>
            <w:rStyle w:val="charCitHyperlinkAbbrev"/>
          </w:rPr>
          <w:noBreakHyphen/>
          <w:t>5</w:t>
        </w:r>
      </w:hyperlink>
      <w:r w:rsidR="00940DDE">
        <w:t xml:space="preserve"> s 54</w:t>
      </w:r>
      <w:r w:rsidR="00254F1F">
        <w:t xml:space="preserve">; </w:t>
      </w:r>
      <w:hyperlink r:id="rId1893" w:tooltip="Justice and Community Safety Legislation Amendment Act 2015" w:history="1">
        <w:r w:rsidR="00254F1F">
          <w:rPr>
            <w:rStyle w:val="charCitHyperlinkAbbrev"/>
          </w:rPr>
          <w:t>A2015</w:t>
        </w:r>
        <w:r w:rsidR="00254F1F">
          <w:rPr>
            <w:rStyle w:val="charCitHyperlinkAbbrev"/>
          </w:rPr>
          <w:noBreakHyphen/>
          <w:t>11</w:t>
        </w:r>
      </w:hyperlink>
      <w:r w:rsidR="00254F1F">
        <w:t xml:space="preserve"> amdt</w:t>
      </w:r>
      <w:r w:rsidR="00CC1281">
        <w:t> </w:t>
      </w:r>
      <w:r w:rsidR="00254F1F">
        <w:t>1.25</w:t>
      </w:r>
      <w:r w:rsidR="00CC1281">
        <w:t xml:space="preserve">; </w:t>
      </w:r>
      <w:hyperlink r:id="rId1894" w:tooltip="Electoral Legislation Amendment Act 2020" w:history="1">
        <w:r w:rsidR="006F682C" w:rsidRPr="00C10AE3">
          <w:rPr>
            <w:rStyle w:val="charCitHyperlinkAbbrev"/>
          </w:rPr>
          <w:t>A2020</w:t>
        </w:r>
        <w:r w:rsidR="006F682C" w:rsidRPr="00C10AE3">
          <w:rPr>
            <w:rStyle w:val="charCitHyperlinkAbbrev"/>
          </w:rPr>
          <w:noBreakHyphen/>
          <w:t>28</w:t>
        </w:r>
      </w:hyperlink>
      <w:r w:rsidR="00CC1281">
        <w:t xml:space="preserve"> s 24</w:t>
      </w:r>
    </w:p>
    <w:p w14:paraId="3AC77877" w14:textId="354B9599" w:rsidR="00443A92" w:rsidRDefault="00443A92">
      <w:pPr>
        <w:pStyle w:val="AmdtsEntryHd"/>
      </w:pPr>
      <w:r w:rsidRPr="00C305D3">
        <w:t>Exception for making copies of returns available for inspection</w:t>
      </w:r>
    </w:p>
    <w:p w14:paraId="10C6E736" w14:textId="2A456B89" w:rsidR="00443A92" w:rsidRPr="00443A92" w:rsidRDefault="00443A92" w:rsidP="00443A92">
      <w:pPr>
        <w:pStyle w:val="AmdtsEntries"/>
      </w:pPr>
      <w:r>
        <w:t>s 243AA</w:t>
      </w:r>
      <w:r>
        <w:tab/>
        <w:t xml:space="preserve">ins </w:t>
      </w:r>
      <w:hyperlink r:id="rId1895" w:tooltip="Electoral and Road Safety Legislation Amendment Act 2023" w:history="1">
        <w:r>
          <w:rPr>
            <w:rStyle w:val="charCitHyperlinkAbbrev"/>
          </w:rPr>
          <w:t>A2023</w:t>
        </w:r>
        <w:r>
          <w:rPr>
            <w:rStyle w:val="charCitHyperlinkAbbrev"/>
          </w:rPr>
          <w:noBreakHyphen/>
          <w:t>43</w:t>
        </w:r>
      </w:hyperlink>
      <w:r>
        <w:t xml:space="preserve"> s 73</w:t>
      </w:r>
    </w:p>
    <w:p w14:paraId="368B5B61" w14:textId="4484EEBC" w:rsidR="00EC1E35" w:rsidRDefault="00940DDE">
      <w:pPr>
        <w:pStyle w:val="AmdtsEntryHd"/>
      </w:pPr>
      <w:r w:rsidRPr="004035ED">
        <w:lastRenderedPageBreak/>
        <w:t>Commissioner must publish certain information given under s 216A</w:t>
      </w:r>
    </w:p>
    <w:p w14:paraId="1B3D6438" w14:textId="2CE0383D" w:rsidR="00940DDE" w:rsidRDefault="00940DDE" w:rsidP="00EC1E35">
      <w:pPr>
        <w:pStyle w:val="AmdtsEntries"/>
      </w:pPr>
      <w:r>
        <w:t>s 243A hdg</w:t>
      </w:r>
      <w:r>
        <w:tab/>
      </w:r>
      <w:r w:rsidR="00F418E7">
        <w:t xml:space="preserve">sub </w:t>
      </w:r>
      <w:hyperlink r:id="rId1896" w:tooltip="Electoral Amendment Act 2015" w:history="1">
        <w:r w:rsidR="00F418E7">
          <w:rPr>
            <w:rStyle w:val="charCitHyperlinkAbbrev"/>
          </w:rPr>
          <w:t>A2015</w:t>
        </w:r>
        <w:r w:rsidR="00F418E7">
          <w:rPr>
            <w:rStyle w:val="charCitHyperlinkAbbrev"/>
          </w:rPr>
          <w:noBreakHyphen/>
          <w:t>5</w:t>
        </w:r>
      </w:hyperlink>
      <w:r w:rsidR="00F418E7">
        <w:t xml:space="preserve"> s 55</w:t>
      </w:r>
    </w:p>
    <w:p w14:paraId="1D3A72DD" w14:textId="400B933D" w:rsidR="00EC1E35" w:rsidRDefault="00EC1E35" w:rsidP="00EC1E35">
      <w:pPr>
        <w:pStyle w:val="AmdtsEntries"/>
      </w:pPr>
      <w:r>
        <w:t>s 243A</w:t>
      </w:r>
      <w:r>
        <w:tab/>
        <w:t xml:space="preserve">ins </w:t>
      </w:r>
      <w:hyperlink r:id="rId189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63</w:t>
      </w:r>
    </w:p>
    <w:p w14:paraId="66555CCD" w14:textId="1CCBB3BC" w:rsidR="00940DDE" w:rsidRPr="001B37D8" w:rsidRDefault="00F418E7" w:rsidP="00EC1E35">
      <w:pPr>
        <w:pStyle w:val="AmdtsEntries"/>
      </w:pPr>
      <w:r>
        <w:tab/>
        <w:t>am</w:t>
      </w:r>
      <w:r w:rsidR="00940DDE">
        <w:t xml:space="preserve"> </w:t>
      </w:r>
      <w:hyperlink r:id="rId1898" w:tooltip="Electoral Amendment Act 2015" w:history="1">
        <w:r w:rsidR="00940DDE">
          <w:rPr>
            <w:rStyle w:val="charCitHyperlinkAbbrev"/>
          </w:rPr>
          <w:t>A2015</w:t>
        </w:r>
        <w:r w:rsidR="00940DDE">
          <w:rPr>
            <w:rStyle w:val="charCitHyperlinkAbbrev"/>
          </w:rPr>
          <w:noBreakHyphen/>
          <w:t>5</w:t>
        </w:r>
      </w:hyperlink>
      <w:r>
        <w:t xml:space="preserve"> s 56</w:t>
      </w:r>
      <w:r w:rsidR="001B37D8">
        <w:t xml:space="preserve">; </w:t>
      </w:r>
      <w:hyperlink r:id="rId1899" w:tooltip="Electoral and Road Safety Legislation Amendment Act 2023" w:history="1">
        <w:r w:rsidR="001B37D8">
          <w:rPr>
            <w:rStyle w:val="charCitHyperlinkAbbrev"/>
          </w:rPr>
          <w:t>A2023</w:t>
        </w:r>
        <w:r w:rsidR="001B37D8">
          <w:rPr>
            <w:rStyle w:val="charCitHyperlinkAbbrev"/>
          </w:rPr>
          <w:noBreakHyphen/>
          <w:t>43</w:t>
        </w:r>
      </w:hyperlink>
      <w:r w:rsidR="001B37D8">
        <w:t xml:space="preserve"> amdt 1.6</w:t>
      </w:r>
    </w:p>
    <w:p w14:paraId="73D6207A" w14:textId="77777777" w:rsidR="002F1F37" w:rsidRDefault="006747BF">
      <w:pPr>
        <w:pStyle w:val="AmdtsEntryHd"/>
        <w:rPr>
          <w:rFonts w:ascii="Helvetica" w:hAnsi="Helvetica"/>
          <w:color w:val="000000"/>
          <w:sz w:val="16"/>
        </w:rPr>
      </w:pPr>
      <w:r>
        <w:t>Notification and review of decisions</w:t>
      </w:r>
    </w:p>
    <w:p w14:paraId="78A8D9C2" w14:textId="1A8F596D" w:rsidR="002F1F37" w:rsidRDefault="002F1F37" w:rsidP="00B11BC0">
      <w:pPr>
        <w:pStyle w:val="AmdtsEntries"/>
        <w:keepNext/>
      </w:pPr>
      <w:r>
        <w:t>pt 15 hdg</w:t>
      </w:r>
      <w:r>
        <w:tab/>
        <w:t xml:space="preserve">ins </w:t>
      </w:r>
      <w:hyperlink r:id="rId1900" w:tooltip="Electoral (Amendment) Act 1994" w:history="1">
        <w:r w:rsidR="006B4777" w:rsidRPr="006B4777">
          <w:rPr>
            <w:rStyle w:val="charCitHyperlinkAbbrev"/>
          </w:rPr>
          <w:t>A1994</w:t>
        </w:r>
        <w:r w:rsidR="006B4777" w:rsidRPr="006B4777">
          <w:rPr>
            <w:rStyle w:val="charCitHyperlinkAbbrev"/>
          </w:rPr>
          <w:noBreakHyphen/>
          <w:t>14</w:t>
        </w:r>
      </w:hyperlink>
    </w:p>
    <w:p w14:paraId="00B6E7FC" w14:textId="5BF9FC24" w:rsidR="006747BF" w:rsidRDefault="006747BF">
      <w:pPr>
        <w:pStyle w:val="AmdtsEntries"/>
      </w:pPr>
      <w:r>
        <w:tab/>
        <w:t xml:space="preserve">sub </w:t>
      </w:r>
      <w:hyperlink r:id="rId1901"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3EE4F72" w14:textId="77777777" w:rsidR="002F1F37" w:rsidRDefault="008B2756">
      <w:pPr>
        <w:pStyle w:val="AmdtsEntryHd"/>
        <w:rPr>
          <w:rFonts w:ascii="Helvetica" w:hAnsi="Helvetica"/>
          <w:color w:val="000000"/>
          <w:sz w:val="16"/>
        </w:rPr>
      </w:pPr>
      <w:r w:rsidRPr="00552242">
        <w:t xml:space="preserve">Meaning of </w:t>
      </w:r>
      <w:r w:rsidRPr="006B4777">
        <w:rPr>
          <w:rStyle w:val="charItals"/>
        </w:rPr>
        <w:t>internal review notice</w:t>
      </w:r>
      <w:r w:rsidRPr="00552242">
        <w:t>—Act</w:t>
      </w:r>
    </w:p>
    <w:p w14:paraId="686A71EC" w14:textId="443E4BE3" w:rsidR="002F1F37" w:rsidRDefault="002F1F37">
      <w:pPr>
        <w:pStyle w:val="AmdtsEntries"/>
        <w:keepNext/>
      </w:pPr>
      <w:r>
        <w:t>s 244 hdg</w:t>
      </w:r>
      <w:r>
        <w:tab/>
        <w:t xml:space="preserve">sub </w:t>
      </w:r>
      <w:hyperlink r:id="rId190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1.76</w:t>
      </w:r>
      <w:r w:rsidR="008B2756">
        <w:t xml:space="preserve">; </w:t>
      </w:r>
      <w:hyperlink r:id="rId1903" w:tooltip="Statute Law Amendment Act 2011 (No 2)" w:history="1">
        <w:r w:rsidR="006B4777" w:rsidRPr="006B4777">
          <w:rPr>
            <w:rStyle w:val="charCitHyperlinkAbbrev"/>
          </w:rPr>
          <w:t>A2011</w:t>
        </w:r>
        <w:r w:rsidR="006B4777" w:rsidRPr="006B4777">
          <w:rPr>
            <w:rStyle w:val="charCitHyperlinkAbbrev"/>
          </w:rPr>
          <w:noBreakHyphen/>
          <w:t>28</w:t>
        </w:r>
      </w:hyperlink>
      <w:r w:rsidR="008B2756">
        <w:t xml:space="preserve"> amdt 3.68</w:t>
      </w:r>
    </w:p>
    <w:p w14:paraId="56A16832" w14:textId="77D0E5B4" w:rsidR="002F1F37" w:rsidRDefault="002F1F37">
      <w:pPr>
        <w:pStyle w:val="AmdtsEntries"/>
        <w:keepNext/>
      </w:pPr>
      <w:r>
        <w:t>s 244</w:t>
      </w:r>
      <w:r>
        <w:tab/>
        <w:t xml:space="preserve">(prev s 238) ins </w:t>
      </w:r>
      <w:hyperlink r:id="rId1904" w:tooltip="Electoral (Amendment) Act 1994" w:history="1">
        <w:r w:rsidR="006B4777" w:rsidRPr="006B4777">
          <w:rPr>
            <w:rStyle w:val="charCitHyperlinkAbbrev"/>
          </w:rPr>
          <w:t>A1994</w:t>
        </w:r>
        <w:r w:rsidR="006B4777" w:rsidRPr="006B4777">
          <w:rPr>
            <w:rStyle w:val="charCitHyperlinkAbbrev"/>
          </w:rPr>
          <w:noBreakHyphen/>
          <w:t>14</w:t>
        </w:r>
      </w:hyperlink>
    </w:p>
    <w:p w14:paraId="0927319D" w14:textId="0C4F9697" w:rsidR="002F1F37" w:rsidRDefault="002F1F37" w:rsidP="00840F25">
      <w:pPr>
        <w:pStyle w:val="AmdtsEntries"/>
        <w:keepNext/>
      </w:pPr>
      <w:r>
        <w:tab/>
        <w:t>renum</w:t>
      </w:r>
      <w:r w:rsidR="00E01F25">
        <w:t xml:space="preserve"> as s 244</w:t>
      </w:r>
      <w:r>
        <w:t xml:space="preserve"> </w:t>
      </w:r>
      <w:hyperlink r:id="rId1905" w:tooltip="Electoral (Amendment) Act 1994" w:history="1">
        <w:r w:rsidR="006B4777" w:rsidRPr="006B4777">
          <w:rPr>
            <w:rStyle w:val="charCitHyperlinkAbbrev"/>
          </w:rPr>
          <w:t>A1994</w:t>
        </w:r>
        <w:r w:rsidR="006B4777" w:rsidRPr="006B4777">
          <w:rPr>
            <w:rStyle w:val="charCitHyperlinkAbbrev"/>
          </w:rPr>
          <w:noBreakHyphen/>
          <w:t>14</w:t>
        </w:r>
      </w:hyperlink>
    </w:p>
    <w:p w14:paraId="3FA719A5" w14:textId="0CF7E92A" w:rsidR="006747BF" w:rsidRDefault="006747BF">
      <w:pPr>
        <w:pStyle w:val="AmdtsEntries"/>
      </w:pPr>
      <w:r>
        <w:tab/>
        <w:t xml:space="preserve">sub </w:t>
      </w:r>
      <w:hyperlink r:id="rId190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088F9EF8" w14:textId="77777777" w:rsidR="002F1F37" w:rsidRDefault="006747BF">
      <w:pPr>
        <w:pStyle w:val="AmdtsEntryHd"/>
        <w:rPr>
          <w:rFonts w:ascii="Helvetica" w:hAnsi="Helvetica"/>
          <w:color w:val="000000"/>
          <w:sz w:val="16"/>
        </w:rPr>
      </w:pPr>
      <w:r>
        <w:t>Definitions—pt 15</w:t>
      </w:r>
    </w:p>
    <w:p w14:paraId="08D24346" w14:textId="509C0764" w:rsidR="002F1F37" w:rsidRDefault="002F1F37">
      <w:pPr>
        <w:pStyle w:val="AmdtsEntries"/>
        <w:keepNext/>
      </w:pPr>
      <w:r>
        <w:t>s 245</w:t>
      </w:r>
      <w:r>
        <w:tab/>
        <w:t xml:space="preserve">(prev s 239) ins </w:t>
      </w:r>
      <w:hyperlink r:id="rId1907" w:tooltip="Electoral (Amendment) Act 1994" w:history="1">
        <w:r w:rsidR="006B4777" w:rsidRPr="006B4777">
          <w:rPr>
            <w:rStyle w:val="charCitHyperlinkAbbrev"/>
          </w:rPr>
          <w:t>A1994</w:t>
        </w:r>
        <w:r w:rsidR="006B4777" w:rsidRPr="006B4777">
          <w:rPr>
            <w:rStyle w:val="charCitHyperlinkAbbrev"/>
          </w:rPr>
          <w:noBreakHyphen/>
          <w:t>14</w:t>
        </w:r>
      </w:hyperlink>
    </w:p>
    <w:p w14:paraId="056B8A3B" w14:textId="48F43390" w:rsidR="002F1F37" w:rsidRDefault="002F1F37">
      <w:pPr>
        <w:pStyle w:val="AmdtsEntries"/>
        <w:keepNext/>
      </w:pPr>
      <w:r>
        <w:tab/>
        <w:t>renum</w:t>
      </w:r>
      <w:r w:rsidR="00E01F25">
        <w:t xml:space="preserve"> as s 245</w:t>
      </w:r>
      <w:r>
        <w:t xml:space="preserve"> </w:t>
      </w:r>
      <w:hyperlink r:id="rId1908" w:tooltip="Electoral (Amendment) Act 1994" w:history="1">
        <w:r w:rsidR="006B4777" w:rsidRPr="006B4777">
          <w:rPr>
            <w:rStyle w:val="charCitHyperlinkAbbrev"/>
          </w:rPr>
          <w:t>A1994</w:t>
        </w:r>
        <w:r w:rsidR="006B4777" w:rsidRPr="006B4777">
          <w:rPr>
            <w:rStyle w:val="charCitHyperlinkAbbrev"/>
          </w:rPr>
          <w:noBreakHyphen/>
          <w:t>14</w:t>
        </w:r>
      </w:hyperlink>
    </w:p>
    <w:p w14:paraId="09A2BCF3" w14:textId="4FFA9C0A" w:rsidR="002F1F37" w:rsidRDefault="002F1F37">
      <w:pPr>
        <w:pStyle w:val="AmdtsEntries"/>
      </w:pPr>
      <w:r>
        <w:tab/>
        <w:t xml:space="preserve">am </w:t>
      </w:r>
      <w:hyperlink r:id="rId1909" w:tooltip="Electoral (Amendment) Act 1996" w:history="1">
        <w:r w:rsidR="006B4777" w:rsidRPr="006B4777">
          <w:rPr>
            <w:rStyle w:val="charCitHyperlinkAbbrev"/>
          </w:rPr>
          <w:t>A1996</w:t>
        </w:r>
        <w:r w:rsidR="006B4777" w:rsidRPr="006B4777">
          <w:rPr>
            <w:rStyle w:val="charCitHyperlinkAbbrev"/>
          </w:rPr>
          <w:noBreakHyphen/>
          <w:t>56</w:t>
        </w:r>
      </w:hyperlink>
      <w:r>
        <w:t xml:space="preserve">; </w:t>
      </w:r>
      <w:hyperlink r:id="rId191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1.77-1.79; LA (see </w:t>
      </w:r>
      <w:hyperlink r:id="rId191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1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43375CA4" w14:textId="44ACCDF1" w:rsidR="006747BF" w:rsidRDefault="006747BF">
      <w:pPr>
        <w:pStyle w:val="AmdtsEntries"/>
      </w:pPr>
      <w:r>
        <w:tab/>
        <w:t xml:space="preserve">sub </w:t>
      </w:r>
      <w:hyperlink r:id="rId191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DE9D96B" w14:textId="30FD505E" w:rsidR="00CB64B0" w:rsidRDefault="00CB64B0">
      <w:pPr>
        <w:pStyle w:val="AmdtsEntries"/>
      </w:pPr>
      <w:r>
        <w:tab/>
        <w:t>def</w:t>
      </w:r>
      <w:r w:rsidRPr="006B4777">
        <w:rPr>
          <w:rStyle w:val="charBoldItals"/>
        </w:rPr>
        <w:t xml:space="preserve"> internally reviewable decision</w:t>
      </w:r>
      <w:r>
        <w:t xml:space="preserve"> ins </w:t>
      </w:r>
      <w:hyperlink r:id="rId191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4F46AF8B" w14:textId="1A0E10C3" w:rsidR="00CB64B0" w:rsidRDefault="00CB64B0">
      <w:pPr>
        <w:pStyle w:val="AmdtsEntries"/>
      </w:pPr>
      <w:r>
        <w:tab/>
        <w:t xml:space="preserve">def </w:t>
      </w:r>
      <w:r w:rsidRPr="006B4777">
        <w:rPr>
          <w:rStyle w:val="charBoldItals"/>
        </w:rPr>
        <w:t>person</w:t>
      </w:r>
      <w:r w:rsidR="00C2167E">
        <w:t xml:space="preserve"> ins </w:t>
      </w:r>
      <w:hyperlink r:id="rId191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65C940E2" w14:textId="7D0D605E" w:rsidR="00CB64B0" w:rsidRDefault="00CB64B0">
      <w:pPr>
        <w:pStyle w:val="AmdtsEntries"/>
      </w:pPr>
      <w:r>
        <w:tab/>
        <w:t xml:space="preserve">def </w:t>
      </w:r>
      <w:r w:rsidRPr="006B4777">
        <w:rPr>
          <w:rStyle w:val="charBoldItals"/>
        </w:rPr>
        <w:t>reviewable decision</w:t>
      </w:r>
      <w:r w:rsidR="00C2167E">
        <w:t xml:space="preserve"> ins </w:t>
      </w:r>
      <w:hyperlink r:id="rId191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C2167E">
        <w:t xml:space="preserve"> amdt 1.141</w:t>
      </w:r>
    </w:p>
    <w:p w14:paraId="74CB12B0" w14:textId="77777777" w:rsidR="002F1F37" w:rsidRDefault="006747BF">
      <w:pPr>
        <w:pStyle w:val="AmdtsEntryHd"/>
        <w:rPr>
          <w:rFonts w:ascii="Helvetica" w:hAnsi="Helvetica"/>
          <w:color w:val="000000"/>
          <w:sz w:val="16"/>
        </w:rPr>
      </w:pPr>
      <w:r>
        <w:t>Internal review notices</w:t>
      </w:r>
    </w:p>
    <w:p w14:paraId="2D98DC0E" w14:textId="2677D4DC" w:rsidR="002F1F37" w:rsidRDefault="002F1F37">
      <w:pPr>
        <w:pStyle w:val="AmdtsEntries"/>
        <w:keepNext/>
      </w:pPr>
      <w:r>
        <w:t>s 246</w:t>
      </w:r>
      <w:r>
        <w:tab/>
        <w:t xml:space="preserve">(prev s 240) ins </w:t>
      </w:r>
      <w:hyperlink r:id="rId1917" w:tooltip="Electoral (Amendment) Act 1994" w:history="1">
        <w:r w:rsidR="006B4777" w:rsidRPr="006B4777">
          <w:rPr>
            <w:rStyle w:val="charCitHyperlinkAbbrev"/>
          </w:rPr>
          <w:t>A1994</w:t>
        </w:r>
        <w:r w:rsidR="006B4777" w:rsidRPr="006B4777">
          <w:rPr>
            <w:rStyle w:val="charCitHyperlinkAbbrev"/>
          </w:rPr>
          <w:noBreakHyphen/>
          <w:t>14</w:t>
        </w:r>
      </w:hyperlink>
    </w:p>
    <w:p w14:paraId="5C3ED123" w14:textId="1C9CEBFA" w:rsidR="002F1F37" w:rsidRDefault="002F1F37">
      <w:pPr>
        <w:pStyle w:val="AmdtsEntries"/>
      </w:pPr>
      <w:r>
        <w:tab/>
        <w:t>renum</w:t>
      </w:r>
      <w:r w:rsidR="00E01F25">
        <w:t xml:space="preserve"> as s 246</w:t>
      </w:r>
      <w:r>
        <w:t xml:space="preserve"> </w:t>
      </w:r>
      <w:hyperlink r:id="rId1918" w:tooltip="Electoral (Amendment) Act 1994" w:history="1">
        <w:r w:rsidR="006B4777" w:rsidRPr="006B4777">
          <w:rPr>
            <w:rStyle w:val="charCitHyperlinkAbbrev"/>
          </w:rPr>
          <w:t>A1994</w:t>
        </w:r>
        <w:r w:rsidR="006B4777" w:rsidRPr="006B4777">
          <w:rPr>
            <w:rStyle w:val="charCitHyperlinkAbbrev"/>
          </w:rPr>
          <w:noBreakHyphen/>
          <w:t>14</w:t>
        </w:r>
      </w:hyperlink>
    </w:p>
    <w:p w14:paraId="70EA1390" w14:textId="13F91D84" w:rsidR="006747BF" w:rsidRDefault="006747BF">
      <w:pPr>
        <w:pStyle w:val="AmdtsEntries"/>
      </w:pPr>
      <w:r>
        <w:tab/>
        <w:t xml:space="preserve">sub </w:t>
      </w:r>
      <w:hyperlink r:id="rId191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EFD7213" w14:textId="77777777" w:rsidR="002F1F37" w:rsidRDefault="006747BF">
      <w:pPr>
        <w:pStyle w:val="AmdtsEntryHd"/>
        <w:rPr>
          <w:rFonts w:ascii="Helvetica" w:hAnsi="Helvetica"/>
          <w:color w:val="000000"/>
          <w:sz w:val="16"/>
        </w:rPr>
      </w:pPr>
      <w:r>
        <w:t>Applications for internal review</w:t>
      </w:r>
    </w:p>
    <w:p w14:paraId="3C0E18FF" w14:textId="080C7505" w:rsidR="002F1F37" w:rsidRDefault="002F1F37">
      <w:pPr>
        <w:pStyle w:val="AmdtsEntries"/>
        <w:keepNext/>
      </w:pPr>
      <w:r>
        <w:t>s 247</w:t>
      </w:r>
      <w:r>
        <w:tab/>
        <w:t xml:space="preserve">(prev s 241) ins </w:t>
      </w:r>
      <w:hyperlink r:id="rId1920" w:tooltip="Electoral (Amendment) Act 1994" w:history="1">
        <w:r w:rsidR="006B4777" w:rsidRPr="006B4777">
          <w:rPr>
            <w:rStyle w:val="charCitHyperlinkAbbrev"/>
          </w:rPr>
          <w:t>A1994</w:t>
        </w:r>
        <w:r w:rsidR="006B4777" w:rsidRPr="006B4777">
          <w:rPr>
            <w:rStyle w:val="charCitHyperlinkAbbrev"/>
          </w:rPr>
          <w:noBreakHyphen/>
          <w:t>14</w:t>
        </w:r>
      </w:hyperlink>
    </w:p>
    <w:p w14:paraId="03E1BD2A" w14:textId="3CCB57B4" w:rsidR="002F1F37" w:rsidRDefault="002F1F37">
      <w:pPr>
        <w:pStyle w:val="AmdtsEntries"/>
        <w:keepNext/>
      </w:pPr>
      <w:r>
        <w:tab/>
        <w:t>renum</w:t>
      </w:r>
      <w:r w:rsidR="00E01F25">
        <w:t xml:space="preserve"> as s 247</w:t>
      </w:r>
      <w:r>
        <w:t xml:space="preserve"> </w:t>
      </w:r>
      <w:hyperlink r:id="rId1921" w:tooltip="Electoral (Amendment) Act 1994" w:history="1">
        <w:r w:rsidR="006B4777" w:rsidRPr="006B4777">
          <w:rPr>
            <w:rStyle w:val="charCitHyperlinkAbbrev"/>
          </w:rPr>
          <w:t>A1994</w:t>
        </w:r>
        <w:r w:rsidR="006B4777" w:rsidRPr="006B4777">
          <w:rPr>
            <w:rStyle w:val="charCitHyperlinkAbbrev"/>
          </w:rPr>
          <w:noBreakHyphen/>
          <w:t>14</w:t>
        </w:r>
      </w:hyperlink>
    </w:p>
    <w:p w14:paraId="0622B586" w14:textId="690397B4" w:rsidR="002F1F37" w:rsidRDefault="002F1F37">
      <w:pPr>
        <w:pStyle w:val="AmdtsEntries"/>
      </w:pPr>
      <w:r>
        <w:tab/>
        <w:t xml:space="preserve">am </w:t>
      </w:r>
      <w:hyperlink r:id="rId192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38; LA (see </w:t>
      </w:r>
      <w:hyperlink r:id="rId192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192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1.1384; </w:t>
      </w:r>
      <w:hyperlink r:id="rId1925"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amdt 1.63</w:t>
      </w:r>
    </w:p>
    <w:p w14:paraId="7C9A912B" w14:textId="2A700274" w:rsidR="006747BF" w:rsidRDefault="006747BF">
      <w:pPr>
        <w:pStyle w:val="AmdtsEntries"/>
      </w:pPr>
      <w:r>
        <w:tab/>
        <w:t xml:space="preserve">sub </w:t>
      </w:r>
      <w:hyperlink r:id="rId1926"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0C0275D" w14:textId="77777777" w:rsidR="002F1F37" w:rsidRDefault="00201A4E">
      <w:pPr>
        <w:pStyle w:val="AmdtsEntryHd"/>
        <w:rPr>
          <w:rFonts w:ascii="Helvetica" w:hAnsi="Helvetica"/>
          <w:color w:val="000000"/>
          <w:sz w:val="16"/>
        </w:rPr>
      </w:pPr>
      <w:r>
        <w:t>Stay of reviewable decisions</w:t>
      </w:r>
    </w:p>
    <w:p w14:paraId="76B307A7" w14:textId="7119A9D9" w:rsidR="002F1F37" w:rsidRDefault="002F1F37">
      <w:pPr>
        <w:pStyle w:val="AmdtsEntries"/>
        <w:keepNext/>
      </w:pPr>
      <w:r>
        <w:t>s 248</w:t>
      </w:r>
      <w:r>
        <w:tab/>
        <w:t xml:space="preserve">(prev s 242) ins </w:t>
      </w:r>
      <w:hyperlink r:id="rId1927" w:tooltip="Electoral (Amendment) Act 1994" w:history="1">
        <w:r w:rsidR="006B4777" w:rsidRPr="006B4777">
          <w:rPr>
            <w:rStyle w:val="charCitHyperlinkAbbrev"/>
          </w:rPr>
          <w:t>A1994</w:t>
        </w:r>
        <w:r w:rsidR="006B4777" w:rsidRPr="006B4777">
          <w:rPr>
            <w:rStyle w:val="charCitHyperlinkAbbrev"/>
          </w:rPr>
          <w:noBreakHyphen/>
          <w:t>14</w:t>
        </w:r>
      </w:hyperlink>
    </w:p>
    <w:p w14:paraId="4D398EF3" w14:textId="0FD628C0" w:rsidR="002F1F37" w:rsidRDefault="002F1F37">
      <w:pPr>
        <w:pStyle w:val="AmdtsEntries"/>
      </w:pPr>
      <w:r>
        <w:tab/>
        <w:t>renum</w:t>
      </w:r>
      <w:r w:rsidR="00613BF9">
        <w:t xml:space="preserve"> as s 248</w:t>
      </w:r>
      <w:r>
        <w:t xml:space="preserve"> </w:t>
      </w:r>
      <w:hyperlink r:id="rId1928" w:tooltip="Electoral (Amendment) Act 1994" w:history="1">
        <w:r w:rsidR="006B4777" w:rsidRPr="006B4777">
          <w:rPr>
            <w:rStyle w:val="charCitHyperlinkAbbrev"/>
          </w:rPr>
          <w:t>A1994</w:t>
        </w:r>
        <w:r w:rsidR="006B4777" w:rsidRPr="006B4777">
          <w:rPr>
            <w:rStyle w:val="charCitHyperlinkAbbrev"/>
          </w:rPr>
          <w:noBreakHyphen/>
          <w:t>14</w:t>
        </w:r>
      </w:hyperlink>
    </w:p>
    <w:p w14:paraId="342DCEBA" w14:textId="044585B0" w:rsidR="00201A4E" w:rsidRDefault="00201A4E">
      <w:pPr>
        <w:pStyle w:val="AmdtsEntries"/>
      </w:pPr>
      <w:r>
        <w:tab/>
        <w:t xml:space="preserve">sub </w:t>
      </w:r>
      <w:hyperlink r:id="rId192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5C60963A" w14:textId="77777777" w:rsidR="002F1F37" w:rsidRDefault="00201A4E">
      <w:pPr>
        <w:pStyle w:val="AmdtsEntryHd"/>
        <w:rPr>
          <w:rFonts w:ascii="Helvetica" w:hAnsi="Helvetica"/>
          <w:color w:val="000000"/>
          <w:sz w:val="16"/>
        </w:rPr>
      </w:pPr>
      <w:r>
        <w:t>Review by electoral commission</w:t>
      </w:r>
    </w:p>
    <w:p w14:paraId="0070150D" w14:textId="2C7888AC" w:rsidR="002F1F37" w:rsidRDefault="002F1F37">
      <w:pPr>
        <w:pStyle w:val="AmdtsEntries"/>
        <w:keepNext/>
      </w:pPr>
      <w:r>
        <w:t>s 249</w:t>
      </w:r>
      <w:r>
        <w:tab/>
        <w:t xml:space="preserve">(prev s 243) ins </w:t>
      </w:r>
      <w:hyperlink r:id="rId1930" w:tooltip="Electoral (Amendment) Act 1994" w:history="1">
        <w:r w:rsidR="006B4777" w:rsidRPr="006B4777">
          <w:rPr>
            <w:rStyle w:val="charCitHyperlinkAbbrev"/>
          </w:rPr>
          <w:t>A1994</w:t>
        </w:r>
        <w:r w:rsidR="006B4777" w:rsidRPr="006B4777">
          <w:rPr>
            <w:rStyle w:val="charCitHyperlinkAbbrev"/>
          </w:rPr>
          <w:noBreakHyphen/>
          <w:t>14</w:t>
        </w:r>
      </w:hyperlink>
    </w:p>
    <w:p w14:paraId="66E44F5D" w14:textId="0E405FA1" w:rsidR="002F1F37" w:rsidRDefault="002F1F37">
      <w:pPr>
        <w:pStyle w:val="AmdtsEntries"/>
      </w:pPr>
      <w:r>
        <w:tab/>
        <w:t>renum</w:t>
      </w:r>
      <w:r w:rsidR="00613BF9">
        <w:t xml:space="preserve"> as s 249</w:t>
      </w:r>
      <w:r>
        <w:t xml:space="preserve"> </w:t>
      </w:r>
      <w:hyperlink r:id="rId1931" w:tooltip="Electoral (Amendment) Act 1994" w:history="1">
        <w:r w:rsidR="006B4777" w:rsidRPr="006B4777">
          <w:rPr>
            <w:rStyle w:val="charCitHyperlinkAbbrev"/>
          </w:rPr>
          <w:t>A1994</w:t>
        </w:r>
        <w:r w:rsidR="006B4777" w:rsidRPr="006B4777">
          <w:rPr>
            <w:rStyle w:val="charCitHyperlinkAbbrev"/>
          </w:rPr>
          <w:noBreakHyphen/>
          <w:t>14</w:t>
        </w:r>
      </w:hyperlink>
    </w:p>
    <w:p w14:paraId="5FC5931A" w14:textId="04B4E8E0" w:rsidR="00201A4E" w:rsidRDefault="00201A4E">
      <w:pPr>
        <w:pStyle w:val="AmdtsEntries"/>
      </w:pPr>
      <w:r>
        <w:tab/>
        <w:t xml:space="preserve">sub </w:t>
      </w:r>
      <w:hyperlink r:id="rId193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9A93C77" w14:textId="77777777" w:rsidR="00201A4E" w:rsidRDefault="00201A4E">
      <w:pPr>
        <w:pStyle w:val="AmdtsEntryHd"/>
      </w:pPr>
      <w:r>
        <w:t>Reviewable decision notices</w:t>
      </w:r>
    </w:p>
    <w:p w14:paraId="2C8169EA" w14:textId="315DE4C4" w:rsidR="00201A4E" w:rsidRPr="00201A4E" w:rsidRDefault="00201A4E" w:rsidP="00201A4E">
      <w:pPr>
        <w:pStyle w:val="AmdtsEntries"/>
      </w:pPr>
      <w:r>
        <w:t>s 249A</w:t>
      </w:r>
      <w:r>
        <w:tab/>
        <w:t xml:space="preserve">ins </w:t>
      </w:r>
      <w:hyperlink r:id="rId1933"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7BC8F0D3" w14:textId="77777777" w:rsidR="00201A4E" w:rsidRDefault="00201A4E">
      <w:pPr>
        <w:pStyle w:val="AmdtsEntryHd"/>
      </w:pPr>
      <w:r>
        <w:lastRenderedPageBreak/>
        <w:t>Applications for review</w:t>
      </w:r>
    </w:p>
    <w:p w14:paraId="66CBBF0B" w14:textId="6D297933" w:rsidR="00201A4E" w:rsidRPr="00201A4E" w:rsidRDefault="00201A4E" w:rsidP="00201A4E">
      <w:pPr>
        <w:pStyle w:val="AmdtsEntries"/>
      </w:pPr>
      <w:r>
        <w:t>s 249B</w:t>
      </w:r>
      <w:r>
        <w:tab/>
        <w:t xml:space="preserve">ins </w:t>
      </w:r>
      <w:hyperlink r:id="rId193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1.141</w:t>
      </w:r>
    </w:p>
    <w:p w14:paraId="316CF485" w14:textId="77777777" w:rsidR="002F1F37" w:rsidRDefault="002F1F37">
      <w:pPr>
        <w:pStyle w:val="AmdtsEntryHd"/>
        <w:rPr>
          <w:rFonts w:ascii="Helvetica" w:hAnsi="Helvetica"/>
          <w:color w:val="000000"/>
          <w:sz w:val="16"/>
        </w:rPr>
      </w:pPr>
      <w:r>
        <w:t>Disputed elections, eligibility and vacancies</w:t>
      </w:r>
    </w:p>
    <w:p w14:paraId="3BED5EE5" w14:textId="1D586783" w:rsidR="002F1F37" w:rsidRDefault="002F1F37">
      <w:pPr>
        <w:pStyle w:val="AmdtsEntries"/>
      </w:pPr>
      <w:r>
        <w:t>pt 16 hdg</w:t>
      </w:r>
      <w:r>
        <w:tab/>
        <w:t xml:space="preserve">ins </w:t>
      </w:r>
      <w:hyperlink r:id="rId1935" w:tooltip="Electoral (Amendment) Act 1994" w:history="1">
        <w:r w:rsidR="006B4777" w:rsidRPr="006B4777">
          <w:rPr>
            <w:rStyle w:val="charCitHyperlinkAbbrev"/>
          </w:rPr>
          <w:t>A1994</w:t>
        </w:r>
        <w:r w:rsidR="006B4777" w:rsidRPr="006B4777">
          <w:rPr>
            <w:rStyle w:val="charCitHyperlinkAbbrev"/>
          </w:rPr>
          <w:noBreakHyphen/>
          <w:t>14</w:t>
        </w:r>
      </w:hyperlink>
    </w:p>
    <w:p w14:paraId="1C5E4319" w14:textId="77777777" w:rsidR="002F1F37" w:rsidRDefault="002F1F37">
      <w:pPr>
        <w:pStyle w:val="AmdtsEntryHd"/>
      </w:pPr>
      <w:r>
        <w:t>Preliminary</w:t>
      </w:r>
    </w:p>
    <w:p w14:paraId="6740C9A1" w14:textId="6928261F" w:rsidR="002F1F37" w:rsidRDefault="002F1F37">
      <w:pPr>
        <w:pStyle w:val="AmdtsEntries"/>
      </w:pPr>
      <w:r>
        <w:t>div 16.1 hdg</w:t>
      </w:r>
      <w:r>
        <w:tab/>
        <w:t xml:space="preserve">(prev pt 16 div 1 hdg) renum LA (see </w:t>
      </w:r>
      <w:hyperlink r:id="rId193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B84247E" w14:textId="77777777" w:rsidR="002F1F37" w:rsidRDefault="002F1F37">
      <w:pPr>
        <w:pStyle w:val="AmdtsEntryHd"/>
        <w:rPr>
          <w:rFonts w:ascii="Helvetica" w:hAnsi="Helvetica"/>
          <w:color w:val="000000"/>
          <w:sz w:val="16"/>
        </w:rPr>
      </w:pPr>
      <w:r>
        <w:t>Definitions for pt 16</w:t>
      </w:r>
    </w:p>
    <w:p w14:paraId="5778CB0A" w14:textId="1CD036F5" w:rsidR="002F1F37" w:rsidRDefault="002F1F37">
      <w:pPr>
        <w:pStyle w:val="AmdtsEntries"/>
        <w:keepNext/>
      </w:pPr>
      <w:r>
        <w:t>s 250 hdg</w:t>
      </w:r>
      <w:r>
        <w:tab/>
        <w:t xml:space="preserve">sub </w:t>
      </w:r>
      <w:hyperlink r:id="rId193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1.80</w:t>
      </w:r>
    </w:p>
    <w:p w14:paraId="50123398" w14:textId="761286BA" w:rsidR="002F1F37" w:rsidRDefault="002F1F37">
      <w:pPr>
        <w:pStyle w:val="AmdtsEntries"/>
        <w:keepNext/>
      </w:pPr>
      <w:r>
        <w:t>s 250</w:t>
      </w:r>
      <w:r>
        <w:tab/>
        <w:t xml:space="preserve">(prev s 244) ins </w:t>
      </w:r>
      <w:hyperlink r:id="rId1938" w:tooltip="Electoral (Amendment) Act 1994" w:history="1">
        <w:r w:rsidR="006B4777" w:rsidRPr="006B4777">
          <w:rPr>
            <w:rStyle w:val="charCitHyperlinkAbbrev"/>
          </w:rPr>
          <w:t>A1994</w:t>
        </w:r>
        <w:r w:rsidR="006B4777" w:rsidRPr="006B4777">
          <w:rPr>
            <w:rStyle w:val="charCitHyperlinkAbbrev"/>
          </w:rPr>
          <w:noBreakHyphen/>
          <w:t>14</w:t>
        </w:r>
      </w:hyperlink>
    </w:p>
    <w:p w14:paraId="65523CD0" w14:textId="65F2B289" w:rsidR="002F1F37" w:rsidRDefault="002F1F37">
      <w:pPr>
        <w:pStyle w:val="AmdtsEntries"/>
        <w:keepNext/>
      </w:pPr>
      <w:r>
        <w:tab/>
        <w:t>renum</w:t>
      </w:r>
      <w:r w:rsidR="00613BF9">
        <w:t xml:space="preserve"> as s 250</w:t>
      </w:r>
      <w:r>
        <w:t xml:space="preserve"> </w:t>
      </w:r>
      <w:hyperlink r:id="rId1939" w:tooltip="Electoral (Amendment) Act 1994" w:history="1">
        <w:r w:rsidR="006B4777" w:rsidRPr="006B4777">
          <w:rPr>
            <w:rStyle w:val="charCitHyperlinkAbbrev"/>
          </w:rPr>
          <w:t>A1994</w:t>
        </w:r>
        <w:r w:rsidR="006B4777" w:rsidRPr="006B4777">
          <w:rPr>
            <w:rStyle w:val="charCitHyperlinkAbbrev"/>
          </w:rPr>
          <w:noBreakHyphen/>
          <w:t>14</w:t>
        </w:r>
      </w:hyperlink>
    </w:p>
    <w:p w14:paraId="1EF3D54D" w14:textId="75D820D8" w:rsidR="002F1F37" w:rsidRDefault="002F1F37">
      <w:pPr>
        <w:pStyle w:val="AmdtsEntries"/>
        <w:keepNext/>
      </w:pPr>
      <w:r>
        <w:tab/>
        <w:t xml:space="preserve">am </w:t>
      </w:r>
      <w:hyperlink r:id="rId194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amdts 1.81-1.83</w:t>
      </w:r>
    </w:p>
    <w:p w14:paraId="0B4AA75E" w14:textId="2B34D1B0" w:rsidR="002F1F37" w:rsidRDefault="002F1F37">
      <w:pPr>
        <w:pStyle w:val="AmdtsEntries"/>
        <w:keepNext/>
      </w:pPr>
      <w:r>
        <w:tab/>
        <w:t xml:space="preserve">def </w:t>
      </w:r>
      <w:r w:rsidRPr="006B4777">
        <w:rPr>
          <w:rStyle w:val="charBoldItals"/>
        </w:rPr>
        <w:t xml:space="preserve">contravention </w:t>
      </w:r>
      <w:r>
        <w:t xml:space="preserve">ins </w:t>
      </w:r>
      <w:hyperlink r:id="rId194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3.312</w:t>
      </w:r>
    </w:p>
    <w:p w14:paraId="4A03840F" w14:textId="201C2637" w:rsidR="002F1F37" w:rsidRDefault="002F1F37">
      <w:pPr>
        <w:pStyle w:val="AmdtsEntries"/>
        <w:keepNext/>
      </w:pPr>
      <w:r>
        <w:tab/>
        <w:t xml:space="preserve">def </w:t>
      </w:r>
      <w:r w:rsidRPr="006B4777">
        <w:rPr>
          <w:rStyle w:val="charBoldItals"/>
        </w:rPr>
        <w:t xml:space="preserve">court </w:t>
      </w:r>
      <w:r>
        <w:t xml:space="preserve">om </w:t>
      </w:r>
      <w:hyperlink r:id="rId194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03EE1529" w14:textId="67E0E391" w:rsidR="002F1F37" w:rsidRDefault="002F1F37">
      <w:pPr>
        <w:pStyle w:val="AmdtsEntries"/>
        <w:keepNext/>
      </w:pPr>
      <w:r>
        <w:tab/>
        <w:t xml:space="preserve">def </w:t>
      </w:r>
      <w:r w:rsidRPr="006B4777">
        <w:rPr>
          <w:rStyle w:val="charBoldItals"/>
        </w:rPr>
        <w:t xml:space="preserve">Court of Disputed Elections </w:t>
      </w:r>
      <w:r>
        <w:t xml:space="preserve">ins </w:t>
      </w:r>
      <w:hyperlink r:id="rId194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3.313</w:t>
      </w:r>
    </w:p>
    <w:p w14:paraId="5FAE73F9" w14:textId="10F36909" w:rsidR="002F1F37" w:rsidRDefault="002F1F37">
      <w:pPr>
        <w:pStyle w:val="AmdtsEntries"/>
        <w:keepNext/>
      </w:pPr>
      <w:r>
        <w:tab/>
        <w:t xml:space="preserve">def </w:t>
      </w:r>
      <w:r w:rsidRPr="006B4777">
        <w:rPr>
          <w:rStyle w:val="charBoldItals"/>
        </w:rPr>
        <w:t xml:space="preserve">illegal practice </w:t>
      </w:r>
      <w:r>
        <w:t xml:space="preserve">om </w:t>
      </w:r>
      <w:hyperlink r:id="rId194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3.314</w:t>
      </w:r>
    </w:p>
    <w:p w14:paraId="42A40C7F" w14:textId="624EDFCB" w:rsidR="002F1F37" w:rsidRDefault="002F1F37">
      <w:pPr>
        <w:pStyle w:val="AmdtsEntries"/>
        <w:keepNext/>
      </w:pPr>
      <w:r>
        <w:tab/>
        <w:t xml:space="preserve">def </w:t>
      </w:r>
      <w:r w:rsidRPr="006B4777">
        <w:rPr>
          <w:rStyle w:val="charBoldItals"/>
        </w:rPr>
        <w:t xml:space="preserve">proceeding </w:t>
      </w:r>
      <w:r>
        <w:t xml:space="preserve">sub </w:t>
      </w:r>
      <w:hyperlink r:id="rId194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3.315</w:t>
      </w:r>
    </w:p>
    <w:p w14:paraId="2A803356" w14:textId="368EBBC7" w:rsidR="002F1F37" w:rsidRDefault="002F1F37">
      <w:pPr>
        <w:pStyle w:val="AmdtsEntries"/>
        <w:keepNext/>
      </w:pPr>
      <w:r>
        <w:tab/>
        <w:t xml:space="preserve">def </w:t>
      </w:r>
      <w:r w:rsidRPr="006B4777">
        <w:rPr>
          <w:rStyle w:val="charBoldItals"/>
        </w:rPr>
        <w:t xml:space="preserve">Speaker </w:t>
      </w:r>
      <w:r>
        <w:t xml:space="preserve">ins </w:t>
      </w:r>
      <w:hyperlink r:id="rId194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3.316</w:t>
      </w:r>
    </w:p>
    <w:p w14:paraId="133E43DC" w14:textId="0B1A6EF1" w:rsidR="002F1F37" w:rsidRDefault="002F1F37">
      <w:pPr>
        <w:pStyle w:val="AmdtsEntries"/>
      </w:pPr>
      <w:r>
        <w:tab/>
        <w:t xml:space="preserve">def </w:t>
      </w:r>
      <w:r w:rsidRPr="006B4777">
        <w:rPr>
          <w:rStyle w:val="charBoldItals"/>
        </w:rPr>
        <w:t xml:space="preserve">undue influence </w:t>
      </w:r>
      <w:r>
        <w:t xml:space="preserve">sub </w:t>
      </w:r>
      <w:hyperlink r:id="rId194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3.317</w:t>
      </w:r>
    </w:p>
    <w:p w14:paraId="40069B57" w14:textId="05874315" w:rsidR="00592ED1" w:rsidRDefault="00592ED1" w:rsidP="00592ED1">
      <w:pPr>
        <w:pStyle w:val="AmdtsEntriesDefL2"/>
      </w:pPr>
      <w:r>
        <w:tab/>
        <w:t xml:space="preserve">am </w:t>
      </w:r>
      <w:hyperlink r:id="rId1948" w:tooltip="Justice and Community Safety Legislation Amendment Act 2023 (No 3)" w:history="1">
        <w:r>
          <w:rPr>
            <w:rStyle w:val="charCitHyperlinkAbbrev"/>
          </w:rPr>
          <w:t>A2023-57</w:t>
        </w:r>
      </w:hyperlink>
      <w:r w:rsidRPr="00592ED1">
        <w:t xml:space="preserve"> amdt 1.5</w:t>
      </w:r>
    </w:p>
    <w:p w14:paraId="56BE0BB0" w14:textId="77777777" w:rsidR="002F1F37" w:rsidRDefault="002F1F37">
      <w:pPr>
        <w:pStyle w:val="AmdtsEntryHd"/>
        <w:rPr>
          <w:rFonts w:ascii="Helvetica" w:hAnsi="Helvetica"/>
          <w:color w:val="000000"/>
          <w:sz w:val="16"/>
        </w:rPr>
      </w:pPr>
      <w:r>
        <w:t xml:space="preserve">References in pt 16 to </w:t>
      </w:r>
      <w:r w:rsidRPr="006B4777">
        <w:rPr>
          <w:rStyle w:val="charItals"/>
        </w:rPr>
        <w:t>contravention</w:t>
      </w:r>
      <w:r>
        <w:t xml:space="preserve"> of sections</w:t>
      </w:r>
    </w:p>
    <w:p w14:paraId="53D344B0" w14:textId="7D6AEE2E" w:rsidR="002F1F37" w:rsidRDefault="002F1F37">
      <w:pPr>
        <w:pStyle w:val="AmdtsEntries"/>
        <w:keepNext/>
      </w:pPr>
      <w:r>
        <w:t>s 250A</w:t>
      </w:r>
      <w:r>
        <w:tab/>
        <w:t>(prev s 250 (2)) renum</w:t>
      </w:r>
      <w:r w:rsidR="00613BF9">
        <w:t xml:space="preserve"> as s 250A</w:t>
      </w:r>
      <w:r>
        <w:t xml:space="preserve"> </w:t>
      </w:r>
      <w:hyperlink r:id="rId194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1.82</w:t>
      </w:r>
    </w:p>
    <w:p w14:paraId="6AFF0766" w14:textId="61E11545" w:rsidR="002F1F37" w:rsidRDefault="002F1F37">
      <w:pPr>
        <w:pStyle w:val="AmdtsEntries"/>
      </w:pPr>
      <w:r>
        <w:tab/>
        <w:t xml:space="preserve">om </w:t>
      </w:r>
      <w:hyperlink r:id="rId19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3.318</w:t>
      </w:r>
    </w:p>
    <w:p w14:paraId="54CBD0BC" w14:textId="77777777" w:rsidR="002F1F37" w:rsidRDefault="002F1F37">
      <w:pPr>
        <w:pStyle w:val="AmdtsEntryHd"/>
        <w:rPr>
          <w:rFonts w:ascii="Helvetica" w:hAnsi="Helvetica"/>
          <w:color w:val="000000"/>
          <w:sz w:val="16"/>
        </w:rPr>
      </w:pPr>
      <w:r>
        <w:t xml:space="preserve">Meaning of </w:t>
      </w:r>
      <w:r>
        <w:rPr>
          <w:rStyle w:val="charItals"/>
        </w:rPr>
        <w:t>Speaker</w:t>
      </w:r>
      <w:r>
        <w:t xml:space="preserve"> for pt 16</w:t>
      </w:r>
    </w:p>
    <w:p w14:paraId="2A139FBA" w14:textId="1868FB41" w:rsidR="002F1F37" w:rsidRDefault="002F1F37">
      <w:pPr>
        <w:pStyle w:val="AmdtsEntries"/>
        <w:keepNext/>
      </w:pPr>
      <w:r>
        <w:t>s 251 hdg</w:t>
      </w:r>
      <w:r>
        <w:tab/>
        <w:t xml:space="preserve">sub </w:t>
      </w:r>
      <w:hyperlink r:id="rId195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1.84</w:t>
      </w:r>
    </w:p>
    <w:p w14:paraId="4DE37DD5" w14:textId="37C7C362" w:rsidR="002F1F37" w:rsidRDefault="002F1F37">
      <w:pPr>
        <w:pStyle w:val="AmdtsEntries"/>
        <w:keepNext/>
      </w:pPr>
      <w:r>
        <w:t>s 251</w:t>
      </w:r>
      <w:r>
        <w:tab/>
        <w:t xml:space="preserve">(prev s 245) ins </w:t>
      </w:r>
      <w:hyperlink r:id="rId1952" w:tooltip="Electoral (Amendment) Act 1994" w:history="1">
        <w:r w:rsidR="006B4777" w:rsidRPr="006B4777">
          <w:rPr>
            <w:rStyle w:val="charCitHyperlinkAbbrev"/>
          </w:rPr>
          <w:t>A1994</w:t>
        </w:r>
        <w:r w:rsidR="006B4777" w:rsidRPr="006B4777">
          <w:rPr>
            <w:rStyle w:val="charCitHyperlinkAbbrev"/>
          </w:rPr>
          <w:noBreakHyphen/>
          <w:t>14</w:t>
        </w:r>
      </w:hyperlink>
    </w:p>
    <w:p w14:paraId="2B5F375C" w14:textId="4B1BE510" w:rsidR="002F1F37" w:rsidRDefault="002F1F37">
      <w:pPr>
        <w:pStyle w:val="AmdtsEntries"/>
        <w:keepNext/>
      </w:pPr>
      <w:r>
        <w:tab/>
        <w:t>renum</w:t>
      </w:r>
      <w:r w:rsidR="00613BF9">
        <w:t xml:space="preserve"> as s 251</w:t>
      </w:r>
      <w:r>
        <w:t xml:space="preserve"> </w:t>
      </w:r>
      <w:hyperlink r:id="rId1953" w:tooltip="Electoral (Amendment) Act 1994" w:history="1">
        <w:r w:rsidR="006B4777" w:rsidRPr="006B4777">
          <w:rPr>
            <w:rStyle w:val="charCitHyperlinkAbbrev"/>
          </w:rPr>
          <w:t>A1994</w:t>
        </w:r>
        <w:r w:rsidR="006B4777" w:rsidRPr="006B4777">
          <w:rPr>
            <w:rStyle w:val="charCitHyperlinkAbbrev"/>
          </w:rPr>
          <w:noBreakHyphen/>
          <w:t>14</w:t>
        </w:r>
      </w:hyperlink>
    </w:p>
    <w:p w14:paraId="7EDB9C3C" w14:textId="20015CD5" w:rsidR="002F1F37" w:rsidRDefault="002F1F37">
      <w:pPr>
        <w:pStyle w:val="AmdtsEntries"/>
      </w:pPr>
      <w:r>
        <w:tab/>
        <w:t xml:space="preserve">sub </w:t>
      </w:r>
      <w:hyperlink r:id="rId195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3.319</w:t>
      </w:r>
    </w:p>
    <w:p w14:paraId="4A05A581" w14:textId="77777777" w:rsidR="002F1F37" w:rsidRDefault="002F1F37">
      <w:pPr>
        <w:pStyle w:val="AmdtsEntryHd"/>
      </w:pPr>
      <w:r>
        <w:t>Jurisdiction and powers of Supreme Court</w:t>
      </w:r>
    </w:p>
    <w:p w14:paraId="55AB1B81" w14:textId="6249C8E8" w:rsidR="002F1F37" w:rsidRDefault="002F1F37">
      <w:pPr>
        <w:pStyle w:val="AmdtsEntries"/>
      </w:pPr>
      <w:r>
        <w:t>div 16.2 hdg</w:t>
      </w:r>
      <w:r>
        <w:tab/>
        <w:t xml:space="preserve">(prev pt 16 div 2 hdg) renum LA (see </w:t>
      </w:r>
      <w:hyperlink r:id="rId195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04B154F" w14:textId="77777777" w:rsidR="002F1F37" w:rsidRDefault="002F1F37">
      <w:pPr>
        <w:pStyle w:val="AmdtsEntryHd"/>
        <w:rPr>
          <w:rFonts w:ascii="Helvetica" w:hAnsi="Helvetica"/>
          <w:color w:val="000000"/>
          <w:sz w:val="16"/>
        </w:rPr>
      </w:pPr>
      <w:r>
        <w:t>Court of Disputed Elections</w:t>
      </w:r>
    </w:p>
    <w:p w14:paraId="7B7D2B52" w14:textId="6C140627" w:rsidR="002F1F37" w:rsidRDefault="002F1F37">
      <w:pPr>
        <w:pStyle w:val="AmdtsEntries"/>
        <w:keepNext/>
      </w:pPr>
      <w:r>
        <w:t>s 252</w:t>
      </w:r>
      <w:r>
        <w:tab/>
        <w:t xml:space="preserve">(prev s 246) ins </w:t>
      </w:r>
      <w:hyperlink r:id="rId1956" w:tooltip="Electoral (Amendment) Act 1994" w:history="1">
        <w:r w:rsidR="006B4777" w:rsidRPr="006B4777">
          <w:rPr>
            <w:rStyle w:val="charCitHyperlinkAbbrev"/>
          </w:rPr>
          <w:t>A1994</w:t>
        </w:r>
        <w:r w:rsidR="006B4777" w:rsidRPr="006B4777">
          <w:rPr>
            <w:rStyle w:val="charCitHyperlinkAbbrev"/>
          </w:rPr>
          <w:noBreakHyphen/>
          <w:t>14</w:t>
        </w:r>
      </w:hyperlink>
    </w:p>
    <w:p w14:paraId="0BF3EEC4" w14:textId="57D7628A" w:rsidR="002F1F37" w:rsidRDefault="002F1F37">
      <w:pPr>
        <w:pStyle w:val="AmdtsEntries"/>
      </w:pPr>
      <w:r>
        <w:tab/>
        <w:t>renum</w:t>
      </w:r>
      <w:r w:rsidR="00613BF9">
        <w:t xml:space="preserve"> as s 252</w:t>
      </w:r>
      <w:r>
        <w:t xml:space="preserve"> </w:t>
      </w:r>
      <w:hyperlink r:id="rId1957" w:tooltip="Electoral (Amendment) Act 1994" w:history="1">
        <w:r w:rsidR="006B4777" w:rsidRPr="006B4777">
          <w:rPr>
            <w:rStyle w:val="charCitHyperlinkAbbrev"/>
          </w:rPr>
          <w:t>A1994</w:t>
        </w:r>
        <w:r w:rsidR="006B4777" w:rsidRPr="006B4777">
          <w:rPr>
            <w:rStyle w:val="charCitHyperlinkAbbrev"/>
          </w:rPr>
          <w:noBreakHyphen/>
          <w:t>14</w:t>
        </w:r>
      </w:hyperlink>
    </w:p>
    <w:p w14:paraId="281B7FFD" w14:textId="77777777" w:rsidR="002F1F37" w:rsidRDefault="002F1F37">
      <w:pPr>
        <w:pStyle w:val="AmdtsEntryHd"/>
        <w:rPr>
          <w:rFonts w:ascii="Helvetica" w:hAnsi="Helvetica"/>
          <w:color w:val="000000"/>
          <w:sz w:val="16"/>
        </w:rPr>
      </w:pPr>
      <w:r>
        <w:t>Powers of the court</w:t>
      </w:r>
    </w:p>
    <w:p w14:paraId="4209DBE3" w14:textId="09AF4155" w:rsidR="002F1F37" w:rsidRDefault="002F1F37">
      <w:pPr>
        <w:pStyle w:val="AmdtsEntries"/>
        <w:keepNext/>
      </w:pPr>
      <w:r>
        <w:t>s 253</w:t>
      </w:r>
      <w:r>
        <w:tab/>
        <w:t xml:space="preserve">(prev s 247) ins </w:t>
      </w:r>
      <w:hyperlink r:id="rId1958" w:tooltip="Electoral (Amendment) Act 1994" w:history="1">
        <w:r w:rsidR="006B4777" w:rsidRPr="006B4777">
          <w:rPr>
            <w:rStyle w:val="charCitHyperlinkAbbrev"/>
          </w:rPr>
          <w:t>A1994</w:t>
        </w:r>
        <w:r w:rsidR="006B4777" w:rsidRPr="006B4777">
          <w:rPr>
            <w:rStyle w:val="charCitHyperlinkAbbrev"/>
          </w:rPr>
          <w:noBreakHyphen/>
          <w:t>14</w:t>
        </w:r>
      </w:hyperlink>
    </w:p>
    <w:p w14:paraId="0F45582D" w14:textId="3580F9E3" w:rsidR="002F1F37" w:rsidRDefault="002F1F37">
      <w:pPr>
        <w:pStyle w:val="AmdtsEntries"/>
      </w:pPr>
      <w:r>
        <w:tab/>
        <w:t>renum</w:t>
      </w:r>
      <w:r w:rsidR="00613BF9">
        <w:t xml:space="preserve"> as s 253</w:t>
      </w:r>
      <w:r>
        <w:t xml:space="preserve"> </w:t>
      </w:r>
      <w:hyperlink r:id="rId1959" w:tooltip="Electoral (Amendment) Act 1994" w:history="1">
        <w:r w:rsidR="006B4777" w:rsidRPr="006B4777">
          <w:rPr>
            <w:rStyle w:val="charCitHyperlinkAbbrev"/>
          </w:rPr>
          <w:t>A1994</w:t>
        </w:r>
        <w:r w:rsidR="006B4777" w:rsidRPr="006B4777">
          <w:rPr>
            <w:rStyle w:val="charCitHyperlinkAbbrev"/>
          </w:rPr>
          <w:noBreakHyphen/>
          <w:t>14</w:t>
        </w:r>
      </w:hyperlink>
    </w:p>
    <w:p w14:paraId="72547F7A" w14:textId="77777777" w:rsidR="002F1F37" w:rsidRDefault="002F1F37">
      <w:pPr>
        <w:pStyle w:val="AmdtsEntryHd"/>
        <w:rPr>
          <w:rFonts w:ascii="Helvetica" w:hAnsi="Helvetica"/>
          <w:color w:val="000000"/>
          <w:sz w:val="16"/>
        </w:rPr>
      </w:pPr>
      <w:r>
        <w:t>Rules of court</w:t>
      </w:r>
    </w:p>
    <w:p w14:paraId="2EAB4FF3" w14:textId="71AA2351" w:rsidR="002F1F37" w:rsidRDefault="002F1F37">
      <w:pPr>
        <w:pStyle w:val="AmdtsEntries"/>
        <w:keepNext/>
      </w:pPr>
      <w:r>
        <w:t>s 254</w:t>
      </w:r>
      <w:r>
        <w:tab/>
        <w:t xml:space="preserve">(prev s 248) ins </w:t>
      </w:r>
      <w:hyperlink r:id="rId1960" w:tooltip="Electoral (Amendment) Act 1994" w:history="1">
        <w:r w:rsidR="006B4777" w:rsidRPr="006B4777">
          <w:rPr>
            <w:rStyle w:val="charCitHyperlinkAbbrev"/>
          </w:rPr>
          <w:t>A1994</w:t>
        </w:r>
        <w:r w:rsidR="006B4777" w:rsidRPr="006B4777">
          <w:rPr>
            <w:rStyle w:val="charCitHyperlinkAbbrev"/>
          </w:rPr>
          <w:noBreakHyphen/>
          <w:t>14</w:t>
        </w:r>
      </w:hyperlink>
    </w:p>
    <w:p w14:paraId="7D26F504" w14:textId="21A6951F" w:rsidR="002F1F37" w:rsidRDefault="002F1F37">
      <w:pPr>
        <w:pStyle w:val="AmdtsEntries"/>
        <w:keepNext/>
      </w:pPr>
      <w:r>
        <w:tab/>
        <w:t>renum</w:t>
      </w:r>
      <w:r w:rsidR="00613BF9">
        <w:t xml:space="preserve"> as s 254</w:t>
      </w:r>
      <w:r>
        <w:t xml:space="preserve"> </w:t>
      </w:r>
      <w:hyperlink r:id="rId1961" w:tooltip="Electoral (Amendment) Act 1994" w:history="1">
        <w:r w:rsidR="006B4777" w:rsidRPr="006B4777">
          <w:rPr>
            <w:rStyle w:val="charCitHyperlinkAbbrev"/>
          </w:rPr>
          <w:t>A1994</w:t>
        </w:r>
        <w:r w:rsidR="006B4777" w:rsidRPr="006B4777">
          <w:rPr>
            <w:rStyle w:val="charCitHyperlinkAbbrev"/>
          </w:rPr>
          <w:noBreakHyphen/>
          <w:t>14</w:t>
        </w:r>
      </w:hyperlink>
    </w:p>
    <w:p w14:paraId="5A928F31" w14:textId="1AC745FE" w:rsidR="002F1F37" w:rsidRDefault="002F1F37">
      <w:pPr>
        <w:pStyle w:val="AmdtsEntries"/>
        <w:keepNext/>
      </w:pPr>
      <w:r>
        <w:tab/>
        <w:t xml:space="preserve">sub </w:t>
      </w:r>
      <w:hyperlink r:id="rId196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1.1385</w:t>
      </w:r>
    </w:p>
    <w:p w14:paraId="438C24A4" w14:textId="26E9A4CB" w:rsidR="002F1F37" w:rsidRDefault="002F1F37">
      <w:pPr>
        <w:pStyle w:val="AmdtsEntries"/>
      </w:pPr>
      <w:r>
        <w:tab/>
        <w:t xml:space="preserve">om </w:t>
      </w:r>
      <w:hyperlink r:id="rId196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3.320</w:t>
      </w:r>
    </w:p>
    <w:p w14:paraId="7266793F" w14:textId="77777777" w:rsidR="002F1F37" w:rsidRDefault="002F1F37">
      <w:pPr>
        <w:pStyle w:val="AmdtsEntryHd"/>
        <w:rPr>
          <w:rFonts w:ascii="Helvetica" w:hAnsi="Helvetica"/>
          <w:color w:val="000000"/>
          <w:sz w:val="16"/>
        </w:rPr>
      </w:pPr>
      <w:r>
        <w:lastRenderedPageBreak/>
        <w:t>Decisions are final</w:t>
      </w:r>
    </w:p>
    <w:p w14:paraId="604665A3" w14:textId="48F636D6" w:rsidR="002F1F37" w:rsidRDefault="002F1F37">
      <w:pPr>
        <w:pStyle w:val="AmdtsEntries"/>
        <w:keepNext/>
      </w:pPr>
      <w:r>
        <w:t>s 255</w:t>
      </w:r>
      <w:r>
        <w:tab/>
        <w:t xml:space="preserve">(prev s 249) ins </w:t>
      </w:r>
      <w:hyperlink r:id="rId1964" w:tooltip="Electoral (Amendment) Act 1994" w:history="1">
        <w:r w:rsidR="006B4777" w:rsidRPr="006B4777">
          <w:rPr>
            <w:rStyle w:val="charCitHyperlinkAbbrev"/>
          </w:rPr>
          <w:t>A1994</w:t>
        </w:r>
        <w:r w:rsidR="006B4777" w:rsidRPr="006B4777">
          <w:rPr>
            <w:rStyle w:val="charCitHyperlinkAbbrev"/>
          </w:rPr>
          <w:noBreakHyphen/>
          <w:t>14</w:t>
        </w:r>
      </w:hyperlink>
    </w:p>
    <w:p w14:paraId="07B612E2" w14:textId="7C0C8740" w:rsidR="002F1F37" w:rsidRDefault="002F1F37">
      <w:pPr>
        <w:pStyle w:val="AmdtsEntries"/>
        <w:keepNext/>
      </w:pPr>
      <w:r>
        <w:tab/>
        <w:t>renum</w:t>
      </w:r>
      <w:r w:rsidR="00613BF9">
        <w:t xml:space="preserve"> as s 255</w:t>
      </w:r>
      <w:r>
        <w:t xml:space="preserve"> </w:t>
      </w:r>
      <w:hyperlink r:id="rId1965" w:tooltip="Electoral (Amendment) Act 1994" w:history="1">
        <w:r w:rsidR="006B4777" w:rsidRPr="006B4777">
          <w:rPr>
            <w:rStyle w:val="charCitHyperlinkAbbrev"/>
          </w:rPr>
          <w:t>A1994</w:t>
        </w:r>
        <w:r w:rsidR="006B4777" w:rsidRPr="006B4777">
          <w:rPr>
            <w:rStyle w:val="charCitHyperlinkAbbrev"/>
          </w:rPr>
          <w:noBreakHyphen/>
          <w:t>14</w:t>
        </w:r>
      </w:hyperlink>
    </w:p>
    <w:p w14:paraId="6EFF1475" w14:textId="6789AA6B" w:rsidR="002F1F37" w:rsidRDefault="002F1F37">
      <w:pPr>
        <w:pStyle w:val="AmdtsEntries"/>
      </w:pPr>
      <w:r>
        <w:tab/>
        <w:t xml:space="preserve">am </w:t>
      </w:r>
      <w:hyperlink r:id="rId196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3.321</w:t>
      </w:r>
      <w:r w:rsidR="001C1738">
        <w:t xml:space="preserve">; </w:t>
      </w:r>
      <w:hyperlink r:id="rId1967" w:tooltip="Statute Law Amendment Act 2015 (No 2)" w:history="1">
        <w:r w:rsidR="001C1738">
          <w:rPr>
            <w:rStyle w:val="charCitHyperlinkAbbrev"/>
          </w:rPr>
          <w:t>A2015</w:t>
        </w:r>
        <w:r w:rsidR="001C1738">
          <w:rPr>
            <w:rStyle w:val="charCitHyperlinkAbbrev"/>
          </w:rPr>
          <w:noBreakHyphen/>
          <w:t>50</w:t>
        </w:r>
      </w:hyperlink>
      <w:r w:rsidR="001C1738">
        <w:t xml:space="preserve"> amdt 3.101</w:t>
      </w:r>
    </w:p>
    <w:p w14:paraId="4AC0BAB9" w14:textId="77777777" w:rsidR="002F1F37" w:rsidRDefault="002F1F37">
      <w:pPr>
        <w:pStyle w:val="AmdtsEntryHd"/>
      </w:pPr>
      <w:r>
        <w:t>Disputes elections</w:t>
      </w:r>
    </w:p>
    <w:p w14:paraId="5EC82C8A" w14:textId="04658DCA" w:rsidR="002F1F37" w:rsidRDefault="002F1F37">
      <w:pPr>
        <w:pStyle w:val="AmdtsEntries"/>
      </w:pPr>
      <w:r>
        <w:t>div 16.3 hdg</w:t>
      </w:r>
      <w:r>
        <w:tab/>
        <w:t xml:space="preserve">(prev pt 16 div 3 hdg) renum LA (see </w:t>
      </w:r>
      <w:hyperlink r:id="rId196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40618219" w14:textId="77777777" w:rsidR="002F1F37" w:rsidRDefault="002F1F37">
      <w:pPr>
        <w:pStyle w:val="AmdtsEntryHd"/>
        <w:rPr>
          <w:rFonts w:ascii="Helvetica" w:hAnsi="Helvetica"/>
          <w:color w:val="000000"/>
          <w:sz w:val="16"/>
        </w:rPr>
      </w:pPr>
      <w:r>
        <w:t>Validity may be disputed after election</w:t>
      </w:r>
    </w:p>
    <w:p w14:paraId="77C8DC5C" w14:textId="7AD05232" w:rsidR="002F1F37" w:rsidRDefault="002F1F37">
      <w:pPr>
        <w:pStyle w:val="AmdtsEntries"/>
        <w:keepNext/>
      </w:pPr>
      <w:r>
        <w:t>s 256</w:t>
      </w:r>
      <w:r>
        <w:tab/>
        <w:t xml:space="preserve">(prev s 250) ins </w:t>
      </w:r>
      <w:hyperlink r:id="rId1969" w:tooltip="Electoral (Amendment) Act 1994" w:history="1">
        <w:r w:rsidR="006B4777" w:rsidRPr="006B4777">
          <w:rPr>
            <w:rStyle w:val="charCitHyperlinkAbbrev"/>
          </w:rPr>
          <w:t>A1994</w:t>
        </w:r>
        <w:r w:rsidR="006B4777" w:rsidRPr="006B4777">
          <w:rPr>
            <w:rStyle w:val="charCitHyperlinkAbbrev"/>
          </w:rPr>
          <w:noBreakHyphen/>
          <w:t>14</w:t>
        </w:r>
      </w:hyperlink>
    </w:p>
    <w:p w14:paraId="6FBAA91C" w14:textId="6089BBDD" w:rsidR="002F1F37" w:rsidRDefault="002F1F37">
      <w:pPr>
        <w:pStyle w:val="AmdtsEntries"/>
        <w:keepNext/>
      </w:pPr>
      <w:r>
        <w:tab/>
        <w:t>renum</w:t>
      </w:r>
      <w:r w:rsidR="00613BF9">
        <w:t xml:space="preserve"> as s 256</w:t>
      </w:r>
      <w:r>
        <w:t xml:space="preserve"> </w:t>
      </w:r>
      <w:hyperlink r:id="rId1970" w:tooltip="Electoral (Amendment) Act 1994" w:history="1">
        <w:r w:rsidR="006B4777" w:rsidRPr="006B4777">
          <w:rPr>
            <w:rStyle w:val="charCitHyperlinkAbbrev"/>
          </w:rPr>
          <w:t>A1994</w:t>
        </w:r>
        <w:r w:rsidR="006B4777" w:rsidRPr="006B4777">
          <w:rPr>
            <w:rStyle w:val="charCitHyperlinkAbbrev"/>
          </w:rPr>
          <w:noBreakHyphen/>
          <w:t>14</w:t>
        </w:r>
      </w:hyperlink>
    </w:p>
    <w:p w14:paraId="66F68264" w14:textId="71143590" w:rsidR="002F1F37" w:rsidRDefault="002F1F37">
      <w:pPr>
        <w:pStyle w:val="AmdtsEntries"/>
      </w:pPr>
      <w:r>
        <w:tab/>
        <w:t xml:space="preserve">am </w:t>
      </w:r>
      <w:hyperlink r:id="rId197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17</w:t>
      </w:r>
      <w:r w:rsidR="00C062AD">
        <w:t xml:space="preserve">; </w:t>
      </w:r>
      <w:hyperlink r:id="rId1972" w:tooltip="COVID-19 Emergency Response Legislation Amendment Act 2020 (No 2)" w:history="1">
        <w:r w:rsidR="00C062AD">
          <w:rPr>
            <w:rStyle w:val="charCitHyperlinkAbbrev"/>
          </w:rPr>
          <w:t>A2020</w:t>
        </w:r>
        <w:r w:rsidR="00C062AD">
          <w:rPr>
            <w:rStyle w:val="charCitHyperlinkAbbrev"/>
          </w:rPr>
          <w:noBreakHyphen/>
          <w:t>27</w:t>
        </w:r>
      </w:hyperlink>
      <w:r w:rsidR="00C062AD">
        <w:t xml:space="preserve"> s 2</w:t>
      </w:r>
      <w:r w:rsidR="00A464F5">
        <w:t xml:space="preserve">7, </w:t>
      </w:r>
      <w:r w:rsidR="00064F72">
        <w:t>amdt 1.24</w:t>
      </w:r>
      <w:r w:rsidR="00443A92">
        <w:t xml:space="preserve">; </w:t>
      </w:r>
      <w:hyperlink r:id="rId1973" w:tooltip="Electoral and Road Safety Legislation Amendment Act 2023" w:history="1">
        <w:r w:rsidR="00443A92">
          <w:rPr>
            <w:rStyle w:val="charCitHyperlinkAbbrev"/>
          </w:rPr>
          <w:t>A2023</w:t>
        </w:r>
        <w:r w:rsidR="00443A92">
          <w:rPr>
            <w:rStyle w:val="charCitHyperlinkAbbrev"/>
          </w:rPr>
          <w:noBreakHyphen/>
          <w:t>43</w:t>
        </w:r>
      </w:hyperlink>
      <w:r w:rsidR="00443A92">
        <w:t xml:space="preserve"> s 74</w:t>
      </w:r>
    </w:p>
    <w:p w14:paraId="19F533D6" w14:textId="77777777" w:rsidR="002F1F37" w:rsidRDefault="002F1F37">
      <w:pPr>
        <w:pStyle w:val="AmdtsEntryHd"/>
        <w:rPr>
          <w:rFonts w:ascii="Helvetica" w:hAnsi="Helvetica"/>
          <w:color w:val="000000"/>
          <w:sz w:val="16"/>
        </w:rPr>
      </w:pPr>
      <w:r>
        <w:t>Persons entitled to dispute elections</w:t>
      </w:r>
    </w:p>
    <w:p w14:paraId="6ED255BB" w14:textId="56F7A2AA" w:rsidR="002F1F37" w:rsidRDefault="002F1F37">
      <w:pPr>
        <w:pStyle w:val="AmdtsEntries"/>
        <w:keepNext/>
      </w:pPr>
      <w:r>
        <w:t>s 257</w:t>
      </w:r>
      <w:r>
        <w:tab/>
        <w:t xml:space="preserve">(prev s 251) ins </w:t>
      </w:r>
      <w:hyperlink r:id="rId1974" w:tooltip="Electoral (Amendment) Act 1994" w:history="1">
        <w:r w:rsidR="006B4777" w:rsidRPr="006B4777">
          <w:rPr>
            <w:rStyle w:val="charCitHyperlinkAbbrev"/>
          </w:rPr>
          <w:t>A1994</w:t>
        </w:r>
        <w:r w:rsidR="006B4777" w:rsidRPr="006B4777">
          <w:rPr>
            <w:rStyle w:val="charCitHyperlinkAbbrev"/>
          </w:rPr>
          <w:noBreakHyphen/>
          <w:t>14</w:t>
        </w:r>
      </w:hyperlink>
    </w:p>
    <w:p w14:paraId="162FE198" w14:textId="20DD3E98" w:rsidR="002F1F37" w:rsidRDefault="002F1F37">
      <w:pPr>
        <w:pStyle w:val="AmdtsEntries"/>
      </w:pPr>
      <w:r>
        <w:tab/>
        <w:t>renum</w:t>
      </w:r>
      <w:r w:rsidR="00613BF9">
        <w:t xml:space="preserve"> as s 257</w:t>
      </w:r>
      <w:r>
        <w:t xml:space="preserve"> </w:t>
      </w:r>
      <w:hyperlink r:id="rId1975" w:tooltip="Electoral (Amendment) Act 1994" w:history="1">
        <w:r w:rsidR="006B4777" w:rsidRPr="006B4777">
          <w:rPr>
            <w:rStyle w:val="charCitHyperlinkAbbrev"/>
          </w:rPr>
          <w:t>A1994</w:t>
        </w:r>
        <w:r w:rsidR="006B4777" w:rsidRPr="006B4777">
          <w:rPr>
            <w:rStyle w:val="charCitHyperlinkAbbrev"/>
          </w:rPr>
          <w:noBreakHyphen/>
          <w:t>14</w:t>
        </w:r>
      </w:hyperlink>
    </w:p>
    <w:p w14:paraId="45EE4508" w14:textId="77777777" w:rsidR="002F1F37" w:rsidRDefault="002F1F37">
      <w:pPr>
        <w:pStyle w:val="AmdtsEntryHd"/>
        <w:rPr>
          <w:rFonts w:ascii="Helvetica" w:hAnsi="Helvetica"/>
          <w:color w:val="000000"/>
          <w:sz w:val="16"/>
        </w:rPr>
      </w:pPr>
      <w:r>
        <w:t>Form of application</w:t>
      </w:r>
    </w:p>
    <w:p w14:paraId="60DB2250" w14:textId="23182D87" w:rsidR="002F1F37" w:rsidRDefault="002F1F37">
      <w:pPr>
        <w:pStyle w:val="AmdtsEntries"/>
        <w:keepNext/>
      </w:pPr>
      <w:r>
        <w:t>s 258</w:t>
      </w:r>
      <w:r>
        <w:tab/>
        <w:t xml:space="preserve">(prev s 252) ins </w:t>
      </w:r>
      <w:hyperlink r:id="rId1976" w:tooltip="Electoral (Amendment) Act 1994" w:history="1">
        <w:r w:rsidR="006B4777" w:rsidRPr="006B4777">
          <w:rPr>
            <w:rStyle w:val="charCitHyperlinkAbbrev"/>
          </w:rPr>
          <w:t>A1994</w:t>
        </w:r>
        <w:r w:rsidR="006B4777" w:rsidRPr="006B4777">
          <w:rPr>
            <w:rStyle w:val="charCitHyperlinkAbbrev"/>
          </w:rPr>
          <w:noBreakHyphen/>
          <w:t>14</w:t>
        </w:r>
      </w:hyperlink>
    </w:p>
    <w:p w14:paraId="51C0522B" w14:textId="53C2096F" w:rsidR="002F1F37" w:rsidRDefault="002F1F37">
      <w:pPr>
        <w:pStyle w:val="AmdtsEntries"/>
        <w:rPr>
          <w:rStyle w:val="charCitHyperlinkAbbrev"/>
        </w:rPr>
      </w:pPr>
      <w:r>
        <w:tab/>
        <w:t>renum</w:t>
      </w:r>
      <w:r w:rsidR="00613BF9">
        <w:t xml:space="preserve"> as s 258</w:t>
      </w:r>
      <w:r>
        <w:t xml:space="preserve"> </w:t>
      </w:r>
      <w:hyperlink r:id="rId1977" w:tooltip="Electoral (Amendment) Act 1994" w:history="1">
        <w:r w:rsidR="006B4777" w:rsidRPr="006B4777">
          <w:rPr>
            <w:rStyle w:val="charCitHyperlinkAbbrev"/>
          </w:rPr>
          <w:t>A1994</w:t>
        </w:r>
        <w:r w:rsidR="006B4777" w:rsidRPr="006B4777">
          <w:rPr>
            <w:rStyle w:val="charCitHyperlinkAbbrev"/>
          </w:rPr>
          <w:noBreakHyphen/>
          <w:t>14</w:t>
        </w:r>
      </w:hyperlink>
    </w:p>
    <w:p w14:paraId="5A1D262B" w14:textId="77777777" w:rsidR="002F1F37" w:rsidRDefault="002F1F37">
      <w:pPr>
        <w:pStyle w:val="AmdtsEntryHd"/>
        <w:rPr>
          <w:rFonts w:ascii="Helvetica" w:hAnsi="Helvetica"/>
          <w:color w:val="000000"/>
          <w:sz w:val="16"/>
        </w:rPr>
      </w:pPr>
      <w:r>
        <w:t>Time for filing application</w:t>
      </w:r>
    </w:p>
    <w:p w14:paraId="2B4E24B3" w14:textId="143A0B60" w:rsidR="002F1F37" w:rsidRDefault="002F1F37">
      <w:pPr>
        <w:pStyle w:val="AmdtsEntries"/>
        <w:keepNext/>
      </w:pPr>
      <w:r>
        <w:t>s 259</w:t>
      </w:r>
      <w:r>
        <w:tab/>
        <w:t xml:space="preserve">(prev s 253) ins </w:t>
      </w:r>
      <w:hyperlink r:id="rId1978" w:tooltip="Electoral (Amendment) Act 1994" w:history="1">
        <w:r w:rsidR="006B4777" w:rsidRPr="006B4777">
          <w:rPr>
            <w:rStyle w:val="charCitHyperlinkAbbrev"/>
          </w:rPr>
          <w:t>A1994</w:t>
        </w:r>
        <w:r w:rsidR="006B4777" w:rsidRPr="006B4777">
          <w:rPr>
            <w:rStyle w:val="charCitHyperlinkAbbrev"/>
          </w:rPr>
          <w:noBreakHyphen/>
          <w:t>14</w:t>
        </w:r>
      </w:hyperlink>
    </w:p>
    <w:p w14:paraId="6FE2C223" w14:textId="6BB89A6A" w:rsidR="002F1F37" w:rsidRDefault="002F1F37">
      <w:pPr>
        <w:pStyle w:val="AmdtsEntries"/>
      </w:pPr>
      <w:r>
        <w:tab/>
        <w:t>renum</w:t>
      </w:r>
      <w:r w:rsidR="00613BF9">
        <w:t xml:space="preserve"> as s 259</w:t>
      </w:r>
      <w:r>
        <w:t xml:space="preserve"> </w:t>
      </w:r>
      <w:hyperlink r:id="rId1979" w:tooltip="Electoral (Amendment) Act 1994" w:history="1">
        <w:r w:rsidR="006B4777" w:rsidRPr="006B4777">
          <w:rPr>
            <w:rStyle w:val="charCitHyperlinkAbbrev"/>
          </w:rPr>
          <w:t>A1994</w:t>
        </w:r>
        <w:r w:rsidR="006B4777" w:rsidRPr="006B4777">
          <w:rPr>
            <w:rStyle w:val="charCitHyperlinkAbbrev"/>
          </w:rPr>
          <w:noBreakHyphen/>
          <w:t>14</w:t>
        </w:r>
      </w:hyperlink>
    </w:p>
    <w:p w14:paraId="693EB41F" w14:textId="77777777" w:rsidR="002F1F37" w:rsidRDefault="002F1F37">
      <w:pPr>
        <w:pStyle w:val="AmdtsEntryHd"/>
        <w:rPr>
          <w:rFonts w:ascii="Helvetica" w:hAnsi="Helvetica"/>
          <w:color w:val="000000"/>
          <w:sz w:val="16"/>
        </w:rPr>
      </w:pPr>
      <w:r>
        <w:t>Deposit as security for costs</w:t>
      </w:r>
    </w:p>
    <w:p w14:paraId="2590E966" w14:textId="7F73B747" w:rsidR="002F1F37" w:rsidRDefault="002F1F37">
      <w:pPr>
        <w:pStyle w:val="AmdtsEntries"/>
        <w:keepNext/>
      </w:pPr>
      <w:r>
        <w:t>s 260</w:t>
      </w:r>
      <w:r>
        <w:tab/>
        <w:t xml:space="preserve">(prev s 254) ins </w:t>
      </w:r>
      <w:hyperlink r:id="rId1980" w:tooltip="Electoral (Amendment) Act 1994" w:history="1">
        <w:r w:rsidR="006B4777" w:rsidRPr="006B4777">
          <w:rPr>
            <w:rStyle w:val="charCitHyperlinkAbbrev"/>
          </w:rPr>
          <w:t>A1994</w:t>
        </w:r>
        <w:r w:rsidR="006B4777" w:rsidRPr="006B4777">
          <w:rPr>
            <w:rStyle w:val="charCitHyperlinkAbbrev"/>
          </w:rPr>
          <w:noBreakHyphen/>
          <w:t>14</w:t>
        </w:r>
      </w:hyperlink>
    </w:p>
    <w:p w14:paraId="4356A341" w14:textId="7D9D9235" w:rsidR="002F1F37" w:rsidRDefault="002F1F37">
      <w:pPr>
        <w:pStyle w:val="AmdtsEntries"/>
      </w:pPr>
      <w:r>
        <w:tab/>
        <w:t>renum</w:t>
      </w:r>
      <w:r w:rsidR="00613BF9">
        <w:t xml:space="preserve"> as s 260</w:t>
      </w:r>
      <w:r>
        <w:t xml:space="preserve"> </w:t>
      </w:r>
      <w:hyperlink r:id="rId1981" w:tooltip="Electoral (Amendment) Act 1994" w:history="1">
        <w:r w:rsidR="006B4777" w:rsidRPr="006B4777">
          <w:rPr>
            <w:rStyle w:val="charCitHyperlinkAbbrev"/>
          </w:rPr>
          <w:t>A1994</w:t>
        </w:r>
        <w:r w:rsidR="006B4777" w:rsidRPr="006B4777">
          <w:rPr>
            <w:rStyle w:val="charCitHyperlinkAbbrev"/>
          </w:rPr>
          <w:noBreakHyphen/>
          <w:t>14</w:t>
        </w:r>
      </w:hyperlink>
    </w:p>
    <w:p w14:paraId="6DC1CD1A" w14:textId="77777777" w:rsidR="002F1F37" w:rsidRDefault="002F1F37">
      <w:pPr>
        <w:pStyle w:val="AmdtsEntryHd"/>
        <w:rPr>
          <w:rFonts w:ascii="Helvetica" w:hAnsi="Helvetica"/>
          <w:color w:val="000000"/>
          <w:sz w:val="16"/>
        </w:rPr>
      </w:pPr>
      <w:r>
        <w:t>Registrar to serve copies of application on certain persons</w:t>
      </w:r>
    </w:p>
    <w:p w14:paraId="3EE64C24" w14:textId="6DF0CCA1" w:rsidR="002F1F37" w:rsidRDefault="002F1F37">
      <w:pPr>
        <w:pStyle w:val="AmdtsEntries"/>
        <w:keepNext/>
      </w:pPr>
      <w:r>
        <w:t>s 261</w:t>
      </w:r>
      <w:r>
        <w:tab/>
        <w:t xml:space="preserve">(prev s 255) ins </w:t>
      </w:r>
      <w:hyperlink r:id="rId1982" w:tooltip="Electoral (Amendment) Act 1994" w:history="1">
        <w:r w:rsidR="006B4777" w:rsidRPr="006B4777">
          <w:rPr>
            <w:rStyle w:val="charCitHyperlinkAbbrev"/>
          </w:rPr>
          <w:t>A1994</w:t>
        </w:r>
        <w:r w:rsidR="006B4777" w:rsidRPr="006B4777">
          <w:rPr>
            <w:rStyle w:val="charCitHyperlinkAbbrev"/>
          </w:rPr>
          <w:noBreakHyphen/>
          <w:t>14</w:t>
        </w:r>
      </w:hyperlink>
    </w:p>
    <w:p w14:paraId="2403D7EC" w14:textId="4535D976" w:rsidR="002F1F37" w:rsidRDefault="002F1F37">
      <w:pPr>
        <w:pStyle w:val="AmdtsEntries"/>
      </w:pPr>
      <w:r>
        <w:tab/>
        <w:t>renum</w:t>
      </w:r>
      <w:r w:rsidR="00613BF9">
        <w:t xml:space="preserve"> as s 261</w:t>
      </w:r>
      <w:r>
        <w:t xml:space="preserve"> </w:t>
      </w:r>
      <w:hyperlink r:id="rId1983" w:tooltip="Electoral (Amendment) Act 1994" w:history="1">
        <w:r w:rsidR="006B4777" w:rsidRPr="006B4777">
          <w:rPr>
            <w:rStyle w:val="charCitHyperlinkAbbrev"/>
          </w:rPr>
          <w:t>A1994</w:t>
        </w:r>
        <w:r w:rsidR="006B4777" w:rsidRPr="006B4777">
          <w:rPr>
            <w:rStyle w:val="charCitHyperlinkAbbrev"/>
          </w:rPr>
          <w:noBreakHyphen/>
          <w:t>14</w:t>
        </w:r>
      </w:hyperlink>
    </w:p>
    <w:p w14:paraId="427F4037" w14:textId="77777777" w:rsidR="002F1F37" w:rsidRDefault="002F1F37">
      <w:pPr>
        <w:pStyle w:val="AmdtsEntryHd"/>
        <w:rPr>
          <w:rFonts w:ascii="Helvetica" w:hAnsi="Helvetica"/>
          <w:color w:val="000000"/>
          <w:sz w:val="16"/>
        </w:rPr>
      </w:pPr>
      <w:r>
        <w:t>Parties to application under div 16.3</w:t>
      </w:r>
    </w:p>
    <w:p w14:paraId="26CF62C3" w14:textId="7D5BD561" w:rsidR="002F1F37" w:rsidRDefault="002F1F37">
      <w:pPr>
        <w:pStyle w:val="AmdtsEntries"/>
        <w:keepNext/>
      </w:pPr>
      <w:r>
        <w:t>s 262</w:t>
      </w:r>
      <w:r>
        <w:tab/>
        <w:t xml:space="preserve">(prev s 256) ins </w:t>
      </w:r>
      <w:hyperlink r:id="rId1984" w:tooltip="Electoral (Amendment) Act 1994" w:history="1">
        <w:r w:rsidR="006B4777" w:rsidRPr="006B4777">
          <w:rPr>
            <w:rStyle w:val="charCitHyperlinkAbbrev"/>
          </w:rPr>
          <w:t>A1994</w:t>
        </w:r>
        <w:r w:rsidR="006B4777" w:rsidRPr="006B4777">
          <w:rPr>
            <w:rStyle w:val="charCitHyperlinkAbbrev"/>
          </w:rPr>
          <w:noBreakHyphen/>
          <w:t>14</w:t>
        </w:r>
      </w:hyperlink>
    </w:p>
    <w:p w14:paraId="7D0C9213" w14:textId="2DA7B00B" w:rsidR="002F1F37" w:rsidRDefault="002F1F37">
      <w:pPr>
        <w:pStyle w:val="AmdtsEntries"/>
        <w:keepNext/>
      </w:pPr>
      <w:r>
        <w:tab/>
        <w:t>renum</w:t>
      </w:r>
      <w:r w:rsidR="00613BF9">
        <w:t xml:space="preserve"> as s 262</w:t>
      </w:r>
      <w:r>
        <w:t xml:space="preserve"> </w:t>
      </w:r>
      <w:hyperlink r:id="rId1985" w:tooltip="Electoral (Amendment) Act 1994" w:history="1">
        <w:r w:rsidR="006B4777" w:rsidRPr="006B4777">
          <w:rPr>
            <w:rStyle w:val="charCitHyperlinkAbbrev"/>
          </w:rPr>
          <w:t>A1994</w:t>
        </w:r>
        <w:r w:rsidR="006B4777" w:rsidRPr="006B4777">
          <w:rPr>
            <w:rStyle w:val="charCitHyperlinkAbbrev"/>
          </w:rPr>
          <w:noBreakHyphen/>
          <w:t>14</w:t>
        </w:r>
      </w:hyperlink>
    </w:p>
    <w:p w14:paraId="664CEECB" w14:textId="0C31D2ED" w:rsidR="002F1F37" w:rsidRDefault="002F1F37">
      <w:pPr>
        <w:pStyle w:val="AmdtsEntries"/>
      </w:pPr>
      <w:r>
        <w:tab/>
        <w:t xml:space="preserve">sub </w:t>
      </w:r>
      <w:hyperlink r:id="rId198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3.322</w:t>
      </w:r>
    </w:p>
    <w:p w14:paraId="3071C062" w14:textId="77777777" w:rsidR="002F1F37" w:rsidRDefault="002F1F37">
      <w:pPr>
        <w:pStyle w:val="AmdtsEntryHd"/>
        <w:rPr>
          <w:rFonts w:ascii="Helvetica" w:hAnsi="Helvetica"/>
          <w:color w:val="000000"/>
          <w:sz w:val="16"/>
        </w:rPr>
      </w:pPr>
      <w:r>
        <w:t>Withdrawal and abatement of application</w:t>
      </w:r>
    </w:p>
    <w:p w14:paraId="16EE32E4" w14:textId="2D7A1042" w:rsidR="002F1F37" w:rsidRDefault="002F1F37">
      <w:pPr>
        <w:pStyle w:val="AmdtsEntries"/>
        <w:keepNext/>
      </w:pPr>
      <w:r>
        <w:t>s 263</w:t>
      </w:r>
      <w:r>
        <w:tab/>
        <w:t xml:space="preserve">(prev s 257) ins </w:t>
      </w:r>
      <w:hyperlink r:id="rId1987" w:tooltip="Electoral (Amendment) Act 1994" w:history="1">
        <w:r w:rsidR="006B4777" w:rsidRPr="006B4777">
          <w:rPr>
            <w:rStyle w:val="charCitHyperlinkAbbrev"/>
          </w:rPr>
          <w:t>A1994</w:t>
        </w:r>
        <w:r w:rsidR="006B4777" w:rsidRPr="006B4777">
          <w:rPr>
            <w:rStyle w:val="charCitHyperlinkAbbrev"/>
          </w:rPr>
          <w:noBreakHyphen/>
          <w:t>14</w:t>
        </w:r>
      </w:hyperlink>
    </w:p>
    <w:p w14:paraId="4B230CA6" w14:textId="10499478" w:rsidR="002F1F37" w:rsidRDefault="002F1F37">
      <w:pPr>
        <w:pStyle w:val="AmdtsEntries"/>
        <w:keepNext/>
      </w:pPr>
      <w:r>
        <w:tab/>
        <w:t>renum</w:t>
      </w:r>
      <w:r w:rsidR="00613BF9">
        <w:t xml:space="preserve"> as s 263</w:t>
      </w:r>
      <w:r>
        <w:t xml:space="preserve"> </w:t>
      </w:r>
      <w:hyperlink r:id="rId1988" w:tooltip="Electoral (Amendment) Act 1994" w:history="1">
        <w:r w:rsidR="006B4777" w:rsidRPr="006B4777">
          <w:rPr>
            <w:rStyle w:val="charCitHyperlinkAbbrev"/>
          </w:rPr>
          <w:t>A1994</w:t>
        </w:r>
        <w:r w:rsidR="006B4777" w:rsidRPr="006B4777">
          <w:rPr>
            <w:rStyle w:val="charCitHyperlinkAbbrev"/>
          </w:rPr>
          <w:noBreakHyphen/>
          <w:t>14</w:t>
        </w:r>
      </w:hyperlink>
    </w:p>
    <w:p w14:paraId="1AA92282" w14:textId="310C63DE" w:rsidR="002F1F37" w:rsidRDefault="002F1F37">
      <w:pPr>
        <w:pStyle w:val="AmdtsEntries"/>
      </w:pPr>
      <w:r>
        <w:tab/>
        <w:t xml:space="preserve">am </w:t>
      </w:r>
      <w:hyperlink r:id="rId198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1.85, amdt 1.86; </w:t>
      </w:r>
      <w:hyperlink r:id="rId199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3.323</w:t>
      </w:r>
      <w:r w:rsidR="00095B90">
        <w:t xml:space="preserve">; </w:t>
      </w:r>
      <w:hyperlink r:id="rId1991" w:tooltip="Red Tape Reduction Legislation Amendment Act 2015" w:history="1">
        <w:r w:rsidR="00095B90">
          <w:rPr>
            <w:rStyle w:val="charCitHyperlinkAbbrev"/>
          </w:rPr>
          <w:t>A2015</w:t>
        </w:r>
        <w:r w:rsidR="00095B90">
          <w:rPr>
            <w:rStyle w:val="charCitHyperlinkAbbrev"/>
          </w:rPr>
          <w:noBreakHyphen/>
          <w:t>33</w:t>
        </w:r>
      </w:hyperlink>
      <w:r w:rsidR="00095B90">
        <w:t xml:space="preserve"> amdt 1.63, amdt 1.64</w:t>
      </w:r>
      <w:r w:rsidR="001C1738">
        <w:t xml:space="preserve">; </w:t>
      </w:r>
      <w:hyperlink r:id="rId1992" w:tooltip="Statute Law Amendment Act 2015 (No 2)" w:history="1">
        <w:r w:rsidR="001C1738">
          <w:rPr>
            <w:rStyle w:val="charCitHyperlinkAbbrev"/>
          </w:rPr>
          <w:t>A2015</w:t>
        </w:r>
        <w:r w:rsidR="001C1738">
          <w:rPr>
            <w:rStyle w:val="charCitHyperlinkAbbrev"/>
          </w:rPr>
          <w:noBreakHyphen/>
          <w:t>50</w:t>
        </w:r>
      </w:hyperlink>
      <w:r w:rsidR="001C1738">
        <w:t xml:space="preserve"> amdt 3.102</w:t>
      </w:r>
      <w:r w:rsidR="00EC383E" w:rsidRPr="00C959C7">
        <w:t xml:space="preserve">; </w:t>
      </w:r>
      <w:hyperlink r:id="rId1993"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55</w:t>
      </w:r>
    </w:p>
    <w:p w14:paraId="659DA5C6" w14:textId="77777777" w:rsidR="002F1F37" w:rsidRDefault="002F1F37">
      <w:pPr>
        <w:pStyle w:val="AmdtsEntryHd"/>
        <w:rPr>
          <w:rFonts w:ascii="Helvetica" w:hAnsi="Helvetica"/>
          <w:color w:val="000000"/>
          <w:sz w:val="16"/>
        </w:rPr>
      </w:pPr>
      <w:r>
        <w:t>Hearing of applications</w:t>
      </w:r>
    </w:p>
    <w:p w14:paraId="6BED80E2" w14:textId="57871532" w:rsidR="002F1F37" w:rsidRDefault="002F1F37">
      <w:pPr>
        <w:pStyle w:val="AmdtsEntries"/>
        <w:keepNext/>
      </w:pPr>
      <w:r>
        <w:t>s 264</w:t>
      </w:r>
      <w:r>
        <w:tab/>
        <w:t xml:space="preserve">(prev s 258) ins </w:t>
      </w:r>
      <w:hyperlink r:id="rId1994" w:tooltip="Electoral (Amendment) Act 1994" w:history="1">
        <w:r w:rsidR="006B4777" w:rsidRPr="006B4777">
          <w:rPr>
            <w:rStyle w:val="charCitHyperlinkAbbrev"/>
          </w:rPr>
          <w:t>A1994</w:t>
        </w:r>
        <w:r w:rsidR="006B4777" w:rsidRPr="006B4777">
          <w:rPr>
            <w:rStyle w:val="charCitHyperlinkAbbrev"/>
          </w:rPr>
          <w:noBreakHyphen/>
          <w:t>14</w:t>
        </w:r>
      </w:hyperlink>
    </w:p>
    <w:p w14:paraId="117643C8" w14:textId="147913E4" w:rsidR="002F1F37" w:rsidRDefault="002F1F37">
      <w:pPr>
        <w:pStyle w:val="AmdtsEntries"/>
        <w:keepNext/>
      </w:pPr>
      <w:r>
        <w:tab/>
        <w:t>renum</w:t>
      </w:r>
      <w:r w:rsidR="00613BF9">
        <w:t xml:space="preserve"> as s 264</w:t>
      </w:r>
      <w:r>
        <w:t xml:space="preserve"> </w:t>
      </w:r>
      <w:hyperlink r:id="rId1995" w:tooltip="Electoral (Amendment) Act 1994" w:history="1">
        <w:r w:rsidR="006B4777" w:rsidRPr="006B4777">
          <w:rPr>
            <w:rStyle w:val="charCitHyperlinkAbbrev"/>
          </w:rPr>
          <w:t>A1994</w:t>
        </w:r>
        <w:r w:rsidR="006B4777" w:rsidRPr="006B4777">
          <w:rPr>
            <w:rStyle w:val="charCitHyperlinkAbbrev"/>
          </w:rPr>
          <w:noBreakHyphen/>
          <w:t>14</w:t>
        </w:r>
      </w:hyperlink>
    </w:p>
    <w:p w14:paraId="011315DE" w14:textId="2DE1AD18" w:rsidR="002F1F37" w:rsidRPr="006B4777" w:rsidRDefault="002F1F37">
      <w:pPr>
        <w:pStyle w:val="AmdtsEntries"/>
      </w:pPr>
      <w:r>
        <w:tab/>
        <w:t xml:space="preserve">am </w:t>
      </w:r>
      <w:hyperlink r:id="rId199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3.324; </w:t>
      </w:r>
      <w:hyperlink r:id="rId1997" w:tooltip="Court Procedures (Consequential Amendments) Act 2004" w:history="1">
        <w:r w:rsidR="006B4777" w:rsidRPr="006B4777">
          <w:rPr>
            <w:rStyle w:val="charCitHyperlinkAbbrev"/>
          </w:rPr>
          <w:t>A2004</w:t>
        </w:r>
        <w:r w:rsidR="006B4777" w:rsidRPr="006B4777">
          <w:rPr>
            <w:rStyle w:val="charCitHyperlinkAbbrev"/>
          </w:rPr>
          <w:noBreakHyphen/>
          <w:t>60</w:t>
        </w:r>
      </w:hyperlink>
      <w:r>
        <w:t xml:space="preserve"> amdt 1.149</w:t>
      </w:r>
    </w:p>
    <w:p w14:paraId="543AA0B1" w14:textId="77777777" w:rsidR="002F1F37" w:rsidRDefault="002F1F37">
      <w:pPr>
        <w:pStyle w:val="AmdtsEntryHd"/>
        <w:rPr>
          <w:rFonts w:ascii="Helvetica" w:hAnsi="Helvetica"/>
          <w:color w:val="000000"/>
          <w:sz w:val="16"/>
        </w:rPr>
      </w:pPr>
      <w:r>
        <w:lastRenderedPageBreak/>
        <w:t>Declarations and orders</w:t>
      </w:r>
    </w:p>
    <w:p w14:paraId="6833853C" w14:textId="14175F79" w:rsidR="002F1F37" w:rsidRDefault="002F1F37">
      <w:pPr>
        <w:pStyle w:val="AmdtsEntries"/>
        <w:keepNext/>
      </w:pPr>
      <w:r>
        <w:t>s 265</w:t>
      </w:r>
      <w:r>
        <w:tab/>
        <w:t xml:space="preserve">(prev s 259) ins </w:t>
      </w:r>
      <w:hyperlink r:id="rId1998" w:tooltip="Electoral (Amendment) Act 1994" w:history="1">
        <w:r w:rsidR="006B4777" w:rsidRPr="006B4777">
          <w:rPr>
            <w:rStyle w:val="charCitHyperlinkAbbrev"/>
          </w:rPr>
          <w:t>A1994</w:t>
        </w:r>
        <w:r w:rsidR="006B4777" w:rsidRPr="006B4777">
          <w:rPr>
            <w:rStyle w:val="charCitHyperlinkAbbrev"/>
          </w:rPr>
          <w:noBreakHyphen/>
          <w:t>14</w:t>
        </w:r>
      </w:hyperlink>
    </w:p>
    <w:p w14:paraId="1B8B396C" w14:textId="72FDD9E3" w:rsidR="002F1F37" w:rsidRDefault="002F1F37">
      <w:pPr>
        <w:pStyle w:val="AmdtsEntries"/>
        <w:keepNext/>
      </w:pPr>
      <w:r>
        <w:tab/>
        <w:t>renum</w:t>
      </w:r>
      <w:r w:rsidR="00613BF9">
        <w:t xml:space="preserve"> as s 265</w:t>
      </w:r>
      <w:r>
        <w:t xml:space="preserve"> </w:t>
      </w:r>
      <w:hyperlink r:id="rId1999" w:tooltip="Electoral (Amendment) Act 1994" w:history="1">
        <w:r w:rsidR="006B4777" w:rsidRPr="006B4777">
          <w:rPr>
            <w:rStyle w:val="charCitHyperlinkAbbrev"/>
          </w:rPr>
          <w:t>A1994</w:t>
        </w:r>
        <w:r w:rsidR="006B4777" w:rsidRPr="006B4777">
          <w:rPr>
            <w:rStyle w:val="charCitHyperlinkAbbrev"/>
          </w:rPr>
          <w:noBreakHyphen/>
          <w:t>14</w:t>
        </w:r>
      </w:hyperlink>
    </w:p>
    <w:p w14:paraId="4726A9EB" w14:textId="0F0C8A3C" w:rsidR="002F1F37" w:rsidRDefault="002F1F37">
      <w:pPr>
        <w:pStyle w:val="AmdtsEntries"/>
      </w:pPr>
      <w:r>
        <w:tab/>
        <w:t xml:space="preserve">am </w:t>
      </w:r>
      <w:hyperlink r:id="rId200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3.325</w:t>
      </w:r>
    </w:p>
    <w:p w14:paraId="3151735D" w14:textId="77777777" w:rsidR="002F1F37" w:rsidRDefault="002F1F37">
      <w:pPr>
        <w:pStyle w:val="AmdtsEntryHd"/>
        <w:rPr>
          <w:rFonts w:ascii="Helvetica" w:hAnsi="Helvetica"/>
          <w:color w:val="000000"/>
          <w:sz w:val="16"/>
        </w:rPr>
      </w:pPr>
      <w:r>
        <w:t>Illegal practices</w:t>
      </w:r>
    </w:p>
    <w:p w14:paraId="1CC38C35" w14:textId="32C2588F" w:rsidR="002F1F37" w:rsidRDefault="002F1F37">
      <w:pPr>
        <w:pStyle w:val="AmdtsEntries"/>
        <w:keepNext/>
      </w:pPr>
      <w:r>
        <w:t>s 266</w:t>
      </w:r>
      <w:r>
        <w:tab/>
        <w:t xml:space="preserve">(prev s 260) ins </w:t>
      </w:r>
      <w:hyperlink r:id="rId2001" w:tooltip="Electoral (Amendment) Act 1994" w:history="1">
        <w:r w:rsidR="006B4777" w:rsidRPr="006B4777">
          <w:rPr>
            <w:rStyle w:val="charCitHyperlinkAbbrev"/>
          </w:rPr>
          <w:t>A1994</w:t>
        </w:r>
        <w:r w:rsidR="006B4777" w:rsidRPr="006B4777">
          <w:rPr>
            <w:rStyle w:val="charCitHyperlinkAbbrev"/>
          </w:rPr>
          <w:noBreakHyphen/>
          <w:t>14</w:t>
        </w:r>
      </w:hyperlink>
    </w:p>
    <w:p w14:paraId="14E6836E" w14:textId="0AE5F7FD" w:rsidR="002F1F37" w:rsidRDefault="002F1F37">
      <w:pPr>
        <w:pStyle w:val="AmdtsEntries"/>
        <w:keepNext/>
      </w:pPr>
      <w:r>
        <w:tab/>
        <w:t>renum</w:t>
      </w:r>
      <w:r w:rsidR="00613BF9">
        <w:t xml:space="preserve"> as s 266</w:t>
      </w:r>
      <w:r>
        <w:t xml:space="preserve"> </w:t>
      </w:r>
      <w:hyperlink r:id="rId2002" w:tooltip="Electoral (Amendment) Act 1994" w:history="1">
        <w:r w:rsidR="006B4777" w:rsidRPr="006B4777">
          <w:rPr>
            <w:rStyle w:val="charCitHyperlinkAbbrev"/>
          </w:rPr>
          <w:t>A1994</w:t>
        </w:r>
        <w:r w:rsidR="006B4777" w:rsidRPr="006B4777">
          <w:rPr>
            <w:rStyle w:val="charCitHyperlinkAbbrev"/>
          </w:rPr>
          <w:noBreakHyphen/>
          <w:t>14</w:t>
        </w:r>
      </w:hyperlink>
    </w:p>
    <w:p w14:paraId="6A4CD2F3" w14:textId="20434DCB" w:rsidR="002F1F37" w:rsidRDefault="002F1F37">
      <w:pPr>
        <w:pStyle w:val="AmdtsEntries"/>
      </w:pPr>
      <w:r>
        <w:tab/>
        <w:t xml:space="preserve">am </w:t>
      </w:r>
      <w:hyperlink r:id="rId200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3.326, amdt 3.351</w:t>
      </w:r>
    </w:p>
    <w:p w14:paraId="204592C4" w14:textId="77777777" w:rsidR="002F1F37" w:rsidRDefault="002F1F37">
      <w:pPr>
        <w:pStyle w:val="AmdtsEntryHd"/>
        <w:rPr>
          <w:rFonts w:ascii="Helvetica" w:hAnsi="Helvetica"/>
          <w:color w:val="000000"/>
          <w:sz w:val="16"/>
        </w:rPr>
      </w:pPr>
      <w:r>
        <w:t>Bribery or undue influence by person elected</w:t>
      </w:r>
    </w:p>
    <w:p w14:paraId="281C1E8E" w14:textId="58FB8984" w:rsidR="002F1F37" w:rsidRDefault="002F1F37">
      <w:pPr>
        <w:pStyle w:val="AmdtsEntries"/>
        <w:keepNext/>
      </w:pPr>
      <w:r>
        <w:t>s 267</w:t>
      </w:r>
      <w:r>
        <w:tab/>
        <w:t xml:space="preserve">(prev s 261) ins </w:t>
      </w:r>
      <w:hyperlink r:id="rId2004" w:tooltip="Electoral (Amendment) Act 1994" w:history="1">
        <w:r w:rsidR="006B4777" w:rsidRPr="006B4777">
          <w:rPr>
            <w:rStyle w:val="charCitHyperlinkAbbrev"/>
          </w:rPr>
          <w:t>A1994</w:t>
        </w:r>
        <w:r w:rsidR="006B4777" w:rsidRPr="006B4777">
          <w:rPr>
            <w:rStyle w:val="charCitHyperlinkAbbrev"/>
          </w:rPr>
          <w:noBreakHyphen/>
          <w:t>14</w:t>
        </w:r>
      </w:hyperlink>
    </w:p>
    <w:p w14:paraId="59CCEDA6" w14:textId="165B8DC0" w:rsidR="002F1F37" w:rsidRDefault="002F1F37">
      <w:pPr>
        <w:pStyle w:val="AmdtsEntries"/>
        <w:keepNext/>
      </w:pPr>
      <w:r>
        <w:tab/>
        <w:t>renum</w:t>
      </w:r>
      <w:r w:rsidR="00D853F7">
        <w:t xml:space="preserve"> as s 267</w:t>
      </w:r>
      <w:r>
        <w:t xml:space="preserve"> </w:t>
      </w:r>
      <w:hyperlink r:id="rId2005" w:tooltip="Electoral (Amendment) Act 1994" w:history="1">
        <w:r w:rsidR="006B4777" w:rsidRPr="006B4777">
          <w:rPr>
            <w:rStyle w:val="charCitHyperlinkAbbrev"/>
          </w:rPr>
          <w:t>A1994</w:t>
        </w:r>
        <w:r w:rsidR="006B4777" w:rsidRPr="006B4777">
          <w:rPr>
            <w:rStyle w:val="charCitHyperlinkAbbrev"/>
          </w:rPr>
          <w:noBreakHyphen/>
          <w:t>14</w:t>
        </w:r>
      </w:hyperlink>
    </w:p>
    <w:p w14:paraId="25C5DEC2" w14:textId="78A431E9" w:rsidR="002F1F37" w:rsidRDefault="002F1F37">
      <w:pPr>
        <w:pStyle w:val="AmdtsEntries"/>
      </w:pPr>
      <w:r>
        <w:tab/>
        <w:t xml:space="preserve">am </w:t>
      </w:r>
      <w:hyperlink r:id="rId2006"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2FF9012" w14:textId="77777777" w:rsidR="002F1F37" w:rsidRDefault="002F1F37">
      <w:pPr>
        <w:pStyle w:val="AmdtsEntryHd"/>
        <w:rPr>
          <w:rFonts w:ascii="Helvetica" w:hAnsi="Helvetica"/>
          <w:color w:val="000000"/>
          <w:sz w:val="16"/>
        </w:rPr>
      </w:pPr>
      <w:r>
        <w:t>Immaterial delays and errors</w:t>
      </w:r>
    </w:p>
    <w:p w14:paraId="1146C2FB" w14:textId="1A0C7EB3" w:rsidR="002F1F37" w:rsidRDefault="002F1F37">
      <w:pPr>
        <w:pStyle w:val="AmdtsEntries"/>
        <w:keepNext/>
      </w:pPr>
      <w:r>
        <w:t>s 268</w:t>
      </w:r>
      <w:r>
        <w:tab/>
        <w:t xml:space="preserve">(prev s 262) ins </w:t>
      </w:r>
      <w:hyperlink r:id="rId2007" w:tooltip="Electoral (Amendment) Act 1994" w:history="1">
        <w:r w:rsidR="006B4777" w:rsidRPr="006B4777">
          <w:rPr>
            <w:rStyle w:val="charCitHyperlinkAbbrev"/>
          </w:rPr>
          <w:t>A1994</w:t>
        </w:r>
        <w:r w:rsidR="006B4777" w:rsidRPr="006B4777">
          <w:rPr>
            <w:rStyle w:val="charCitHyperlinkAbbrev"/>
          </w:rPr>
          <w:noBreakHyphen/>
          <w:t>14</w:t>
        </w:r>
      </w:hyperlink>
    </w:p>
    <w:p w14:paraId="62B2D2C0" w14:textId="08008256" w:rsidR="002F1F37" w:rsidRDefault="002F1F37">
      <w:pPr>
        <w:pStyle w:val="AmdtsEntries"/>
        <w:keepNext/>
      </w:pPr>
      <w:r>
        <w:tab/>
        <w:t>renum</w:t>
      </w:r>
      <w:r w:rsidR="00D853F7">
        <w:t xml:space="preserve"> as s 268</w:t>
      </w:r>
      <w:r>
        <w:t xml:space="preserve"> </w:t>
      </w:r>
      <w:hyperlink r:id="rId2008" w:tooltip="Electoral (Amendment) Act 1994" w:history="1">
        <w:r w:rsidR="006B4777" w:rsidRPr="006B4777">
          <w:rPr>
            <w:rStyle w:val="charCitHyperlinkAbbrev"/>
          </w:rPr>
          <w:t>A1994</w:t>
        </w:r>
        <w:r w:rsidR="006B4777" w:rsidRPr="006B4777">
          <w:rPr>
            <w:rStyle w:val="charCitHyperlinkAbbrev"/>
          </w:rPr>
          <w:noBreakHyphen/>
          <w:t>14</w:t>
        </w:r>
      </w:hyperlink>
    </w:p>
    <w:p w14:paraId="014BF91A" w14:textId="3500B7BF" w:rsidR="002F1F37" w:rsidRDefault="002F1F37">
      <w:pPr>
        <w:pStyle w:val="AmdtsEntries"/>
      </w:pPr>
      <w:r>
        <w:tab/>
        <w:t xml:space="preserve">am </w:t>
      </w:r>
      <w:hyperlink r:id="rId200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A86B23">
        <w:t xml:space="preserve">; </w:t>
      </w:r>
      <w:hyperlink r:id="rId2010"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15</w:t>
      </w:r>
      <w:r w:rsidR="00CC1281">
        <w:t xml:space="preserve">; </w:t>
      </w:r>
      <w:hyperlink r:id="rId2011" w:tooltip="Electoral Legislation Amendment Act 2020" w:history="1">
        <w:r w:rsidR="009F7AB8" w:rsidRPr="00C10AE3">
          <w:rPr>
            <w:rStyle w:val="charCitHyperlinkAbbrev"/>
          </w:rPr>
          <w:t>A2020</w:t>
        </w:r>
        <w:r w:rsidR="009F7AB8" w:rsidRPr="00C10AE3">
          <w:rPr>
            <w:rStyle w:val="charCitHyperlinkAbbrev"/>
          </w:rPr>
          <w:noBreakHyphen/>
          <w:t>28</w:t>
        </w:r>
      </w:hyperlink>
      <w:r w:rsidR="00CC1281">
        <w:t xml:space="preserve"> s 25</w:t>
      </w:r>
    </w:p>
    <w:p w14:paraId="5AA01CC1" w14:textId="77777777" w:rsidR="002F1F37" w:rsidRDefault="002F1F37">
      <w:pPr>
        <w:pStyle w:val="AmdtsEntryHd"/>
        <w:rPr>
          <w:rFonts w:ascii="Helvetica" w:hAnsi="Helvetica"/>
          <w:color w:val="000000"/>
          <w:sz w:val="16"/>
        </w:rPr>
      </w:pPr>
      <w:r>
        <w:t>Inquiries by court</w:t>
      </w:r>
    </w:p>
    <w:p w14:paraId="4B7C0ECD" w14:textId="5025D6F7" w:rsidR="002F1F37" w:rsidRDefault="002F1F37">
      <w:pPr>
        <w:pStyle w:val="AmdtsEntries"/>
        <w:keepNext/>
      </w:pPr>
      <w:r>
        <w:t>s 269</w:t>
      </w:r>
      <w:r>
        <w:tab/>
        <w:t xml:space="preserve">(prev s 263) ins </w:t>
      </w:r>
      <w:hyperlink r:id="rId2012" w:tooltip="Electoral (Amendment) Act 1994" w:history="1">
        <w:r w:rsidR="006B4777" w:rsidRPr="006B4777">
          <w:rPr>
            <w:rStyle w:val="charCitHyperlinkAbbrev"/>
          </w:rPr>
          <w:t>A1994</w:t>
        </w:r>
        <w:r w:rsidR="006B4777" w:rsidRPr="006B4777">
          <w:rPr>
            <w:rStyle w:val="charCitHyperlinkAbbrev"/>
          </w:rPr>
          <w:noBreakHyphen/>
          <w:t>14</w:t>
        </w:r>
      </w:hyperlink>
    </w:p>
    <w:p w14:paraId="7150A8FC" w14:textId="69148978" w:rsidR="002F1F37" w:rsidRDefault="002F1F37">
      <w:pPr>
        <w:pStyle w:val="AmdtsEntries"/>
        <w:keepNext/>
      </w:pPr>
      <w:r>
        <w:tab/>
        <w:t>renum</w:t>
      </w:r>
      <w:r w:rsidR="00D853F7">
        <w:t xml:space="preserve"> as s 269</w:t>
      </w:r>
      <w:r>
        <w:t xml:space="preserve"> </w:t>
      </w:r>
      <w:hyperlink r:id="rId2013" w:tooltip="Electoral (Amendment) Act 1994" w:history="1">
        <w:r w:rsidR="006B4777" w:rsidRPr="006B4777">
          <w:rPr>
            <w:rStyle w:val="charCitHyperlinkAbbrev"/>
          </w:rPr>
          <w:t>A1994</w:t>
        </w:r>
        <w:r w:rsidR="006B4777" w:rsidRPr="006B4777">
          <w:rPr>
            <w:rStyle w:val="charCitHyperlinkAbbrev"/>
          </w:rPr>
          <w:noBreakHyphen/>
          <w:t>14</w:t>
        </w:r>
      </w:hyperlink>
    </w:p>
    <w:p w14:paraId="3E6FB592" w14:textId="1C1384DC" w:rsidR="002F1F37" w:rsidRDefault="002F1F37">
      <w:pPr>
        <w:pStyle w:val="AmdtsEntries"/>
      </w:pPr>
      <w:r>
        <w:tab/>
        <w:t xml:space="preserve">am </w:t>
      </w:r>
      <w:hyperlink r:id="rId201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18; </w:t>
      </w:r>
      <w:hyperlink r:id="rId201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E957CC7" w14:textId="77777777" w:rsidR="002F1F37" w:rsidRDefault="002F1F37">
      <w:pPr>
        <w:pStyle w:val="AmdtsEntryHd"/>
        <w:rPr>
          <w:rFonts w:ascii="Helvetica" w:hAnsi="Helvetica"/>
          <w:color w:val="000000"/>
          <w:sz w:val="16"/>
        </w:rPr>
      </w:pPr>
      <w:r>
        <w:t>Rejected ballot papers</w:t>
      </w:r>
    </w:p>
    <w:p w14:paraId="27E0B6DC" w14:textId="345FC0C2" w:rsidR="002F1F37" w:rsidRDefault="002F1F37">
      <w:pPr>
        <w:pStyle w:val="AmdtsEntries"/>
        <w:keepNext/>
      </w:pPr>
      <w:r>
        <w:t>s 270</w:t>
      </w:r>
      <w:r>
        <w:tab/>
        <w:t xml:space="preserve">(prev s 264) ins </w:t>
      </w:r>
      <w:hyperlink r:id="rId2016" w:tooltip="Electoral (Amendment) Act 1994" w:history="1">
        <w:r w:rsidR="006B4777" w:rsidRPr="006B4777">
          <w:rPr>
            <w:rStyle w:val="charCitHyperlinkAbbrev"/>
          </w:rPr>
          <w:t>A1994</w:t>
        </w:r>
        <w:r w:rsidR="006B4777" w:rsidRPr="006B4777">
          <w:rPr>
            <w:rStyle w:val="charCitHyperlinkAbbrev"/>
          </w:rPr>
          <w:noBreakHyphen/>
          <w:t>14</w:t>
        </w:r>
      </w:hyperlink>
    </w:p>
    <w:p w14:paraId="72D3E438" w14:textId="41DC3603" w:rsidR="002F1F37" w:rsidRDefault="002F1F37">
      <w:pPr>
        <w:pStyle w:val="AmdtsEntries"/>
        <w:keepNext/>
      </w:pPr>
      <w:r>
        <w:tab/>
        <w:t>renum</w:t>
      </w:r>
      <w:r w:rsidR="00D853F7">
        <w:t xml:space="preserve"> as s 270</w:t>
      </w:r>
      <w:r>
        <w:t xml:space="preserve"> </w:t>
      </w:r>
      <w:hyperlink r:id="rId2017" w:tooltip="Electoral (Amendment) Act 1994" w:history="1">
        <w:r w:rsidR="006B4777" w:rsidRPr="006B4777">
          <w:rPr>
            <w:rStyle w:val="charCitHyperlinkAbbrev"/>
          </w:rPr>
          <w:t>A1994</w:t>
        </w:r>
        <w:r w:rsidR="006B4777" w:rsidRPr="006B4777">
          <w:rPr>
            <w:rStyle w:val="charCitHyperlinkAbbrev"/>
          </w:rPr>
          <w:noBreakHyphen/>
          <w:t>14</w:t>
        </w:r>
      </w:hyperlink>
    </w:p>
    <w:p w14:paraId="45E7316E" w14:textId="7C78F979" w:rsidR="002F1F37" w:rsidRDefault="002F1F37">
      <w:pPr>
        <w:pStyle w:val="AmdtsEntries"/>
      </w:pPr>
      <w:r>
        <w:tab/>
        <w:t xml:space="preserve">am </w:t>
      </w:r>
      <w:hyperlink r:id="rId201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16010D1" w14:textId="77777777" w:rsidR="002F1F37" w:rsidRDefault="002F1F37">
      <w:pPr>
        <w:pStyle w:val="AmdtsEntryHd"/>
        <w:rPr>
          <w:rFonts w:ascii="Helvetica" w:hAnsi="Helvetica"/>
          <w:color w:val="000000"/>
          <w:sz w:val="16"/>
        </w:rPr>
      </w:pPr>
      <w:r>
        <w:t>Evidence that persons were not permitted to vote</w:t>
      </w:r>
    </w:p>
    <w:p w14:paraId="6D72032E" w14:textId="66F1099F" w:rsidR="002F1F37" w:rsidRDefault="002F1F37">
      <w:pPr>
        <w:pStyle w:val="AmdtsEntries"/>
        <w:keepNext/>
      </w:pPr>
      <w:r>
        <w:t>s 271</w:t>
      </w:r>
      <w:r>
        <w:tab/>
        <w:t xml:space="preserve">(prev s 265) ins </w:t>
      </w:r>
      <w:hyperlink r:id="rId2019" w:tooltip="Electoral (Amendment) Act 1994" w:history="1">
        <w:r w:rsidR="006B4777" w:rsidRPr="006B4777">
          <w:rPr>
            <w:rStyle w:val="charCitHyperlinkAbbrev"/>
          </w:rPr>
          <w:t>A1994</w:t>
        </w:r>
        <w:r w:rsidR="006B4777" w:rsidRPr="006B4777">
          <w:rPr>
            <w:rStyle w:val="charCitHyperlinkAbbrev"/>
          </w:rPr>
          <w:noBreakHyphen/>
          <w:t>14</w:t>
        </w:r>
      </w:hyperlink>
    </w:p>
    <w:p w14:paraId="49F0F312" w14:textId="69F80DDC" w:rsidR="002F1F37" w:rsidRDefault="002F1F37">
      <w:pPr>
        <w:pStyle w:val="AmdtsEntries"/>
        <w:keepNext/>
      </w:pPr>
      <w:r>
        <w:tab/>
        <w:t>renum</w:t>
      </w:r>
      <w:r w:rsidR="00D853F7">
        <w:t xml:space="preserve"> as s 271</w:t>
      </w:r>
      <w:r>
        <w:t xml:space="preserve"> </w:t>
      </w:r>
      <w:hyperlink r:id="rId2020" w:tooltip="Electoral (Amendment) Act 1994" w:history="1">
        <w:r w:rsidR="006B4777" w:rsidRPr="006B4777">
          <w:rPr>
            <w:rStyle w:val="charCitHyperlinkAbbrev"/>
          </w:rPr>
          <w:t>A1994</w:t>
        </w:r>
        <w:r w:rsidR="006B4777" w:rsidRPr="006B4777">
          <w:rPr>
            <w:rStyle w:val="charCitHyperlinkAbbrev"/>
          </w:rPr>
          <w:noBreakHyphen/>
          <w:t>14</w:t>
        </w:r>
      </w:hyperlink>
    </w:p>
    <w:p w14:paraId="3BA9E104" w14:textId="6898BC06" w:rsidR="002F1F37" w:rsidRDefault="002F1F37">
      <w:pPr>
        <w:pStyle w:val="AmdtsEntries"/>
      </w:pPr>
      <w:r>
        <w:tab/>
        <w:t xml:space="preserve">am </w:t>
      </w:r>
      <w:hyperlink r:id="rId202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r w:rsidR="00EC383E" w:rsidRPr="00C959C7">
        <w:t xml:space="preserve">; </w:t>
      </w:r>
      <w:hyperlink r:id="rId2022"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56</w:t>
      </w:r>
    </w:p>
    <w:p w14:paraId="7F2A2A5F" w14:textId="77777777" w:rsidR="002F1F37" w:rsidRDefault="002F1F37">
      <w:pPr>
        <w:pStyle w:val="AmdtsEntryHd"/>
        <w:rPr>
          <w:rFonts w:ascii="Helvetica" w:hAnsi="Helvetica"/>
          <w:color w:val="000000"/>
          <w:sz w:val="16"/>
        </w:rPr>
      </w:pPr>
      <w:r>
        <w:t>Inspection of electoral papers</w:t>
      </w:r>
    </w:p>
    <w:p w14:paraId="0FA86923" w14:textId="24FB372C" w:rsidR="002F1F37" w:rsidRDefault="002F1F37">
      <w:pPr>
        <w:pStyle w:val="AmdtsEntries"/>
        <w:keepNext/>
      </w:pPr>
      <w:r>
        <w:t>s 272</w:t>
      </w:r>
      <w:r>
        <w:tab/>
        <w:t xml:space="preserve">(prev s 266) ins </w:t>
      </w:r>
      <w:hyperlink r:id="rId2023" w:tooltip="Electoral (Amendment) Act 1994" w:history="1">
        <w:r w:rsidR="006B4777" w:rsidRPr="006B4777">
          <w:rPr>
            <w:rStyle w:val="charCitHyperlinkAbbrev"/>
          </w:rPr>
          <w:t>A1994</w:t>
        </w:r>
        <w:r w:rsidR="006B4777" w:rsidRPr="006B4777">
          <w:rPr>
            <w:rStyle w:val="charCitHyperlinkAbbrev"/>
          </w:rPr>
          <w:noBreakHyphen/>
          <w:t>14</w:t>
        </w:r>
      </w:hyperlink>
    </w:p>
    <w:p w14:paraId="4AD62979" w14:textId="5D1DF4DC" w:rsidR="002F1F37" w:rsidRDefault="002F1F37">
      <w:pPr>
        <w:pStyle w:val="AmdtsEntries"/>
        <w:keepNext/>
      </w:pPr>
      <w:r>
        <w:tab/>
        <w:t>renum</w:t>
      </w:r>
      <w:r w:rsidR="00D853F7">
        <w:t xml:space="preserve"> as s 272</w:t>
      </w:r>
      <w:r>
        <w:t xml:space="preserve"> </w:t>
      </w:r>
      <w:hyperlink r:id="rId2024" w:tooltip="Electoral (Amendment) Act 1994" w:history="1">
        <w:r w:rsidR="006B4777" w:rsidRPr="006B4777">
          <w:rPr>
            <w:rStyle w:val="charCitHyperlinkAbbrev"/>
          </w:rPr>
          <w:t>A1994</w:t>
        </w:r>
        <w:r w:rsidR="006B4777" w:rsidRPr="006B4777">
          <w:rPr>
            <w:rStyle w:val="charCitHyperlinkAbbrev"/>
          </w:rPr>
          <w:noBreakHyphen/>
          <w:t>14</w:t>
        </w:r>
      </w:hyperlink>
    </w:p>
    <w:p w14:paraId="1501E4EC" w14:textId="0DF08658" w:rsidR="002F1F37" w:rsidRDefault="002F1F37">
      <w:pPr>
        <w:pStyle w:val="AmdtsEntries"/>
      </w:pPr>
      <w:r>
        <w:tab/>
        <w:t xml:space="preserve">am </w:t>
      </w:r>
      <w:hyperlink r:id="rId202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B7DCAC" w14:textId="77777777" w:rsidR="002F1F37" w:rsidRDefault="002F1F37">
      <w:pPr>
        <w:pStyle w:val="AmdtsEntryHd"/>
        <w:rPr>
          <w:rFonts w:ascii="Helvetica" w:hAnsi="Helvetica"/>
          <w:color w:val="000000"/>
          <w:sz w:val="16"/>
        </w:rPr>
      </w:pPr>
      <w:r>
        <w:t>Commissioner not prevented from accessing documents</w:t>
      </w:r>
    </w:p>
    <w:p w14:paraId="1C996909" w14:textId="48386885" w:rsidR="002F1F37" w:rsidRDefault="002F1F37">
      <w:pPr>
        <w:pStyle w:val="AmdtsEntries"/>
        <w:keepNext/>
      </w:pPr>
      <w:r>
        <w:t>s 273</w:t>
      </w:r>
      <w:r>
        <w:tab/>
        <w:t xml:space="preserve">(prev s 267) ins </w:t>
      </w:r>
      <w:hyperlink r:id="rId2026" w:tooltip="Electoral (Amendment) Act 1994" w:history="1">
        <w:r w:rsidR="006B4777" w:rsidRPr="006B4777">
          <w:rPr>
            <w:rStyle w:val="charCitHyperlinkAbbrev"/>
          </w:rPr>
          <w:t>A1994</w:t>
        </w:r>
        <w:r w:rsidR="006B4777" w:rsidRPr="006B4777">
          <w:rPr>
            <w:rStyle w:val="charCitHyperlinkAbbrev"/>
          </w:rPr>
          <w:noBreakHyphen/>
          <w:t>14</w:t>
        </w:r>
      </w:hyperlink>
    </w:p>
    <w:p w14:paraId="445F3ABD" w14:textId="4483A2CA" w:rsidR="002F1F37" w:rsidRDefault="002F1F37">
      <w:pPr>
        <w:pStyle w:val="AmdtsEntries"/>
        <w:keepNext/>
      </w:pPr>
      <w:r>
        <w:tab/>
        <w:t>renum</w:t>
      </w:r>
      <w:r w:rsidR="00D853F7">
        <w:t xml:space="preserve"> as s 273</w:t>
      </w:r>
      <w:r>
        <w:t xml:space="preserve"> </w:t>
      </w:r>
      <w:hyperlink r:id="rId2027" w:tooltip="Electoral (Amendment) Act 1994" w:history="1">
        <w:r w:rsidR="006B4777" w:rsidRPr="006B4777">
          <w:rPr>
            <w:rStyle w:val="charCitHyperlinkAbbrev"/>
          </w:rPr>
          <w:t>A1994</w:t>
        </w:r>
        <w:r w:rsidR="006B4777" w:rsidRPr="006B4777">
          <w:rPr>
            <w:rStyle w:val="charCitHyperlinkAbbrev"/>
          </w:rPr>
          <w:noBreakHyphen/>
          <w:t>14</w:t>
        </w:r>
      </w:hyperlink>
    </w:p>
    <w:p w14:paraId="145D2E8B" w14:textId="39170854" w:rsidR="002F1F37" w:rsidRDefault="002F1F37">
      <w:pPr>
        <w:pStyle w:val="AmdtsEntries"/>
      </w:pPr>
      <w:r>
        <w:tab/>
        <w:t xml:space="preserve">am </w:t>
      </w:r>
      <w:hyperlink r:id="rId202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55CF41B8" w14:textId="77777777" w:rsidR="002F1F37" w:rsidRDefault="002F1F37">
      <w:pPr>
        <w:pStyle w:val="AmdtsEntryHd"/>
        <w:rPr>
          <w:rFonts w:ascii="Helvetica" w:hAnsi="Helvetica"/>
          <w:color w:val="000000"/>
          <w:sz w:val="16"/>
        </w:rPr>
      </w:pPr>
      <w:r>
        <w:t>Registrar to serve copies of declarations on certain persons</w:t>
      </w:r>
    </w:p>
    <w:p w14:paraId="0B1904AB" w14:textId="02E78FE9" w:rsidR="002F1F37" w:rsidRDefault="002F1F37">
      <w:pPr>
        <w:pStyle w:val="AmdtsEntries"/>
        <w:keepNext/>
      </w:pPr>
      <w:r>
        <w:t>s 274</w:t>
      </w:r>
      <w:r>
        <w:tab/>
        <w:t xml:space="preserve">(prev s 268) ins </w:t>
      </w:r>
      <w:hyperlink r:id="rId2029" w:tooltip="Electoral (Amendment) Act 1994" w:history="1">
        <w:r w:rsidR="006B4777" w:rsidRPr="006B4777">
          <w:rPr>
            <w:rStyle w:val="charCitHyperlinkAbbrev"/>
          </w:rPr>
          <w:t>A1994</w:t>
        </w:r>
        <w:r w:rsidR="006B4777" w:rsidRPr="006B4777">
          <w:rPr>
            <w:rStyle w:val="charCitHyperlinkAbbrev"/>
          </w:rPr>
          <w:noBreakHyphen/>
          <w:t>14</w:t>
        </w:r>
      </w:hyperlink>
    </w:p>
    <w:p w14:paraId="59D4B8E9" w14:textId="7B64D639" w:rsidR="002F1F37" w:rsidRDefault="002F1F37">
      <w:pPr>
        <w:pStyle w:val="AmdtsEntries"/>
        <w:keepNext/>
      </w:pPr>
      <w:r>
        <w:tab/>
        <w:t>renum</w:t>
      </w:r>
      <w:r w:rsidR="00D853F7">
        <w:t xml:space="preserve"> as s 274</w:t>
      </w:r>
      <w:r>
        <w:t xml:space="preserve"> </w:t>
      </w:r>
      <w:hyperlink r:id="rId2030" w:tooltip="Electoral (Amendment) Act 1994" w:history="1">
        <w:r w:rsidR="006B4777" w:rsidRPr="006B4777">
          <w:rPr>
            <w:rStyle w:val="charCitHyperlinkAbbrev"/>
          </w:rPr>
          <w:t>A1994</w:t>
        </w:r>
        <w:r w:rsidR="006B4777" w:rsidRPr="006B4777">
          <w:rPr>
            <w:rStyle w:val="charCitHyperlinkAbbrev"/>
          </w:rPr>
          <w:noBreakHyphen/>
          <w:t>14</w:t>
        </w:r>
      </w:hyperlink>
    </w:p>
    <w:p w14:paraId="50C6A39A" w14:textId="23D09B23" w:rsidR="002F1F37" w:rsidRDefault="002F1F37">
      <w:pPr>
        <w:pStyle w:val="AmdtsEntries"/>
      </w:pPr>
      <w:r>
        <w:tab/>
        <w:t xml:space="preserve">am </w:t>
      </w:r>
      <w:hyperlink r:id="rId203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6F7F266E" w14:textId="77777777" w:rsidR="002F1F37" w:rsidRDefault="002F1F37">
      <w:pPr>
        <w:pStyle w:val="AmdtsEntryHd"/>
        <w:rPr>
          <w:rFonts w:ascii="Helvetica" w:hAnsi="Helvetica"/>
          <w:color w:val="000000"/>
          <w:sz w:val="16"/>
        </w:rPr>
      </w:pPr>
      <w:r>
        <w:lastRenderedPageBreak/>
        <w:t>Effect of declarations</w:t>
      </w:r>
    </w:p>
    <w:p w14:paraId="7BF241D8" w14:textId="6213D715" w:rsidR="002F1F37" w:rsidRDefault="002F1F37">
      <w:pPr>
        <w:pStyle w:val="AmdtsEntries"/>
        <w:keepNext/>
      </w:pPr>
      <w:r>
        <w:t>s 275</w:t>
      </w:r>
      <w:r>
        <w:tab/>
        <w:t xml:space="preserve">(prev s 269) ins </w:t>
      </w:r>
      <w:hyperlink r:id="rId2032" w:tooltip="Electoral (Amendment) Act 1994" w:history="1">
        <w:r w:rsidR="006B4777" w:rsidRPr="006B4777">
          <w:rPr>
            <w:rStyle w:val="charCitHyperlinkAbbrev"/>
          </w:rPr>
          <w:t>A1994</w:t>
        </w:r>
        <w:r w:rsidR="006B4777" w:rsidRPr="006B4777">
          <w:rPr>
            <w:rStyle w:val="charCitHyperlinkAbbrev"/>
          </w:rPr>
          <w:noBreakHyphen/>
          <w:t>14</w:t>
        </w:r>
      </w:hyperlink>
    </w:p>
    <w:p w14:paraId="17D4ED4A" w14:textId="614511AF" w:rsidR="002F1F37" w:rsidRDefault="002F1F37">
      <w:pPr>
        <w:pStyle w:val="AmdtsEntries"/>
        <w:keepNext/>
      </w:pPr>
      <w:r>
        <w:tab/>
        <w:t>renum</w:t>
      </w:r>
      <w:r w:rsidR="00D853F7">
        <w:t xml:space="preserve"> as s 275</w:t>
      </w:r>
      <w:r>
        <w:t xml:space="preserve"> </w:t>
      </w:r>
      <w:hyperlink r:id="rId2033" w:tooltip="Electoral (Amendment) Act 1994" w:history="1">
        <w:r w:rsidR="006B4777" w:rsidRPr="006B4777">
          <w:rPr>
            <w:rStyle w:val="charCitHyperlinkAbbrev"/>
          </w:rPr>
          <w:t>A1994</w:t>
        </w:r>
        <w:r w:rsidR="006B4777" w:rsidRPr="006B4777">
          <w:rPr>
            <w:rStyle w:val="charCitHyperlinkAbbrev"/>
          </w:rPr>
          <w:noBreakHyphen/>
          <w:t>14</w:t>
        </w:r>
      </w:hyperlink>
    </w:p>
    <w:p w14:paraId="5E9FE00F" w14:textId="54FB653C" w:rsidR="002F1F37" w:rsidRDefault="002F1F37">
      <w:pPr>
        <w:pStyle w:val="AmdtsEntries"/>
      </w:pPr>
      <w:r>
        <w:tab/>
        <w:t xml:space="preserve">am </w:t>
      </w:r>
      <w:hyperlink r:id="rId203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366397C9" w14:textId="77777777" w:rsidR="002F1F37" w:rsidRDefault="002F1F37">
      <w:pPr>
        <w:pStyle w:val="AmdtsEntryHd"/>
      </w:pPr>
      <w:r>
        <w:t>Eligibility and vacancies</w:t>
      </w:r>
    </w:p>
    <w:p w14:paraId="25C2C8EC" w14:textId="5DE90746" w:rsidR="002F1F37" w:rsidRDefault="002F1F37">
      <w:pPr>
        <w:pStyle w:val="AmdtsEntries"/>
      </w:pPr>
      <w:r>
        <w:t>div 16.4 hdg</w:t>
      </w:r>
      <w:r>
        <w:tab/>
        <w:t xml:space="preserve">(prev pt 16 div 4 hdg) renum LA (see </w:t>
      </w:r>
      <w:hyperlink r:id="rId203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CA2C37A" w14:textId="77777777" w:rsidR="002F1F37" w:rsidRDefault="002F1F37">
      <w:pPr>
        <w:pStyle w:val="AmdtsEntryHd"/>
        <w:rPr>
          <w:rFonts w:ascii="Helvetica" w:hAnsi="Helvetica"/>
          <w:color w:val="000000"/>
          <w:sz w:val="16"/>
        </w:rPr>
      </w:pPr>
      <w:r>
        <w:t>Speaker to state case</w:t>
      </w:r>
    </w:p>
    <w:p w14:paraId="4B31EC92" w14:textId="6A664E2C" w:rsidR="002F1F37" w:rsidRDefault="002F1F37">
      <w:pPr>
        <w:pStyle w:val="AmdtsEntries"/>
        <w:keepNext/>
      </w:pPr>
      <w:r>
        <w:t>s 276</w:t>
      </w:r>
      <w:r>
        <w:tab/>
        <w:t xml:space="preserve">(prev s 270) ins </w:t>
      </w:r>
      <w:hyperlink r:id="rId2036" w:tooltip="Electoral (Amendment) Act 1994" w:history="1">
        <w:r w:rsidR="006B4777" w:rsidRPr="006B4777">
          <w:rPr>
            <w:rStyle w:val="charCitHyperlinkAbbrev"/>
          </w:rPr>
          <w:t>A1994</w:t>
        </w:r>
        <w:r w:rsidR="006B4777" w:rsidRPr="006B4777">
          <w:rPr>
            <w:rStyle w:val="charCitHyperlinkAbbrev"/>
          </w:rPr>
          <w:noBreakHyphen/>
          <w:t>14</w:t>
        </w:r>
      </w:hyperlink>
    </w:p>
    <w:p w14:paraId="554D814B" w14:textId="1D245F31" w:rsidR="002F1F37" w:rsidRDefault="002F1F37">
      <w:pPr>
        <w:pStyle w:val="AmdtsEntries"/>
        <w:keepNext/>
      </w:pPr>
      <w:r>
        <w:tab/>
        <w:t>renum</w:t>
      </w:r>
      <w:r w:rsidR="00D853F7">
        <w:t xml:space="preserve"> as s 276</w:t>
      </w:r>
      <w:r>
        <w:t xml:space="preserve"> </w:t>
      </w:r>
      <w:hyperlink r:id="rId2037" w:tooltip="Electoral (Amendment) Act 1994" w:history="1">
        <w:r w:rsidR="006B4777" w:rsidRPr="006B4777">
          <w:rPr>
            <w:rStyle w:val="charCitHyperlinkAbbrev"/>
          </w:rPr>
          <w:t>A1994</w:t>
        </w:r>
        <w:r w:rsidR="006B4777" w:rsidRPr="006B4777">
          <w:rPr>
            <w:rStyle w:val="charCitHyperlinkAbbrev"/>
          </w:rPr>
          <w:noBreakHyphen/>
          <w:t>14</w:t>
        </w:r>
      </w:hyperlink>
    </w:p>
    <w:p w14:paraId="1965F570" w14:textId="07EC88E2" w:rsidR="002F1F37" w:rsidRDefault="002F1F37">
      <w:pPr>
        <w:pStyle w:val="AmdtsEntries"/>
      </w:pPr>
      <w:r>
        <w:tab/>
        <w:t xml:space="preserve">am </w:t>
      </w:r>
      <w:hyperlink r:id="rId203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7857F55" w14:textId="77777777" w:rsidR="002F1F37" w:rsidRDefault="002F1F37">
      <w:pPr>
        <w:pStyle w:val="AmdtsEntryHd"/>
        <w:rPr>
          <w:rFonts w:ascii="Helvetica" w:hAnsi="Helvetica"/>
          <w:color w:val="000000"/>
          <w:sz w:val="16"/>
        </w:rPr>
      </w:pPr>
      <w:r>
        <w:t>Parties to a referral</w:t>
      </w:r>
    </w:p>
    <w:p w14:paraId="5772E22E" w14:textId="34C6BF0B" w:rsidR="002F1F37" w:rsidRDefault="002F1F37">
      <w:pPr>
        <w:pStyle w:val="AmdtsEntries"/>
        <w:keepNext/>
      </w:pPr>
      <w:r>
        <w:t>s 277</w:t>
      </w:r>
      <w:r>
        <w:tab/>
        <w:t xml:space="preserve">(prev s 271) ins </w:t>
      </w:r>
      <w:hyperlink r:id="rId2039" w:tooltip="Electoral (Amendment) Act 1994" w:history="1">
        <w:r w:rsidR="006B4777" w:rsidRPr="006B4777">
          <w:rPr>
            <w:rStyle w:val="charCitHyperlinkAbbrev"/>
          </w:rPr>
          <w:t>A1994</w:t>
        </w:r>
        <w:r w:rsidR="006B4777" w:rsidRPr="006B4777">
          <w:rPr>
            <w:rStyle w:val="charCitHyperlinkAbbrev"/>
          </w:rPr>
          <w:noBreakHyphen/>
          <w:t>14</w:t>
        </w:r>
      </w:hyperlink>
    </w:p>
    <w:p w14:paraId="6D5BD3C1" w14:textId="412F0ADD" w:rsidR="002F1F37" w:rsidRDefault="002F1F37">
      <w:pPr>
        <w:pStyle w:val="AmdtsEntries"/>
        <w:keepNext/>
      </w:pPr>
      <w:r>
        <w:tab/>
        <w:t>renum</w:t>
      </w:r>
      <w:r w:rsidR="00D853F7">
        <w:t xml:space="preserve"> as s 277</w:t>
      </w:r>
      <w:r>
        <w:t xml:space="preserve"> </w:t>
      </w:r>
      <w:hyperlink r:id="rId2040" w:tooltip="Electoral (Amendment) Act 1994" w:history="1">
        <w:r w:rsidR="006B4777" w:rsidRPr="006B4777">
          <w:rPr>
            <w:rStyle w:val="charCitHyperlinkAbbrev"/>
          </w:rPr>
          <w:t>A1994</w:t>
        </w:r>
        <w:r w:rsidR="006B4777" w:rsidRPr="006B4777">
          <w:rPr>
            <w:rStyle w:val="charCitHyperlinkAbbrev"/>
          </w:rPr>
          <w:noBreakHyphen/>
          <w:t>14</w:t>
        </w:r>
      </w:hyperlink>
    </w:p>
    <w:p w14:paraId="76D7732B" w14:textId="2CD144B2" w:rsidR="002F1F37" w:rsidRDefault="002F1F37">
      <w:pPr>
        <w:pStyle w:val="AmdtsEntries"/>
      </w:pPr>
      <w:r>
        <w:tab/>
        <w:t xml:space="preserve">am </w:t>
      </w:r>
      <w:hyperlink r:id="rId204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26A33BA" w14:textId="77777777" w:rsidR="002F1F37" w:rsidRDefault="002F1F37">
      <w:pPr>
        <w:pStyle w:val="AmdtsEntryHd"/>
        <w:rPr>
          <w:rFonts w:ascii="Helvetica" w:hAnsi="Helvetica"/>
          <w:color w:val="000000"/>
          <w:sz w:val="16"/>
        </w:rPr>
      </w:pPr>
      <w:r>
        <w:t>Declarations and orders</w:t>
      </w:r>
    </w:p>
    <w:p w14:paraId="7F4F5131" w14:textId="3D2AEEDA" w:rsidR="002F1F37" w:rsidRDefault="002F1F37">
      <w:pPr>
        <w:pStyle w:val="AmdtsEntries"/>
        <w:keepNext/>
      </w:pPr>
      <w:r>
        <w:t>s 278</w:t>
      </w:r>
      <w:r>
        <w:tab/>
        <w:t xml:space="preserve">(prev s 272) ins </w:t>
      </w:r>
      <w:hyperlink r:id="rId2042" w:tooltip="Electoral (Amendment) Act 1994" w:history="1">
        <w:r w:rsidR="006B4777" w:rsidRPr="006B4777">
          <w:rPr>
            <w:rStyle w:val="charCitHyperlinkAbbrev"/>
          </w:rPr>
          <w:t>A1994</w:t>
        </w:r>
        <w:r w:rsidR="006B4777" w:rsidRPr="006B4777">
          <w:rPr>
            <w:rStyle w:val="charCitHyperlinkAbbrev"/>
          </w:rPr>
          <w:noBreakHyphen/>
          <w:t>14</w:t>
        </w:r>
      </w:hyperlink>
    </w:p>
    <w:p w14:paraId="20EAB0DA" w14:textId="076152B4" w:rsidR="002F1F37" w:rsidRDefault="002F1F37">
      <w:pPr>
        <w:pStyle w:val="AmdtsEntries"/>
        <w:keepNext/>
      </w:pPr>
      <w:r>
        <w:tab/>
        <w:t>renum</w:t>
      </w:r>
      <w:r w:rsidR="00D853F7">
        <w:t xml:space="preserve"> as s 278</w:t>
      </w:r>
      <w:r>
        <w:t xml:space="preserve"> </w:t>
      </w:r>
      <w:hyperlink r:id="rId2043" w:tooltip="Electoral (Amendment) Act 1994" w:history="1">
        <w:r w:rsidR="006B4777" w:rsidRPr="006B4777">
          <w:rPr>
            <w:rStyle w:val="charCitHyperlinkAbbrev"/>
          </w:rPr>
          <w:t>A1994</w:t>
        </w:r>
        <w:r w:rsidR="006B4777" w:rsidRPr="006B4777">
          <w:rPr>
            <w:rStyle w:val="charCitHyperlinkAbbrev"/>
          </w:rPr>
          <w:noBreakHyphen/>
          <w:t>14</w:t>
        </w:r>
      </w:hyperlink>
    </w:p>
    <w:p w14:paraId="668F4BF9" w14:textId="2EEAB622" w:rsidR="002F1F37" w:rsidRDefault="002F1F37">
      <w:pPr>
        <w:pStyle w:val="AmdtsEntries"/>
      </w:pPr>
      <w:r>
        <w:tab/>
        <w:t xml:space="preserve">am </w:t>
      </w:r>
      <w:hyperlink r:id="rId204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226272D0" w14:textId="77777777" w:rsidR="002F1F37" w:rsidRDefault="002F1F37">
      <w:pPr>
        <w:pStyle w:val="AmdtsEntryHd"/>
        <w:rPr>
          <w:rFonts w:ascii="Helvetica" w:hAnsi="Helvetica"/>
          <w:color w:val="000000"/>
          <w:sz w:val="16"/>
        </w:rPr>
      </w:pPr>
      <w:r>
        <w:t>Registrar to serve copy of declarations on Speaker</w:t>
      </w:r>
    </w:p>
    <w:p w14:paraId="35DB69DC" w14:textId="00409B1A" w:rsidR="002F1F37" w:rsidRDefault="002F1F37">
      <w:pPr>
        <w:pStyle w:val="AmdtsEntries"/>
        <w:keepNext/>
      </w:pPr>
      <w:r>
        <w:t>s 279</w:t>
      </w:r>
      <w:r>
        <w:tab/>
        <w:t xml:space="preserve">(prev s 273) ins </w:t>
      </w:r>
      <w:hyperlink r:id="rId2045" w:tooltip="Electoral (Amendment) Act 1994" w:history="1">
        <w:r w:rsidR="006B4777" w:rsidRPr="006B4777">
          <w:rPr>
            <w:rStyle w:val="charCitHyperlinkAbbrev"/>
          </w:rPr>
          <w:t>A1994</w:t>
        </w:r>
        <w:r w:rsidR="006B4777" w:rsidRPr="006B4777">
          <w:rPr>
            <w:rStyle w:val="charCitHyperlinkAbbrev"/>
          </w:rPr>
          <w:noBreakHyphen/>
          <w:t>14</w:t>
        </w:r>
      </w:hyperlink>
    </w:p>
    <w:p w14:paraId="3D78DDA9" w14:textId="707D1F94" w:rsidR="002F1F37" w:rsidRDefault="002F1F37">
      <w:pPr>
        <w:pStyle w:val="AmdtsEntries"/>
        <w:keepNext/>
      </w:pPr>
      <w:r>
        <w:tab/>
        <w:t>renum</w:t>
      </w:r>
      <w:r w:rsidR="00D853F7">
        <w:t xml:space="preserve"> as s 279</w:t>
      </w:r>
      <w:r>
        <w:t xml:space="preserve"> </w:t>
      </w:r>
      <w:hyperlink r:id="rId2046" w:tooltip="Electoral (Amendment) Act 1994" w:history="1">
        <w:r w:rsidR="006B4777" w:rsidRPr="006B4777">
          <w:rPr>
            <w:rStyle w:val="charCitHyperlinkAbbrev"/>
          </w:rPr>
          <w:t>A1994</w:t>
        </w:r>
        <w:r w:rsidR="006B4777" w:rsidRPr="006B4777">
          <w:rPr>
            <w:rStyle w:val="charCitHyperlinkAbbrev"/>
          </w:rPr>
          <w:noBreakHyphen/>
          <w:t>14</w:t>
        </w:r>
      </w:hyperlink>
    </w:p>
    <w:p w14:paraId="60DC73D6" w14:textId="00D38259" w:rsidR="002F1F37" w:rsidRDefault="002F1F37">
      <w:pPr>
        <w:pStyle w:val="AmdtsEntries"/>
      </w:pPr>
      <w:r>
        <w:tab/>
        <w:t xml:space="preserve">am </w:t>
      </w:r>
      <w:hyperlink r:id="rId2047"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0454B19C" w14:textId="77777777" w:rsidR="002F1F37" w:rsidRDefault="002F1F37">
      <w:pPr>
        <w:pStyle w:val="AmdtsEntryHd"/>
        <w:rPr>
          <w:rFonts w:ascii="Helvetica" w:hAnsi="Helvetica"/>
          <w:color w:val="000000"/>
          <w:sz w:val="16"/>
        </w:rPr>
      </w:pPr>
      <w:r>
        <w:t>Effect of declarations</w:t>
      </w:r>
    </w:p>
    <w:p w14:paraId="402E717B" w14:textId="1B36170F" w:rsidR="002F1F37" w:rsidRDefault="002F1F37">
      <w:pPr>
        <w:pStyle w:val="AmdtsEntries"/>
        <w:keepNext/>
      </w:pPr>
      <w:r>
        <w:t>s 280</w:t>
      </w:r>
      <w:r>
        <w:tab/>
        <w:t xml:space="preserve">(prev s 274) ins </w:t>
      </w:r>
      <w:hyperlink r:id="rId2048" w:tooltip="Electoral (Amendment) Act 1994" w:history="1">
        <w:r w:rsidR="006B4777" w:rsidRPr="006B4777">
          <w:rPr>
            <w:rStyle w:val="charCitHyperlinkAbbrev"/>
          </w:rPr>
          <w:t>A1994</w:t>
        </w:r>
        <w:r w:rsidR="006B4777" w:rsidRPr="006B4777">
          <w:rPr>
            <w:rStyle w:val="charCitHyperlinkAbbrev"/>
          </w:rPr>
          <w:noBreakHyphen/>
          <w:t>14</w:t>
        </w:r>
      </w:hyperlink>
    </w:p>
    <w:p w14:paraId="50C46448" w14:textId="1C7ED476" w:rsidR="002F1F37" w:rsidRDefault="002F1F37">
      <w:pPr>
        <w:pStyle w:val="AmdtsEntries"/>
        <w:keepNext/>
      </w:pPr>
      <w:r>
        <w:tab/>
        <w:t>renum</w:t>
      </w:r>
      <w:r w:rsidR="00D853F7">
        <w:t xml:space="preserve"> as s 280</w:t>
      </w:r>
      <w:r>
        <w:t xml:space="preserve"> </w:t>
      </w:r>
      <w:hyperlink r:id="rId2049" w:tooltip="Electoral (Amendment) Act 1994" w:history="1">
        <w:r w:rsidR="006B4777" w:rsidRPr="006B4777">
          <w:rPr>
            <w:rStyle w:val="charCitHyperlinkAbbrev"/>
          </w:rPr>
          <w:t>A1994</w:t>
        </w:r>
        <w:r w:rsidR="006B4777" w:rsidRPr="006B4777">
          <w:rPr>
            <w:rStyle w:val="charCitHyperlinkAbbrev"/>
          </w:rPr>
          <w:noBreakHyphen/>
          <w:t>14</w:t>
        </w:r>
      </w:hyperlink>
    </w:p>
    <w:p w14:paraId="19480DE1" w14:textId="29E4204F" w:rsidR="002F1F37" w:rsidRDefault="002F1F37">
      <w:pPr>
        <w:pStyle w:val="AmdtsEntries"/>
      </w:pPr>
      <w:r>
        <w:tab/>
        <w:t xml:space="preserve">am </w:t>
      </w:r>
      <w:hyperlink r:id="rId205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7C491D8B" w14:textId="77777777" w:rsidR="002F1F37" w:rsidRDefault="002F1F37">
      <w:pPr>
        <w:pStyle w:val="AmdtsEntryHd"/>
      </w:pPr>
      <w:r>
        <w:t>Proceedings</w:t>
      </w:r>
    </w:p>
    <w:p w14:paraId="1BFF4F2A" w14:textId="4B13A588" w:rsidR="002F1F37" w:rsidRDefault="002F1F37">
      <w:pPr>
        <w:pStyle w:val="AmdtsEntries"/>
      </w:pPr>
      <w:r>
        <w:t>div 16.5 hdg</w:t>
      </w:r>
      <w:r>
        <w:tab/>
        <w:t xml:space="preserve">(prev pt 16 div 5 hdg) renum LA (see </w:t>
      </w:r>
      <w:hyperlink r:id="rId205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C8CC6DD" w14:textId="77777777" w:rsidR="002F1F37" w:rsidRDefault="002F1F37">
      <w:pPr>
        <w:pStyle w:val="AmdtsEntryHd"/>
        <w:rPr>
          <w:rFonts w:ascii="Helvetica" w:hAnsi="Helvetica"/>
          <w:color w:val="000000"/>
          <w:sz w:val="16"/>
        </w:rPr>
      </w:pPr>
      <w:r>
        <w:t>Procedure</w:t>
      </w:r>
    </w:p>
    <w:p w14:paraId="2FB5E680" w14:textId="735BFC3A" w:rsidR="002F1F37" w:rsidRDefault="002F1F37">
      <w:pPr>
        <w:pStyle w:val="AmdtsEntries"/>
        <w:keepNext/>
      </w:pPr>
      <w:r>
        <w:t>s 281</w:t>
      </w:r>
      <w:r>
        <w:tab/>
        <w:t xml:space="preserve">(prev s 275) ins </w:t>
      </w:r>
      <w:hyperlink r:id="rId2052" w:tooltip="Electoral (Amendment) Act 1994" w:history="1">
        <w:r w:rsidR="006B4777" w:rsidRPr="006B4777">
          <w:rPr>
            <w:rStyle w:val="charCitHyperlinkAbbrev"/>
          </w:rPr>
          <w:t>A1994</w:t>
        </w:r>
        <w:r w:rsidR="006B4777" w:rsidRPr="006B4777">
          <w:rPr>
            <w:rStyle w:val="charCitHyperlinkAbbrev"/>
          </w:rPr>
          <w:noBreakHyphen/>
          <w:t>14</w:t>
        </w:r>
      </w:hyperlink>
    </w:p>
    <w:p w14:paraId="70588AA6" w14:textId="2AD3F48F" w:rsidR="002F1F37" w:rsidRDefault="002F1F37">
      <w:pPr>
        <w:pStyle w:val="AmdtsEntries"/>
        <w:keepNext/>
      </w:pPr>
      <w:r>
        <w:tab/>
        <w:t>renum</w:t>
      </w:r>
      <w:r w:rsidR="00D853F7">
        <w:t xml:space="preserve"> as s 281</w:t>
      </w:r>
      <w:r>
        <w:t xml:space="preserve"> </w:t>
      </w:r>
      <w:hyperlink r:id="rId2053" w:tooltip="Electoral (Amendment) Act 1994" w:history="1">
        <w:r w:rsidR="006B4777" w:rsidRPr="006B4777">
          <w:rPr>
            <w:rStyle w:val="charCitHyperlinkAbbrev"/>
          </w:rPr>
          <w:t>A1994</w:t>
        </w:r>
        <w:r w:rsidR="006B4777" w:rsidRPr="006B4777">
          <w:rPr>
            <w:rStyle w:val="charCitHyperlinkAbbrev"/>
          </w:rPr>
          <w:noBreakHyphen/>
          <w:t>14</w:t>
        </w:r>
      </w:hyperlink>
    </w:p>
    <w:p w14:paraId="0FCBED75" w14:textId="2FE64D89" w:rsidR="002F1F37" w:rsidRDefault="002F1F37">
      <w:pPr>
        <w:pStyle w:val="AmdtsEntries"/>
      </w:pPr>
      <w:r>
        <w:tab/>
        <w:t xml:space="preserve">am </w:t>
      </w:r>
      <w:hyperlink r:id="rId205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1D614B64" w14:textId="77777777" w:rsidR="002F1F37" w:rsidRDefault="002F1F37">
      <w:pPr>
        <w:pStyle w:val="AmdtsEntryHd"/>
        <w:rPr>
          <w:rFonts w:ascii="Helvetica" w:hAnsi="Helvetica"/>
          <w:color w:val="000000"/>
          <w:sz w:val="16"/>
        </w:rPr>
      </w:pPr>
      <w:r>
        <w:t>Legal representation limited</w:t>
      </w:r>
    </w:p>
    <w:p w14:paraId="38960369" w14:textId="00C03F90" w:rsidR="002F1F37" w:rsidRDefault="002F1F37">
      <w:pPr>
        <w:pStyle w:val="AmdtsEntries"/>
        <w:keepNext/>
      </w:pPr>
      <w:r>
        <w:t>s 282</w:t>
      </w:r>
      <w:r>
        <w:tab/>
        <w:t xml:space="preserve">(prev s 276) ins </w:t>
      </w:r>
      <w:hyperlink r:id="rId2055" w:tooltip="Electoral (Amendment) Act 1994" w:history="1">
        <w:r w:rsidR="006B4777" w:rsidRPr="006B4777">
          <w:rPr>
            <w:rStyle w:val="charCitHyperlinkAbbrev"/>
          </w:rPr>
          <w:t>A1994</w:t>
        </w:r>
        <w:r w:rsidR="006B4777" w:rsidRPr="006B4777">
          <w:rPr>
            <w:rStyle w:val="charCitHyperlinkAbbrev"/>
          </w:rPr>
          <w:noBreakHyphen/>
          <w:t>14</w:t>
        </w:r>
      </w:hyperlink>
    </w:p>
    <w:p w14:paraId="6E0DA2F1" w14:textId="13B17827" w:rsidR="002F1F37" w:rsidRDefault="002F1F37">
      <w:pPr>
        <w:pStyle w:val="AmdtsEntries"/>
        <w:keepNext/>
      </w:pPr>
      <w:r>
        <w:tab/>
        <w:t>renum</w:t>
      </w:r>
      <w:r w:rsidR="00D853F7">
        <w:t xml:space="preserve"> as s 282</w:t>
      </w:r>
      <w:r>
        <w:t xml:space="preserve"> </w:t>
      </w:r>
      <w:hyperlink r:id="rId2056" w:tooltip="Electoral (Amendment) Act 1994" w:history="1">
        <w:r w:rsidR="006B4777" w:rsidRPr="006B4777">
          <w:rPr>
            <w:rStyle w:val="charCitHyperlinkAbbrev"/>
          </w:rPr>
          <w:t>A1994</w:t>
        </w:r>
        <w:r w:rsidR="006B4777" w:rsidRPr="006B4777">
          <w:rPr>
            <w:rStyle w:val="charCitHyperlinkAbbrev"/>
          </w:rPr>
          <w:noBreakHyphen/>
          <w:t>14</w:t>
        </w:r>
      </w:hyperlink>
    </w:p>
    <w:p w14:paraId="1C30E28D" w14:textId="327AAD62" w:rsidR="002F1F37" w:rsidRDefault="002F1F37">
      <w:pPr>
        <w:pStyle w:val="AmdtsEntries"/>
      </w:pPr>
      <w:r>
        <w:tab/>
        <w:t xml:space="preserve">am </w:t>
      </w:r>
      <w:hyperlink r:id="rId2057" w:tooltip="Legal Practitioners (Consequential Amendments) Act 1997" w:history="1">
        <w:r w:rsidR="006B4777" w:rsidRPr="006B4777">
          <w:rPr>
            <w:rStyle w:val="charCitHyperlinkAbbrev"/>
          </w:rPr>
          <w:t>A1997</w:t>
        </w:r>
        <w:r w:rsidR="006B4777" w:rsidRPr="006B4777">
          <w:rPr>
            <w:rStyle w:val="charCitHyperlinkAbbrev"/>
          </w:rPr>
          <w:noBreakHyphen/>
          <w:t>96</w:t>
        </w:r>
      </w:hyperlink>
      <w:r>
        <w:t xml:space="preserve">; </w:t>
      </w:r>
      <w:hyperlink r:id="rId205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3.327</w:t>
      </w:r>
    </w:p>
    <w:p w14:paraId="1A6FFD63" w14:textId="77777777" w:rsidR="002F1F37" w:rsidRDefault="002F1F37">
      <w:pPr>
        <w:pStyle w:val="AmdtsEntryHd"/>
        <w:rPr>
          <w:rFonts w:ascii="Helvetica" w:hAnsi="Helvetica"/>
          <w:color w:val="000000"/>
          <w:sz w:val="16"/>
        </w:rPr>
      </w:pPr>
      <w:r>
        <w:t>Admissibility of evidence</w:t>
      </w:r>
    </w:p>
    <w:p w14:paraId="5558815A" w14:textId="4E82BD1F" w:rsidR="002F1F37" w:rsidRDefault="002F1F37">
      <w:pPr>
        <w:pStyle w:val="AmdtsEntries"/>
        <w:keepNext/>
      </w:pPr>
      <w:r>
        <w:t>s 283</w:t>
      </w:r>
      <w:r>
        <w:tab/>
        <w:t xml:space="preserve">(prev s 277) ins </w:t>
      </w:r>
      <w:hyperlink r:id="rId2059" w:tooltip="Electoral (Amendment) Act 1994" w:history="1">
        <w:r w:rsidR="006B4777" w:rsidRPr="006B4777">
          <w:rPr>
            <w:rStyle w:val="charCitHyperlinkAbbrev"/>
          </w:rPr>
          <w:t>A1994</w:t>
        </w:r>
        <w:r w:rsidR="006B4777" w:rsidRPr="006B4777">
          <w:rPr>
            <w:rStyle w:val="charCitHyperlinkAbbrev"/>
          </w:rPr>
          <w:noBreakHyphen/>
          <w:t>14</w:t>
        </w:r>
      </w:hyperlink>
    </w:p>
    <w:p w14:paraId="3F6730FD" w14:textId="39B119DF" w:rsidR="002F1F37" w:rsidRDefault="002F1F37">
      <w:pPr>
        <w:pStyle w:val="AmdtsEntries"/>
        <w:keepNext/>
      </w:pPr>
      <w:r>
        <w:tab/>
        <w:t>renum</w:t>
      </w:r>
      <w:r w:rsidR="00D853F7">
        <w:t xml:space="preserve"> as s 283</w:t>
      </w:r>
      <w:r>
        <w:t xml:space="preserve"> </w:t>
      </w:r>
      <w:hyperlink r:id="rId2060" w:tooltip="Electoral (Amendment) Act 1994" w:history="1">
        <w:r w:rsidR="006B4777" w:rsidRPr="006B4777">
          <w:rPr>
            <w:rStyle w:val="charCitHyperlinkAbbrev"/>
          </w:rPr>
          <w:t>A1994</w:t>
        </w:r>
        <w:r w:rsidR="006B4777" w:rsidRPr="006B4777">
          <w:rPr>
            <w:rStyle w:val="charCitHyperlinkAbbrev"/>
          </w:rPr>
          <w:noBreakHyphen/>
          <w:t>14</w:t>
        </w:r>
      </w:hyperlink>
    </w:p>
    <w:p w14:paraId="74CF24D6" w14:textId="0BE08E82" w:rsidR="002F1F37" w:rsidRDefault="002F1F37">
      <w:pPr>
        <w:pStyle w:val="AmdtsEntries"/>
      </w:pPr>
      <w:r>
        <w:tab/>
        <w:t xml:space="preserve">am </w:t>
      </w:r>
      <w:hyperlink r:id="rId206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3.351</w:t>
      </w:r>
    </w:p>
    <w:p w14:paraId="49C51828" w14:textId="77777777" w:rsidR="002F1F37" w:rsidRDefault="002F1F37">
      <w:pPr>
        <w:pStyle w:val="AmdtsEntryHd"/>
        <w:rPr>
          <w:rFonts w:ascii="Helvetica" w:hAnsi="Helvetica"/>
          <w:color w:val="000000"/>
          <w:sz w:val="16"/>
        </w:rPr>
      </w:pPr>
      <w:r>
        <w:lastRenderedPageBreak/>
        <w:t>Costs may be ordered against Territory</w:t>
      </w:r>
    </w:p>
    <w:p w14:paraId="293C9E75" w14:textId="4BF17221" w:rsidR="002F1F37" w:rsidRDefault="002F1F37">
      <w:pPr>
        <w:pStyle w:val="AmdtsEntries"/>
        <w:keepNext/>
      </w:pPr>
      <w:r>
        <w:t>s 284</w:t>
      </w:r>
      <w:r>
        <w:tab/>
        <w:t xml:space="preserve">(prev s 278) ins </w:t>
      </w:r>
      <w:hyperlink r:id="rId2062" w:tooltip="Electoral (Amendment) Act 1994" w:history="1">
        <w:r w:rsidR="006B4777" w:rsidRPr="006B4777">
          <w:rPr>
            <w:rStyle w:val="charCitHyperlinkAbbrev"/>
          </w:rPr>
          <w:t>A1994</w:t>
        </w:r>
        <w:r w:rsidR="006B4777" w:rsidRPr="006B4777">
          <w:rPr>
            <w:rStyle w:val="charCitHyperlinkAbbrev"/>
          </w:rPr>
          <w:noBreakHyphen/>
          <w:t>14</w:t>
        </w:r>
      </w:hyperlink>
    </w:p>
    <w:p w14:paraId="1597C5E0" w14:textId="05EC0765" w:rsidR="002F1F37" w:rsidRDefault="002F1F37">
      <w:pPr>
        <w:pStyle w:val="AmdtsEntries"/>
        <w:keepNext/>
      </w:pPr>
      <w:r>
        <w:tab/>
        <w:t>renum</w:t>
      </w:r>
      <w:r w:rsidR="00D853F7">
        <w:t xml:space="preserve"> as s 284</w:t>
      </w:r>
      <w:r>
        <w:t xml:space="preserve"> </w:t>
      </w:r>
      <w:hyperlink r:id="rId2063" w:tooltip="Electoral (Amendment) Act 1994" w:history="1">
        <w:r w:rsidR="006B4777" w:rsidRPr="006B4777">
          <w:rPr>
            <w:rStyle w:val="charCitHyperlinkAbbrev"/>
          </w:rPr>
          <w:t>A1994</w:t>
        </w:r>
        <w:r w:rsidR="006B4777" w:rsidRPr="006B4777">
          <w:rPr>
            <w:rStyle w:val="charCitHyperlinkAbbrev"/>
          </w:rPr>
          <w:noBreakHyphen/>
          <w:t>14</w:t>
        </w:r>
      </w:hyperlink>
    </w:p>
    <w:p w14:paraId="7A8ECDE8" w14:textId="390B624A" w:rsidR="002F1F37" w:rsidRDefault="002F1F37">
      <w:pPr>
        <w:pStyle w:val="AmdtsEntries"/>
      </w:pPr>
      <w:r>
        <w:tab/>
        <w:t xml:space="preserve">sub </w:t>
      </w:r>
      <w:hyperlink r:id="rId206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3.328</w:t>
      </w:r>
    </w:p>
    <w:p w14:paraId="537E2B93" w14:textId="5026687B" w:rsidR="0044219B" w:rsidRDefault="0044219B">
      <w:pPr>
        <w:pStyle w:val="AmdtsEntries"/>
      </w:pPr>
      <w:r>
        <w:tab/>
        <w:t xml:space="preserve">am </w:t>
      </w:r>
      <w:hyperlink r:id="rId2065" w:tooltip="Statute Law Amendment Act 2013 (No 2)" w:history="1">
        <w:r>
          <w:rPr>
            <w:rStyle w:val="charCitHyperlinkAbbrev"/>
          </w:rPr>
          <w:t>A2013</w:t>
        </w:r>
        <w:r>
          <w:rPr>
            <w:rStyle w:val="charCitHyperlinkAbbrev"/>
          </w:rPr>
          <w:noBreakHyphen/>
          <w:t>44</w:t>
        </w:r>
      </w:hyperlink>
      <w:r>
        <w:t xml:space="preserve"> amdt 3.62</w:t>
      </w:r>
    </w:p>
    <w:p w14:paraId="2A5A8EA1" w14:textId="77777777" w:rsidR="002F1F37" w:rsidRDefault="002F1F37">
      <w:pPr>
        <w:pStyle w:val="AmdtsEntryHd"/>
        <w:rPr>
          <w:rFonts w:ascii="Helvetica" w:hAnsi="Helvetica"/>
          <w:color w:val="000000"/>
          <w:sz w:val="16"/>
        </w:rPr>
      </w:pPr>
      <w:r>
        <w:t>Electoral offences</w:t>
      </w:r>
    </w:p>
    <w:p w14:paraId="6F1E835D" w14:textId="7D0C201B" w:rsidR="002F1F37" w:rsidRDefault="002F1F37">
      <w:pPr>
        <w:pStyle w:val="AmdtsEntries"/>
      </w:pPr>
      <w:r>
        <w:t>pt 17 hdg</w:t>
      </w:r>
      <w:r>
        <w:tab/>
        <w:t xml:space="preserve">ins </w:t>
      </w:r>
      <w:hyperlink r:id="rId2066" w:tooltip="Electoral (Amendment) Act 1994" w:history="1">
        <w:r w:rsidR="006B4777" w:rsidRPr="006B4777">
          <w:rPr>
            <w:rStyle w:val="charCitHyperlinkAbbrev"/>
          </w:rPr>
          <w:t>A1994</w:t>
        </w:r>
        <w:r w:rsidR="006B4777" w:rsidRPr="006B4777">
          <w:rPr>
            <w:rStyle w:val="charCitHyperlinkAbbrev"/>
          </w:rPr>
          <w:noBreakHyphen/>
          <w:t>14</w:t>
        </w:r>
      </w:hyperlink>
    </w:p>
    <w:p w14:paraId="00A26E91" w14:textId="77777777" w:rsidR="002F1F37" w:rsidRDefault="002F1F37">
      <w:pPr>
        <w:pStyle w:val="AmdtsEntryHd"/>
      </w:pPr>
      <w:r>
        <w:t>Bribery and improper influence</w:t>
      </w:r>
    </w:p>
    <w:p w14:paraId="727853D0" w14:textId="7762E0E8" w:rsidR="002F1F37" w:rsidRDefault="002F1F37">
      <w:pPr>
        <w:pStyle w:val="AmdtsEntries"/>
      </w:pPr>
      <w:r>
        <w:t>div 17.1 hdg</w:t>
      </w:r>
      <w:r>
        <w:tab/>
        <w:t xml:space="preserve">(prev pt 17 div 1 hdg) renum LA (see </w:t>
      </w:r>
      <w:hyperlink r:id="rId2067"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0D345A0A" w14:textId="77777777" w:rsidR="002F1F37" w:rsidRDefault="002F1F37">
      <w:pPr>
        <w:pStyle w:val="AmdtsEntryHd"/>
        <w:rPr>
          <w:rFonts w:ascii="Helvetica" w:hAnsi="Helvetica"/>
          <w:color w:val="000000"/>
          <w:sz w:val="16"/>
        </w:rPr>
      </w:pPr>
      <w:r>
        <w:t>Bribery</w:t>
      </w:r>
    </w:p>
    <w:p w14:paraId="2C6ED9DF" w14:textId="6D7CA769" w:rsidR="002F1F37" w:rsidRDefault="002F1F37">
      <w:pPr>
        <w:pStyle w:val="AmdtsEntries"/>
        <w:keepNext/>
      </w:pPr>
      <w:r>
        <w:t>s 285</w:t>
      </w:r>
      <w:r>
        <w:tab/>
        <w:t xml:space="preserve">(prev s 279) ins </w:t>
      </w:r>
      <w:hyperlink r:id="rId2068" w:tooltip="Electoral (Amendment) Act 1994" w:history="1">
        <w:r w:rsidR="006B4777" w:rsidRPr="006B4777">
          <w:rPr>
            <w:rStyle w:val="charCitHyperlinkAbbrev"/>
          </w:rPr>
          <w:t>A1994</w:t>
        </w:r>
        <w:r w:rsidR="006B4777" w:rsidRPr="006B4777">
          <w:rPr>
            <w:rStyle w:val="charCitHyperlinkAbbrev"/>
          </w:rPr>
          <w:noBreakHyphen/>
          <w:t>14</w:t>
        </w:r>
      </w:hyperlink>
    </w:p>
    <w:p w14:paraId="33A9083E" w14:textId="4E4C4249" w:rsidR="002F1F37" w:rsidRDefault="002F1F37">
      <w:pPr>
        <w:pStyle w:val="AmdtsEntries"/>
        <w:keepNext/>
      </w:pPr>
      <w:r>
        <w:tab/>
        <w:t>renum</w:t>
      </w:r>
      <w:r w:rsidR="00673295">
        <w:t xml:space="preserve"> as s 285</w:t>
      </w:r>
      <w:r>
        <w:t xml:space="preserve"> </w:t>
      </w:r>
      <w:hyperlink r:id="rId2069" w:tooltip="Electoral (Amendment) Act 1994" w:history="1">
        <w:r w:rsidR="006B4777" w:rsidRPr="006B4777">
          <w:rPr>
            <w:rStyle w:val="charCitHyperlinkAbbrev"/>
          </w:rPr>
          <w:t>A1994</w:t>
        </w:r>
        <w:r w:rsidR="006B4777" w:rsidRPr="006B4777">
          <w:rPr>
            <w:rStyle w:val="charCitHyperlinkAbbrev"/>
          </w:rPr>
          <w:noBreakHyphen/>
          <w:t>14</w:t>
        </w:r>
      </w:hyperlink>
    </w:p>
    <w:p w14:paraId="76AE1041" w14:textId="7EDEF464" w:rsidR="002F1F37" w:rsidRDefault="002F1F37">
      <w:pPr>
        <w:pStyle w:val="AmdtsEntries"/>
      </w:pPr>
      <w:r>
        <w:tab/>
        <w:t xml:space="preserve">am </w:t>
      </w:r>
      <w:hyperlink r:id="rId2070"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EB296BC" w14:textId="77777777" w:rsidR="002F1F37" w:rsidRDefault="002F1F37">
      <w:pPr>
        <w:pStyle w:val="AmdtsEntryHd"/>
        <w:rPr>
          <w:rFonts w:ascii="Helvetica" w:hAnsi="Helvetica"/>
          <w:color w:val="000000"/>
          <w:sz w:val="16"/>
        </w:rPr>
      </w:pPr>
      <w:r>
        <w:t>Influencing of votes by officers</w:t>
      </w:r>
    </w:p>
    <w:p w14:paraId="744D6D5B" w14:textId="61271915" w:rsidR="002F1F37" w:rsidRDefault="002F1F37">
      <w:pPr>
        <w:pStyle w:val="AmdtsEntries"/>
        <w:keepNext/>
      </w:pPr>
      <w:r>
        <w:t>s 286</w:t>
      </w:r>
      <w:r>
        <w:tab/>
        <w:t xml:space="preserve">(prev s 280) ins </w:t>
      </w:r>
      <w:hyperlink r:id="rId2071" w:tooltip="Electoral (Amendment) Act 1994" w:history="1">
        <w:r w:rsidR="006B4777" w:rsidRPr="006B4777">
          <w:rPr>
            <w:rStyle w:val="charCitHyperlinkAbbrev"/>
          </w:rPr>
          <w:t>A1994</w:t>
        </w:r>
        <w:r w:rsidR="006B4777" w:rsidRPr="006B4777">
          <w:rPr>
            <w:rStyle w:val="charCitHyperlinkAbbrev"/>
          </w:rPr>
          <w:noBreakHyphen/>
          <w:t>14</w:t>
        </w:r>
      </w:hyperlink>
    </w:p>
    <w:p w14:paraId="59692BB3" w14:textId="1E379704" w:rsidR="002F1F37" w:rsidRDefault="002F1F37">
      <w:pPr>
        <w:pStyle w:val="AmdtsEntries"/>
        <w:keepNext/>
      </w:pPr>
      <w:r>
        <w:tab/>
        <w:t>renum</w:t>
      </w:r>
      <w:r w:rsidR="00E77BD3">
        <w:t xml:space="preserve"> as s </w:t>
      </w:r>
      <w:r w:rsidR="00292BFC">
        <w:t>286</w:t>
      </w:r>
      <w:r>
        <w:t xml:space="preserve"> </w:t>
      </w:r>
      <w:hyperlink r:id="rId2072" w:tooltip="Electoral (Amendment) Act 1994" w:history="1">
        <w:r w:rsidR="006B4777" w:rsidRPr="006B4777">
          <w:rPr>
            <w:rStyle w:val="charCitHyperlinkAbbrev"/>
          </w:rPr>
          <w:t>A1994</w:t>
        </w:r>
        <w:r w:rsidR="006B4777" w:rsidRPr="006B4777">
          <w:rPr>
            <w:rStyle w:val="charCitHyperlinkAbbrev"/>
          </w:rPr>
          <w:noBreakHyphen/>
          <w:t>14</w:t>
        </w:r>
      </w:hyperlink>
    </w:p>
    <w:p w14:paraId="32BE64BE" w14:textId="6D90161A" w:rsidR="002F1F37" w:rsidRDefault="002F1F37">
      <w:pPr>
        <w:pStyle w:val="AmdtsEntries"/>
      </w:pPr>
      <w:r>
        <w:tab/>
        <w:t xml:space="preserve">am </w:t>
      </w:r>
      <w:hyperlink r:id="rId2073"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07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3.329</w:t>
      </w:r>
    </w:p>
    <w:p w14:paraId="4D2BAA62" w14:textId="77777777" w:rsidR="002F1F37" w:rsidRDefault="002F1F37">
      <w:pPr>
        <w:pStyle w:val="AmdtsEntryHd"/>
        <w:rPr>
          <w:rFonts w:ascii="Helvetica" w:hAnsi="Helvetica"/>
          <w:color w:val="000000"/>
          <w:sz w:val="16"/>
        </w:rPr>
      </w:pPr>
      <w:r>
        <w:t>Influencing votes of hospital and nursing home patients</w:t>
      </w:r>
    </w:p>
    <w:p w14:paraId="1F3457E2" w14:textId="4335E296" w:rsidR="002F1F37" w:rsidRDefault="002F1F37">
      <w:pPr>
        <w:pStyle w:val="AmdtsEntries"/>
        <w:keepNext/>
      </w:pPr>
      <w:r>
        <w:t>s 287</w:t>
      </w:r>
      <w:r>
        <w:tab/>
        <w:t xml:space="preserve">(prev s 281) ins </w:t>
      </w:r>
      <w:hyperlink r:id="rId2075" w:tooltip="Electoral (Amendment) Act 1994" w:history="1">
        <w:r w:rsidR="006B4777" w:rsidRPr="006B4777">
          <w:rPr>
            <w:rStyle w:val="charCitHyperlinkAbbrev"/>
          </w:rPr>
          <w:t>A1994</w:t>
        </w:r>
        <w:r w:rsidR="006B4777" w:rsidRPr="006B4777">
          <w:rPr>
            <w:rStyle w:val="charCitHyperlinkAbbrev"/>
          </w:rPr>
          <w:noBreakHyphen/>
          <w:t>14</w:t>
        </w:r>
      </w:hyperlink>
    </w:p>
    <w:p w14:paraId="361C2A41" w14:textId="5F6771DF" w:rsidR="002F1F37" w:rsidRDefault="002F1F37">
      <w:pPr>
        <w:pStyle w:val="AmdtsEntries"/>
        <w:keepNext/>
      </w:pPr>
      <w:r>
        <w:tab/>
        <w:t>renum</w:t>
      </w:r>
      <w:r w:rsidR="00292BFC">
        <w:t xml:space="preserve"> as s 287</w:t>
      </w:r>
      <w:r>
        <w:t xml:space="preserve"> </w:t>
      </w:r>
      <w:hyperlink r:id="rId2076" w:tooltip="Electoral (Amendment) Act 1994" w:history="1">
        <w:r w:rsidR="006B4777" w:rsidRPr="006B4777">
          <w:rPr>
            <w:rStyle w:val="charCitHyperlinkAbbrev"/>
          </w:rPr>
          <w:t>A1994</w:t>
        </w:r>
        <w:r w:rsidR="006B4777" w:rsidRPr="006B4777">
          <w:rPr>
            <w:rStyle w:val="charCitHyperlinkAbbrev"/>
          </w:rPr>
          <w:noBreakHyphen/>
          <w:t>14</w:t>
        </w:r>
      </w:hyperlink>
    </w:p>
    <w:p w14:paraId="718DDF72" w14:textId="6F06865F" w:rsidR="002F1F37" w:rsidRDefault="002F1F37">
      <w:pPr>
        <w:pStyle w:val="AmdtsEntries"/>
      </w:pPr>
      <w:r>
        <w:tab/>
        <w:t xml:space="preserve">am </w:t>
      </w:r>
      <w:hyperlink r:id="rId207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AC1FE77" w14:textId="77777777" w:rsidR="002F1F37" w:rsidRDefault="002F1F37">
      <w:pPr>
        <w:pStyle w:val="AmdtsEntryHd"/>
      </w:pPr>
      <w:r>
        <w:t>Protection of rights</w:t>
      </w:r>
    </w:p>
    <w:p w14:paraId="2F4C045B" w14:textId="76839A54" w:rsidR="002F1F37" w:rsidRDefault="002F1F37">
      <w:pPr>
        <w:pStyle w:val="AmdtsEntries"/>
      </w:pPr>
      <w:r>
        <w:t>div 17.2 hdg</w:t>
      </w:r>
      <w:r>
        <w:tab/>
        <w:t xml:space="preserve">(prev pt 17 div 2 hdg) renum LA (see </w:t>
      </w:r>
      <w:hyperlink r:id="rId207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124FEAD5" w14:textId="77777777" w:rsidR="002F1F37" w:rsidRDefault="002F1F37">
      <w:pPr>
        <w:pStyle w:val="AmdtsEntryHd"/>
        <w:rPr>
          <w:rFonts w:ascii="Helvetica" w:hAnsi="Helvetica"/>
          <w:color w:val="000000"/>
          <w:sz w:val="16"/>
        </w:rPr>
      </w:pPr>
      <w:r>
        <w:t>Violence and intimidation</w:t>
      </w:r>
    </w:p>
    <w:p w14:paraId="1EF0A3B4" w14:textId="5CA0E273" w:rsidR="002F1F37" w:rsidRDefault="002F1F37">
      <w:pPr>
        <w:pStyle w:val="AmdtsEntries"/>
        <w:keepNext/>
      </w:pPr>
      <w:r>
        <w:t>s 288</w:t>
      </w:r>
      <w:r>
        <w:tab/>
        <w:t xml:space="preserve">(prev s 282) ins </w:t>
      </w:r>
      <w:hyperlink r:id="rId2079" w:tooltip="Electoral (Amendment) Act 1994" w:history="1">
        <w:r w:rsidR="006B4777" w:rsidRPr="006B4777">
          <w:rPr>
            <w:rStyle w:val="charCitHyperlinkAbbrev"/>
          </w:rPr>
          <w:t>A1994</w:t>
        </w:r>
        <w:r w:rsidR="006B4777" w:rsidRPr="006B4777">
          <w:rPr>
            <w:rStyle w:val="charCitHyperlinkAbbrev"/>
          </w:rPr>
          <w:noBreakHyphen/>
          <w:t>14</w:t>
        </w:r>
      </w:hyperlink>
    </w:p>
    <w:p w14:paraId="10C4FE52" w14:textId="0A953AFF" w:rsidR="002F1F37" w:rsidRDefault="002F1F37">
      <w:pPr>
        <w:pStyle w:val="AmdtsEntries"/>
        <w:keepNext/>
      </w:pPr>
      <w:r>
        <w:tab/>
        <w:t>renum</w:t>
      </w:r>
      <w:r w:rsidR="00292BFC">
        <w:t xml:space="preserve"> as s 288</w:t>
      </w:r>
      <w:r>
        <w:t xml:space="preserve"> </w:t>
      </w:r>
      <w:hyperlink r:id="rId2080" w:tooltip="Electoral (Amendment) Act 1994" w:history="1">
        <w:r w:rsidR="006B4777" w:rsidRPr="006B4777">
          <w:rPr>
            <w:rStyle w:val="charCitHyperlinkAbbrev"/>
          </w:rPr>
          <w:t>A1994</w:t>
        </w:r>
        <w:r w:rsidR="006B4777" w:rsidRPr="006B4777">
          <w:rPr>
            <w:rStyle w:val="charCitHyperlinkAbbrev"/>
          </w:rPr>
          <w:noBreakHyphen/>
          <w:t>14</w:t>
        </w:r>
      </w:hyperlink>
    </w:p>
    <w:p w14:paraId="705D3FAA" w14:textId="4E95FBB2" w:rsidR="002F1F37" w:rsidRDefault="002F1F37">
      <w:pPr>
        <w:pStyle w:val="AmdtsEntries"/>
      </w:pPr>
      <w:r>
        <w:tab/>
        <w:t xml:space="preserve">am </w:t>
      </w:r>
      <w:hyperlink r:id="rId208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4605F95" w14:textId="77777777" w:rsidR="002F1F37" w:rsidRDefault="00EC1E35">
      <w:pPr>
        <w:pStyle w:val="AmdtsEntryHd"/>
        <w:rPr>
          <w:rFonts w:ascii="Helvetica" w:hAnsi="Helvetica"/>
          <w:color w:val="000000"/>
          <w:sz w:val="16"/>
        </w:rPr>
      </w:pPr>
      <w:r w:rsidRPr="00736B6D">
        <w:t>Discrimination on grounds of certain gifts</w:t>
      </w:r>
    </w:p>
    <w:p w14:paraId="403FB6AA" w14:textId="094009BD" w:rsidR="00EC1E35" w:rsidRDefault="00EC1E35">
      <w:pPr>
        <w:pStyle w:val="AmdtsEntries"/>
        <w:keepNext/>
      </w:pPr>
      <w:r>
        <w:t>s 289 hdg</w:t>
      </w:r>
      <w:r>
        <w:tab/>
        <w:t xml:space="preserve">sub </w:t>
      </w:r>
      <w:hyperlink r:id="rId208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64</w:t>
      </w:r>
    </w:p>
    <w:p w14:paraId="674F61EF" w14:textId="4FBB1B8B" w:rsidR="002F1F37" w:rsidRDefault="002F1F37">
      <w:pPr>
        <w:pStyle w:val="AmdtsEntries"/>
        <w:keepNext/>
      </w:pPr>
      <w:r>
        <w:t>s 289</w:t>
      </w:r>
      <w:r>
        <w:tab/>
        <w:t xml:space="preserve">(prev s 283) ins </w:t>
      </w:r>
      <w:hyperlink r:id="rId2083" w:tooltip="Electoral (Amendment) Act 1994" w:history="1">
        <w:r w:rsidR="006B4777" w:rsidRPr="006B4777">
          <w:rPr>
            <w:rStyle w:val="charCitHyperlinkAbbrev"/>
          </w:rPr>
          <w:t>A1994</w:t>
        </w:r>
        <w:r w:rsidR="006B4777" w:rsidRPr="006B4777">
          <w:rPr>
            <w:rStyle w:val="charCitHyperlinkAbbrev"/>
          </w:rPr>
          <w:noBreakHyphen/>
          <w:t>14</w:t>
        </w:r>
      </w:hyperlink>
    </w:p>
    <w:p w14:paraId="6B6D0748" w14:textId="587F9839" w:rsidR="002F1F37" w:rsidRDefault="002F1F37">
      <w:pPr>
        <w:pStyle w:val="AmdtsEntries"/>
        <w:keepNext/>
      </w:pPr>
      <w:r>
        <w:tab/>
        <w:t>renum</w:t>
      </w:r>
      <w:r w:rsidR="00292BFC">
        <w:t xml:space="preserve"> as s 289</w:t>
      </w:r>
      <w:r>
        <w:t xml:space="preserve"> </w:t>
      </w:r>
      <w:hyperlink r:id="rId2084" w:tooltip="Electoral (Amendment) Act 1994" w:history="1">
        <w:r w:rsidR="006B4777" w:rsidRPr="006B4777">
          <w:rPr>
            <w:rStyle w:val="charCitHyperlinkAbbrev"/>
          </w:rPr>
          <w:t>A1994</w:t>
        </w:r>
        <w:r w:rsidR="006B4777" w:rsidRPr="006B4777">
          <w:rPr>
            <w:rStyle w:val="charCitHyperlinkAbbrev"/>
          </w:rPr>
          <w:noBreakHyphen/>
          <w:t>14</w:t>
        </w:r>
      </w:hyperlink>
    </w:p>
    <w:p w14:paraId="50BD3FDA" w14:textId="516BBC96" w:rsidR="002F1F37" w:rsidRDefault="002F1F37">
      <w:pPr>
        <w:pStyle w:val="AmdtsEntries"/>
      </w:pPr>
      <w:r>
        <w:tab/>
        <w:t xml:space="preserve">am </w:t>
      </w:r>
      <w:hyperlink r:id="rId2085"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086"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1.87; </w:t>
      </w:r>
      <w:hyperlink r:id="rId208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1.65</w:t>
      </w:r>
      <w:r w:rsidR="00EC1E35">
        <w:t xml:space="preserve">; </w:t>
      </w:r>
      <w:hyperlink r:id="rId2088" w:tooltip="Electoral Amendment Act 2012" w:history="1">
        <w:r w:rsidR="006B4777" w:rsidRPr="006B4777">
          <w:rPr>
            <w:rStyle w:val="charCitHyperlinkAbbrev"/>
          </w:rPr>
          <w:t>A2012</w:t>
        </w:r>
        <w:r w:rsidR="006B4777" w:rsidRPr="006B4777">
          <w:rPr>
            <w:rStyle w:val="charCitHyperlinkAbbrev"/>
          </w:rPr>
          <w:noBreakHyphen/>
          <w:t>28</w:t>
        </w:r>
      </w:hyperlink>
      <w:r w:rsidR="00EC1E35">
        <w:t xml:space="preserve"> s 65, s 66</w:t>
      </w:r>
    </w:p>
    <w:p w14:paraId="07478137" w14:textId="77777777" w:rsidR="002F1F37" w:rsidRDefault="002F1F37">
      <w:pPr>
        <w:pStyle w:val="AmdtsEntryHd"/>
        <w:rPr>
          <w:rFonts w:ascii="Helvetica" w:hAnsi="Helvetica"/>
          <w:color w:val="000000"/>
          <w:sz w:val="16"/>
        </w:rPr>
      </w:pPr>
      <w:r>
        <w:t>Employees’ right to leave of absence for voting</w:t>
      </w:r>
    </w:p>
    <w:p w14:paraId="5D34C77D" w14:textId="70F1ECBD" w:rsidR="002F1F37" w:rsidRDefault="002F1F37">
      <w:pPr>
        <w:pStyle w:val="AmdtsEntries"/>
        <w:keepNext/>
      </w:pPr>
      <w:r>
        <w:t>s 290</w:t>
      </w:r>
      <w:r>
        <w:tab/>
        <w:t xml:space="preserve">(prev s 284) ins </w:t>
      </w:r>
      <w:hyperlink r:id="rId2089" w:tooltip="Electoral (Amendment) Act 1994" w:history="1">
        <w:r w:rsidR="006B4777" w:rsidRPr="006B4777">
          <w:rPr>
            <w:rStyle w:val="charCitHyperlinkAbbrev"/>
          </w:rPr>
          <w:t>A1994</w:t>
        </w:r>
        <w:r w:rsidR="006B4777" w:rsidRPr="006B4777">
          <w:rPr>
            <w:rStyle w:val="charCitHyperlinkAbbrev"/>
          </w:rPr>
          <w:noBreakHyphen/>
          <w:t>14</w:t>
        </w:r>
      </w:hyperlink>
    </w:p>
    <w:p w14:paraId="4CD5DC34" w14:textId="7594282C" w:rsidR="002F1F37" w:rsidRDefault="002F1F37">
      <w:pPr>
        <w:pStyle w:val="AmdtsEntries"/>
        <w:keepNext/>
      </w:pPr>
      <w:r>
        <w:tab/>
        <w:t>renum</w:t>
      </w:r>
      <w:r w:rsidR="00292BFC">
        <w:t xml:space="preserve"> as s 290</w:t>
      </w:r>
      <w:r>
        <w:t xml:space="preserve"> </w:t>
      </w:r>
      <w:hyperlink r:id="rId2090" w:tooltip="Electoral (Amendment) Act 1994" w:history="1">
        <w:r w:rsidR="006B4777" w:rsidRPr="006B4777">
          <w:rPr>
            <w:rStyle w:val="charCitHyperlinkAbbrev"/>
          </w:rPr>
          <w:t>A1994</w:t>
        </w:r>
        <w:r w:rsidR="006B4777" w:rsidRPr="006B4777">
          <w:rPr>
            <w:rStyle w:val="charCitHyperlinkAbbrev"/>
          </w:rPr>
          <w:noBreakHyphen/>
          <w:t>14</w:t>
        </w:r>
      </w:hyperlink>
    </w:p>
    <w:p w14:paraId="436D8FE8" w14:textId="37C6AF74" w:rsidR="002F1F37" w:rsidRPr="00EC383E" w:rsidRDefault="002F1F37">
      <w:pPr>
        <w:pStyle w:val="AmdtsEntries"/>
      </w:pPr>
      <w:r>
        <w:tab/>
        <w:t xml:space="preserve">am </w:t>
      </w:r>
      <w:hyperlink r:id="rId2091"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C383E" w:rsidRPr="00C959C7">
        <w:t xml:space="preserve">; </w:t>
      </w:r>
      <w:hyperlink r:id="rId2092" w:tooltip="Electoral and Road Safety Legislation Amendment Act 2023" w:history="1">
        <w:r w:rsidR="00EC383E">
          <w:rPr>
            <w:rStyle w:val="charCitHyperlinkAbbrev"/>
          </w:rPr>
          <w:t>A2023</w:t>
        </w:r>
        <w:r w:rsidR="00EC383E">
          <w:rPr>
            <w:rStyle w:val="charCitHyperlinkAbbrev"/>
          </w:rPr>
          <w:noBreakHyphen/>
          <w:t>43</w:t>
        </w:r>
      </w:hyperlink>
      <w:r w:rsidR="00EC383E" w:rsidRPr="00C959C7">
        <w:t xml:space="preserve"> amdt 2.</w:t>
      </w:r>
      <w:r w:rsidR="00EC383E">
        <w:t>57</w:t>
      </w:r>
    </w:p>
    <w:p w14:paraId="5D368907" w14:textId="77777777" w:rsidR="002F1F37" w:rsidRDefault="002F1F37">
      <w:pPr>
        <w:pStyle w:val="AmdtsEntryHd"/>
      </w:pPr>
      <w:r>
        <w:t>Campaigning offences</w:t>
      </w:r>
    </w:p>
    <w:p w14:paraId="1033B1E7" w14:textId="7BD7B3B9" w:rsidR="002F1F37" w:rsidRDefault="002F1F37">
      <w:pPr>
        <w:pStyle w:val="AmdtsEntries"/>
      </w:pPr>
      <w:r>
        <w:t>div 17.3 hdg</w:t>
      </w:r>
      <w:r>
        <w:tab/>
        <w:t xml:space="preserve">(prev pt 17 div 3 hdg) renum LA (see </w:t>
      </w:r>
      <w:hyperlink r:id="rId2093"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2A3CB506" w14:textId="77777777" w:rsidR="002F1F37" w:rsidRDefault="002F1F37">
      <w:pPr>
        <w:pStyle w:val="AmdtsEntryHd"/>
        <w:rPr>
          <w:rFonts w:ascii="Helvetica" w:hAnsi="Helvetica"/>
          <w:color w:val="000000"/>
          <w:sz w:val="16"/>
        </w:rPr>
      </w:pPr>
      <w:r>
        <w:lastRenderedPageBreak/>
        <w:t>Definitions for div 17.3</w:t>
      </w:r>
    </w:p>
    <w:p w14:paraId="75F9734E" w14:textId="0ED75756" w:rsidR="002F1F37" w:rsidRDefault="002F1F37">
      <w:pPr>
        <w:pStyle w:val="AmdtsEntries"/>
        <w:keepNext/>
      </w:pPr>
      <w:r>
        <w:t>s 291 hdg</w:t>
      </w:r>
      <w:r>
        <w:tab/>
        <w:t xml:space="preserve">sub </w:t>
      </w:r>
      <w:hyperlink r:id="rId209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1.88</w:t>
      </w:r>
    </w:p>
    <w:p w14:paraId="7DC96627" w14:textId="4E33ACEA" w:rsidR="002F1F37" w:rsidRDefault="002F1F37">
      <w:pPr>
        <w:pStyle w:val="AmdtsEntries"/>
        <w:keepNext/>
      </w:pPr>
      <w:r>
        <w:t>s 291</w:t>
      </w:r>
      <w:r>
        <w:tab/>
        <w:t xml:space="preserve">(prev s 285) ins </w:t>
      </w:r>
      <w:hyperlink r:id="rId2095" w:tooltip="Electoral (Amendment) Act 1994" w:history="1">
        <w:r w:rsidR="006B4777" w:rsidRPr="006B4777">
          <w:rPr>
            <w:rStyle w:val="charCitHyperlinkAbbrev"/>
          </w:rPr>
          <w:t>A1994</w:t>
        </w:r>
        <w:r w:rsidR="006B4777" w:rsidRPr="006B4777">
          <w:rPr>
            <w:rStyle w:val="charCitHyperlinkAbbrev"/>
          </w:rPr>
          <w:noBreakHyphen/>
          <w:t>14</w:t>
        </w:r>
      </w:hyperlink>
    </w:p>
    <w:p w14:paraId="3260D8E2" w14:textId="7C437D72" w:rsidR="002F1F37" w:rsidRDefault="002F1F37">
      <w:pPr>
        <w:pStyle w:val="AmdtsEntries"/>
        <w:keepNext/>
      </w:pPr>
      <w:r>
        <w:tab/>
        <w:t>renum</w:t>
      </w:r>
      <w:r w:rsidR="00292BFC">
        <w:t xml:space="preserve"> as s 291</w:t>
      </w:r>
      <w:r>
        <w:t xml:space="preserve"> </w:t>
      </w:r>
      <w:hyperlink r:id="rId2096" w:tooltip="Electoral (Amendment) Act 1994" w:history="1">
        <w:r w:rsidR="006B4777" w:rsidRPr="006B4777">
          <w:rPr>
            <w:rStyle w:val="charCitHyperlinkAbbrev"/>
          </w:rPr>
          <w:t>A1994</w:t>
        </w:r>
        <w:r w:rsidR="006B4777" w:rsidRPr="006B4777">
          <w:rPr>
            <w:rStyle w:val="charCitHyperlinkAbbrev"/>
          </w:rPr>
          <w:noBreakHyphen/>
          <w:t>14</w:t>
        </w:r>
      </w:hyperlink>
    </w:p>
    <w:p w14:paraId="486D3389" w14:textId="4362DF89" w:rsidR="002F1F37" w:rsidRDefault="002F1F37">
      <w:pPr>
        <w:pStyle w:val="AmdtsEntries"/>
        <w:keepNext/>
      </w:pPr>
      <w:r>
        <w:tab/>
        <w:t xml:space="preserve">def </w:t>
      </w:r>
      <w:r>
        <w:rPr>
          <w:rStyle w:val="charBoldItals"/>
        </w:rPr>
        <w:t>address</w:t>
      </w:r>
      <w:r>
        <w:t xml:space="preserve"> am </w:t>
      </w:r>
      <w:hyperlink r:id="rId209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1.89; </w:t>
      </w:r>
      <w:hyperlink r:id="rId209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1.63, amdt 1.65</w:t>
      </w:r>
    </w:p>
    <w:p w14:paraId="205EFC04" w14:textId="32956A5B" w:rsidR="002F1F37" w:rsidRDefault="002F1F37">
      <w:pPr>
        <w:pStyle w:val="AmdtsEntriesDefL2"/>
      </w:pPr>
      <w:r>
        <w:tab/>
        <w:t xml:space="preserve">om </w:t>
      </w:r>
      <w:hyperlink r:id="rId209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90</w:t>
      </w:r>
    </w:p>
    <w:p w14:paraId="76F6F8D8" w14:textId="7ADD5C5C" w:rsidR="002F1F37" w:rsidRDefault="002F1F37">
      <w:pPr>
        <w:pStyle w:val="AmdtsEntries"/>
        <w:keepNext/>
      </w:pPr>
      <w:r>
        <w:tab/>
        <w:t xml:space="preserve">def </w:t>
      </w:r>
      <w:r>
        <w:rPr>
          <w:rStyle w:val="charBoldItals"/>
        </w:rPr>
        <w:t>disseminate</w:t>
      </w:r>
      <w:r>
        <w:t xml:space="preserve"> sub </w:t>
      </w:r>
      <w:hyperlink r:id="rId210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39</w:t>
      </w:r>
    </w:p>
    <w:p w14:paraId="7BB57D09" w14:textId="736F8F53" w:rsidR="00EC1E35" w:rsidRDefault="00EC1E35" w:rsidP="00EC1E35">
      <w:pPr>
        <w:pStyle w:val="AmdtsEntriesDefL2"/>
      </w:pPr>
      <w:r>
        <w:tab/>
        <w:t xml:space="preserve">om </w:t>
      </w:r>
      <w:hyperlink r:id="rId2101"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67</w:t>
      </w:r>
    </w:p>
    <w:p w14:paraId="7C8ACB29" w14:textId="683CA1BC" w:rsidR="002F1F37" w:rsidRDefault="002F1F37">
      <w:pPr>
        <w:pStyle w:val="AmdtsEntries"/>
        <w:keepNext/>
      </w:pPr>
      <w:r>
        <w:tab/>
        <w:t xml:space="preserve">def </w:t>
      </w:r>
      <w:r>
        <w:rPr>
          <w:rStyle w:val="charBoldItals"/>
        </w:rPr>
        <w:t>polling place</w:t>
      </w:r>
      <w:r>
        <w:t xml:space="preserve"> ins </w:t>
      </w:r>
      <w:hyperlink r:id="rId2102"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s 5</w:t>
      </w:r>
    </w:p>
    <w:p w14:paraId="73A0DEB3" w14:textId="4C3D25E4" w:rsidR="002F1F37" w:rsidRDefault="002F1F37" w:rsidP="00840F25">
      <w:pPr>
        <w:pStyle w:val="AmdtsEntriesDefL2"/>
        <w:keepNext/>
      </w:pPr>
      <w:r>
        <w:tab/>
        <w:t xml:space="preserve">am </w:t>
      </w:r>
      <w:hyperlink r:id="rId210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sch</w:t>
      </w:r>
    </w:p>
    <w:p w14:paraId="7D8C6E23" w14:textId="121D27AD" w:rsidR="002F1F37" w:rsidRDefault="002F1F37" w:rsidP="00840F25">
      <w:pPr>
        <w:pStyle w:val="AmdtsEntriesDefL2"/>
        <w:keepNext/>
      </w:pPr>
      <w:r>
        <w:tab/>
        <w:t xml:space="preserve">om </w:t>
      </w:r>
      <w:hyperlink r:id="rId21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1.90</w:t>
      </w:r>
    </w:p>
    <w:p w14:paraId="0F6A3153" w14:textId="0A201162" w:rsidR="00AA2546" w:rsidRDefault="009112F6" w:rsidP="00840F25">
      <w:pPr>
        <w:pStyle w:val="AmdtsEntriesDefL2"/>
        <w:keepNext/>
      </w:pPr>
      <w:r>
        <w:tab/>
        <w:t xml:space="preserve">ins </w:t>
      </w:r>
      <w:hyperlink r:id="rId2105" w:tooltip="Statute Law Amendment Act 2011 (No 2)" w:history="1">
        <w:r w:rsidR="006B4777" w:rsidRPr="006B4777">
          <w:rPr>
            <w:rStyle w:val="charCitHyperlinkAbbrev"/>
          </w:rPr>
          <w:t>A2011</w:t>
        </w:r>
        <w:r w:rsidR="006B4777" w:rsidRPr="006B4777">
          <w:rPr>
            <w:rStyle w:val="charCitHyperlinkAbbrev"/>
          </w:rPr>
          <w:noBreakHyphen/>
          <w:t>28</w:t>
        </w:r>
      </w:hyperlink>
      <w:r>
        <w:t xml:space="preserve"> amdt 3.69</w:t>
      </w:r>
    </w:p>
    <w:p w14:paraId="7FAA9AD6" w14:textId="51EDF244" w:rsidR="004D56AF" w:rsidRDefault="004D56AF">
      <w:pPr>
        <w:pStyle w:val="AmdtsEntriesDefL2"/>
      </w:pPr>
      <w:r>
        <w:tab/>
        <w:t xml:space="preserve">am </w:t>
      </w:r>
      <w:hyperlink r:id="rId2106" w:tooltip="Electoral and Road Safety Legislation Amendment Act 2023" w:history="1">
        <w:r>
          <w:rPr>
            <w:rStyle w:val="charCitHyperlinkAbbrev"/>
          </w:rPr>
          <w:t>A2023</w:t>
        </w:r>
        <w:r>
          <w:rPr>
            <w:rStyle w:val="charCitHyperlinkAbbrev"/>
          </w:rPr>
          <w:noBreakHyphen/>
          <w:t>43</w:t>
        </w:r>
      </w:hyperlink>
      <w:r>
        <w:t xml:space="preserve"> amdt 1.7; pars renum R6</w:t>
      </w:r>
      <w:r w:rsidR="0052462C">
        <w:t>5</w:t>
      </w:r>
      <w:r>
        <w:t xml:space="preserve"> LA</w:t>
      </w:r>
    </w:p>
    <w:p w14:paraId="77F2F353" w14:textId="6DACB0D1" w:rsidR="002F1F37" w:rsidRDefault="002F1F37" w:rsidP="00B11BC0">
      <w:pPr>
        <w:pStyle w:val="AmdtsEntries"/>
        <w:keepNext/>
      </w:pPr>
      <w:r>
        <w:tab/>
        <w:t xml:space="preserve">def </w:t>
      </w:r>
      <w:r>
        <w:rPr>
          <w:rStyle w:val="charBoldItals"/>
        </w:rPr>
        <w:t>publish</w:t>
      </w:r>
      <w:r>
        <w:t xml:space="preserve"> ins </w:t>
      </w:r>
      <w:hyperlink r:id="rId2107"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40</w:t>
      </w:r>
    </w:p>
    <w:p w14:paraId="3E6D9D81" w14:textId="787C0221" w:rsidR="00EC1E35" w:rsidRDefault="00574B09" w:rsidP="00EC1E35">
      <w:pPr>
        <w:pStyle w:val="AmdtsEntriesDefL2"/>
      </w:pPr>
      <w:r>
        <w:tab/>
        <w:t xml:space="preserve">om </w:t>
      </w:r>
      <w:hyperlink r:id="rId210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68</w:t>
      </w:r>
    </w:p>
    <w:p w14:paraId="0E403C80" w14:textId="3E57113E" w:rsidR="002F1F37" w:rsidRDefault="002F1F37">
      <w:pPr>
        <w:pStyle w:val="AmdtsEntries"/>
      </w:pPr>
      <w:r>
        <w:tab/>
        <w:t xml:space="preserve">def </w:t>
      </w:r>
      <w:r>
        <w:rPr>
          <w:rStyle w:val="charBoldItals"/>
        </w:rPr>
        <w:t xml:space="preserve">reportage or commentary </w:t>
      </w:r>
      <w:r>
        <w:t xml:space="preserve">am </w:t>
      </w:r>
      <w:hyperlink r:id="rId210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91</w:t>
      </w:r>
    </w:p>
    <w:p w14:paraId="515DBDC9" w14:textId="77777777" w:rsidR="002F1F37" w:rsidRDefault="002F1F37">
      <w:pPr>
        <w:pStyle w:val="AmdtsEntryHd"/>
        <w:rPr>
          <w:rFonts w:ascii="Helvetica" w:hAnsi="Helvetica"/>
          <w:color w:val="000000"/>
          <w:sz w:val="16"/>
        </w:rPr>
      </w:pPr>
      <w:r>
        <w:t>Dissemination of unauthorised electoral matter</w:t>
      </w:r>
    </w:p>
    <w:p w14:paraId="1446A635" w14:textId="230B5E1C" w:rsidR="002F1F37" w:rsidRDefault="002F1F37">
      <w:pPr>
        <w:pStyle w:val="AmdtsEntries"/>
        <w:keepNext/>
      </w:pPr>
      <w:r>
        <w:t>s 292</w:t>
      </w:r>
      <w:r>
        <w:tab/>
        <w:t xml:space="preserve">(prev s 286) ins </w:t>
      </w:r>
      <w:hyperlink r:id="rId2110" w:tooltip="Electoral (Amendment) Act 1994" w:history="1">
        <w:r w:rsidR="006B4777" w:rsidRPr="006B4777">
          <w:rPr>
            <w:rStyle w:val="charCitHyperlinkAbbrev"/>
          </w:rPr>
          <w:t>A1994</w:t>
        </w:r>
        <w:r w:rsidR="006B4777" w:rsidRPr="006B4777">
          <w:rPr>
            <w:rStyle w:val="charCitHyperlinkAbbrev"/>
          </w:rPr>
          <w:noBreakHyphen/>
          <w:t>14</w:t>
        </w:r>
      </w:hyperlink>
    </w:p>
    <w:p w14:paraId="7562FF17" w14:textId="7C8591E1" w:rsidR="002F1F37" w:rsidRDefault="002F1F37">
      <w:pPr>
        <w:pStyle w:val="AmdtsEntries"/>
        <w:keepNext/>
      </w:pPr>
      <w:r>
        <w:tab/>
        <w:t>renum</w:t>
      </w:r>
      <w:r w:rsidR="00292BFC">
        <w:t xml:space="preserve"> as s 292</w:t>
      </w:r>
      <w:r>
        <w:t xml:space="preserve"> </w:t>
      </w:r>
      <w:hyperlink r:id="rId2111" w:tooltip="Electoral (Amendment) Act 1994" w:history="1">
        <w:r w:rsidR="006B4777" w:rsidRPr="006B4777">
          <w:rPr>
            <w:rStyle w:val="charCitHyperlinkAbbrev"/>
          </w:rPr>
          <w:t>A1994</w:t>
        </w:r>
        <w:r w:rsidR="006B4777" w:rsidRPr="006B4777">
          <w:rPr>
            <w:rStyle w:val="charCitHyperlinkAbbrev"/>
          </w:rPr>
          <w:noBreakHyphen/>
          <w:t>14</w:t>
        </w:r>
      </w:hyperlink>
    </w:p>
    <w:p w14:paraId="71E10C44" w14:textId="78C0F492" w:rsidR="002F1F37" w:rsidRDefault="002F1F37">
      <w:pPr>
        <w:pStyle w:val="AmdtsEntries"/>
        <w:keepNext/>
      </w:pPr>
      <w:r>
        <w:tab/>
        <w:t xml:space="preserve">am </w:t>
      </w:r>
      <w:hyperlink r:id="rId2112"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1A070BB" w14:textId="71B7A545" w:rsidR="002F1F37" w:rsidRDefault="002F1F37">
      <w:pPr>
        <w:pStyle w:val="AmdtsEntries"/>
        <w:keepNext/>
      </w:pPr>
      <w:r>
        <w:tab/>
        <w:t xml:space="preserve">sub </w:t>
      </w:r>
      <w:hyperlink r:id="rId211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41</w:t>
      </w:r>
    </w:p>
    <w:p w14:paraId="6311A2A7" w14:textId="5E08243B" w:rsidR="002F1F37" w:rsidRDefault="002F1F37">
      <w:pPr>
        <w:pStyle w:val="AmdtsEntries"/>
        <w:keepNext/>
      </w:pPr>
      <w:r>
        <w:tab/>
        <w:t xml:space="preserve">am </w:t>
      </w:r>
      <w:hyperlink r:id="rId211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1.50</w:t>
      </w:r>
    </w:p>
    <w:p w14:paraId="3699D003" w14:textId="77777777" w:rsidR="002F1F37" w:rsidRPr="006B4777" w:rsidRDefault="002F1F37">
      <w:pPr>
        <w:pStyle w:val="AmdtsEntries"/>
        <w:rPr>
          <w:rFonts w:cs="Arial"/>
        </w:rPr>
      </w:pPr>
      <w:r>
        <w:tab/>
        <w:t xml:space="preserve">ss (3), (4) </w:t>
      </w:r>
      <w:r w:rsidRPr="006B4777">
        <w:rPr>
          <w:rFonts w:cs="Arial"/>
        </w:rPr>
        <w:t>exp 1 January 2002 (s 292 (4))</w:t>
      </w:r>
    </w:p>
    <w:p w14:paraId="45CDD9C8" w14:textId="5D34003B" w:rsidR="002F1F37" w:rsidRDefault="002F1F37">
      <w:pPr>
        <w:pStyle w:val="AmdtsEntries"/>
        <w:rPr>
          <w:rFonts w:cs="Arial"/>
        </w:rPr>
      </w:pPr>
      <w:r w:rsidRPr="006B4777">
        <w:rPr>
          <w:rFonts w:cs="Arial"/>
        </w:rPr>
        <w:tab/>
        <w:t xml:space="preserve">sub </w:t>
      </w:r>
      <w:hyperlink r:id="rId2115"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0528AD92" w14:textId="3CA255A3" w:rsidR="00A83AC3" w:rsidRDefault="00A83AC3">
      <w:pPr>
        <w:pStyle w:val="AmdtsEntries"/>
        <w:rPr>
          <w:rFonts w:cs="Arial"/>
        </w:rPr>
      </w:pPr>
      <w:r>
        <w:rPr>
          <w:rFonts w:cs="Arial"/>
        </w:rPr>
        <w:tab/>
        <w:t xml:space="preserve">am </w:t>
      </w:r>
      <w:hyperlink r:id="rId2116" w:tooltip="Electoral Legislation Amendment Act 2020" w:history="1">
        <w:r w:rsidR="009F7AB8" w:rsidRPr="00C10AE3">
          <w:rPr>
            <w:rStyle w:val="charCitHyperlinkAbbrev"/>
          </w:rPr>
          <w:t>A2020</w:t>
        </w:r>
        <w:r w:rsidR="009F7AB8" w:rsidRPr="00C10AE3">
          <w:rPr>
            <w:rStyle w:val="charCitHyperlinkAbbrev"/>
          </w:rPr>
          <w:noBreakHyphen/>
          <w:t>28</w:t>
        </w:r>
      </w:hyperlink>
      <w:r>
        <w:rPr>
          <w:rFonts w:cs="Arial"/>
        </w:rPr>
        <w:t xml:space="preserve"> ss 26-30; ss renum R58 LA</w:t>
      </w:r>
    </w:p>
    <w:p w14:paraId="1B35FD54" w14:textId="77777777" w:rsidR="008D4F73" w:rsidRDefault="00121B07">
      <w:pPr>
        <w:pStyle w:val="AmdtsEntries"/>
        <w:rPr>
          <w:rFonts w:cs="Arial"/>
        </w:rPr>
      </w:pPr>
      <w:r w:rsidRPr="00514626">
        <w:rPr>
          <w:rFonts w:cs="Arial"/>
        </w:rPr>
        <w:tab/>
      </w:r>
      <w:r w:rsidRPr="00514626">
        <w:rPr>
          <w:rStyle w:val="charUnderline"/>
          <w:u w:val="none"/>
        </w:rPr>
        <w:t xml:space="preserve">(2), (4) exp </w:t>
      </w:r>
      <w:r w:rsidR="00514626">
        <w:rPr>
          <w:rStyle w:val="charUnderline"/>
          <w:u w:val="none"/>
        </w:rPr>
        <w:t>17 April 2021</w:t>
      </w:r>
      <w:r w:rsidR="008B379A" w:rsidRPr="00514626">
        <w:rPr>
          <w:rStyle w:val="charUnderline"/>
          <w:u w:val="none"/>
        </w:rPr>
        <w:t xml:space="preserve"> (s 292 (4))</w:t>
      </w:r>
    </w:p>
    <w:p w14:paraId="04975A56" w14:textId="2A7C8915" w:rsidR="00121B07" w:rsidRDefault="008D4F73">
      <w:pPr>
        <w:pStyle w:val="AmdtsEntries"/>
        <w:rPr>
          <w:rFonts w:cs="Arial"/>
        </w:rPr>
      </w:pPr>
      <w:r>
        <w:rPr>
          <w:rFonts w:cs="Arial"/>
        </w:rPr>
        <w:tab/>
      </w:r>
      <w:r w:rsidR="001B3B73">
        <w:rPr>
          <w:rFonts w:cs="Arial"/>
        </w:rPr>
        <w:t>ss renum R60 LA</w:t>
      </w:r>
    </w:p>
    <w:p w14:paraId="699666C0" w14:textId="5D260C1B" w:rsidR="00443A92" w:rsidRPr="00514626" w:rsidRDefault="00443A92">
      <w:pPr>
        <w:pStyle w:val="AmdtsEntries"/>
        <w:rPr>
          <w:rStyle w:val="charUnderline"/>
          <w:u w:val="none"/>
        </w:rPr>
      </w:pPr>
      <w:r>
        <w:rPr>
          <w:rFonts w:cs="Arial"/>
        </w:rPr>
        <w:tab/>
        <w:t xml:space="preserve">sub </w:t>
      </w:r>
      <w:hyperlink r:id="rId2117" w:tooltip="Electoral and Road Safety Legislation Amendment Act 2023" w:history="1">
        <w:r>
          <w:rPr>
            <w:rStyle w:val="charCitHyperlinkAbbrev"/>
          </w:rPr>
          <w:t>A2023</w:t>
        </w:r>
        <w:r>
          <w:rPr>
            <w:rStyle w:val="charCitHyperlinkAbbrev"/>
          </w:rPr>
          <w:noBreakHyphen/>
          <w:t>43</w:t>
        </w:r>
      </w:hyperlink>
      <w:r>
        <w:rPr>
          <w:rFonts w:cs="Arial"/>
        </w:rPr>
        <w:t xml:space="preserve"> s 75</w:t>
      </w:r>
    </w:p>
    <w:p w14:paraId="3D7153BC" w14:textId="77777777" w:rsidR="002F1F37" w:rsidRDefault="002F1F37">
      <w:pPr>
        <w:pStyle w:val="AmdtsEntryHd"/>
        <w:rPr>
          <w:rFonts w:ascii="Helvetica" w:hAnsi="Helvetica"/>
          <w:color w:val="000000"/>
          <w:sz w:val="16"/>
        </w:rPr>
      </w:pPr>
      <w:r>
        <w:t>Exceptions for news publications</w:t>
      </w:r>
    </w:p>
    <w:p w14:paraId="3FA61981" w14:textId="20418C22" w:rsidR="002F1F37" w:rsidRDefault="002F1F37">
      <w:pPr>
        <w:pStyle w:val="AmdtsEntries"/>
        <w:keepNext/>
      </w:pPr>
      <w:r>
        <w:t>s 293</w:t>
      </w:r>
      <w:r>
        <w:tab/>
        <w:t xml:space="preserve">(prev s 287) ins </w:t>
      </w:r>
      <w:hyperlink r:id="rId2118" w:tooltip="Electoral (Amendment) Act 1994" w:history="1">
        <w:r w:rsidR="006B4777" w:rsidRPr="006B4777">
          <w:rPr>
            <w:rStyle w:val="charCitHyperlinkAbbrev"/>
          </w:rPr>
          <w:t>A1994</w:t>
        </w:r>
        <w:r w:rsidR="006B4777" w:rsidRPr="006B4777">
          <w:rPr>
            <w:rStyle w:val="charCitHyperlinkAbbrev"/>
          </w:rPr>
          <w:noBreakHyphen/>
          <w:t>14</w:t>
        </w:r>
      </w:hyperlink>
    </w:p>
    <w:p w14:paraId="622D4B45" w14:textId="4430184E" w:rsidR="002F1F37" w:rsidRDefault="002F1F37">
      <w:pPr>
        <w:pStyle w:val="AmdtsEntries"/>
      </w:pPr>
      <w:r>
        <w:tab/>
        <w:t>renum</w:t>
      </w:r>
      <w:r w:rsidR="00292BFC">
        <w:t xml:space="preserve"> as s 293</w:t>
      </w:r>
      <w:r>
        <w:t xml:space="preserve"> </w:t>
      </w:r>
      <w:hyperlink r:id="rId2119" w:tooltip="Electoral (Amendment) Act 1994" w:history="1">
        <w:r w:rsidR="006B4777" w:rsidRPr="006B4777">
          <w:rPr>
            <w:rStyle w:val="charCitHyperlinkAbbrev"/>
          </w:rPr>
          <w:t>A1994</w:t>
        </w:r>
        <w:r w:rsidR="006B4777" w:rsidRPr="006B4777">
          <w:rPr>
            <w:rStyle w:val="charCitHyperlinkAbbrev"/>
          </w:rPr>
          <w:noBreakHyphen/>
          <w:t>14</w:t>
        </w:r>
      </w:hyperlink>
    </w:p>
    <w:p w14:paraId="7EAD74FF" w14:textId="08BB63A1" w:rsidR="002F1F37" w:rsidRDefault="002F1F37">
      <w:pPr>
        <w:pStyle w:val="AmdtsEntries"/>
        <w:rPr>
          <w:rFonts w:cs="Arial"/>
        </w:rPr>
      </w:pPr>
      <w:r w:rsidRPr="006B4777">
        <w:rPr>
          <w:rFonts w:cs="Arial"/>
        </w:rPr>
        <w:tab/>
        <w:t xml:space="preserve">sub </w:t>
      </w:r>
      <w:hyperlink r:id="rId2120"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3E7144D8" w14:textId="0097A656" w:rsidR="00EC383E" w:rsidRPr="006B4777" w:rsidRDefault="00EC383E">
      <w:pPr>
        <w:pStyle w:val="AmdtsEntries"/>
        <w:rPr>
          <w:rFonts w:cs="Arial"/>
        </w:rPr>
      </w:pPr>
      <w:r>
        <w:rPr>
          <w:rFonts w:cs="Arial"/>
        </w:rPr>
        <w:tab/>
        <w:t>am</w:t>
      </w:r>
      <w:r w:rsidRPr="00C959C7">
        <w:t xml:space="preserve"> </w:t>
      </w:r>
      <w:hyperlink r:id="rId2121" w:tooltip="Electoral and Road Safety Legislation Amendment Act 2023" w:history="1">
        <w:r>
          <w:rPr>
            <w:rStyle w:val="charCitHyperlinkAbbrev"/>
          </w:rPr>
          <w:t>A2023</w:t>
        </w:r>
        <w:r>
          <w:rPr>
            <w:rStyle w:val="charCitHyperlinkAbbrev"/>
          </w:rPr>
          <w:noBreakHyphen/>
          <w:t>43</w:t>
        </w:r>
      </w:hyperlink>
      <w:r w:rsidRPr="00C959C7">
        <w:t xml:space="preserve"> amdt 2.</w:t>
      </w:r>
      <w:r>
        <w:t>58</w:t>
      </w:r>
    </w:p>
    <w:p w14:paraId="5F6E6028" w14:textId="3B37718E" w:rsidR="00F418E7" w:rsidRDefault="00B26E12">
      <w:pPr>
        <w:pStyle w:val="AmdtsEntryHd"/>
      </w:pPr>
      <w:r w:rsidRPr="00C305D3">
        <w:t>Exception for electoral matter disseminated on social media by individuals acting in private capacity</w:t>
      </w:r>
    </w:p>
    <w:p w14:paraId="286BD2BF" w14:textId="053D8532" w:rsidR="00F418E7" w:rsidRPr="00F418E7" w:rsidRDefault="00F418E7" w:rsidP="00F418E7">
      <w:pPr>
        <w:pStyle w:val="AmdtsEntries"/>
      </w:pPr>
      <w:r>
        <w:t>s 293A</w:t>
      </w:r>
      <w:r>
        <w:tab/>
        <w:t xml:space="preserve">ins </w:t>
      </w:r>
      <w:hyperlink r:id="rId2122" w:tooltip="Electoral Amendment Act 2015" w:history="1">
        <w:r>
          <w:rPr>
            <w:rStyle w:val="charCitHyperlinkAbbrev"/>
          </w:rPr>
          <w:t>A2015</w:t>
        </w:r>
        <w:r>
          <w:rPr>
            <w:rStyle w:val="charCitHyperlinkAbbrev"/>
          </w:rPr>
          <w:noBreakHyphen/>
          <w:t>5</w:t>
        </w:r>
      </w:hyperlink>
      <w:r>
        <w:t xml:space="preserve"> s 57</w:t>
      </w:r>
    </w:p>
    <w:p w14:paraId="6C147C3E" w14:textId="332E8B89" w:rsidR="00B26E12" w:rsidRPr="00514626" w:rsidRDefault="00B26E12" w:rsidP="00B26E12">
      <w:pPr>
        <w:pStyle w:val="AmdtsEntries"/>
        <w:rPr>
          <w:rStyle w:val="charUnderline"/>
          <w:u w:val="none"/>
        </w:rPr>
      </w:pPr>
      <w:r>
        <w:rPr>
          <w:rFonts w:cs="Arial"/>
        </w:rPr>
        <w:tab/>
        <w:t xml:space="preserve">sub </w:t>
      </w:r>
      <w:hyperlink r:id="rId2123" w:tooltip="Electoral and Road Safety Legislation Amendment Act 2023" w:history="1">
        <w:r>
          <w:rPr>
            <w:rStyle w:val="charCitHyperlinkAbbrev"/>
          </w:rPr>
          <w:t>A2023</w:t>
        </w:r>
        <w:r>
          <w:rPr>
            <w:rStyle w:val="charCitHyperlinkAbbrev"/>
          </w:rPr>
          <w:noBreakHyphen/>
          <w:t>43</w:t>
        </w:r>
      </w:hyperlink>
      <w:r>
        <w:rPr>
          <w:rFonts w:cs="Arial"/>
        </w:rPr>
        <w:t xml:space="preserve"> s 76</w:t>
      </w:r>
    </w:p>
    <w:p w14:paraId="4B80B8A9" w14:textId="77777777" w:rsidR="002F1F37" w:rsidRDefault="002F1F37">
      <w:pPr>
        <w:pStyle w:val="AmdtsEntryHd"/>
        <w:rPr>
          <w:rFonts w:ascii="Helvetica" w:hAnsi="Helvetica"/>
          <w:color w:val="000000"/>
          <w:sz w:val="16"/>
        </w:rPr>
      </w:pPr>
      <w:r>
        <w:t>Exceptions for dissemination of electoral matter on certain items</w:t>
      </w:r>
    </w:p>
    <w:p w14:paraId="24390BFB" w14:textId="2CF1258B" w:rsidR="002F1F37" w:rsidRDefault="002F1F37">
      <w:pPr>
        <w:pStyle w:val="AmdtsEntries"/>
        <w:keepNext/>
      </w:pPr>
      <w:r>
        <w:t>s 294</w:t>
      </w:r>
      <w:r>
        <w:tab/>
        <w:t xml:space="preserve">(prev s 288) ins </w:t>
      </w:r>
      <w:hyperlink r:id="rId2124" w:tooltip="Electoral (Amendment) Act 1994" w:history="1">
        <w:r w:rsidR="006B4777" w:rsidRPr="006B4777">
          <w:rPr>
            <w:rStyle w:val="charCitHyperlinkAbbrev"/>
          </w:rPr>
          <w:t>A1994</w:t>
        </w:r>
        <w:r w:rsidR="006B4777" w:rsidRPr="006B4777">
          <w:rPr>
            <w:rStyle w:val="charCitHyperlinkAbbrev"/>
          </w:rPr>
          <w:noBreakHyphen/>
          <w:t>14</w:t>
        </w:r>
      </w:hyperlink>
    </w:p>
    <w:p w14:paraId="3B8D54D4" w14:textId="5F1982B8" w:rsidR="002F1F37" w:rsidRDefault="002F1F37">
      <w:pPr>
        <w:pStyle w:val="AmdtsEntries"/>
      </w:pPr>
      <w:r>
        <w:tab/>
        <w:t>renum</w:t>
      </w:r>
      <w:r w:rsidR="00292BFC">
        <w:t xml:space="preserve"> as s 294</w:t>
      </w:r>
      <w:r>
        <w:t xml:space="preserve"> </w:t>
      </w:r>
      <w:hyperlink r:id="rId2125" w:tooltip="Electoral (Amendment) Act 1994" w:history="1">
        <w:r w:rsidR="006B4777" w:rsidRPr="006B4777">
          <w:rPr>
            <w:rStyle w:val="charCitHyperlinkAbbrev"/>
          </w:rPr>
          <w:t>A1994</w:t>
        </w:r>
        <w:r w:rsidR="006B4777" w:rsidRPr="006B4777">
          <w:rPr>
            <w:rStyle w:val="charCitHyperlinkAbbrev"/>
          </w:rPr>
          <w:noBreakHyphen/>
          <w:t>14</w:t>
        </w:r>
      </w:hyperlink>
    </w:p>
    <w:p w14:paraId="37FC2F25" w14:textId="7A015529" w:rsidR="002F1F37" w:rsidRPr="006B4777" w:rsidRDefault="002F1F37">
      <w:pPr>
        <w:pStyle w:val="AmdtsEntries"/>
        <w:rPr>
          <w:rFonts w:cs="Arial"/>
        </w:rPr>
      </w:pPr>
      <w:r w:rsidRPr="006B4777">
        <w:rPr>
          <w:rFonts w:cs="Arial"/>
        </w:rPr>
        <w:tab/>
        <w:t xml:space="preserve">sub </w:t>
      </w:r>
      <w:hyperlink r:id="rId2126"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60A96805" w14:textId="7A6C7D88" w:rsidR="002A19D6" w:rsidRDefault="00291D40">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to dict </w:t>
      </w:r>
      <w:hyperlink r:id="rId2127" w:tooltip="Electoral Amendment Act 2012" w:history="1">
        <w:r w:rsidR="006B4777" w:rsidRPr="006B4777">
          <w:rPr>
            <w:rStyle w:val="charCitHyperlinkAbbrev"/>
          </w:rPr>
          <w:t>A2012</w:t>
        </w:r>
        <w:r w:rsidR="006B4777" w:rsidRPr="006B4777">
          <w:rPr>
            <w:rStyle w:val="charCitHyperlinkAbbrev"/>
          </w:rPr>
          <w:noBreakHyphen/>
          <w:t>28</w:t>
        </w:r>
      </w:hyperlink>
      <w:r w:rsidR="002A19D6" w:rsidRPr="006B4777">
        <w:rPr>
          <w:rFonts w:cs="Arial"/>
        </w:rPr>
        <w:t xml:space="preserve"> s 69</w:t>
      </w:r>
    </w:p>
    <w:p w14:paraId="58906F73" w14:textId="65AE6E01" w:rsidR="00EC383E" w:rsidRDefault="00EC383E">
      <w:pPr>
        <w:pStyle w:val="AmdtsEntries"/>
      </w:pPr>
      <w:r>
        <w:rPr>
          <w:rFonts w:cs="Arial"/>
        </w:rPr>
        <w:tab/>
        <w:t>am</w:t>
      </w:r>
      <w:r w:rsidRPr="00C959C7">
        <w:t xml:space="preserve"> </w:t>
      </w:r>
      <w:hyperlink r:id="rId2128" w:tooltip="Electoral and Road Safety Legislation Amendment Act 2023" w:history="1">
        <w:r>
          <w:rPr>
            <w:rStyle w:val="charCitHyperlinkAbbrev"/>
          </w:rPr>
          <w:t>A2023</w:t>
        </w:r>
        <w:r>
          <w:rPr>
            <w:rStyle w:val="charCitHyperlinkAbbrev"/>
          </w:rPr>
          <w:noBreakHyphen/>
          <w:t>43</w:t>
        </w:r>
      </w:hyperlink>
      <w:r w:rsidRPr="00C959C7">
        <w:t xml:space="preserve"> amdt 2.</w:t>
      </w:r>
      <w:r>
        <w:t>59</w:t>
      </w:r>
    </w:p>
    <w:p w14:paraId="5E086FE4" w14:textId="77777777" w:rsidR="002F1F37" w:rsidRDefault="002F1F37">
      <w:pPr>
        <w:pStyle w:val="AmdtsEntryHd"/>
        <w:rPr>
          <w:rFonts w:ascii="Helvetica" w:hAnsi="Helvetica"/>
          <w:color w:val="000000"/>
          <w:sz w:val="16"/>
        </w:rPr>
      </w:pPr>
      <w:r>
        <w:lastRenderedPageBreak/>
        <w:t>Exception for certain Commonwealth licence holders</w:t>
      </w:r>
    </w:p>
    <w:p w14:paraId="04B96323" w14:textId="10226A96" w:rsidR="002F1F37" w:rsidRDefault="002F1F37">
      <w:pPr>
        <w:pStyle w:val="AmdtsEntries"/>
        <w:keepNext/>
      </w:pPr>
      <w:r>
        <w:t>s 295</w:t>
      </w:r>
      <w:r>
        <w:tab/>
        <w:t xml:space="preserve">(prev s 289) ins </w:t>
      </w:r>
      <w:hyperlink r:id="rId2129" w:tooltip="Electoral (Amendment) Act 1994" w:history="1">
        <w:r w:rsidR="006B4777" w:rsidRPr="006B4777">
          <w:rPr>
            <w:rStyle w:val="charCitHyperlinkAbbrev"/>
          </w:rPr>
          <w:t>A1994</w:t>
        </w:r>
        <w:r w:rsidR="006B4777" w:rsidRPr="006B4777">
          <w:rPr>
            <w:rStyle w:val="charCitHyperlinkAbbrev"/>
          </w:rPr>
          <w:noBreakHyphen/>
          <w:t>14</w:t>
        </w:r>
      </w:hyperlink>
    </w:p>
    <w:p w14:paraId="571CD901" w14:textId="59B7C5B6" w:rsidR="002F1F37" w:rsidRDefault="002F1F37">
      <w:pPr>
        <w:pStyle w:val="AmdtsEntries"/>
        <w:keepNext/>
      </w:pPr>
      <w:r>
        <w:tab/>
        <w:t>renum</w:t>
      </w:r>
      <w:r w:rsidR="00292BFC">
        <w:t xml:space="preserve"> as 295</w:t>
      </w:r>
      <w:r>
        <w:t xml:space="preserve"> </w:t>
      </w:r>
      <w:hyperlink r:id="rId2130" w:tooltip="Electoral (Amendment) Act 1994" w:history="1">
        <w:r w:rsidR="006B4777" w:rsidRPr="006B4777">
          <w:rPr>
            <w:rStyle w:val="charCitHyperlinkAbbrev"/>
          </w:rPr>
          <w:t>A1994</w:t>
        </w:r>
        <w:r w:rsidR="006B4777" w:rsidRPr="006B4777">
          <w:rPr>
            <w:rStyle w:val="charCitHyperlinkAbbrev"/>
          </w:rPr>
          <w:noBreakHyphen/>
          <w:t>14</w:t>
        </w:r>
      </w:hyperlink>
    </w:p>
    <w:p w14:paraId="08BDEA69" w14:textId="08CB59A4" w:rsidR="002F1F37" w:rsidRDefault="002F1F37">
      <w:pPr>
        <w:pStyle w:val="AmdtsEntries"/>
        <w:keepNext/>
      </w:pPr>
      <w:r>
        <w:tab/>
        <w:t xml:space="preserve">am </w:t>
      </w:r>
      <w:hyperlink r:id="rId2131" w:tooltip="Electoral (Amendment) Act (No 2) 1997" w:history="1">
        <w:r w:rsidR="006B4777" w:rsidRPr="006B4777">
          <w:rPr>
            <w:rStyle w:val="charCitHyperlinkAbbrev"/>
          </w:rPr>
          <w:t>A1997</w:t>
        </w:r>
        <w:r w:rsidR="006B4777" w:rsidRPr="006B4777">
          <w:rPr>
            <w:rStyle w:val="charCitHyperlinkAbbrev"/>
          </w:rPr>
          <w:noBreakHyphen/>
          <w:t>91</w:t>
        </w:r>
      </w:hyperlink>
    </w:p>
    <w:p w14:paraId="78D678F6" w14:textId="70B808CA" w:rsidR="002F1F37" w:rsidRDefault="002F1F37">
      <w:pPr>
        <w:pStyle w:val="AmdtsEntries"/>
        <w:keepNext/>
      </w:pPr>
      <w:r>
        <w:tab/>
        <w:t xml:space="preserve">sub </w:t>
      </w:r>
      <w:hyperlink r:id="rId213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42</w:t>
      </w:r>
    </w:p>
    <w:p w14:paraId="56EB65C2" w14:textId="09BFFA29" w:rsidR="002F1F37" w:rsidRDefault="002F1F37">
      <w:pPr>
        <w:pStyle w:val="AmdtsEntries"/>
      </w:pPr>
      <w:r>
        <w:tab/>
        <w:t xml:space="preserve">am </w:t>
      </w:r>
      <w:hyperlink r:id="rId213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3.330; </w:t>
      </w:r>
      <w:hyperlink r:id="rId2134" w:tooltip="Annual Reports Legislation Amendment Act 2004" w:history="1">
        <w:r w:rsidR="006B4777" w:rsidRPr="006B4777">
          <w:rPr>
            <w:rStyle w:val="charCitHyperlinkAbbrev"/>
          </w:rPr>
          <w:t>A2004</w:t>
        </w:r>
        <w:r w:rsidR="006B4777" w:rsidRPr="006B4777">
          <w:rPr>
            <w:rStyle w:val="charCitHyperlinkAbbrev"/>
          </w:rPr>
          <w:noBreakHyphen/>
          <w:t>9</w:t>
        </w:r>
      </w:hyperlink>
      <w:r>
        <w:t xml:space="preserve"> amdt 1.16</w:t>
      </w:r>
    </w:p>
    <w:p w14:paraId="1FABAF00" w14:textId="27F19D6F" w:rsidR="002F1F37" w:rsidRPr="006B4777" w:rsidRDefault="002F1F37">
      <w:pPr>
        <w:pStyle w:val="AmdtsEntries"/>
        <w:rPr>
          <w:rFonts w:cs="Arial"/>
        </w:rPr>
      </w:pPr>
      <w:r w:rsidRPr="006B4777">
        <w:rPr>
          <w:rFonts w:cs="Arial"/>
        </w:rPr>
        <w:tab/>
        <w:t xml:space="preserve">sub </w:t>
      </w:r>
      <w:hyperlink r:id="rId2135"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18655F94" w14:textId="77777777" w:rsidR="002F1F37" w:rsidRDefault="002F1F37">
      <w:pPr>
        <w:pStyle w:val="AmdtsEntryHd"/>
        <w:rPr>
          <w:rFonts w:ascii="Helvetica" w:hAnsi="Helvetica"/>
          <w:color w:val="000000"/>
          <w:sz w:val="16"/>
        </w:rPr>
      </w:pPr>
      <w:r>
        <w:t>Advertorials</w:t>
      </w:r>
    </w:p>
    <w:p w14:paraId="04107CAC" w14:textId="326D34DC" w:rsidR="002F1F37" w:rsidRDefault="002F1F37">
      <w:pPr>
        <w:pStyle w:val="AmdtsEntries"/>
        <w:keepNext/>
      </w:pPr>
      <w:r>
        <w:t>s 296</w:t>
      </w:r>
      <w:r>
        <w:tab/>
        <w:t xml:space="preserve">(prev s 290) ins </w:t>
      </w:r>
      <w:hyperlink r:id="rId2136" w:tooltip="Electoral (Amendment) Act 1994" w:history="1">
        <w:r w:rsidR="006B4777" w:rsidRPr="006B4777">
          <w:rPr>
            <w:rStyle w:val="charCitHyperlinkAbbrev"/>
          </w:rPr>
          <w:t>A1994</w:t>
        </w:r>
        <w:r w:rsidR="006B4777" w:rsidRPr="006B4777">
          <w:rPr>
            <w:rStyle w:val="charCitHyperlinkAbbrev"/>
          </w:rPr>
          <w:noBreakHyphen/>
          <w:t>14</w:t>
        </w:r>
      </w:hyperlink>
    </w:p>
    <w:p w14:paraId="078B860A" w14:textId="47143842" w:rsidR="002F1F37" w:rsidRDefault="002F1F37">
      <w:pPr>
        <w:pStyle w:val="AmdtsEntries"/>
        <w:keepNext/>
      </w:pPr>
      <w:r>
        <w:tab/>
        <w:t>renum</w:t>
      </w:r>
      <w:r w:rsidR="00292BFC">
        <w:t xml:space="preserve"> as s 296</w:t>
      </w:r>
      <w:r>
        <w:t xml:space="preserve"> </w:t>
      </w:r>
      <w:hyperlink r:id="rId2137" w:tooltip="Electoral (Amendment) Act 1994" w:history="1">
        <w:r w:rsidR="006B4777" w:rsidRPr="006B4777">
          <w:rPr>
            <w:rStyle w:val="charCitHyperlinkAbbrev"/>
          </w:rPr>
          <w:t>A1994</w:t>
        </w:r>
        <w:r w:rsidR="006B4777" w:rsidRPr="006B4777">
          <w:rPr>
            <w:rStyle w:val="charCitHyperlinkAbbrev"/>
          </w:rPr>
          <w:noBreakHyphen/>
          <w:t>14</w:t>
        </w:r>
      </w:hyperlink>
    </w:p>
    <w:p w14:paraId="0EA1DFEA" w14:textId="579ABA40" w:rsidR="002F1F37" w:rsidRDefault="002F1F37">
      <w:pPr>
        <w:pStyle w:val="AmdtsEntries"/>
      </w:pPr>
      <w:r>
        <w:tab/>
        <w:t xml:space="preserve">am </w:t>
      </w:r>
      <w:hyperlink r:id="rId213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317C2E9" w14:textId="1315C0A6" w:rsidR="002F1F37" w:rsidRPr="006B4777" w:rsidRDefault="002F1F37">
      <w:pPr>
        <w:pStyle w:val="AmdtsEntries"/>
        <w:rPr>
          <w:rFonts w:cs="Arial"/>
        </w:rPr>
      </w:pPr>
      <w:r w:rsidRPr="006B4777">
        <w:rPr>
          <w:rFonts w:cs="Arial"/>
        </w:rPr>
        <w:tab/>
        <w:t xml:space="preserve">sub </w:t>
      </w:r>
      <w:hyperlink r:id="rId2139"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92</w:t>
      </w:r>
    </w:p>
    <w:p w14:paraId="719D599B" w14:textId="50FA6A88" w:rsidR="002F1F37" w:rsidRDefault="00E975F6">
      <w:pPr>
        <w:pStyle w:val="AmdtsEntryHd"/>
        <w:rPr>
          <w:rFonts w:ascii="Helvetica" w:hAnsi="Helvetica"/>
          <w:color w:val="000000"/>
          <w:sz w:val="16"/>
        </w:rPr>
      </w:pPr>
      <w:r w:rsidRPr="0003530C">
        <w:t>Misleading electoral matter affecting casting of vote</w:t>
      </w:r>
    </w:p>
    <w:p w14:paraId="410D86F0" w14:textId="56E42C6A" w:rsidR="00E975F6" w:rsidRDefault="00E975F6">
      <w:pPr>
        <w:pStyle w:val="AmdtsEntries"/>
        <w:keepNext/>
      </w:pPr>
      <w:r>
        <w:t>s 297 hdg</w:t>
      </w:r>
      <w:r>
        <w:tab/>
        <w:t xml:space="preserve">sub </w:t>
      </w:r>
      <w:hyperlink r:id="rId2140" w:tooltip="Electoral Amendment Act 2020" w:history="1">
        <w:r>
          <w:rPr>
            <w:rStyle w:val="charCitHyperlinkAbbrev"/>
          </w:rPr>
          <w:t>A2020</w:t>
        </w:r>
        <w:r>
          <w:rPr>
            <w:rStyle w:val="charCitHyperlinkAbbrev"/>
          </w:rPr>
          <w:noBreakHyphen/>
          <w:t>51</w:t>
        </w:r>
      </w:hyperlink>
      <w:r>
        <w:t xml:space="preserve"> s 12</w:t>
      </w:r>
    </w:p>
    <w:p w14:paraId="3C837DFA" w14:textId="398B0636" w:rsidR="002F1F37" w:rsidRDefault="002F1F37">
      <w:pPr>
        <w:pStyle w:val="AmdtsEntries"/>
        <w:keepNext/>
      </w:pPr>
      <w:r>
        <w:t>s 297</w:t>
      </w:r>
      <w:r>
        <w:tab/>
        <w:t xml:space="preserve">(prev s 291) ins </w:t>
      </w:r>
      <w:hyperlink r:id="rId2141" w:tooltip="Electoral (Amendment) Act 1994" w:history="1">
        <w:r w:rsidR="006B4777" w:rsidRPr="006B4777">
          <w:rPr>
            <w:rStyle w:val="charCitHyperlinkAbbrev"/>
          </w:rPr>
          <w:t>A1994</w:t>
        </w:r>
        <w:r w:rsidR="006B4777" w:rsidRPr="006B4777">
          <w:rPr>
            <w:rStyle w:val="charCitHyperlinkAbbrev"/>
          </w:rPr>
          <w:noBreakHyphen/>
          <w:t>14</w:t>
        </w:r>
      </w:hyperlink>
    </w:p>
    <w:p w14:paraId="1B84C49A" w14:textId="59EA539B" w:rsidR="002F1F37" w:rsidRDefault="002F1F37">
      <w:pPr>
        <w:pStyle w:val="AmdtsEntries"/>
        <w:keepNext/>
      </w:pPr>
      <w:r>
        <w:tab/>
        <w:t>renum</w:t>
      </w:r>
      <w:r w:rsidR="00292BFC">
        <w:t xml:space="preserve"> as s 297</w:t>
      </w:r>
      <w:r>
        <w:t xml:space="preserve"> </w:t>
      </w:r>
      <w:hyperlink r:id="rId2142" w:tooltip="Electoral (Amendment) Act 1994" w:history="1">
        <w:r w:rsidR="006B4777" w:rsidRPr="006B4777">
          <w:rPr>
            <w:rStyle w:val="charCitHyperlinkAbbrev"/>
          </w:rPr>
          <w:t>A1994</w:t>
        </w:r>
        <w:r w:rsidR="006B4777" w:rsidRPr="006B4777">
          <w:rPr>
            <w:rStyle w:val="charCitHyperlinkAbbrev"/>
          </w:rPr>
          <w:noBreakHyphen/>
          <w:t>14</w:t>
        </w:r>
      </w:hyperlink>
    </w:p>
    <w:p w14:paraId="4F77072F" w14:textId="57A16FE4" w:rsidR="002F1F37" w:rsidRDefault="002F1F37">
      <w:pPr>
        <w:pStyle w:val="AmdtsEntries"/>
      </w:pPr>
      <w:r>
        <w:tab/>
        <w:t xml:space="preserve">am </w:t>
      </w:r>
      <w:hyperlink r:id="rId214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83E91B2" w14:textId="2AB3E18C" w:rsidR="00E975F6" w:rsidRDefault="00E975F6">
      <w:pPr>
        <w:pStyle w:val="AmdtsEntryHd"/>
        <w:rPr>
          <w:lang w:eastAsia="en-AU"/>
        </w:rPr>
      </w:pPr>
      <w:r w:rsidRPr="0003530C">
        <w:rPr>
          <w:lang w:eastAsia="en-AU"/>
        </w:rPr>
        <w:t>Misleading electoral advertising</w:t>
      </w:r>
    </w:p>
    <w:p w14:paraId="51E07394" w14:textId="429A5766" w:rsidR="00E975F6" w:rsidRPr="00E975F6" w:rsidRDefault="00E975F6" w:rsidP="00E975F6">
      <w:pPr>
        <w:pStyle w:val="AmdtsEntries"/>
        <w:rPr>
          <w:lang w:eastAsia="en-AU"/>
        </w:rPr>
      </w:pPr>
      <w:r>
        <w:rPr>
          <w:lang w:eastAsia="en-AU"/>
        </w:rPr>
        <w:t>s 297A</w:t>
      </w:r>
      <w:r>
        <w:rPr>
          <w:lang w:eastAsia="en-AU"/>
        </w:rPr>
        <w:tab/>
        <w:t xml:space="preserve">ins </w:t>
      </w:r>
      <w:hyperlink r:id="rId2144" w:tooltip="Electoral Amendment Act 2020" w:history="1">
        <w:r>
          <w:rPr>
            <w:rStyle w:val="charCitHyperlinkAbbrev"/>
          </w:rPr>
          <w:t>A2020</w:t>
        </w:r>
        <w:r>
          <w:rPr>
            <w:rStyle w:val="charCitHyperlinkAbbrev"/>
          </w:rPr>
          <w:noBreakHyphen/>
          <w:t>51</w:t>
        </w:r>
      </w:hyperlink>
      <w:r>
        <w:rPr>
          <w:lang w:eastAsia="en-AU"/>
        </w:rPr>
        <w:t xml:space="preserve"> s 13</w:t>
      </w:r>
    </w:p>
    <w:p w14:paraId="245B7B9B" w14:textId="1B4A9B90" w:rsidR="002F1F37" w:rsidRDefault="002F1F37">
      <w:pPr>
        <w:pStyle w:val="AmdtsEntryHd"/>
        <w:rPr>
          <w:rFonts w:ascii="Helvetica" w:hAnsi="Helvetica"/>
          <w:color w:val="000000"/>
          <w:sz w:val="16"/>
        </w:rPr>
      </w:pPr>
      <w:r>
        <w:t>Inducement to illegal voting—representations of ballot papers</w:t>
      </w:r>
    </w:p>
    <w:p w14:paraId="64A1A181" w14:textId="46B1D950" w:rsidR="002F1F37" w:rsidRDefault="002F1F37">
      <w:pPr>
        <w:pStyle w:val="AmdtsEntries"/>
        <w:keepNext/>
      </w:pPr>
      <w:r>
        <w:t>s 298</w:t>
      </w:r>
      <w:r>
        <w:tab/>
        <w:t xml:space="preserve">(prev s 292) ins </w:t>
      </w:r>
      <w:hyperlink r:id="rId2145" w:tooltip="Electoral (Amendment) Act 1994" w:history="1">
        <w:r w:rsidR="006B4777" w:rsidRPr="006B4777">
          <w:rPr>
            <w:rStyle w:val="charCitHyperlinkAbbrev"/>
          </w:rPr>
          <w:t>A1994</w:t>
        </w:r>
        <w:r w:rsidR="006B4777" w:rsidRPr="006B4777">
          <w:rPr>
            <w:rStyle w:val="charCitHyperlinkAbbrev"/>
          </w:rPr>
          <w:noBreakHyphen/>
          <w:t>14</w:t>
        </w:r>
      </w:hyperlink>
    </w:p>
    <w:p w14:paraId="27BDB48C" w14:textId="59BD43FC" w:rsidR="002F1F37" w:rsidRDefault="002F1F37">
      <w:pPr>
        <w:pStyle w:val="AmdtsEntries"/>
        <w:keepNext/>
      </w:pPr>
      <w:r>
        <w:tab/>
        <w:t>renum</w:t>
      </w:r>
      <w:r w:rsidR="00292BFC">
        <w:t xml:space="preserve"> as s 298</w:t>
      </w:r>
      <w:r>
        <w:t xml:space="preserve"> </w:t>
      </w:r>
      <w:hyperlink r:id="rId2146" w:tooltip="Electoral (Amendment) Act 1994" w:history="1">
        <w:r w:rsidR="006B4777" w:rsidRPr="006B4777">
          <w:rPr>
            <w:rStyle w:val="charCitHyperlinkAbbrev"/>
          </w:rPr>
          <w:t>A1994</w:t>
        </w:r>
        <w:r w:rsidR="006B4777" w:rsidRPr="006B4777">
          <w:rPr>
            <w:rStyle w:val="charCitHyperlinkAbbrev"/>
          </w:rPr>
          <w:noBreakHyphen/>
          <w:t>14</w:t>
        </w:r>
      </w:hyperlink>
    </w:p>
    <w:p w14:paraId="33C41ACE" w14:textId="3E9E2C30" w:rsidR="002F1F37" w:rsidRDefault="002F1F37">
      <w:pPr>
        <w:pStyle w:val="AmdtsEntries"/>
      </w:pPr>
      <w:r>
        <w:tab/>
        <w:t xml:space="preserve">am </w:t>
      </w:r>
      <w:hyperlink r:id="rId2147"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148"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60</w:t>
      </w:r>
    </w:p>
    <w:p w14:paraId="0545104E" w14:textId="77777777" w:rsidR="002F1F37" w:rsidRDefault="002F1F37">
      <w:pPr>
        <w:pStyle w:val="AmdtsEntryHd"/>
        <w:rPr>
          <w:rFonts w:ascii="Helvetica" w:hAnsi="Helvetica"/>
          <w:color w:val="000000"/>
          <w:sz w:val="16"/>
        </w:rPr>
      </w:pPr>
      <w:r>
        <w:t>Graffiti</w:t>
      </w:r>
    </w:p>
    <w:p w14:paraId="458F2E0B" w14:textId="30C1F40D" w:rsidR="002F1F37" w:rsidRDefault="002F1F37">
      <w:pPr>
        <w:pStyle w:val="AmdtsEntries"/>
        <w:keepNext/>
      </w:pPr>
      <w:r>
        <w:t>s 299</w:t>
      </w:r>
      <w:r>
        <w:tab/>
        <w:t xml:space="preserve">(prev s 293) ins </w:t>
      </w:r>
      <w:hyperlink r:id="rId2149" w:tooltip="Electoral (Amendment) Act 1994" w:history="1">
        <w:r w:rsidR="006B4777" w:rsidRPr="006B4777">
          <w:rPr>
            <w:rStyle w:val="charCitHyperlinkAbbrev"/>
          </w:rPr>
          <w:t>A1994</w:t>
        </w:r>
        <w:r w:rsidR="006B4777" w:rsidRPr="006B4777">
          <w:rPr>
            <w:rStyle w:val="charCitHyperlinkAbbrev"/>
          </w:rPr>
          <w:noBreakHyphen/>
          <w:t>14</w:t>
        </w:r>
      </w:hyperlink>
    </w:p>
    <w:p w14:paraId="20E62E32" w14:textId="2559EB74" w:rsidR="002F1F37" w:rsidRDefault="002F1F37">
      <w:pPr>
        <w:pStyle w:val="AmdtsEntries"/>
        <w:keepNext/>
      </w:pPr>
      <w:r>
        <w:tab/>
        <w:t>renum</w:t>
      </w:r>
      <w:r w:rsidR="00292BFC">
        <w:t xml:space="preserve"> as s 299</w:t>
      </w:r>
      <w:r>
        <w:t xml:space="preserve"> </w:t>
      </w:r>
      <w:hyperlink r:id="rId2150" w:tooltip="Electoral (Amendment) Act 1994" w:history="1">
        <w:r w:rsidR="006B4777" w:rsidRPr="006B4777">
          <w:rPr>
            <w:rStyle w:val="charCitHyperlinkAbbrev"/>
          </w:rPr>
          <w:t>A1994</w:t>
        </w:r>
        <w:r w:rsidR="006B4777" w:rsidRPr="006B4777">
          <w:rPr>
            <w:rStyle w:val="charCitHyperlinkAbbrev"/>
          </w:rPr>
          <w:noBreakHyphen/>
          <w:t>14</w:t>
        </w:r>
      </w:hyperlink>
    </w:p>
    <w:p w14:paraId="76E1AE55" w14:textId="02E159B0" w:rsidR="00864A2A" w:rsidRPr="00864A2A" w:rsidRDefault="002F1F37" w:rsidP="003E4BA5">
      <w:pPr>
        <w:pStyle w:val="AmdtsEntries"/>
        <w:keepNext/>
      </w:pPr>
      <w:r>
        <w:tab/>
        <w:t xml:space="preserve">am </w:t>
      </w:r>
      <w:hyperlink r:id="rId2151"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5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3.331; </w:t>
      </w:r>
      <w:hyperlink r:id="rId2153"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1.37</w:t>
      </w:r>
      <w:r w:rsidR="003E4BA5">
        <w:t>;</w:t>
      </w:r>
      <w:r w:rsidR="00864A2A">
        <w:t xml:space="preserve"> </w:t>
      </w:r>
      <w:bookmarkStart w:id="525" w:name="_Hlk150425724"/>
      <w:r w:rsidR="00864A2A">
        <w:fldChar w:fldCharType="begin"/>
      </w:r>
      <w:r w:rsidR="00864A2A">
        <w:instrText>HYPERLINK "https://legislation.act.gov.au/a/2023-36/" \o "Planning (Consequential Amendments) Act 2023"</w:instrText>
      </w:r>
      <w:r w:rsidR="00864A2A">
        <w:fldChar w:fldCharType="separate"/>
      </w:r>
      <w:r w:rsidR="00864A2A">
        <w:rPr>
          <w:rStyle w:val="charCitHyperlinkAbbrev"/>
        </w:rPr>
        <w:t>A2023-36</w:t>
      </w:r>
      <w:r w:rsidR="00864A2A">
        <w:rPr>
          <w:rStyle w:val="charCitHyperlinkAbbrev"/>
        </w:rPr>
        <w:fldChar w:fldCharType="end"/>
      </w:r>
      <w:r w:rsidR="00864A2A" w:rsidRPr="004E557C">
        <w:t xml:space="preserve"> amdt 1.</w:t>
      </w:r>
      <w:bookmarkEnd w:id="525"/>
      <w:r w:rsidR="00864A2A">
        <w:t>120</w:t>
      </w:r>
      <w:r w:rsidR="00D670E5" w:rsidRPr="00C959C7">
        <w:t xml:space="preserve">; </w:t>
      </w:r>
      <w:hyperlink r:id="rId2154"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61</w:t>
      </w:r>
    </w:p>
    <w:p w14:paraId="08EF9F0E" w14:textId="77777777" w:rsidR="002F1F37" w:rsidRDefault="002F1F37">
      <w:pPr>
        <w:pStyle w:val="AmdtsEntryHd"/>
        <w:rPr>
          <w:rFonts w:ascii="Helvetica" w:hAnsi="Helvetica"/>
          <w:color w:val="000000"/>
          <w:sz w:val="16"/>
        </w:rPr>
      </w:pPr>
      <w:r>
        <w:t>Defamation of candidates</w:t>
      </w:r>
    </w:p>
    <w:p w14:paraId="6BB58418" w14:textId="4C7FAACC" w:rsidR="002F1F37" w:rsidRDefault="002F1F37">
      <w:pPr>
        <w:pStyle w:val="AmdtsEntries"/>
        <w:keepNext/>
      </w:pPr>
      <w:r>
        <w:t>s 300</w:t>
      </w:r>
      <w:r>
        <w:tab/>
        <w:t xml:space="preserve">(prev s 294) ins </w:t>
      </w:r>
      <w:hyperlink r:id="rId2155" w:tooltip="Electoral (Amendment) Act 1994" w:history="1">
        <w:r w:rsidR="006B4777" w:rsidRPr="006B4777">
          <w:rPr>
            <w:rStyle w:val="charCitHyperlinkAbbrev"/>
          </w:rPr>
          <w:t>A1994</w:t>
        </w:r>
        <w:r w:rsidR="006B4777" w:rsidRPr="006B4777">
          <w:rPr>
            <w:rStyle w:val="charCitHyperlinkAbbrev"/>
          </w:rPr>
          <w:noBreakHyphen/>
          <w:t>14</w:t>
        </w:r>
      </w:hyperlink>
    </w:p>
    <w:p w14:paraId="2D998CC6" w14:textId="1105270F" w:rsidR="002F1F37" w:rsidRDefault="002F1F37">
      <w:pPr>
        <w:pStyle w:val="AmdtsEntries"/>
        <w:keepNext/>
      </w:pPr>
      <w:r>
        <w:tab/>
        <w:t>renum</w:t>
      </w:r>
      <w:r w:rsidR="00292BFC">
        <w:t xml:space="preserve"> as s 300</w:t>
      </w:r>
      <w:r>
        <w:t xml:space="preserve"> </w:t>
      </w:r>
      <w:hyperlink r:id="rId2156" w:tooltip="Electoral (Amendment) Act 1994" w:history="1">
        <w:r w:rsidR="006B4777" w:rsidRPr="006B4777">
          <w:rPr>
            <w:rStyle w:val="charCitHyperlinkAbbrev"/>
          </w:rPr>
          <w:t>A1994</w:t>
        </w:r>
        <w:r w:rsidR="006B4777" w:rsidRPr="006B4777">
          <w:rPr>
            <w:rStyle w:val="charCitHyperlinkAbbrev"/>
          </w:rPr>
          <w:noBreakHyphen/>
          <w:t>14</w:t>
        </w:r>
      </w:hyperlink>
    </w:p>
    <w:p w14:paraId="76BA4BBD" w14:textId="6B891CF5" w:rsidR="002F1F37" w:rsidRDefault="002F1F37">
      <w:pPr>
        <w:pStyle w:val="AmdtsEntries"/>
      </w:pPr>
      <w:r>
        <w:tab/>
        <w:t xml:space="preserve">am </w:t>
      </w:r>
      <w:hyperlink r:id="rId2157"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63F87A42" w14:textId="77777777" w:rsidR="002F1F37" w:rsidRDefault="002F1F37">
      <w:pPr>
        <w:pStyle w:val="AmdtsEntryHd"/>
        <w:rPr>
          <w:rFonts w:ascii="Helvetica" w:hAnsi="Helvetica"/>
          <w:color w:val="000000"/>
          <w:sz w:val="16"/>
        </w:rPr>
      </w:pPr>
      <w:r>
        <w:t>Publication of statements about candidates</w:t>
      </w:r>
    </w:p>
    <w:p w14:paraId="4E7725B2" w14:textId="66AA5C24" w:rsidR="002F1F37" w:rsidRDefault="002F1F37">
      <w:pPr>
        <w:pStyle w:val="AmdtsEntries"/>
        <w:keepNext/>
      </w:pPr>
      <w:r>
        <w:t>s 301</w:t>
      </w:r>
      <w:r>
        <w:tab/>
        <w:t xml:space="preserve">(prev s 295) ins </w:t>
      </w:r>
      <w:hyperlink r:id="rId2158" w:tooltip="Electoral (Amendment) Act 1994" w:history="1">
        <w:r w:rsidR="006B4777" w:rsidRPr="006B4777">
          <w:rPr>
            <w:rStyle w:val="charCitHyperlinkAbbrev"/>
          </w:rPr>
          <w:t>A1994</w:t>
        </w:r>
        <w:r w:rsidR="006B4777" w:rsidRPr="006B4777">
          <w:rPr>
            <w:rStyle w:val="charCitHyperlinkAbbrev"/>
          </w:rPr>
          <w:noBreakHyphen/>
          <w:t>14</w:t>
        </w:r>
      </w:hyperlink>
    </w:p>
    <w:p w14:paraId="4BEDF0D6" w14:textId="2EBDC7FF" w:rsidR="002F1F37" w:rsidRDefault="002F1F37">
      <w:pPr>
        <w:pStyle w:val="AmdtsEntries"/>
        <w:keepNext/>
      </w:pPr>
      <w:r>
        <w:tab/>
        <w:t>renum</w:t>
      </w:r>
      <w:r w:rsidR="00292BFC">
        <w:t xml:space="preserve"> as s 301</w:t>
      </w:r>
      <w:r>
        <w:t xml:space="preserve"> </w:t>
      </w:r>
      <w:hyperlink r:id="rId2159" w:tooltip="Electoral (Amendment) Act 1994" w:history="1">
        <w:r w:rsidR="006B4777" w:rsidRPr="006B4777">
          <w:rPr>
            <w:rStyle w:val="charCitHyperlinkAbbrev"/>
          </w:rPr>
          <w:t>A1994</w:t>
        </w:r>
        <w:r w:rsidR="006B4777" w:rsidRPr="006B4777">
          <w:rPr>
            <w:rStyle w:val="charCitHyperlinkAbbrev"/>
          </w:rPr>
          <w:noBreakHyphen/>
          <w:t>14</w:t>
        </w:r>
      </w:hyperlink>
    </w:p>
    <w:p w14:paraId="023D0D0D" w14:textId="599CC642" w:rsidR="002F1F37" w:rsidRDefault="002F1F37">
      <w:pPr>
        <w:pStyle w:val="AmdtsEntries"/>
      </w:pPr>
      <w:r>
        <w:tab/>
        <w:t xml:space="preserve">am </w:t>
      </w:r>
      <w:hyperlink r:id="rId2160"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6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1.91; </w:t>
      </w:r>
      <w:hyperlink r:id="rId216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1.62, amdt 1.65</w:t>
      </w:r>
      <w:r w:rsidR="00D670E5" w:rsidRPr="00C959C7">
        <w:t xml:space="preserve">; </w:t>
      </w:r>
      <w:hyperlink r:id="rId2163"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62</w:t>
      </w:r>
    </w:p>
    <w:p w14:paraId="7B2A4DE3" w14:textId="77777777" w:rsidR="002F1F37" w:rsidRDefault="002F1F37">
      <w:pPr>
        <w:pStyle w:val="AmdtsEntryHd"/>
        <w:rPr>
          <w:rFonts w:ascii="Helvetica" w:hAnsi="Helvetica"/>
          <w:color w:val="000000"/>
          <w:sz w:val="16"/>
        </w:rPr>
      </w:pPr>
      <w:r>
        <w:t>Disruption of election meetings</w:t>
      </w:r>
    </w:p>
    <w:p w14:paraId="20FAF714" w14:textId="27381D4C" w:rsidR="002F1F37" w:rsidRDefault="002F1F37">
      <w:pPr>
        <w:pStyle w:val="AmdtsEntries"/>
        <w:keepNext/>
      </w:pPr>
      <w:r>
        <w:t>s 302</w:t>
      </w:r>
      <w:r>
        <w:tab/>
        <w:t xml:space="preserve">(prev s 296) ins </w:t>
      </w:r>
      <w:hyperlink r:id="rId2164" w:tooltip="Electoral (Amendment) Act 1994" w:history="1">
        <w:r w:rsidR="006B4777" w:rsidRPr="006B4777">
          <w:rPr>
            <w:rStyle w:val="charCitHyperlinkAbbrev"/>
          </w:rPr>
          <w:t>A1994</w:t>
        </w:r>
        <w:r w:rsidR="006B4777" w:rsidRPr="006B4777">
          <w:rPr>
            <w:rStyle w:val="charCitHyperlinkAbbrev"/>
          </w:rPr>
          <w:noBreakHyphen/>
          <w:t>14</w:t>
        </w:r>
      </w:hyperlink>
    </w:p>
    <w:p w14:paraId="56E57D2D" w14:textId="651096DD" w:rsidR="002F1F37" w:rsidRDefault="002F1F37">
      <w:pPr>
        <w:pStyle w:val="AmdtsEntries"/>
        <w:keepNext/>
      </w:pPr>
      <w:r>
        <w:tab/>
        <w:t>renum</w:t>
      </w:r>
      <w:r w:rsidR="00292BFC">
        <w:t xml:space="preserve"> as s 302</w:t>
      </w:r>
      <w:r>
        <w:t xml:space="preserve"> </w:t>
      </w:r>
      <w:hyperlink r:id="rId2165" w:tooltip="Electoral (Amendment) Act 1994" w:history="1">
        <w:r w:rsidR="006B4777" w:rsidRPr="006B4777">
          <w:rPr>
            <w:rStyle w:val="charCitHyperlinkAbbrev"/>
          </w:rPr>
          <w:t>A1994</w:t>
        </w:r>
        <w:r w:rsidR="006B4777" w:rsidRPr="006B4777">
          <w:rPr>
            <w:rStyle w:val="charCitHyperlinkAbbrev"/>
          </w:rPr>
          <w:noBreakHyphen/>
          <w:t>14</w:t>
        </w:r>
      </w:hyperlink>
    </w:p>
    <w:p w14:paraId="3D00090E" w14:textId="54B988DC" w:rsidR="002F1F37" w:rsidRDefault="002F1F37">
      <w:pPr>
        <w:pStyle w:val="AmdtsEntries"/>
      </w:pPr>
      <w:r>
        <w:tab/>
        <w:t xml:space="preserve">am </w:t>
      </w:r>
      <w:hyperlink r:id="rId2166"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5683288" w14:textId="77777777" w:rsidR="002F1F37" w:rsidRDefault="002F1F37">
      <w:pPr>
        <w:pStyle w:val="AmdtsEntryHd"/>
        <w:rPr>
          <w:rFonts w:ascii="Helvetica" w:hAnsi="Helvetica"/>
          <w:color w:val="000000"/>
          <w:sz w:val="16"/>
        </w:rPr>
      </w:pPr>
      <w:r>
        <w:lastRenderedPageBreak/>
        <w:t>Canvassing within 100m of polling places</w:t>
      </w:r>
    </w:p>
    <w:p w14:paraId="49675A15" w14:textId="3F72B94E" w:rsidR="002F1F37" w:rsidRDefault="002F1F37">
      <w:pPr>
        <w:pStyle w:val="AmdtsEntries"/>
        <w:keepNext/>
      </w:pPr>
      <w:r>
        <w:t>s 303</w:t>
      </w:r>
      <w:r>
        <w:tab/>
        <w:t xml:space="preserve">(prev s 297) ins </w:t>
      </w:r>
      <w:hyperlink r:id="rId2167" w:tooltip="Electoral (Amendment) Act 1994" w:history="1">
        <w:r w:rsidR="006B4777" w:rsidRPr="006B4777">
          <w:rPr>
            <w:rStyle w:val="charCitHyperlinkAbbrev"/>
          </w:rPr>
          <w:t>A1994</w:t>
        </w:r>
        <w:r w:rsidR="006B4777" w:rsidRPr="006B4777">
          <w:rPr>
            <w:rStyle w:val="charCitHyperlinkAbbrev"/>
          </w:rPr>
          <w:noBreakHyphen/>
          <w:t>14</w:t>
        </w:r>
      </w:hyperlink>
    </w:p>
    <w:p w14:paraId="1CF7A6D5" w14:textId="21307DE3" w:rsidR="002F1F37" w:rsidRDefault="002F1F37">
      <w:pPr>
        <w:pStyle w:val="AmdtsEntries"/>
        <w:keepNext/>
      </w:pPr>
      <w:r>
        <w:tab/>
        <w:t>renum</w:t>
      </w:r>
      <w:r w:rsidR="00292BFC">
        <w:t xml:space="preserve"> as s 303</w:t>
      </w:r>
      <w:r>
        <w:t xml:space="preserve"> </w:t>
      </w:r>
      <w:hyperlink r:id="rId2168" w:tooltip="Electoral (Amendment) Act 1994" w:history="1">
        <w:r w:rsidR="006B4777" w:rsidRPr="006B4777">
          <w:rPr>
            <w:rStyle w:val="charCitHyperlinkAbbrev"/>
          </w:rPr>
          <w:t>A1994</w:t>
        </w:r>
        <w:r w:rsidR="006B4777" w:rsidRPr="006B4777">
          <w:rPr>
            <w:rStyle w:val="charCitHyperlinkAbbrev"/>
          </w:rPr>
          <w:noBreakHyphen/>
          <w:t>14</w:t>
        </w:r>
      </w:hyperlink>
    </w:p>
    <w:p w14:paraId="63C7ECA1" w14:textId="08BFCE73" w:rsidR="002F1F37" w:rsidRDefault="002F1F37">
      <w:pPr>
        <w:pStyle w:val="AmdtsEntries"/>
        <w:keepNext/>
      </w:pPr>
      <w:r>
        <w:tab/>
        <w:t xml:space="preserve">sub </w:t>
      </w:r>
      <w:hyperlink r:id="rId2169" w:tooltip="Electoral (Amendment) Act 1995" w:history="1">
        <w:r w:rsidR="006B4777" w:rsidRPr="006B4777">
          <w:rPr>
            <w:rStyle w:val="charCitHyperlinkAbbrev"/>
          </w:rPr>
          <w:t>A1995</w:t>
        </w:r>
        <w:r w:rsidR="006B4777" w:rsidRPr="006B4777">
          <w:rPr>
            <w:rStyle w:val="charCitHyperlinkAbbrev"/>
          </w:rPr>
          <w:noBreakHyphen/>
          <w:t>33</w:t>
        </w:r>
      </w:hyperlink>
    </w:p>
    <w:p w14:paraId="07CDBF9F" w14:textId="0840717F" w:rsidR="002F1F37" w:rsidRPr="006B4777" w:rsidRDefault="002F1F37">
      <w:pPr>
        <w:pStyle w:val="AmdtsEntries"/>
      </w:pPr>
      <w:r>
        <w:tab/>
        <w:t xml:space="preserve">am </w:t>
      </w:r>
      <w:hyperlink r:id="rId2170"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LA (see </w:t>
      </w:r>
      <w:hyperlink r:id="rId217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172"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004B4F1F">
        <w:t xml:space="preserve"> amdt </w:t>
      </w:r>
      <w:r>
        <w:t xml:space="preserve">1.1386, amdt 1.1387; </w:t>
      </w:r>
      <w:hyperlink r:id="rId2173"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1.38</w:t>
      </w:r>
      <w:r w:rsidR="00A83AC3">
        <w:t xml:space="preserve">; </w:t>
      </w:r>
      <w:hyperlink r:id="rId2174"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A83AC3">
        <w:t xml:space="preserve"> s</w:t>
      </w:r>
      <w:r w:rsidR="00AB271C">
        <w:t> </w:t>
      </w:r>
      <w:r w:rsidR="00A83AC3">
        <w:t>31, s 32</w:t>
      </w:r>
      <w:r w:rsidR="00AB271C">
        <w:t>; ss renum R58 LA</w:t>
      </w:r>
    </w:p>
    <w:p w14:paraId="7B3CF626" w14:textId="77777777" w:rsidR="002F1F37" w:rsidRDefault="002F1F37">
      <w:pPr>
        <w:pStyle w:val="AmdtsEntryHd"/>
        <w:rPr>
          <w:rFonts w:ascii="Helvetica" w:hAnsi="Helvetica"/>
          <w:color w:val="000000"/>
          <w:sz w:val="16"/>
        </w:rPr>
      </w:pPr>
      <w:r>
        <w:t>Badges and emblems in polling places</w:t>
      </w:r>
    </w:p>
    <w:p w14:paraId="6CBC0344" w14:textId="07F48667" w:rsidR="002F1F37" w:rsidRDefault="002F1F37">
      <w:pPr>
        <w:pStyle w:val="AmdtsEntries"/>
        <w:keepNext/>
      </w:pPr>
      <w:r>
        <w:t>s 304</w:t>
      </w:r>
      <w:r>
        <w:tab/>
        <w:t xml:space="preserve">(prev s 298) ins </w:t>
      </w:r>
      <w:hyperlink r:id="rId2175" w:tooltip="Electoral (Amendment) Act 1994" w:history="1">
        <w:r w:rsidR="006B4777" w:rsidRPr="006B4777">
          <w:rPr>
            <w:rStyle w:val="charCitHyperlinkAbbrev"/>
          </w:rPr>
          <w:t>A1994</w:t>
        </w:r>
        <w:r w:rsidR="006B4777" w:rsidRPr="006B4777">
          <w:rPr>
            <w:rStyle w:val="charCitHyperlinkAbbrev"/>
          </w:rPr>
          <w:noBreakHyphen/>
          <w:t>14</w:t>
        </w:r>
      </w:hyperlink>
    </w:p>
    <w:p w14:paraId="03D64476" w14:textId="5FBB05BE" w:rsidR="002F1F37" w:rsidRDefault="002F1F37">
      <w:pPr>
        <w:pStyle w:val="AmdtsEntries"/>
        <w:keepNext/>
      </w:pPr>
      <w:r>
        <w:tab/>
        <w:t>renum</w:t>
      </w:r>
      <w:r w:rsidR="00292BFC">
        <w:t xml:space="preserve"> as s 304</w:t>
      </w:r>
      <w:r>
        <w:t xml:space="preserve"> </w:t>
      </w:r>
      <w:hyperlink r:id="rId2176" w:tooltip="Electoral (Amendment) Act 1994" w:history="1">
        <w:r w:rsidR="006B4777" w:rsidRPr="006B4777">
          <w:rPr>
            <w:rStyle w:val="charCitHyperlinkAbbrev"/>
          </w:rPr>
          <w:t>A1994</w:t>
        </w:r>
        <w:r w:rsidR="006B4777" w:rsidRPr="006B4777">
          <w:rPr>
            <w:rStyle w:val="charCitHyperlinkAbbrev"/>
          </w:rPr>
          <w:noBreakHyphen/>
          <w:t>14</w:t>
        </w:r>
      </w:hyperlink>
    </w:p>
    <w:p w14:paraId="4E0D26FA" w14:textId="434CAF28" w:rsidR="002F1F37" w:rsidRDefault="002F1F37">
      <w:pPr>
        <w:pStyle w:val="AmdtsEntries"/>
      </w:pPr>
      <w:r>
        <w:tab/>
        <w:t xml:space="preserve">am </w:t>
      </w:r>
      <w:hyperlink r:id="rId2177"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178" w:tooltip="Statute Law Revision (Penalties) Act 1998" w:history="1">
        <w:r w:rsidR="006B4777" w:rsidRPr="006B4777">
          <w:rPr>
            <w:rStyle w:val="charCitHyperlinkAbbrev"/>
          </w:rPr>
          <w:t>A1998</w:t>
        </w:r>
        <w:r w:rsidR="006B4777" w:rsidRPr="006B4777">
          <w:rPr>
            <w:rStyle w:val="charCitHyperlinkAbbrev"/>
          </w:rPr>
          <w:noBreakHyphen/>
          <w:t>54</w:t>
        </w:r>
      </w:hyperlink>
      <w:r>
        <w:t xml:space="preserve">; </w:t>
      </w:r>
      <w:hyperlink r:id="rId2179"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1.92; </w:t>
      </w:r>
      <w:r>
        <w:br/>
      </w:r>
      <w:hyperlink r:id="rId218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699D22EE" w14:textId="77777777" w:rsidR="002F1F37" w:rsidRDefault="002F1F37">
      <w:pPr>
        <w:pStyle w:val="AmdtsEntryHd"/>
        <w:rPr>
          <w:rFonts w:ascii="Helvetica" w:hAnsi="Helvetica"/>
          <w:color w:val="000000"/>
          <w:sz w:val="16"/>
        </w:rPr>
      </w:pPr>
      <w:r>
        <w:t>How-to-vote material in polling places</w:t>
      </w:r>
    </w:p>
    <w:p w14:paraId="4C51E3B2" w14:textId="43D33D05" w:rsidR="002F1F37" w:rsidRDefault="002F1F37">
      <w:pPr>
        <w:pStyle w:val="AmdtsEntries"/>
        <w:keepNext/>
      </w:pPr>
      <w:r>
        <w:t>s 305</w:t>
      </w:r>
      <w:r>
        <w:tab/>
        <w:t xml:space="preserve">(prev s 299) ins </w:t>
      </w:r>
      <w:hyperlink r:id="rId2181" w:tooltip="Electoral (Amendment) Act 1994" w:history="1">
        <w:r w:rsidR="006B4777" w:rsidRPr="006B4777">
          <w:rPr>
            <w:rStyle w:val="charCitHyperlinkAbbrev"/>
          </w:rPr>
          <w:t>A1994</w:t>
        </w:r>
        <w:r w:rsidR="006B4777" w:rsidRPr="006B4777">
          <w:rPr>
            <w:rStyle w:val="charCitHyperlinkAbbrev"/>
          </w:rPr>
          <w:noBreakHyphen/>
          <w:t>14</w:t>
        </w:r>
      </w:hyperlink>
    </w:p>
    <w:p w14:paraId="7C98F854" w14:textId="292C95AC" w:rsidR="002F1F37" w:rsidRDefault="002F1F37">
      <w:pPr>
        <w:pStyle w:val="AmdtsEntries"/>
        <w:keepNext/>
      </w:pPr>
      <w:r>
        <w:tab/>
        <w:t>renum</w:t>
      </w:r>
      <w:r w:rsidR="00292BFC">
        <w:t xml:space="preserve"> as s 305</w:t>
      </w:r>
      <w:r>
        <w:t xml:space="preserve"> </w:t>
      </w:r>
      <w:hyperlink r:id="rId2182" w:tooltip="Electoral (Amendment) Act 1994" w:history="1">
        <w:r w:rsidR="006B4777" w:rsidRPr="006B4777">
          <w:rPr>
            <w:rStyle w:val="charCitHyperlinkAbbrev"/>
          </w:rPr>
          <w:t>A1994</w:t>
        </w:r>
        <w:r w:rsidR="006B4777" w:rsidRPr="006B4777">
          <w:rPr>
            <w:rStyle w:val="charCitHyperlinkAbbrev"/>
          </w:rPr>
          <w:noBreakHyphen/>
          <w:t>14</w:t>
        </w:r>
      </w:hyperlink>
    </w:p>
    <w:p w14:paraId="137BB876" w14:textId="16B0FF7F" w:rsidR="002F1F37" w:rsidRDefault="002F1F37">
      <w:pPr>
        <w:pStyle w:val="AmdtsEntries"/>
      </w:pPr>
      <w:r>
        <w:tab/>
        <w:t xml:space="preserve">am </w:t>
      </w:r>
      <w:hyperlink r:id="rId2183" w:tooltip="Electoral (Amendment) Act 1995" w:history="1">
        <w:r w:rsidR="006B4777" w:rsidRPr="006B4777">
          <w:rPr>
            <w:rStyle w:val="charCitHyperlinkAbbrev"/>
          </w:rPr>
          <w:t>A1995</w:t>
        </w:r>
        <w:r w:rsidR="006B4777" w:rsidRPr="006B4777">
          <w:rPr>
            <w:rStyle w:val="charCitHyperlinkAbbrev"/>
          </w:rPr>
          <w:noBreakHyphen/>
          <w:t>33</w:t>
        </w:r>
      </w:hyperlink>
      <w:r>
        <w:t xml:space="preserve">; </w:t>
      </w:r>
      <w:hyperlink r:id="rId218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0C6049C8" w14:textId="77777777" w:rsidR="002F1F37" w:rsidRDefault="002F1F37">
      <w:pPr>
        <w:pStyle w:val="AmdtsEntryHd"/>
        <w:rPr>
          <w:rFonts w:ascii="Helvetica" w:hAnsi="Helvetica"/>
          <w:color w:val="000000"/>
          <w:sz w:val="16"/>
        </w:rPr>
      </w:pPr>
      <w:r>
        <w:t>Evidence of authorisation of electoral matter</w:t>
      </w:r>
    </w:p>
    <w:p w14:paraId="64FB38FF" w14:textId="6B12AE69" w:rsidR="002F1F37" w:rsidRDefault="002F1F37">
      <w:pPr>
        <w:pStyle w:val="AmdtsEntries"/>
        <w:keepNext/>
      </w:pPr>
      <w:r>
        <w:t>s 306</w:t>
      </w:r>
      <w:r>
        <w:tab/>
        <w:t xml:space="preserve">(prev s 300) ins </w:t>
      </w:r>
      <w:hyperlink r:id="rId2185" w:tooltip="Electoral (Amendment) Act 1994" w:history="1">
        <w:r w:rsidR="006B4777" w:rsidRPr="006B4777">
          <w:rPr>
            <w:rStyle w:val="charCitHyperlinkAbbrev"/>
          </w:rPr>
          <w:t>A1994</w:t>
        </w:r>
        <w:r w:rsidR="006B4777" w:rsidRPr="006B4777">
          <w:rPr>
            <w:rStyle w:val="charCitHyperlinkAbbrev"/>
          </w:rPr>
          <w:noBreakHyphen/>
          <w:t>14</w:t>
        </w:r>
      </w:hyperlink>
    </w:p>
    <w:p w14:paraId="14C68972" w14:textId="636E364A" w:rsidR="002F1F37" w:rsidRDefault="002F1F37" w:rsidP="002D4D2F">
      <w:pPr>
        <w:pStyle w:val="AmdtsEntries"/>
        <w:keepNext/>
      </w:pPr>
      <w:r>
        <w:tab/>
        <w:t>renum</w:t>
      </w:r>
      <w:r w:rsidR="00292BFC">
        <w:t xml:space="preserve"> as s 306</w:t>
      </w:r>
      <w:r>
        <w:t xml:space="preserve"> </w:t>
      </w:r>
      <w:hyperlink r:id="rId2186" w:tooltip="Electoral (Amendment) Act 1994" w:history="1">
        <w:r w:rsidR="006B4777" w:rsidRPr="006B4777">
          <w:rPr>
            <w:rStyle w:val="charCitHyperlinkAbbrev"/>
          </w:rPr>
          <w:t>A1994</w:t>
        </w:r>
        <w:r w:rsidR="006B4777" w:rsidRPr="006B4777">
          <w:rPr>
            <w:rStyle w:val="charCitHyperlinkAbbrev"/>
          </w:rPr>
          <w:noBreakHyphen/>
          <w:t>14</w:t>
        </w:r>
      </w:hyperlink>
    </w:p>
    <w:p w14:paraId="1F93A917" w14:textId="3B4E3075" w:rsidR="002F1F37" w:rsidRDefault="002F1F37">
      <w:pPr>
        <w:pStyle w:val="AmdtsEntries"/>
      </w:pPr>
      <w:r>
        <w:tab/>
        <w:t xml:space="preserve">am </w:t>
      </w:r>
      <w:hyperlink r:id="rId218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93</w:t>
      </w:r>
    </w:p>
    <w:p w14:paraId="7ECAA68D" w14:textId="77777777" w:rsidR="002F1F37" w:rsidRDefault="002F1F37">
      <w:pPr>
        <w:pStyle w:val="AmdtsEntryHd"/>
        <w:rPr>
          <w:rFonts w:ascii="Helvetica" w:hAnsi="Helvetica"/>
          <w:color w:val="000000"/>
          <w:sz w:val="16"/>
        </w:rPr>
      </w:pPr>
      <w:r>
        <w:t>Electronic voting offences</w:t>
      </w:r>
    </w:p>
    <w:p w14:paraId="3F646F33" w14:textId="0DC056F8" w:rsidR="002F1F37" w:rsidRDefault="002F1F37">
      <w:pPr>
        <w:pStyle w:val="AmdtsEntries"/>
        <w:keepNext/>
      </w:pPr>
      <w:r>
        <w:t>div 17.4 hdg</w:t>
      </w:r>
      <w:r>
        <w:tab/>
        <w:t xml:space="preserve">(prev div 17.3A hdg) ins </w:t>
      </w:r>
      <w:hyperlink r:id="rId218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0B0ADAA9" w14:textId="586A2364" w:rsidR="002F1F37" w:rsidRDefault="002F1F37">
      <w:pPr>
        <w:pStyle w:val="AmdtsEntries"/>
      </w:pPr>
      <w:r>
        <w:tab/>
        <w:t xml:space="preserve">renum LA (see </w:t>
      </w:r>
      <w:hyperlink r:id="rId2189"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A7344C9" w14:textId="77777777" w:rsidR="002F1F37" w:rsidRDefault="002F1F37">
      <w:pPr>
        <w:pStyle w:val="AmdtsEntryHd"/>
        <w:rPr>
          <w:rFonts w:ascii="Helvetica" w:hAnsi="Helvetica"/>
          <w:color w:val="000000"/>
          <w:sz w:val="16"/>
        </w:rPr>
      </w:pPr>
      <w:r>
        <w:t>Interfering with electronic voting devices etc</w:t>
      </w:r>
    </w:p>
    <w:p w14:paraId="7322A01E" w14:textId="7C56C2D0" w:rsidR="002F1F37" w:rsidRDefault="002F1F37">
      <w:pPr>
        <w:pStyle w:val="AmdtsEntries"/>
      </w:pPr>
      <w:r>
        <w:t>s 306A</w:t>
      </w:r>
      <w:r>
        <w:tab/>
        <w:t xml:space="preserve">ins </w:t>
      </w:r>
      <w:hyperlink r:id="rId219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12659B95" w14:textId="77777777" w:rsidR="002F1F37" w:rsidRDefault="002F1F37">
      <w:pPr>
        <w:pStyle w:val="AmdtsEntryHd"/>
        <w:rPr>
          <w:rFonts w:ascii="Helvetica" w:hAnsi="Helvetica"/>
          <w:color w:val="000000"/>
          <w:sz w:val="16"/>
        </w:rPr>
      </w:pPr>
      <w:r>
        <w:t>Interfering with electronic counting devices etc</w:t>
      </w:r>
    </w:p>
    <w:p w14:paraId="5F0E6032" w14:textId="72F32D54" w:rsidR="002F1F37" w:rsidRDefault="002F1F37">
      <w:pPr>
        <w:pStyle w:val="AmdtsEntries"/>
      </w:pPr>
      <w:r>
        <w:t>s 306B</w:t>
      </w:r>
      <w:r>
        <w:tab/>
        <w:t xml:space="preserve">ins </w:t>
      </w:r>
      <w:hyperlink r:id="rId219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19</w:t>
      </w:r>
    </w:p>
    <w:p w14:paraId="458D396D" w14:textId="77777777" w:rsidR="002F1F37" w:rsidRDefault="002F1F37">
      <w:pPr>
        <w:pStyle w:val="AmdtsEntryHd"/>
      </w:pPr>
      <w:r>
        <w:t>Voting fraud</w:t>
      </w:r>
    </w:p>
    <w:p w14:paraId="55E0ED94" w14:textId="19B470A1" w:rsidR="002F1F37" w:rsidRDefault="002F1F37">
      <w:pPr>
        <w:pStyle w:val="AmdtsEntries"/>
      </w:pPr>
      <w:r>
        <w:t>div 17.5 hdg</w:t>
      </w:r>
      <w:r>
        <w:tab/>
        <w:t xml:space="preserve">(prev pt 17 div 4 hdg) renum LA (see </w:t>
      </w:r>
      <w:hyperlink r:id="rId2192"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31071E95" w14:textId="77777777" w:rsidR="002F1F37" w:rsidRDefault="002F1F37">
      <w:pPr>
        <w:pStyle w:val="AmdtsEntryHd"/>
        <w:rPr>
          <w:rFonts w:ascii="Helvetica" w:hAnsi="Helvetica"/>
          <w:color w:val="000000"/>
          <w:sz w:val="16"/>
        </w:rPr>
      </w:pPr>
      <w:r>
        <w:t>Voting fraud</w:t>
      </w:r>
    </w:p>
    <w:p w14:paraId="792D0F78" w14:textId="64BEE6B6" w:rsidR="002F1F37" w:rsidRDefault="002F1F37">
      <w:pPr>
        <w:pStyle w:val="AmdtsEntries"/>
        <w:keepNext/>
      </w:pPr>
      <w:r>
        <w:t>s 307</w:t>
      </w:r>
      <w:r>
        <w:tab/>
        <w:t xml:space="preserve">(prev s 301) ins </w:t>
      </w:r>
      <w:hyperlink r:id="rId2193" w:tooltip="Electoral (Amendment) Act 1994" w:history="1">
        <w:r w:rsidR="006B4777" w:rsidRPr="006B4777">
          <w:rPr>
            <w:rStyle w:val="charCitHyperlinkAbbrev"/>
          </w:rPr>
          <w:t>A1994</w:t>
        </w:r>
        <w:r w:rsidR="006B4777" w:rsidRPr="006B4777">
          <w:rPr>
            <w:rStyle w:val="charCitHyperlinkAbbrev"/>
          </w:rPr>
          <w:noBreakHyphen/>
          <w:t>14</w:t>
        </w:r>
      </w:hyperlink>
    </w:p>
    <w:p w14:paraId="50B76A86" w14:textId="12909059" w:rsidR="002F1F37" w:rsidRDefault="002F1F37">
      <w:pPr>
        <w:pStyle w:val="AmdtsEntries"/>
        <w:keepNext/>
      </w:pPr>
      <w:r>
        <w:tab/>
        <w:t>renum</w:t>
      </w:r>
      <w:r w:rsidR="00292BFC">
        <w:t xml:space="preserve"> as s 307</w:t>
      </w:r>
      <w:r>
        <w:t xml:space="preserve"> </w:t>
      </w:r>
      <w:hyperlink r:id="rId2194" w:tooltip="Electoral (Amendment) Act 1994" w:history="1">
        <w:r w:rsidR="006B4777" w:rsidRPr="006B4777">
          <w:rPr>
            <w:rStyle w:val="charCitHyperlinkAbbrev"/>
          </w:rPr>
          <w:t>A1994</w:t>
        </w:r>
        <w:r w:rsidR="006B4777" w:rsidRPr="006B4777">
          <w:rPr>
            <w:rStyle w:val="charCitHyperlinkAbbrev"/>
          </w:rPr>
          <w:noBreakHyphen/>
          <w:t>14</w:t>
        </w:r>
      </w:hyperlink>
    </w:p>
    <w:p w14:paraId="277E814E" w14:textId="5BEA9133" w:rsidR="002F1F37" w:rsidRDefault="002F1F37">
      <w:pPr>
        <w:pStyle w:val="AmdtsEntries"/>
      </w:pPr>
      <w:r>
        <w:tab/>
        <w:t xml:space="preserve">am </w:t>
      </w:r>
      <w:hyperlink r:id="rId2195"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196" w:tooltip="Statute Law Revision (Penalties) Act 1998" w:history="1">
        <w:r w:rsidR="006B4777" w:rsidRPr="006B4777">
          <w:rPr>
            <w:rStyle w:val="charCitHyperlinkAbbrev"/>
          </w:rPr>
          <w:t>A1998</w:t>
        </w:r>
        <w:r w:rsidR="006B4777" w:rsidRPr="006B4777">
          <w:rPr>
            <w:rStyle w:val="charCitHyperlinkAbbrev"/>
          </w:rPr>
          <w:noBreakHyphen/>
          <w:t>54</w:t>
        </w:r>
      </w:hyperlink>
      <w:r w:rsidR="000C27C7" w:rsidRPr="000C27C7">
        <w:t xml:space="preserve">; </w:t>
      </w:r>
      <w:hyperlink r:id="rId2197" w:tooltip="Electoral and Road Safety Legislation Amendment Act 2023" w:history="1">
        <w:r w:rsidR="000C27C7">
          <w:rPr>
            <w:rStyle w:val="charCitHyperlinkAbbrev"/>
          </w:rPr>
          <w:t>A2023</w:t>
        </w:r>
        <w:r w:rsidR="000C27C7">
          <w:rPr>
            <w:rStyle w:val="charCitHyperlinkAbbrev"/>
          </w:rPr>
          <w:noBreakHyphen/>
          <w:t>43</w:t>
        </w:r>
      </w:hyperlink>
      <w:r w:rsidR="000C27C7" w:rsidRPr="000C27C7">
        <w:t xml:space="preserve"> amdt 1.8; pars renum R6</w:t>
      </w:r>
      <w:r w:rsidR="0052462C">
        <w:t>5</w:t>
      </w:r>
      <w:r w:rsidR="000C27C7" w:rsidRPr="000C27C7">
        <w:t xml:space="preserve"> LA</w:t>
      </w:r>
    </w:p>
    <w:p w14:paraId="3B335305" w14:textId="77777777" w:rsidR="002F1F37" w:rsidRDefault="002F1F37">
      <w:pPr>
        <w:pStyle w:val="AmdtsEntryHd"/>
      </w:pPr>
      <w:r>
        <w:t>Interpretation—electoral papers</w:t>
      </w:r>
    </w:p>
    <w:p w14:paraId="3B04BDCF" w14:textId="03A1C504" w:rsidR="002F1F37" w:rsidRDefault="002F1F37">
      <w:pPr>
        <w:pStyle w:val="AmdtsEntries"/>
        <w:keepNext/>
      </w:pPr>
      <w:r>
        <w:t>s 308</w:t>
      </w:r>
      <w:r>
        <w:tab/>
        <w:t xml:space="preserve">(prev s 302) ins </w:t>
      </w:r>
      <w:hyperlink r:id="rId2198" w:tooltip="Electoral (Amendment) Act 1994" w:history="1">
        <w:r w:rsidR="006B4777" w:rsidRPr="006B4777">
          <w:rPr>
            <w:rStyle w:val="charCitHyperlinkAbbrev"/>
          </w:rPr>
          <w:t>A1994</w:t>
        </w:r>
        <w:r w:rsidR="006B4777" w:rsidRPr="006B4777">
          <w:rPr>
            <w:rStyle w:val="charCitHyperlinkAbbrev"/>
          </w:rPr>
          <w:noBreakHyphen/>
          <w:t>14</w:t>
        </w:r>
      </w:hyperlink>
    </w:p>
    <w:p w14:paraId="3FF2839E" w14:textId="28CAE747" w:rsidR="002F1F37" w:rsidRDefault="002F1F37">
      <w:pPr>
        <w:pStyle w:val="AmdtsEntries"/>
        <w:keepNext/>
      </w:pPr>
      <w:r>
        <w:tab/>
        <w:t>renum</w:t>
      </w:r>
      <w:r w:rsidR="00292BFC">
        <w:t xml:space="preserve"> as s 308</w:t>
      </w:r>
      <w:r>
        <w:t xml:space="preserve"> </w:t>
      </w:r>
      <w:hyperlink r:id="rId2199" w:tooltip="Electoral (Amendment) Act 1994" w:history="1">
        <w:r w:rsidR="006B4777" w:rsidRPr="006B4777">
          <w:rPr>
            <w:rStyle w:val="charCitHyperlinkAbbrev"/>
          </w:rPr>
          <w:t>A1994</w:t>
        </w:r>
        <w:r w:rsidR="006B4777" w:rsidRPr="006B4777">
          <w:rPr>
            <w:rStyle w:val="charCitHyperlinkAbbrev"/>
          </w:rPr>
          <w:noBreakHyphen/>
          <w:t>14</w:t>
        </w:r>
      </w:hyperlink>
    </w:p>
    <w:p w14:paraId="55B020EF" w14:textId="185B8B76" w:rsidR="002F1F37" w:rsidRDefault="002F1F37">
      <w:pPr>
        <w:pStyle w:val="AmdtsEntries"/>
      </w:pPr>
      <w:r>
        <w:tab/>
        <w:t xml:space="preserve">om </w:t>
      </w:r>
      <w:hyperlink r:id="rId220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1.93</w:t>
      </w:r>
    </w:p>
    <w:p w14:paraId="60EC572D" w14:textId="77777777" w:rsidR="002F1F37" w:rsidRDefault="002F1F37">
      <w:pPr>
        <w:pStyle w:val="AmdtsEntryHd"/>
      </w:pPr>
      <w:r>
        <w:t>Electoral papers</w:t>
      </w:r>
    </w:p>
    <w:p w14:paraId="65D937D5" w14:textId="65EED372" w:rsidR="002F1F37" w:rsidRDefault="002F1F37">
      <w:pPr>
        <w:pStyle w:val="AmdtsEntries"/>
      </w:pPr>
      <w:r>
        <w:t>div 17.6 hdg</w:t>
      </w:r>
      <w:r>
        <w:tab/>
        <w:t xml:space="preserve">(prev pt 17 div 5 hdg) renum LA (see </w:t>
      </w:r>
      <w:hyperlink r:id="rId220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593FC217" w14:textId="77777777" w:rsidR="002F1F37" w:rsidRDefault="002F1F37">
      <w:pPr>
        <w:pStyle w:val="AmdtsEntryHd"/>
        <w:rPr>
          <w:rFonts w:ascii="Helvetica" w:hAnsi="Helvetica"/>
          <w:color w:val="000000"/>
          <w:sz w:val="16"/>
        </w:rPr>
      </w:pPr>
      <w:r>
        <w:lastRenderedPageBreak/>
        <w:t>Electoral papers—forgery</w:t>
      </w:r>
    </w:p>
    <w:p w14:paraId="7E05D2C7" w14:textId="2E5C060B" w:rsidR="002F1F37" w:rsidRDefault="002F1F37">
      <w:pPr>
        <w:pStyle w:val="AmdtsEntries"/>
        <w:keepNext/>
      </w:pPr>
      <w:r>
        <w:t>s 309</w:t>
      </w:r>
      <w:r>
        <w:tab/>
        <w:t xml:space="preserve">(prev s 303) ins </w:t>
      </w:r>
      <w:hyperlink r:id="rId2202" w:tooltip="Electoral (Amendment) Act 1994" w:history="1">
        <w:r w:rsidR="006B4777" w:rsidRPr="006B4777">
          <w:rPr>
            <w:rStyle w:val="charCitHyperlinkAbbrev"/>
          </w:rPr>
          <w:t>A1994</w:t>
        </w:r>
        <w:r w:rsidR="006B4777" w:rsidRPr="006B4777">
          <w:rPr>
            <w:rStyle w:val="charCitHyperlinkAbbrev"/>
          </w:rPr>
          <w:noBreakHyphen/>
          <w:t>14</w:t>
        </w:r>
      </w:hyperlink>
    </w:p>
    <w:p w14:paraId="4074281C" w14:textId="66D17E39" w:rsidR="002F1F37" w:rsidRDefault="002F1F37">
      <w:pPr>
        <w:pStyle w:val="AmdtsEntries"/>
        <w:keepNext/>
      </w:pPr>
      <w:r>
        <w:tab/>
        <w:t>renum</w:t>
      </w:r>
      <w:r w:rsidR="00292BFC">
        <w:t xml:space="preserve"> as s 309</w:t>
      </w:r>
      <w:r>
        <w:t xml:space="preserve"> </w:t>
      </w:r>
      <w:hyperlink r:id="rId2203" w:tooltip="Electoral (Amendment) Act 1994" w:history="1">
        <w:r w:rsidR="006B4777" w:rsidRPr="006B4777">
          <w:rPr>
            <w:rStyle w:val="charCitHyperlinkAbbrev"/>
          </w:rPr>
          <w:t>A1994</w:t>
        </w:r>
        <w:r w:rsidR="006B4777" w:rsidRPr="006B4777">
          <w:rPr>
            <w:rStyle w:val="charCitHyperlinkAbbrev"/>
          </w:rPr>
          <w:noBreakHyphen/>
          <w:t>14</w:t>
        </w:r>
      </w:hyperlink>
    </w:p>
    <w:p w14:paraId="433391EA" w14:textId="08156DF2" w:rsidR="002F1F37" w:rsidRDefault="002F1F37">
      <w:pPr>
        <w:pStyle w:val="AmdtsEntries"/>
        <w:keepNext/>
      </w:pPr>
      <w:r>
        <w:tab/>
        <w:t xml:space="preserve">am </w:t>
      </w:r>
      <w:hyperlink r:id="rId220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2C718C62" w14:textId="3D62636F" w:rsidR="002F1F37" w:rsidRDefault="002F1F37">
      <w:pPr>
        <w:pStyle w:val="AmdtsEntries"/>
      </w:pPr>
      <w:r>
        <w:tab/>
        <w:t xml:space="preserve">om </w:t>
      </w:r>
      <w:hyperlink r:id="rId2205"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2.64</w:t>
      </w:r>
    </w:p>
    <w:p w14:paraId="1B23654B" w14:textId="77777777" w:rsidR="002F1F37" w:rsidRDefault="002F1F37">
      <w:pPr>
        <w:pStyle w:val="AmdtsEntryHd"/>
        <w:rPr>
          <w:rFonts w:ascii="Helvetica" w:hAnsi="Helvetica"/>
          <w:color w:val="000000"/>
          <w:sz w:val="16"/>
        </w:rPr>
      </w:pPr>
      <w:r>
        <w:t>Electoral papers—forfeiture</w:t>
      </w:r>
    </w:p>
    <w:p w14:paraId="37F1B1FB" w14:textId="04A8050B" w:rsidR="002F1F37" w:rsidRDefault="002F1F37">
      <w:pPr>
        <w:pStyle w:val="AmdtsEntries"/>
        <w:keepNext/>
      </w:pPr>
      <w:r>
        <w:t>s 310</w:t>
      </w:r>
      <w:r>
        <w:tab/>
        <w:t xml:space="preserve">(prev s 304) ins </w:t>
      </w:r>
      <w:hyperlink r:id="rId2206" w:tooltip="Electoral (Amendment) Act 1994" w:history="1">
        <w:r w:rsidR="006B4777" w:rsidRPr="006B4777">
          <w:rPr>
            <w:rStyle w:val="charCitHyperlinkAbbrev"/>
          </w:rPr>
          <w:t>A1994</w:t>
        </w:r>
        <w:r w:rsidR="006B4777" w:rsidRPr="006B4777">
          <w:rPr>
            <w:rStyle w:val="charCitHyperlinkAbbrev"/>
          </w:rPr>
          <w:noBreakHyphen/>
          <w:t>14</w:t>
        </w:r>
      </w:hyperlink>
    </w:p>
    <w:p w14:paraId="4E45CBD1" w14:textId="7C372E81" w:rsidR="002F1F37" w:rsidRDefault="002F1F37">
      <w:pPr>
        <w:pStyle w:val="AmdtsEntries"/>
        <w:keepNext/>
      </w:pPr>
      <w:r>
        <w:tab/>
        <w:t>renum</w:t>
      </w:r>
      <w:r w:rsidR="00292BFC">
        <w:t xml:space="preserve"> as s 310</w:t>
      </w:r>
      <w:r>
        <w:t xml:space="preserve"> </w:t>
      </w:r>
      <w:hyperlink r:id="rId2207" w:tooltip="Electoral (Amendment) Act 1994" w:history="1">
        <w:r w:rsidR="006B4777" w:rsidRPr="006B4777">
          <w:rPr>
            <w:rStyle w:val="charCitHyperlinkAbbrev"/>
          </w:rPr>
          <w:t>A1994</w:t>
        </w:r>
        <w:r w:rsidR="006B4777" w:rsidRPr="006B4777">
          <w:rPr>
            <w:rStyle w:val="charCitHyperlinkAbbrev"/>
          </w:rPr>
          <w:noBreakHyphen/>
          <w:t>14</w:t>
        </w:r>
      </w:hyperlink>
    </w:p>
    <w:p w14:paraId="66A8DE66" w14:textId="55D29E3C" w:rsidR="002F1F37" w:rsidRDefault="002F1F37">
      <w:pPr>
        <w:pStyle w:val="AmdtsEntries"/>
      </w:pPr>
      <w:r>
        <w:tab/>
        <w:t xml:space="preserve">am </w:t>
      </w:r>
      <w:hyperlink r:id="rId2208"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2.65</w:t>
      </w:r>
    </w:p>
    <w:p w14:paraId="7768E836" w14:textId="77777777" w:rsidR="002F1F37" w:rsidRDefault="002F1F37">
      <w:pPr>
        <w:pStyle w:val="AmdtsEntryHd"/>
        <w:rPr>
          <w:rFonts w:ascii="Helvetica" w:hAnsi="Helvetica"/>
          <w:color w:val="000000"/>
          <w:sz w:val="16"/>
        </w:rPr>
      </w:pPr>
      <w:r>
        <w:t>Electoral papers—unauthorised possession</w:t>
      </w:r>
    </w:p>
    <w:p w14:paraId="0EA154CF" w14:textId="72C8EA78" w:rsidR="002F1F37" w:rsidRDefault="002F1F37">
      <w:pPr>
        <w:pStyle w:val="AmdtsEntries"/>
        <w:keepNext/>
      </w:pPr>
      <w:r>
        <w:t>s 311</w:t>
      </w:r>
      <w:r>
        <w:tab/>
        <w:t xml:space="preserve">(prev s 305) ins </w:t>
      </w:r>
      <w:hyperlink r:id="rId2209" w:tooltip="Electoral (Amendment) Act 1994" w:history="1">
        <w:r w:rsidR="006B4777" w:rsidRPr="006B4777">
          <w:rPr>
            <w:rStyle w:val="charCitHyperlinkAbbrev"/>
          </w:rPr>
          <w:t>A1994</w:t>
        </w:r>
        <w:r w:rsidR="006B4777" w:rsidRPr="006B4777">
          <w:rPr>
            <w:rStyle w:val="charCitHyperlinkAbbrev"/>
          </w:rPr>
          <w:noBreakHyphen/>
          <w:t>14</w:t>
        </w:r>
      </w:hyperlink>
    </w:p>
    <w:p w14:paraId="5E3F3FF8" w14:textId="19F983CE" w:rsidR="002F1F37" w:rsidRDefault="002F1F37">
      <w:pPr>
        <w:pStyle w:val="AmdtsEntries"/>
        <w:keepNext/>
      </w:pPr>
      <w:r>
        <w:tab/>
        <w:t>renum</w:t>
      </w:r>
      <w:r w:rsidR="00292BFC">
        <w:t xml:space="preserve"> as s 311</w:t>
      </w:r>
      <w:r>
        <w:t xml:space="preserve"> </w:t>
      </w:r>
      <w:hyperlink r:id="rId2210" w:tooltip="Electoral (Amendment) Act 1994" w:history="1">
        <w:r w:rsidR="006B4777" w:rsidRPr="006B4777">
          <w:rPr>
            <w:rStyle w:val="charCitHyperlinkAbbrev"/>
          </w:rPr>
          <w:t>A1994</w:t>
        </w:r>
        <w:r w:rsidR="006B4777" w:rsidRPr="006B4777">
          <w:rPr>
            <w:rStyle w:val="charCitHyperlinkAbbrev"/>
          </w:rPr>
          <w:noBreakHyphen/>
          <w:t>14</w:t>
        </w:r>
      </w:hyperlink>
    </w:p>
    <w:p w14:paraId="3B8604D4" w14:textId="4CF4E8AB" w:rsidR="002F1F37" w:rsidRDefault="002F1F37">
      <w:pPr>
        <w:pStyle w:val="AmdtsEntries"/>
      </w:pPr>
      <w:r>
        <w:tab/>
        <w:t xml:space="preserve">am </w:t>
      </w:r>
      <w:hyperlink r:id="rId221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1F741CE6" w14:textId="77777777" w:rsidR="002F1F37" w:rsidRDefault="002F1F37">
      <w:pPr>
        <w:pStyle w:val="AmdtsEntryHd"/>
        <w:rPr>
          <w:rFonts w:ascii="Helvetica" w:hAnsi="Helvetica"/>
          <w:color w:val="000000"/>
          <w:sz w:val="16"/>
        </w:rPr>
      </w:pPr>
      <w:r>
        <w:t>Electoral papers—false or misleading statements</w:t>
      </w:r>
    </w:p>
    <w:p w14:paraId="44855BE7" w14:textId="02F2DDB0" w:rsidR="002F1F37" w:rsidRDefault="002F1F37">
      <w:pPr>
        <w:pStyle w:val="AmdtsEntries"/>
        <w:keepNext/>
      </w:pPr>
      <w:r>
        <w:t>s 312</w:t>
      </w:r>
      <w:r>
        <w:tab/>
        <w:t xml:space="preserve">(prev s 306) ins </w:t>
      </w:r>
      <w:hyperlink r:id="rId2212" w:tooltip="Electoral (Amendment) Act 1994" w:history="1">
        <w:r w:rsidR="006B4777" w:rsidRPr="006B4777">
          <w:rPr>
            <w:rStyle w:val="charCitHyperlinkAbbrev"/>
          </w:rPr>
          <w:t>A1994</w:t>
        </w:r>
        <w:r w:rsidR="006B4777" w:rsidRPr="006B4777">
          <w:rPr>
            <w:rStyle w:val="charCitHyperlinkAbbrev"/>
          </w:rPr>
          <w:noBreakHyphen/>
          <w:t>14</w:t>
        </w:r>
      </w:hyperlink>
    </w:p>
    <w:p w14:paraId="4B23772C" w14:textId="4657FBEA" w:rsidR="002F1F37" w:rsidRDefault="002F1F37">
      <w:pPr>
        <w:pStyle w:val="AmdtsEntries"/>
        <w:keepNext/>
      </w:pPr>
      <w:r>
        <w:tab/>
        <w:t>renum</w:t>
      </w:r>
      <w:r w:rsidR="00292BFC">
        <w:t xml:space="preserve"> as s 312</w:t>
      </w:r>
      <w:r>
        <w:t xml:space="preserve"> </w:t>
      </w:r>
      <w:hyperlink r:id="rId2213" w:tooltip="Electoral (Amendment) Act 1994" w:history="1">
        <w:r w:rsidR="006B4777" w:rsidRPr="006B4777">
          <w:rPr>
            <w:rStyle w:val="charCitHyperlinkAbbrev"/>
          </w:rPr>
          <w:t>A1994</w:t>
        </w:r>
        <w:r w:rsidR="006B4777" w:rsidRPr="006B4777">
          <w:rPr>
            <w:rStyle w:val="charCitHyperlinkAbbrev"/>
          </w:rPr>
          <w:noBreakHyphen/>
          <w:t>14</w:t>
        </w:r>
      </w:hyperlink>
    </w:p>
    <w:p w14:paraId="2A9FAD0D" w14:textId="0CF3A8AA" w:rsidR="002F1F37" w:rsidRDefault="002F1F37">
      <w:pPr>
        <w:pStyle w:val="AmdtsEntries"/>
        <w:keepNext/>
      </w:pPr>
      <w:r>
        <w:tab/>
        <w:t xml:space="preserve">am </w:t>
      </w:r>
      <w:hyperlink r:id="rId2214"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4ABE8BF0" w14:textId="06D1294E" w:rsidR="002F1F37" w:rsidRDefault="002F1F37">
      <w:pPr>
        <w:pStyle w:val="AmdtsEntries"/>
      </w:pPr>
      <w:r>
        <w:tab/>
        <w:t xml:space="preserve">om </w:t>
      </w:r>
      <w:hyperlink r:id="rId2215"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2.66</w:t>
      </w:r>
    </w:p>
    <w:p w14:paraId="0B0B4338" w14:textId="77777777" w:rsidR="002F1F37" w:rsidRDefault="002F1F37">
      <w:pPr>
        <w:pStyle w:val="AmdtsEntryHd"/>
        <w:rPr>
          <w:rFonts w:ascii="Helvetica" w:hAnsi="Helvetica"/>
          <w:color w:val="000000"/>
          <w:sz w:val="16"/>
        </w:rPr>
      </w:pPr>
      <w:r>
        <w:t>Electoral papers—defacement etc</w:t>
      </w:r>
    </w:p>
    <w:p w14:paraId="4A1E6454" w14:textId="6C04BE94" w:rsidR="002F1F37" w:rsidRDefault="002F1F37">
      <w:pPr>
        <w:pStyle w:val="AmdtsEntries"/>
        <w:keepNext/>
      </w:pPr>
      <w:r>
        <w:t>s 313</w:t>
      </w:r>
      <w:r>
        <w:tab/>
        <w:t xml:space="preserve">(prev s 307) ins </w:t>
      </w:r>
      <w:hyperlink r:id="rId2216" w:tooltip="Electoral (Amendment) Act 1994" w:history="1">
        <w:r w:rsidR="006B4777" w:rsidRPr="006B4777">
          <w:rPr>
            <w:rStyle w:val="charCitHyperlinkAbbrev"/>
          </w:rPr>
          <w:t>A1994</w:t>
        </w:r>
        <w:r w:rsidR="006B4777" w:rsidRPr="006B4777">
          <w:rPr>
            <w:rStyle w:val="charCitHyperlinkAbbrev"/>
          </w:rPr>
          <w:noBreakHyphen/>
          <w:t>14</w:t>
        </w:r>
      </w:hyperlink>
    </w:p>
    <w:p w14:paraId="0AFBD212" w14:textId="41E5BFFF" w:rsidR="002F1F37" w:rsidRDefault="002F1F37">
      <w:pPr>
        <w:pStyle w:val="AmdtsEntries"/>
        <w:keepNext/>
      </w:pPr>
      <w:r>
        <w:tab/>
        <w:t>renum</w:t>
      </w:r>
      <w:r w:rsidR="00292BFC">
        <w:t xml:space="preserve"> as s 313</w:t>
      </w:r>
      <w:r>
        <w:t xml:space="preserve"> </w:t>
      </w:r>
      <w:hyperlink r:id="rId2217" w:tooltip="Electoral (Amendment) Act 1994" w:history="1">
        <w:r w:rsidR="006B4777" w:rsidRPr="006B4777">
          <w:rPr>
            <w:rStyle w:val="charCitHyperlinkAbbrev"/>
          </w:rPr>
          <w:t>A1994</w:t>
        </w:r>
        <w:r w:rsidR="006B4777" w:rsidRPr="006B4777">
          <w:rPr>
            <w:rStyle w:val="charCitHyperlinkAbbrev"/>
          </w:rPr>
          <w:noBreakHyphen/>
          <w:t>14</w:t>
        </w:r>
      </w:hyperlink>
    </w:p>
    <w:p w14:paraId="79B6B110" w14:textId="6C554DCB" w:rsidR="002F1F37" w:rsidRDefault="002F1F37">
      <w:pPr>
        <w:pStyle w:val="AmdtsEntries"/>
      </w:pPr>
      <w:r>
        <w:tab/>
        <w:t xml:space="preserve">am </w:t>
      </w:r>
      <w:hyperlink r:id="rId2218"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0B39950" w14:textId="77777777" w:rsidR="002F1F37" w:rsidRDefault="002F1F37">
      <w:pPr>
        <w:pStyle w:val="AmdtsEntryHd"/>
        <w:rPr>
          <w:rFonts w:ascii="Helvetica" w:hAnsi="Helvetica"/>
          <w:color w:val="000000"/>
          <w:sz w:val="16"/>
        </w:rPr>
      </w:pPr>
      <w:r>
        <w:t>Electoral papers—signatures</w:t>
      </w:r>
    </w:p>
    <w:p w14:paraId="350D7E7C" w14:textId="6580C90F" w:rsidR="002F1F37" w:rsidRDefault="002F1F37">
      <w:pPr>
        <w:pStyle w:val="AmdtsEntries"/>
        <w:keepNext/>
      </w:pPr>
      <w:r>
        <w:t>s 314</w:t>
      </w:r>
      <w:r>
        <w:tab/>
        <w:t xml:space="preserve">(prev s 308) ins </w:t>
      </w:r>
      <w:hyperlink r:id="rId2219" w:tooltip="Electoral (Amendment) Act 1994" w:history="1">
        <w:r w:rsidR="006B4777" w:rsidRPr="006B4777">
          <w:rPr>
            <w:rStyle w:val="charCitHyperlinkAbbrev"/>
          </w:rPr>
          <w:t>A1994</w:t>
        </w:r>
        <w:r w:rsidR="006B4777" w:rsidRPr="006B4777">
          <w:rPr>
            <w:rStyle w:val="charCitHyperlinkAbbrev"/>
          </w:rPr>
          <w:noBreakHyphen/>
          <w:t>14</w:t>
        </w:r>
      </w:hyperlink>
    </w:p>
    <w:p w14:paraId="61BA2E97" w14:textId="6B4868FE" w:rsidR="002F1F37" w:rsidRDefault="002F1F37">
      <w:pPr>
        <w:pStyle w:val="AmdtsEntries"/>
        <w:keepNext/>
      </w:pPr>
      <w:r>
        <w:tab/>
        <w:t>renum</w:t>
      </w:r>
      <w:r w:rsidR="00292BFC">
        <w:t xml:space="preserve"> as s 314</w:t>
      </w:r>
      <w:r>
        <w:t xml:space="preserve"> </w:t>
      </w:r>
      <w:hyperlink r:id="rId2220" w:tooltip="Electoral (Amendment) Act 1994" w:history="1">
        <w:r w:rsidR="006B4777" w:rsidRPr="006B4777">
          <w:rPr>
            <w:rStyle w:val="charCitHyperlinkAbbrev"/>
          </w:rPr>
          <w:t>A1994</w:t>
        </w:r>
        <w:r w:rsidR="006B4777" w:rsidRPr="006B4777">
          <w:rPr>
            <w:rStyle w:val="charCitHyperlinkAbbrev"/>
          </w:rPr>
          <w:noBreakHyphen/>
          <w:t>14</w:t>
        </w:r>
      </w:hyperlink>
    </w:p>
    <w:p w14:paraId="3E9A4500" w14:textId="1E45947E" w:rsidR="002F1F37" w:rsidRDefault="002F1F37">
      <w:pPr>
        <w:pStyle w:val="AmdtsEntries"/>
      </w:pPr>
      <w:r>
        <w:tab/>
        <w:t xml:space="preserve">am </w:t>
      </w:r>
      <w:hyperlink r:id="rId2221"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22"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63, amdt 2.64</w:t>
      </w:r>
    </w:p>
    <w:p w14:paraId="3F55EB4A" w14:textId="77777777" w:rsidR="002F1F37" w:rsidRDefault="002F1F37">
      <w:pPr>
        <w:pStyle w:val="AmdtsEntryHd"/>
        <w:rPr>
          <w:rFonts w:ascii="Helvetica" w:hAnsi="Helvetica"/>
          <w:color w:val="000000"/>
          <w:sz w:val="16"/>
        </w:rPr>
      </w:pPr>
      <w:r>
        <w:t>Electoral papers—witnesses</w:t>
      </w:r>
    </w:p>
    <w:p w14:paraId="5E304B00" w14:textId="36338B2C" w:rsidR="002F1F37" w:rsidRDefault="002F1F37">
      <w:pPr>
        <w:pStyle w:val="AmdtsEntries"/>
        <w:keepNext/>
      </w:pPr>
      <w:r>
        <w:t>s 315</w:t>
      </w:r>
      <w:r>
        <w:tab/>
        <w:t xml:space="preserve">(prev s 309) ins </w:t>
      </w:r>
      <w:hyperlink r:id="rId2223" w:tooltip="Electoral (Amendment) Act 1994" w:history="1">
        <w:r w:rsidR="006B4777" w:rsidRPr="006B4777">
          <w:rPr>
            <w:rStyle w:val="charCitHyperlinkAbbrev"/>
          </w:rPr>
          <w:t>A1994</w:t>
        </w:r>
        <w:r w:rsidR="006B4777" w:rsidRPr="006B4777">
          <w:rPr>
            <w:rStyle w:val="charCitHyperlinkAbbrev"/>
          </w:rPr>
          <w:noBreakHyphen/>
          <w:t>14</w:t>
        </w:r>
      </w:hyperlink>
    </w:p>
    <w:p w14:paraId="7DBA2606" w14:textId="21BB4720" w:rsidR="002F1F37" w:rsidRDefault="002F1F37">
      <w:pPr>
        <w:pStyle w:val="AmdtsEntries"/>
        <w:keepNext/>
      </w:pPr>
      <w:r>
        <w:tab/>
        <w:t>renum</w:t>
      </w:r>
      <w:r w:rsidR="00BC7992">
        <w:t xml:space="preserve"> as s 315</w:t>
      </w:r>
      <w:r>
        <w:t xml:space="preserve"> </w:t>
      </w:r>
      <w:hyperlink r:id="rId2224" w:tooltip="Electoral (Amendment) Act 1994" w:history="1">
        <w:r w:rsidR="006B4777" w:rsidRPr="006B4777">
          <w:rPr>
            <w:rStyle w:val="charCitHyperlinkAbbrev"/>
          </w:rPr>
          <w:t>A1994</w:t>
        </w:r>
        <w:r w:rsidR="006B4777" w:rsidRPr="006B4777">
          <w:rPr>
            <w:rStyle w:val="charCitHyperlinkAbbrev"/>
          </w:rPr>
          <w:noBreakHyphen/>
          <w:t>14</w:t>
        </w:r>
      </w:hyperlink>
    </w:p>
    <w:p w14:paraId="6951AB04" w14:textId="381814D2" w:rsidR="002F1F37" w:rsidRDefault="002F1F37">
      <w:pPr>
        <w:pStyle w:val="AmdtsEntries"/>
      </w:pPr>
      <w:r>
        <w:tab/>
        <w:t xml:space="preserve">am </w:t>
      </w:r>
      <w:hyperlink r:id="rId2225"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26"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w:t>
      </w:r>
      <w:r w:rsidR="00D670E5">
        <w:t>s</w:t>
      </w:r>
      <w:r w:rsidR="00D670E5" w:rsidRPr="00C959C7">
        <w:t xml:space="preserve"> 2.</w:t>
      </w:r>
      <w:r w:rsidR="00D670E5">
        <w:t>65-2.67</w:t>
      </w:r>
    </w:p>
    <w:p w14:paraId="7D1A9596" w14:textId="77777777" w:rsidR="002F1F37" w:rsidRDefault="002F1F37">
      <w:pPr>
        <w:pStyle w:val="AmdtsEntryHd"/>
      </w:pPr>
      <w:r>
        <w:t>Ballot papers—photographs</w:t>
      </w:r>
    </w:p>
    <w:p w14:paraId="7FE99339" w14:textId="4848EC99" w:rsidR="002F1F37" w:rsidRDefault="002F1F37">
      <w:pPr>
        <w:pStyle w:val="AmdtsEntries"/>
      </w:pPr>
      <w:r>
        <w:t>s 315A</w:t>
      </w:r>
      <w:r>
        <w:tab/>
        <w:t xml:space="preserve">ins </w:t>
      </w:r>
      <w:hyperlink r:id="rId222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94</w:t>
      </w:r>
    </w:p>
    <w:p w14:paraId="3EC1FC1A" w14:textId="77777777" w:rsidR="002F1F37" w:rsidRDefault="002F1F37">
      <w:pPr>
        <w:pStyle w:val="AmdtsEntryHd"/>
      </w:pPr>
      <w:r>
        <w:t>Official functions</w:t>
      </w:r>
    </w:p>
    <w:p w14:paraId="32F137CE" w14:textId="7023EEEC" w:rsidR="002F1F37" w:rsidRDefault="002F1F37">
      <w:pPr>
        <w:pStyle w:val="AmdtsEntries"/>
      </w:pPr>
      <w:r>
        <w:t>div 17.7 hdg</w:t>
      </w:r>
      <w:r>
        <w:tab/>
        <w:t xml:space="preserve">(prev pt 17 div 6 hdg) renum LA (see </w:t>
      </w:r>
      <w:hyperlink r:id="rId2228"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6AF6A2D0" w14:textId="77777777" w:rsidR="002F1F37" w:rsidRDefault="002F1F37">
      <w:pPr>
        <w:pStyle w:val="AmdtsEntryHd"/>
        <w:rPr>
          <w:rFonts w:ascii="Helvetica" w:hAnsi="Helvetica"/>
          <w:color w:val="000000"/>
          <w:sz w:val="16"/>
        </w:rPr>
      </w:pPr>
      <w:r>
        <w:t>Improper influence—members of electoral commission etc</w:t>
      </w:r>
    </w:p>
    <w:p w14:paraId="12D1029F" w14:textId="4F1D68B1" w:rsidR="002F1F37" w:rsidRDefault="002F1F37">
      <w:pPr>
        <w:pStyle w:val="AmdtsEntries"/>
        <w:keepNext/>
      </w:pPr>
      <w:r>
        <w:t>s 316</w:t>
      </w:r>
      <w:r>
        <w:tab/>
        <w:t xml:space="preserve">(prev s 310) ins </w:t>
      </w:r>
      <w:hyperlink r:id="rId2229" w:tooltip="Electoral (Amendment) Act 1994" w:history="1">
        <w:r w:rsidR="006B4777" w:rsidRPr="006B4777">
          <w:rPr>
            <w:rStyle w:val="charCitHyperlinkAbbrev"/>
          </w:rPr>
          <w:t>A1994</w:t>
        </w:r>
        <w:r w:rsidR="006B4777" w:rsidRPr="006B4777">
          <w:rPr>
            <w:rStyle w:val="charCitHyperlinkAbbrev"/>
          </w:rPr>
          <w:noBreakHyphen/>
          <w:t>14</w:t>
        </w:r>
      </w:hyperlink>
    </w:p>
    <w:p w14:paraId="775E4761" w14:textId="3D61D489" w:rsidR="002F1F37" w:rsidRDefault="002F1F37">
      <w:pPr>
        <w:pStyle w:val="AmdtsEntries"/>
        <w:keepNext/>
      </w:pPr>
      <w:r>
        <w:tab/>
        <w:t>renum</w:t>
      </w:r>
      <w:r w:rsidR="00BC7992">
        <w:t xml:space="preserve"> as s 316</w:t>
      </w:r>
      <w:r>
        <w:t xml:space="preserve"> </w:t>
      </w:r>
      <w:hyperlink r:id="rId2230" w:tooltip="Electoral (Amendment) Act 1994" w:history="1">
        <w:r w:rsidR="006B4777" w:rsidRPr="006B4777">
          <w:rPr>
            <w:rStyle w:val="charCitHyperlinkAbbrev"/>
          </w:rPr>
          <w:t>A1994</w:t>
        </w:r>
        <w:r w:rsidR="006B4777" w:rsidRPr="006B4777">
          <w:rPr>
            <w:rStyle w:val="charCitHyperlinkAbbrev"/>
          </w:rPr>
          <w:noBreakHyphen/>
          <w:t>14</w:t>
        </w:r>
      </w:hyperlink>
    </w:p>
    <w:p w14:paraId="76E54839" w14:textId="7F20E451" w:rsidR="002F1F37" w:rsidRDefault="002F1F37">
      <w:pPr>
        <w:pStyle w:val="AmdtsEntries"/>
      </w:pPr>
      <w:r>
        <w:tab/>
        <w:t xml:space="preserve">am </w:t>
      </w:r>
      <w:hyperlink r:id="rId2231"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5510B9CD" w14:textId="77777777" w:rsidR="002F1F37" w:rsidRDefault="002F1F37">
      <w:pPr>
        <w:pStyle w:val="AmdtsEntryHd"/>
        <w:rPr>
          <w:rFonts w:ascii="Helvetica" w:hAnsi="Helvetica"/>
          <w:color w:val="000000"/>
          <w:sz w:val="16"/>
        </w:rPr>
      </w:pPr>
      <w:r>
        <w:t>Unauthorised actions by officers</w:t>
      </w:r>
    </w:p>
    <w:p w14:paraId="7DB4DA7D" w14:textId="65D313E3" w:rsidR="002F1F37" w:rsidRDefault="002F1F37">
      <w:pPr>
        <w:pStyle w:val="AmdtsEntries"/>
        <w:keepNext/>
      </w:pPr>
      <w:r>
        <w:t>s 317</w:t>
      </w:r>
      <w:r>
        <w:tab/>
        <w:t xml:space="preserve">(prev s 311) ins </w:t>
      </w:r>
      <w:hyperlink r:id="rId2232" w:tooltip="Electoral (Amendment) Act 1994" w:history="1">
        <w:r w:rsidR="006B4777" w:rsidRPr="006B4777">
          <w:rPr>
            <w:rStyle w:val="charCitHyperlinkAbbrev"/>
          </w:rPr>
          <w:t>A1994</w:t>
        </w:r>
        <w:r w:rsidR="006B4777" w:rsidRPr="006B4777">
          <w:rPr>
            <w:rStyle w:val="charCitHyperlinkAbbrev"/>
          </w:rPr>
          <w:noBreakHyphen/>
          <w:t>14</w:t>
        </w:r>
      </w:hyperlink>
    </w:p>
    <w:p w14:paraId="1E2EF8A1" w14:textId="657DAB60" w:rsidR="002F1F37" w:rsidRDefault="002F1F37">
      <w:pPr>
        <w:pStyle w:val="AmdtsEntries"/>
        <w:keepNext/>
      </w:pPr>
      <w:r>
        <w:tab/>
        <w:t>renum</w:t>
      </w:r>
      <w:r w:rsidR="00BC7992">
        <w:t xml:space="preserve"> as s 317</w:t>
      </w:r>
      <w:r>
        <w:t xml:space="preserve"> </w:t>
      </w:r>
      <w:hyperlink r:id="rId2233" w:tooltip="Electoral (Amendment) Act 1994" w:history="1">
        <w:r w:rsidR="006B4777" w:rsidRPr="006B4777">
          <w:rPr>
            <w:rStyle w:val="charCitHyperlinkAbbrev"/>
          </w:rPr>
          <w:t>A1994</w:t>
        </w:r>
        <w:r w:rsidR="006B4777" w:rsidRPr="006B4777">
          <w:rPr>
            <w:rStyle w:val="charCitHyperlinkAbbrev"/>
          </w:rPr>
          <w:noBreakHyphen/>
          <w:t>14</w:t>
        </w:r>
      </w:hyperlink>
    </w:p>
    <w:p w14:paraId="0B04FED9" w14:textId="5CEFA1E6" w:rsidR="002F1F37" w:rsidRDefault="002F1F37">
      <w:pPr>
        <w:pStyle w:val="AmdtsEntries"/>
      </w:pPr>
      <w:r>
        <w:tab/>
        <w:t xml:space="preserve">am </w:t>
      </w:r>
      <w:hyperlink r:id="rId2234"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35"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68</w:t>
      </w:r>
    </w:p>
    <w:p w14:paraId="59B193D0" w14:textId="77777777" w:rsidR="002F1F37" w:rsidRDefault="002F1F37">
      <w:pPr>
        <w:pStyle w:val="AmdtsEntryHd"/>
        <w:rPr>
          <w:rFonts w:ascii="Helvetica" w:hAnsi="Helvetica"/>
          <w:color w:val="000000"/>
          <w:sz w:val="16"/>
        </w:rPr>
      </w:pPr>
      <w:r>
        <w:lastRenderedPageBreak/>
        <w:t>Identification of voters and votes</w:t>
      </w:r>
    </w:p>
    <w:p w14:paraId="0C806942" w14:textId="022C8C2E" w:rsidR="002F1F37" w:rsidRDefault="002F1F37">
      <w:pPr>
        <w:pStyle w:val="AmdtsEntries"/>
        <w:keepNext/>
      </w:pPr>
      <w:r>
        <w:t>s 318</w:t>
      </w:r>
      <w:r>
        <w:tab/>
        <w:t xml:space="preserve">(prev s 312) ins </w:t>
      </w:r>
      <w:hyperlink r:id="rId2236" w:tooltip="Electoral (Amendment) Act 1994" w:history="1">
        <w:r w:rsidR="006B4777" w:rsidRPr="006B4777">
          <w:rPr>
            <w:rStyle w:val="charCitHyperlinkAbbrev"/>
          </w:rPr>
          <w:t>A1994</w:t>
        </w:r>
        <w:r w:rsidR="006B4777" w:rsidRPr="006B4777">
          <w:rPr>
            <w:rStyle w:val="charCitHyperlinkAbbrev"/>
          </w:rPr>
          <w:noBreakHyphen/>
          <w:t>14</w:t>
        </w:r>
      </w:hyperlink>
    </w:p>
    <w:p w14:paraId="3552C286" w14:textId="632CC8BC" w:rsidR="002F1F37" w:rsidRDefault="002F1F37">
      <w:pPr>
        <w:pStyle w:val="AmdtsEntries"/>
        <w:keepNext/>
      </w:pPr>
      <w:r>
        <w:tab/>
        <w:t>renum</w:t>
      </w:r>
      <w:r w:rsidR="00BC7992">
        <w:t xml:space="preserve"> as s 318</w:t>
      </w:r>
      <w:r>
        <w:t xml:space="preserve"> </w:t>
      </w:r>
      <w:hyperlink r:id="rId2237" w:tooltip="Electoral (Amendment) Act 1994" w:history="1">
        <w:r w:rsidR="006B4777" w:rsidRPr="006B4777">
          <w:rPr>
            <w:rStyle w:val="charCitHyperlinkAbbrev"/>
          </w:rPr>
          <w:t>A1994</w:t>
        </w:r>
        <w:r w:rsidR="006B4777" w:rsidRPr="006B4777">
          <w:rPr>
            <w:rStyle w:val="charCitHyperlinkAbbrev"/>
          </w:rPr>
          <w:noBreakHyphen/>
          <w:t>14</w:t>
        </w:r>
      </w:hyperlink>
    </w:p>
    <w:p w14:paraId="42FD5556" w14:textId="06C30727" w:rsidR="002F1F37" w:rsidRDefault="002F1F37">
      <w:pPr>
        <w:pStyle w:val="AmdtsEntries"/>
      </w:pPr>
      <w:r>
        <w:tab/>
        <w:t xml:space="preserve">am </w:t>
      </w:r>
      <w:hyperlink r:id="rId2238" w:tooltip="Statute Law Revision (Penalties) Act 1998" w:history="1">
        <w:r w:rsidR="006B4777" w:rsidRPr="006B4777">
          <w:rPr>
            <w:rStyle w:val="charCitHyperlinkAbbrev"/>
          </w:rPr>
          <w:t>A1998</w:t>
        </w:r>
        <w:r w:rsidR="006B4777" w:rsidRPr="006B4777">
          <w:rPr>
            <w:rStyle w:val="charCitHyperlinkAbbrev"/>
          </w:rPr>
          <w:noBreakHyphen/>
          <w:t>54</w:t>
        </w:r>
      </w:hyperlink>
      <w:r w:rsidR="00D670E5" w:rsidRPr="00C959C7">
        <w:t xml:space="preserve">; </w:t>
      </w:r>
      <w:hyperlink r:id="rId2239"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69</w:t>
      </w:r>
    </w:p>
    <w:p w14:paraId="0BBFA919" w14:textId="77777777" w:rsidR="002F1F37" w:rsidRDefault="002F1F37">
      <w:pPr>
        <w:pStyle w:val="AmdtsEntryHd"/>
        <w:rPr>
          <w:rFonts w:ascii="Helvetica" w:hAnsi="Helvetica"/>
          <w:color w:val="000000"/>
          <w:sz w:val="16"/>
        </w:rPr>
      </w:pPr>
      <w:r>
        <w:t>Responses to official questions</w:t>
      </w:r>
    </w:p>
    <w:p w14:paraId="52C6EA4A" w14:textId="3798950D" w:rsidR="002F1F37" w:rsidRDefault="002F1F37">
      <w:pPr>
        <w:pStyle w:val="AmdtsEntries"/>
        <w:keepNext/>
      </w:pPr>
      <w:r>
        <w:t>s 319</w:t>
      </w:r>
      <w:r>
        <w:tab/>
        <w:t xml:space="preserve">(prev s 313) ins </w:t>
      </w:r>
      <w:hyperlink r:id="rId2240" w:tooltip="Electoral (Amendment) Act 1994" w:history="1">
        <w:r w:rsidR="006B4777" w:rsidRPr="006B4777">
          <w:rPr>
            <w:rStyle w:val="charCitHyperlinkAbbrev"/>
          </w:rPr>
          <w:t>A1994</w:t>
        </w:r>
        <w:r w:rsidR="006B4777" w:rsidRPr="006B4777">
          <w:rPr>
            <w:rStyle w:val="charCitHyperlinkAbbrev"/>
          </w:rPr>
          <w:noBreakHyphen/>
          <w:t>14</w:t>
        </w:r>
      </w:hyperlink>
    </w:p>
    <w:p w14:paraId="3416FA4A" w14:textId="19117C11" w:rsidR="002F1F37" w:rsidRDefault="002F1F37">
      <w:pPr>
        <w:pStyle w:val="AmdtsEntries"/>
        <w:keepNext/>
      </w:pPr>
      <w:r>
        <w:tab/>
        <w:t>renum</w:t>
      </w:r>
      <w:r w:rsidR="00BC7992">
        <w:t xml:space="preserve"> as s 319</w:t>
      </w:r>
      <w:r>
        <w:t xml:space="preserve"> </w:t>
      </w:r>
      <w:hyperlink r:id="rId2241" w:tooltip="Electoral (Amendment) Act 1994" w:history="1">
        <w:r w:rsidR="006B4777" w:rsidRPr="006B4777">
          <w:rPr>
            <w:rStyle w:val="charCitHyperlinkAbbrev"/>
          </w:rPr>
          <w:t>A1994</w:t>
        </w:r>
        <w:r w:rsidR="006B4777" w:rsidRPr="006B4777">
          <w:rPr>
            <w:rStyle w:val="charCitHyperlinkAbbrev"/>
          </w:rPr>
          <w:noBreakHyphen/>
          <w:t>14</w:t>
        </w:r>
      </w:hyperlink>
    </w:p>
    <w:p w14:paraId="708CC7D0" w14:textId="5FC35010" w:rsidR="002F1F37" w:rsidRDefault="002F1F37">
      <w:pPr>
        <w:pStyle w:val="AmdtsEntries"/>
      </w:pPr>
      <w:r>
        <w:tab/>
        <w:t xml:space="preserve">am </w:t>
      </w:r>
      <w:hyperlink r:id="rId2242" w:tooltip="Statute Law Revision (Penalties) Act 1998" w:history="1">
        <w:r w:rsidR="006B4777" w:rsidRPr="006B4777">
          <w:rPr>
            <w:rStyle w:val="charCitHyperlinkAbbrev"/>
          </w:rPr>
          <w:t>A1998</w:t>
        </w:r>
        <w:r w:rsidR="006B4777" w:rsidRPr="006B4777">
          <w:rPr>
            <w:rStyle w:val="charCitHyperlinkAbbrev"/>
          </w:rPr>
          <w:noBreakHyphen/>
          <w:t>54</w:t>
        </w:r>
      </w:hyperlink>
      <w:r w:rsidR="00C062AD" w:rsidRPr="00C062AD">
        <w:t>;</w:t>
      </w:r>
      <w:r w:rsidR="00C062AD">
        <w:rPr>
          <w:rStyle w:val="charCitHyperlinkAbbrev"/>
        </w:rPr>
        <w:t xml:space="preserve"> </w:t>
      </w:r>
      <w:hyperlink r:id="rId2243" w:tooltip="COVID-19 Emergency Response Legislation Amendment Act 2020 (No 2)" w:history="1">
        <w:r w:rsidR="00C062AD">
          <w:rPr>
            <w:rStyle w:val="charCitHyperlinkAbbrev"/>
          </w:rPr>
          <w:t>A2020</w:t>
        </w:r>
        <w:r w:rsidR="00C062AD">
          <w:rPr>
            <w:rStyle w:val="charCitHyperlinkAbbrev"/>
          </w:rPr>
          <w:noBreakHyphen/>
          <w:t>27</w:t>
        </w:r>
      </w:hyperlink>
      <w:r w:rsidR="00C062AD" w:rsidRPr="00C062AD">
        <w:t xml:space="preserve"> s 28</w:t>
      </w:r>
      <w:r w:rsidR="00A464F5">
        <w:t xml:space="preserve">, </w:t>
      </w:r>
      <w:r w:rsidR="00064F72">
        <w:t>amdt 1.25</w:t>
      </w:r>
      <w:r w:rsidR="00B26E12">
        <w:t xml:space="preserve">; </w:t>
      </w:r>
      <w:hyperlink r:id="rId2244"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77</w:t>
      </w:r>
    </w:p>
    <w:p w14:paraId="63DA7C15" w14:textId="77777777" w:rsidR="002F1F37" w:rsidRDefault="002F1F37">
      <w:pPr>
        <w:pStyle w:val="AmdtsEntryHd"/>
        <w:rPr>
          <w:rFonts w:ascii="Helvetica" w:hAnsi="Helvetica"/>
          <w:color w:val="000000"/>
          <w:sz w:val="16"/>
        </w:rPr>
      </w:pPr>
      <w:r>
        <w:t>Control of behaviour at voting centres</w:t>
      </w:r>
    </w:p>
    <w:p w14:paraId="4FD725D8" w14:textId="472E376C" w:rsidR="002F1F37" w:rsidRDefault="002F1F37">
      <w:pPr>
        <w:pStyle w:val="AmdtsEntries"/>
        <w:keepNext/>
      </w:pPr>
      <w:r>
        <w:t>s 320</w:t>
      </w:r>
      <w:r>
        <w:tab/>
        <w:t xml:space="preserve">(prev s 314) ins </w:t>
      </w:r>
      <w:hyperlink r:id="rId2245" w:tooltip="Electoral (Amendment) Act 1994" w:history="1">
        <w:r w:rsidR="006B4777" w:rsidRPr="006B4777">
          <w:rPr>
            <w:rStyle w:val="charCitHyperlinkAbbrev"/>
          </w:rPr>
          <w:t>A1994</w:t>
        </w:r>
        <w:r w:rsidR="006B4777" w:rsidRPr="006B4777">
          <w:rPr>
            <w:rStyle w:val="charCitHyperlinkAbbrev"/>
          </w:rPr>
          <w:noBreakHyphen/>
          <w:t>14</w:t>
        </w:r>
      </w:hyperlink>
    </w:p>
    <w:p w14:paraId="0BD39EBF" w14:textId="51658116" w:rsidR="002F1F37" w:rsidRDefault="002F1F37">
      <w:pPr>
        <w:pStyle w:val="AmdtsEntries"/>
        <w:keepNext/>
      </w:pPr>
      <w:r>
        <w:tab/>
        <w:t>renum</w:t>
      </w:r>
      <w:r w:rsidR="00BC7992">
        <w:t xml:space="preserve"> as s 320</w:t>
      </w:r>
      <w:r>
        <w:t xml:space="preserve"> </w:t>
      </w:r>
      <w:hyperlink r:id="rId2246" w:tooltip="Electoral (Amendment) Act 1994" w:history="1">
        <w:r w:rsidR="006B4777" w:rsidRPr="006B4777">
          <w:rPr>
            <w:rStyle w:val="charCitHyperlinkAbbrev"/>
          </w:rPr>
          <w:t>A1994</w:t>
        </w:r>
        <w:r w:rsidR="006B4777" w:rsidRPr="006B4777">
          <w:rPr>
            <w:rStyle w:val="charCitHyperlinkAbbrev"/>
          </w:rPr>
          <w:noBreakHyphen/>
          <w:t>14</w:t>
        </w:r>
      </w:hyperlink>
    </w:p>
    <w:p w14:paraId="507DBF9B" w14:textId="4753CC53" w:rsidR="002F1F37" w:rsidRDefault="002F1F37">
      <w:pPr>
        <w:pStyle w:val="AmdtsEntries"/>
      </w:pPr>
      <w:r>
        <w:tab/>
        <w:t xml:space="preserve">am </w:t>
      </w:r>
      <w:hyperlink r:id="rId2247"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248" w:tooltip="Statute Law Revision (Penalties) Act 1998" w:history="1">
        <w:r w:rsidR="006B4777" w:rsidRPr="006B4777">
          <w:rPr>
            <w:rStyle w:val="charCitHyperlinkAbbrev"/>
          </w:rPr>
          <w:t>A1998</w:t>
        </w:r>
        <w:r w:rsidR="006B4777" w:rsidRPr="006B4777">
          <w:rPr>
            <w:rStyle w:val="charCitHyperlinkAbbrev"/>
          </w:rPr>
          <w:noBreakHyphen/>
          <w:t>54</w:t>
        </w:r>
      </w:hyperlink>
      <w:r w:rsidR="00EB1F08" w:rsidRPr="00EB1F08">
        <w:t xml:space="preserve">; </w:t>
      </w:r>
      <w:hyperlink r:id="rId2249" w:tooltip="Electoral and Road Safety Legislation Amendment Act 2023" w:history="1">
        <w:r w:rsidR="00EB1F08">
          <w:rPr>
            <w:rStyle w:val="charCitHyperlinkAbbrev"/>
          </w:rPr>
          <w:t>A2023</w:t>
        </w:r>
        <w:r w:rsidR="00EB1F08">
          <w:rPr>
            <w:rStyle w:val="charCitHyperlinkAbbrev"/>
          </w:rPr>
          <w:noBreakHyphen/>
          <w:t>43</w:t>
        </w:r>
      </w:hyperlink>
      <w:r w:rsidR="00EB1F08" w:rsidRPr="00EB1F08">
        <w:t xml:space="preserve"> amdt 1.9; pars renum R6</w:t>
      </w:r>
      <w:r w:rsidR="0052462C">
        <w:t>5</w:t>
      </w:r>
      <w:r w:rsidR="00EB1F08" w:rsidRPr="00EB1F08">
        <w:t xml:space="preserve"> LA</w:t>
      </w:r>
    </w:p>
    <w:p w14:paraId="032C7C52" w14:textId="77777777" w:rsidR="002F1F37" w:rsidRDefault="002F1F37">
      <w:pPr>
        <w:pStyle w:val="AmdtsEntryHd"/>
        <w:rPr>
          <w:rFonts w:ascii="Helvetica" w:hAnsi="Helvetica"/>
          <w:color w:val="000000"/>
          <w:sz w:val="16"/>
        </w:rPr>
      </w:pPr>
      <w:r>
        <w:t>Enforcement proceedings</w:t>
      </w:r>
    </w:p>
    <w:p w14:paraId="5CAA158D" w14:textId="444F6D96" w:rsidR="002F1F37" w:rsidRDefault="002F1F37">
      <w:pPr>
        <w:pStyle w:val="AmdtsEntries"/>
      </w:pPr>
      <w:r>
        <w:t>pt 18 hdg</w:t>
      </w:r>
      <w:r>
        <w:tab/>
        <w:t xml:space="preserve">ins </w:t>
      </w:r>
      <w:hyperlink r:id="rId2250" w:tooltip="Electoral (Amendment) Act 1994" w:history="1">
        <w:r w:rsidR="006B4777" w:rsidRPr="006B4777">
          <w:rPr>
            <w:rStyle w:val="charCitHyperlinkAbbrev"/>
          </w:rPr>
          <w:t>A1994</w:t>
        </w:r>
        <w:r w:rsidR="006B4777" w:rsidRPr="006B4777">
          <w:rPr>
            <w:rStyle w:val="charCitHyperlinkAbbrev"/>
          </w:rPr>
          <w:noBreakHyphen/>
          <w:t>14</w:t>
        </w:r>
      </w:hyperlink>
    </w:p>
    <w:p w14:paraId="0409B22C" w14:textId="77777777" w:rsidR="002F1F37" w:rsidRDefault="002F1F37">
      <w:pPr>
        <w:pStyle w:val="AmdtsEntryHd"/>
      </w:pPr>
      <w:r>
        <w:t>Injunctions</w:t>
      </w:r>
    </w:p>
    <w:p w14:paraId="0304F457" w14:textId="4EE91FCA" w:rsidR="002F1F37" w:rsidRDefault="002F1F37">
      <w:pPr>
        <w:pStyle w:val="AmdtsEntries"/>
      </w:pPr>
      <w:r>
        <w:t>div 18.1 hdg</w:t>
      </w:r>
      <w:r>
        <w:tab/>
        <w:t xml:space="preserve">(prev pt 18 div 1 hdg) renum LA (see </w:t>
      </w:r>
      <w:hyperlink r:id="rId225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01E637A" w14:textId="77777777" w:rsidR="002F1F37" w:rsidRDefault="002F1F37">
      <w:pPr>
        <w:pStyle w:val="AmdtsEntryHd"/>
        <w:rPr>
          <w:rFonts w:ascii="Helvetica" w:hAnsi="Helvetica"/>
          <w:color w:val="000000"/>
          <w:sz w:val="16"/>
        </w:rPr>
      </w:pPr>
      <w:r>
        <w:t>Restraining conduct</w:t>
      </w:r>
    </w:p>
    <w:p w14:paraId="58DB302A" w14:textId="1565126E" w:rsidR="002F1F37" w:rsidRDefault="002F1F37">
      <w:pPr>
        <w:pStyle w:val="AmdtsEntries"/>
        <w:keepNext/>
      </w:pPr>
      <w:r>
        <w:t>s 321</w:t>
      </w:r>
      <w:r>
        <w:tab/>
        <w:t xml:space="preserve">(prev s 315) ins </w:t>
      </w:r>
      <w:hyperlink r:id="rId2252" w:tooltip="Electoral (Amendment) Act 1994" w:history="1">
        <w:r w:rsidR="006B4777" w:rsidRPr="006B4777">
          <w:rPr>
            <w:rStyle w:val="charCitHyperlinkAbbrev"/>
          </w:rPr>
          <w:t>A1994</w:t>
        </w:r>
        <w:r w:rsidR="006B4777" w:rsidRPr="006B4777">
          <w:rPr>
            <w:rStyle w:val="charCitHyperlinkAbbrev"/>
          </w:rPr>
          <w:noBreakHyphen/>
          <w:t>14</w:t>
        </w:r>
      </w:hyperlink>
    </w:p>
    <w:p w14:paraId="6BD39AF0" w14:textId="230EC716" w:rsidR="002F1F37" w:rsidRDefault="002F1F37">
      <w:pPr>
        <w:pStyle w:val="AmdtsEntries"/>
        <w:keepNext/>
      </w:pPr>
      <w:r>
        <w:tab/>
        <w:t>renum</w:t>
      </w:r>
      <w:r w:rsidR="00BC7992">
        <w:t xml:space="preserve"> as s 321</w:t>
      </w:r>
      <w:r>
        <w:t xml:space="preserve"> </w:t>
      </w:r>
      <w:hyperlink r:id="rId2253" w:tooltip="Electoral (Amendment) Act 1994" w:history="1">
        <w:r w:rsidR="006B4777" w:rsidRPr="006B4777">
          <w:rPr>
            <w:rStyle w:val="charCitHyperlinkAbbrev"/>
          </w:rPr>
          <w:t>A1994</w:t>
        </w:r>
        <w:r w:rsidR="006B4777" w:rsidRPr="006B4777">
          <w:rPr>
            <w:rStyle w:val="charCitHyperlinkAbbrev"/>
          </w:rPr>
          <w:noBreakHyphen/>
          <w:t>14</w:t>
        </w:r>
      </w:hyperlink>
    </w:p>
    <w:p w14:paraId="2FEBE7AB" w14:textId="38F467C4" w:rsidR="002F1F37" w:rsidRDefault="002F1F37">
      <w:pPr>
        <w:pStyle w:val="AmdtsEntries"/>
      </w:pPr>
      <w:r>
        <w:tab/>
        <w:t xml:space="preserve">sub </w:t>
      </w:r>
      <w:hyperlink r:id="rId225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2FB19B7D" w14:textId="3D669BB4" w:rsidR="00D670E5" w:rsidRDefault="00D670E5">
      <w:pPr>
        <w:pStyle w:val="AmdtsEntries"/>
      </w:pPr>
      <w:r>
        <w:tab/>
        <w:t>am</w:t>
      </w:r>
      <w:r w:rsidRPr="00C959C7">
        <w:t xml:space="preserve"> </w:t>
      </w:r>
      <w:hyperlink r:id="rId2255"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082355FA" w14:textId="77777777" w:rsidR="002F1F37" w:rsidRDefault="002F1F37">
      <w:pPr>
        <w:pStyle w:val="AmdtsEntryHd"/>
        <w:rPr>
          <w:rFonts w:ascii="Helvetica" w:hAnsi="Helvetica"/>
          <w:color w:val="000000"/>
          <w:sz w:val="16"/>
        </w:rPr>
      </w:pPr>
      <w:r>
        <w:t>Requiring things to be done</w:t>
      </w:r>
    </w:p>
    <w:p w14:paraId="4EA61CE7" w14:textId="7EA42EAB" w:rsidR="002F1F37" w:rsidRDefault="002F1F37">
      <w:pPr>
        <w:pStyle w:val="AmdtsEntries"/>
        <w:keepNext/>
      </w:pPr>
      <w:r>
        <w:t>s 322</w:t>
      </w:r>
      <w:r>
        <w:tab/>
        <w:t xml:space="preserve">(prev s 316) ins </w:t>
      </w:r>
      <w:hyperlink r:id="rId2256" w:tooltip="Electoral (Amendment) Act 1994" w:history="1">
        <w:r w:rsidR="006B4777" w:rsidRPr="006B4777">
          <w:rPr>
            <w:rStyle w:val="charCitHyperlinkAbbrev"/>
          </w:rPr>
          <w:t>A1994</w:t>
        </w:r>
        <w:r w:rsidR="006B4777" w:rsidRPr="006B4777">
          <w:rPr>
            <w:rStyle w:val="charCitHyperlinkAbbrev"/>
          </w:rPr>
          <w:noBreakHyphen/>
          <w:t>14</w:t>
        </w:r>
      </w:hyperlink>
    </w:p>
    <w:p w14:paraId="55AFB5E3" w14:textId="2AD67EDE" w:rsidR="002F1F37" w:rsidRDefault="002F1F37">
      <w:pPr>
        <w:pStyle w:val="AmdtsEntries"/>
        <w:keepNext/>
      </w:pPr>
      <w:r>
        <w:tab/>
        <w:t>renum</w:t>
      </w:r>
      <w:r w:rsidR="00BC7992">
        <w:t xml:space="preserve"> as s 322</w:t>
      </w:r>
      <w:r>
        <w:t xml:space="preserve"> </w:t>
      </w:r>
      <w:hyperlink r:id="rId2257" w:tooltip="Electoral (Amendment) Act 1994" w:history="1">
        <w:r w:rsidR="006B4777" w:rsidRPr="006B4777">
          <w:rPr>
            <w:rStyle w:val="charCitHyperlinkAbbrev"/>
          </w:rPr>
          <w:t>A1994</w:t>
        </w:r>
        <w:r w:rsidR="006B4777" w:rsidRPr="006B4777">
          <w:rPr>
            <w:rStyle w:val="charCitHyperlinkAbbrev"/>
          </w:rPr>
          <w:noBreakHyphen/>
          <w:t>14</w:t>
        </w:r>
      </w:hyperlink>
    </w:p>
    <w:p w14:paraId="50E1BBDA" w14:textId="4ECF8E9B" w:rsidR="002F1F37" w:rsidRDefault="002F1F37">
      <w:pPr>
        <w:pStyle w:val="AmdtsEntries"/>
      </w:pPr>
      <w:r>
        <w:tab/>
        <w:t xml:space="preserve">sub </w:t>
      </w:r>
      <w:hyperlink r:id="rId225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3.332</w:t>
      </w:r>
    </w:p>
    <w:p w14:paraId="0D959697" w14:textId="5FCD29AB" w:rsidR="00D670E5" w:rsidRDefault="00D670E5" w:rsidP="00D670E5">
      <w:pPr>
        <w:pStyle w:val="AmdtsEntries"/>
      </w:pPr>
      <w:r>
        <w:tab/>
        <w:t>am</w:t>
      </w:r>
      <w:r w:rsidRPr="00C959C7">
        <w:t xml:space="preserve"> </w:t>
      </w:r>
      <w:hyperlink r:id="rId2259" w:tooltip="Electoral and Road Safety Legislation Amendment Act 2023" w:history="1">
        <w:r>
          <w:rPr>
            <w:rStyle w:val="charCitHyperlinkAbbrev"/>
          </w:rPr>
          <w:t>A2023</w:t>
        </w:r>
        <w:r>
          <w:rPr>
            <w:rStyle w:val="charCitHyperlinkAbbrev"/>
          </w:rPr>
          <w:noBreakHyphen/>
          <w:t>43</w:t>
        </w:r>
      </w:hyperlink>
      <w:r w:rsidRPr="00C959C7">
        <w:t xml:space="preserve"> amdt 2.</w:t>
      </w:r>
      <w:r>
        <w:t>70</w:t>
      </w:r>
    </w:p>
    <w:p w14:paraId="7EF073BB" w14:textId="77777777" w:rsidR="002F1F37" w:rsidRDefault="002F1F37">
      <w:pPr>
        <w:pStyle w:val="AmdtsEntryHd"/>
        <w:rPr>
          <w:rFonts w:ascii="Helvetica" w:hAnsi="Helvetica"/>
          <w:color w:val="000000"/>
          <w:sz w:val="16"/>
        </w:rPr>
      </w:pPr>
      <w:r>
        <w:t>Commissioner not required to give undertakings as to damages</w:t>
      </w:r>
    </w:p>
    <w:p w14:paraId="6994CF75" w14:textId="788F4617" w:rsidR="002F1F37" w:rsidRDefault="002F1F37">
      <w:pPr>
        <w:pStyle w:val="AmdtsEntries"/>
        <w:keepNext/>
      </w:pPr>
      <w:r>
        <w:t>s 323</w:t>
      </w:r>
      <w:r>
        <w:tab/>
        <w:t xml:space="preserve">(prev s 317) ins </w:t>
      </w:r>
      <w:hyperlink r:id="rId2260" w:tooltip="Electoral (Amendment) Act 1994" w:history="1">
        <w:r w:rsidR="006B4777" w:rsidRPr="006B4777">
          <w:rPr>
            <w:rStyle w:val="charCitHyperlinkAbbrev"/>
          </w:rPr>
          <w:t>A1994</w:t>
        </w:r>
        <w:r w:rsidR="006B4777" w:rsidRPr="006B4777">
          <w:rPr>
            <w:rStyle w:val="charCitHyperlinkAbbrev"/>
          </w:rPr>
          <w:noBreakHyphen/>
          <w:t>14</w:t>
        </w:r>
      </w:hyperlink>
    </w:p>
    <w:p w14:paraId="0CE7A588" w14:textId="0A2B0003" w:rsidR="002F1F37" w:rsidRDefault="002F1F37">
      <w:pPr>
        <w:pStyle w:val="AmdtsEntries"/>
        <w:keepNext/>
      </w:pPr>
      <w:r>
        <w:tab/>
        <w:t>renum</w:t>
      </w:r>
      <w:r w:rsidR="00BC7992">
        <w:t xml:space="preserve"> as s 323</w:t>
      </w:r>
      <w:r>
        <w:t xml:space="preserve"> </w:t>
      </w:r>
      <w:hyperlink r:id="rId2261" w:tooltip="Electoral (Amendment) Act 1994" w:history="1">
        <w:r w:rsidR="006B4777" w:rsidRPr="006B4777">
          <w:rPr>
            <w:rStyle w:val="charCitHyperlinkAbbrev"/>
          </w:rPr>
          <w:t>A1994</w:t>
        </w:r>
        <w:r w:rsidR="006B4777" w:rsidRPr="006B4777">
          <w:rPr>
            <w:rStyle w:val="charCitHyperlinkAbbrev"/>
          </w:rPr>
          <w:noBreakHyphen/>
          <w:t>14</w:t>
        </w:r>
      </w:hyperlink>
    </w:p>
    <w:p w14:paraId="2DC606B5" w14:textId="5F9414AC" w:rsidR="002F1F37" w:rsidRDefault="002F1F37">
      <w:pPr>
        <w:pStyle w:val="AmdtsEntries"/>
      </w:pPr>
      <w:r>
        <w:tab/>
        <w:t xml:space="preserve">am </w:t>
      </w:r>
      <w:hyperlink r:id="rId22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3.333</w:t>
      </w:r>
      <w:r w:rsidR="00D670E5">
        <w:t xml:space="preserve">; </w:t>
      </w:r>
      <w:hyperlink r:id="rId2263" w:tooltip="Electoral and Road Safety Legislation Amendment Act 2023" w:history="1">
        <w:r w:rsidR="00D670E5">
          <w:rPr>
            <w:rStyle w:val="charCitHyperlinkAbbrev"/>
          </w:rPr>
          <w:t>A2023</w:t>
        </w:r>
        <w:r w:rsidR="00D670E5">
          <w:rPr>
            <w:rStyle w:val="charCitHyperlinkAbbrev"/>
          </w:rPr>
          <w:noBreakHyphen/>
          <w:t>43</w:t>
        </w:r>
      </w:hyperlink>
      <w:r w:rsidR="00D670E5" w:rsidRPr="00C959C7">
        <w:t xml:space="preserve"> amdt 2.</w:t>
      </w:r>
      <w:r w:rsidR="00D670E5">
        <w:t>71</w:t>
      </w:r>
    </w:p>
    <w:p w14:paraId="20FC1F5A" w14:textId="77777777" w:rsidR="002F1F37" w:rsidRDefault="002F1F37">
      <w:pPr>
        <w:pStyle w:val="AmdtsEntryHd"/>
        <w:rPr>
          <w:rFonts w:ascii="Helvetica" w:hAnsi="Helvetica"/>
          <w:color w:val="000000"/>
          <w:sz w:val="16"/>
        </w:rPr>
      </w:pPr>
      <w:r>
        <w:t>Powers of the court</w:t>
      </w:r>
    </w:p>
    <w:p w14:paraId="034B921F" w14:textId="7E1FB35D" w:rsidR="002F1F37" w:rsidRDefault="002F1F37">
      <w:pPr>
        <w:pStyle w:val="AmdtsEntries"/>
        <w:keepNext/>
      </w:pPr>
      <w:r>
        <w:t>s 324</w:t>
      </w:r>
      <w:r>
        <w:tab/>
        <w:t xml:space="preserve">(prev s 318) ins </w:t>
      </w:r>
      <w:hyperlink r:id="rId2264" w:tooltip="Electoral (Amendment) Act 1994" w:history="1">
        <w:r w:rsidR="006B4777" w:rsidRPr="006B4777">
          <w:rPr>
            <w:rStyle w:val="charCitHyperlinkAbbrev"/>
          </w:rPr>
          <w:t>A1994</w:t>
        </w:r>
        <w:r w:rsidR="006B4777" w:rsidRPr="006B4777">
          <w:rPr>
            <w:rStyle w:val="charCitHyperlinkAbbrev"/>
          </w:rPr>
          <w:noBreakHyphen/>
          <w:t>14</w:t>
        </w:r>
      </w:hyperlink>
    </w:p>
    <w:p w14:paraId="05315B40" w14:textId="6E327D12" w:rsidR="002F1F37" w:rsidRDefault="002F1F37">
      <w:pPr>
        <w:pStyle w:val="AmdtsEntries"/>
      </w:pPr>
      <w:r>
        <w:tab/>
        <w:t>renum</w:t>
      </w:r>
      <w:r w:rsidR="00BC7992">
        <w:t xml:space="preserve"> as s 324</w:t>
      </w:r>
      <w:r>
        <w:t xml:space="preserve"> </w:t>
      </w:r>
      <w:hyperlink r:id="rId2265" w:tooltip="Electoral (Amendment) Act 1994" w:history="1">
        <w:r w:rsidR="006B4777" w:rsidRPr="006B4777">
          <w:rPr>
            <w:rStyle w:val="charCitHyperlinkAbbrev"/>
          </w:rPr>
          <w:t>A1994</w:t>
        </w:r>
        <w:r w:rsidR="006B4777" w:rsidRPr="006B4777">
          <w:rPr>
            <w:rStyle w:val="charCitHyperlinkAbbrev"/>
          </w:rPr>
          <w:noBreakHyphen/>
          <w:t>14</w:t>
        </w:r>
      </w:hyperlink>
    </w:p>
    <w:p w14:paraId="51864B44" w14:textId="77777777" w:rsidR="002F1F37" w:rsidRDefault="002F1F37">
      <w:pPr>
        <w:pStyle w:val="AmdtsEntryHd"/>
      </w:pPr>
      <w:r>
        <w:t>Prosecutions</w:t>
      </w:r>
    </w:p>
    <w:p w14:paraId="28025633" w14:textId="52924137" w:rsidR="002F1F37" w:rsidRDefault="002F1F37">
      <w:pPr>
        <w:pStyle w:val="AmdtsEntries"/>
      </w:pPr>
      <w:r>
        <w:t>div 18.2 hdg</w:t>
      </w:r>
      <w:r>
        <w:tab/>
        <w:t xml:space="preserve">(prev pt 18 div 2 hdg) renum LA (see </w:t>
      </w:r>
      <w:hyperlink r:id="rId2266"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24)</w:t>
      </w:r>
    </w:p>
    <w:p w14:paraId="7CB1994C" w14:textId="77777777" w:rsidR="002F1F37" w:rsidRDefault="002F1F37">
      <w:pPr>
        <w:pStyle w:val="AmdtsEntryHd"/>
        <w:rPr>
          <w:rFonts w:ascii="Helvetica" w:hAnsi="Helvetica"/>
          <w:color w:val="000000"/>
          <w:sz w:val="16"/>
        </w:rPr>
      </w:pPr>
      <w:r>
        <w:t>Investigation of complaints</w:t>
      </w:r>
    </w:p>
    <w:p w14:paraId="4452F058" w14:textId="63CC2E88" w:rsidR="002F1F37" w:rsidRDefault="002F1F37">
      <w:pPr>
        <w:pStyle w:val="AmdtsEntries"/>
        <w:keepNext/>
      </w:pPr>
      <w:r>
        <w:t>s 325</w:t>
      </w:r>
      <w:r>
        <w:tab/>
        <w:t xml:space="preserve">(prev s 319) ins </w:t>
      </w:r>
      <w:hyperlink r:id="rId2267" w:tooltip="Electoral (Amendment) Act 1994" w:history="1">
        <w:r w:rsidR="006B4777" w:rsidRPr="006B4777">
          <w:rPr>
            <w:rStyle w:val="charCitHyperlinkAbbrev"/>
          </w:rPr>
          <w:t>A1994</w:t>
        </w:r>
        <w:r w:rsidR="006B4777" w:rsidRPr="006B4777">
          <w:rPr>
            <w:rStyle w:val="charCitHyperlinkAbbrev"/>
          </w:rPr>
          <w:noBreakHyphen/>
          <w:t>14</w:t>
        </w:r>
      </w:hyperlink>
    </w:p>
    <w:p w14:paraId="3CDB4400" w14:textId="5546F4F9" w:rsidR="002F1F37" w:rsidRDefault="002F1F37">
      <w:pPr>
        <w:pStyle w:val="AmdtsEntries"/>
      </w:pPr>
      <w:r>
        <w:tab/>
        <w:t>renum</w:t>
      </w:r>
      <w:r w:rsidR="00BC7992">
        <w:t xml:space="preserve"> as s 325</w:t>
      </w:r>
      <w:r>
        <w:t xml:space="preserve"> </w:t>
      </w:r>
      <w:hyperlink r:id="rId2268" w:tooltip="Electoral (Amendment) Act 1994" w:history="1">
        <w:r w:rsidR="006B4777" w:rsidRPr="006B4777">
          <w:rPr>
            <w:rStyle w:val="charCitHyperlinkAbbrev"/>
          </w:rPr>
          <w:t>A1994</w:t>
        </w:r>
        <w:r w:rsidR="006B4777" w:rsidRPr="006B4777">
          <w:rPr>
            <w:rStyle w:val="charCitHyperlinkAbbrev"/>
          </w:rPr>
          <w:noBreakHyphen/>
          <w:t>14</w:t>
        </w:r>
      </w:hyperlink>
    </w:p>
    <w:p w14:paraId="42CC7A48" w14:textId="77777777" w:rsidR="002F1F37" w:rsidRDefault="002F1F37">
      <w:pPr>
        <w:pStyle w:val="AmdtsEntryHd"/>
        <w:rPr>
          <w:rFonts w:ascii="Helvetica" w:hAnsi="Helvetica"/>
          <w:color w:val="000000"/>
          <w:sz w:val="16"/>
        </w:rPr>
      </w:pPr>
      <w:r>
        <w:lastRenderedPageBreak/>
        <w:t>Commissioner may prosecute enrolment and voting offences</w:t>
      </w:r>
    </w:p>
    <w:p w14:paraId="397C0488" w14:textId="534715AF" w:rsidR="002F1F37" w:rsidRDefault="002F1F37">
      <w:pPr>
        <w:pStyle w:val="AmdtsEntries"/>
        <w:keepNext/>
      </w:pPr>
      <w:r>
        <w:t>s 326</w:t>
      </w:r>
      <w:r>
        <w:tab/>
        <w:t xml:space="preserve">(prev s 320) ins </w:t>
      </w:r>
      <w:hyperlink r:id="rId2269" w:tooltip="Electoral (Amendment) Act 1994" w:history="1">
        <w:r w:rsidR="006B4777" w:rsidRPr="006B4777">
          <w:rPr>
            <w:rStyle w:val="charCitHyperlinkAbbrev"/>
          </w:rPr>
          <w:t>A1994</w:t>
        </w:r>
        <w:r w:rsidR="006B4777" w:rsidRPr="006B4777">
          <w:rPr>
            <w:rStyle w:val="charCitHyperlinkAbbrev"/>
          </w:rPr>
          <w:noBreakHyphen/>
          <w:t>14</w:t>
        </w:r>
      </w:hyperlink>
    </w:p>
    <w:p w14:paraId="65C6B038" w14:textId="4DB8F4F2" w:rsidR="002F1F37" w:rsidRDefault="002F1F37">
      <w:pPr>
        <w:pStyle w:val="AmdtsEntries"/>
      </w:pPr>
      <w:r>
        <w:tab/>
        <w:t>renum</w:t>
      </w:r>
      <w:r w:rsidR="00BC7992">
        <w:t xml:space="preserve"> as s 326</w:t>
      </w:r>
      <w:r>
        <w:t xml:space="preserve"> </w:t>
      </w:r>
      <w:hyperlink r:id="rId2270" w:tooltip="Electoral (Amendment) Act 1994" w:history="1">
        <w:r w:rsidR="006B4777" w:rsidRPr="006B4777">
          <w:rPr>
            <w:rStyle w:val="charCitHyperlinkAbbrev"/>
          </w:rPr>
          <w:t>A1994</w:t>
        </w:r>
        <w:r w:rsidR="006B4777" w:rsidRPr="006B4777">
          <w:rPr>
            <w:rStyle w:val="charCitHyperlinkAbbrev"/>
          </w:rPr>
          <w:noBreakHyphen/>
          <w:t>14</w:t>
        </w:r>
      </w:hyperlink>
    </w:p>
    <w:p w14:paraId="126333E1" w14:textId="77777777" w:rsidR="002F1F37" w:rsidRDefault="002F1F37">
      <w:pPr>
        <w:pStyle w:val="AmdtsEntryHd"/>
        <w:rPr>
          <w:rFonts w:ascii="Helvetica" w:hAnsi="Helvetica"/>
          <w:color w:val="000000"/>
          <w:sz w:val="16"/>
        </w:rPr>
      </w:pPr>
      <w:r>
        <w:t>Service of certain process by mail</w:t>
      </w:r>
    </w:p>
    <w:p w14:paraId="02CA08EC" w14:textId="666866BD" w:rsidR="002F1F37" w:rsidRDefault="002F1F37">
      <w:pPr>
        <w:pStyle w:val="AmdtsEntries"/>
        <w:keepNext/>
      </w:pPr>
      <w:r>
        <w:t>s 327</w:t>
      </w:r>
      <w:r>
        <w:tab/>
        <w:t xml:space="preserve">(prev s 321) ins </w:t>
      </w:r>
      <w:hyperlink r:id="rId2271" w:tooltip="Electoral (Amendment) Act 1994" w:history="1">
        <w:r w:rsidR="006B4777" w:rsidRPr="006B4777">
          <w:rPr>
            <w:rStyle w:val="charCitHyperlinkAbbrev"/>
          </w:rPr>
          <w:t>A1994</w:t>
        </w:r>
        <w:r w:rsidR="006B4777" w:rsidRPr="006B4777">
          <w:rPr>
            <w:rStyle w:val="charCitHyperlinkAbbrev"/>
          </w:rPr>
          <w:noBreakHyphen/>
          <w:t>14</w:t>
        </w:r>
      </w:hyperlink>
    </w:p>
    <w:p w14:paraId="1BC4F278" w14:textId="2CD45BCD" w:rsidR="002F1F37" w:rsidRDefault="002F1F37">
      <w:pPr>
        <w:pStyle w:val="AmdtsEntries"/>
        <w:keepNext/>
      </w:pPr>
      <w:r>
        <w:tab/>
        <w:t>renum</w:t>
      </w:r>
      <w:r w:rsidR="00BC7992">
        <w:t xml:space="preserve"> as s 327</w:t>
      </w:r>
      <w:r>
        <w:t xml:space="preserve"> </w:t>
      </w:r>
      <w:hyperlink r:id="rId2272" w:tooltip="Electoral (Amendment) Act 1994" w:history="1">
        <w:r w:rsidR="006B4777" w:rsidRPr="006B4777">
          <w:rPr>
            <w:rStyle w:val="charCitHyperlinkAbbrev"/>
          </w:rPr>
          <w:t>A1994</w:t>
        </w:r>
        <w:r w:rsidR="006B4777" w:rsidRPr="006B4777">
          <w:rPr>
            <w:rStyle w:val="charCitHyperlinkAbbrev"/>
          </w:rPr>
          <w:noBreakHyphen/>
          <w:t>14</w:t>
        </w:r>
      </w:hyperlink>
    </w:p>
    <w:p w14:paraId="6D96A9EE" w14:textId="4D16932E" w:rsidR="002F1F37" w:rsidRDefault="002F1F37">
      <w:pPr>
        <w:pStyle w:val="AmdtsEntries"/>
      </w:pPr>
      <w:r>
        <w:tab/>
        <w:t xml:space="preserve">am </w:t>
      </w:r>
      <w:hyperlink r:id="rId227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3.334</w:t>
      </w:r>
    </w:p>
    <w:p w14:paraId="4801F31E" w14:textId="77777777" w:rsidR="002F1F37" w:rsidRDefault="002F1F37">
      <w:pPr>
        <w:pStyle w:val="AmdtsEntryHd"/>
        <w:rPr>
          <w:rFonts w:ascii="Helvetica" w:hAnsi="Helvetica"/>
          <w:color w:val="000000"/>
          <w:sz w:val="16"/>
        </w:rPr>
      </w:pPr>
      <w:r>
        <w:t>Miscellaneous</w:t>
      </w:r>
    </w:p>
    <w:p w14:paraId="0DD88FDB" w14:textId="3C555452" w:rsidR="002F1F37" w:rsidRDefault="002F1F37">
      <w:pPr>
        <w:pStyle w:val="AmdtsEntries"/>
      </w:pPr>
      <w:r>
        <w:t>pt 19 hdg</w:t>
      </w:r>
      <w:r>
        <w:tab/>
        <w:t xml:space="preserve">ins </w:t>
      </w:r>
      <w:hyperlink r:id="rId2274" w:tooltip="Electoral (Amendment) Act 1994" w:history="1">
        <w:r w:rsidR="006B4777" w:rsidRPr="006B4777">
          <w:rPr>
            <w:rStyle w:val="charCitHyperlinkAbbrev"/>
          </w:rPr>
          <w:t>A1994</w:t>
        </w:r>
        <w:r w:rsidR="006B4777" w:rsidRPr="006B4777">
          <w:rPr>
            <w:rStyle w:val="charCitHyperlinkAbbrev"/>
          </w:rPr>
          <w:noBreakHyphen/>
          <w:t>14</w:t>
        </w:r>
      </w:hyperlink>
    </w:p>
    <w:p w14:paraId="481382C0" w14:textId="77777777" w:rsidR="002F1F37" w:rsidRDefault="002F1F37">
      <w:pPr>
        <w:pStyle w:val="AmdtsEntryHd"/>
        <w:rPr>
          <w:rFonts w:ascii="Helvetica" w:hAnsi="Helvetica"/>
          <w:color w:val="000000"/>
          <w:sz w:val="16"/>
        </w:rPr>
      </w:pPr>
      <w:r>
        <w:t>Extension of time for acts by officers</w:t>
      </w:r>
    </w:p>
    <w:p w14:paraId="2F8BD073" w14:textId="365F3579" w:rsidR="002F1F37" w:rsidRDefault="002F1F37">
      <w:pPr>
        <w:pStyle w:val="AmdtsEntries"/>
        <w:keepNext/>
      </w:pPr>
      <w:r>
        <w:t>s 328</w:t>
      </w:r>
      <w:r>
        <w:tab/>
        <w:t xml:space="preserve">(prev s 322) ins </w:t>
      </w:r>
      <w:hyperlink r:id="rId2275" w:tooltip="Electoral (Amendment) Act 1994" w:history="1">
        <w:r w:rsidR="006B4777" w:rsidRPr="006B4777">
          <w:rPr>
            <w:rStyle w:val="charCitHyperlinkAbbrev"/>
          </w:rPr>
          <w:t>A1994</w:t>
        </w:r>
        <w:r w:rsidR="006B4777" w:rsidRPr="006B4777">
          <w:rPr>
            <w:rStyle w:val="charCitHyperlinkAbbrev"/>
          </w:rPr>
          <w:noBreakHyphen/>
          <w:t>14</w:t>
        </w:r>
      </w:hyperlink>
    </w:p>
    <w:p w14:paraId="21C8974F" w14:textId="159E63A1" w:rsidR="002F1F37" w:rsidRDefault="002F1F37">
      <w:pPr>
        <w:pStyle w:val="AmdtsEntries"/>
      </w:pPr>
      <w:r>
        <w:tab/>
        <w:t>renum</w:t>
      </w:r>
      <w:r w:rsidR="00BC7992">
        <w:t xml:space="preserve"> as s 328</w:t>
      </w:r>
      <w:r>
        <w:t xml:space="preserve"> </w:t>
      </w:r>
      <w:hyperlink r:id="rId2276" w:tooltip="Electoral (Amendment) Act 1994" w:history="1">
        <w:r w:rsidR="006B4777" w:rsidRPr="006B4777">
          <w:rPr>
            <w:rStyle w:val="charCitHyperlinkAbbrev"/>
          </w:rPr>
          <w:t>A1994</w:t>
        </w:r>
        <w:r w:rsidR="006B4777" w:rsidRPr="006B4777">
          <w:rPr>
            <w:rStyle w:val="charCitHyperlinkAbbrev"/>
          </w:rPr>
          <w:noBreakHyphen/>
          <w:t>14</w:t>
        </w:r>
      </w:hyperlink>
    </w:p>
    <w:p w14:paraId="276168C6" w14:textId="77777777" w:rsidR="002F1F37" w:rsidRDefault="002F1F37">
      <w:pPr>
        <w:pStyle w:val="AmdtsEntryHd"/>
        <w:rPr>
          <w:rFonts w:ascii="Helvetica" w:hAnsi="Helvetica"/>
          <w:color w:val="000000"/>
          <w:sz w:val="16"/>
        </w:rPr>
      </w:pPr>
      <w:r>
        <w:t>Restrictions on sending completed ballot and voting papers by fax</w:t>
      </w:r>
    </w:p>
    <w:p w14:paraId="5EFD3ACF" w14:textId="33B63EA5" w:rsidR="002F1F37" w:rsidRDefault="002F1F37">
      <w:pPr>
        <w:pStyle w:val="AmdtsEntries"/>
        <w:keepNext/>
      </w:pPr>
      <w:r>
        <w:t>s 329</w:t>
      </w:r>
      <w:r>
        <w:tab/>
        <w:t xml:space="preserve">(prev s 323) ins </w:t>
      </w:r>
      <w:hyperlink r:id="rId2277" w:tooltip="Electoral (Amendment) Act 1994" w:history="1">
        <w:r w:rsidR="006B4777" w:rsidRPr="006B4777">
          <w:rPr>
            <w:rStyle w:val="charCitHyperlinkAbbrev"/>
          </w:rPr>
          <w:t>A1994</w:t>
        </w:r>
        <w:r w:rsidR="006B4777" w:rsidRPr="006B4777">
          <w:rPr>
            <w:rStyle w:val="charCitHyperlinkAbbrev"/>
          </w:rPr>
          <w:noBreakHyphen/>
          <w:t>14</w:t>
        </w:r>
      </w:hyperlink>
    </w:p>
    <w:p w14:paraId="33C610F5" w14:textId="738B5ECF" w:rsidR="002F1F37" w:rsidRDefault="002F1F37">
      <w:pPr>
        <w:pStyle w:val="AmdtsEntries"/>
        <w:keepNext/>
      </w:pPr>
      <w:r>
        <w:tab/>
        <w:t>renum</w:t>
      </w:r>
      <w:r w:rsidR="00BC7992">
        <w:t xml:space="preserve"> as s 329</w:t>
      </w:r>
      <w:r>
        <w:t xml:space="preserve"> </w:t>
      </w:r>
      <w:hyperlink r:id="rId2278" w:tooltip="Electoral (Amendment) Act 1994" w:history="1">
        <w:r w:rsidR="006B4777" w:rsidRPr="006B4777">
          <w:rPr>
            <w:rStyle w:val="charCitHyperlinkAbbrev"/>
          </w:rPr>
          <w:t>A1994</w:t>
        </w:r>
        <w:r w:rsidR="006B4777" w:rsidRPr="006B4777">
          <w:rPr>
            <w:rStyle w:val="charCitHyperlinkAbbrev"/>
          </w:rPr>
          <w:noBreakHyphen/>
          <w:t>14</w:t>
        </w:r>
      </w:hyperlink>
    </w:p>
    <w:p w14:paraId="50856736" w14:textId="3F26FD22" w:rsidR="002F1F37" w:rsidRDefault="002F1F37">
      <w:pPr>
        <w:pStyle w:val="AmdtsEntries"/>
      </w:pPr>
      <w:r>
        <w:tab/>
        <w:t xml:space="preserve">sub </w:t>
      </w:r>
      <w:hyperlink r:id="rId227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3.335</w:t>
      </w:r>
    </w:p>
    <w:p w14:paraId="28D56526" w14:textId="77777777" w:rsidR="002F1F37" w:rsidRDefault="002F1F37">
      <w:pPr>
        <w:pStyle w:val="AmdtsEntryHd"/>
        <w:rPr>
          <w:rFonts w:ascii="Helvetica" w:hAnsi="Helvetica"/>
          <w:color w:val="000000"/>
          <w:sz w:val="16"/>
        </w:rPr>
      </w:pPr>
      <w:r>
        <w:t>Forms—provision and assistance</w:t>
      </w:r>
    </w:p>
    <w:p w14:paraId="1D96372D" w14:textId="3D40C915" w:rsidR="002F1F37" w:rsidRDefault="002F1F37">
      <w:pPr>
        <w:pStyle w:val="AmdtsEntries"/>
        <w:keepNext/>
      </w:pPr>
      <w:r>
        <w:t>s 330</w:t>
      </w:r>
      <w:r>
        <w:tab/>
        <w:t xml:space="preserve">(prev s 324) ins </w:t>
      </w:r>
      <w:hyperlink r:id="rId2280" w:tooltip="Electoral (Amendment) Act 1994" w:history="1">
        <w:r w:rsidR="006B4777" w:rsidRPr="006B4777">
          <w:rPr>
            <w:rStyle w:val="charCitHyperlinkAbbrev"/>
          </w:rPr>
          <w:t>A1994</w:t>
        </w:r>
        <w:r w:rsidR="006B4777" w:rsidRPr="006B4777">
          <w:rPr>
            <w:rStyle w:val="charCitHyperlinkAbbrev"/>
          </w:rPr>
          <w:noBreakHyphen/>
          <w:t>14</w:t>
        </w:r>
      </w:hyperlink>
    </w:p>
    <w:p w14:paraId="26CF810E" w14:textId="343913B0" w:rsidR="002F1F37" w:rsidRDefault="002F1F37">
      <w:pPr>
        <w:pStyle w:val="AmdtsEntries"/>
      </w:pPr>
      <w:r>
        <w:tab/>
        <w:t>renum</w:t>
      </w:r>
      <w:r w:rsidR="00BC7992">
        <w:t xml:space="preserve"> as s 330</w:t>
      </w:r>
      <w:r>
        <w:t xml:space="preserve"> </w:t>
      </w:r>
      <w:hyperlink r:id="rId2281" w:tooltip="Electoral (Amendment) Act 1994" w:history="1">
        <w:r w:rsidR="006B4777" w:rsidRPr="006B4777">
          <w:rPr>
            <w:rStyle w:val="charCitHyperlinkAbbrev"/>
          </w:rPr>
          <w:t>A1994</w:t>
        </w:r>
        <w:r w:rsidR="006B4777" w:rsidRPr="006B4777">
          <w:rPr>
            <w:rStyle w:val="charCitHyperlinkAbbrev"/>
          </w:rPr>
          <w:noBreakHyphen/>
          <w:t>14</w:t>
        </w:r>
      </w:hyperlink>
    </w:p>
    <w:p w14:paraId="0196C969" w14:textId="77777777" w:rsidR="002F1F37" w:rsidRDefault="002F1F37">
      <w:pPr>
        <w:pStyle w:val="AmdtsEntryHd"/>
        <w:rPr>
          <w:rFonts w:ascii="Helvetica" w:hAnsi="Helvetica"/>
          <w:color w:val="000000"/>
          <w:sz w:val="16"/>
        </w:rPr>
      </w:pPr>
      <w:r>
        <w:t>Compliance with approved forms</w:t>
      </w:r>
    </w:p>
    <w:p w14:paraId="10B97406" w14:textId="1A0DD71C" w:rsidR="002F1F37" w:rsidRDefault="002F1F37">
      <w:pPr>
        <w:pStyle w:val="AmdtsEntries"/>
        <w:keepNext/>
      </w:pPr>
      <w:r>
        <w:t>s 331</w:t>
      </w:r>
      <w:r>
        <w:tab/>
        <w:t xml:space="preserve">(prev s 325) ins </w:t>
      </w:r>
      <w:hyperlink r:id="rId2282" w:tooltip="Electoral (Amendment) Act 1994" w:history="1">
        <w:r w:rsidR="006B4777" w:rsidRPr="006B4777">
          <w:rPr>
            <w:rStyle w:val="charCitHyperlinkAbbrev"/>
          </w:rPr>
          <w:t>A1994</w:t>
        </w:r>
        <w:r w:rsidR="006B4777" w:rsidRPr="006B4777">
          <w:rPr>
            <w:rStyle w:val="charCitHyperlinkAbbrev"/>
          </w:rPr>
          <w:noBreakHyphen/>
          <w:t>14</w:t>
        </w:r>
      </w:hyperlink>
    </w:p>
    <w:p w14:paraId="35A4CA78" w14:textId="0738F97B" w:rsidR="002F1F37" w:rsidRDefault="002F1F37">
      <w:pPr>
        <w:pStyle w:val="AmdtsEntries"/>
        <w:keepNext/>
      </w:pPr>
      <w:r>
        <w:tab/>
        <w:t>renum</w:t>
      </w:r>
      <w:r w:rsidR="00BC7992">
        <w:t xml:space="preserve"> as s 331</w:t>
      </w:r>
      <w:r>
        <w:t xml:space="preserve"> </w:t>
      </w:r>
      <w:hyperlink r:id="rId2283" w:tooltip="Electoral (Amendment) Act 1994" w:history="1">
        <w:r w:rsidR="006B4777" w:rsidRPr="006B4777">
          <w:rPr>
            <w:rStyle w:val="charCitHyperlinkAbbrev"/>
          </w:rPr>
          <w:t>A1994</w:t>
        </w:r>
        <w:r w:rsidR="006B4777" w:rsidRPr="006B4777">
          <w:rPr>
            <w:rStyle w:val="charCitHyperlinkAbbrev"/>
          </w:rPr>
          <w:noBreakHyphen/>
          <w:t>14</w:t>
        </w:r>
      </w:hyperlink>
    </w:p>
    <w:p w14:paraId="0DF83D18" w14:textId="1840C316" w:rsidR="002F1F37" w:rsidRDefault="002F1F37">
      <w:pPr>
        <w:pStyle w:val="AmdtsEntries"/>
      </w:pPr>
      <w:r>
        <w:tab/>
        <w:t xml:space="preserve">om </w:t>
      </w:r>
      <w:hyperlink r:id="rId2284"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1.1388</w:t>
      </w:r>
    </w:p>
    <w:p w14:paraId="074C7546" w14:textId="77777777" w:rsidR="002F1F37" w:rsidRDefault="002F1F37">
      <w:pPr>
        <w:pStyle w:val="AmdtsEntryHd"/>
        <w:rPr>
          <w:rFonts w:ascii="Helvetica" w:hAnsi="Helvetica"/>
          <w:color w:val="000000"/>
          <w:sz w:val="16"/>
        </w:rPr>
      </w:pPr>
      <w:r>
        <w:t>Correcting delays, errors and omissions</w:t>
      </w:r>
    </w:p>
    <w:p w14:paraId="1B3BB0B6" w14:textId="27594E1D" w:rsidR="002F1F37" w:rsidRDefault="002F1F37">
      <w:pPr>
        <w:pStyle w:val="AmdtsEntries"/>
        <w:keepNext/>
      </w:pPr>
      <w:r>
        <w:t>s 332</w:t>
      </w:r>
      <w:r>
        <w:tab/>
        <w:t xml:space="preserve">(prev s 326) ins </w:t>
      </w:r>
      <w:hyperlink r:id="rId2285" w:tooltip="Electoral (Amendment) Act 1994" w:history="1">
        <w:r w:rsidR="006B4777" w:rsidRPr="006B4777">
          <w:rPr>
            <w:rStyle w:val="charCitHyperlinkAbbrev"/>
          </w:rPr>
          <w:t>A1994</w:t>
        </w:r>
        <w:r w:rsidR="006B4777" w:rsidRPr="006B4777">
          <w:rPr>
            <w:rStyle w:val="charCitHyperlinkAbbrev"/>
          </w:rPr>
          <w:noBreakHyphen/>
          <w:t>14</w:t>
        </w:r>
      </w:hyperlink>
    </w:p>
    <w:p w14:paraId="5BF6E505" w14:textId="7FC0477B" w:rsidR="002F1F37" w:rsidRDefault="002F1F37">
      <w:pPr>
        <w:pStyle w:val="AmdtsEntries"/>
        <w:keepNext/>
      </w:pPr>
      <w:r>
        <w:tab/>
        <w:t>renum</w:t>
      </w:r>
      <w:r w:rsidR="00BC7992">
        <w:t xml:space="preserve"> as s 332</w:t>
      </w:r>
      <w:r>
        <w:t xml:space="preserve"> </w:t>
      </w:r>
      <w:hyperlink r:id="rId2286" w:tooltip="Electoral (Amendment) Act 1994" w:history="1">
        <w:r w:rsidR="006B4777" w:rsidRPr="006B4777">
          <w:rPr>
            <w:rStyle w:val="charCitHyperlinkAbbrev"/>
          </w:rPr>
          <w:t>A1994</w:t>
        </w:r>
        <w:r w:rsidR="006B4777" w:rsidRPr="006B4777">
          <w:rPr>
            <w:rStyle w:val="charCitHyperlinkAbbrev"/>
          </w:rPr>
          <w:noBreakHyphen/>
          <w:t>14</w:t>
        </w:r>
      </w:hyperlink>
    </w:p>
    <w:p w14:paraId="29BCE5C8" w14:textId="21465AD6" w:rsidR="002F1F37" w:rsidRDefault="002F1F37">
      <w:pPr>
        <w:pStyle w:val="AmdtsEntries"/>
        <w:keepNext/>
      </w:pPr>
      <w:r>
        <w:tab/>
        <w:t xml:space="preserve">am </w:t>
      </w:r>
      <w:hyperlink r:id="rId228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amdts 1</w:t>
      </w:r>
      <w:r w:rsidRPr="002860CA">
        <w:t>.1389-1</w:t>
      </w:r>
      <w:r>
        <w:t>.1391</w:t>
      </w:r>
      <w:r w:rsidR="00A86B23">
        <w:t xml:space="preserve">; </w:t>
      </w:r>
      <w:hyperlink r:id="rId2288" w:tooltip="Electoral Legislation Amendment Act 2012" w:history="1">
        <w:r w:rsidR="006B4777" w:rsidRPr="006B4777">
          <w:rPr>
            <w:rStyle w:val="charCitHyperlinkAbbrev"/>
          </w:rPr>
          <w:t>A2012</w:t>
        </w:r>
        <w:r w:rsidR="006B4777" w:rsidRPr="006B4777">
          <w:rPr>
            <w:rStyle w:val="charCitHyperlinkAbbrev"/>
          </w:rPr>
          <w:noBreakHyphen/>
          <w:t>1</w:t>
        </w:r>
      </w:hyperlink>
      <w:r w:rsidR="00A86B23">
        <w:t xml:space="preserve"> s 16</w:t>
      </w:r>
    </w:p>
    <w:p w14:paraId="4EC7F1E3" w14:textId="77777777" w:rsidR="002F1F37" w:rsidRDefault="002F1F37">
      <w:pPr>
        <w:pStyle w:val="AmdtsEntryHd"/>
        <w:rPr>
          <w:rFonts w:ascii="Helvetica" w:hAnsi="Helvetica"/>
          <w:color w:val="000000"/>
          <w:sz w:val="16"/>
        </w:rPr>
      </w:pPr>
      <w:r>
        <w:t>Voting statistics to be published</w:t>
      </w:r>
    </w:p>
    <w:p w14:paraId="67976F33" w14:textId="562B922E" w:rsidR="002F1F37" w:rsidRDefault="002F1F37">
      <w:pPr>
        <w:pStyle w:val="AmdtsEntries"/>
        <w:keepNext/>
      </w:pPr>
      <w:r>
        <w:t>s 333</w:t>
      </w:r>
      <w:r>
        <w:tab/>
        <w:t xml:space="preserve">(prev s 327) ins </w:t>
      </w:r>
      <w:hyperlink r:id="rId2289" w:tooltip="Electoral (Amendment) Act 1994" w:history="1">
        <w:r w:rsidR="006B4777" w:rsidRPr="006B4777">
          <w:rPr>
            <w:rStyle w:val="charCitHyperlinkAbbrev"/>
          </w:rPr>
          <w:t>A1994</w:t>
        </w:r>
        <w:r w:rsidR="006B4777" w:rsidRPr="006B4777">
          <w:rPr>
            <w:rStyle w:val="charCitHyperlinkAbbrev"/>
          </w:rPr>
          <w:noBreakHyphen/>
          <w:t>14</w:t>
        </w:r>
      </w:hyperlink>
    </w:p>
    <w:p w14:paraId="3791DA49" w14:textId="203F7DDF" w:rsidR="002F1F37" w:rsidRDefault="002F1F37">
      <w:pPr>
        <w:pStyle w:val="AmdtsEntries"/>
        <w:keepNext/>
      </w:pPr>
      <w:r>
        <w:tab/>
        <w:t>renum</w:t>
      </w:r>
      <w:r w:rsidR="00BC7992">
        <w:t xml:space="preserve"> as s 333</w:t>
      </w:r>
      <w:r>
        <w:t xml:space="preserve"> </w:t>
      </w:r>
      <w:hyperlink r:id="rId2290" w:tooltip="Electoral (Amendment) Act 1994" w:history="1">
        <w:r w:rsidR="006B4777" w:rsidRPr="006B4777">
          <w:rPr>
            <w:rStyle w:val="charCitHyperlinkAbbrev"/>
          </w:rPr>
          <w:t>A1994</w:t>
        </w:r>
        <w:r w:rsidR="006B4777" w:rsidRPr="006B4777">
          <w:rPr>
            <w:rStyle w:val="charCitHyperlinkAbbrev"/>
          </w:rPr>
          <w:noBreakHyphen/>
          <w:t>14</w:t>
        </w:r>
      </w:hyperlink>
    </w:p>
    <w:p w14:paraId="716FE56E" w14:textId="7E0A9ABD" w:rsidR="002F1F37" w:rsidRDefault="002F1F37">
      <w:pPr>
        <w:pStyle w:val="AmdtsEntries"/>
      </w:pPr>
      <w:r>
        <w:tab/>
        <w:t xml:space="preserve">am </w:t>
      </w:r>
      <w:hyperlink r:id="rId2291"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20; </w:t>
      </w:r>
      <w:hyperlink r:id="rId2292"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1.1392, amdt 1.1393</w:t>
      </w:r>
      <w:r w:rsidR="00466B39">
        <w:t xml:space="preserve">; </w:t>
      </w:r>
      <w:hyperlink r:id="rId2293" w:tooltip="Officers of the Assembly Legislation Amendment Act 2013" w:history="1">
        <w:r w:rsidR="00466B39" w:rsidRPr="00AE4B95">
          <w:rPr>
            <w:rStyle w:val="charCitHyperlinkAbbrev"/>
          </w:rPr>
          <w:t>A2013-41</w:t>
        </w:r>
      </w:hyperlink>
      <w:r w:rsidR="00466B39">
        <w:t xml:space="preserve"> s 45</w:t>
      </w:r>
    </w:p>
    <w:p w14:paraId="6CC18EAA" w14:textId="77777777" w:rsidR="002F1F37" w:rsidRDefault="002F1F37">
      <w:pPr>
        <w:pStyle w:val="AmdtsEntryHd"/>
        <w:rPr>
          <w:rFonts w:ascii="Helvetica" w:hAnsi="Helvetica"/>
          <w:color w:val="000000"/>
          <w:sz w:val="16"/>
        </w:rPr>
      </w:pPr>
      <w:r>
        <w:t>Collecting further statistical information</w:t>
      </w:r>
    </w:p>
    <w:p w14:paraId="588B0A90" w14:textId="496A9A97" w:rsidR="002F1F37" w:rsidRDefault="002F1F37">
      <w:pPr>
        <w:pStyle w:val="AmdtsEntries"/>
        <w:keepNext/>
      </w:pPr>
      <w:r>
        <w:t>s 334</w:t>
      </w:r>
      <w:r>
        <w:tab/>
        <w:t xml:space="preserve">(prev s 328) ins </w:t>
      </w:r>
      <w:hyperlink r:id="rId2294" w:tooltip="Electoral (Amendment) Act 1994" w:history="1">
        <w:r w:rsidR="006B4777" w:rsidRPr="006B4777">
          <w:rPr>
            <w:rStyle w:val="charCitHyperlinkAbbrev"/>
          </w:rPr>
          <w:t>A1994</w:t>
        </w:r>
        <w:r w:rsidR="006B4777" w:rsidRPr="006B4777">
          <w:rPr>
            <w:rStyle w:val="charCitHyperlinkAbbrev"/>
          </w:rPr>
          <w:noBreakHyphen/>
          <w:t>14</w:t>
        </w:r>
      </w:hyperlink>
    </w:p>
    <w:p w14:paraId="69212B6C" w14:textId="7855484D" w:rsidR="002F1F37" w:rsidRDefault="002F1F37">
      <w:pPr>
        <w:pStyle w:val="AmdtsEntries"/>
      </w:pPr>
      <w:r>
        <w:tab/>
        <w:t>renum</w:t>
      </w:r>
      <w:r w:rsidR="00BC7992">
        <w:t xml:space="preserve"> as s 334</w:t>
      </w:r>
      <w:r>
        <w:t xml:space="preserve"> </w:t>
      </w:r>
      <w:hyperlink r:id="rId2295" w:tooltip="Electoral (Amendment) Act 1994" w:history="1">
        <w:r w:rsidR="006B4777" w:rsidRPr="006B4777">
          <w:rPr>
            <w:rStyle w:val="charCitHyperlinkAbbrev"/>
          </w:rPr>
          <w:t>A1994</w:t>
        </w:r>
        <w:r w:rsidR="006B4777" w:rsidRPr="006B4777">
          <w:rPr>
            <w:rStyle w:val="charCitHyperlinkAbbrev"/>
          </w:rPr>
          <w:noBreakHyphen/>
          <w:t>14</w:t>
        </w:r>
      </w:hyperlink>
    </w:p>
    <w:p w14:paraId="388BCAC4" w14:textId="77777777" w:rsidR="002F1F37" w:rsidRDefault="002F1F37">
      <w:pPr>
        <w:pStyle w:val="AmdtsEntryHd"/>
        <w:rPr>
          <w:rFonts w:ascii="Helvetica" w:hAnsi="Helvetica"/>
          <w:color w:val="000000"/>
          <w:sz w:val="16"/>
        </w:rPr>
      </w:pPr>
      <w:r>
        <w:t>Storage and destruction of electoral papers</w:t>
      </w:r>
    </w:p>
    <w:p w14:paraId="65EE96B2" w14:textId="3E3B9541" w:rsidR="002F1F37" w:rsidRDefault="002F1F37">
      <w:pPr>
        <w:pStyle w:val="AmdtsEntries"/>
        <w:keepNext/>
      </w:pPr>
      <w:r>
        <w:t>s 335</w:t>
      </w:r>
      <w:r>
        <w:tab/>
        <w:t xml:space="preserve">(prev s 329) ins </w:t>
      </w:r>
      <w:hyperlink r:id="rId2296" w:tooltip="Electoral (Amendment) Act 1994" w:history="1">
        <w:r w:rsidR="006B4777" w:rsidRPr="006B4777">
          <w:rPr>
            <w:rStyle w:val="charCitHyperlinkAbbrev"/>
          </w:rPr>
          <w:t>A1994</w:t>
        </w:r>
        <w:r w:rsidR="006B4777" w:rsidRPr="006B4777">
          <w:rPr>
            <w:rStyle w:val="charCitHyperlinkAbbrev"/>
          </w:rPr>
          <w:noBreakHyphen/>
          <w:t>14</w:t>
        </w:r>
      </w:hyperlink>
    </w:p>
    <w:p w14:paraId="0D180E2C" w14:textId="4FF95DA9" w:rsidR="002F1F37" w:rsidRDefault="002F1F37">
      <w:pPr>
        <w:pStyle w:val="AmdtsEntries"/>
        <w:keepNext/>
      </w:pPr>
      <w:r>
        <w:tab/>
        <w:t>renum</w:t>
      </w:r>
      <w:r w:rsidR="00BC7992">
        <w:t xml:space="preserve"> as s 335</w:t>
      </w:r>
      <w:r>
        <w:t xml:space="preserve"> </w:t>
      </w:r>
      <w:hyperlink r:id="rId2297" w:tooltip="Electoral (Amendment) Act 1994" w:history="1">
        <w:r w:rsidR="006B4777" w:rsidRPr="006B4777">
          <w:rPr>
            <w:rStyle w:val="charCitHyperlinkAbbrev"/>
          </w:rPr>
          <w:t>A1994</w:t>
        </w:r>
        <w:r w:rsidR="006B4777" w:rsidRPr="006B4777">
          <w:rPr>
            <w:rStyle w:val="charCitHyperlinkAbbrev"/>
          </w:rPr>
          <w:noBreakHyphen/>
          <w:t>14</w:t>
        </w:r>
      </w:hyperlink>
    </w:p>
    <w:p w14:paraId="6EE469D9" w14:textId="690139E2" w:rsidR="002F1F37" w:rsidRDefault="002F1F37">
      <w:pPr>
        <w:pStyle w:val="AmdtsEntries"/>
      </w:pPr>
      <w:r>
        <w:tab/>
        <w:t xml:space="preserve">sub </w:t>
      </w:r>
      <w:hyperlink r:id="rId2298"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3.336</w:t>
      </w:r>
    </w:p>
    <w:p w14:paraId="4BBDAF0E" w14:textId="77777777" w:rsidR="002F1F37" w:rsidRDefault="002F1F37">
      <w:pPr>
        <w:pStyle w:val="AmdtsEntryHd"/>
        <w:rPr>
          <w:rFonts w:ascii="Helvetica" w:hAnsi="Helvetica"/>
          <w:color w:val="000000"/>
          <w:sz w:val="16"/>
        </w:rPr>
      </w:pPr>
      <w:r>
        <w:lastRenderedPageBreak/>
        <w:t>Administrative arrangements with Commonwealth and States</w:t>
      </w:r>
    </w:p>
    <w:p w14:paraId="46F1846D" w14:textId="4C18D74E" w:rsidR="002F1F37" w:rsidRDefault="002F1F37">
      <w:pPr>
        <w:pStyle w:val="AmdtsEntries"/>
        <w:keepNext/>
      </w:pPr>
      <w:r>
        <w:t>s 336</w:t>
      </w:r>
      <w:r>
        <w:tab/>
        <w:t xml:space="preserve">(prev s 330) ins </w:t>
      </w:r>
      <w:hyperlink r:id="rId2299" w:tooltip="Electoral (Amendment) Act 1994" w:history="1">
        <w:r w:rsidR="006B4777" w:rsidRPr="006B4777">
          <w:rPr>
            <w:rStyle w:val="charCitHyperlinkAbbrev"/>
          </w:rPr>
          <w:t>A1994</w:t>
        </w:r>
        <w:r w:rsidR="006B4777" w:rsidRPr="006B4777">
          <w:rPr>
            <w:rStyle w:val="charCitHyperlinkAbbrev"/>
          </w:rPr>
          <w:noBreakHyphen/>
          <w:t>14</w:t>
        </w:r>
      </w:hyperlink>
    </w:p>
    <w:p w14:paraId="3A72295B" w14:textId="1944E389" w:rsidR="002F1F37" w:rsidRDefault="002F1F37">
      <w:pPr>
        <w:pStyle w:val="AmdtsEntries"/>
        <w:keepNext/>
      </w:pPr>
      <w:r>
        <w:tab/>
        <w:t>renum</w:t>
      </w:r>
      <w:r w:rsidR="00BC7992">
        <w:t xml:space="preserve"> as s 336</w:t>
      </w:r>
      <w:r>
        <w:t xml:space="preserve"> </w:t>
      </w:r>
      <w:hyperlink r:id="rId2300" w:tooltip="Electoral (Amendment) Act 1994" w:history="1">
        <w:r w:rsidR="006B4777" w:rsidRPr="006B4777">
          <w:rPr>
            <w:rStyle w:val="charCitHyperlinkAbbrev"/>
          </w:rPr>
          <w:t>A1994</w:t>
        </w:r>
        <w:r w:rsidR="006B4777" w:rsidRPr="006B4777">
          <w:rPr>
            <w:rStyle w:val="charCitHyperlinkAbbrev"/>
          </w:rPr>
          <w:noBreakHyphen/>
          <w:t>14</w:t>
        </w:r>
      </w:hyperlink>
    </w:p>
    <w:p w14:paraId="48A96724" w14:textId="7777CB73" w:rsidR="002F1F37" w:rsidRDefault="002F1F37">
      <w:pPr>
        <w:pStyle w:val="AmdtsEntries"/>
      </w:pPr>
      <w:r>
        <w:tab/>
        <w:t xml:space="preserve">sub </w:t>
      </w:r>
      <w:hyperlink r:id="rId230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1.94</w:t>
      </w:r>
    </w:p>
    <w:p w14:paraId="25E6BD2D" w14:textId="77777777" w:rsidR="002F1F37" w:rsidRDefault="002F1F37">
      <w:pPr>
        <w:pStyle w:val="AmdtsEntryHd"/>
        <w:rPr>
          <w:rFonts w:ascii="Helvetica" w:hAnsi="Helvetica"/>
          <w:color w:val="000000"/>
          <w:sz w:val="16"/>
        </w:rPr>
      </w:pPr>
      <w:r>
        <w:t>Evidentiary certificates</w:t>
      </w:r>
    </w:p>
    <w:p w14:paraId="1FF42CCF" w14:textId="21EC39BE" w:rsidR="002F1F37" w:rsidRDefault="002F1F37">
      <w:pPr>
        <w:pStyle w:val="AmdtsEntries"/>
        <w:keepNext/>
      </w:pPr>
      <w:r>
        <w:t>s 337</w:t>
      </w:r>
      <w:r>
        <w:tab/>
        <w:t xml:space="preserve">(prev s 331) ins </w:t>
      </w:r>
      <w:hyperlink r:id="rId2302" w:tooltip="Electoral (Amendment) Act 1994" w:history="1">
        <w:r w:rsidR="006B4777" w:rsidRPr="006B4777">
          <w:rPr>
            <w:rStyle w:val="charCitHyperlinkAbbrev"/>
          </w:rPr>
          <w:t>A1994</w:t>
        </w:r>
        <w:r w:rsidR="006B4777" w:rsidRPr="006B4777">
          <w:rPr>
            <w:rStyle w:val="charCitHyperlinkAbbrev"/>
          </w:rPr>
          <w:noBreakHyphen/>
          <w:t>14</w:t>
        </w:r>
      </w:hyperlink>
    </w:p>
    <w:p w14:paraId="7567C348" w14:textId="2A5221D0" w:rsidR="002F1F37" w:rsidRDefault="002F1F37">
      <w:pPr>
        <w:pStyle w:val="AmdtsEntries"/>
        <w:keepNext/>
      </w:pPr>
      <w:r>
        <w:tab/>
        <w:t>renum</w:t>
      </w:r>
      <w:r w:rsidR="00BC7992">
        <w:t xml:space="preserve"> as s 337</w:t>
      </w:r>
      <w:r>
        <w:t xml:space="preserve"> </w:t>
      </w:r>
      <w:hyperlink r:id="rId2303" w:tooltip="Electoral (Amendment) Act 1994" w:history="1">
        <w:r w:rsidR="002860CA" w:rsidRPr="002860CA">
          <w:rPr>
            <w:rStyle w:val="charCitHyperlinkAbbrev"/>
          </w:rPr>
          <w:t>A1994</w:t>
        </w:r>
        <w:r w:rsidR="002860CA" w:rsidRPr="002860CA">
          <w:rPr>
            <w:rStyle w:val="charCitHyperlinkAbbrev"/>
          </w:rPr>
          <w:noBreakHyphen/>
          <w:t>14</w:t>
        </w:r>
      </w:hyperlink>
    </w:p>
    <w:p w14:paraId="28BBA94D" w14:textId="4B7BE568" w:rsidR="002F1F37" w:rsidRDefault="002F1F37">
      <w:pPr>
        <w:pStyle w:val="AmdtsEntries"/>
      </w:pPr>
      <w:r>
        <w:tab/>
        <w:t xml:space="preserve">am </w:t>
      </w:r>
      <w:hyperlink r:id="rId230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1.95; LA (see </w:t>
      </w:r>
      <w:hyperlink r:id="rId230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1.99); </w:t>
      </w:r>
      <w:hyperlink r:id="rId230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1.51</w:t>
      </w:r>
    </w:p>
    <w:p w14:paraId="425ACA76" w14:textId="77777777" w:rsidR="002F1F37" w:rsidRDefault="002F1F37">
      <w:pPr>
        <w:pStyle w:val="AmdtsEntryHd"/>
        <w:rPr>
          <w:rFonts w:ascii="Helvetica" w:hAnsi="Helvetica"/>
          <w:color w:val="000000"/>
          <w:sz w:val="16"/>
        </w:rPr>
      </w:pPr>
      <w:r>
        <w:t>Acts and omissions of representatives</w:t>
      </w:r>
    </w:p>
    <w:p w14:paraId="3015E264" w14:textId="45EB92AE" w:rsidR="002F1F37" w:rsidRDefault="002F1F37">
      <w:pPr>
        <w:pStyle w:val="AmdtsEntries"/>
        <w:keepNext/>
      </w:pPr>
      <w:r>
        <w:t>s 338</w:t>
      </w:r>
      <w:r>
        <w:tab/>
        <w:t xml:space="preserve">(prev s 332) ins </w:t>
      </w:r>
      <w:hyperlink r:id="rId2307" w:tooltip="Electoral (Amendment) Act 1994" w:history="1">
        <w:r w:rsidR="006B4777" w:rsidRPr="006B4777">
          <w:rPr>
            <w:rStyle w:val="charCitHyperlinkAbbrev"/>
          </w:rPr>
          <w:t>A1994</w:t>
        </w:r>
        <w:r w:rsidR="006B4777" w:rsidRPr="006B4777">
          <w:rPr>
            <w:rStyle w:val="charCitHyperlinkAbbrev"/>
          </w:rPr>
          <w:noBreakHyphen/>
          <w:t>14</w:t>
        </w:r>
      </w:hyperlink>
    </w:p>
    <w:p w14:paraId="529AE1C8" w14:textId="0081E3FB" w:rsidR="002F1F37" w:rsidRDefault="002F1F37">
      <w:pPr>
        <w:pStyle w:val="AmdtsEntries"/>
        <w:keepNext/>
      </w:pPr>
      <w:r>
        <w:tab/>
        <w:t>renum</w:t>
      </w:r>
      <w:r w:rsidR="00BC7992">
        <w:t xml:space="preserve"> as s 338</w:t>
      </w:r>
      <w:r>
        <w:t xml:space="preserve"> </w:t>
      </w:r>
      <w:hyperlink r:id="rId2308" w:tooltip="Electoral (Amendment) Act 1994" w:history="1">
        <w:r w:rsidR="006B4777" w:rsidRPr="006B4777">
          <w:rPr>
            <w:rStyle w:val="charCitHyperlinkAbbrev"/>
          </w:rPr>
          <w:t>A1994</w:t>
        </w:r>
        <w:r w:rsidR="006B4777" w:rsidRPr="006B4777">
          <w:rPr>
            <w:rStyle w:val="charCitHyperlinkAbbrev"/>
          </w:rPr>
          <w:noBreakHyphen/>
          <w:t>14</w:t>
        </w:r>
      </w:hyperlink>
    </w:p>
    <w:p w14:paraId="1AD48C20" w14:textId="13F37CC3" w:rsidR="002F1F37" w:rsidRDefault="002F1F37">
      <w:pPr>
        <w:pStyle w:val="AmdtsEntries"/>
      </w:pPr>
      <w:r>
        <w:tab/>
        <w:t xml:space="preserve">sub </w:t>
      </w:r>
      <w:hyperlink r:id="rId2309"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3.337; </w:t>
      </w:r>
      <w:hyperlink r:id="rId2310" w:tooltip="Criminal Code (Theft, Fraud, Bribery and Related Offences) Amendment Act 2004" w:history="1">
        <w:r w:rsidR="006B4777" w:rsidRPr="006B4777">
          <w:rPr>
            <w:rStyle w:val="charCitHyperlinkAbbrev"/>
          </w:rPr>
          <w:t>A2004</w:t>
        </w:r>
        <w:r w:rsidR="006B4777" w:rsidRPr="006B4777">
          <w:rPr>
            <w:rStyle w:val="charCitHyperlinkAbbrev"/>
          </w:rPr>
          <w:noBreakHyphen/>
          <w:t>15</w:t>
        </w:r>
      </w:hyperlink>
      <w:r>
        <w:t xml:space="preserve"> amdt 1.12</w:t>
      </w:r>
    </w:p>
    <w:p w14:paraId="671072A0" w14:textId="77777777" w:rsidR="002F1F37" w:rsidRDefault="002262B1">
      <w:pPr>
        <w:pStyle w:val="AmdtsEntryHd"/>
        <w:rPr>
          <w:rFonts w:ascii="Helvetica" w:hAnsi="Helvetica"/>
          <w:color w:val="000000"/>
          <w:sz w:val="16"/>
        </w:rPr>
      </w:pPr>
      <w:r>
        <w:t>Assistance for Speaker</w:t>
      </w:r>
    </w:p>
    <w:p w14:paraId="7D0A5D81" w14:textId="2529451C" w:rsidR="002F1F37" w:rsidRDefault="002F1F37">
      <w:pPr>
        <w:pStyle w:val="AmdtsEntries"/>
        <w:keepNext/>
      </w:pPr>
      <w:r>
        <w:t>s 339</w:t>
      </w:r>
      <w:r>
        <w:tab/>
        <w:t xml:space="preserve">(prev s 333) ins </w:t>
      </w:r>
      <w:hyperlink r:id="rId2311" w:tooltip="Electoral (Amendment) Act 1994" w:history="1">
        <w:r w:rsidR="006B4777" w:rsidRPr="006B4777">
          <w:rPr>
            <w:rStyle w:val="charCitHyperlinkAbbrev"/>
          </w:rPr>
          <w:t>A1994</w:t>
        </w:r>
        <w:r w:rsidR="006B4777" w:rsidRPr="006B4777">
          <w:rPr>
            <w:rStyle w:val="charCitHyperlinkAbbrev"/>
          </w:rPr>
          <w:noBreakHyphen/>
          <w:t>14</w:t>
        </w:r>
      </w:hyperlink>
    </w:p>
    <w:p w14:paraId="11B227F6" w14:textId="15DAEABC" w:rsidR="002F1F37" w:rsidRDefault="002F1F37">
      <w:pPr>
        <w:pStyle w:val="AmdtsEntries"/>
        <w:keepNext/>
      </w:pPr>
      <w:r>
        <w:tab/>
        <w:t>renum</w:t>
      </w:r>
      <w:r w:rsidR="00BC7992">
        <w:t xml:space="preserve"> as s 339</w:t>
      </w:r>
      <w:r>
        <w:t xml:space="preserve"> </w:t>
      </w:r>
      <w:hyperlink r:id="rId2312" w:tooltip="Electoral (Amendment) Act 1994" w:history="1">
        <w:r w:rsidR="006B4777" w:rsidRPr="006B4777">
          <w:rPr>
            <w:rStyle w:val="charCitHyperlinkAbbrev"/>
          </w:rPr>
          <w:t>A1994</w:t>
        </w:r>
        <w:r w:rsidR="006B4777" w:rsidRPr="006B4777">
          <w:rPr>
            <w:rStyle w:val="charCitHyperlinkAbbrev"/>
          </w:rPr>
          <w:noBreakHyphen/>
          <w:t>14</w:t>
        </w:r>
      </w:hyperlink>
    </w:p>
    <w:p w14:paraId="7AB3B2D9" w14:textId="680BF73D" w:rsidR="002F1F37" w:rsidRDefault="002F1F37">
      <w:pPr>
        <w:pStyle w:val="AmdtsEntries"/>
      </w:pPr>
      <w:r>
        <w:tab/>
        <w:t xml:space="preserve">om </w:t>
      </w:r>
      <w:hyperlink r:id="rId2313" w:tooltip="Electoral Amendment Act 2000 (No 2)" w:history="1">
        <w:r w:rsidR="006B4777" w:rsidRPr="006B4777">
          <w:rPr>
            <w:rStyle w:val="charCitHyperlinkAbbrev"/>
          </w:rPr>
          <w:t>A2000</w:t>
        </w:r>
        <w:r w:rsidR="006B4777" w:rsidRPr="006B4777">
          <w:rPr>
            <w:rStyle w:val="charCitHyperlinkAbbrev"/>
          </w:rPr>
          <w:noBreakHyphen/>
          <w:t>76</w:t>
        </w:r>
      </w:hyperlink>
      <w:r w:rsidR="002262B1">
        <w:t xml:space="preserve"> s 21</w:t>
      </w:r>
    </w:p>
    <w:p w14:paraId="5AE12EA9" w14:textId="069D79BE" w:rsidR="002262B1" w:rsidRDefault="002262B1">
      <w:pPr>
        <w:pStyle w:val="AmdtsEntries"/>
      </w:pPr>
      <w:r>
        <w:tab/>
        <w:t xml:space="preserve">ins </w:t>
      </w:r>
      <w:hyperlink r:id="rId2314" w:tooltip="Legislative Assembly Legislation Amendment Act 2017" w:history="1">
        <w:r>
          <w:rPr>
            <w:rStyle w:val="charCitHyperlinkAbbrev"/>
          </w:rPr>
          <w:t>A2017</w:t>
        </w:r>
        <w:r>
          <w:rPr>
            <w:rStyle w:val="charCitHyperlinkAbbrev"/>
          </w:rPr>
          <w:noBreakHyphen/>
          <w:t>41</w:t>
        </w:r>
      </w:hyperlink>
      <w:r>
        <w:t xml:space="preserve"> s 16</w:t>
      </w:r>
    </w:p>
    <w:p w14:paraId="0BC7DEBE" w14:textId="77777777" w:rsidR="002F1F37" w:rsidRDefault="00C06E59">
      <w:pPr>
        <w:pStyle w:val="AmdtsEntryHd"/>
        <w:rPr>
          <w:rFonts w:ascii="Helvetica" w:hAnsi="Helvetica"/>
          <w:color w:val="000000"/>
          <w:sz w:val="16"/>
        </w:rPr>
      </w:pPr>
      <w:r w:rsidRPr="001B6AD9">
        <w:t>Head of service to provide assistance etc</w:t>
      </w:r>
    </w:p>
    <w:p w14:paraId="0DB8CE3B" w14:textId="52002CE0" w:rsidR="002F1F37" w:rsidRDefault="002F1F37">
      <w:pPr>
        <w:pStyle w:val="AmdtsEntries"/>
        <w:keepNext/>
      </w:pPr>
      <w:r>
        <w:t>s 340</w:t>
      </w:r>
      <w:r w:rsidR="008B5284">
        <w:t xml:space="preserve"> hdg</w:t>
      </w:r>
      <w:r>
        <w:tab/>
        <w:t xml:space="preserve">sub </w:t>
      </w:r>
      <w:hyperlink r:id="rId2315"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p>
    <w:p w14:paraId="05CC718C" w14:textId="380D5CA6" w:rsidR="008B5284" w:rsidRDefault="008B5284">
      <w:pPr>
        <w:pStyle w:val="AmdtsEntries"/>
        <w:keepNext/>
      </w:pPr>
      <w:r>
        <w:tab/>
        <w:t xml:space="preserve">am </w:t>
      </w:r>
      <w:hyperlink r:id="rId2316"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t xml:space="preserve"> amdt </w:t>
      </w:r>
      <w:r w:rsidR="00F07060">
        <w:t>1.188</w:t>
      </w:r>
    </w:p>
    <w:p w14:paraId="0F2CBF9C" w14:textId="1533A676" w:rsidR="00C06E59" w:rsidRDefault="00C06E59">
      <w:pPr>
        <w:pStyle w:val="AmdtsEntries"/>
        <w:keepNext/>
      </w:pPr>
      <w:r>
        <w:tab/>
        <w:t xml:space="preserve">sub </w:t>
      </w:r>
      <w:hyperlink r:id="rId2317" w:tooltip="Statute Law Amendment Act 2017 (No 2)" w:history="1">
        <w:r>
          <w:rPr>
            <w:rStyle w:val="charCitHyperlinkAbbrev"/>
          </w:rPr>
          <w:t>A2017</w:t>
        </w:r>
        <w:r>
          <w:rPr>
            <w:rStyle w:val="charCitHyperlinkAbbrev"/>
          </w:rPr>
          <w:noBreakHyphen/>
          <w:t>28</w:t>
        </w:r>
      </w:hyperlink>
      <w:r>
        <w:t xml:space="preserve"> amdt 3.12</w:t>
      </w:r>
    </w:p>
    <w:p w14:paraId="42BF7C8B" w14:textId="1982E95E" w:rsidR="002F1F37" w:rsidRDefault="002F1F37">
      <w:pPr>
        <w:pStyle w:val="AmdtsEntries"/>
        <w:keepNext/>
      </w:pPr>
      <w:r>
        <w:t>s 340</w:t>
      </w:r>
      <w:r>
        <w:tab/>
        <w:t xml:space="preserve">(prev s 334) ins </w:t>
      </w:r>
      <w:hyperlink r:id="rId2318" w:tooltip="Electoral (Amendment) Act 1994" w:history="1">
        <w:r w:rsidR="006B4777" w:rsidRPr="006B4777">
          <w:rPr>
            <w:rStyle w:val="charCitHyperlinkAbbrev"/>
          </w:rPr>
          <w:t>A1994</w:t>
        </w:r>
        <w:r w:rsidR="006B4777" w:rsidRPr="006B4777">
          <w:rPr>
            <w:rStyle w:val="charCitHyperlinkAbbrev"/>
          </w:rPr>
          <w:noBreakHyphen/>
          <w:t>14</w:t>
        </w:r>
      </w:hyperlink>
    </w:p>
    <w:p w14:paraId="4719B52A" w14:textId="73303A09" w:rsidR="002F1F37" w:rsidRDefault="002F1F37">
      <w:pPr>
        <w:pStyle w:val="AmdtsEntries"/>
        <w:keepNext/>
      </w:pPr>
      <w:r>
        <w:tab/>
        <w:t>renum</w:t>
      </w:r>
      <w:r w:rsidR="00BC7992">
        <w:t xml:space="preserve"> as 340</w:t>
      </w:r>
      <w:r>
        <w:t xml:space="preserve"> </w:t>
      </w:r>
      <w:hyperlink r:id="rId2319" w:tooltip="Electoral (Amendment) Act 1994" w:history="1">
        <w:r w:rsidR="006B4777" w:rsidRPr="006B4777">
          <w:rPr>
            <w:rStyle w:val="charCitHyperlinkAbbrev"/>
          </w:rPr>
          <w:t>A1994</w:t>
        </w:r>
        <w:r w:rsidR="006B4777" w:rsidRPr="006B4777">
          <w:rPr>
            <w:rStyle w:val="charCitHyperlinkAbbrev"/>
          </w:rPr>
          <w:noBreakHyphen/>
          <w:t>14</w:t>
        </w:r>
      </w:hyperlink>
    </w:p>
    <w:p w14:paraId="4047EFD6" w14:textId="6694FF49" w:rsidR="002F1F37" w:rsidRDefault="002F1F37">
      <w:pPr>
        <w:pStyle w:val="AmdtsEntries"/>
      </w:pPr>
      <w:r>
        <w:tab/>
        <w:t xml:space="preserve">am </w:t>
      </w:r>
      <w:hyperlink r:id="rId2320"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22</w:t>
      </w:r>
      <w:r w:rsidR="00B0775A">
        <w:t xml:space="preserve">; </w:t>
      </w:r>
      <w:hyperlink r:id="rId2321"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1.188</w:t>
      </w:r>
      <w:r w:rsidR="003D7725">
        <w:t xml:space="preserve">; </w:t>
      </w:r>
      <w:hyperlink r:id="rId2322"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1.78</w:t>
      </w:r>
    </w:p>
    <w:p w14:paraId="22C8CDF2" w14:textId="77777777" w:rsidR="002F1F37" w:rsidRDefault="002F1F37">
      <w:pPr>
        <w:pStyle w:val="AmdtsEntryHd"/>
      </w:pPr>
      <w:r>
        <w:t>Approved forms</w:t>
      </w:r>
    </w:p>
    <w:p w14:paraId="0C91714B" w14:textId="483F057B" w:rsidR="002F1F37" w:rsidRDefault="002F1F37">
      <w:pPr>
        <w:pStyle w:val="AmdtsEntries"/>
        <w:keepNext/>
      </w:pPr>
      <w:r>
        <w:t>s 340A</w:t>
      </w:r>
      <w:r>
        <w:tab/>
        <w:t xml:space="preserve">ins </w:t>
      </w:r>
      <w:hyperlink r:id="rId2323"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1.1394</w:t>
      </w:r>
    </w:p>
    <w:p w14:paraId="42B3FC73" w14:textId="58B29BCE" w:rsidR="002F1F37" w:rsidRDefault="002F1F37">
      <w:pPr>
        <w:pStyle w:val="AmdtsEntries"/>
      </w:pPr>
      <w:r>
        <w:tab/>
        <w:t xml:space="preserve">am </w:t>
      </w:r>
      <w:hyperlink r:id="rId2324"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3.338</w:t>
      </w:r>
      <w:r w:rsidR="00A17905">
        <w:t xml:space="preserve">; </w:t>
      </w:r>
      <w:hyperlink r:id="rId2325" w:tooltip="Statute Law Amendment Act 2011 (No 2)" w:history="1">
        <w:r w:rsidR="006B4777" w:rsidRPr="006B4777">
          <w:rPr>
            <w:rStyle w:val="charCitHyperlinkAbbrev"/>
          </w:rPr>
          <w:t>A2011</w:t>
        </w:r>
        <w:r w:rsidR="006B4777" w:rsidRPr="006B4777">
          <w:rPr>
            <w:rStyle w:val="charCitHyperlinkAbbrev"/>
          </w:rPr>
          <w:noBreakHyphen/>
          <w:t>28</w:t>
        </w:r>
      </w:hyperlink>
      <w:r w:rsidR="00A17905">
        <w:t xml:space="preserve"> amdt 3.77</w:t>
      </w:r>
    </w:p>
    <w:p w14:paraId="0DE89615" w14:textId="77777777" w:rsidR="00731F01" w:rsidRDefault="00731F01" w:rsidP="00731F01">
      <w:pPr>
        <w:pStyle w:val="AmdtsEntryHd"/>
      </w:pPr>
      <w:r>
        <w:t>Determination of fees</w:t>
      </w:r>
    </w:p>
    <w:p w14:paraId="2ED24FFD" w14:textId="2084212C" w:rsidR="00731F01" w:rsidRDefault="00731F01" w:rsidP="00731F01">
      <w:pPr>
        <w:pStyle w:val="AmdtsEntries"/>
        <w:keepNext/>
      </w:pPr>
      <w:r>
        <w:t xml:space="preserve">s </w:t>
      </w:r>
      <w:r w:rsidR="002E530E">
        <w:t>340B</w:t>
      </w:r>
      <w:r>
        <w:tab/>
        <w:t xml:space="preserve">(prev s 7A) ins </w:t>
      </w:r>
      <w:hyperlink r:id="rId2326" w:tooltip="Electoral (Amendment) Act 1994" w:history="1">
        <w:r w:rsidRPr="006B4777">
          <w:rPr>
            <w:rStyle w:val="charCitHyperlinkAbbrev"/>
          </w:rPr>
          <w:t>A1994</w:t>
        </w:r>
        <w:r w:rsidRPr="006B4777">
          <w:rPr>
            <w:rStyle w:val="charCitHyperlinkAbbrev"/>
          </w:rPr>
          <w:noBreakHyphen/>
          <w:t>14</w:t>
        </w:r>
      </w:hyperlink>
    </w:p>
    <w:p w14:paraId="555364C4" w14:textId="0415493F" w:rsidR="00731F01" w:rsidRDefault="00731F01" w:rsidP="00731F01">
      <w:pPr>
        <w:pStyle w:val="AmdtsEntries"/>
        <w:keepNext/>
      </w:pPr>
      <w:r>
        <w:tab/>
        <w:t>renum</w:t>
      </w:r>
      <w:r w:rsidR="002E530E">
        <w:t xml:space="preserve"> as s 8</w:t>
      </w:r>
      <w:r>
        <w:t xml:space="preserve"> </w:t>
      </w:r>
      <w:hyperlink r:id="rId2327" w:tooltip="Electoral (Amendment) Act 1994" w:history="1">
        <w:r w:rsidRPr="006B4777">
          <w:rPr>
            <w:rStyle w:val="charCitHyperlinkAbbrev"/>
          </w:rPr>
          <w:t>A1994</w:t>
        </w:r>
        <w:r w:rsidRPr="006B4777">
          <w:rPr>
            <w:rStyle w:val="charCitHyperlinkAbbrev"/>
          </w:rPr>
          <w:noBreakHyphen/>
          <w:t>14</w:t>
        </w:r>
      </w:hyperlink>
    </w:p>
    <w:p w14:paraId="7B4D9475" w14:textId="1E0DA6FA" w:rsidR="00731F01" w:rsidRDefault="00731F01" w:rsidP="00731F01">
      <w:pPr>
        <w:pStyle w:val="AmdtsEntries"/>
      </w:pPr>
      <w:r>
        <w:tab/>
      </w:r>
      <w:r w:rsidR="002E530E">
        <w:t xml:space="preserve">(prev s 8) </w:t>
      </w:r>
      <w:r>
        <w:t xml:space="preserve">sub </w:t>
      </w:r>
      <w:hyperlink r:id="rId2328" w:tooltip="Legislation (Consequential Amendments) Act 2001" w:history="1">
        <w:r w:rsidRPr="006B4777">
          <w:rPr>
            <w:rStyle w:val="charCitHyperlinkAbbrev"/>
          </w:rPr>
          <w:t>A2001</w:t>
        </w:r>
        <w:r w:rsidRPr="006B4777">
          <w:rPr>
            <w:rStyle w:val="charCitHyperlinkAbbrev"/>
          </w:rPr>
          <w:noBreakHyphen/>
          <w:t>44</w:t>
        </w:r>
      </w:hyperlink>
      <w:r>
        <w:t xml:space="preserve"> amdt 1.1286</w:t>
      </w:r>
    </w:p>
    <w:p w14:paraId="6A4543DD" w14:textId="7739F19A" w:rsidR="00731F01" w:rsidRDefault="00731F01" w:rsidP="00731F01">
      <w:pPr>
        <w:pStyle w:val="AmdtsEntries"/>
      </w:pPr>
      <w:r>
        <w:tab/>
        <w:t xml:space="preserve">am </w:t>
      </w:r>
      <w:hyperlink r:id="rId2329" w:tooltip="Statute Law Amendment Act 2011 (No 2)" w:history="1">
        <w:r w:rsidRPr="006B4777">
          <w:rPr>
            <w:rStyle w:val="charCitHyperlinkAbbrev"/>
          </w:rPr>
          <w:t>A2011</w:t>
        </w:r>
        <w:r w:rsidRPr="006B4777">
          <w:rPr>
            <w:rStyle w:val="charCitHyperlinkAbbrev"/>
          </w:rPr>
          <w:noBreakHyphen/>
          <w:t>28</w:t>
        </w:r>
      </w:hyperlink>
      <w:r>
        <w:t xml:space="preserve"> amdt 3.77</w:t>
      </w:r>
    </w:p>
    <w:p w14:paraId="7E495CC2" w14:textId="0491008E" w:rsidR="00731F01" w:rsidRDefault="00731F01" w:rsidP="00731F01">
      <w:pPr>
        <w:pStyle w:val="AmdtsEntries"/>
      </w:pPr>
      <w:r>
        <w:tab/>
        <w:t xml:space="preserve">reloc and renum as s 340B </w:t>
      </w:r>
      <w:hyperlink r:id="rId2330" w:tooltip="Officers of the Assembly Legislation Amendment Act 2013" w:history="1">
        <w:r w:rsidR="00B67F63" w:rsidRPr="00AE4B95">
          <w:rPr>
            <w:rStyle w:val="charCitHyperlinkAbbrev"/>
          </w:rPr>
          <w:t>A2013-41</w:t>
        </w:r>
      </w:hyperlink>
      <w:r>
        <w:t xml:space="preserve"> s 20</w:t>
      </w:r>
    </w:p>
    <w:p w14:paraId="5F7878C2" w14:textId="77777777" w:rsidR="002F1F37" w:rsidRDefault="002F1F37">
      <w:pPr>
        <w:pStyle w:val="AmdtsEntryHd"/>
        <w:rPr>
          <w:rFonts w:ascii="Helvetica" w:hAnsi="Helvetica"/>
          <w:color w:val="000000"/>
          <w:sz w:val="16"/>
        </w:rPr>
      </w:pPr>
      <w:r>
        <w:t>Regulation-making power</w:t>
      </w:r>
    </w:p>
    <w:p w14:paraId="2BBD951A" w14:textId="257C7B3C" w:rsidR="002F1F37" w:rsidRDefault="002F1F37">
      <w:pPr>
        <w:pStyle w:val="AmdtsEntries"/>
        <w:keepNext/>
      </w:pPr>
      <w:r>
        <w:t>s 341</w:t>
      </w:r>
      <w:r>
        <w:tab/>
        <w:t xml:space="preserve">(prev s 335) ins </w:t>
      </w:r>
      <w:hyperlink r:id="rId2331" w:tooltip="Electoral (Amendment) Act 1994" w:history="1">
        <w:r w:rsidR="006B4777" w:rsidRPr="006B4777">
          <w:rPr>
            <w:rStyle w:val="charCitHyperlinkAbbrev"/>
          </w:rPr>
          <w:t>A1994</w:t>
        </w:r>
        <w:r w:rsidR="006B4777" w:rsidRPr="006B4777">
          <w:rPr>
            <w:rStyle w:val="charCitHyperlinkAbbrev"/>
          </w:rPr>
          <w:noBreakHyphen/>
          <w:t>14</w:t>
        </w:r>
      </w:hyperlink>
    </w:p>
    <w:p w14:paraId="230DCC21" w14:textId="487BE48E" w:rsidR="002F1F37" w:rsidRDefault="002F1F37">
      <w:pPr>
        <w:pStyle w:val="AmdtsEntries"/>
        <w:keepNext/>
      </w:pPr>
      <w:r>
        <w:tab/>
        <w:t>renum</w:t>
      </w:r>
      <w:r w:rsidR="00BC7992">
        <w:t xml:space="preserve"> as s 341</w:t>
      </w:r>
      <w:r>
        <w:t xml:space="preserve"> </w:t>
      </w:r>
      <w:hyperlink r:id="rId2332" w:tooltip="Electoral (Amendment) Act 1994" w:history="1">
        <w:r w:rsidR="006B4777" w:rsidRPr="006B4777">
          <w:rPr>
            <w:rStyle w:val="charCitHyperlinkAbbrev"/>
          </w:rPr>
          <w:t>A1994</w:t>
        </w:r>
        <w:r w:rsidR="006B4777" w:rsidRPr="006B4777">
          <w:rPr>
            <w:rStyle w:val="charCitHyperlinkAbbrev"/>
          </w:rPr>
          <w:noBreakHyphen/>
          <w:t>14</w:t>
        </w:r>
      </w:hyperlink>
    </w:p>
    <w:p w14:paraId="635CE4FA" w14:textId="01FADFAE" w:rsidR="002F1F37" w:rsidRDefault="002F1F37">
      <w:pPr>
        <w:pStyle w:val="AmdtsEntries"/>
        <w:keepNext/>
      </w:pPr>
      <w:r>
        <w:tab/>
        <w:t xml:space="preserve">am </w:t>
      </w:r>
      <w:hyperlink r:id="rId2333" w:tooltip="Statute Law Revision (Penalties) Act 1998" w:history="1">
        <w:r w:rsidR="006B4777" w:rsidRPr="006B4777">
          <w:rPr>
            <w:rStyle w:val="charCitHyperlinkAbbrev"/>
          </w:rPr>
          <w:t>A1998</w:t>
        </w:r>
        <w:r w:rsidR="006B4777" w:rsidRPr="006B4777">
          <w:rPr>
            <w:rStyle w:val="charCitHyperlinkAbbrev"/>
          </w:rPr>
          <w:noBreakHyphen/>
          <w:t>54</w:t>
        </w:r>
      </w:hyperlink>
    </w:p>
    <w:p w14:paraId="7DC94699" w14:textId="61B87A07" w:rsidR="002F1F37" w:rsidRDefault="002F1F37">
      <w:pPr>
        <w:pStyle w:val="AmdtsEntries"/>
        <w:keepNext/>
      </w:pPr>
      <w:r>
        <w:tab/>
        <w:t xml:space="preserve">sub </w:t>
      </w:r>
      <w:hyperlink r:id="rId2334" w:tooltip="Electoral Amendment Act 2000 (No 2)" w:history="1">
        <w:r w:rsidR="006B4777" w:rsidRPr="006B4777">
          <w:rPr>
            <w:rStyle w:val="charCitHyperlinkAbbrev"/>
          </w:rPr>
          <w:t>A2000</w:t>
        </w:r>
        <w:r w:rsidR="006B4777" w:rsidRPr="006B4777">
          <w:rPr>
            <w:rStyle w:val="charCitHyperlinkAbbrev"/>
          </w:rPr>
          <w:noBreakHyphen/>
          <w:t>76</w:t>
        </w:r>
      </w:hyperlink>
      <w:r>
        <w:t xml:space="preserve"> s 23</w:t>
      </w:r>
    </w:p>
    <w:p w14:paraId="2DA65E7C" w14:textId="12CDF705" w:rsidR="002F1F37" w:rsidRDefault="002F1F37">
      <w:pPr>
        <w:pStyle w:val="AmdtsEntries"/>
      </w:pPr>
      <w:r>
        <w:tab/>
        <w:t xml:space="preserve">am </w:t>
      </w:r>
      <w:hyperlink r:id="rId2335"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1.1395, amdt 1.1396; </w:t>
      </w:r>
      <w:hyperlink r:id="rId233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1.1</w:t>
      </w:r>
      <w:r w:rsidR="002659A0">
        <w:t xml:space="preserve">; </w:t>
      </w:r>
      <w:hyperlink r:id="rId2337" w:tooltip="Officers of the Assembly Legislation Amendment Act 2013" w:history="1">
        <w:r w:rsidR="002659A0" w:rsidRPr="00AE4B95">
          <w:rPr>
            <w:rStyle w:val="charCitHyperlinkAbbrev"/>
          </w:rPr>
          <w:t>A2013-41</w:t>
        </w:r>
      </w:hyperlink>
      <w:r w:rsidR="002659A0">
        <w:t xml:space="preserve"> s 40</w:t>
      </w:r>
    </w:p>
    <w:p w14:paraId="62837B1C" w14:textId="77777777" w:rsidR="002F1F37" w:rsidRDefault="002F1F37">
      <w:pPr>
        <w:pStyle w:val="AmdtsEntryHd"/>
        <w:rPr>
          <w:rFonts w:ascii="Helvetica" w:hAnsi="Helvetica"/>
          <w:color w:val="000000"/>
          <w:sz w:val="16"/>
        </w:rPr>
      </w:pPr>
      <w:r>
        <w:lastRenderedPageBreak/>
        <w:t>Transitional</w:t>
      </w:r>
    </w:p>
    <w:p w14:paraId="6916C69F" w14:textId="0C550B72" w:rsidR="002F1F37" w:rsidRDefault="002F1F37">
      <w:pPr>
        <w:pStyle w:val="AmdtsEntries"/>
        <w:keepNext/>
      </w:pPr>
      <w:r>
        <w:t>pt 20 hdg</w:t>
      </w:r>
      <w:r>
        <w:tab/>
        <w:t xml:space="preserve">ins </w:t>
      </w:r>
      <w:hyperlink r:id="rId233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9CEBFB8" w14:textId="77777777" w:rsidR="002F1F37" w:rsidRPr="006B4777" w:rsidRDefault="002F1F37">
      <w:pPr>
        <w:pStyle w:val="AmdtsEntries"/>
        <w:keepNext/>
        <w:rPr>
          <w:rFonts w:cs="Arial"/>
        </w:rPr>
      </w:pPr>
      <w:r>
        <w:tab/>
      </w:r>
      <w:r w:rsidRPr="006B4777">
        <w:rPr>
          <w:rFonts w:cs="Arial"/>
        </w:rPr>
        <w:t>exp 2 March 2002 (s 345 (2))</w:t>
      </w:r>
    </w:p>
    <w:p w14:paraId="7B9DB647" w14:textId="0C958A02" w:rsidR="002F1F37" w:rsidRPr="006B4777" w:rsidRDefault="002F1F37">
      <w:pPr>
        <w:pStyle w:val="AmdtsEntries"/>
        <w:rPr>
          <w:rFonts w:cs="Arial"/>
        </w:rPr>
      </w:pPr>
      <w:r w:rsidRPr="006B4777">
        <w:rPr>
          <w:rFonts w:cs="Arial"/>
        </w:rPr>
        <w:tab/>
        <w:t xml:space="preserve">ins </w:t>
      </w:r>
      <w:hyperlink r:id="rId2339"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6C66CA16" w14:textId="77777777" w:rsidR="002F1F37" w:rsidRPr="006B4777" w:rsidRDefault="002F1F37">
      <w:pPr>
        <w:pStyle w:val="AmdtsEntries"/>
        <w:rPr>
          <w:rFonts w:cs="Arial"/>
        </w:rPr>
      </w:pPr>
      <w:r w:rsidRPr="006B4777">
        <w:rPr>
          <w:rFonts w:cs="Arial"/>
        </w:rPr>
        <w:tab/>
        <w:t>exp 31 December 2004 (s 342 (2))</w:t>
      </w:r>
    </w:p>
    <w:p w14:paraId="3E63976B" w14:textId="77777777" w:rsidR="002F1F37" w:rsidRDefault="002F1F37">
      <w:pPr>
        <w:pStyle w:val="AmdtsEntryHd"/>
        <w:rPr>
          <w:rFonts w:ascii="Helvetica" w:hAnsi="Helvetica"/>
          <w:color w:val="000000"/>
          <w:sz w:val="16"/>
        </w:rPr>
      </w:pPr>
      <w:r>
        <w:t>Application of amendments by Electoral Amendment Act 2003</w:t>
      </w:r>
    </w:p>
    <w:p w14:paraId="0DB4AD3B" w14:textId="1A9A7C41" w:rsidR="002F1F37" w:rsidRDefault="002F1F37">
      <w:pPr>
        <w:pStyle w:val="AmdtsEntries"/>
        <w:keepNext/>
      </w:pPr>
      <w:r>
        <w:t>s 342</w:t>
      </w:r>
      <w:r>
        <w:tab/>
        <w:t xml:space="preserve">ins </w:t>
      </w:r>
      <w:hyperlink r:id="rId234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67665D3D" w14:textId="77777777" w:rsidR="002F1F37" w:rsidRDefault="002F1F37">
      <w:pPr>
        <w:pStyle w:val="AmdtsEntries"/>
        <w:keepNext/>
      </w:pPr>
      <w:r>
        <w:tab/>
        <w:t>exp 29 August 2001 (s 345 (1))</w:t>
      </w:r>
    </w:p>
    <w:p w14:paraId="5D13DED3" w14:textId="3FF0BDB2" w:rsidR="002F1F37" w:rsidRPr="006B4777" w:rsidRDefault="002F1F37">
      <w:pPr>
        <w:pStyle w:val="AmdtsEntries"/>
        <w:rPr>
          <w:rFonts w:cs="Arial"/>
        </w:rPr>
      </w:pPr>
      <w:r w:rsidRPr="006B4777">
        <w:rPr>
          <w:rFonts w:cs="Arial"/>
        </w:rPr>
        <w:tab/>
        <w:t xml:space="preserve">ins </w:t>
      </w:r>
      <w:hyperlink r:id="rId2341" w:tooltip="Electoral Amendment Act 2003" w:history="1">
        <w:r w:rsidR="006B4777" w:rsidRPr="006B4777">
          <w:rPr>
            <w:rStyle w:val="charCitHyperlinkAbbrev"/>
          </w:rPr>
          <w:t>A2003</w:t>
        </w:r>
        <w:r w:rsidR="006B4777" w:rsidRPr="006B4777">
          <w:rPr>
            <w:rStyle w:val="charCitHyperlinkAbbrev"/>
          </w:rPr>
          <w:noBreakHyphen/>
          <w:t>54</w:t>
        </w:r>
      </w:hyperlink>
      <w:r w:rsidRPr="006B4777">
        <w:rPr>
          <w:rFonts w:cs="Arial"/>
        </w:rPr>
        <w:t xml:space="preserve"> s 8</w:t>
      </w:r>
    </w:p>
    <w:p w14:paraId="5E58338B" w14:textId="77777777" w:rsidR="002F1F37" w:rsidRPr="006B4777" w:rsidRDefault="002F1F37">
      <w:pPr>
        <w:pStyle w:val="AmdtsEntries"/>
        <w:rPr>
          <w:rFonts w:cs="Arial"/>
        </w:rPr>
      </w:pPr>
      <w:r w:rsidRPr="006B4777">
        <w:rPr>
          <w:rFonts w:cs="Arial"/>
        </w:rPr>
        <w:tab/>
        <w:t>exp 31 December 2004 (s 342 (2))</w:t>
      </w:r>
    </w:p>
    <w:p w14:paraId="78BE551A" w14:textId="77777777" w:rsidR="002F1F37" w:rsidRDefault="002F1F37">
      <w:pPr>
        <w:pStyle w:val="AmdtsEntryHd"/>
        <w:rPr>
          <w:rFonts w:ascii="Helvetica" w:hAnsi="Helvetica"/>
          <w:color w:val="000000"/>
          <w:sz w:val="16"/>
        </w:rPr>
      </w:pPr>
      <w:r>
        <w:t>Registered parties to provide up-to-date copies of their constitutions</w:t>
      </w:r>
    </w:p>
    <w:p w14:paraId="38D3BF15" w14:textId="470A4F43" w:rsidR="002F1F37" w:rsidRDefault="002F1F37">
      <w:pPr>
        <w:pStyle w:val="AmdtsEntries"/>
        <w:keepNext/>
      </w:pPr>
      <w:r>
        <w:t>s 343</w:t>
      </w:r>
      <w:r>
        <w:tab/>
        <w:t xml:space="preserve">ins </w:t>
      </w:r>
      <w:hyperlink r:id="rId2342"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2E564D31" w14:textId="77777777" w:rsidR="002F1F37" w:rsidRDefault="002F1F37">
      <w:pPr>
        <w:pStyle w:val="AmdtsEntries"/>
      </w:pPr>
      <w:r>
        <w:tab/>
        <w:t>exp 29 August 2001 (s 345 (1))</w:t>
      </w:r>
    </w:p>
    <w:p w14:paraId="3FDC0BFF" w14:textId="77777777" w:rsidR="002F1F37" w:rsidRDefault="002F1F37">
      <w:pPr>
        <w:pStyle w:val="AmdtsEntryHd"/>
        <w:rPr>
          <w:rFonts w:ascii="Helvetica" w:hAnsi="Helvetica"/>
          <w:color w:val="000000"/>
          <w:sz w:val="16"/>
        </w:rPr>
      </w:pPr>
      <w:r>
        <w:t>Application of certain amendments made by Electoral Amendment Act 2001</w:t>
      </w:r>
    </w:p>
    <w:p w14:paraId="77C4FC24" w14:textId="2CDB4F0E" w:rsidR="002F1F37" w:rsidRDefault="002F1F37">
      <w:pPr>
        <w:pStyle w:val="AmdtsEntries"/>
        <w:keepNext/>
      </w:pPr>
      <w:r>
        <w:t>s 344</w:t>
      </w:r>
      <w:r>
        <w:tab/>
        <w:t xml:space="preserve">ins </w:t>
      </w:r>
      <w:hyperlink r:id="rId2343"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5B09EE5B" w14:textId="77777777" w:rsidR="002F1F37" w:rsidRPr="006B4777" w:rsidRDefault="002F1F37">
      <w:pPr>
        <w:pStyle w:val="AmdtsEntries"/>
        <w:rPr>
          <w:rFonts w:cs="Arial"/>
        </w:rPr>
      </w:pPr>
      <w:r>
        <w:tab/>
      </w:r>
      <w:r w:rsidRPr="006B4777">
        <w:rPr>
          <w:rFonts w:cs="Arial"/>
        </w:rPr>
        <w:t>exp 2 March 2002 (s 345 (2))</w:t>
      </w:r>
    </w:p>
    <w:p w14:paraId="270A0DE0" w14:textId="77777777" w:rsidR="002F1F37" w:rsidRDefault="002F1F37">
      <w:pPr>
        <w:pStyle w:val="AmdtsEntryHd"/>
        <w:rPr>
          <w:rFonts w:ascii="Helvetica" w:hAnsi="Helvetica"/>
          <w:color w:val="000000"/>
          <w:sz w:val="16"/>
        </w:rPr>
      </w:pPr>
      <w:r>
        <w:t>Expiry of pt 20</w:t>
      </w:r>
    </w:p>
    <w:p w14:paraId="47C304AB" w14:textId="3A5EC326" w:rsidR="002F1F37" w:rsidRDefault="002F1F37">
      <w:pPr>
        <w:pStyle w:val="AmdtsEntries"/>
        <w:keepNext/>
      </w:pPr>
      <w:r>
        <w:t>s 345</w:t>
      </w:r>
      <w:r>
        <w:tab/>
        <w:t xml:space="preserve">ins </w:t>
      </w:r>
      <w:hyperlink r:id="rId2344"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43</w:t>
      </w:r>
    </w:p>
    <w:p w14:paraId="1F96FA1A" w14:textId="77777777" w:rsidR="002F1F37" w:rsidRPr="006B4777" w:rsidRDefault="002F1F37">
      <w:pPr>
        <w:pStyle w:val="AmdtsEntries"/>
        <w:rPr>
          <w:rFonts w:cs="Arial"/>
        </w:rPr>
      </w:pPr>
      <w:r>
        <w:tab/>
      </w:r>
      <w:r w:rsidRPr="006B4777">
        <w:rPr>
          <w:rFonts w:cs="Arial"/>
        </w:rPr>
        <w:t>exp 2 March 2002 (s 345 (2))</w:t>
      </w:r>
    </w:p>
    <w:p w14:paraId="7E057316" w14:textId="77777777" w:rsidR="002F1F37" w:rsidRDefault="002F1F37">
      <w:pPr>
        <w:pStyle w:val="AmdtsEntryHd"/>
      </w:pPr>
      <w:r>
        <w:t>Transitional—Electoral Legislation Amendment Act 2008</w:t>
      </w:r>
    </w:p>
    <w:p w14:paraId="321D0350" w14:textId="78CB26A5" w:rsidR="002F1F37" w:rsidRDefault="002F1F37">
      <w:pPr>
        <w:pStyle w:val="AmdtsEntries"/>
      </w:pPr>
      <w:r>
        <w:t>pt 30 hdg</w:t>
      </w:r>
      <w:r>
        <w:tab/>
        <w:t xml:space="preserve">ins </w:t>
      </w:r>
      <w:hyperlink r:id="rId2345"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1E14D255" w14:textId="77777777" w:rsidR="002F1F37" w:rsidRPr="001B345B" w:rsidRDefault="002F1F37">
      <w:pPr>
        <w:pStyle w:val="AmdtsEntries"/>
      </w:pPr>
      <w:r>
        <w:tab/>
      </w:r>
      <w:r w:rsidRPr="001B345B">
        <w:t>exp 21 May 2010 (s 502)</w:t>
      </w:r>
    </w:p>
    <w:p w14:paraId="1FD5B82F" w14:textId="77777777" w:rsidR="002F1F37" w:rsidRDefault="002F1F37">
      <w:pPr>
        <w:pStyle w:val="AmdtsEntryHd"/>
      </w:pPr>
      <w:r>
        <w:t>Transitional—disclosure by candidates</w:t>
      </w:r>
    </w:p>
    <w:p w14:paraId="6507AA7B" w14:textId="3D118F47" w:rsidR="002F1F37" w:rsidRDefault="002F1F37">
      <w:pPr>
        <w:pStyle w:val="AmdtsEntries"/>
      </w:pPr>
      <w:r>
        <w:t>s 500</w:t>
      </w:r>
      <w:r>
        <w:tab/>
        <w:t xml:space="preserve">ins </w:t>
      </w:r>
      <w:hyperlink r:id="rId234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72240E7E" w14:textId="77777777" w:rsidR="002F1F37" w:rsidRPr="001B345B" w:rsidRDefault="002F1F37">
      <w:pPr>
        <w:pStyle w:val="AmdtsEntries"/>
      </w:pPr>
      <w:r>
        <w:tab/>
      </w:r>
      <w:r w:rsidRPr="001B345B">
        <w:t>exp 21 May 2010 (s 502)</w:t>
      </w:r>
    </w:p>
    <w:p w14:paraId="6C4CE17F" w14:textId="77777777" w:rsidR="002F1F37" w:rsidRDefault="002F1F37">
      <w:pPr>
        <w:pStyle w:val="AmdtsEntryHd"/>
      </w:pPr>
      <w:r>
        <w:t>Transitional—disclosure by donors</w:t>
      </w:r>
    </w:p>
    <w:p w14:paraId="5C73AA5D" w14:textId="06FFC667" w:rsidR="002F1F37" w:rsidRDefault="002F1F37">
      <w:pPr>
        <w:pStyle w:val="AmdtsEntries"/>
      </w:pPr>
      <w:r>
        <w:t>s 500A</w:t>
      </w:r>
      <w:r>
        <w:tab/>
        <w:t xml:space="preserve">ins </w:t>
      </w:r>
      <w:hyperlink r:id="rId2347"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C5B9AE8" w14:textId="77777777" w:rsidR="002F1F37" w:rsidRPr="001B345B" w:rsidRDefault="002F1F37">
      <w:pPr>
        <w:pStyle w:val="AmdtsEntries"/>
      </w:pPr>
      <w:r>
        <w:tab/>
      </w:r>
      <w:r w:rsidRPr="001B345B">
        <w:t>exp 21 May 2010 (s 502)</w:t>
      </w:r>
    </w:p>
    <w:p w14:paraId="4152B06A" w14:textId="77777777" w:rsidR="002F1F37" w:rsidRDefault="002F1F37">
      <w:pPr>
        <w:pStyle w:val="AmdtsEntryHd"/>
      </w:pPr>
      <w:r>
        <w:t>Transitional—certain other disclosure thresholds</w:t>
      </w:r>
    </w:p>
    <w:p w14:paraId="1C46AF32" w14:textId="2E519FED" w:rsidR="002F1F37" w:rsidRDefault="002F1F37">
      <w:pPr>
        <w:pStyle w:val="AmdtsEntries"/>
      </w:pPr>
      <w:r>
        <w:t>s 500B</w:t>
      </w:r>
      <w:r>
        <w:tab/>
        <w:t xml:space="preserve">ins </w:t>
      </w:r>
      <w:hyperlink r:id="rId234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EBBDF17" w14:textId="77777777" w:rsidR="002F1F37" w:rsidRPr="001B345B" w:rsidRDefault="002F1F37">
      <w:pPr>
        <w:pStyle w:val="AmdtsEntries"/>
      </w:pPr>
      <w:r>
        <w:tab/>
      </w:r>
      <w:r w:rsidRPr="001B345B">
        <w:t>exp 21 May 2010 (s 502)</w:t>
      </w:r>
    </w:p>
    <w:p w14:paraId="686A4B99" w14:textId="77777777" w:rsidR="002F1F37" w:rsidRDefault="002F1F37">
      <w:pPr>
        <w:pStyle w:val="AmdtsEntryHd"/>
      </w:pPr>
      <w:r>
        <w:t>Transitional—annual returns by parties, MLAs and associated entities</w:t>
      </w:r>
    </w:p>
    <w:p w14:paraId="50E3090B" w14:textId="6A1AD397" w:rsidR="002F1F37" w:rsidRDefault="002F1F37">
      <w:pPr>
        <w:pStyle w:val="AmdtsEntries"/>
      </w:pPr>
      <w:r>
        <w:t>s 500C</w:t>
      </w:r>
      <w:r>
        <w:tab/>
        <w:t xml:space="preserve">ins </w:t>
      </w:r>
      <w:hyperlink r:id="rId2349"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30DECA62" w14:textId="77777777" w:rsidR="00473015" w:rsidRPr="001B345B" w:rsidRDefault="002F1F37">
      <w:pPr>
        <w:pStyle w:val="AmdtsEntries"/>
      </w:pPr>
      <w:r>
        <w:tab/>
      </w:r>
      <w:r w:rsidRPr="001B345B">
        <w:t>exp 21 May 2010 (s 502)</w:t>
      </w:r>
    </w:p>
    <w:p w14:paraId="6E06CDD7" w14:textId="77777777" w:rsidR="002F1F37" w:rsidRDefault="002F1F37">
      <w:pPr>
        <w:pStyle w:val="AmdtsEntryHd"/>
      </w:pPr>
      <w:r>
        <w:t>Transitional regulations</w:t>
      </w:r>
    </w:p>
    <w:p w14:paraId="1613B2CF" w14:textId="4A305F75" w:rsidR="002F1F37" w:rsidRDefault="002F1F37">
      <w:pPr>
        <w:pStyle w:val="AmdtsEntries"/>
      </w:pPr>
      <w:r>
        <w:t>s 501</w:t>
      </w:r>
      <w:r>
        <w:tab/>
        <w:t xml:space="preserve">ins </w:t>
      </w:r>
      <w:hyperlink r:id="rId235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0CBF72DD" w14:textId="77777777" w:rsidR="002F1F37" w:rsidRPr="001B345B" w:rsidRDefault="002F1F37">
      <w:pPr>
        <w:pStyle w:val="AmdtsEntries"/>
      </w:pPr>
      <w:r>
        <w:tab/>
      </w:r>
      <w:r w:rsidRPr="001B345B">
        <w:t>exp 21 May 2010 (s 502)</w:t>
      </w:r>
    </w:p>
    <w:p w14:paraId="27A63C96" w14:textId="77777777" w:rsidR="002F1F37" w:rsidRDefault="002F1F37">
      <w:pPr>
        <w:pStyle w:val="AmdtsEntryHd"/>
      </w:pPr>
      <w:r>
        <w:t>Expiry—pt 30</w:t>
      </w:r>
    </w:p>
    <w:p w14:paraId="2F6F1817" w14:textId="504001F5" w:rsidR="002F1F37" w:rsidRDefault="002F1F37">
      <w:pPr>
        <w:pStyle w:val="AmdtsEntries"/>
      </w:pPr>
      <w:r>
        <w:t>s 502</w:t>
      </w:r>
      <w:r>
        <w:tab/>
        <w:t xml:space="preserve">ins </w:t>
      </w:r>
      <w:hyperlink r:id="rId2351"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95</w:t>
      </w:r>
    </w:p>
    <w:p w14:paraId="53FBFCC7" w14:textId="77777777" w:rsidR="002F1F37" w:rsidRPr="001B345B" w:rsidRDefault="002F1F37">
      <w:pPr>
        <w:pStyle w:val="AmdtsEntries"/>
      </w:pPr>
      <w:r>
        <w:tab/>
      </w:r>
      <w:r w:rsidRPr="001B345B">
        <w:t>exp 21 May 2010 (s 502)</w:t>
      </w:r>
    </w:p>
    <w:p w14:paraId="051D30A5" w14:textId="77777777" w:rsidR="002A19D6" w:rsidRDefault="002A19D6">
      <w:pPr>
        <w:pStyle w:val="AmdtsEntryHd"/>
      </w:pPr>
      <w:r w:rsidRPr="00736B6D">
        <w:lastRenderedPageBreak/>
        <w:t>Transitional—Electoral Amendment Act 2012</w:t>
      </w:r>
    </w:p>
    <w:p w14:paraId="4BDFCEF5" w14:textId="5A4CE079" w:rsidR="002A19D6" w:rsidRPr="002A19D6" w:rsidRDefault="002A19D6" w:rsidP="002A19D6">
      <w:pPr>
        <w:pStyle w:val="AmdtsEntries"/>
      </w:pPr>
      <w:r>
        <w:t>pt 31 hdg</w:t>
      </w:r>
      <w:r>
        <w:tab/>
        <w:t xml:space="preserve">ins </w:t>
      </w:r>
      <w:hyperlink r:id="rId235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4135C80" w14:textId="77777777" w:rsidR="00E007B3" w:rsidRPr="00473015" w:rsidRDefault="00E007B3" w:rsidP="00E007B3">
      <w:pPr>
        <w:pStyle w:val="AmdtsEntries"/>
      </w:pPr>
      <w:r>
        <w:tab/>
      </w:r>
      <w:r w:rsidRPr="00473015">
        <w:t>exp 1 July 2013 (s 511)</w:t>
      </w:r>
    </w:p>
    <w:p w14:paraId="55D08FFD" w14:textId="77777777" w:rsidR="002A19D6" w:rsidRDefault="002A19D6" w:rsidP="002A19D6">
      <w:pPr>
        <w:pStyle w:val="AmdtsEntryHd"/>
      </w:pPr>
      <w:r w:rsidRPr="00736B6D">
        <w:t>ACT election account</w:t>
      </w:r>
    </w:p>
    <w:p w14:paraId="3D30AF8E" w14:textId="5AF69E67" w:rsidR="002A19D6" w:rsidRPr="002A19D6" w:rsidRDefault="002A19D6" w:rsidP="005E7D96">
      <w:pPr>
        <w:pStyle w:val="AmdtsEntries"/>
        <w:keepNext/>
      </w:pPr>
      <w:r>
        <w:t>s 505</w:t>
      </w:r>
      <w:r>
        <w:tab/>
        <w:t xml:space="preserve">ins </w:t>
      </w:r>
      <w:hyperlink r:id="rId235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FCBC1D7" w14:textId="77777777" w:rsidR="00E007B3" w:rsidRPr="00473015" w:rsidRDefault="00E007B3" w:rsidP="00E007B3">
      <w:pPr>
        <w:pStyle w:val="AmdtsEntries"/>
      </w:pPr>
      <w:r w:rsidRPr="00473015">
        <w:tab/>
        <w:t>exp 1 July 2013 (s 511)</w:t>
      </w:r>
    </w:p>
    <w:p w14:paraId="16D8141F" w14:textId="77777777" w:rsidR="002A19D6" w:rsidRDefault="002A19D6" w:rsidP="002A19D6">
      <w:pPr>
        <w:pStyle w:val="AmdtsEntryHd"/>
      </w:pPr>
      <w:r w:rsidRPr="00736B6D">
        <w:t>Capped expenditure period</w:t>
      </w:r>
    </w:p>
    <w:p w14:paraId="7A88B9E2" w14:textId="0A4148B5" w:rsidR="002A19D6" w:rsidRPr="002A19D6" w:rsidRDefault="002A19D6" w:rsidP="002A19D6">
      <w:pPr>
        <w:pStyle w:val="AmdtsEntries"/>
      </w:pPr>
      <w:r>
        <w:t>s 506</w:t>
      </w:r>
      <w:r>
        <w:tab/>
        <w:t xml:space="preserve">ins </w:t>
      </w:r>
      <w:hyperlink r:id="rId235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6A4FFE06" w14:textId="77777777" w:rsidR="00E007B3" w:rsidRPr="00473015" w:rsidRDefault="00E007B3" w:rsidP="00E007B3">
      <w:pPr>
        <w:pStyle w:val="AmdtsEntries"/>
      </w:pPr>
      <w:r w:rsidRPr="00473015">
        <w:tab/>
        <w:t>exp 1 July 2013 (s 511)</w:t>
      </w:r>
    </w:p>
    <w:p w14:paraId="19D10DD0" w14:textId="77777777" w:rsidR="002A19D6" w:rsidRDefault="002A19D6" w:rsidP="002A19D6">
      <w:pPr>
        <w:pStyle w:val="AmdtsEntryHd"/>
      </w:pPr>
      <w:r w:rsidRPr="00BF0CE3">
        <w:t>Annual returns of donations</w:t>
      </w:r>
    </w:p>
    <w:p w14:paraId="040BB20B" w14:textId="5BE699F9" w:rsidR="002A19D6" w:rsidRPr="002A19D6" w:rsidRDefault="002A19D6" w:rsidP="002A19D6">
      <w:pPr>
        <w:pStyle w:val="AmdtsEntries"/>
      </w:pPr>
      <w:r>
        <w:t>s 507</w:t>
      </w:r>
      <w:r>
        <w:tab/>
        <w:t xml:space="preserve">ins </w:t>
      </w:r>
      <w:hyperlink r:id="rId2355"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4FB9FC6E" w14:textId="77777777" w:rsidR="00E007B3" w:rsidRPr="00473015" w:rsidRDefault="00E007B3" w:rsidP="00E007B3">
      <w:pPr>
        <w:pStyle w:val="AmdtsEntries"/>
      </w:pPr>
      <w:r w:rsidRPr="00473015">
        <w:tab/>
        <w:t>exp 1 July 2013 (s 511)</w:t>
      </w:r>
    </w:p>
    <w:p w14:paraId="2D15D6C9" w14:textId="77777777" w:rsidR="002A19D6" w:rsidRDefault="002A19D6" w:rsidP="002A19D6">
      <w:pPr>
        <w:pStyle w:val="AmdtsEntryHd"/>
      </w:pPr>
      <w:r w:rsidRPr="00736B6D">
        <w:t>Annual returns by parties and MLAs</w:t>
      </w:r>
    </w:p>
    <w:p w14:paraId="39DDBA28" w14:textId="7C543AFE" w:rsidR="002A19D6" w:rsidRPr="002A19D6" w:rsidRDefault="002A19D6" w:rsidP="002A19D6">
      <w:pPr>
        <w:pStyle w:val="AmdtsEntries"/>
      </w:pPr>
      <w:r>
        <w:t>s 508</w:t>
      </w:r>
      <w:r>
        <w:tab/>
        <w:t xml:space="preserve">ins </w:t>
      </w:r>
      <w:hyperlink r:id="rId235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0A3B61E8" w14:textId="77777777" w:rsidR="00E007B3" w:rsidRPr="00473015" w:rsidRDefault="00E007B3" w:rsidP="00E007B3">
      <w:pPr>
        <w:pStyle w:val="AmdtsEntries"/>
      </w:pPr>
      <w:r w:rsidRPr="00473015">
        <w:tab/>
        <w:t>exp 1 July 2013 (s 511)</w:t>
      </w:r>
    </w:p>
    <w:p w14:paraId="2327BECD" w14:textId="77777777" w:rsidR="002A19D6" w:rsidRDefault="002A19D6" w:rsidP="002A19D6">
      <w:pPr>
        <w:pStyle w:val="AmdtsEntryHd"/>
      </w:pPr>
      <w:r w:rsidRPr="00736B6D">
        <w:t>Annual returns by associated entities</w:t>
      </w:r>
    </w:p>
    <w:p w14:paraId="46CF76D2" w14:textId="2566C3D4" w:rsidR="002A19D6" w:rsidRPr="002A19D6" w:rsidRDefault="002A19D6" w:rsidP="002A19D6">
      <w:pPr>
        <w:pStyle w:val="AmdtsEntries"/>
      </w:pPr>
      <w:r>
        <w:t>s 509</w:t>
      </w:r>
      <w:r>
        <w:tab/>
        <w:t xml:space="preserve">ins </w:t>
      </w:r>
      <w:hyperlink r:id="rId2357"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0E208C" w14:textId="77777777" w:rsidR="00E007B3" w:rsidRPr="00473015" w:rsidRDefault="00E007B3" w:rsidP="00E007B3">
      <w:pPr>
        <w:pStyle w:val="AmdtsEntries"/>
      </w:pPr>
      <w:r w:rsidRPr="00473015">
        <w:tab/>
        <w:t>exp 1 July 2013 (s 511)</w:t>
      </w:r>
    </w:p>
    <w:p w14:paraId="59034E8F" w14:textId="77777777" w:rsidR="002A19D6" w:rsidRDefault="002A19D6" w:rsidP="002A19D6">
      <w:pPr>
        <w:pStyle w:val="AmdtsEntryHd"/>
      </w:pPr>
      <w:r w:rsidRPr="00736B6D">
        <w:t>Transitional regulations</w:t>
      </w:r>
    </w:p>
    <w:p w14:paraId="6EE9AA86" w14:textId="4FF66154" w:rsidR="002A19D6" w:rsidRPr="002A19D6" w:rsidRDefault="002A19D6" w:rsidP="002A19D6">
      <w:pPr>
        <w:pStyle w:val="AmdtsEntries"/>
      </w:pPr>
      <w:r>
        <w:t>s 510</w:t>
      </w:r>
      <w:r>
        <w:tab/>
        <w:t xml:space="preserve">ins </w:t>
      </w:r>
      <w:hyperlink r:id="rId235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153FCA12" w14:textId="77777777" w:rsidR="00E007B3" w:rsidRPr="00473015" w:rsidRDefault="00E007B3" w:rsidP="00E007B3">
      <w:pPr>
        <w:pStyle w:val="AmdtsEntries"/>
      </w:pPr>
      <w:r w:rsidRPr="00473015">
        <w:tab/>
        <w:t>exp 1 July 2013 (s 511)</w:t>
      </w:r>
    </w:p>
    <w:p w14:paraId="4B37E3E3" w14:textId="77777777" w:rsidR="002A19D6" w:rsidRDefault="002A19D6" w:rsidP="002A19D6">
      <w:pPr>
        <w:pStyle w:val="AmdtsEntryHd"/>
      </w:pPr>
      <w:r w:rsidRPr="00736B6D">
        <w:t>Expiry—pt 31</w:t>
      </w:r>
    </w:p>
    <w:p w14:paraId="3A2E6304" w14:textId="47F30320" w:rsidR="002A19D6" w:rsidRDefault="002A19D6" w:rsidP="002A19D6">
      <w:pPr>
        <w:pStyle w:val="AmdtsEntries"/>
      </w:pPr>
      <w:r>
        <w:t>s 511</w:t>
      </w:r>
      <w:r>
        <w:tab/>
        <w:t xml:space="preserve">ins </w:t>
      </w:r>
      <w:hyperlink r:id="rId235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70</w:t>
      </w:r>
    </w:p>
    <w:p w14:paraId="20996B58" w14:textId="77777777" w:rsidR="002A19D6" w:rsidRPr="00473015" w:rsidRDefault="002A19D6" w:rsidP="002A19D6">
      <w:pPr>
        <w:pStyle w:val="AmdtsEntries"/>
      </w:pPr>
      <w:r w:rsidRPr="00473015">
        <w:tab/>
        <w:t>exp 1 July 2013 (s 511)</w:t>
      </w:r>
    </w:p>
    <w:p w14:paraId="38B7CF1C" w14:textId="77777777" w:rsidR="002659A0" w:rsidRDefault="002659A0">
      <w:pPr>
        <w:pStyle w:val="AmdtsEntryHd"/>
      </w:pPr>
      <w:r w:rsidRPr="00F3634D">
        <w:t>Transitional—Officers of the Assembly Legislation Amendment Act 2013</w:t>
      </w:r>
    </w:p>
    <w:p w14:paraId="7E912B3A" w14:textId="34126701" w:rsidR="002659A0" w:rsidRDefault="002659A0" w:rsidP="002659A0">
      <w:pPr>
        <w:pStyle w:val="AmdtsEntries"/>
      </w:pPr>
      <w:r>
        <w:t>pt 32 hdg</w:t>
      </w:r>
      <w:r>
        <w:tab/>
        <w:t xml:space="preserve">ins </w:t>
      </w:r>
      <w:hyperlink r:id="rId2360" w:tooltip="Officers of the Assembly Legislation Amendment Act 2013" w:history="1">
        <w:r w:rsidRPr="00AE4B95">
          <w:rPr>
            <w:rStyle w:val="charCitHyperlinkAbbrev"/>
          </w:rPr>
          <w:t>A2013-41</w:t>
        </w:r>
      </w:hyperlink>
      <w:r>
        <w:t xml:space="preserve"> s 41</w:t>
      </w:r>
    </w:p>
    <w:p w14:paraId="223449E8" w14:textId="77777777" w:rsidR="007650D3" w:rsidRPr="005F0A81" w:rsidRDefault="007650D3" w:rsidP="002659A0">
      <w:pPr>
        <w:pStyle w:val="AmdtsEntries"/>
        <w:rPr>
          <w:rStyle w:val="charUnderline"/>
          <w:u w:val="none"/>
        </w:rPr>
      </w:pPr>
      <w:r>
        <w:tab/>
      </w:r>
      <w:r w:rsidRPr="005F0A81">
        <w:rPr>
          <w:rStyle w:val="charUnderline"/>
          <w:u w:val="none"/>
        </w:rPr>
        <w:t>exp 1 July 2015 (s 516)</w:t>
      </w:r>
    </w:p>
    <w:p w14:paraId="4B040A3E" w14:textId="77777777" w:rsidR="002659A0" w:rsidRDefault="002659A0" w:rsidP="002659A0">
      <w:pPr>
        <w:pStyle w:val="AmdtsEntryHd"/>
      </w:pPr>
      <w:r w:rsidRPr="00F3634D">
        <w:t>Existing appointment of electoral commission members</w:t>
      </w:r>
    </w:p>
    <w:p w14:paraId="7509D8DE" w14:textId="2EE6B495" w:rsidR="002659A0" w:rsidRPr="002659A0" w:rsidRDefault="002659A0" w:rsidP="002659A0">
      <w:pPr>
        <w:pStyle w:val="AmdtsEntries"/>
      </w:pPr>
      <w:r>
        <w:t>s 515</w:t>
      </w:r>
      <w:r>
        <w:tab/>
        <w:t xml:space="preserve">ins </w:t>
      </w:r>
      <w:hyperlink r:id="rId2361" w:tooltip="Officers of the Assembly Legislation Amendment Act 2013" w:history="1">
        <w:r w:rsidRPr="00AE4B95">
          <w:rPr>
            <w:rStyle w:val="charCitHyperlinkAbbrev"/>
          </w:rPr>
          <w:t>A2013-41</w:t>
        </w:r>
      </w:hyperlink>
      <w:r>
        <w:t xml:space="preserve"> s 41</w:t>
      </w:r>
    </w:p>
    <w:p w14:paraId="15D1AF84" w14:textId="77777777" w:rsidR="007650D3" w:rsidRPr="005F0A81" w:rsidRDefault="007650D3" w:rsidP="007650D3">
      <w:pPr>
        <w:pStyle w:val="AmdtsEntries"/>
        <w:rPr>
          <w:rStyle w:val="charUnderline"/>
          <w:u w:val="none"/>
        </w:rPr>
      </w:pPr>
      <w:r>
        <w:tab/>
      </w:r>
      <w:r w:rsidRPr="005F0A81">
        <w:rPr>
          <w:rStyle w:val="charUnderline"/>
          <w:u w:val="none"/>
        </w:rPr>
        <w:t>exp 1 July 2015 (s 516)</w:t>
      </w:r>
    </w:p>
    <w:p w14:paraId="28471FF7" w14:textId="77777777" w:rsidR="007650D3" w:rsidRDefault="007650D3" w:rsidP="007650D3">
      <w:pPr>
        <w:pStyle w:val="AmdtsEntryHd"/>
      </w:pPr>
      <w:r w:rsidRPr="00F3634D">
        <w:t>Expiry—pt 32</w:t>
      </w:r>
    </w:p>
    <w:p w14:paraId="4BA2055F" w14:textId="1D02DE91" w:rsidR="007650D3" w:rsidRPr="002659A0" w:rsidRDefault="007650D3" w:rsidP="007650D3">
      <w:pPr>
        <w:pStyle w:val="AmdtsEntries"/>
      </w:pPr>
      <w:r>
        <w:t>s 516</w:t>
      </w:r>
      <w:r>
        <w:tab/>
        <w:t xml:space="preserve">ins </w:t>
      </w:r>
      <w:hyperlink r:id="rId2362" w:tooltip="Officers of the Assembly Legislation Amendment Act 2013" w:history="1">
        <w:r w:rsidRPr="00AE4B95">
          <w:rPr>
            <w:rStyle w:val="charCitHyperlinkAbbrev"/>
          </w:rPr>
          <w:t>A2013-41</w:t>
        </w:r>
      </w:hyperlink>
      <w:r>
        <w:t xml:space="preserve"> s 41</w:t>
      </w:r>
    </w:p>
    <w:p w14:paraId="21B4E1A9" w14:textId="77777777" w:rsidR="007650D3" w:rsidRPr="005F0A81" w:rsidRDefault="007650D3" w:rsidP="007650D3">
      <w:pPr>
        <w:pStyle w:val="AmdtsEntries"/>
        <w:rPr>
          <w:rStyle w:val="charUnderline"/>
          <w:u w:val="none"/>
        </w:rPr>
      </w:pPr>
      <w:r>
        <w:tab/>
      </w:r>
      <w:r w:rsidRPr="005F0A81">
        <w:rPr>
          <w:rStyle w:val="charUnderline"/>
          <w:u w:val="none"/>
        </w:rPr>
        <w:t>exp 1 July 2015 (s 516)</w:t>
      </w:r>
    </w:p>
    <w:p w14:paraId="108BED97" w14:textId="4ADF97CC" w:rsidR="00E975F6" w:rsidRDefault="00E975F6">
      <w:pPr>
        <w:pStyle w:val="AmdtsEntryHd"/>
      </w:pPr>
      <w:r w:rsidRPr="0003530C">
        <w:t>Transitional—Electoral Amendment Act 2020</w:t>
      </w:r>
    </w:p>
    <w:p w14:paraId="6DC6EF13" w14:textId="1DF18118" w:rsidR="00E975F6" w:rsidRDefault="00E975F6" w:rsidP="00E975F6">
      <w:pPr>
        <w:pStyle w:val="AmdtsEntries"/>
      </w:pPr>
      <w:r>
        <w:t>pt 33 hdg</w:t>
      </w:r>
      <w:r>
        <w:tab/>
        <w:t xml:space="preserve">ins </w:t>
      </w:r>
      <w:hyperlink r:id="rId2363" w:tooltip="Electoral Amendment Act 2020" w:history="1">
        <w:r>
          <w:rPr>
            <w:rStyle w:val="charCitHyperlinkAbbrev"/>
          </w:rPr>
          <w:t>A2020</w:t>
        </w:r>
        <w:r>
          <w:rPr>
            <w:rStyle w:val="charCitHyperlinkAbbrev"/>
          </w:rPr>
          <w:noBreakHyphen/>
          <w:t>51</w:t>
        </w:r>
      </w:hyperlink>
      <w:r>
        <w:t xml:space="preserve"> s 14</w:t>
      </w:r>
    </w:p>
    <w:p w14:paraId="152FE770" w14:textId="35417083" w:rsidR="0027213C" w:rsidRPr="006E6A08" w:rsidRDefault="0027213C" w:rsidP="00E975F6">
      <w:pPr>
        <w:pStyle w:val="AmdtsEntries"/>
      </w:pPr>
      <w:r>
        <w:tab/>
      </w:r>
      <w:r w:rsidRPr="006E6A08">
        <w:t>exp 1 October 2021 (s 519)</w:t>
      </w:r>
    </w:p>
    <w:p w14:paraId="5ABCBC41" w14:textId="7746D5DB" w:rsidR="0027213C" w:rsidRDefault="0027213C" w:rsidP="0027213C">
      <w:pPr>
        <w:pStyle w:val="AmdtsEntryHd"/>
      </w:pPr>
      <w:r w:rsidRPr="0003530C">
        <w:t>Transitional—gifts from property developers in pre</w:t>
      </w:r>
      <w:r w:rsidRPr="0003530C">
        <w:noBreakHyphen/>
        <w:t>commencement period</w:t>
      </w:r>
    </w:p>
    <w:p w14:paraId="158EE93A" w14:textId="6DDA7E84" w:rsidR="0027213C" w:rsidRDefault="0027213C" w:rsidP="0027213C">
      <w:pPr>
        <w:pStyle w:val="AmdtsEntries"/>
      </w:pPr>
      <w:r>
        <w:t>s 517</w:t>
      </w:r>
      <w:r>
        <w:tab/>
        <w:t xml:space="preserve">ins </w:t>
      </w:r>
      <w:hyperlink r:id="rId2364" w:tooltip="Electoral Amendment Act 2020" w:history="1">
        <w:r>
          <w:rPr>
            <w:rStyle w:val="charCitHyperlinkAbbrev"/>
          </w:rPr>
          <w:t>A2020</w:t>
        </w:r>
        <w:r>
          <w:rPr>
            <w:rStyle w:val="charCitHyperlinkAbbrev"/>
          </w:rPr>
          <w:noBreakHyphen/>
          <w:t>51</w:t>
        </w:r>
      </w:hyperlink>
      <w:r>
        <w:t xml:space="preserve"> s 14</w:t>
      </w:r>
    </w:p>
    <w:p w14:paraId="269600DB" w14:textId="77777777" w:rsidR="0027213C" w:rsidRPr="006E6A08" w:rsidRDefault="0027213C" w:rsidP="0027213C">
      <w:pPr>
        <w:pStyle w:val="AmdtsEntries"/>
      </w:pPr>
      <w:r>
        <w:tab/>
      </w:r>
      <w:r w:rsidRPr="006E6A08">
        <w:t>exp 1 October 2021 (s 519)</w:t>
      </w:r>
    </w:p>
    <w:p w14:paraId="165B0EB8" w14:textId="4BC4C782" w:rsidR="0027213C" w:rsidRDefault="0027213C" w:rsidP="0027213C">
      <w:pPr>
        <w:pStyle w:val="AmdtsEntryHd"/>
      </w:pPr>
      <w:r w:rsidRPr="0003530C">
        <w:rPr>
          <w:lang w:eastAsia="en-AU"/>
        </w:rPr>
        <w:lastRenderedPageBreak/>
        <w:t>Transitional regulations</w:t>
      </w:r>
    </w:p>
    <w:p w14:paraId="3E507439" w14:textId="6480AED0" w:rsidR="0027213C" w:rsidRDefault="0027213C" w:rsidP="0027213C">
      <w:pPr>
        <w:pStyle w:val="AmdtsEntries"/>
      </w:pPr>
      <w:r>
        <w:t>s 518</w:t>
      </w:r>
      <w:r>
        <w:tab/>
        <w:t xml:space="preserve">ins </w:t>
      </w:r>
      <w:hyperlink r:id="rId2365" w:tooltip="Electoral Amendment Act 2020" w:history="1">
        <w:r>
          <w:rPr>
            <w:rStyle w:val="charCitHyperlinkAbbrev"/>
          </w:rPr>
          <w:t>A2020</w:t>
        </w:r>
        <w:r>
          <w:rPr>
            <w:rStyle w:val="charCitHyperlinkAbbrev"/>
          </w:rPr>
          <w:noBreakHyphen/>
          <w:t>51</w:t>
        </w:r>
      </w:hyperlink>
      <w:r>
        <w:t xml:space="preserve"> s 14</w:t>
      </w:r>
    </w:p>
    <w:p w14:paraId="2F877E35" w14:textId="77777777" w:rsidR="0027213C" w:rsidRPr="006E6A08" w:rsidRDefault="0027213C" w:rsidP="0027213C">
      <w:pPr>
        <w:pStyle w:val="AmdtsEntries"/>
      </w:pPr>
      <w:r>
        <w:tab/>
      </w:r>
      <w:r w:rsidRPr="006E6A08">
        <w:t>exp 1 October 2021 (s 519)</w:t>
      </w:r>
    </w:p>
    <w:p w14:paraId="0373796D" w14:textId="15AA847C" w:rsidR="0027213C" w:rsidRDefault="0027213C" w:rsidP="0027213C">
      <w:pPr>
        <w:pStyle w:val="AmdtsEntryHd"/>
      </w:pPr>
      <w:r w:rsidRPr="0003530C">
        <w:rPr>
          <w:lang w:eastAsia="en-AU"/>
        </w:rPr>
        <w:t>Expiry—pt 33</w:t>
      </w:r>
    </w:p>
    <w:p w14:paraId="0005F8FC" w14:textId="3FD7DEC3" w:rsidR="0027213C" w:rsidRDefault="0027213C" w:rsidP="0027213C">
      <w:pPr>
        <w:pStyle w:val="AmdtsEntries"/>
      </w:pPr>
      <w:r>
        <w:t>s 519</w:t>
      </w:r>
      <w:r>
        <w:tab/>
        <w:t xml:space="preserve">ins </w:t>
      </w:r>
      <w:hyperlink r:id="rId2366" w:tooltip="Electoral Amendment Act 2020" w:history="1">
        <w:r>
          <w:rPr>
            <w:rStyle w:val="charCitHyperlinkAbbrev"/>
          </w:rPr>
          <w:t>A2020</w:t>
        </w:r>
        <w:r>
          <w:rPr>
            <w:rStyle w:val="charCitHyperlinkAbbrev"/>
          </w:rPr>
          <w:noBreakHyphen/>
          <w:t>51</w:t>
        </w:r>
      </w:hyperlink>
      <w:r>
        <w:t xml:space="preserve"> s 14</w:t>
      </w:r>
    </w:p>
    <w:p w14:paraId="002D795F" w14:textId="77777777" w:rsidR="0027213C" w:rsidRPr="006E6A08" w:rsidRDefault="0027213C" w:rsidP="0027213C">
      <w:pPr>
        <w:pStyle w:val="AmdtsEntries"/>
      </w:pPr>
      <w:r>
        <w:tab/>
      </w:r>
      <w:r w:rsidRPr="006E6A08">
        <w:t>exp 1 October 2021 (s 519)</w:t>
      </w:r>
    </w:p>
    <w:p w14:paraId="3341C332" w14:textId="03528A2F" w:rsidR="002F1F37" w:rsidRDefault="002F1F37">
      <w:pPr>
        <w:pStyle w:val="AmdtsEntryHd"/>
        <w:rPr>
          <w:rFonts w:ascii="Helvetica" w:hAnsi="Helvetica"/>
          <w:color w:val="000000"/>
          <w:sz w:val="16"/>
        </w:rPr>
      </w:pPr>
      <w:r>
        <w:t>Form of ballot paper</w:t>
      </w:r>
    </w:p>
    <w:p w14:paraId="7CEA34D8" w14:textId="5728D7C8" w:rsidR="002F1F37" w:rsidRDefault="002F1F37">
      <w:pPr>
        <w:pStyle w:val="AmdtsEntries"/>
        <w:keepNext/>
      </w:pPr>
      <w:r>
        <w:t>sch 1</w:t>
      </w:r>
      <w:r>
        <w:tab/>
        <w:t xml:space="preserve">ins </w:t>
      </w:r>
      <w:hyperlink r:id="rId2367" w:tooltip="Electoral (Amendment) Act 1994" w:history="1">
        <w:r w:rsidR="006B4777" w:rsidRPr="006B4777">
          <w:rPr>
            <w:rStyle w:val="charCitHyperlinkAbbrev"/>
          </w:rPr>
          <w:t>A1994</w:t>
        </w:r>
        <w:r w:rsidR="006B4777" w:rsidRPr="006B4777">
          <w:rPr>
            <w:rStyle w:val="charCitHyperlinkAbbrev"/>
          </w:rPr>
          <w:noBreakHyphen/>
          <w:t>14</w:t>
        </w:r>
      </w:hyperlink>
    </w:p>
    <w:p w14:paraId="3FFA40F3" w14:textId="6CA9598C" w:rsidR="002F1F37" w:rsidRDefault="002F1F37">
      <w:pPr>
        <w:pStyle w:val="AmdtsEntries"/>
      </w:pPr>
      <w:r>
        <w:tab/>
        <w:t xml:space="preserve">am </w:t>
      </w:r>
      <w:hyperlink r:id="rId2368"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1.97; </w:t>
      </w:r>
      <w:hyperlink r:id="rId236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1.52</w:t>
      </w:r>
    </w:p>
    <w:p w14:paraId="7E9A7521" w14:textId="77777777" w:rsidR="002F1F37" w:rsidRDefault="002F1F37">
      <w:pPr>
        <w:pStyle w:val="AmdtsEntryHd"/>
        <w:rPr>
          <w:rFonts w:ascii="Helvetica" w:hAnsi="Helvetica"/>
          <w:color w:val="000000"/>
          <w:sz w:val="16"/>
        </w:rPr>
      </w:pPr>
      <w:r>
        <w:t>Ballot papers—printing of names and collation</w:t>
      </w:r>
    </w:p>
    <w:p w14:paraId="068C5E70" w14:textId="407D85C0" w:rsidR="002F1F37" w:rsidRDefault="002F1F37">
      <w:pPr>
        <w:pStyle w:val="AmdtsEntries"/>
        <w:keepNext/>
      </w:pPr>
      <w:r>
        <w:t>sch 2</w:t>
      </w:r>
      <w:r>
        <w:tab/>
        <w:t xml:space="preserve">ins </w:t>
      </w:r>
      <w:hyperlink r:id="rId2370" w:tooltip="Electoral (Amendment) Act 1994" w:history="1">
        <w:r w:rsidR="006B4777" w:rsidRPr="006B4777">
          <w:rPr>
            <w:rStyle w:val="charCitHyperlinkAbbrev"/>
          </w:rPr>
          <w:t>A1994</w:t>
        </w:r>
        <w:r w:rsidR="006B4777" w:rsidRPr="006B4777">
          <w:rPr>
            <w:rStyle w:val="charCitHyperlinkAbbrev"/>
          </w:rPr>
          <w:noBreakHyphen/>
          <w:t>14</w:t>
        </w:r>
      </w:hyperlink>
    </w:p>
    <w:p w14:paraId="520FB472" w14:textId="132353E1" w:rsidR="002F1F37" w:rsidRDefault="002F1F37">
      <w:pPr>
        <w:pStyle w:val="AmdtsEntries"/>
      </w:pPr>
      <w:r>
        <w:tab/>
        <w:t xml:space="preserve">am </w:t>
      </w:r>
      <w:hyperlink r:id="rId2371" w:tooltip="Electoral (Entrenched Provisions) Amendment Act 2001" w:history="1">
        <w:r w:rsidR="006B4777" w:rsidRPr="006B4777">
          <w:rPr>
            <w:rStyle w:val="charCitHyperlinkAbbrev"/>
          </w:rPr>
          <w:t>A2001</w:t>
        </w:r>
        <w:r w:rsidR="006B4777" w:rsidRPr="006B4777">
          <w:rPr>
            <w:rStyle w:val="charCitHyperlinkAbbrev"/>
          </w:rPr>
          <w:noBreakHyphen/>
          <w:t>37</w:t>
        </w:r>
      </w:hyperlink>
      <w:r>
        <w:t xml:space="preserve"> s 4</w:t>
      </w:r>
      <w:r w:rsidR="001F723D">
        <w:t xml:space="preserve">; </w:t>
      </w:r>
      <w:hyperlink r:id="rId2372" w:tooltip="Electoral Amendment Act 2014" w:history="1">
        <w:r w:rsidR="001F723D">
          <w:rPr>
            <w:rStyle w:val="charCitHyperlinkAbbrev"/>
          </w:rPr>
          <w:t>A2014</w:t>
        </w:r>
        <w:r w:rsidR="001F723D">
          <w:rPr>
            <w:rStyle w:val="charCitHyperlinkAbbrev"/>
          </w:rPr>
          <w:noBreakHyphen/>
          <w:t>29</w:t>
        </w:r>
      </w:hyperlink>
      <w:r w:rsidR="001F723D">
        <w:t xml:space="preserve"> s 9</w:t>
      </w:r>
    </w:p>
    <w:p w14:paraId="3F8A5760" w14:textId="77777777" w:rsidR="002F1F37" w:rsidRDefault="002F1F37">
      <w:pPr>
        <w:pStyle w:val="AmdtsEntryHd"/>
        <w:rPr>
          <w:rFonts w:ascii="Helvetica" w:hAnsi="Helvetica"/>
          <w:color w:val="000000"/>
          <w:sz w:val="16"/>
        </w:rPr>
      </w:pPr>
      <w:r>
        <w:t>Preliminary scrutiny of declaration voting papers</w:t>
      </w:r>
    </w:p>
    <w:p w14:paraId="3946CF2C" w14:textId="68BCE3CB" w:rsidR="002F1F37" w:rsidRDefault="002F1F37">
      <w:pPr>
        <w:pStyle w:val="AmdtsEntries"/>
        <w:keepNext/>
      </w:pPr>
      <w:r>
        <w:t>sch 3</w:t>
      </w:r>
      <w:r>
        <w:tab/>
        <w:t xml:space="preserve">ins </w:t>
      </w:r>
      <w:hyperlink r:id="rId2373" w:tooltip="Electoral (Amendment) Act 1994" w:history="1">
        <w:r w:rsidR="006B4777" w:rsidRPr="006B4777">
          <w:rPr>
            <w:rStyle w:val="charCitHyperlinkAbbrev"/>
          </w:rPr>
          <w:t>A1994</w:t>
        </w:r>
        <w:r w:rsidR="006B4777" w:rsidRPr="006B4777">
          <w:rPr>
            <w:rStyle w:val="charCitHyperlinkAbbrev"/>
          </w:rPr>
          <w:noBreakHyphen/>
          <w:t>14</w:t>
        </w:r>
      </w:hyperlink>
    </w:p>
    <w:p w14:paraId="6C86A7E5" w14:textId="61AC2CC0" w:rsidR="002F1F37" w:rsidRDefault="002F1F37">
      <w:pPr>
        <w:pStyle w:val="AmdtsEntries"/>
      </w:pPr>
      <w:r>
        <w:tab/>
        <w:t xml:space="preserve">am </w:t>
      </w:r>
      <w:hyperlink r:id="rId2374"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375"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s 44, s 45; </w:t>
      </w:r>
      <w:hyperlink r:id="rId237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1.1397; </w:t>
      </w:r>
      <w:hyperlink r:id="rId2377"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36; </w:t>
      </w:r>
      <w:hyperlink r:id="rId237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96</w:t>
      </w:r>
      <w:r w:rsidR="007D7EA2">
        <w:t xml:space="preserve">; </w:t>
      </w:r>
      <w:hyperlink r:id="rId2379"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33, s 34; pars renum R58 LA</w:t>
      </w:r>
      <w:r w:rsidR="00EB1F08">
        <w:t xml:space="preserve">; </w:t>
      </w:r>
      <w:hyperlink r:id="rId2380" w:tooltip="Electoral and Road Safety Legislation Amendment Act 2023" w:history="1">
        <w:r w:rsidR="00EB1F08">
          <w:rPr>
            <w:rStyle w:val="charCitHyperlinkAbbrev"/>
          </w:rPr>
          <w:t>A2023</w:t>
        </w:r>
        <w:r w:rsidR="00EB1F08">
          <w:rPr>
            <w:rStyle w:val="charCitHyperlinkAbbrev"/>
          </w:rPr>
          <w:noBreakHyphen/>
          <w:t>43</w:t>
        </w:r>
      </w:hyperlink>
      <w:r w:rsidR="00EB1F08">
        <w:t xml:space="preserve"> amdt 1.10</w:t>
      </w:r>
    </w:p>
    <w:p w14:paraId="04E3DF07" w14:textId="77777777" w:rsidR="002F1F37" w:rsidRDefault="002F1F37">
      <w:pPr>
        <w:pStyle w:val="AmdtsEntryHd"/>
        <w:rPr>
          <w:rFonts w:ascii="Helvetica" w:hAnsi="Helvetica"/>
          <w:color w:val="000000"/>
          <w:sz w:val="16"/>
        </w:rPr>
      </w:pPr>
      <w:r>
        <w:t>Ascertaining result of poll</w:t>
      </w:r>
    </w:p>
    <w:p w14:paraId="34EFB323" w14:textId="4BB4116B" w:rsidR="002F1F37" w:rsidRDefault="002F1F37">
      <w:pPr>
        <w:pStyle w:val="AmdtsEntries"/>
        <w:keepNext/>
      </w:pPr>
      <w:r>
        <w:t>sch 4</w:t>
      </w:r>
      <w:r>
        <w:tab/>
        <w:t xml:space="preserve">ins </w:t>
      </w:r>
      <w:hyperlink r:id="rId2381" w:tooltip="Electoral (Amendment) Act 1994" w:history="1">
        <w:r w:rsidR="006B4777" w:rsidRPr="006B4777">
          <w:rPr>
            <w:rStyle w:val="charCitHyperlinkAbbrev"/>
          </w:rPr>
          <w:t>A1994</w:t>
        </w:r>
        <w:r w:rsidR="006B4777" w:rsidRPr="006B4777">
          <w:rPr>
            <w:rStyle w:val="charCitHyperlinkAbbrev"/>
          </w:rPr>
          <w:noBreakHyphen/>
          <w:t>14</w:t>
        </w:r>
      </w:hyperlink>
    </w:p>
    <w:p w14:paraId="6AB803E7" w14:textId="21D80478" w:rsidR="002F1F37" w:rsidRPr="00F418E7" w:rsidRDefault="002F1F37">
      <w:pPr>
        <w:pStyle w:val="AmdtsEntries"/>
      </w:pPr>
      <w:r>
        <w:tab/>
        <w:t xml:space="preserve">am </w:t>
      </w:r>
      <w:hyperlink r:id="rId2382" w:tooltip="Electoral (Amendment) Act (No 2) 1994" w:history="1">
        <w:r w:rsidR="006B4777" w:rsidRPr="006B4777">
          <w:rPr>
            <w:rStyle w:val="charCitHyperlinkAbbrev"/>
          </w:rPr>
          <w:t>A1994</w:t>
        </w:r>
        <w:r w:rsidR="006B4777" w:rsidRPr="006B4777">
          <w:rPr>
            <w:rStyle w:val="charCitHyperlinkAbbrev"/>
          </w:rPr>
          <w:noBreakHyphen/>
          <w:t>78</w:t>
        </w:r>
      </w:hyperlink>
      <w:r>
        <w:t xml:space="preserve">; </w:t>
      </w:r>
      <w:hyperlink r:id="rId2383"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w:t>
      </w:r>
      <w:hyperlink r:id="rId238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97, amdts 1.2-1.7</w:t>
      </w:r>
      <w:r w:rsidR="00F418E7">
        <w:t xml:space="preserve">; </w:t>
      </w:r>
      <w:hyperlink r:id="rId2385" w:tooltip="Electoral Amendment Act 2015" w:history="1">
        <w:r w:rsidR="00F418E7">
          <w:rPr>
            <w:rStyle w:val="charCitHyperlinkAbbrev"/>
          </w:rPr>
          <w:t>A2015</w:t>
        </w:r>
        <w:r w:rsidR="00F418E7">
          <w:rPr>
            <w:rStyle w:val="charCitHyperlinkAbbrev"/>
          </w:rPr>
          <w:noBreakHyphen/>
          <w:t>5</w:t>
        </w:r>
      </w:hyperlink>
      <w:r w:rsidR="00F418E7">
        <w:rPr>
          <w:rStyle w:val="charCitHyperlinkAbbrev"/>
        </w:rPr>
        <w:t xml:space="preserve"> </w:t>
      </w:r>
      <w:r w:rsidR="00F418E7">
        <w:t>ss 58-61</w:t>
      </w:r>
      <w:r w:rsidR="007D7EA2">
        <w:t xml:space="preserve">; </w:t>
      </w:r>
      <w:hyperlink r:id="rId2386"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t xml:space="preserve"> s 35</w:t>
      </w:r>
      <w:r w:rsidR="00B26E12">
        <w:t xml:space="preserve">; </w:t>
      </w:r>
      <w:hyperlink r:id="rId2387" w:tooltip="Electoral and Road Safety Legislation Amendment Act 2023" w:history="1">
        <w:r w:rsidR="00B26E12">
          <w:rPr>
            <w:rStyle w:val="charCitHyperlinkAbbrev"/>
          </w:rPr>
          <w:t>A2023</w:t>
        </w:r>
        <w:r w:rsidR="00B26E12">
          <w:rPr>
            <w:rStyle w:val="charCitHyperlinkAbbrev"/>
          </w:rPr>
          <w:noBreakHyphen/>
          <w:t>43</w:t>
        </w:r>
      </w:hyperlink>
      <w:r w:rsidR="00B26E12">
        <w:t xml:space="preserve"> s 78</w:t>
      </w:r>
      <w:r w:rsidR="00CE58D3">
        <w:t>, amdts 2.72-2.74</w:t>
      </w:r>
    </w:p>
    <w:p w14:paraId="307AABFB" w14:textId="77777777" w:rsidR="00201A4E" w:rsidRDefault="00201A4E">
      <w:pPr>
        <w:pStyle w:val="AmdtsEntryHd"/>
      </w:pPr>
      <w:r>
        <w:t>Internally reviewable decisions</w:t>
      </w:r>
    </w:p>
    <w:p w14:paraId="6D2487B5" w14:textId="0E9E459E" w:rsidR="00201A4E" w:rsidRDefault="00201A4E" w:rsidP="00201A4E">
      <w:pPr>
        <w:pStyle w:val="AmdtsEntries"/>
      </w:pPr>
      <w:r>
        <w:t>sch 5</w:t>
      </w:r>
      <w:r>
        <w:tab/>
        <w:t xml:space="preserve">ins </w:t>
      </w:r>
      <w:hyperlink r:id="rId2388"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1.142</w:t>
      </w:r>
    </w:p>
    <w:p w14:paraId="2D772E8E" w14:textId="2C252CB0" w:rsidR="00563A3C" w:rsidRPr="00201A4E" w:rsidRDefault="00563A3C" w:rsidP="00201A4E">
      <w:pPr>
        <w:pStyle w:val="AmdtsEntries"/>
      </w:pPr>
      <w:r>
        <w:tab/>
        <w:t xml:space="preserve">am </w:t>
      </w:r>
      <w:hyperlink r:id="rId2389" w:tooltip="Statute Law Amendment Act 2015 (No 2)" w:history="1">
        <w:r>
          <w:rPr>
            <w:rStyle w:val="charCitHyperlinkAbbrev"/>
          </w:rPr>
          <w:t>A2015</w:t>
        </w:r>
        <w:r>
          <w:rPr>
            <w:rStyle w:val="charCitHyperlinkAbbrev"/>
          </w:rPr>
          <w:noBreakHyphen/>
          <w:t>50</w:t>
        </w:r>
      </w:hyperlink>
      <w:r>
        <w:t xml:space="preserve"> amdt 3.103</w:t>
      </w:r>
    </w:p>
    <w:p w14:paraId="5041C48B" w14:textId="77777777" w:rsidR="002F1F37" w:rsidRDefault="002F1F37">
      <w:pPr>
        <w:pStyle w:val="AmdtsEntryHd"/>
        <w:rPr>
          <w:rFonts w:ascii="Helvetica" w:hAnsi="Helvetica"/>
          <w:color w:val="000000"/>
          <w:sz w:val="16"/>
        </w:rPr>
      </w:pPr>
      <w:r>
        <w:t>Dictionary</w:t>
      </w:r>
    </w:p>
    <w:p w14:paraId="061DE2DD" w14:textId="34EB9A40" w:rsidR="002F1F37" w:rsidRDefault="002F1F37">
      <w:pPr>
        <w:pStyle w:val="AmdtsEntries"/>
        <w:keepNext/>
      </w:pPr>
      <w:r>
        <w:t>dict</w:t>
      </w:r>
      <w:r>
        <w:tab/>
        <w:t xml:space="preserve">ins </w:t>
      </w:r>
      <w:hyperlink r:id="rId2390"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1.98</w:t>
      </w:r>
    </w:p>
    <w:p w14:paraId="4394EE02" w14:textId="2655ACF3" w:rsidR="002F1F37" w:rsidRDefault="002F1F37">
      <w:pPr>
        <w:pStyle w:val="AmdtsEntries"/>
        <w:keepNext/>
      </w:pPr>
      <w:r>
        <w:tab/>
        <w:t xml:space="preserve">defs reloc from s 3 </w:t>
      </w:r>
      <w:hyperlink r:id="rId2391" w:tooltip="Electoral Amendment Act 2001" w:history="1">
        <w:r w:rsidR="006B4777" w:rsidRPr="006B4777">
          <w:rPr>
            <w:rStyle w:val="charCitHyperlinkAbbrev"/>
          </w:rPr>
          <w:t>A2001</w:t>
        </w:r>
        <w:r w:rsidR="006B4777" w:rsidRPr="006B4777">
          <w:rPr>
            <w:rStyle w:val="charCitHyperlinkAbbrev"/>
          </w:rPr>
          <w:noBreakHyphen/>
          <w:t>36</w:t>
        </w:r>
      </w:hyperlink>
      <w:r>
        <w:t xml:space="preserve"> amdt 1.3</w:t>
      </w:r>
    </w:p>
    <w:p w14:paraId="437BA5A2" w14:textId="392B4770" w:rsidR="002F1F37" w:rsidRPr="004F2261" w:rsidRDefault="002F1F37">
      <w:pPr>
        <w:pStyle w:val="AmdtsEntries"/>
        <w:keepNext/>
      </w:pPr>
      <w:r>
        <w:tab/>
        <w:t xml:space="preserve">am </w:t>
      </w:r>
      <w:hyperlink r:id="rId239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3.339; </w:t>
      </w:r>
      <w:hyperlink r:id="rId2393" w:tooltip="Sentencing Legislation Amendment Act 2006" w:history="1">
        <w:r w:rsidR="006B4777" w:rsidRPr="006B4777">
          <w:rPr>
            <w:rStyle w:val="charCitHyperlinkAbbrev"/>
          </w:rPr>
          <w:t>A2006</w:t>
        </w:r>
        <w:r w:rsidR="006B4777" w:rsidRPr="006B4777">
          <w:rPr>
            <w:rStyle w:val="charCitHyperlinkAbbrev"/>
          </w:rPr>
          <w:noBreakHyphen/>
          <w:t>23</w:t>
        </w:r>
      </w:hyperlink>
      <w:r>
        <w:t xml:space="preserve"> amdt 1.194; </w:t>
      </w:r>
      <w:hyperlink r:id="rId2394" w:tooltip="Electoral Amendment Act 2006" w:history="1">
        <w:r w:rsidR="006B4777" w:rsidRPr="006B4777">
          <w:rPr>
            <w:rStyle w:val="charCitHyperlinkAbbrev"/>
          </w:rPr>
          <w:t>A2006</w:t>
        </w:r>
        <w:r w:rsidR="006B4777" w:rsidRPr="006B4777">
          <w:rPr>
            <w:rStyle w:val="charCitHyperlinkAbbrev"/>
          </w:rPr>
          <w:noBreakHyphen/>
          <w:t>36</w:t>
        </w:r>
      </w:hyperlink>
      <w:r>
        <w:t xml:space="preserve"> s 5; </w:t>
      </w:r>
      <w:hyperlink r:id="rId2395" w:tooltip="Planning and Development (Consequential Amendments) Act 2007" w:history="1">
        <w:r w:rsidR="006B4777" w:rsidRPr="006B4777">
          <w:rPr>
            <w:rStyle w:val="charCitHyperlinkAbbrev"/>
          </w:rPr>
          <w:t>A2007</w:t>
        </w:r>
        <w:r w:rsidR="006B4777" w:rsidRPr="006B4777">
          <w:rPr>
            <w:rStyle w:val="charCitHyperlinkAbbrev"/>
          </w:rPr>
          <w:noBreakHyphen/>
          <w:t>25</w:t>
        </w:r>
      </w:hyperlink>
      <w:r>
        <w:t xml:space="preserve"> amdt 1.39; </w:t>
      </w:r>
      <w:hyperlink r:id="rId2396"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amdt 1.8</w:t>
      </w:r>
      <w:r w:rsidR="00201A4E">
        <w:t xml:space="preserve">; </w:t>
      </w:r>
      <w:hyperlink r:id="rId2397"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00201A4E">
        <w:t xml:space="preserve"> amdt 1.143</w:t>
      </w:r>
      <w:r w:rsidR="00B0775A">
        <w:t xml:space="preserve">; </w:t>
      </w:r>
      <w:hyperlink r:id="rId2398" w:tooltip="Administrative (One ACT Public Service Miscellaneous Amendments) Act 2011" w:history="1">
        <w:r w:rsidR="006B4777" w:rsidRPr="006B4777">
          <w:rPr>
            <w:rStyle w:val="charCitHyperlinkAbbrev"/>
          </w:rPr>
          <w:t>A2011</w:t>
        </w:r>
        <w:r w:rsidR="006B4777" w:rsidRPr="006B4777">
          <w:rPr>
            <w:rStyle w:val="charCitHyperlinkAbbrev"/>
          </w:rPr>
          <w:noBreakHyphen/>
          <w:t>22</w:t>
        </w:r>
      </w:hyperlink>
      <w:r w:rsidR="00B0775A">
        <w:t xml:space="preserve"> amdt </w:t>
      </w:r>
      <w:r w:rsidR="005D3EB8">
        <w:t>1.189</w:t>
      </w:r>
      <w:r w:rsidR="00B0775A">
        <w:t xml:space="preserve">, amdt </w:t>
      </w:r>
      <w:r w:rsidR="005D3EB8">
        <w:t>1.190</w:t>
      </w:r>
      <w:r w:rsidR="00AA2546">
        <w:t xml:space="preserve">; </w:t>
      </w:r>
      <w:hyperlink r:id="rId2399"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t xml:space="preserve"> amdts 3.70-3.72</w:t>
      </w:r>
      <w:r w:rsidR="006F545E">
        <w:t xml:space="preserve">; </w:t>
      </w:r>
      <w:hyperlink r:id="rId2400" w:tooltip="Statute Law Amendment Act 2012" w:history="1">
        <w:r w:rsidR="006B4777" w:rsidRPr="006B4777">
          <w:rPr>
            <w:rStyle w:val="charCitHyperlinkAbbrev"/>
          </w:rPr>
          <w:t>A2012</w:t>
        </w:r>
        <w:r w:rsidR="006B4777" w:rsidRPr="006B4777">
          <w:rPr>
            <w:rStyle w:val="charCitHyperlinkAbbrev"/>
          </w:rPr>
          <w:noBreakHyphen/>
          <w:t>21</w:t>
        </w:r>
      </w:hyperlink>
      <w:r w:rsidR="006F545E">
        <w:t xml:space="preserve"> amdt 3.57</w:t>
      </w:r>
      <w:r w:rsidR="00E007B3">
        <w:t xml:space="preserve">; </w:t>
      </w:r>
      <w:hyperlink r:id="rId2401" w:tooltip="Electoral Amendment Act 2012" w:history="1">
        <w:r w:rsidR="006B4777" w:rsidRPr="006B4777">
          <w:rPr>
            <w:rStyle w:val="charCitHyperlinkAbbrev"/>
          </w:rPr>
          <w:t>A2012</w:t>
        </w:r>
        <w:r w:rsidR="006B4777" w:rsidRPr="006B4777">
          <w:rPr>
            <w:rStyle w:val="charCitHyperlinkAbbrev"/>
          </w:rPr>
          <w:noBreakHyphen/>
          <w:t>28</w:t>
        </w:r>
      </w:hyperlink>
      <w:r w:rsidR="00E007B3">
        <w:t xml:space="preserve"> s 71</w:t>
      </w:r>
      <w:r w:rsidR="0044219B">
        <w:t xml:space="preserve">; </w:t>
      </w:r>
      <w:hyperlink r:id="rId2402" w:tooltip="Statute Law Amendment Act 2013 (No 2)" w:history="1">
        <w:r w:rsidR="0044219B">
          <w:rPr>
            <w:rStyle w:val="charCitHyperlinkAbbrev"/>
          </w:rPr>
          <w:t>A2013</w:t>
        </w:r>
        <w:r w:rsidR="0044219B">
          <w:rPr>
            <w:rStyle w:val="charCitHyperlinkAbbrev"/>
          </w:rPr>
          <w:noBreakHyphen/>
          <w:t>44</w:t>
        </w:r>
      </w:hyperlink>
      <w:r w:rsidR="0044219B">
        <w:t xml:space="preserve"> amdt 3.63</w:t>
      </w:r>
      <w:r w:rsidR="004F2261">
        <w:t xml:space="preserve">; </w:t>
      </w:r>
      <w:hyperlink r:id="rId2403" w:tooltip="Electoral Amendment Act 2015" w:history="1">
        <w:r w:rsidR="004F2261">
          <w:rPr>
            <w:rStyle w:val="charCitHyperlinkAbbrev"/>
          </w:rPr>
          <w:t>A2015</w:t>
        </w:r>
        <w:r w:rsidR="004F2261">
          <w:rPr>
            <w:rStyle w:val="charCitHyperlinkAbbrev"/>
          </w:rPr>
          <w:noBreakHyphen/>
          <w:t>5</w:t>
        </w:r>
      </w:hyperlink>
      <w:r w:rsidR="004F2261">
        <w:rPr>
          <w:rStyle w:val="charCitHyperlinkAbbrev"/>
        </w:rPr>
        <w:t xml:space="preserve"> </w:t>
      </w:r>
      <w:r w:rsidR="004F2261">
        <w:t>s 62</w:t>
      </w:r>
      <w:r w:rsidR="003D7725">
        <w:t xml:space="preserve">; </w:t>
      </w:r>
      <w:hyperlink r:id="rId2404"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1.79</w:t>
      </w:r>
      <w:r w:rsidR="0027213C">
        <w:t xml:space="preserve">; </w:t>
      </w:r>
      <w:hyperlink r:id="rId2405" w:tooltip="Electoral Amendment Act 2020" w:history="1">
        <w:r w:rsidR="0027213C">
          <w:rPr>
            <w:rStyle w:val="charCitHyperlinkAbbrev"/>
          </w:rPr>
          <w:t>A2020</w:t>
        </w:r>
        <w:r w:rsidR="0027213C">
          <w:rPr>
            <w:rStyle w:val="charCitHyperlinkAbbrev"/>
          </w:rPr>
          <w:noBreakHyphen/>
          <w:t>51</w:t>
        </w:r>
      </w:hyperlink>
      <w:r w:rsidR="0027213C">
        <w:t xml:space="preserve"> s 15</w:t>
      </w:r>
      <w:r w:rsidR="002733A2">
        <w:t xml:space="preserve">; </w:t>
      </w:r>
      <w:hyperlink r:id="rId2406" w:tooltip="Planning (Consequential Amendments) Act 2023" w:history="1">
        <w:r w:rsidR="002733A2">
          <w:rPr>
            <w:rStyle w:val="charCitHyperlinkAbbrev"/>
          </w:rPr>
          <w:t>A2023-36</w:t>
        </w:r>
      </w:hyperlink>
      <w:r w:rsidR="002733A2" w:rsidRPr="004E557C">
        <w:t xml:space="preserve"> amdt 1.</w:t>
      </w:r>
      <w:r w:rsidR="002733A2">
        <w:t>121</w:t>
      </w:r>
      <w:r w:rsidR="00CE58D3">
        <w:t xml:space="preserve">; </w:t>
      </w:r>
      <w:hyperlink r:id="rId2407" w:tooltip="Electoral and Road Safety Legislation Amendment Act 2023" w:history="1">
        <w:r w:rsidR="00CE58D3">
          <w:rPr>
            <w:rStyle w:val="charCitHyperlinkAbbrev"/>
          </w:rPr>
          <w:t>A2023</w:t>
        </w:r>
        <w:r w:rsidR="00CE58D3">
          <w:rPr>
            <w:rStyle w:val="charCitHyperlinkAbbrev"/>
          </w:rPr>
          <w:noBreakHyphen/>
          <w:t>43</w:t>
        </w:r>
      </w:hyperlink>
      <w:r w:rsidR="00CE58D3" w:rsidRPr="00C959C7">
        <w:t xml:space="preserve"> amdt 2.</w:t>
      </w:r>
      <w:r w:rsidR="00CE58D3">
        <w:t>75</w:t>
      </w:r>
    </w:p>
    <w:p w14:paraId="798E08B2" w14:textId="26B06FBF" w:rsidR="002F1F37" w:rsidRDefault="002F1F37">
      <w:pPr>
        <w:pStyle w:val="AmdtsEntries"/>
        <w:keepNext/>
      </w:pPr>
      <w:r>
        <w:tab/>
        <w:t xml:space="preserve">def </w:t>
      </w:r>
      <w:r w:rsidRPr="006B4777">
        <w:rPr>
          <w:rStyle w:val="charBoldItals"/>
        </w:rPr>
        <w:t xml:space="preserve">AAT </w:t>
      </w:r>
      <w:r>
        <w:t xml:space="preserve">ins </w:t>
      </w:r>
      <w:hyperlink r:id="rId240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8F0947E" w14:textId="14040557" w:rsidR="002F1F37" w:rsidRPr="006B4777" w:rsidRDefault="002F1F37">
      <w:pPr>
        <w:pStyle w:val="AmdtsEntriesDefL2"/>
        <w:rPr>
          <w:rFonts w:cs="Arial"/>
        </w:rPr>
      </w:pPr>
      <w:r w:rsidRPr="006B4777">
        <w:rPr>
          <w:rFonts w:cs="Arial"/>
        </w:rPr>
        <w:tab/>
        <w:t xml:space="preserve">reloc from s 3 </w:t>
      </w:r>
      <w:hyperlink r:id="rId240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07D7B1E" w14:textId="31FF8E65" w:rsidR="002F1F37" w:rsidRPr="006B4777" w:rsidRDefault="002F1F37">
      <w:pPr>
        <w:pStyle w:val="AmdtsEntriesDefL2"/>
        <w:rPr>
          <w:rFonts w:cs="Arial"/>
        </w:rPr>
      </w:pPr>
      <w:r w:rsidRPr="006B4777">
        <w:rPr>
          <w:rFonts w:cs="Arial"/>
        </w:rPr>
        <w:tab/>
        <w:t xml:space="preserve">om </w:t>
      </w:r>
      <w:hyperlink r:id="rId2410"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1.9</w:t>
      </w:r>
    </w:p>
    <w:p w14:paraId="08E90378" w14:textId="77422A57" w:rsidR="002F1F37" w:rsidRPr="006B4777" w:rsidRDefault="002F1F37">
      <w:pPr>
        <w:pStyle w:val="AmdtsEntries"/>
        <w:keepNext/>
        <w:rPr>
          <w:rFonts w:cs="Arial"/>
        </w:rPr>
      </w:pPr>
      <w:r w:rsidRPr="006B4777">
        <w:rPr>
          <w:rFonts w:cs="Arial"/>
        </w:rPr>
        <w:tab/>
        <w:t xml:space="preserve">def </w:t>
      </w:r>
      <w:r>
        <w:rPr>
          <w:rStyle w:val="charBoldItals"/>
        </w:rPr>
        <w:t xml:space="preserve">abbreviation </w:t>
      </w:r>
      <w:r w:rsidRPr="006B4777">
        <w:rPr>
          <w:rFonts w:cs="Arial"/>
        </w:rPr>
        <w:t xml:space="preserve">ins </w:t>
      </w:r>
      <w:hyperlink r:id="rId241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36D6B3" w14:textId="208AB15E" w:rsidR="002F1F37" w:rsidRPr="006B4777" w:rsidRDefault="002F1F37">
      <w:pPr>
        <w:pStyle w:val="AmdtsEntriesDefL2"/>
        <w:rPr>
          <w:rFonts w:cs="Arial"/>
        </w:rPr>
      </w:pPr>
      <w:r w:rsidRPr="006B4777">
        <w:rPr>
          <w:rFonts w:cs="Arial"/>
        </w:rPr>
        <w:tab/>
        <w:t xml:space="preserve">sub </w:t>
      </w:r>
      <w:hyperlink r:id="rId2412"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1.53</w:t>
      </w:r>
    </w:p>
    <w:p w14:paraId="48D79580" w14:textId="6DF46D8B" w:rsidR="00E007B3" w:rsidRDefault="00E007B3">
      <w:pPr>
        <w:pStyle w:val="AmdtsEntries"/>
        <w:keepNext/>
      </w:pPr>
      <w:r w:rsidRPr="006B4777">
        <w:tab/>
      </w:r>
      <w:r w:rsidRPr="00E007B3">
        <w:t>def</w:t>
      </w:r>
      <w:r>
        <w:rPr>
          <w:rStyle w:val="charBoldItals"/>
        </w:rPr>
        <w:t xml:space="preserve"> ACT election account </w:t>
      </w:r>
      <w:r>
        <w:t xml:space="preserve">ins </w:t>
      </w:r>
      <w:hyperlink r:id="rId2413"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118F2EBD" w14:textId="18E496D9" w:rsidR="004F2261" w:rsidRPr="004F2261" w:rsidRDefault="004F2261" w:rsidP="004F2261">
      <w:pPr>
        <w:pStyle w:val="AmdtsEntriesDefL2"/>
      </w:pPr>
      <w:r>
        <w:tab/>
        <w:t xml:space="preserve">om </w:t>
      </w:r>
      <w:hyperlink r:id="rId2414" w:tooltip="Electoral Amendment Act 2015" w:history="1">
        <w:r>
          <w:rPr>
            <w:rStyle w:val="charCitHyperlinkAbbrev"/>
          </w:rPr>
          <w:t>A2015</w:t>
        </w:r>
        <w:r>
          <w:rPr>
            <w:rStyle w:val="charCitHyperlinkAbbrev"/>
          </w:rPr>
          <w:noBreakHyphen/>
          <w:t>5</w:t>
        </w:r>
      </w:hyperlink>
      <w:r>
        <w:rPr>
          <w:rStyle w:val="charCitHyperlinkAbbrev"/>
        </w:rPr>
        <w:t xml:space="preserve"> </w:t>
      </w:r>
      <w:r>
        <w:t>s 63</w:t>
      </w:r>
    </w:p>
    <w:p w14:paraId="3D00B6F7" w14:textId="6ABFD2D7"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address </w:t>
      </w:r>
      <w:r w:rsidRPr="006B4777">
        <w:rPr>
          <w:rFonts w:cs="Arial"/>
        </w:rPr>
        <w:t xml:space="preserve">ins </w:t>
      </w:r>
      <w:hyperlink r:id="rId241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5F78054F" w14:textId="4C25D1C3" w:rsidR="002F1F37" w:rsidRPr="006B4777" w:rsidRDefault="002F1F37" w:rsidP="00E93CFB">
      <w:pPr>
        <w:pStyle w:val="AmdtsEntriesDefL2"/>
        <w:keepNext/>
        <w:rPr>
          <w:rFonts w:cs="Arial"/>
        </w:rPr>
      </w:pPr>
      <w:r w:rsidRPr="006B4777">
        <w:rPr>
          <w:rFonts w:cs="Arial"/>
        </w:rPr>
        <w:tab/>
        <w:t xml:space="preserve">reloc from s 3 </w:t>
      </w:r>
      <w:hyperlink r:id="rId241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A7090E7" w14:textId="5AC93703" w:rsidR="002F1F37" w:rsidRPr="006B4777" w:rsidRDefault="002F1F37">
      <w:pPr>
        <w:pStyle w:val="AmdtsEntriesDefL2"/>
        <w:rPr>
          <w:rFonts w:cs="Arial"/>
        </w:rPr>
      </w:pPr>
      <w:r w:rsidRPr="006B4777">
        <w:rPr>
          <w:rFonts w:cs="Arial"/>
        </w:rPr>
        <w:tab/>
        <w:t xml:space="preserve">sub </w:t>
      </w:r>
      <w:hyperlink r:id="rId2417"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98</w:t>
      </w:r>
    </w:p>
    <w:p w14:paraId="6B73A24A" w14:textId="4A178246" w:rsidR="002F1F37" w:rsidRPr="006B4777" w:rsidRDefault="002F1F37" w:rsidP="00912B50">
      <w:pPr>
        <w:pStyle w:val="AmdtsEntries"/>
        <w:keepNext/>
        <w:rPr>
          <w:rFonts w:cs="Arial"/>
        </w:rPr>
      </w:pPr>
      <w:r w:rsidRPr="006B4777">
        <w:tab/>
      </w:r>
      <w:r w:rsidRPr="006B4777">
        <w:rPr>
          <w:rFonts w:cs="Arial"/>
        </w:rPr>
        <w:t xml:space="preserve">def </w:t>
      </w:r>
      <w:r>
        <w:rPr>
          <w:rStyle w:val="charBoldItals"/>
        </w:rPr>
        <w:t xml:space="preserve">amount </w:t>
      </w:r>
      <w:r w:rsidRPr="006B4777">
        <w:rPr>
          <w:rFonts w:cs="Arial"/>
        </w:rPr>
        <w:t xml:space="preserve">ins </w:t>
      </w:r>
      <w:hyperlink r:id="rId241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E25EFD0" w14:textId="7112BCE8" w:rsidR="000F4D17" w:rsidRPr="006B4777" w:rsidRDefault="000F4D17" w:rsidP="000F4D17">
      <w:pPr>
        <w:pStyle w:val="AmdtsEntriesDefL2"/>
        <w:rPr>
          <w:rFonts w:cs="Arial"/>
        </w:rPr>
      </w:pPr>
      <w:r w:rsidRPr="006B4777">
        <w:rPr>
          <w:rFonts w:cs="Arial"/>
        </w:rPr>
        <w:tab/>
        <w:t xml:space="preserve">am </w:t>
      </w:r>
      <w:hyperlink r:id="rId2419"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206DCD04" w14:textId="6F6A37E1" w:rsidR="004F2261" w:rsidRPr="004F2261" w:rsidRDefault="004F2261" w:rsidP="00E007B3">
      <w:pPr>
        <w:pStyle w:val="AmdtsEntries"/>
        <w:keepNext/>
      </w:pPr>
      <w:r>
        <w:tab/>
        <w:t xml:space="preserve">def </w:t>
      </w:r>
      <w:r w:rsidRPr="004F2261">
        <w:rPr>
          <w:rStyle w:val="charBoldItals"/>
        </w:rPr>
        <w:t>anonymous gift</w:t>
      </w:r>
      <w:r>
        <w:t xml:space="preserve"> ins </w:t>
      </w:r>
      <w:hyperlink r:id="rId2420"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2F5ECCC0" w14:textId="5706284C" w:rsidR="00E007B3" w:rsidRDefault="00E007B3" w:rsidP="00E007B3">
      <w:pPr>
        <w:pStyle w:val="AmdtsEntries"/>
        <w:keepNext/>
      </w:pPr>
      <w:r w:rsidRPr="006B4777">
        <w:tab/>
      </w:r>
      <w:r w:rsidRPr="00E007B3">
        <w:t>def</w:t>
      </w:r>
      <w:r>
        <w:rPr>
          <w:rStyle w:val="charBoldItals"/>
        </w:rPr>
        <w:t xml:space="preserve"> anonymously </w:t>
      </w:r>
      <w:r>
        <w:t xml:space="preserve">ins </w:t>
      </w:r>
      <w:hyperlink r:id="rId2421"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72</w:t>
      </w:r>
    </w:p>
    <w:p w14:paraId="76663922" w14:textId="46F814AD" w:rsidR="00D00BA1" w:rsidRPr="00E007B3" w:rsidRDefault="00D00BA1" w:rsidP="00D00BA1">
      <w:pPr>
        <w:pStyle w:val="AmdtsEntriesDefL2"/>
      </w:pPr>
      <w:r>
        <w:tab/>
        <w:t xml:space="preserve">om </w:t>
      </w:r>
      <w:hyperlink r:id="rId2422" w:tooltip="Electoral and Road Safety Legislation Amendment Act 2023" w:history="1">
        <w:r>
          <w:rPr>
            <w:rStyle w:val="charCitHyperlinkAbbrev"/>
          </w:rPr>
          <w:t>A2023</w:t>
        </w:r>
        <w:r>
          <w:rPr>
            <w:rStyle w:val="charCitHyperlinkAbbrev"/>
          </w:rPr>
          <w:noBreakHyphen/>
          <w:t>43</w:t>
        </w:r>
      </w:hyperlink>
      <w:r>
        <w:t xml:space="preserve"> amdt 1.11</w:t>
      </w:r>
    </w:p>
    <w:p w14:paraId="62E1A15D" w14:textId="06D9205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Antarctica </w:t>
      </w:r>
      <w:r w:rsidRPr="006B4777">
        <w:rPr>
          <w:rFonts w:cs="Arial"/>
        </w:rPr>
        <w:t xml:space="preserve">ins </w:t>
      </w:r>
      <w:hyperlink r:id="rId242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4F84ECC" w14:textId="58379F40"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Antarctic elector </w:t>
      </w:r>
      <w:r w:rsidRPr="006B4777">
        <w:rPr>
          <w:rFonts w:cs="Arial"/>
        </w:rPr>
        <w:t xml:space="preserve">ins </w:t>
      </w:r>
      <w:hyperlink r:id="rId2424"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4F38BB3" w14:textId="3BCA0B01" w:rsidR="002F1F37" w:rsidRPr="006B4777" w:rsidRDefault="002F1F37">
      <w:pPr>
        <w:pStyle w:val="AmdtsEntriesDefL2"/>
        <w:rPr>
          <w:rFonts w:cs="Arial"/>
        </w:rPr>
      </w:pPr>
      <w:r w:rsidRPr="006B4777">
        <w:rPr>
          <w:rFonts w:cs="Arial"/>
        </w:rPr>
        <w:tab/>
        <w:t xml:space="preserve">reloc from s 3 </w:t>
      </w:r>
      <w:hyperlink r:id="rId242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433695" w14:textId="2A730363"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application </w:t>
      </w:r>
      <w:r w:rsidRPr="006B4777">
        <w:rPr>
          <w:rFonts w:cs="Arial"/>
        </w:rPr>
        <w:t xml:space="preserve">ins </w:t>
      </w:r>
      <w:hyperlink r:id="rId242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391C2D5" w14:textId="09400F74"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approved </w:t>
      </w:r>
      <w:r w:rsidRPr="006B4777">
        <w:rPr>
          <w:rFonts w:cs="Arial"/>
        </w:rPr>
        <w:t xml:space="preserve">ins </w:t>
      </w:r>
      <w:hyperlink r:id="rId2427"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09EC0A8C" w14:textId="2BE80310" w:rsidR="002F1F37" w:rsidRPr="006B4777" w:rsidRDefault="002F1F37">
      <w:pPr>
        <w:pStyle w:val="AmdtsEntriesDefL2"/>
        <w:keepNext/>
        <w:rPr>
          <w:rFonts w:cs="Arial"/>
        </w:rPr>
      </w:pPr>
      <w:r w:rsidRPr="006B4777">
        <w:rPr>
          <w:rFonts w:cs="Arial"/>
        </w:rPr>
        <w:tab/>
        <w:t xml:space="preserve">reloc from s 3 </w:t>
      </w:r>
      <w:hyperlink r:id="rId242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F5D53EF" w14:textId="3176ECD8" w:rsidR="002F1F37" w:rsidRPr="006B4777" w:rsidRDefault="002F1F37">
      <w:pPr>
        <w:pStyle w:val="AmdtsEntriesDefL2"/>
        <w:rPr>
          <w:rFonts w:cs="Arial"/>
        </w:rPr>
      </w:pPr>
      <w:r w:rsidRPr="006B4777">
        <w:rPr>
          <w:rFonts w:cs="Arial"/>
        </w:rPr>
        <w:tab/>
        <w:t xml:space="preserve">om </w:t>
      </w:r>
      <w:hyperlink r:id="rId2429" w:tooltip="Legislation (Consequential Amendments) Act 2001" w:history="1">
        <w:r w:rsidR="006B4777" w:rsidRPr="006B4777">
          <w:rPr>
            <w:rStyle w:val="charCitHyperlinkAbbrev"/>
          </w:rPr>
          <w:t>A2001</w:t>
        </w:r>
        <w:r w:rsidR="006B4777" w:rsidRPr="006B4777">
          <w:rPr>
            <w:rStyle w:val="charCitHyperlinkAbbrev"/>
          </w:rPr>
          <w:noBreakHyphen/>
          <w:t>44</w:t>
        </w:r>
      </w:hyperlink>
      <w:r w:rsidRPr="006B4777">
        <w:rPr>
          <w:rFonts w:cs="Arial"/>
        </w:rPr>
        <w:t xml:space="preserve"> amdt 1.1398</w:t>
      </w:r>
    </w:p>
    <w:p w14:paraId="7A69BEB4" w14:textId="6599E194" w:rsidR="002F1F37" w:rsidRPr="006B4777" w:rsidRDefault="002F1F37">
      <w:pPr>
        <w:pStyle w:val="AmdtsEntries"/>
        <w:keepNext/>
        <w:rPr>
          <w:rFonts w:cs="Arial"/>
        </w:rPr>
      </w:pPr>
      <w:r w:rsidRPr="006B4777">
        <w:rPr>
          <w:rFonts w:cs="Arial"/>
        </w:rPr>
        <w:tab/>
        <w:t xml:space="preserve">def </w:t>
      </w:r>
      <w:r>
        <w:rPr>
          <w:rStyle w:val="charBoldItals"/>
          <w:iCs/>
        </w:rPr>
        <w:t xml:space="preserve">approved computer program </w:t>
      </w:r>
      <w:r w:rsidRPr="006B4777">
        <w:rPr>
          <w:rFonts w:cs="Arial"/>
        </w:rPr>
        <w:t xml:space="preserve">ins </w:t>
      </w:r>
      <w:hyperlink r:id="rId2430"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45C5F926" w14:textId="6D5157E3" w:rsidR="002F1F37" w:rsidRDefault="002F1F37">
      <w:pPr>
        <w:pStyle w:val="AmdtsEntriesDefL2"/>
        <w:rPr>
          <w:rFonts w:cs="Arial"/>
        </w:rPr>
      </w:pPr>
      <w:r w:rsidRPr="006B4777">
        <w:rPr>
          <w:rFonts w:cs="Arial"/>
        </w:rPr>
        <w:tab/>
        <w:t xml:space="preserve">reloc from s 3 </w:t>
      </w:r>
      <w:hyperlink r:id="rId243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68D71D0" w14:textId="3F1F498F" w:rsidR="00B26E12" w:rsidRPr="006B4777" w:rsidRDefault="00B26E12">
      <w:pPr>
        <w:pStyle w:val="AmdtsEntriesDefL2"/>
        <w:rPr>
          <w:rFonts w:cs="Arial"/>
        </w:rPr>
      </w:pPr>
      <w:r>
        <w:rPr>
          <w:rFonts w:cs="Arial"/>
        </w:rPr>
        <w:tab/>
        <w:t xml:space="preserve">sub </w:t>
      </w:r>
      <w:hyperlink r:id="rId2432" w:tooltip="Electoral and Road Safety Legislation Amendment Act 2023" w:history="1">
        <w:r>
          <w:rPr>
            <w:rStyle w:val="charCitHyperlinkAbbrev"/>
          </w:rPr>
          <w:t>A2023</w:t>
        </w:r>
        <w:r>
          <w:rPr>
            <w:rStyle w:val="charCitHyperlinkAbbrev"/>
          </w:rPr>
          <w:noBreakHyphen/>
          <w:t>43</w:t>
        </w:r>
      </w:hyperlink>
      <w:r>
        <w:rPr>
          <w:rFonts w:cs="Arial"/>
        </w:rPr>
        <w:t xml:space="preserve"> s 79</w:t>
      </w:r>
    </w:p>
    <w:p w14:paraId="56F40716" w14:textId="2EAC3B64" w:rsidR="00722350" w:rsidRDefault="00722350">
      <w:pPr>
        <w:pStyle w:val="AmdtsEntries"/>
        <w:keepNext/>
      </w:pPr>
      <w:r>
        <w:tab/>
        <w:t xml:space="preserve">def </w:t>
      </w:r>
      <w:r w:rsidRPr="00722350">
        <w:rPr>
          <w:rStyle w:val="charBoldItals"/>
        </w:rPr>
        <w:t>approved electronic device</w:t>
      </w:r>
      <w:r>
        <w:t xml:space="preserve"> ins </w:t>
      </w:r>
      <w:hyperlink r:id="rId2433" w:tooltip="COVID-19 Emergency Response Legislation Amendment Act 2020 (No 2)" w:history="1">
        <w:r>
          <w:rPr>
            <w:rStyle w:val="charCitHyperlinkAbbrev"/>
          </w:rPr>
          <w:t>A2020</w:t>
        </w:r>
        <w:r>
          <w:rPr>
            <w:rStyle w:val="charCitHyperlinkAbbrev"/>
          </w:rPr>
          <w:noBreakHyphen/>
          <w:t>27</w:t>
        </w:r>
      </w:hyperlink>
      <w:r>
        <w:t xml:space="preserve"> s 29</w:t>
      </w:r>
    </w:p>
    <w:p w14:paraId="6F85A006" w14:textId="63E360A6" w:rsidR="00064F72" w:rsidRDefault="00064F72" w:rsidP="009163C5">
      <w:pPr>
        <w:pStyle w:val="AmdtsEntriesDefL2"/>
      </w:pPr>
      <w:r>
        <w:tab/>
        <w:t xml:space="preserve">om </w:t>
      </w:r>
      <w:hyperlink r:id="rId2434" w:tooltip="COVID-19 Emergency Response Legislation Amendment Act 2020 (No 2)" w:history="1">
        <w:r>
          <w:rPr>
            <w:rStyle w:val="charCitHyperlinkAbbrev"/>
          </w:rPr>
          <w:t>A2020</w:t>
        </w:r>
        <w:r>
          <w:rPr>
            <w:rStyle w:val="charCitHyperlinkAbbrev"/>
          </w:rPr>
          <w:noBreakHyphen/>
          <w:t>27</w:t>
        </w:r>
      </w:hyperlink>
      <w:r>
        <w:t xml:space="preserve"> amdt 1.26</w:t>
      </w:r>
    </w:p>
    <w:p w14:paraId="66328B59" w14:textId="0194B7E5" w:rsidR="00B26E12" w:rsidRDefault="00B26E12" w:rsidP="009163C5">
      <w:pPr>
        <w:pStyle w:val="AmdtsEntriesDefL2"/>
      </w:pPr>
      <w:r>
        <w:tab/>
        <w:t xml:space="preserve">ins </w:t>
      </w:r>
      <w:hyperlink r:id="rId2435" w:tooltip="Electoral and Road Safety Legislation Amendment Act 2023" w:history="1">
        <w:r>
          <w:rPr>
            <w:rStyle w:val="charCitHyperlinkAbbrev"/>
          </w:rPr>
          <w:t>A2023</w:t>
        </w:r>
        <w:r>
          <w:rPr>
            <w:rStyle w:val="charCitHyperlinkAbbrev"/>
          </w:rPr>
          <w:noBreakHyphen/>
          <w:t>43</w:t>
        </w:r>
      </w:hyperlink>
      <w:r>
        <w:t xml:space="preserve"> s 80</w:t>
      </w:r>
    </w:p>
    <w:p w14:paraId="6AC0C07D" w14:textId="0860ECE9"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Assembly </w:t>
      </w:r>
      <w:r w:rsidRPr="006B4777">
        <w:rPr>
          <w:rFonts w:cs="Arial"/>
        </w:rPr>
        <w:t xml:space="preserve">ins </w:t>
      </w:r>
      <w:hyperlink r:id="rId243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FA57205" w14:textId="41A03A86" w:rsidR="002F1F37" w:rsidRPr="006B4777" w:rsidRDefault="002F1F37">
      <w:pPr>
        <w:pStyle w:val="AmdtsEntriesDefL2"/>
        <w:rPr>
          <w:rFonts w:cs="Arial"/>
        </w:rPr>
      </w:pPr>
      <w:r w:rsidRPr="006B4777">
        <w:rPr>
          <w:rFonts w:cs="Arial"/>
        </w:rPr>
        <w:tab/>
        <w:t xml:space="preserve">reloc from s 3 </w:t>
      </w:r>
      <w:hyperlink r:id="rId243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141844" w14:textId="6EBA9AA0"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assistant returning officer </w:t>
      </w:r>
      <w:r w:rsidRPr="006B4777">
        <w:rPr>
          <w:rFonts w:cs="Arial"/>
        </w:rPr>
        <w:t xml:space="preserve">ins </w:t>
      </w:r>
      <w:hyperlink r:id="rId243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2F39249" w14:textId="0F859C82"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associated entity </w:t>
      </w:r>
      <w:r w:rsidRPr="006B4777">
        <w:rPr>
          <w:rFonts w:cs="Arial"/>
        </w:rPr>
        <w:t xml:space="preserve">ins </w:t>
      </w:r>
      <w:hyperlink r:id="rId24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53FF374" w14:textId="732AAF4B" w:rsidR="00A45F96" w:rsidRPr="006B4777" w:rsidRDefault="00A45F96" w:rsidP="00A45F96">
      <w:pPr>
        <w:pStyle w:val="AmdtsEntriesDefL2"/>
        <w:rPr>
          <w:rFonts w:cs="Arial"/>
        </w:rPr>
      </w:pPr>
      <w:r w:rsidRPr="006B4777">
        <w:rPr>
          <w:rFonts w:cs="Arial"/>
        </w:rPr>
        <w:tab/>
        <w:t xml:space="preserve">am </w:t>
      </w:r>
      <w:hyperlink r:id="rId244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716B896C" w14:textId="0D76F487" w:rsidR="002F1F37" w:rsidRPr="006B4777" w:rsidRDefault="002F1F37">
      <w:pPr>
        <w:pStyle w:val="AmdtsEntries"/>
        <w:keepNext/>
        <w:rPr>
          <w:rFonts w:cs="Arial"/>
        </w:rPr>
      </w:pPr>
      <w:r w:rsidRPr="006B4777">
        <w:rPr>
          <w:rFonts w:cs="Arial"/>
        </w:rPr>
        <w:tab/>
        <w:t xml:space="preserve">def </w:t>
      </w:r>
      <w:r>
        <w:rPr>
          <w:rStyle w:val="charBoldItals"/>
          <w:bCs/>
          <w:iCs/>
        </w:rPr>
        <w:t xml:space="preserve">augmented commission </w:t>
      </w:r>
      <w:r w:rsidRPr="006B4777">
        <w:rPr>
          <w:rFonts w:cs="Arial"/>
        </w:rPr>
        <w:t xml:space="preserve">am </w:t>
      </w:r>
      <w:hyperlink r:id="rId2441"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583DDBC" w14:textId="4D44C3D6" w:rsidR="002F1F37" w:rsidRPr="006B4777" w:rsidRDefault="002F1F37">
      <w:pPr>
        <w:pStyle w:val="AmdtsEntriesDefL2"/>
        <w:rPr>
          <w:rFonts w:cs="Arial"/>
        </w:rPr>
      </w:pPr>
      <w:r w:rsidRPr="006B4777">
        <w:rPr>
          <w:rFonts w:cs="Arial"/>
        </w:rPr>
        <w:tab/>
        <w:t xml:space="preserve">reloc from s 3 </w:t>
      </w:r>
      <w:hyperlink r:id="rId244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DE458B" w14:textId="13026C04" w:rsidR="004F2261" w:rsidRPr="004F2261" w:rsidRDefault="004F2261" w:rsidP="004F2261">
      <w:pPr>
        <w:pStyle w:val="AmdtsEntries"/>
        <w:keepNext/>
      </w:pPr>
      <w:r>
        <w:tab/>
        <w:t xml:space="preserve">def </w:t>
      </w:r>
      <w:r>
        <w:rPr>
          <w:rStyle w:val="charBoldItals"/>
        </w:rPr>
        <w:t>Australian government body</w:t>
      </w:r>
      <w:r>
        <w:t xml:space="preserve"> ins </w:t>
      </w:r>
      <w:hyperlink r:id="rId2443" w:tooltip="Electoral Amendment Act 2015" w:history="1">
        <w:r>
          <w:rPr>
            <w:rStyle w:val="charCitHyperlinkAbbrev"/>
          </w:rPr>
          <w:t>A2015</w:t>
        </w:r>
        <w:r>
          <w:rPr>
            <w:rStyle w:val="charCitHyperlinkAbbrev"/>
          </w:rPr>
          <w:noBreakHyphen/>
          <w:t>5</w:t>
        </w:r>
      </w:hyperlink>
      <w:r>
        <w:rPr>
          <w:rStyle w:val="charCitHyperlinkAbbrev"/>
        </w:rPr>
        <w:t xml:space="preserve"> </w:t>
      </w:r>
      <w:r>
        <w:t>s 64</w:t>
      </w:r>
    </w:p>
    <w:p w14:paraId="601ED3F0" w14:textId="361D5F89" w:rsidR="002F1F37" w:rsidRDefault="002F1F37">
      <w:pPr>
        <w:pStyle w:val="AmdtsEntries"/>
        <w:keepNext/>
      </w:pPr>
      <w:r>
        <w:tab/>
        <w:t xml:space="preserve">def </w:t>
      </w:r>
      <w:r w:rsidRPr="006B4777">
        <w:rPr>
          <w:rStyle w:val="charBoldItals"/>
        </w:rPr>
        <w:t xml:space="preserve">authorised delivery service </w:t>
      </w:r>
      <w:r>
        <w:t xml:space="preserve">ins </w:t>
      </w:r>
      <w:hyperlink r:id="rId244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37</w:t>
      </w:r>
    </w:p>
    <w:p w14:paraId="19B59480" w14:textId="757E81A1"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authorised officer </w:t>
      </w:r>
      <w:r w:rsidRPr="006B4777">
        <w:rPr>
          <w:rFonts w:cs="Arial"/>
        </w:rPr>
        <w:t xml:space="preserve">ins </w:t>
      </w:r>
      <w:hyperlink r:id="rId244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60EC512" w14:textId="5CF77803" w:rsidR="002F1F37" w:rsidRPr="006B4777" w:rsidRDefault="002F1F37">
      <w:pPr>
        <w:pStyle w:val="AmdtsEntriesDefL2"/>
        <w:rPr>
          <w:rFonts w:cs="Arial"/>
        </w:rPr>
      </w:pPr>
      <w:r w:rsidRPr="006B4777">
        <w:rPr>
          <w:rFonts w:cs="Arial"/>
        </w:rPr>
        <w:tab/>
        <w:t xml:space="preserve">reloc from s 3 </w:t>
      </w:r>
      <w:hyperlink r:id="rId244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FAB23D2" w14:textId="244BD7F3"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authorised witness </w:t>
      </w:r>
      <w:r w:rsidRPr="006B4777">
        <w:rPr>
          <w:rFonts w:cs="Arial"/>
        </w:rPr>
        <w:t xml:space="preserve">ins </w:t>
      </w:r>
      <w:hyperlink r:id="rId244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38A18CA" w14:textId="31C33A2B" w:rsidR="00A86B23" w:rsidRPr="006B4777" w:rsidRDefault="00A86B23" w:rsidP="00A86B23">
      <w:pPr>
        <w:pStyle w:val="AmdtsEntriesDefL2"/>
        <w:rPr>
          <w:rFonts w:cs="Arial"/>
        </w:rPr>
      </w:pPr>
      <w:r w:rsidRPr="006B4777">
        <w:rPr>
          <w:rFonts w:cs="Arial"/>
        </w:rPr>
        <w:tab/>
        <w:t xml:space="preserve">om </w:t>
      </w:r>
      <w:hyperlink r:id="rId2448"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17</w:t>
      </w:r>
    </w:p>
    <w:p w14:paraId="23E5CDA2" w14:textId="454C8CD8" w:rsidR="002F1F37" w:rsidRPr="006B4777" w:rsidRDefault="002F1F37">
      <w:pPr>
        <w:pStyle w:val="AmdtsEntries"/>
        <w:rPr>
          <w:rFonts w:cs="Arial"/>
        </w:rPr>
      </w:pPr>
      <w:r w:rsidRPr="006B4777">
        <w:tab/>
      </w:r>
      <w:r w:rsidRPr="006B4777">
        <w:rPr>
          <w:rFonts w:cs="Arial"/>
        </w:rPr>
        <w:t xml:space="preserve">def </w:t>
      </w:r>
      <w:r>
        <w:rPr>
          <w:rStyle w:val="charBoldItals"/>
        </w:rPr>
        <w:t xml:space="preserve">available for public inspection </w:t>
      </w:r>
      <w:r w:rsidRPr="006B4777">
        <w:rPr>
          <w:rFonts w:cs="Arial"/>
        </w:rPr>
        <w:t xml:space="preserve">ins </w:t>
      </w:r>
      <w:hyperlink r:id="rId244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0E87EF" w14:textId="131AB78D" w:rsidR="002F1F37" w:rsidRPr="006B4777" w:rsidRDefault="002F1F37">
      <w:pPr>
        <w:pStyle w:val="AmdtsEntries"/>
        <w:keepNext/>
        <w:rPr>
          <w:rFonts w:cs="Arial"/>
        </w:rPr>
      </w:pPr>
      <w:r w:rsidRPr="006B4777">
        <w:rPr>
          <w:rFonts w:cs="Arial"/>
        </w:rPr>
        <w:tab/>
        <w:t xml:space="preserve">def </w:t>
      </w:r>
      <w:r>
        <w:rPr>
          <w:rStyle w:val="charBoldItals"/>
        </w:rPr>
        <w:t xml:space="preserve">ballot group </w:t>
      </w:r>
      <w:r w:rsidRPr="006B4777">
        <w:rPr>
          <w:rFonts w:cs="Arial"/>
        </w:rPr>
        <w:t xml:space="preserve">ins </w:t>
      </w:r>
      <w:hyperlink r:id="rId245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81AB9F" w14:textId="41FAC9CA" w:rsidR="002F1F37" w:rsidRPr="006B4777" w:rsidRDefault="002F1F37">
      <w:pPr>
        <w:pStyle w:val="AmdtsEntriesDefL2"/>
        <w:rPr>
          <w:rFonts w:cs="Arial"/>
        </w:rPr>
      </w:pPr>
      <w:r w:rsidRPr="006B4777">
        <w:rPr>
          <w:rFonts w:cs="Arial"/>
        </w:rPr>
        <w:tab/>
        <w:t xml:space="preserve">om </w:t>
      </w:r>
      <w:hyperlink r:id="rId2451"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1.54</w:t>
      </w:r>
    </w:p>
    <w:p w14:paraId="03A1DDC3" w14:textId="4ACEF115" w:rsidR="002F1F37" w:rsidRPr="006B4777" w:rsidRDefault="002F1F37">
      <w:pPr>
        <w:pStyle w:val="AmdtsEntries"/>
        <w:keepNext/>
      </w:pPr>
      <w:r w:rsidRPr="006B4777">
        <w:rPr>
          <w:rFonts w:cs="Arial"/>
        </w:rPr>
        <w:tab/>
        <w:t xml:space="preserve">def </w:t>
      </w:r>
      <w:r>
        <w:rPr>
          <w:rStyle w:val="charBoldItals"/>
        </w:rPr>
        <w:t xml:space="preserve">ballot group candidate </w:t>
      </w:r>
      <w:r w:rsidRPr="006B4777">
        <w:rPr>
          <w:rFonts w:cs="Arial"/>
        </w:rPr>
        <w:t xml:space="preserve">ins </w:t>
      </w:r>
      <w:hyperlink r:id="rId245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3C54400" w14:textId="2216F5F1" w:rsidR="002F1F37" w:rsidRPr="006B4777" w:rsidRDefault="002F1F37">
      <w:pPr>
        <w:pStyle w:val="AmdtsEntriesDefL2"/>
        <w:rPr>
          <w:rFonts w:cs="Arial"/>
        </w:rPr>
      </w:pPr>
      <w:r w:rsidRPr="006B4777">
        <w:tab/>
      </w:r>
      <w:r w:rsidRPr="006B4777">
        <w:rPr>
          <w:rFonts w:cs="Arial"/>
        </w:rPr>
        <w:t xml:space="preserve">om </w:t>
      </w:r>
      <w:hyperlink r:id="rId2453" w:tooltip="Electoral Amendment Act 2004" w:history="1">
        <w:r w:rsidR="006B4777" w:rsidRPr="006B4777">
          <w:rPr>
            <w:rStyle w:val="charCitHyperlinkAbbrev"/>
          </w:rPr>
          <w:t>A2004</w:t>
        </w:r>
        <w:r w:rsidR="006B4777" w:rsidRPr="006B4777">
          <w:rPr>
            <w:rStyle w:val="charCitHyperlinkAbbrev"/>
          </w:rPr>
          <w:noBreakHyphen/>
          <w:t>26</w:t>
        </w:r>
      </w:hyperlink>
      <w:r w:rsidRPr="006B4777">
        <w:rPr>
          <w:rFonts w:cs="Arial"/>
        </w:rPr>
        <w:t xml:space="preserve"> amdt 1.55</w:t>
      </w:r>
    </w:p>
    <w:p w14:paraId="71CE9CBF" w14:textId="3FAE13E6" w:rsidR="002F1F37" w:rsidRPr="006B4777" w:rsidRDefault="002F1F37">
      <w:pPr>
        <w:pStyle w:val="AmdtsEntries"/>
        <w:keepNext/>
        <w:rPr>
          <w:rFonts w:cs="Arial"/>
        </w:rPr>
      </w:pPr>
      <w:r w:rsidRPr="006B4777">
        <w:rPr>
          <w:rFonts w:cs="Arial"/>
        </w:rPr>
        <w:tab/>
        <w:t xml:space="preserve">def </w:t>
      </w:r>
      <w:r>
        <w:rPr>
          <w:rStyle w:val="charBoldItals"/>
        </w:rPr>
        <w:t xml:space="preserve">ballot paper </w:t>
      </w:r>
      <w:r w:rsidRPr="006B4777">
        <w:rPr>
          <w:rFonts w:cs="Arial"/>
        </w:rPr>
        <w:t xml:space="preserve">ins </w:t>
      </w:r>
      <w:hyperlink r:id="rId2454"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1E604932" w14:textId="2FF84408" w:rsidR="002F1F37" w:rsidRPr="006B4777" w:rsidRDefault="002F1F37">
      <w:pPr>
        <w:pStyle w:val="AmdtsEntriesDefL2"/>
        <w:keepNext/>
        <w:rPr>
          <w:rFonts w:cs="Arial"/>
        </w:rPr>
      </w:pPr>
      <w:r w:rsidRPr="006B4777">
        <w:rPr>
          <w:rFonts w:cs="Arial"/>
        </w:rPr>
        <w:tab/>
        <w:t xml:space="preserve">reloc from s 3 </w:t>
      </w:r>
      <w:hyperlink r:id="rId245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EE4B5BD" w14:textId="04EC82A2" w:rsidR="002F1F37" w:rsidRPr="006B4777" w:rsidRDefault="002F1F37">
      <w:pPr>
        <w:pStyle w:val="AmdtsEntriesDefL2"/>
        <w:rPr>
          <w:rFonts w:cs="Arial"/>
        </w:rPr>
      </w:pPr>
      <w:r w:rsidRPr="006B4777">
        <w:rPr>
          <w:rFonts w:cs="Arial"/>
        </w:rPr>
        <w:tab/>
        <w:t xml:space="preserve">sub </w:t>
      </w:r>
      <w:hyperlink r:id="rId2456"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3.340; </w:t>
      </w:r>
      <w:hyperlink r:id="rId2457"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amdt 1.10</w:t>
      </w:r>
    </w:p>
    <w:p w14:paraId="571D04CD" w14:textId="6DBD5BC3"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bribery </w:t>
      </w:r>
      <w:r w:rsidRPr="006B4777">
        <w:rPr>
          <w:rFonts w:cs="Arial"/>
        </w:rPr>
        <w:t xml:space="preserve">ins </w:t>
      </w:r>
      <w:hyperlink r:id="rId245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F4E111B" w14:textId="14F3B962"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broadcast </w:t>
      </w:r>
      <w:r w:rsidRPr="006B4777">
        <w:rPr>
          <w:rFonts w:cs="Arial"/>
        </w:rPr>
        <w:t xml:space="preserve">ins </w:t>
      </w:r>
      <w:hyperlink r:id="rId2459"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40F2EA1D" w14:textId="6DC8B2E5" w:rsidR="002F1F37" w:rsidRPr="006B4777" w:rsidRDefault="002F1F37">
      <w:pPr>
        <w:pStyle w:val="AmdtsEntriesDefL2"/>
        <w:rPr>
          <w:rFonts w:cs="Arial"/>
        </w:rPr>
      </w:pPr>
      <w:r w:rsidRPr="006B4777">
        <w:rPr>
          <w:rFonts w:cs="Arial"/>
        </w:rPr>
        <w:tab/>
        <w:t xml:space="preserve">reloc from s 3 </w:t>
      </w:r>
      <w:hyperlink r:id="rId246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20C21F1" w14:textId="290EB461" w:rsidR="002F1F37" w:rsidRPr="006B4777" w:rsidRDefault="002F1F37">
      <w:pPr>
        <w:pStyle w:val="AmdtsEntries"/>
        <w:rPr>
          <w:rFonts w:cs="Arial"/>
        </w:rPr>
      </w:pPr>
      <w:r w:rsidRPr="006B4777">
        <w:tab/>
      </w:r>
      <w:r w:rsidRPr="006B4777">
        <w:rPr>
          <w:rFonts w:cs="Arial"/>
        </w:rPr>
        <w:t xml:space="preserve">def </w:t>
      </w:r>
      <w:r>
        <w:rPr>
          <w:rStyle w:val="charBoldItals"/>
        </w:rPr>
        <w:t xml:space="preserve">broadcaster </w:t>
      </w:r>
      <w:r w:rsidRPr="006B4777">
        <w:rPr>
          <w:rFonts w:cs="Arial"/>
        </w:rPr>
        <w:t xml:space="preserve">ins </w:t>
      </w:r>
      <w:hyperlink r:id="rId24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67EF85C" w14:textId="666C4FB9" w:rsidR="00E007B3" w:rsidRPr="006B4777" w:rsidRDefault="00E007B3" w:rsidP="00E007B3">
      <w:pPr>
        <w:pStyle w:val="AmdtsEntriesDefL2"/>
        <w:rPr>
          <w:rFonts w:cs="Arial"/>
        </w:rPr>
      </w:pPr>
      <w:r w:rsidRPr="006B4777">
        <w:rPr>
          <w:rFonts w:cs="Arial"/>
        </w:rPr>
        <w:tab/>
        <w:t xml:space="preserve">sub </w:t>
      </w:r>
      <w:hyperlink r:id="rId246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73</w:t>
      </w:r>
    </w:p>
    <w:p w14:paraId="300ACB26" w14:textId="536ACFF7" w:rsidR="00E007B3" w:rsidRPr="00E007B3" w:rsidRDefault="00E007B3" w:rsidP="00E007B3">
      <w:pPr>
        <w:pStyle w:val="AmdtsEntries"/>
        <w:keepNext/>
      </w:pPr>
      <w:r w:rsidRPr="006B4777">
        <w:lastRenderedPageBreak/>
        <w:tab/>
      </w:r>
      <w:r w:rsidRPr="00E007B3">
        <w:t>def</w:t>
      </w:r>
      <w:r>
        <w:rPr>
          <w:rStyle w:val="charBoldItals"/>
        </w:rPr>
        <w:t xml:space="preserve"> called </w:t>
      </w:r>
      <w:r>
        <w:t xml:space="preserve">ins </w:t>
      </w:r>
      <w:hyperlink r:id="rId2463"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29202F99" w14:textId="31A2F5D6" w:rsidR="002F1F37" w:rsidRPr="006B4777" w:rsidRDefault="002F1F37">
      <w:pPr>
        <w:pStyle w:val="AmdtsEntries"/>
        <w:rPr>
          <w:rFonts w:cs="Arial"/>
        </w:rPr>
      </w:pPr>
      <w:r w:rsidRPr="006B4777">
        <w:rPr>
          <w:rFonts w:cs="Arial"/>
        </w:rPr>
        <w:tab/>
        <w:t xml:space="preserve">def </w:t>
      </w:r>
      <w:r>
        <w:rPr>
          <w:rStyle w:val="charBoldItals"/>
        </w:rPr>
        <w:t xml:space="preserve">candidate </w:t>
      </w:r>
      <w:r w:rsidRPr="006B4777">
        <w:rPr>
          <w:rFonts w:cs="Arial"/>
        </w:rPr>
        <w:t xml:space="preserve">ins </w:t>
      </w:r>
      <w:hyperlink r:id="rId246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2CEBC4D" w14:textId="368354D0" w:rsidR="002F1F37" w:rsidRPr="006B4777" w:rsidRDefault="002F1F37">
      <w:pPr>
        <w:pStyle w:val="AmdtsEntries"/>
        <w:keepNext/>
        <w:rPr>
          <w:rFonts w:cs="Arial"/>
        </w:rPr>
      </w:pPr>
      <w:r w:rsidRPr="006B4777">
        <w:rPr>
          <w:rFonts w:cs="Arial"/>
        </w:rPr>
        <w:tab/>
        <w:t xml:space="preserve">def </w:t>
      </w:r>
      <w:r>
        <w:rPr>
          <w:rStyle w:val="charBoldItals"/>
        </w:rPr>
        <w:t xml:space="preserve">candidate square </w:t>
      </w:r>
      <w:r w:rsidRPr="006B4777">
        <w:rPr>
          <w:rFonts w:cs="Arial"/>
        </w:rPr>
        <w:t xml:space="preserve">ins </w:t>
      </w:r>
      <w:hyperlink r:id="rId246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601AA6E5" w14:textId="6FB434B3" w:rsidR="002F1F37" w:rsidRPr="006B4777" w:rsidRDefault="002F1F37">
      <w:pPr>
        <w:pStyle w:val="AmdtsEntriesDefL2"/>
        <w:keepNext/>
        <w:rPr>
          <w:rFonts w:cs="Arial"/>
        </w:rPr>
      </w:pPr>
      <w:r w:rsidRPr="006B4777">
        <w:rPr>
          <w:rFonts w:cs="Arial"/>
        </w:rPr>
        <w:tab/>
        <w:t xml:space="preserve">reloc from s 3 </w:t>
      </w:r>
      <w:hyperlink r:id="rId24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9817F9F" w14:textId="6D7AFBB2" w:rsidR="002F1F37" w:rsidRPr="006B4777" w:rsidRDefault="002F1F37">
      <w:pPr>
        <w:pStyle w:val="AmdtsEntriesDefL2"/>
        <w:rPr>
          <w:rFonts w:cs="Arial"/>
        </w:rPr>
      </w:pPr>
      <w:r w:rsidRPr="006B4777">
        <w:rPr>
          <w:rFonts w:cs="Arial"/>
        </w:rPr>
        <w:tab/>
        <w:t xml:space="preserve">sub </w:t>
      </w:r>
      <w:hyperlink r:id="rId2467"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3.341</w:t>
      </w:r>
    </w:p>
    <w:p w14:paraId="7809EE32" w14:textId="620924E0" w:rsidR="00E007B3" w:rsidRPr="00E007B3" w:rsidRDefault="00E007B3" w:rsidP="00E007B3">
      <w:pPr>
        <w:pStyle w:val="AmdtsEntries"/>
        <w:keepNext/>
      </w:pPr>
      <w:r w:rsidRPr="006B4777">
        <w:tab/>
      </w:r>
      <w:r w:rsidRPr="00E007B3">
        <w:t>def</w:t>
      </w:r>
      <w:r>
        <w:rPr>
          <w:rStyle w:val="charBoldItals"/>
        </w:rPr>
        <w:t xml:space="preserve"> capped expenditure period </w:t>
      </w:r>
      <w:r>
        <w:t xml:space="preserve">ins </w:t>
      </w:r>
      <w:hyperlink r:id="rId2468" w:tooltip="Statute Law Amendment Act 2012" w:history="1">
        <w:r w:rsidR="006B4777" w:rsidRPr="006B4777">
          <w:rPr>
            <w:rStyle w:val="charCitHyperlinkAbbrev"/>
          </w:rPr>
          <w:t>A2012</w:t>
        </w:r>
        <w:r w:rsidR="006B4777" w:rsidRPr="006B4777">
          <w:rPr>
            <w:rStyle w:val="charCitHyperlinkAbbrev"/>
          </w:rPr>
          <w:noBreakHyphen/>
          <w:t>21</w:t>
        </w:r>
      </w:hyperlink>
      <w:r>
        <w:t xml:space="preserve"> s 74</w:t>
      </w:r>
    </w:p>
    <w:p w14:paraId="3003E2AF" w14:textId="77D6A1A2" w:rsidR="00FF2D12" w:rsidRDefault="00FF2D12">
      <w:pPr>
        <w:pStyle w:val="AmdtsEntries"/>
        <w:keepNext/>
        <w:rPr>
          <w:rFonts w:cs="Arial"/>
        </w:rPr>
      </w:pPr>
      <w:r w:rsidRPr="006B4777">
        <w:tab/>
      </w:r>
      <w:r w:rsidRPr="006B4777">
        <w:rPr>
          <w:rFonts w:cs="Arial"/>
        </w:rPr>
        <w:t xml:space="preserve">def </w:t>
      </w:r>
      <w:r>
        <w:rPr>
          <w:rStyle w:val="charBoldItals"/>
        </w:rPr>
        <w:t>certified extract of electors</w:t>
      </w:r>
      <w:r w:rsidRPr="006B4777">
        <w:rPr>
          <w:rFonts w:cs="Arial"/>
        </w:rPr>
        <w:t xml:space="preserve"> </w:t>
      </w:r>
      <w:r w:rsidR="00D86554" w:rsidRPr="006B4777">
        <w:rPr>
          <w:rFonts w:cs="Arial"/>
        </w:rPr>
        <w:t xml:space="preserve">ins </w:t>
      </w:r>
      <w:hyperlink r:id="rId2469"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p>
    <w:p w14:paraId="201C2A6B" w14:textId="2D1A6C86" w:rsidR="007D7EA2" w:rsidRPr="006B4777" w:rsidRDefault="007D7EA2" w:rsidP="007D7EA2">
      <w:pPr>
        <w:pStyle w:val="AmdtsEntriesDefL2"/>
      </w:pPr>
      <w:r>
        <w:tab/>
        <w:t xml:space="preserve">sub </w:t>
      </w:r>
      <w:hyperlink r:id="rId2470"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36</w:t>
      </w:r>
    </w:p>
    <w:p w14:paraId="7394125A" w14:textId="57FD3A49"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certified list of electors </w:t>
      </w:r>
      <w:r w:rsidRPr="006B4777">
        <w:rPr>
          <w:rFonts w:cs="Arial"/>
        </w:rPr>
        <w:t xml:space="preserve">ins </w:t>
      </w:r>
      <w:hyperlink r:id="rId2471"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290EB7A" w14:textId="4E6778AA" w:rsidR="002F1F37" w:rsidRPr="006B4777" w:rsidRDefault="002F1F37">
      <w:pPr>
        <w:pStyle w:val="AmdtsEntriesDefL2"/>
        <w:rPr>
          <w:rFonts w:cs="Arial"/>
        </w:rPr>
      </w:pPr>
      <w:r w:rsidRPr="006B4777">
        <w:rPr>
          <w:rFonts w:cs="Arial"/>
        </w:rPr>
        <w:tab/>
        <w:t xml:space="preserve">reloc from s 3 </w:t>
      </w:r>
      <w:hyperlink r:id="rId247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CA666A2" w14:textId="51CB3975" w:rsidR="00FF2D12" w:rsidRPr="006B4777" w:rsidRDefault="00FF2D12">
      <w:pPr>
        <w:pStyle w:val="AmdtsEntriesDefL2"/>
        <w:rPr>
          <w:rFonts w:cs="Arial"/>
        </w:rPr>
      </w:pPr>
      <w:r w:rsidRPr="006B4777">
        <w:rPr>
          <w:rFonts w:cs="Arial"/>
        </w:rPr>
        <w:tab/>
        <w:t xml:space="preserve">sub </w:t>
      </w:r>
      <w:hyperlink r:id="rId2473" w:tooltip="Electoral Legislation Amendment Act 2012" w:history="1">
        <w:r w:rsidR="006B4777" w:rsidRPr="006B4777">
          <w:rPr>
            <w:rStyle w:val="charCitHyperlinkAbbrev"/>
          </w:rPr>
          <w:t>A2012</w:t>
        </w:r>
        <w:r w:rsidR="006B4777" w:rsidRPr="006B4777">
          <w:rPr>
            <w:rStyle w:val="charCitHyperlinkAbbrev"/>
          </w:rPr>
          <w:noBreakHyphen/>
          <w:t>1</w:t>
        </w:r>
      </w:hyperlink>
      <w:r w:rsidRPr="006B4777">
        <w:rPr>
          <w:rFonts w:cs="Arial"/>
        </w:rPr>
        <w:t xml:space="preserve"> s 18</w:t>
      </w:r>
      <w:r w:rsidR="007D7EA2">
        <w:rPr>
          <w:rFonts w:cs="Arial"/>
        </w:rPr>
        <w:t xml:space="preserve">; </w:t>
      </w:r>
      <w:hyperlink r:id="rId2474" w:tooltip="Electoral Legislation Amendment Act 2020" w:history="1">
        <w:r w:rsidR="00F67DE4" w:rsidRPr="00C10AE3">
          <w:rPr>
            <w:rStyle w:val="charCitHyperlinkAbbrev"/>
          </w:rPr>
          <w:t>A2020</w:t>
        </w:r>
        <w:r w:rsidR="00F67DE4" w:rsidRPr="00C10AE3">
          <w:rPr>
            <w:rStyle w:val="charCitHyperlinkAbbrev"/>
          </w:rPr>
          <w:noBreakHyphen/>
          <w:t>28</w:t>
        </w:r>
      </w:hyperlink>
      <w:r w:rsidR="007D7EA2">
        <w:rPr>
          <w:rFonts w:cs="Arial"/>
        </w:rPr>
        <w:t xml:space="preserve"> s 36</w:t>
      </w:r>
    </w:p>
    <w:p w14:paraId="52A9A961" w14:textId="43CF748D" w:rsidR="00C17199" w:rsidRDefault="00C17199">
      <w:pPr>
        <w:pStyle w:val="AmdtsEntries"/>
        <w:keepNext/>
      </w:pPr>
      <w:r>
        <w:tab/>
        <w:t xml:space="preserve">def </w:t>
      </w:r>
      <w:r w:rsidRPr="00C17199">
        <w:rPr>
          <w:rStyle w:val="charBoldItals"/>
        </w:rPr>
        <w:t>close associate</w:t>
      </w:r>
      <w:r>
        <w:t xml:space="preserve"> ins </w:t>
      </w:r>
      <w:hyperlink r:id="rId2475" w:tooltip="Electoral Amendment Act 2020" w:history="1">
        <w:r>
          <w:rPr>
            <w:rStyle w:val="charCitHyperlinkAbbrev"/>
          </w:rPr>
          <w:t>A2020</w:t>
        </w:r>
        <w:r>
          <w:rPr>
            <w:rStyle w:val="charCitHyperlinkAbbrev"/>
          </w:rPr>
          <w:noBreakHyphen/>
          <w:t>51</w:t>
        </w:r>
      </w:hyperlink>
      <w:r>
        <w:t xml:space="preserve"> s 16</w:t>
      </w:r>
    </w:p>
    <w:p w14:paraId="76BC4158" w14:textId="72638F2C"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closed </w:t>
      </w:r>
      <w:r w:rsidRPr="006B4777">
        <w:rPr>
          <w:rFonts w:cs="Arial"/>
        </w:rPr>
        <w:t xml:space="preserve">ins </w:t>
      </w:r>
      <w:hyperlink r:id="rId2476"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F23CDC6" w14:textId="5C83368B" w:rsidR="002F1F37" w:rsidRDefault="002F1F37">
      <w:pPr>
        <w:pStyle w:val="AmdtsEntriesDefL2"/>
        <w:rPr>
          <w:rFonts w:cs="Arial"/>
        </w:rPr>
      </w:pPr>
      <w:r w:rsidRPr="006B4777">
        <w:rPr>
          <w:rFonts w:cs="Arial"/>
        </w:rPr>
        <w:tab/>
        <w:t xml:space="preserve">reloc from s 3 </w:t>
      </w:r>
      <w:hyperlink r:id="rId247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B99E1B3" w14:textId="44F2EF8C" w:rsidR="007D7EA2" w:rsidRPr="006B4777" w:rsidRDefault="007D7EA2">
      <w:pPr>
        <w:pStyle w:val="AmdtsEntriesDefL2"/>
        <w:rPr>
          <w:rFonts w:cs="Arial"/>
        </w:rPr>
      </w:pPr>
      <w:r>
        <w:rPr>
          <w:rFonts w:cs="Arial"/>
        </w:rPr>
        <w:tab/>
      </w:r>
      <w:r w:rsidR="00BD3087">
        <w:rPr>
          <w:rFonts w:cs="Arial"/>
        </w:rPr>
        <w:t>o</w:t>
      </w:r>
      <w:r>
        <w:rPr>
          <w:rFonts w:cs="Arial"/>
        </w:rPr>
        <w:t xml:space="preserve">m </w:t>
      </w:r>
      <w:hyperlink r:id="rId2478"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37</w:t>
      </w:r>
    </w:p>
    <w:p w14:paraId="29744F6B" w14:textId="4BACBD98"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column </w:t>
      </w:r>
      <w:r w:rsidRPr="006B4777">
        <w:rPr>
          <w:rFonts w:cs="Arial"/>
        </w:rPr>
        <w:t xml:space="preserve">ins </w:t>
      </w:r>
      <w:hyperlink r:id="rId2479"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E1788F8" w14:textId="35C5367C"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commissioner </w:t>
      </w:r>
      <w:r w:rsidRPr="006B4777">
        <w:rPr>
          <w:rFonts w:cs="Arial"/>
        </w:rPr>
        <w:t xml:space="preserve">ins </w:t>
      </w:r>
      <w:hyperlink r:id="rId2480"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17EE8EC7" w14:textId="3961409F" w:rsidR="002F1F37" w:rsidRDefault="002F1F37">
      <w:pPr>
        <w:pStyle w:val="AmdtsEntriesDefL2"/>
        <w:rPr>
          <w:rFonts w:cs="Arial"/>
        </w:rPr>
      </w:pPr>
      <w:r w:rsidRPr="006B4777">
        <w:rPr>
          <w:rFonts w:cs="Arial"/>
        </w:rPr>
        <w:tab/>
        <w:t xml:space="preserve">reloc from s 3 </w:t>
      </w:r>
      <w:hyperlink r:id="rId248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5E8255C" w14:textId="02DCBD54" w:rsidR="007650D3" w:rsidRPr="006B4777" w:rsidRDefault="007650D3">
      <w:pPr>
        <w:pStyle w:val="AmdtsEntriesDefL2"/>
        <w:rPr>
          <w:rFonts w:cs="Arial"/>
        </w:rPr>
      </w:pPr>
      <w:r>
        <w:rPr>
          <w:rFonts w:cs="Arial"/>
        </w:rPr>
        <w:tab/>
        <w:t xml:space="preserve">am </w:t>
      </w:r>
      <w:hyperlink r:id="rId2482" w:tooltip="Officers of the Assembly Legislation Amendment Act 2013" w:history="1">
        <w:r w:rsidRPr="00AE4B95">
          <w:rPr>
            <w:rStyle w:val="charCitHyperlinkAbbrev"/>
          </w:rPr>
          <w:t>A2013-41</w:t>
        </w:r>
      </w:hyperlink>
      <w:r>
        <w:rPr>
          <w:rFonts w:cs="Arial"/>
        </w:rPr>
        <w:t xml:space="preserve"> s 42</w:t>
      </w:r>
    </w:p>
    <w:p w14:paraId="25EE15B0" w14:textId="6D9351A3"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Electoral Act </w:t>
      </w:r>
      <w:r w:rsidRPr="006B4777">
        <w:rPr>
          <w:rFonts w:cs="Arial"/>
        </w:rPr>
        <w:t xml:space="preserve">ins </w:t>
      </w:r>
      <w:hyperlink r:id="rId2483"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39C2BD8E" w14:textId="3C6A19F0" w:rsidR="002F1F37" w:rsidRPr="006B4777" w:rsidRDefault="002F1F37">
      <w:pPr>
        <w:pStyle w:val="AmdtsEntriesDefL2"/>
        <w:rPr>
          <w:rFonts w:cs="Arial"/>
        </w:rPr>
      </w:pPr>
      <w:r w:rsidRPr="006B4777">
        <w:rPr>
          <w:rFonts w:cs="Arial"/>
        </w:rPr>
        <w:tab/>
        <w:t xml:space="preserve">reloc from s 3 </w:t>
      </w:r>
      <w:hyperlink r:id="rId248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EEEC866" w14:textId="23CF2085"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Commonwealth roll </w:t>
      </w:r>
      <w:r w:rsidRPr="006B4777">
        <w:rPr>
          <w:rFonts w:cs="Arial"/>
        </w:rPr>
        <w:t xml:space="preserve">ins </w:t>
      </w:r>
      <w:hyperlink r:id="rId2485"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298AECC3" w14:textId="3B1401E7" w:rsidR="002F1F37" w:rsidRPr="006B4777" w:rsidRDefault="002F1F37">
      <w:pPr>
        <w:pStyle w:val="AmdtsEntriesDefL2"/>
        <w:rPr>
          <w:rFonts w:cs="Arial"/>
        </w:rPr>
      </w:pPr>
      <w:r w:rsidRPr="006B4777">
        <w:rPr>
          <w:rFonts w:cs="Arial"/>
        </w:rPr>
        <w:tab/>
        <w:t xml:space="preserve">reloc from s 3 </w:t>
      </w:r>
      <w:hyperlink r:id="rId248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1A9CA7B" w14:textId="6DC6052C"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continuing candidate </w:t>
      </w:r>
      <w:r w:rsidRPr="006B4777">
        <w:rPr>
          <w:rFonts w:cs="Arial"/>
        </w:rPr>
        <w:t xml:space="preserve">ins </w:t>
      </w:r>
      <w:hyperlink r:id="rId2487"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79C9C21F" w14:textId="7427280D" w:rsidR="002F1F37" w:rsidRPr="006B4777" w:rsidRDefault="002F1F37">
      <w:pPr>
        <w:pStyle w:val="AmdtsEntries"/>
        <w:keepNext/>
      </w:pPr>
      <w:r w:rsidRPr="006B4777">
        <w:rPr>
          <w:rFonts w:cs="Arial"/>
        </w:rPr>
        <w:tab/>
        <w:t xml:space="preserve">def </w:t>
      </w:r>
      <w:r>
        <w:rPr>
          <w:rStyle w:val="charBoldItals"/>
        </w:rPr>
        <w:t xml:space="preserve">contravention </w:t>
      </w:r>
      <w:r w:rsidRPr="006B4777">
        <w:rPr>
          <w:rFonts w:cs="Arial"/>
        </w:rPr>
        <w:t xml:space="preserve">ins </w:t>
      </w:r>
      <w:hyperlink r:id="rId248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C291F9D" w14:textId="1810679B" w:rsidR="002F1F37" w:rsidRPr="006B4777" w:rsidRDefault="002F1F37">
      <w:pPr>
        <w:pStyle w:val="AmdtsEntriesDefL2"/>
        <w:rPr>
          <w:rFonts w:cs="Arial"/>
        </w:rPr>
      </w:pPr>
      <w:r w:rsidRPr="006B4777">
        <w:tab/>
      </w:r>
      <w:r w:rsidRPr="006B4777">
        <w:rPr>
          <w:rFonts w:cs="Arial"/>
        </w:rPr>
        <w:t xml:space="preserve">sub </w:t>
      </w:r>
      <w:hyperlink r:id="rId2489"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3.342</w:t>
      </w:r>
    </w:p>
    <w:p w14:paraId="60AEA9B8" w14:textId="2A2BDC56"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count </w:t>
      </w:r>
      <w:r w:rsidRPr="006B4777">
        <w:rPr>
          <w:rFonts w:cs="Arial"/>
        </w:rPr>
        <w:t xml:space="preserve">ins </w:t>
      </w:r>
      <w:hyperlink r:id="rId2490"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27B1CFF6" w14:textId="62657513"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count votes </w:t>
      </w:r>
      <w:r w:rsidRPr="006B4777">
        <w:rPr>
          <w:rFonts w:cs="Arial"/>
        </w:rPr>
        <w:t xml:space="preserve">ins </w:t>
      </w:r>
      <w:hyperlink r:id="rId2491"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6B83DB38" w14:textId="392D47DE" w:rsidR="002F1F37" w:rsidRPr="006B4777" w:rsidRDefault="002F1F37">
      <w:pPr>
        <w:pStyle w:val="AmdtsEntries"/>
        <w:keepNext/>
        <w:rPr>
          <w:rFonts w:cs="Arial"/>
        </w:rPr>
      </w:pPr>
      <w:r w:rsidRPr="006B4777">
        <w:rPr>
          <w:rFonts w:cs="Arial"/>
        </w:rPr>
        <w:tab/>
        <w:t xml:space="preserve">def </w:t>
      </w:r>
      <w:r>
        <w:rPr>
          <w:rStyle w:val="charBoldItals"/>
        </w:rPr>
        <w:t xml:space="preserve">court </w:t>
      </w:r>
      <w:r w:rsidRPr="006B4777">
        <w:rPr>
          <w:rFonts w:cs="Arial"/>
        </w:rPr>
        <w:t xml:space="preserve">ins </w:t>
      </w:r>
      <w:hyperlink r:id="rId249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C7DDECB" w14:textId="1D497DB9" w:rsidR="002F1F37" w:rsidRPr="006B4777" w:rsidRDefault="002F1F37">
      <w:pPr>
        <w:pStyle w:val="AmdtsEntriesDefL2"/>
        <w:rPr>
          <w:rFonts w:cs="Arial"/>
        </w:rPr>
      </w:pPr>
      <w:r w:rsidRPr="006B4777">
        <w:rPr>
          <w:rFonts w:cs="Arial"/>
        </w:rPr>
        <w:tab/>
        <w:t xml:space="preserve">om </w:t>
      </w:r>
      <w:hyperlink r:id="rId2493"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3.343</w:t>
      </w:r>
    </w:p>
    <w:p w14:paraId="43D8D781" w14:textId="7FA040CA" w:rsidR="002F1F37" w:rsidRPr="006B4777" w:rsidRDefault="002F1F37">
      <w:pPr>
        <w:pStyle w:val="AmdtsEntries"/>
        <w:keepNext/>
        <w:rPr>
          <w:rFonts w:cs="Arial"/>
        </w:rPr>
      </w:pPr>
      <w:r w:rsidRPr="006B4777">
        <w:rPr>
          <w:rFonts w:cs="Arial"/>
        </w:rPr>
        <w:tab/>
        <w:t xml:space="preserve">def </w:t>
      </w:r>
      <w:r>
        <w:rPr>
          <w:rStyle w:val="charBoldItals"/>
        </w:rPr>
        <w:t xml:space="preserve">Court of Disputed Elections </w:t>
      </w:r>
      <w:r w:rsidRPr="006B4777">
        <w:rPr>
          <w:rFonts w:cs="Arial"/>
        </w:rPr>
        <w:t xml:space="preserve">ins </w:t>
      </w:r>
      <w:hyperlink r:id="rId2494" w:tooltip="Electoral (Amendment) Act 1994" w:history="1">
        <w:r w:rsidR="006B4777" w:rsidRPr="006B4777">
          <w:rPr>
            <w:rStyle w:val="charCitHyperlinkAbbrev"/>
          </w:rPr>
          <w:t>A1994</w:t>
        </w:r>
        <w:r w:rsidR="006B4777" w:rsidRPr="006B4777">
          <w:rPr>
            <w:rStyle w:val="charCitHyperlinkAbbrev"/>
          </w:rPr>
          <w:noBreakHyphen/>
          <w:t>14</w:t>
        </w:r>
      </w:hyperlink>
      <w:r w:rsidRPr="006B4777">
        <w:rPr>
          <w:rFonts w:cs="Arial"/>
        </w:rPr>
        <w:t xml:space="preserve"> s 6</w:t>
      </w:r>
    </w:p>
    <w:p w14:paraId="70D04DD2" w14:textId="29906439" w:rsidR="002F1F37" w:rsidRPr="006B4777" w:rsidRDefault="002F1F37">
      <w:pPr>
        <w:pStyle w:val="AmdtsEntriesDefL2"/>
        <w:keepNext/>
        <w:rPr>
          <w:rFonts w:cs="Arial"/>
        </w:rPr>
      </w:pPr>
      <w:r w:rsidRPr="006B4777">
        <w:rPr>
          <w:rFonts w:cs="Arial"/>
        </w:rPr>
        <w:tab/>
        <w:t xml:space="preserve">reloc from s 3 </w:t>
      </w:r>
      <w:hyperlink r:id="rId249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24668F4" w14:textId="592E8371" w:rsidR="002F1F37" w:rsidRPr="006B4777" w:rsidRDefault="002F1F37">
      <w:pPr>
        <w:pStyle w:val="AmdtsEntriesDefL2"/>
        <w:rPr>
          <w:rFonts w:cs="Arial"/>
        </w:rPr>
      </w:pPr>
      <w:r w:rsidRPr="006B4777">
        <w:rPr>
          <w:rFonts w:cs="Arial"/>
        </w:rPr>
        <w:tab/>
        <w:t xml:space="preserve">sub </w:t>
      </w:r>
      <w:hyperlink r:id="rId2496" w:tooltip="Statute Law Amendment Act 2002" w:history="1">
        <w:r w:rsidR="006B4777" w:rsidRPr="006B4777">
          <w:rPr>
            <w:rStyle w:val="charCitHyperlinkAbbrev"/>
          </w:rPr>
          <w:t>A2002</w:t>
        </w:r>
        <w:r w:rsidR="006B4777" w:rsidRPr="006B4777">
          <w:rPr>
            <w:rStyle w:val="charCitHyperlinkAbbrev"/>
          </w:rPr>
          <w:noBreakHyphen/>
          <w:t>30</w:t>
        </w:r>
      </w:hyperlink>
      <w:r w:rsidRPr="006B4777">
        <w:rPr>
          <w:rFonts w:cs="Arial"/>
        </w:rPr>
        <w:t xml:space="preserve"> amdt 3.344</w:t>
      </w:r>
      <w:r w:rsidR="00AA2546" w:rsidRPr="006B4777">
        <w:rPr>
          <w:rFonts w:cs="Arial"/>
        </w:rPr>
        <w:t xml:space="preserve">; </w:t>
      </w:r>
      <w:hyperlink r:id="rId2497" w:tooltip="Statute Law Amendment Act 2011 (No 2)" w:history="1">
        <w:r w:rsidR="006B4777" w:rsidRPr="006B4777">
          <w:rPr>
            <w:rStyle w:val="charCitHyperlinkAbbrev"/>
          </w:rPr>
          <w:t>A2011</w:t>
        </w:r>
        <w:r w:rsidR="006B4777" w:rsidRPr="006B4777">
          <w:rPr>
            <w:rStyle w:val="charCitHyperlinkAbbrev"/>
          </w:rPr>
          <w:noBreakHyphen/>
          <w:t>28</w:t>
        </w:r>
      </w:hyperlink>
      <w:r w:rsidR="00AA2546" w:rsidRPr="006B4777">
        <w:rPr>
          <w:rFonts w:cs="Arial"/>
        </w:rPr>
        <w:t xml:space="preserve"> amdt 3.73</w:t>
      </w:r>
    </w:p>
    <w:p w14:paraId="3D36332B" w14:textId="7C1186CC" w:rsidR="00C17199" w:rsidRDefault="00C17199" w:rsidP="00C17199">
      <w:pPr>
        <w:pStyle w:val="AmdtsEntries"/>
        <w:keepNext/>
      </w:pPr>
      <w:r>
        <w:tab/>
        <w:t xml:space="preserve">def </w:t>
      </w:r>
      <w:r>
        <w:rPr>
          <w:rStyle w:val="charBoldItals"/>
        </w:rPr>
        <w:t xml:space="preserve">decided </w:t>
      </w:r>
      <w:r>
        <w:t xml:space="preserve">ins </w:t>
      </w:r>
      <w:hyperlink r:id="rId2498" w:tooltip="Electoral Amendment Act 2020" w:history="1">
        <w:r>
          <w:rPr>
            <w:rStyle w:val="charCitHyperlinkAbbrev"/>
          </w:rPr>
          <w:t>A2020</w:t>
        </w:r>
        <w:r>
          <w:rPr>
            <w:rStyle w:val="charCitHyperlinkAbbrev"/>
          </w:rPr>
          <w:noBreakHyphen/>
          <w:t>51</w:t>
        </w:r>
      </w:hyperlink>
      <w:r>
        <w:t xml:space="preserve"> s 16</w:t>
      </w:r>
    </w:p>
    <w:p w14:paraId="62350F43" w14:textId="423E11C8" w:rsidR="002F1F37" w:rsidRDefault="002F1F37">
      <w:pPr>
        <w:pStyle w:val="AmdtsEntries"/>
        <w:keepNext/>
        <w:rPr>
          <w:bCs/>
          <w:iCs/>
        </w:rPr>
      </w:pPr>
      <w:r>
        <w:tab/>
        <w:t xml:space="preserve">def </w:t>
      </w:r>
      <w:r w:rsidRPr="006B4777">
        <w:rPr>
          <w:rStyle w:val="charBoldItals"/>
        </w:rPr>
        <w:t xml:space="preserve">declaration vote </w:t>
      </w:r>
      <w:r>
        <w:rPr>
          <w:bCs/>
          <w:iCs/>
        </w:rPr>
        <w:t xml:space="preserve">ins </w:t>
      </w:r>
      <w:hyperlink r:id="rId249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976725" w14:textId="59B51636" w:rsidR="002F1F37" w:rsidRPr="006B4777" w:rsidRDefault="002F1F37">
      <w:pPr>
        <w:pStyle w:val="AmdtsEntriesDefL2"/>
        <w:keepNext/>
        <w:rPr>
          <w:rFonts w:cs="Arial"/>
        </w:rPr>
      </w:pPr>
      <w:r w:rsidRPr="006B4777">
        <w:rPr>
          <w:rFonts w:cs="Arial"/>
        </w:rPr>
        <w:tab/>
        <w:t xml:space="preserve">reloc from s 3 </w:t>
      </w:r>
      <w:hyperlink r:id="rId250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5CACD7" w14:textId="4668C6E7" w:rsidR="002F1F37" w:rsidRDefault="002F1F37">
      <w:pPr>
        <w:pStyle w:val="AmdtsEntriesDefL2"/>
      </w:pPr>
      <w:r>
        <w:rPr>
          <w:bCs/>
          <w:iCs/>
        </w:rPr>
        <w:tab/>
      </w:r>
      <w:r>
        <w:t xml:space="preserve">am </w:t>
      </w:r>
      <w:hyperlink r:id="rId250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38</w:t>
      </w:r>
      <w:r w:rsidR="00722350">
        <w:t xml:space="preserve">; </w:t>
      </w:r>
      <w:hyperlink r:id="rId2502"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30</w:t>
      </w:r>
      <w:r w:rsidR="00BD3087">
        <w:t>; pars renum R58 LA</w:t>
      </w:r>
      <w:r w:rsidR="009163C5">
        <w:t xml:space="preserve">; </w:t>
      </w:r>
      <w:hyperlink r:id="rId2503" w:tooltip="COVID-19 Emergency Response Legislation Amendment Act 2020 (No 2)" w:history="1">
        <w:r w:rsidR="009163C5">
          <w:rPr>
            <w:rStyle w:val="charCitHyperlinkAbbrev"/>
          </w:rPr>
          <w:t>A2020</w:t>
        </w:r>
        <w:r w:rsidR="009163C5">
          <w:rPr>
            <w:rStyle w:val="charCitHyperlinkAbbrev"/>
          </w:rPr>
          <w:noBreakHyphen/>
          <w:t>27</w:t>
        </w:r>
      </w:hyperlink>
      <w:r w:rsidR="009163C5">
        <w:t xml:space="preserve"> amdt 1.27</w:t>
      </w:r>
      <w:r w:rsidR="009912DC">
        <w:t>; pars renum R59 LA</w:t>
      </w:r>
    </w:p>
    <w:p w14:paraId="12E6A6F1" w14:textId="631939EF" w:rsidR="00D00BA1" w:rsidRDefault="00D00BA1">
      <w:pPr>
        <w:pStyle w:val="AmdtsEntriesDefL2"/>
      </w:pPr>
      <w:r>
        <w:tab/>
        <w:t xml:space="preserve">sub </w:t>
      </w:r>
      <w:hyperlink r:id="rId2504" w:tooltip="Electoral and Road Safety Legislation Amendment Act 2023" w:history="1">
        <w:r w:rsidR="007D7782">
          <w:rPr>
            <w:rStyle w:val="charCitHyperlinkAbbrev"/>
          </w:rPr>
          <w:t>A2023</w:t>
        </w:r>
        <w:r w:rsidR="007D7782">
          <w:rPr>
            <w:rStyle w:val="charCitHyperlinkAbbrev"/>
          </w:rPr>
          <w:noBreakHyphen/>
          <w:t>43</w:t>
        </w:r>
      </w:hyperlink>
      <w:r>
        <w:t xml:space="preserve"> amdt 1.12</w:t>
      </w:r>
    </w:p>
    <w:p w14:paraId="255F8900" w14:textId="29BC30E3" w:rsidR="002F1F37" w:rsidRDefault="002F1F37">
      <w:pPr>
        <w:pStyle w:val="AmdtsEntries"/>
        <w:keepNext/>
      </w:pPr>
      <w:r>
        <w:tab/>
        <w:t xml:space="preserve">def </w:t>
      </w:r>
      <w:r w:rsidRPr="006B4777">
        <w:rPr>
          <w:rStyle w:val="charBoldItals"/>
        </w:rPr>
        <w:t>declaration voting papers</w:t>
      </w:r>
      <w:r>
        <w:t xml:space="preserve"> ins </w:t>
      </w:r>
      <w:hyperlink r:id="rId2505"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D17971F" w14:textId="746FF611" w:rsidR="002F1F37" w:rsidRPr="006B4777" w:rsidRDefault="002F1F37">
      <w:pPr>
        <w:pStyle w:val="AmdtsEntriesDefL2"/>
        <w:keepNext/>
        <w:rPr>
          <w:rFonts w:cs="Arial"/>
        </w:rPr>
      </w:pPr>
      <w:r w:rsidRPr="006B4777">
        <w:rPr>
          <w:rFonts w:cs="Arial"/>
        </w:rPr>
        <w:tab/>
        <w:t xml:space="preserve">reloc from s 3 </w:t>
      </w:r>
      <w:hyperlink r:id="rId250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0D5D18" w14:textId="4AEC5431" w:rsidR="002F1F37" w:rsidRDefault="002F1F37">
      <w:pPr>
        <w:pStyle w:val="AmdtsEntriesDefL2"/>
      </w:pPr>
      <w:r>
        <w:tab/>
        <w:t xml:space="preserve">am </w:t>
      </w:r>
      <w:hyperlink r:id="rId2507"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1.1399</w:t>
      </w:r>
      <w:r w:rsidR="00FF2D12">
        <w:t xml:space="preserve">; </w:t>
      </w:r>
      <w:hyperlink r:id="rId2508" w:tooltip="Electoral Legislation Amendment Act 2012" w:history="1">
        <w:r w:rsidR="006B4777" w:rsidRPr="006B4777">
          <w:rPr>
            <w:rStyle w:val="charCitHyperlinkAbbrev"/>
          </w:rPr>
          <w:t>A2012</w:t>
        </w:r>
        <w:r w:rsidR="006B4777" w:rsidRPr="006B4777">
          <w:rPr>
            <w:rStyle w:val="charCitHyperlinkAbbrev"/>
          </w:rPr>
          <w:noBreakHyphen/>
          <w:t>1</w:t>
        </w:r>
      </w:hyperlink>
      <w:r w:rsidR="00FF2D12">
        <w:t xml:space="preserve"> s 19</w:t>
      </w:r>
      <w:r w:rsidR="00722350">
        <w:t xml:space="preserve">; </w:t>
      </w:r>
      <w:hyperlink r:id="rId2509" w:tooltip="COVID-19 Emergency Response Legislation Amendment Act 2020 (No 2)" w:history="1">
        <w:r w:rsidR="00722350">
          <w:rPr>
            <w:rStyle w:val="charCitHyperlinkAbbrev"/>
          </w:rPr>
          <w:t>A2020</w:t>
        </w:r>
        <w:r w:rsidR="00722350">
          <w:rPr>
            <w:rStyle w:val="charCitHyperlinkAbbrev"/>
          </w:rPr>
          <w:noBreakHyphen/>
          <w:t>27</w:t>
        </w:r>
      </w:hyperlink>
      <w:r w:rsidR="00722350">
        <w:t xml:space="preserve"> s 31, s 32</w:t>
      </w:r>
      <w:r w:rsidR="005B103E">
        <w:t xml:space="preserve">, </w:t>
      </w:r>
      <w:r w:rsidR="0058446C">
        <w:t>amdt 1.28, amdt 1.29</w:t>
      </w:r>
      <w:r w:rsidR="0089221D">
        <w:t xml:space="preserve">; </w:t>
      </w:r>
      <w:hyperlink r:id="rId2510" w:tooltip="Electoral and Road Safety Legislation Amendment Act 2023" w:history="1">
        <w:r w:rsidR="0089221D">
          <w:rPr>
            <w:rStyle w:val="charCitHyperlinkAbbrev"/>
          </w:rPr>
          <w:t>A2023</w:t>
        </w:r>
        <w:r w:rsidR="0089221D">
          <w:rPr>
            <w:rStyle w:val="charCitHyperlinkAbbrev"/>
          </w:rPr>
          <w:noBreakHyphen/>
          <w:t>43</w:t>
        </w:r>
      </w:hyperlink>
      <w:r w:rsidR="0089221D">
        <w:t xml:space="preserve"> s 81, s 82</w:t>
      </w:r>
    </w:p>
    <w:p w14:paraId="34B963F2" w14:textId="6808C0A1" w:rsidR="002F1F37" w:rsidRPr="006B4777" w:rsidRDefault="002F1F37">
      <w:pPr>
        <w:pStyle w:val="AmdtsEntries"/>
        <w:rPr>
          <w:rFonts w:cs="Arial"/>
        </w:rPr>
      </w:pPr>
      <w:r w:rsidRPr="006B4777">
        <w:rPr>
          <w:rFonts w:cs="Arial"/>
        </w:rPr>
        <w:tab/>
        <w:t xml:space="preserve">def </w:t>
      </w:r>
      <w:r>
        <w:rPr>
          <w:rStyle w:val="charBoldItals"/>
        </w:rPr>
        <w:t xml:space="preserve">defined details </w:t>
      </w:r>
      <w:r w:rsidRPr="006B4777">
        <w:rPr>
          <w:rFonts w:cs="Arial"/>
        </w:rPr>
        <w:t xml:space="preserve">ins </w:t>
      </w:r>
      <w:hyperlink r:id="rId251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73C0910" w14:textId="5E72FE70" w:rsidR="00E007B3" w:rsidRPr="006B4777" w:rsidRDefault="00E007B3" w:rsidP="00E007B3">
      <w:pPr>
        <w:pStyle w:val="AmdtsEntriesDefL2"/>
        <w:rPr>
          <w:rFonts w:cs="Arial"/>
        </w:rPr>
      </w:pPr>
      <w:r w:rsidRPr="006B4777">
        <w:rPr>
          <w:rFonts w:cs="Arial"/>
        </w:rPr>
        <w:tab/>
        <w:t xml:space="preserve">am </w:t>
      </w:r>
      <w:hyperlink r:id="rId251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75</w:t>
      </w:r>
    </w:p>
    <w:p w14:paraId="653495F5" w14:textId="6CD13CEB" w:rsidR="002F1F37" w:rsidRPr="006B4777" w:rsidRDefault="002F1F37">
      <w:pPr>
        <w:pStyle w:val="AmdtsEntries"/>
        <w:rPr>
          <w:rFonts w:cs="Arial"/>
        </w:rPr>
      </w:pPr>
      <w:r w:rsidRPr="006B4777">
        <w:rPr>
          <w:rFonts w:cs="Arial"/>
        </w:rPr>
        <w:tab/>
        <w:t xml:space="preserve">def </w:t>
      </w:r>
      <w:r>
        <w:rPr>
          <w:rStyle w:val="charBoldItals"/>
        </w:rPr>
        <w:t xml:space="preserve">defined particulars </w:t>
      </w:r>
      <w:r w:rsidRPr="006B4777">
        <w:rPr>
          <w:rFonts w:cs="Arial"/>
        </w:rPr>
        <w:t xml:space="preserve">ins </w:t>
      </w:r>
      <w:hyperlink r:id="rId251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D69CE78" w14:textId="4CF2A35D" w:rsidR="002F1F37" w:rsidRDefault="002F1F37">
      <w:pPr>
        <w:pStyle w:val="AmdtsEntries"/>
        <w:keepNext/>
      </w:pPr>
      <w:r>
        <w:lastRenderedPageBreak/>
        <w:tab/>
        <w:t xml:space="preserve">def </w:t>
      </w:r>
      <w:r w:rsidRPr="006B4777">
        <w:rPr>
          <w:rStyle w:val="charBoldItals"/>
        </w:rPr>
        <w:t>determined fee</w:t>
      </w:r>
      <w:r>
        <w:t xml:space="preserve"> ins </w:t>
      </w:r>
      <w:hyperlink r:id="rId2514"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F228BBD" w14:textId="15E27F12" w:rsidR="002F1F37" w:rsidRPr="006B4777" w:rsidRDefault="002F1F37">
      <w:pPr>
        <w:pStyle w:val="AmdtsEntriesDefL2"/>
        <w:keepNext/>
        <w:rPr>
          <w:rFonts w:cs="Arial"/>
        </w:rPr>
      </w:pPr>
      <w:r w:rsidRPr="006B4777">
        <w:rPr>
          <w:rFonts w:cs="Arial"/>
        </w:rPr>
        <w:tab/>
        <w:t xml:space="preserve">reloc from s 3 </w:t>
      </w:r>
      <w:hyperlink r:id="rId251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B57A9B3" w14:textId="60599083" w:rsidR="002F1F37" w:rsidRDefault="002F1F37">
      <w:pPr>
        <w:pStyle w:val="AmdtsEntriesDefL2"/>
      </w:pPr>
      <w:r>
        <w:tab/>
        <w:t xml:space="preserve">om </w:t>
      </w:r>
      <w:hyperlink r:id="rId2516"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6D162246" w14:textId="7F971811" w:rsidR="002F1F37" w:rsidRPr="006B4777" w:rsidRDefault="002F1F37">
      <w:pPr>
        <w:pStyle w:val="AmdtsEntries"/>
        <w:rPr>
          <w:rFonts w:cs="Arial"/>
        </w:rPr>
      </w:pPr>
      <w:r w:rsidRPr="006B4777">
        <w:rPr>
          <w:rFonts w:cs="Arial"/>
        </w:rPr>
        <w:tab/>
        <w:t xml:space="preserve">def </w:t>
      </w:r>
      <w:r>
        <w:rPr>
          <w:rStyle w:val="charBoldItals"/>
        </w:rPr>
        <w:t xml:space="preserve">disclosure period </w:t>
      </w:r>
      <w:r w:rsidRPr="006B4777">
        <w:rPr>
          <w:rFonts w:cs="Arial"/>
        </w:rPr>
        <w:t xml:space="preserve">ins </w:t>
      </w:r>
      <w:hyperlink r:id="rId251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2DC727" w14:textId="605BF4FD" w:rsidR="00A45F96" w:rsidRPr="006B4777" w:rsidRDefault="00A45F96" w:rsidP="00A45F96">
      <w:pPr>
        <w:pStyle w:val="AmdtsEntriesDefL2"/>
        <w:rPr>
          <w:rFonts w:cs="Arial"/>
        </w:rPr>
      </w:pPr>
      <w:r w:rsidRPr="006B4777">
        <w:rPr>
          <w:rFonts w:cs="Arial"/>
        </w:rPr>
        <w:tab/>
        <w:t xml:space="preserve">am </w:t>
      </w:r>
      <w:hyperlink r:id="rId251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83DD00D" w14:textId="1D199FF8" w:rsidR="002F1F37" w:rsidRPr="006B4777" w:rsidRDefault="002F1F37" w:rsidP="005B103E">
      <w:pPr>
        <w:pStyle w:val="AmdtsEntries"/>
        <w:keepNext/>
        <w:rPr>
          <w:rFonts w:cs="Arial"/>
        </w:rPr>
      </w:pPr>
      <w:r w:rsidRPr="006B4777">
        <w:rPr>
          <w:rFonts w:cs="Arial"/>
        </w:rPr>
        <w:tab/>
        <w:t xml:space="preserve">def </w:t>
      </w:r>
      <w:r>
        <w:rPr>
          <w:rStyle w:val="charBoldItals"/>
        </w:rPr>
        <w:t xml:space="preserve">disposition of property </w:t>
      </w:r>
      <w:r w:rsidRPr="006B4777">
        <w:rPr>
          <w:rFonts w:cs="Arial"/>
        </w:rPr>
        <w:t xml:space="preserve">ins </w:t>
      </w:r>
      <w:hyperlink r:id="rId251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66354FF" w14:textId="47413634" w:rsidR="007221CD" w:rsidRPr="006B4777" w:rsidRDefault="007221CD" w:rsidP="007221CD">
      <w:pPr>
        <w:pStyle w:val="AmdtsEntriesDefL2"/>
        <w:rPr>
          <w:rFonts w:cs="Arial"/>
        </w:rPr>
      </w:pPr>
      <w:r w:rsidRPr="006B4777">
        <w:rPr>
          <w:rFonts w:cs="Arial"/>
        </w:rPr>
        <w:tab/>
        <w:t xml:space="preserve">om </w:t>
      </w:r>
      <w:hyperlink r:id="rId252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76</w:t>
      </w:r>
    </w:p>
    <w:p w14:paraId="2BC07F0C" w14:textId="6270D8D9" w:rsidR="002F1F37" w:rsidRPr="006B4777" w:rsidRDefault="002F1F37">
      <w:pPr>
        <w:pStyle w:val="AmdtsEntries"/>
        <w:rPr>
          <w:rFonts w:cs="Arial"/>
        </w:rPr>
      </w:pPr>
      <w:r w:rsidRPr="006B4777">
        <w:rPr>
          <w:rFonts w:cs="Arial"/>
        </w:rPr>
        <w:tab/>
        <w:t xml:space="preserve">def </w:t>
      </w:r>
      <w:r>
        <w:rPr>
          <w:rStyle w:val="charBoldItals"/>
        </w:rPr>
        <w:t xml:space="preserve">disseminate </w:t>
      </w:r>
      <w:r w:rsidRPr="006B4777">
        <w:rPr>
          <w:rFonts w:cs="Arial"/>
        </w:rPr>
        <w:t xml:space="preserve">ins </w:t>
      </w:r>
      <w:hyperlink r:id="rId252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2D6C2FC" w14:textId="78AD15E5" w:rsidR="007221CD" w:rsidRPr="006B4777" w:rsidRDefault="007221CD" w:rsidP="007221CD">
      <w:pPr>
        <w:pStyle w:val="AmdtsEntriesDefL2"/>
        <w:rPr>
          <w:rFonts w:cs="Arial"/>
        </w:rPr>
      </w:pPr>
      <w:r w:rsidRPr="006B4777">
        <w:rPr>
          <w:rFonts w:cs="Arial"/>
        </w:rPr>
        <w:tab/>
        <w:t xml:space="preserve">sub </w:t>
      </w:r>
      <w:hyperlink r:id="rId252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77</w:t>
      </w:r>
    </w:p>
    <w:p w14:paraId="5E0AC465" w14:textId="336B6D71" w:rsidR="00D00BA1" w:rsidRDefault="00D00BA1">
      <w:pPr>
        <w:pStyle w:val="AmdtsEntries"/>
        <w:keepNext/>
      </w:pPr>
      <w:r>
        <w:tab/>
        <w:t xml:space="preserve">def </w:t>
      </w:r>
      <w:r w:rsidRPr="00D00BA1">
        <w:rPr>
          <w:rStyle w:val="charBoldItals"/>
        </w:rPr>
        <w:t>early polling place</w:t>
      </w:r>
      <w:r>
        <w:t xml:space="preserve"> ins </w:t>
      </w:r>
      <w:hyperlink r:id="rId2523" w:tooltip="Electoral and Road Safety Legislation Amendment Act 2023" w:history="1">
        <w:r>
          <w:rPr>
            <w:rStyle w:val="charCitHyperlinkAbbrev"/>
          </w:rPr>
          <w:t>A2023</w:t>
        </w:r>
        <w:r>
          <w:rPr>
            <w:rStyle w:val="charCitHyperlinkAbbrev"/>
          </w:rPr>
          <w:noBreakHyphen/>
          <w:t>43</w:t>
        </w:r>
      </w:hyperlink>
      <w:r>
        <w:t xml:space="preserve"> amdt 1.13</w:t>
      </w:r>
    </w:p>
    <w:p w14:paraId="5402E5EF" w14:textId="6062F1F1" w:rsidR="002F1F37" w:rsidRDefault="002F1F37">
      <w:pPr>
        <w:pStyle w:val="AmdtsEntries"/>
        <w:keepNext/>
      </w:pPr>
      <w:r>
        <w:tab/>
        <w:t xml:space="preserve">def </w:t>
      </w:r>
      <w:r w:rsidRPr="006B4777">
        <w:rPr>
          <w:rStyle w:val="charBoldItals"/>
        </w:rPr>
        <w:t>election</w:t>
      </w:r>
      <w:r>
        <w:t xml:space="preserve"> ins </w:t>
      </w:r>
      <w:hyperlink r:id="rId2524"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0E3BD7FF" w14:textId="4AD80EBB" w:rsidR="002F1F37" w:rsidRPr="006B4777" w:rsidRDefault="002F1F37">
      <w:pPr>
        <w:pStyle w:val="AmdtsEntriesDefL2"/>
        <w:rPr>
          <w:rFonts w:cs="Arial"/>
        </w:rPr>
      </w:pPr>
      <w:r w:rsidRPr="006B4777">
        <w:rPr>
          <w:rFonts w:cs="Arial"/>
        </w:rPr>
        <w:tab/>
        <w:t xml:space="preserve">reloc from s 3 </w:t>
      </w:r>
      <w:hyperlink r:id="rId252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DA00C5" w14:textId="41FC9FC4" w:rsidR="002F1F37" w:rsidRDefault="002F1F37">
      <w:pPr>
        <w:pStyle w:val="AmdtsEntries"/>
        <w:keepNext/>
      </w:pPr>
      <w:r>
        <w:tab/>
        <w:t xml:space="preserve">def </w:t>
      </w:r>
      <w:r w:rsidRPr="006B4777">
        <w:rPr>
          <w:rStyle w:val="charBoldItals"/>
        </w:rPr>
        <w:t>election period</w:t>
      </w:r>
      <w:r>
        <w:t xml:space="preserve"> ins </w:t>
      </w:r>
      <w:hyperlink r:id="rId252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E5C42B5" w14:textId="2F54E6A5" w:rsidR="002F1F37" w:rsidRPr="006B4777" w:rsidRDefault="002F1F37">
      <w:pPr>
        <w:pStyle w:val="AmdtsEntriesDefL2"/>
        <w:rPr>
          <w:rFonts w:cs="Arial"/>
        </w:rPr>
      </w:pPr>
      <w:r w:rsidRPr="006B4777">
        <w:rPr>
          <w:rFonts w:cs="Arial"/>
        </w:rPr>
        <w:tab/>
        <w:t xml:space="preserve">reloc from s 3 </w:t>
      </w:r>
      <w:hyperlink r:id="rId252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477FBFC" w14:textId="79FD8B26" w:rsidR="002F1F37" w:rsidRDefault="002F1F37">
      <w:pPr>
        <w:pStyle w:val="AmdtsEntries"/>
        <w:keepNext/>
      </w:pPr>
      <w:r>
        <w:tab/>
        <w:t xml:space="preserve">def </w:t>
      </w:r>
      <w:r w:rsidRPr="006B4777">
        <w:rPr>
          <w:rStyle w:val="charBoldItals"/>
        </w:rPr>
        <w:t xml:space="preserve">elector </w:t>
      </w:r>
      <w:r>
        <w:t xml:space="preserve">ins </w:t>
      </w:r>
      <w:hyperlink r:id="rId2528"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4A0AD168" w14:textId="627C5C57" w:rsidR="002F1F37" w:rsidRPr="006B4777" w:rsidRDefault="002F1F37">
      <w:pPr>
        <w:pStyle w:val="AmdtsEntriesDefL2"/>
        <w:rPr>
          <w:rFonts w:cs="Arial"/>
        </w:rPr>
      </w:pPr>
      <w:r w:rsidRPr="006B4777">
        <w:rPr>
          <w:rFonts w:cs="Arial"/>
        </w:rPr>
        <w:tab/>
        <w:t xml:space="preserve">reloc from s 3 </w:t>
      </w:r>
      <w:hyperlink r:id="rId252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C105AF9" w14:textId="1320B614" w:rsidR="002F1F37" w:rsidRPr="006B4777" w:rsidRDefault="002F1F37">
      <w:pPr>
        <w:pStyle w:val="AmdtsEntries"/>
        <w:rPr>
          <w:rFonts w:cs="Arial"/>
        </w:rPr>
      </w:pPr>
      <w:r w:rsidRPr="006B4777">
        <w:rPr>
          <w:rFonts w:cs="Arial"/>
        </w:rPr>
        <w:tab/>
        <w:t xml:space="preserve">def </w:t>
      </w:r>
      <w:r>
        <w:rPr>
          <w:rStyle w:val="charBoldItals"/>
        </w:rPr>
        <w:t xml:space="preserve">electoral advertisement </w:t>
      </w:r>
      <w:r w:rsidRPr="006B4777">
        <w:rPr>
          <w:rFonts w:cs="Arial"/>
        </w:rPr>
        <w:t xml:space="preserve">ins </w:t>
      </w:r>
      <w:hyperlink r:id="rId253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7ED448" w14:textId="3D1E8F1D" w:rsidR="007221CD" w:rsidRPr="006B4777" w:rsidRDefault="007221CD" w:rsidP="007221CD">
      <w:pPr>
        <w:pStyle w:val="AmdtsEntriesDefL2"/>
        <w:rPr>
          <w:rFonts w:cs="Arial"/>
        </w:rPr>
      </w:pPr>
      <w:r w:rsidRPr="006B4777">
        <w:rPr>
          <w:rFonts w:cs="Arial"/>
        </w:rPr>
        <w:tab/>
        <w:t xml:space="preserve">sub </w:t>
      </w:r>
      <w:hyperlink r:id="rId2531"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p>
    <w:p w14:paraId="2EA28F1F" w14:textId="3A1E53A5" w:rsidR="002F1F37" w:rsidRDefault="002F1F37">
      <w:pPr>
        <w:pStyle w:val="AmdtsEntries"/>
        <w:keepNext/>
      </w:pPr>
      <w:r>
        <w:tab/>
        <w:t xml:space="preserve">def </w:t>
      </w:r>
      <w:r w:rsidRPr="006B4777">
        <w:rPr>
          <w:rStyle w:val="charBoldItals"/>
        </w:rPr>
        <w:t xml:space="preserve">electoral commission </w:t>
      </w:r>
      <w:r w:rsidRPr="006B4777">
        <w:rPr>
          <w:rFonts w:cs="Arial"/>
        </w:rPr>
        <w:t xml:space="preserve">reloc from s 3 </w:t>
      </w:r>
      <w:hyperlink r:id="rId253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D595E3F" w14:textId="7BFBD05F" w:rsidR="002F1F37" w:rsidRPr="006B4777" w:rsidRDefault="002F1F37">
      <w:pPr>
        <w:pStyle w:val="AmdtsEntries"/>
        <w:rPr>
          <w:rFonts w:cs="Arial"/>
        </w:rPr>
      </w:pPr>
      <w:r w:rsidRPr="006B4777">
        <w:rPr>
          <w:rFonts w:cs="Arial"/>
        </w:rPr>
        <w:tab/>
        <w:t xml:space="preserve">def </w:t>
      </w:r>
      <w:r>
        <w:rPr>
          <w:rStyle w:val="charBoldItals"/>
        </w:rPr>
        <w:t xml:space="preserve">electoral expenditure </w:t>
      </w:r>
      <w:r w:rsidRPr="006B4777">
        <w:rPr>
          <w:rFonts w:cs="Arial"/>
        </w:rPr>
        <w:t xml:space="preserve">ins </w:t>
      </w:r>
      <w:hyperlink r:id="rId253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8816363" w14:textId="47A51198" w:rsidR="007221CD" w:rsidRPr="006B4777" w:rsidRDefault="007221CD" w:rsidP="007221CD">
      <w:pPr>
        <w:pStyle w:val="AmdtsEntriesDefL2"/>
        <w:rPr>
          <w:rFonts w:cs="Arial"/>
        </w:rPr>
      </w:pPr>
      <w:r w:rsidRPr="006B4777">
        <w:rPr>
          <w:rFonts w:cs="Arial"/>
        </w:rPr>
        <w:tab/>
        <w:t xml:space="preserve">sub </w:t>
      </w:r>
      <w:hyperlink r:id="rId253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78</w:t>
      </w:r>
      <w:r w:rsidR="00D00BA1">
        <w:rPr>
          <w:rFonts w:cs="Arial"/>
        </w:rPr>
        <w:t xml:space="preserve">; </w:t>
      </w:r>
      <w:hyperlink r:id="rId2535" w:tooltip="Electoral and Road Safety Legislation Amendment Act 2023" w:history="1">
        <w:r w:rsidR="00D00BA1">
          <w:rPr>
            <w:rStyle w:val="charCitHyperlinkAbbrev"/>
          </w:rPr>
          <w:t>A2023</w:t>
        </w:r>
        <w:r w:rsidR="00D00BA1">
          <w:rPr>
            <w:rStyle w:val="charCitHyperlinkAbbrev"/>
          </w:rPr>
          <w:noBreakHyphen/>
          <w:t>43</w:t>
        </w:r>
      </w:hyperlink>
      <w:r w:rsidR="00D00BA1">
        <w:rPr>
          <w:rFonts w:cs="Arial"/>
        </w:rPr>
        <w:t xml:space="preserve"> amdt 1.14</w:t>
      </w:r>
    </w:p>
    <w:p w14:paraId="76CEB842" w14:textId="0E0DE720" w:rsidR="002F1F37" w:rsidRDefault="002F1F37">
      <w:pPr>
        <w:pStyle w:val="AmdtsEntries"/>
        <w:keepNext/>
      </w:pPr>
      <w:r>
        <w:tab/>
        <w:t xml:space="preserve">def </w:t>
      </w:r>
      <w:r w:rsidRPr="006B4777">
        <w:rPr>
          <w:rStyle w:val="charBoldItals"/>
        </w:rPr>
        <w:t>electoral matter</w:t>
      </w:r>
      <w:r>
        <w:t xml:space="preserve"> ins </w:t>
      </w:r>
      <w:hyperlink r:id="rId2536"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737FC05F" w14:textId="2EA9F9E5" w:rsidR="002F1F37" w:rsidRPr="006B4777" w:rsidRDefault="002F1F37">
      <w:pPr>
        <w:pStyle w:val="AmdtsEntriesDefL2"/>
        <w:rPr>
          <w:rFonts w:cs="Arial"/>
        </w:rPr>
      </w:pPr>
      <w:r w:rsidRPr="006B4777">
        <w:rPr>
          <w:rFonts w:cs="Arial"/>
        </w:rPr>
        <w:tab/>
        <w:t xml:space="preserve">reloc from s 3 </w:t>
      </w:r>
      <w:hyperlink r:id="rId253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03FB38" w14:textId="60BFBCE4" w:rsidR="002F1F37" w:rsidRDefault="002F1F37">
      <w:pPr>
        <w:pStyle w:val="AmdtsEntries"/>
        <w:keepNext/>
      </w:pPr>
      <w:r w:rsidRPr="006B4777">
        <w:rPr>
          <w:rFonts w:cs="Arial"/>
        </w:rPr>
        <w:tab/>
        <w:t xml:space="preserve">def </w:t>
      </w:r>
      <w:r>
        <w:rPr>
          <w:rStyle w:val="charBoldItals"/>
          <w:bCs/>
          <w:iCs/>
        </w:rPr>
        <w:t xml:space="preserve">electoral paper </w:t>
      </w:r>
      <w:r w:rsidRPr="006B4777">
        <w:rPr>
          <w:rFonts w:cs="Arial"/>
        </w:rPr>
        <w:t xml:space="preserve">ins </w:t>
      </w:r>
      <w:hyperlink r:id="rId253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EC94CD0" w14:textId="3F37B5A3" w:rsidR="002F1F37" w:rsidRDefault="002F1F37">
      <w:pPr>
        <w:pStyle w:val="AmdtsEntries"/>
        <w:keepNext/>
      </w:pPr>
      <w:r>
        <w:tab/>
        <w:t xml:space="preserve">def </w:t>
      </w:r>
      <w:r w:rsidRPr="006B4777">
        <w:rPr>
          <w:rStyle w:val="charBoldItals"/>
        </w:rPr>
        <w:t xml:space="preserve">electorate </w:t>
      </w:r>
      <w:r w:rsidRPr="006B4777">
        <w:rPr>
          <w:rFonts w:cs="Arial"/>
        </w:rPr>
        <w:t xml:space="preserve">reloc from s 3 </w:t>
      </w:r>
      <w:hyperlink r:id="rId253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B94AD9D" w14:textId="4DE0DA00" w:rsidR="002F1F37" w:rsidRDefault="002F1F37">
      <w:pPr>
        <w:pStyle w:val="AmdtsEntries"/>
        <w:keepNext/>
      </w:pPr>
      <w:r>
        <w:tab/>
        <w:t xml:space="preserve">def </w:t>
      </w:r>
      <w:r w:rsidRPr="006B4777">
        <w:rPr>
          <w:rStyle w:val="charBoldItals"/>
        </w:rPr>
        <w:t xml:space="preserve">electronic form </w:t>
      </w:r>
      <w:r>
        <w:t xml:space="preserve">ins </w:t>
      </w:r>
      <w:hyperlink r:id="rId2540"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3.345</w:t>
      </w:r>
    </w:p>
    <w:p w14:paraId="21D54903" w14:textId="2390C885" w:rsidR="00722350" w:rsidRDefault="00722350">
      <w:pPr>
        <w:pStyle w:val="AmdtsEntries"/>
        <w:keepNext/>
        <w:rPr>
          <w:rFonts w:cs="Arial"/>
        </w:rPr>
      </w:pPr>
      <w:r>
        <w:rPr>
          <w:rFonts w:cs="Arial"/>
        </w:rPr>
        <w:tab/>
        <w:t xml:space="preserve">def </w:t>
      </w:r>
      <w:r w:rsidRPr="00722350">
        <w:rPr>
          <w:rStyle w:val="charBoldItals"/>
        </w:rPr>
        <w:t>electronic vote</w:t>
      </w:r>
      <w:r>
        <w:rPr>
          <w:rFonts w:cs="Arial"/>
        </w:rPr>
        <w:t xml:space="preserve"> ins </w:t>
      </w:r>
      <w:hyperlink r:id="rId2541"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33</w:t>
      </w:r>
    </w:p>
    <w:p w14:paraId="48D57BF4" w14:textId="5AB30F34" w:rsidR="0058446C" w:rsidRDefault="0058446C" w:rsidP="001E376F">
      <w:pPr>
        <w:pStyle w:val="AmdtsEntriesDefL2"/>
        <w:rPr>
          <w:rFonts w:cs="Arial"/>
        </w:rPr>
      </w:pPr>
      <w:r>
        <w:rPr>
          <w:rFonts w:cs="Arial"/>
        </w:rPr>
        <w:tab/>
        <w:t>om</w:t>
      </w:r>
      <w:r>
        <w:t xml:space="preserve"> </w:t>
      </w:r>
      <w:hyperlink r:id="rId2542" w:tooltip="COVID-19 Emergency Response Legislation Amendment Act 2020 (No 2)" w:history="1">
        <w:r>
          <w:rPr>
            <w:rStyle w:val="charCitHyperlinkAbbrev"/>
          </w:rPr>
          <w:t>A2020</w:t>
        </w:r>
        <w:r>
          <w:rPr>
            <w:rStyle w:val="charCitHyperlinkAbbrev"/>
          </w:rPr>
          <w:noBreakHyphen/>
          <w:t>27</w:t>
        </w:r>
      </w:hyperlink>
      <w:r>
        <w:t xml:space="preserve"> amdt 1.</w:t>
      </w:r>
      <w:r w:rsidR="001E376F">
        <w:t>30</w:t>
      </w:r>
    </w:p>
    <w:p w14:paraId="0E5EBDED" w14:textId="1E3F54DD" w:rsidR="002F1F37" w:rsidRPr="006B4777" w:rsidRDefault="002F1F37">
      <w:pPr>
        <w:pStyle w:val="AmdtsEntries"/>
        <w:keepNext/>
        <w:rPr>
          <w:rFonts w:cs="Arial"/>
        </w:rPr>
      </w:pPr>
      <w:r w:rsidRPr="006B4777">
        <w:rPr>
          <w:rFonts w:cs="Arial"/>
        </w:rPr>
        <w:tab/>
        <w:t xml:space="preserve">def </w:t>
      </w:r>
      <w:r>
        <w:rPr>
          <w:rStyle w:val="charBoldItals"/>
          <w:iCs/>
        </w:rPr>
        <w:t xml:space="preserve">electronic voting </w:t>
      </w:r>
      <w:r w:rsidRPr="006B4777">
        <w:rPr>
          <w:rFonts w:cs="Arial"/>
        </w:rPr>
        <w:t xml:space="preserve">ins </w:t>
      </w:r>
      <w:hyperlink r:id="rId2543" w:tooltip="Electoral Amendment Act 2000 (No 2)" w:history="1">
        <w:r w:rsidR="006B4777" w:rsidRPr="006B4777">
          <w:rPr>
            <w:rStyle w:val="charCitHyperlinkAbbrev"/>
          </w:rPr>
          <w:t>A2000</w:t>
        </w:r>
        <w:r w:rsidR="006B4777" w:rsidRPr="006B4777">
          <w:rPr>
            <w:rStyle w:val="charCitHyperlinkAbbrev"/>
          </w:rPr>
          <w:noBreakHyphen/>
          <w:t>76</w:t>
        </w:r>
      </w:hyperlink>
      <w:r w:rsidRPr="006B4777">
        <w:rPr>
          <w:rFonts w:cs="Arial"/>
        </w:rPr>
        <w:t xml:space="preserve"> s 4</w:t>
      </w:r>
    </w:p>
    <w:p w14:paraId="63A8EBA9" w14:textId="762FD8E3" w:rsidR="002F1F37" w:rsidRDefault="002F1F37">
      <w:pPr>
        <w:pStyle w:val="AmdtsEntriesDefL2"/>
        <w:rPr>
          <w:rFonts w:cs="Arial"/>
        </w:rPr>
      </w:pPr>
      <w:r w:rsidRPr="006B4777">
        <w:rPr>
          <w:rFonts w:cs="Arial"/>
        </w:rPr>
        <w:tab/>
        <w:t xml:space="preserve">reloc from s 3 </w:t>
      </w:r>
      <w:hyperlink r:id="rId254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265A5EF" w14:textId="391E1D6D" w:rsidR="001A651F" w:rsidRDefault="001A651F">
      <w:pPr>
        <w:pStyle w:val="AmdtsEntriesDefL2"/>
        <w:rPr>
          <w:rFonts w:cs="Arial"/>
        </w:rPr>
      </w:pPr>
      <w:r>
        <w:rPr>
          <w:rFonts w:cs="Arial"/>
        </w:rPr>
        <w:tab/>
        <w:t xml:space="preserve">om </w:t>
      </w:r>
      <w:hyperlink r:id="rId2545" w:tooltip="COVID-19 Emergency Response Legislation Amendment Act 2020 (No 2)" w:history="1">
        <w:r>
          <w:rPr>
            <w:rStyle w:val="charCitHyperlinkAbbrev"/>
          </w:rPr>
          <w:t>A2020</w:t>
        </w:r>
        <w:r>
          <w:rPr>
            <w:rStyle w:val="charCitHyperlinkAbbrev"/>
          </w:rPr>
          <w:noBreakHyphen/>
          <w:t>27</w:t>
        </w:r>
      </w:hyperlink>
      <w:r>
        <w:rPr>
          <w:rFonts w:cs="Arial"/>
        </w:rPr>
        <w:t xml:space="preserve"> s 3</w:t>
      </w:r>
      <w:r w:rsidR="00B02626">
        <w:rPr>
          <w:rFonts w:cs="Arial"/>
        </w:rPr>
        <w:t>4</w:t>
      </w:r>
    </w:p>
    <w:p w14:paraId="14209AEF" w14:textId="7D303B5A" w:rsidR="001E376F" w:rsidRDefault="001E376F">
      <w:pPr>
        <w:pStyle w:val="AmdtsEntriesDefL2"/>
      </w:pPr>
      <w:r>
        <w:rPr>
          <w:rFonts w:cs="Arial"/>
        </w:rPr>
        <w:tab/>
        <w:t>ins</w:t>
      </w:r>
      <w:r>
        <w:t xml:space="preserve"> </w:t>
      </w:r>
      <w:hyperlink r:id="rId2546" w:tooltip="COVID-19 Emergency Response Legislation Amendment Act 2020 (No 2)" w:history="1">
        <w:r>
          <w:rPr>
            <w:rStyle w:val="charCitHyperlinkAbbrev"/>
          </w:rPr>
          <w:t>A2020</w:t>
        </w:r>
        <w:r>
          <w:rPr>
            <w:rStyle w:val="charCitHyperlinkAbbrev"/>
          </w:rPr>
          <w:noBreakHyphen/>
          <w:t>27</w:t>
        </w:r>
      </w:hyperlink>
      <w:r>
        <w:t xml:space="preserve"> amdt 1.31</w:t>
      </w:r>
    </w:p>
    <w:p w14:paraId="43591131" w14:textId="4DE00583" w:rsidR="000007F2" w:rsidRPr="006B4777" w:rsidRDefault="000007F2">
      <w:pPr>
        <w:pStyle w:val="AmdtsEntriesDefL2"/>
        <w:rPr>
          <w:rFonts w:cs="Arial"/>
        </w:rPr>
      </w:pPr>
      <w:r>
        <w:tab/>
        <w:t xml:space="preserve">sub </w:t>
      </w:r>
      <w:hyperlink r:id="rId2547" w:tooltip="Electoral and Road Safety Legislation Amendment Act 2023" w:history="1">
        <w:r>
          <w:rPr>
            <w:rStyle w:val="charCitHyperlinkAbbrev"/>
          </w:rPr>
          <w:t>A2023</w:t>
        </w:r>
        <w:r>
          <w:rPr>
            <w:rStyle w:val="charCitHyperlinkAbbrev"/>
          </w:rPr>
          <w:noBreakHyphen/>
          <w:t>43</w:t>
        </w:r>
      </w:hyperlink>
      <w:r>
        <w:t xml:space="preserve"> amdt 1.14</w:t>
      </w:r>
    </w:p>
    <w:p w14:paraId="709B9F1B" w14:textId="0A371B5B" w:rsidR="002F1F37" w:rsidRPr="006B4777" w:rsidRDefault="002F1F37">
      <w:pPr>
        <w:pStyle w:val="AmdtsEntries"/>
        <w:keepNext/>
        <w:rPr>
          <w:rFonts w:cs="Arial"/>
        </w:rPr>
      </w:pPr>
      <w:r>
        <w:tab/>
        <w:t xml:space="preserve">def </w:t>
      </w:r>
      <w:r w:rsidRPr="006B4777">
        <w:rPr>
          <w:rStyle w:val="charBoldItals"/>
        </w:rPr>
        <w:t xml:space="preserve">eligible elector </w:t>
      </w:r>
      <w:r w:rsidRPr="006B4777">
        <w:rPr>
          <w:rFonts w:cs="Arial"/>
        </w:rPr>
        <w:t xml:space="preserve">ins </w:t>
      </w:r>
      <w:hyperlink r:id="rId254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D33D47C" w14:textId="33F7BDF8" w:rsidR="002F1F37" w:rsidRDefault="002F1F37">
      <w:pPr>
        <w:pStyle w:val="AmdtsEntriesDefL2"/>
      </w:pPr>
      <w:r w:rsidRPr="006B4777">
        <w:rPr>
          <w:rFonts w:cs="Arial"/>
        </w:rPr>
        <w:tab/>
      </w:r>
      <w:r>
        <w:t xml:space="preserve">sub </w:t>
      </w:r>
      <w:hyperlink r:id="rId2549"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39</w:t>
      </w:r>
    </w:p>
    <w:p w14:paraId="686B4E52" w14:textId="21109088" w:rsidR="002F1F37" w:rsidRDefault="002F1F37">
      <w:pPr>
        <w:pStyle w:val="AmdtsEntriesDefL2"/>
      </w:pPr>
      <w:r>
        <w:tab/>
        <w:t xml:space="preserve">om </w:t>
      </w:r>
      <w:hyperlink r:id="rId2550"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99</w:t>
      </w:r>
    </w:p>
    <w:p w14:paraId="77A87F3F" w14:textId="01B52A2C" w:rsidR="002F1F37" w:rsidRDefault="002F1F37">
      <w:pPr>
        <w:pStyle w:val="AmdtsEntries"/>
        <w:keepNext/>
      </w:pPr>
      <w:r>
        <w:tab/>
        <w:t xml:space="preserve">def </w:t>
      </w:r>
      <w:r w:rsidRPr="006B4777">
        <w:rPr>
          <w:rStyle w:val="charBoldItals"/>
        </w:rPr>
        <w:t>eligible overseas elector</w:t>
      </w:r>
      <w:r>
        <w:t xml:space="preserve"> ins </w:t>
      </w:r>
      <w:hyperlink r:id="rId2551"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16267D77" w14:textId="39E4CC2A" w:rsidR="002F1F37" w:rsidRPr="006B4777" w:rsidRDefault="002F1F37">
      <w:pPr>
        <w:pStyle w:val="AmdtsEntriesDefL2"/>
        <w:rPr>
          <w:rFonts w:cs="Arial"/>
        </w:rPr>
      </w:pPr>
      <w:r w:rsidRPr="006B4777">
        <w:rPr>
          <w:rFonts w:cs="Arial"/>
        </w:rPr>
        <w:tab/>
        <w:t xml:space="preserve">reloc from s 3 </w:t>
      </w:r>
      <w:hyperlink r:id="rId255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A7EF28" w14:textId="5C168A01" w:rsidR="002F1F37" w:rsidRPr="006B4777" w:rsidRDefault="002F1F37">
      <w:pPr>
        <w:pStyle w:val="AmdtsEntries"/>
        <w:keepNext/>
        <w:rPr>
          <w:rFonts w:cs="Arial"/>
        </w:rPr>
      </w:pPr>
      <w:r>
        <w:tab/>
        <w:t xml:space="preserve">def </w:t>
      </w:r>
      <w:r w:rsidRPr="006B4777">
        <w:rPr>
          <w:rStyle w:val="charBoldItals"/>
        </w:rPr>
        <w:t xml:space="preserve">eligible vote </w:t>
      </w:r>
      <w:r w:rsidRPr="006B4777">
        <w:rPr>
          <w:rFonts w:cs="Arial"/>
        </w:rPr>
        <w:t xml:space="preserve">ins </w:t>
      </w:r>
      <w:hyperlink r:id="rId25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8EC2D3" w14:textId="43A71EF8" w:rsidR="00A45F96" w:rsidRPr="006B4777" w:rsidRDefault="00A45F96" w:rsidP="00A45F96">
      <w:pPr>
        <w:pStyle w:val="AmdtsEntriesDefL2"/>
        <w:rPr>
          <w:rFonts w:cs="Arial"/>
        </w:rPr>
      </w:pPr>
      <w:r w:rsidRPr="006B4777">
        <w:rPr>
          <w:rFonts w:cs="Arial"/>
        </w:rPr>
        <w:tab/>
        <w:t xml:space="preserve">am </w:t>
      </w:r>
      <w:hyperlink r:id="rId255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5D4E4B5" w14:textId="49FF2970" w:rsidR="002F1F37" w:rsidRPr="006B4777" w:rsidRDefault="002F1F37">
      <w:pPr>
        <w:pStyle w:val="AmdtsEntries"/>
        <w:keepNext/>
        <w:rPr>
          <w:rFonts w:cs="Arial"/>
        </w:rPr>
      </w:pPr>
      <w:r>
        <w:tab/>
        <w:t xml:space="preserve">def </w:t>
      </w:r>
      <w:r w:rsidRPr="006B4777">
        <w:rPr>
          <w:rStyle w:val="charBoldItals"/>
        </w:rPr>
        <w:t xml:space="preserve">entity </w:t>
      </w:r>
      <w:r w:rsidRPr="006B4777">
        <w:rPr>
          <w:rFonts w:cs="Arial"/>
        </w:rPr>
        <w:t xml:space="preserve">ins </w:t>
      </w:r>
      <w:hyperlink r:id="rId255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356B53E" w14:textId="6A42B218" w:rsidR="00A45F96" w:rsidRPr="006B4777" w:rsidRDefault="00A45F96" w:rsidP="00A45F96">
      <w:pPr>
        <w:pStyle w:val="AmdtsEntriesDefL2"/>
        <w:rPr>
          <w:rFonts w:cs="Arial"/>
        </w:rPr>
      </w:pPr>
      <w:r w:rsidRPr="006B4777">
        <w:rPr>
          <w:rFonts w:cs="Arial"/>
        </w:rPr>
        <w:tab/>
        <w:t xml:space="preserve">am </w:t>
      </w:r>
      <w:hyperlink r:id="rId255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073DBEC" w14:textId="5FFF6FDF"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envelope </w:t>
      </w:r>
      <w:r w:rsidRPr="006B4777">
        <w:rPr>
          <w:rFonts w:cs="Arial"/>
        </w:rPr>
        <w:t xml:space="preserve">ins </w:t>
      </w:r>
      <w:hyperlink r:id="rId2557"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7C8C2C1" w14:textId="20A64013"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excluded candidate </w:t>
      </w:r>
      <w:r w:rsidRPr="006B4777">
        <w:rPr>
          <w:rFonts w:cs="Arial"/>
        </w:rPr>
        <w:t xml:space="preserve">ins </w:t>
      </w:r>
      <w:hyperlink r:id="rId2558"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BE42DAC" w14:textId="5F99282A" w:rsidR="007221CD" w:rsidRPr="007221CD" w:rsidRDefault="007221CD">
      <w:pPr>
        <w:pStyle w:val="AmdtsEntries"/>
        <w:keepNext/>
      </w:pPr>
      <w:r>
        <w:tab/>
        <w:t xml:space="preserve">def </w:t>
      </w:r>
      <w:r>
        <w:rPr>
          <w:rStyle w:val="charBoldItals"/>
        </w:rPr>
        <w:t xml:space="preserve">expenditure cap </w:t>
      </w:r>
      <w:r w:rsidR="00A10643">
        <w:t xml:space="preserve">ins </w:t>
      </w:r>
      <w:hyperlink r:id="rId2559"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3BB8E4DE" w14:textId="468FB89C" w:rsidR="002F1F37" w:rsidRDefault="002F1F37">
      <w:pPr>
        <w:pStyle w:val="AmdtsEntries"/>
        <w:keepNext/>
        <w:rPr>
          <w:bCs/>
          <w:iCs/>
        </w:rPr>
      </w:pPr>
      <w:r>
        <w:tab/>
        <w:t xml:space="preserve">def </w:t>
      </w:r>
      <w:r w:rsidRPr="006B4777">
        <w:rPr>
          <w:rStyle w:val="charBoldItals"/>
        </w:rPr>
        <w:t xml:space="preserve">extract </w:t>
      </w:r>
      <w:r>
        <w:rPr>
          <w:bCs/>
          <w:iCs/>
        </w:rPr>
        <w:t xml:space="preserve">ins </w:t>
      </w:r>
      <w:hyperlink r:id="rId256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F30FA21" w14:textId="228C3224" w:rsidR="002F1F37" w:rsidRPr="006B4777" w:rsidRDefault="002F1F37">
      <w:pPr>
        <w:pStyle w:val="AmdtsEntriesDefL2"/>
        <w:keepNext/>
        <w:rPr>
          <w:rFonts w:cs="Arial"/>
        </w:rPr>
      </w:pPr>
      <w:r w:rsidRPr="006B4777">
        <w:rPr>
          <w:rFonts w:cs="Arial"/>
        </w:rPr>
        <w:tab/>
        <w:t xml:space="preserve">reloc from s 3 </w:t>
      </w:r>
      <w:hyperlink r:id="rId25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4F8A9E4" w14:textId="1391E19A" w:rsidR="002F1F37" w:rsidRDefault="002F1F37">
      <w:pPr>
        <w:pStyle w:val="AmdtsEntriesDefL2"/>
      </w:pPr>
      <w:r>
        <w:rPr>
          <w:bCs/>
          <w:iCs/>
        </w:rPr>
        <w:tab/>
      </w:r>
      <w:r>
        <w:t xml:space="preserve">sub </w:t>
      </w:r>
      <w:hyperlink r:id="rId2562"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3.346</w:t>
      </w:r>
    </w:p>
    <w:p w14:paraId="629A6ADD" w14:textId="34D185FA" w:rsidR="002F1F37" w:rsidRDefault="002F1F37">
      <w:pPr>
        <w:pStyle w:val="AmdtsEntries"/>
        <w:keepNext/>
        <w:rPr>
          <w:bCs/>
          <w:iCs/>
        </w:rPr>
      </w:pPr>
      <w:r>
        <w:tab/>
        <w:t xml:space="preserve">def </w:t>
      </w:r>
      <w:r w:rsidRPr="006B4777">
        <w:rPr>
          <w:rStyle w:val="charBoldItals"/>
        </w:rPr>
        <w:t xml:space="preserve">extraordinary election </w:t>
      </w:r>
      <w:r>
        <w:rPr>
          <w:bCs/>
          <w:iCs/>
        </w:rPr>
        <w:t xml:space="preserve">ins </w:t>
      </w:r>
      <w:hyperlink r:id="rId256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90294B9" w14:textId="57F6D6F1" w:rsidR="002F1F37" w:rsidRPr="006B4777" w:rsidRDefault="002F1F37">
      <w:pPr>
        <w:pStyle w:val="AmdtsEntriesDefL2"/>
        <w:rPr>
          <w:rFonts w:cs="Arial"/>
        </w:rPr>
      </w:pPr>
      <w:r w:rsidRPr="006B4777">
        <w:rPr>
          <w:rFonts w:cs="Arial"/>
        </w:rPr>
        <w:tab/>
        <w:t xml:space="preserve">reloc from s 3 </w:t>
      </w:r>
      <w:hyperlink r:id="rId256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106163" w14:textId="3BAB5D57" w:rsidR="002F1F37" w:rsidRPr="006B4777" w:rsidRDefault="002F1F37">
      <w:pPr>
        <w:pStyle w:val="AmdtsEntries"/>
        <w:keepNext/>
        <w:rPr>
          <w:rFonts w:cs="Arial"/>
        </w:rPr>
      </w:pPr>
      <w:r>
        <w:tab/>
        <w:t xml:space="preserve">def </w:t>
      </w:r>
      <w:r w:rsidRPr="006B4777">
        <w:rPr>
          <w:rStyle w:val="charBoldItals"/>
        </w:rPr>
        <w:t xml:space="preserve">file </w:t>
      </w:r>
      <w:r w:rsidRPr="006B4777">
        <w:rPr>
          <w:rFonts w:cs="Arial"/>
        </w:rPr>
        <w:t xml:space="preserve">ins </w:t>
      </w:r>
      <w:hyperlink r:id="rId256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674E72F" w14:textId="09EB346B" w:rsidR="002F1F37" w:rsidRPr="006B4777" w:rsidRDefault="002F1F37">
      <w:pPr>
        <w:pStyle w:val="AmdtsEntries"/>
        <w:keepNext/>
        <w:rPr>
          <w:rFonts w:cs="Arial"/>
        </w:rPr>
      </w:pPr>
      <w:r>
        <w:tab/>
        <w:t xml:space="preserve">def </w:t>
      </w:r>
      <w:r w:rsidRPr="006B4777">
        <w:rPr>
          <w:rStyle w:val="charBoldItals"/>
        </w:rPr>
        <w:t xml:space="preserve">financial controller </w:t>
      </w:r>
      <w:r w:rsidRPr="006B4777">
        <w:rPr>
          <w:rFonts w:cs="Arial"/>
        </w:rPr>
        <w:t xml:space="preserve">ins </w:t>
      </w:r>
      <w:hyperlink r:id="rId256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DD5D635" w14:textId="75B5AEA7" w:rsidR="00A45F96" w:rsidRPr="006B4777" w:rsidRDefault="00A45F96" w:rsidP="00A45F96">
      <w:pPr>
        <w:pStyle w:val="AmdtsEntriesDefL2"/>
        <w:rPr>
          <w:rFonts w:cs="Arial"/>
        </w:rPr>
      </w:pPr>
      <w:r w:rsidRPr="006B4777">
        <w:rPr>
          <w:rFonts w:cs="Arial"/>
        </w:rPr>
        <w:tab/>
        <w:t xml:space="preserve">am </w:t>
      </w:r>
      <w:hyperlink r:id="rId2567"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F878AD1" w14:textId="7B9C4D27" w:rsidR="00DF2007" w:rsidRPr="007221CD" w:rsidRDefault="00DF2007" w:rsidP="00DF2007">
      <w:pPr>
        <w:pStyle w:val="AmdtsEntries"/>
        <w:keepNext/>
      </w:pPr>
      <w:r>
        <w:tab/>
        <w:t xml:space="preserve">def </w:t>
      </w:r>
      <w:r>
        <w:rPr>
          <w:rStyle w:val="charBoldItals"/>
        </w:rPr>
        <w:t xml:space="preserve">financial institution </w:t>
      </w:r>
      <w:r w:rsidR="00A10643">
        <w:t xml:space="preserve">ins </w:t>
      </w:r>
      <w:hyperlink r:id="rId2568" w:tooltip="Electoral Amendment Act 2012" w:history="1">
        <w:r w:rsidR="006B4777" w:rsidRPr="006B4777">
          <w:rPr>
            <w:rStyle w:val="charCitHyperlinkAbbrev"/>
          </w:rPr>
          <w:t>A2012</w:t>
        </w:r>
        <w:r w:rsidR="006B4777" w:rsidRPr="006B4777">
          <w:rPr>
            <w:rStyle w:val="charCitHyperlinkAbbrev"/>
          </w:rPr>
          <w:noBreakHyphen/>
          <w:t>28</w:t>
        </w:r>
      </w:hyperlink>
      <w:r w:rsidR="00A10643">
        <w:t xml:space="preserve"> s 79</w:t>
      </w:r>
    </w:p>
    <w:p w14:paraId="1DE54C6B" w14:textId="218F66F4" w:rsidR="00A10643" w:rsidRPr="007221CD" w:rsidRDefault="00A10643" w:rsidP="00A10643">
      <w:pPr>
        <w:pStyle w:val="AmdtsEntries"/>
        <w:keepNext/>
      </w:pPr>
      <w:r>
        <w:tab/>
        <w:t xml:space="preserve">def </w:t>
      </w:r>
      <w:r>
        <w:rPr>
          <w:rStyle w:val="charBoldItals"/>
        </w:rPr>
        <w:t xml:space="preserve">financial representative </w:t>
      </w:r>
      <w:r>
        <w:t xml:space="preserve">ins </w:t>
      </w:r>
      <w:hyperlink r:id="rId2569"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79</w:t>
      </w:r>
    </w:p>
    <w:p w14:paraId="610A0E50" w14:textId="22580802" w:rsidR="000007F2" w:rsidRDefault="000007F2">
      <w:pPr>
        <w:pStyle w:val="AmdtsEntries"/>
        <w:keepNext/>
      </w:pPr>
      <w:r>
        <w:tab/>
        <w:t xml:space="preserve">def </w:t>
      </w:r>
      <w:r w:rsidRPr="000007F2">
        <w:rPr>
          <w:rStyle w:val="charBoldItals"/>
        </w:rPr>
        <w:t>foreign entity</w:t>
      </w:r>
      <w:r>
        <w:t xml:space="preserve"> ins </w:t>
      </w:r>
      <w:hyperlink r:id="rId2570" w:tooltip="Electoral and Road Safety Legislation Amendment Act 2023" w:history="1">
        <w:r>
          <w:rPr>
            <w:rStyle w:val="charCitHyperlinkAbbrev"/>
          </w:rPr>
          <w:t>A2023</w:t>
        </w:r>
        <w:r>
          <w:rPr>
            <w:rStyle w:val="charCitHyperlinkAbbrev"/>
          </w:rPr>
          <w:noBreakHyphen/>
          <w:t>43</w:t>
        </w:r>
      </w:hyperlink>
      <w:r>
        <w:t xml:space="preserve"> amdt 1.15</w:t>
      </w:r>
    </w:p>
    <w:p w14:paraId="00B16C35" w14:textId="49BFC578" w:rsidR="002F1F37" w:rsidRPr="006B4777" w:rsidRDefault="002F1F37">
      <w:pPr>
        <w:pStyle w:val="AmdtsEntries"/>
        <w:keepNext/>
        <w:rPr>
          <w:rFonts w:cs="Arial"/>
        </w:rPr>
      </w:pPr>
      <w:r>
        <w:tab/>
        <w:t xml:space="preserve">def </w:t>
      </w:r>
      <w:r w:rsidRPr="006B4777">
        <w:rPr>
          <w:rStyle w:val="charBoldItals"/>
        </w:rPr>
        <w:t xml:space="preserve">former MLA </w:t>
      </w:r>
      <w:r w:rsidRPr="006B4777">
        <w:rPr>
          <w:rFonts w:cs="Arial"/>
        </w:rPr>
        <w:t xml:space="preserve">ins </w:t>
      </w:r>
      <w:hyperlink r:id="rId257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F5EB844" w14:textId="7E733331" w:rsidR="000007F2" w:rsidRDefault="000007F2" w:rsidP="000007F2">
      <w:pPr>
        <w:pStyle w:val="AmdtsEntries"/>
        <w:keepNext/>
      </w:pPr>
      <w:r>
        <w:tab/>
        <w:t xml:space="preserve">def </w:t>
      </w:r>
      <w:r>
        <w:rPr>
          <w:rStyle w:val="charBoldItals"/>
        </w:rPr>
        <w:t>free facilities use</w:t>
      </w:r>
      <w:r>
        <w:t xml:space="preserve"> ins </w:t>
      </w:r>
      <w:hyperlink r:id="rId2572" w:tooltip="Electoral and Road Safety Legislation Amendment Act 2023" w:history="1">
        <w:r>
          <w:rPr>
            <w:rStyle w:val="charCitHyperlinkAbbrev"/>
          </w:rPr>
          <w:t>A2023</w:t>
        </w:r>
        <w:r>
          <w:rPr>
            <w:rStyle w:val="charCitHyperlinkAbbrev"/>
          </w:rPr>
          <w:noBreakHyphen/>
          <w:t>43</w:t>
        </w:r>
      </w:hyperlink>
      <w:r>
        <w:t xml:space="preserve"> amdt 1.15</w:t>
      </w:r>
    </w:p>
    <w:p w14:paraId="3190DDBC" w14:textId="5A3048CD" w:rsidR="002F1F37" w:rsidRDefault="002F1F37">
      <w:pPr>
        <w:pStyle w:val="AmdtsEntries"/>
        <w:keepNext/>
        <w:rPr>
          <w:bCs/>
          <w:iCs/>
        </w:rPr>
      </w:pPr>
      <w:r>
        <w:tab/>
        <w:t xml:space="preserve">def </w:t>
      </w:r>
      <w:r w:rsidRPr="006B4777">
        <w:rPr>
          <w:rStyle w:val="charBoldItals"/>
        </w:rPr>
        <w:t xml:space="preserve">general election </w:t>
      </w:r>
      <w:r>
        <w:rPr>
          <w:bCs/>
          <w:iCs/>
        </w:rPr>
        <w:t xml:space="preserve">ins </w:t>
      </w:r>
      <w:hyperlink r:id="rId257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D973CC8" w14:textId="1DC08B36" w:rsidR="002F1F37" w:rsidRPr="006B4777" w:rsidRDefault="002F1F37">
      <w:pPr>
        <w:pStyle w:val="AmdtsEntriesDefL2"/>
        <w:rPr>
          <w:rFonts w:cs="Arial"/>
        </w:rPr>
      </w:pPr>
      <w:r w:rsidRPr="006B4777">
        <w:rPr>
          <w:rFonts w:cs="Arial"/>
        </w:rPr>
        <w:tab/>
        <w:t xml:space="preserve">reloc from s 3 </w:t>
      </w:r>
      <w:hyperlink r:id="rId257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E038E93" w14:textId="4382FEBD" w:rsidR="002F1F37" w:rsidRPr="006B4777" w:rsidRDefault="002F1F37">
      <w:pPr>
        <w:pStyle w:val="AmdtsEntries"/>
        <w:keepNext/>
        <w:rPr>
          <w:rFonts w:cs="Arial"/>
        </w:rPr>
      </w:pPr>
      <w:r>
        <w:tab/>
        <w:t xml:space="preserve">def </w:t>
      </w:r>
      <w:r w:rsidRPr="006B4777">
        <w:rPr>
          <w:rStyle w:val="charBoldItals"/>
        </w:rPr>
        <w:t xml:space="preserve">gift </w:t>
      </w:r>
      <w:r w:rsidRPr="006B4777">
        <w:rPr>
          <w:rFonts w:cs="Arial"/>
        </w:rPr>
        <w:t xml:space="preserve">ins </w:t>
      </w:r>
      <w:hyperlink r:id="rId257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9816B4A" w14:textId="28B45E23" w:rsidR="00A45F96" w:rsidRPr="006B4777" w:rsidRDefault="00A45F96" w:rsidP="00A45F96">
      <w:pPr>
        <w:pStyle w:val="AmdtsEntriesDefL2"/>
        <w:rPr>
          <w:rFonts w:cs="Arial"/>
        </w:rPr>
      </w:pPr>
      <w:r w:rsidRPr="006B4777">
        <w:rPr>
          <w:rFonts w:cs="Arial"/>
        </w:rPr>
        <w:tab/>
      </w:r>
      <w:r w:rsidR="00A10643" w:rsidRPr="006B4777">
        <w:rPr>
          <w:rFonts w:cs="Arial"/>
        </w:rPr>
        <w:t xml:space="preserve">sub </w:t>
      </w:r>
      <w:hyperlink r:id="rId2576" w:tooltip="Electoral Amendment Act 2012" w:history="1">
        <w:r w:rsidR="006B4777" w:rsidRPr="006B4777">
          <w:rPr>
            <w:rStyle w:val="charCitHyperlinkAbbrev"/>
          </w:rPr>
          <w:t>A2012</w:t>
        </w:r>
        <w:r w:rsidR="006B4777" w:rsidRPr="006B4777">
          <w:rPr>
            <w:rStyle w:val="charCitHyperlinkAbbrev"/>
          </w:rPr>
          <w:noBreakHyphen/>
          <w:t>28</w:t>
        </w:r>
      </w:hyperlink>
      <w:r w:rsidR="00A10643" w:rsidRPr="006B4777">
        <w:rPr>
          <w:rFonts w:cs="Arial"/>
        </w:rPr>
        <w:t xml:space="preserve"> s 8</w:t>
      </w:r>
      <w:r w:rsidRPr="006B4777">
        <w:rPr>
          <w:rFonts w:cs="Arial"/>
        </w:rPr>
        <w:t>0</w:t>
      </w:r>
      <w:r w:rsidR="00C17199">
        <w:rPr>
          <w:rFonts w:cs="Arial"/>
        </w:rPr>
        <w:t xml:space="preserve">; </w:t>
      </w:r>
      <w:hyperlink r:id="rId2577" w:tooltip="Electoral Amendment Act 2020" w:history="1">
        <w:r w:rsidR="00C17199">
          <w:rPr>
            <w:rStyle w:val="charCitHyperlinkAbbrev"/>
          </w:rPr>
          <w:t>A2020</w:t>
        </w:r>
        <w:r w:rsidR="00C17199">
          <w:rPr>
            <w:rStyle w:val="charCitHyperlinkAbbrev"/>
          </w:rPr>
          <w:noBreakHyphen/>
          <w:t>51</w:t>
        </w:r>
      </w:hyperlink>
      <w:r w:rsidR="00C17199">
        <w:rPr>
          <w:rFonts w:cs="Arial"/>
        </w:rPr>
        <w:t xml:space="preserve"> s 17</w:t>
      </w:r>
      <w:r w:rsidR="004A49AE">
        <w:rPr>
          <w:rFonts w:cs="Arial"/>
        </w:rPr>
        <w:t xml:space="preserve">; </w:t>
      </w:r>
      <w:hyperlink r:id="rId2578" w:tooltip="Electoral and Road Safety Legislation Amendment Act 2023" w:history="1">
        <w:r w:rsidR="004A49AE">
          <w:rPr>
            <w:rStyle w:val="charCitHyperlinkAbbrev"/>
          </w:rPr>
          <w:t>A2023</w:t>
        </w:r>
        <w:r w:rsidR="004A49AE">
          <w:rPr>
            <w:rStyle w:val="charCitHyperlinkAbbrev"/>
          </w:rPr>
          <w:noBreakHyphen/>
          <w:t>43</w:t>
        </w:r>
      </w:hyperlink>
      <w:r w:rsidR="004A49AE">
        <w:rPr>
          <w:rFonts w:cs="Arial"/>
        </w:rPr>
        <w:t xml:space="preserve"> amdt 1.16</w:t>
      </w:r>
    </w:p>
    <w:p w14:paraId="74FDDBC8" w14:textId="60F822E1" w:rsidR="009937BC" w:rsidRDefault="009937BC" w:rsidP="009937BC">
      <w:pPr>
        <w:pStyle w:val="AmdtsEntries"/>
        <w:rPr>
          <w:rFonts w:cs="Arial"/>
        </w:rPr>
      </w:pPr>
      <w:r w:rsidRPr="006B4777">
        <w:rPr>
          <w:rFonts w:cs="Arial"/>
        </w:rPr>
        <w:tab/>
        <w:t xml:space="preserve">def </w:t>
      </w:r>
      <w:r w:rsidRPr="00291D40">
        <w:rPr>
          <w:rStyle w:val="charBoldItals"/>
        </w:rPr>
        <w:t>government agency</w:t>
      </w:r>
      <w:r w:rsidRPr="006B4777">
        <w:rPr>
          <w:rFonts w:cs="Arial"/>
        </w:rPr>
        <w:t xml:space="preserve"> reloc from s 294 (4) </w:t>
      </w:r>
      <w:hyperlink r:id="rId2579"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69</w:t>
      </w:r>
    </w:p>
    <w:p w14:paraId="49E5890F" w14:textId="167A9EB3" w:rsidR="003D7725" w:rsidRDefault="00E93CFB" w:rsidP="003D7725">
      <w:pPr>
        <w:pStyle w:val="AmdtsEntriesDefL2"/>
      </w:pPr>
      <w:r>
        <w:rPr>
          <w:rFonts w:cs="Arial"/>
        </w:rPr>
        <w:tab/>
        <w:t>sub</w:t>
      </w:r>
      <w:r w:rsidR="003D7725">
        <w:rPr>
          <w:rFonts w:cs="Arial"/>
        </w:rPr>
        <w:t xml:space="preserve"> </w:t>
      </w:r>
      <w:hyperlink r:id="rId2580" w:tooltip="Public Sector Management Amendment Act 2016" w:history="1">
        <w:r w:rsidR="003D7725">
          <w:rPr>
            <w:rStyle w:val="charCitHyperlinkAbbrev"/>
          </w:rPr>
          <w:t>A2016</w:t>
        </w:r>
        <w:r w:rsidR="003D7725">
          <w:rPr>
            <w:rStyle w:val="charCitHyperlinkAbbrev"/>
          </w:rPr>
          <w:noBreakHyphen/>
          <w:t>52</w:t>
        </w:r>
      </w:hyperlink>
      <w:r w:rsidR="003D7725">
        <w:t xml:space="preserve"> amdt 1.80</w:t>
      </w:r>
    </w:p>
    <w:p w14:paraId="05C7D29A" w14:textId="6676D515" w:rsidR="002F1F37" w:rsidRDefault="002F1F37">
      <w:pPr>
        <w:pStyle w:val="AmdtsEntries"/>
        <w:keepNext/>
        <w:rPr>
          <w:bCs/>
          <w:iCs/>
        </w:rPr>
      </w:pPr>
      <w:r>
        <w:tab/>
        <w:t xml:space="preserve">def </w:t>
      </w:r>
      <w:r w:rsidRPr="006B4777">
        <w:rPr>
          <w:rStyle w:val="charBoldItals"/>
        </w:rPr>
        <w:t xml:space="preserve">group </w:t>
      </w:r>
      <w:r>
        <w:rPr>
          <w:bCs/>
          <w:iCs/>
        </w:rPr>
        <w:t xml:space="preserve">ins </w:t>
      </w:r>
      <w:hyperlink r:id="rId258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5DE722BA" w14:textId="6E0DF6F2" w:rsidR="002F1F37" w:rsidRPr="006B4777" w:rsidRDefault="002F1F37">
      <w:pPr>
        <w:pStyle w:val="AmdtsEntriesDefL2"/>
        <w:keepNext/>
        <w:rPr>
          <w:rFonts w:cs="Arial"/>
        </w:rPr>
      </w:pPr>
      <w:r w:rsidRPr="006B4777">
        <w:rPr>
          <w:rFonts w:cs="Arial"/>
        </w:rPr>
        <w:tab/>
        <w:t xml:space="preserve">reloc from s 3 </w:t>
      </w:r>
      <w:hyperlink r:id="rId258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72C3009" w14:textId="0CEB32ED" w:rsidR="002F1F37" w:rsidRDefault="002F1F37">
      <w:pPr>
        <w:pStyle w:val="AmdtsEntriesDefL2"/>
      </w:pPr>
      <w:r>
        <w:rPr>
          <w:bCs/>
          <w:iCs/>
        </w:rPr>
        <w:tab/>
      </w:r>
      <w:r>
        <w:t xml:space="preserve">sub </w:t>
      </w:r>
      <w:hyperlink r:id="rId2583"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3.347</w:t>
      </w:r>
    </w:p>
    <w:p w14:paraId="453B836A" w14:textId="3AA7331A" w:rsidR="002F1F37" w:rsidRDefault="002F1F37">
      <w:pPr>
        <w:pStyle w:val="AmdtsEntriesDefL2"/>
      </w:pPr>
      <w:r>
        <w:tab/>
        <w:t xml:space="preserve">am </w:t>
      </w:r>
      <w:hyperlink r:id="rId2584"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100</w:t>
      </w:r>
    </w:p>
    <w:p w14:paraId="09CC6413" w14:textId="74AF3022" w:rsidR="004A49AE" w:rsidRDefault="004A49AE">
      <w:pPr>
        <w:pStyle w:val="AmdtsEntries"/>
        <w:keepNext/>
      </w:pPr>
      <w:r>
        <w:tab/>
        <w:t xml:space="preserve">def </w:t>
      </w:r>
      <w:r w:rsidRPr="004A49AE">
        <w:rPr>
          <w:rStyle w:val="charBoldItals"/>
        </w:rPr>
        <w:t>homelessness polling place</w:t>
      </w:r>
      <w:r>
        <w:t xml:space="preserve"> ins </w:t>
      </w:r>
      <w:hyperlink r:id="rId2585" w:tooltip="Electoral and Road Safety Legislation Amendment Act 2023" w:history="1">
        <w:r>
          <w:rPr>
            <w:rStyle w:val="charCitHyperlinkAbbrev"/>
          </w:rPr>
          <w:t>A2023</w:t>
        </w:r>
        <w:r>
          <w:rPr>
            <w:rStyle w:val="charCitHyperlinkAbbrev"/>
          </w:rPr>
          <w:noBreakHyphen/>
          <w:t>43</w:t>
        </w:r>
      </w:hyperlink>
      <w:r>
        <w:t xml:space="preserve"> amdt 1.17</w:t>
      </w:r>
    </w:p>
    <w:p w14:paraId="172D518D" w14:textId="61814117" w:rsidR="002F1F37" w:rsidRDefault="002F1F37">
      <w:pPr>
        <w:pStyle w:val="AmdtsEntries"/>
        <w:keepNext/>
        <w:rPr>
          <w:bCs/>
          <w:iCs/>
        </w:rPr>
      </w:pPr>
      <w:r>
        <w:tab/>
        <w:t xml:space="preserve">def </w:t>
      </w:r>
      <w:r w:rsidRPr="006B4777">
        <w:rPr>
          <w:rStyle w:val="charBoldItals"/>
        </w:rPr>
        <w:t xml:space="preserve">hospital </w:t>
      </w:r>
      <w:r>
        <w:rPr>
          <w:bCs/>
          <w:iCs/>
        </w:rPr>
        <w:t xml:space="preserve">ins </w:t>
      </w:r>
      <w:hyperlink r:id="rId258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9E521C" w14:textId="599DC859" w:rsidR="002F1F37" w:rsidRPr="006B4777" w:rsidRDefault="002F1F37">
      <w:pPr>
        <w:pStyle w:val="AmdtsEntriesDefL2"/>
        <w:rPr>
          <w:rFonts w:cs="Arial"/>
        </w:rPr>
      </w:pPr>
      <w:r w:rsidRPr="006B4777">
        <w:rPr>
          <w:rFonts w:cs="Arial"/>
        </w:rPr>
        <w:tab/>
        <w:t xml:space="preserve">reloc from s 3 </w:t>
      </w:r>
      <w:hyperlink r:id="rId258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4C0C561" w14:textId="68749F54" w:rsidR="002F1F37" w:rsidRDefault="002F1F37">
      <w:pPr>
        <w:pStyle w:val="AmdtsEntries"/>
        <w:keepNext/>
        <w:rPr>
          <w:bCs/>
          <w:iCs/>
        </w:rPr>
      </w:pPr>
      <w:r>
        <w:tab/>
        <w:t xml:space="preserve">def </w:t>
      </w:r>
      <w:r w:rsidRPr="006B4777">
        <w:rPr>
          <w:rStyle w:val="charBoldItals"/>
        </w:rPr>
        <w:t xml:space="preserve">hour of nomination </w:t>
      </w:r>
      <w:r>
        <w:rPr>
          <w:bCs/>
          <w:iCs/>
        </w:rPr>
        <w:t xml:space="preserve">ins </w:t>
      </w:r>
      <w:hyperlink r:id="rId258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260DF79" w14:textId="783C781B" w:rsidR="002F1F37" w:rsidRPr="006B4777" w:rsidRDefault="002F1F37">
      <w:pPr>
        <w:pStyle w:val="AmdtsEntriesDefL2"/>
        <w:rPr>
          <w:rFonts w:cs="Arial"/>
        </w:rPr>
      </w:pPr>
      <w:r w:rsidRPr="006B4777">
        <w:rPr>
          <w:rFonts w:cs="Arial"/>
        </w:rPr>
        <w:tab/>
        <w:t xml:space="preserve">reloc from s 3 </w:t>
      </w:r>
      <w:hyperlink r:id="rId258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69F881" w14:textId="0BFC1A22" w:rsidR="002F1F37" w:rsidRPr="006B4777" w:rsidRDefault="002F1F37">
      <w:pPr>
        <w:pStyle w:val="AmdtsEntries"/>
        <w:keepNext/>
        <w:rPr>
          <w:rFonts w:cs="Arial"/>
        </w:rPr>
      </w:pPr>
      <w:r>
        <w:tab/>
        <w:t xml:space="preserve">def </w:t>
      </w:r>
      <w:r w:rsidRPr="006B4777">
        <w:rPr>
          <w:rStyle w:val="charBoldItals"/>
        </w:rPr>
        <w:t xml:space="preserve">illegal practice </w:t>
      </w:r>
      <w:r w:rsidRPr="006B4777">
        <w:rPr>
          <w:rFonts w:cs="Arial"/>
        </w:rPr>
        <w:t xml:space="preserve">ins </w:t>
      </w:r>
      <w:hyperlink r:id="rId259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16F34A6" w14:textId="044F0F87" w:rsidR="00201A4E" w:rsidRDefault="002F1F37">
      <w:pPr>
        <w:pStyle w:val="AmdtsEntriesDefL2"/>
      </w:pPr>
      <w:r w:rsidRPr="006B4777">
        <w:rPr>
          <w:rFonts w:cs="Arial"/>
        </w:rPr>
        <w:tab/>
      </w:r>
      <w:r>
        <w:t xml:space="preserve">om </w:t>
      </w:r>
      <w:hyperlink r:id="rId2591"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3.348</w:t>
      </w:r>
    </w:p>
    <w:p w14:paraId="7243783A" w14:textId="480A3A16" w:rsidR="00E855D8" w:rsidRDefault="00E855D8" w:rsidP="00E855D8">
      <w:pPr>
        <w:pStyle w:val="AmdtsEntries"/>
        <w:keepNext/>
        <w:rPr>
          <w:bCs/>
          <w:iCs/>
        </w:rPr>
      </w:pPr>
      <w:r>
        <w:tab/>
        <w:t xml:space="preserve">def </w:t>
      </w:r>
      <w:r w:rsidRPr="006B4777">
        <w:rPr>
          <w:rStyle w:val="charBoldItals"/>
        </w:rPr>
        <w:t xml:space="preserve">incurs </w:t>
      </w:r>
      <w:r>
        <w:rPr>
          <w:bCs/>
          <w:iCs/>
        </w:rPr>
        <w:t xml:space="preserve">ins </w:t>
      </w:r>
      <w:hyperlink r:id="rId2592"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2168448E" w14:textId="394A8D93" w:rsidR="00E855D8" w:rsidRDefault="00E855D8" w:rsidP="00E855D8">
      <w:pPr>
        <w:pStyle w:val="AmdtsEntries"/>
        <w:keepNext/>
        <w:rPr>
          <w:bCs/>
          <w:iCs/>
        </w:rPr>
      </w:pPr>
      <w:r>
        <w:tab/>
        <w:t xml:space="preserve">def </w:t>
      </w:r>
      <w:r w:rsidRPr="006B4777">
        <w:rPr>
          <w:rStyle w:val="charBoldItals"/>
        </w:rPr>
        <w:t xml:space="preserve">index number </w:t>
      </w:r>
      <w:r>
        <w:rPr>
          <w:bCs/>
          <w:iCs/>
        </w:rPr>
        <w:t xml:space="preserve">ins </w:t>
      </w:r>
      <w:hyperlink r:id="rId2593" w:tooltip="Electoral Amendment Act 2012" w:history="1">
        <w:r w:rsidR="006B4777" w:rsidRPr="006B4777">
          <w:rPr>
            <w:rStyle w:val="charCitHyperlinkAbbrev"/>
          </w:rPr>
          <w:t>A2012</w:t>
        </w:r>
        <w:r w:rsidR="006B4777" w:rsidRPr="006B4777">
          <w:rPr>
            <w:rStyle w:val="charCitHyperlinkAbbrev"/>
          </w:rPr>
          <w:noBreakHyphen/>
          <w:t>28</w:t>
        </w:r>
      </w:hyperlink>
      <w:r>
        <w:rPr>
          <w:bCs/>
          <w:iCs/>
        </w:rPr>
        <w:t xml:space="preserve"> s 81</w:t>
      </w:r>
    </w:p>
    <w:p w14:paraId="381ABC40" w14:textId="5E701B2F" w:rsidR="00201A4E" w:rsidRDefault="00201A4E">
      <w:pPr>
        <w:pStyle w:val="AmdtsEntries"/>
        <w:keepNext/>
      </w:pPr>
      <w:r>
        <w:tab/>
        <w:t xml:space="preserve">def </w:t>
      </w:r>
      <w:r w:rsidRPr="006B4777">
        <w:rPr>
          <w:rStyle w:val="charBoldItals"/>
        </w:rPr>
        <w:t>internally reviewable decision</w:t>
      </w:r>
      <w:r>
        <w:t xml:space="preserve"> ins </w:t>
      </w:r>
      <w:hyperlink r:id="rId2594"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74B4B3B8" w14:textId="755B1C7C" w:rsidR="00201A4E" w:rsidRPr="00201A4E" w:rsidRDefault="00201A4E">
      <w:pPr>
        <w:pStyle w:val="AmdtsEntries"/>
        <w:keepNext/>
      </w:pPr>
      <w:r>
        <w:tab/>
        <w:t xml:space="preserve">def </w:t>
      </w:r>
      <w:r w:rsidRPr="006B4777">
        <w:rPr>
          <w:rStyle w:val="charBoldItals"/>
        </w:rPr>
        <w:t>internal review notice</w:t>
      </w:r>
      <w:r>
        <w:t xml:space="preserve"> ins </w:t>
      </w:r>
      <w:hyperlink r:id="rId259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t xml:space="preserve"> amdt 1.144</w:t>
      </w:r>
    </w:p>
    <w:p w14:paraId="3B8A699E" w14:textId="721083ED" w:rsidR="004A49AE" w:rsidRDefault="004A49AE" w:rsidP="004A49AE">
      <w:pPr>
        <w:pStyle w:val="AmdtsEntries"/>
        <w:keepNext/>
      </w:pPr>
      <w:r>
        <w:tab/>
        <w:t xml:space="preserve">def </w:t>
      </w:r>
      <w:r w:rsidRPr="003B4129">
        <w:rPr>
          <w:rStyle w:val="charBoldItals"/>
        </w:rPr>
        <w:t>interstate declaration</w:t>
      </w:r>
      <w:r w:rsidRPr="00C305D3">
        <w:t xml:space="preserve"> </w:t>
      </w:r>
      <w:r w:rsidRPr="003B4129">
        <w:rPr>
          <w:rStyle w:val="charBoldItals"/>
        </w:rPr>
        <w:t>polling place</w:t>
      </w:r>
      <w:r>
        <w:t xml:space="preserve"> ins </w:t>
      </w:r>
      <w:hyperlink r:id="rId2596" w:tooltip="Electoral and Road Safety Legislation Amendment Act 2023" w:history="1">
        <w:r>
          <w:rPr>
            <w:rStyle w:val="charCitHyperlinkAbbrev"/>
          </w:rPr>
          <w:t>A2023</w:t>
        </w:r>
        <w:r>
          <w:rPr>
            <w:rStyle w:val="charCitHyperlinkAbbrev"/>
          </w:rPr>
          <w:noBreakHyphen/>
          <w:t>43</w:t>
        </w:r>
      </w:hyperlink>
      <w:r>
        <w:t xml:space="preserve"> amdt</w:t>
      </w:r>
      <w:r w:rsidR="000B01DC">
        <w:t> </w:t>
      </w:r>
      <w:r>
        <w:t>1.17</w:t>
      </w:r>
    </w:p>
    <w:p w14:paraId="535F9D31" w14:textId="28D66F23" w:rsidR="002F1F37" w:rsidRPr="006B4777" w:rsidRDefault="002F1F37">
      <w:pPr>
        <w:pStyle w:val="AmdtsEntries"/>
        <w:keepNext/>
        <w:rPr>
          <w:rFonts w:cs="Arial"/>
        </w:rPr>
      </w:pPr>
      <w:r>
        <w:tab/>
        <w:t xml:space="preserve">def </w:t>
      </w:r>
      <w:r w:rsidRPr="006B4777">
        <w:rPr>
          <w:rStyle w:val="charBoldItals"/>
        </w:rPr>
        <w:t xml:space="preserve">investigation notice </w:t>
      </w:r>
      <w:r w:rsidRPr="006B4777">
        <w:rPr>
          <w:rFonts w:cs="Arial"/>
        </w:rPr>
        <w:t xml:space="preserve">ins </w:t>
      </w:r>
      <w:hyperlink r:id="rId259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E4AAD" w14:textId="4EEE96C7" w:rsidR="002F1F37" w:rsidRPr="006B4777" w:rsidRDefault="002F1F37">
      <w:pPr>
        <w:pStyle w:val="AmdtsEntries"/>
        <w:keepNext/>
        <w:rPr>
          <w:rFonts w:cs="Arial"/>
        </w:rPr>
      </w:pPr>
      <w:r>
        <w:tab/>
        <w:t xml:space="preserve">def </w:t>
      </w:r>
      <w:r w:rsidRPr="006B4777">
        <w:rPr>
          <w:rStyle w:val="charBoldItals"/>
        </w:rPr>
        <w:t xml:space="preserve">judge </w:t>
      </w:r>
      <w:r w:rsidRPr="006B4777">
        <w:rPr>
          <w:rFonts w:cs="Arial"/>
        </w:rPr>
        <w:t xml:space="preserve">reloc from s 3 </w:t>
      </w:r>
      <w:hyperlink r:id="rId259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3239B94" w14:textId="59205585" w:rsidR="00AA2546" w:rsidRPr="006B4777" w:rsidRDefault="00AA2546" w:rsidP="00AA2546">
      <w:pPr>
        <w:pStyle w:val="AmdtsEntriesDefL2"/>
        <w:rPr>
          <w:rFonts w:cs="Arial"/>
        </w:rPr>
      </w:pPr>
      <w:r w:rsidRPr="006B4777">
        <w:rPr>
          <w:rFonts w:cs="Arial"/>
        </w:rPr>
        <w:tab/>
        <w:t xml:space="preserve">om </w:t>
      </w:r>
      <w:hyperlink r:id="rId2599"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3.74</w:t>
      </w:r>
    </w:p>
    <w:p w14:paraId="2814303E" w14:textId="1984218C" w:rsidR="00DF2007" w:rsidRPr="007221CD" w:rsidRDefault="00DF2007" w:rsidP="00DF2007">
      <w:pPr>
        <w:pStyle w:val="AmdtsEntries"/>
        <w:keepNext/>
      </w:pPr>
      <w:r>
        <w:tab/>
        <w:t xml:space="preserve">def </w:t>
      </w:r>
      <w:r>
        <w:rPr>
          <w:rStyle w:val="charBoldItals"/>
        </w:rPr>
        <w:t xml:space="preserve">loan </w:t>
      </w:r>
      <w:r w:rsidR="00E855D8">
        <w:t xml:space="preserve">ins </w:t>
      </w:r>
      <w:hyperlink r:id="rId2600" w:tooltip="Electoral Amendment Act 2012" w:history="1">
        <w:r w:rsidR="006B4777" w:rsidRPr="006B4777">
          <w:rPr>
            <w:rStyle w:val="charCitHyperlinkAbbrev"/>
          </w:rPr>
          <w:t>A2012</w:t>
        </w:r>
        <w:r w:rsidR="006B4777" w:rsidRPr="006B4777">
          <w:rPr>
            <w:rStyle w:val="charCitHyperlinkAbbrev"/>
          </w:rPr>
          <w:noBreakHyphen/>
          <w:t>28</w:t>
        </w:r>
      </w:hyperlink>
      <w:r w:rsidR="00E855D8">
        <w:t xml:space="preserve"> s 81</w:t>
      </w:r>
    </w:p>
    <w:p w14:paraId="2FFFA4B5" w14:textId="2E106834" w:rsidR="00C17199" w:rsidRDefault="00C17199" w:rsidP="00C17199">
      <w:pPr>
        <w:pStyle w:val="AmdtsEntries"/>
        <w:keepNext/>
      </w:pPr>
      <w:r>
        <w:tab/>
        <w:t xml:space="preserve">def </w:t>
      </w:r>
      <w:r>
        <w:rPr>
          <w:rStyle w:val="charBoldItals"/>
        </w:rPr>
        <w:t xml:space="preserve">make </w:t>
      </w:r>
      <w:r>
        <w:t xml:space="preserve">ins </w:t>
      </w:r>
      <w:hyperlink r:id="rId2601" w:tooltip="Electoral Amendment Act 2020" w:history="1">
        <w:r>
          <w:rPr>
            <w:rStyle w:val="charCitHyperlinkAbbrev"/>
          </w:rPr>
          <w:t>A2020</w:t>
        </w:r>
        <w:r>
          <w:rPr>
            <w:rStyle w:val="charCitHyperlinkAbbrev"/>
          </w:rPr>
          <w:noBreakHyphen/>
          <w:t>51</w:t>
        </w:r>
      </w:hyperlink>
      <w:r>
        <w:t xml:space="preserve"> s 18</w:t>
      </w:r>
    </w:p>
    <w:p w14:paraId="298B8C32" w14:textId="5FD2A8D0" w:rsidR="002F1F37" w:rsidRPr="006B4777" w:rsidRDefault="002F1F37">
      <w:pPr>
        <w:pStyle w:val="AmdtsEntries"/>
        <w:keepNext/>
        <w:rPr>
          <w:rFonts w:cs="Arial"/>
        </w:rPr>
      </w:pPr>
      <w:r>
        <w:tab/>
        <w:t xml:space="preserve">def </w:t>
      </w:r>
      <w:r w:rsidRPr="006B4777">
        <w:rPr>
          <w:rStyle w:val="charBoldItals"/>
        </w:rPr>
        <w:t xml:space="preserve">member </w:t>
      </w:r>
      <w:r w:rsidRPr="006B4777">
        <w:rPr>
          <w:rFonts w:cs="Arial"/>
        </w:rPr>
        <w:t xml:space="preserve">ins </w:t>
      </w:r>
      <w:hyperlink r:id="rId260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98E338D" w14:textId="20C11200" w:rsidR="007650D3" w:rsidRPr="006B4777" w:rsidRDefault="007650D3" w:rsidP="007650D3">
      <w:pPr>
        <w:pStyle w:val="AmdtsEntriesDefL2"/>
        <w:rPr>
          <w:rFonts w:cs="Arial"/>
        </w:rPr>
      </w:pPr>
      <w:r>
        <w:rPr>
          <w:rFonts w:cs="Arial"/>
        </w:rPr>
        <w:tab/>
        <w:t xml:space="preserve">om </w:t>
      </w:r>
      <w:hyperlink r:id="rId2603" w:tooltip="Officers of the Assembly Legislation Amendment Act 2013" w:history="1">
        <w:r w:rsidRPr="00AE4B95">
          <w:rPr>
            <w:rStyle w:val="charCitHyperlinkAbbrev"/>
          </w:rPr>
          <w:t>A2013-41</w:t>
        </w:r>
      </w:hyperlink>
      <w:r>
        <w:rPr>
          <w:rFonts w:cs="Arial"/>
        </w:rPr>
        <w:t xml:space="preserve"> s 42</w:t>
      </w:r>
    </w:p>
    <w:p w14:paraId="0F5C9CD0" w14:textId="05231579" w:rsidR="002F1F37" w:rsidRDefault="002F1F37">
      <w:pPr>
        <w:pStyle w:val="AmdtsEntries"/>
        <w:keepNext/>
        <w:rPr>
          <w:bCs/>
          <w:iCs/>
        </w:rPr>
      </w:pPr>
      <w:r>
        <w:lastRenderedPageBreak/>
        <w:tab/>
        <w:t xml:space="preserve">def </w:t>
      </w:r>
      <w:r w:rsidRPr="006B4777">
        <w:rPr>
          <w:rStyle w:val="charBoldItals"/>
        </w:rPr>
        <w:t xml:space="preserve">MLA </w:t>
      </w:r>
      <w:r>
        <w:rPr>
          <w:bCs/>
          <w:iCs/>
        </w:rPr>
        <w:t xml:space="preserve">ins </w:t>
      </w:r>
      <w:hyperlink r:id="rId260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EF8A350" w14:textId="23FE065C" w:rsidR="002F1F37" w:rsidRPr="006B4777" w:rsidRDefault="002F1F37">
      <w:pPr>
        <w:pStyle w:val="AmdtsEntriesDefL2"/>
        <w:rPr>
          <w:rFonts w:cs="Arial"/>
        </w:rPr>
      </w:pPr>
      <w:r w:rsidRPr="006B4777">
        <w:rPr>
          <w:rFonts w:cs="Arial"/>
        </w:rPr>
        <w:tab/>
        <w:t xml:space="preserve">reloc from s 3 </w:t>
      </w:r>
      <w:hyperlink r:id="rId260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39E2667" w14:textId="2AEE7605" w:rsidR="00DF2007" w:rsidRPr="006B4777" w:rsidRDefault="00DF2007">
      <w:pPr>
        <w:pStyle w:val="AmdtsEntriesDefL2"/>
        <w:rPr>
          <w:rFonts w:cs="Arial"/>
        </w:rPr>
      </w:pPr>
      <w:r w:rsidRPr="006B4777">
        <w:rPr>
          <w:rFonts w:cs="Arial"/>
        </w:rPr>
        <w:tab/>
        <w:t xml:space="preserve">sub </w:t>
      </w:r>
      <w:hyperlink r:id="rId260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82</w:t>
      </w:r>
    </w:p>
    <w:p w14:paraId="75341E72" w14:textId="3C87A359" w:rsidR="002F1F37" w:rsidRPr="006B4777" w:rsidRDefault="002F1F37">
      <w:pPr>
        <w:pStyle w:val="AmdtsEntries"/>
        <w:rPr>
          <w:rFonts w:cs="Arial"/>
        </w:rPr>
      </w:pPr>
      <w:r>
        <w:tab/>
        <w:t xml:space="preserve">def </w:t>
      </w:r>
      <w:r w:rsidRPr="006B4777">
        <w:rPr>
          <w:rStyle w:val="charBoldItals"/>
        </w:rPr>
        <w:t xml:space="preserve">newspaper </w:t>
      </w:r>
      <w:r w:rsidRPr="006B4777">
        <w:rPr>
          <w:rFonts w:cs="Arial"/>
        </w:rPr>
        <w:t xml:space="preserve">ins </w:t>
      </w:r>
      <w:hyperlink r:id="rId260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B81043B" w14:textId="1B1FF098" w:rsidR="002F1F37" w:rsidRDefault="002F1F37">
      <w:pPr>
        <w:pStyle w:val="AmdtsEntries"/>
      </w:pPr>
      <w:r w:rsidRPr="006B4777">
        <w:rPr>
          <w:rFonts w:cs="Arial"/>
        </w:rPr>
        <w:tab/>
        <w:t xml:space="preserve">def </w:t>
      </w:r>
      <w:r>
        <w:rPr>
          <w:rStyle w:val="charBoldItals"/>
        </w:rPr>
        <w:t xml:space="preserve">news publication </w:t>
      </w:r>
      <w:r>
        <w:t xml:space="preserve">ins </w:t>
      </w:r>
      <w:hyperlink r:id="rId2608"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101</w:t>
      </w:r>
    </w:p>
    <w:p w14:paraId="4F8C3F59" w14:textId="2C83F3AA" w:rsidR="002F1F37" w:rsidRPr="006B4777" w:rsidRDefault="002F1F37">
      <w:pPr>
        <w:pStyle w:val="AmdtsEntries"/>
        <w:rPr>
          <w:rFonts w:cs="Arial"/>
        </w:rPr>
      </w:pPr>
      <w:r w:rsidRPr="006B4777">
        <w:tab/>
      </w:r>
      <w:r w:rsidRPr="006B4777">
        <w:rPr>
          <w:rFonts w:cs="Arial"/>
        </w:rPr>
        <w:t xml:space="preserve">def </w:t>
      </w:r>
      <w:r>
        <w:rPr>
          <w:rStyle w:val="charBoldItals"/>
        </w:rPr>
        <w:t xml:space="preserve">next available preference </w:t>
      </w:r>
      <w:r w:rsidRPr="006B4777">
        <w:rPr>
          <w:rFonts w:cs="Arial"/>
        </w:rPr>
        <w:t xml:space="preserve">ins </w:t>
      </w:r>
      <w:hyperlink r:id="rId2609"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267132C" w14:textId="504954F2" w:rsidR="00DF2007" w:rsidRPr="007221CD" w:rsidRDefault="00DF2007" w:rsidP="00DF2007">
      <w:pPr>
        <w:pStyle w:val="AmdtsEntries"/>
        <w:keepNext/>
      </w:pPr>
      <w:r>
        <w:tab/>
        <w:t xml:space="preserve">def </w:t>
      </w:r>
      <w:r>
        <w:rPr>
          <w:rStyle w:val="charBoldItals"/>
        </w:rPr>
        <w:t xml:space="preserve">non-party candidate grouping </w:t>
      </w:r>
      <w:r>
        <w:t xml:space="preserve">ins </w:t>
      </w:r>
      <w:hyperlink r:id="rId261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575750A8" w14:textId="228F50A1" w:rsidR="002F1F37" w:rsidRPr="006B4777" w:rsidRDefault="002F1F37">
      <w:pPr>
        <w:pStyle w:val="AmdtsEntries"/>
        <w:keepNext/>
        <w:rPr>
          <w:rFonts w:cs="Arial"/>
        </w:rPr>
      </w:pPr>
      <w:r>
        <w:tab/>
        <w:t xml:space="preserve">def </w:t>
      </w:r>
      <w:r w:rsidRPr="006B4777">
        <w:rPr>
          <w:rStyle w:val="charBoldItals"/>
        </w:rPr>
        <w:t xml:space="preserve">non-party group </w:t>
      </w:r>
      <w:r w:rsidRPr="006B4777">
        <w:rPr>
          <w:rFonts w:cs="Arial"/>
        </w:rPr>
        <w:t xml:space="preserve">ins </w:t>
      </w:r>
      <w:hyperlink r:id="rId261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BBE166C" w14:textId="0F4C4E7A" w:rsidR="002F1F37" w:rsidRPr="006B4777" w:rsidRDefault="002F1F37">
      <w:pPr>
        <w:pStyle w:val="AmdtsEntriesDefL2"/>
        <w:rPr>
          <w:rFonts w:cs="Arial"/>
        </w:rPr>
      </w:pPr>
      <w:r w:rsidRPr="006B4777">
        <w:rPr>
          <w:rFonts w:cs="Arial"/>
        </w:rPr>
        <w:tab/>
        <w:t xml:space="preserve">om </w:t>
      </w:r>
      <w:hyperlink r:id="rId2612" w:tooltip="Electoral Legislation Amendment Act 2008" w:history="1">
        <w:r w:rsidR="006B4777" w:rsidRPr="006B4777">
          <w:rPr>
            <w:rStyle w:val="charCitHyperlinkAbbrev"/>
          </w:rPr>
          <w:t>A2008</w:t>
        </w:r>
        <w:r w:rsidR="006B4777" w:rsidRPr="006B4777">
          <w:rPr>
            <w:rStyle w:val="charCitHyperlinkAbbrev"/>
          </w:rPr>
          <w:noBreakHyphen/>
          <w:t>13</w:t>
        </w:r>
      </w:hyperlink>
      <w:r w:rsidRPr="006B4777">
        <w:rPr>
          <w:rFonts w:cs="Arial"/>
        </w:rPr>
        <w:t xml:space="preserve"> s 102</w:t>
      </w:r>
    </w:p>
    <w:p w14:paraId="566EFB75" w14:textId="178463ED" w:rsidR="00DF2007" w:rsidRPr="007221CD" w:rsidRDefault="00DF2007" w:rsidP="00DF2007">
      <w:pPr>
        <w:pStyle w:val="AmdtsEntries"/>
        <w:keepNext/>
      </w:pPr>
      <w:r>
        <w:tab/>
        <w:t xml:space="preserve">def </w:t>
      </w:r>
      <w:r>
        <w:rPr>
          <w:rStyle w:val="charBoldItals"/>
        </w:rPr>
        <w:t xml:space="preserve">non-party MLA </w:t>
      </w:r>
      <w:r>
        <w:t xml:space="preserve">ins </w:t>
      </w:r>
      <w:hyperlink r:id="rId261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7AB1A99E" w14:textId="34389651" w:rsidR="00DF2007" w:rsidRPr="007221CD" w:rsidRDefault="00DF2007" w:rsidP="00DF2007">
      <w:pPr>
        <w:pStyle w:val="AmdtsEntries"/>
        <w:keepNext/>
      </w:pPr>
      <w:r>
        <w:tab/>
        <w:t xml:space="preserve">def </w:t>
      </w:r>
      <w:r>
        <w:rPr>
          <w:rStyle w:val="charBoldItals"/>
        </w:rPr>
        <w:t xml:space="preserve">non-party prospective candidate grouping </w:t>
      </w:r>
      <w:r>
        <w:t xml:space="preserve">ins </w:t>
      </w:r>
      <w:hyperlink r:id="rId261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CC504BE" w14:textId="59EA711D" w:rsidR="002F1F37" w:rsidRDefault="002F1F37">
      <w:pPr>
        <w:pStyle w:val="AmdtsEntries"/>
        <w:keepNext/>
      </w:pPr>
      <w:r w:rsidRPr="006B4777">
        <w:rPr>
          <w:rFonts w:cs="Arial"/>
        </w:rPr>
        <w:tab/>
        <w:t xml:space="preserve">def </w:t>
      </w:r>
      <w:r>
        <w:rPr>
          <w:rStyle w:val="charBoldItals"/>
          <w:bCs/>
          <w:iCs/>
        </w:rPr>
        <w:t xml:space="preserve">officer </w:t>
      </w:r>
      <w:r w:rsidRPr="006B4777">
        <w:rPr>
          <w:rFonts w:cs="Arial"/>
        </w:rPr>
        <w:t xml:space="preserve">ins </w:t>
      </w:r>
      <w:hyperlink r:id="rId261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D53A7B0" w14:textId="7FB86455" w:rsidR="002F1F37" w:rsidRDefault="002F1F37">
      <w:pPr>
        <w:pStyle w:val="AmdtsEntries"/>
        <w:keepNext/>
      </w:pPr>
      <w:r>
        <w:tab/>
        <w:t xml:space="preserve">def </w:t>
      </w:r>
      <w:r w:rsidRPr="006B4777">
        <w:rPr>
          <w:rStyle w:val="charBoldItals"/>
        </w:rPr>
        <w:t xml:space="preserve">official error </w:t>
      </w:r>
      <w:r>
        <w:t xml:space="preserve">ins </w:t>
      </w:r>
      <w:hyperlink r:id="rId2616" w:tooltip="Electoral (Amendment) Act (No 2) 1997" w:history="1">
        <w:r w:rsidR="006B4777" w:rsidRPr="006B4777">
          <w:rPr>
            <w:rStyle w:val="charCitHyperlinkAbbrev"/>
          </w:rPr>
          <w:t>A1997</w:t>
        </w:r>
        <w:r w:rsidR="006B4777" w:rsidRPr="006B4777">
          <w:rPr>
            <w:rStyle w:val="charCitHyperlinkAbbrev"/>
          </w:rPr>
          <w:noBreakHyphen/>
          <w:t>91</w:t>
        </w:r>
      </w:hyperlink>
      <w:r>
        <w:t xml:space="preserve"> s 4</w:t>
      </w:r>
    </w:p>
    <w:p w14:paraId="0D5513C3" w14:textId="47E788D8" w:rsidR="002F1F37" w:rsidRDefault="002F1F37">
      <w:pPr>
        <w:pStyle w:val="AmdtsEntriesDefL2"/>
        <w:rPr>
          <w:rFonts w:cs="Arial"/>
        </w:rPr>
      </w:pPr>
      <w:r w:rsidRPr="006B4777">
        <w:rPr>
          <w:rFonts w:cs="Arial"/>
        </w:rPr>
        <w:tab/>
        <w:t xml:space="preserve">reloc from s 3 </w:t>
      </w:r>
      <w:hyperlink r:id="rId261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3E3C708" w14:textId="0FB109B9" w:rsidR="007D7EA2" w:rsidRPr="006B4777" w:rsidRDefault="007D7EA2">
      <w:pPr>
        <w:pStyle w:val="AmdtsEntriesDefL2"/>
        <w:rPr>
          <w:rFonts w:cs="Arial"/>
        </w:rPr>
      </w:pPr>
      <w:r>
        <w:rPr>
          <w:rFonts w:cs="Arial"/>
        </w:rPr>
        <w:tab/>
        <w:t xml:space="preserve">am </w:t>
      </w:r>
      <w:hyperlink r:id="rId2618" w:tooltip="Electoral Legislation Amendment Act 2020" w:history="1">
        <w:r w:rsidR="00F67DE4" w:rsidRPr="00C10AE3">
          <w:rPr>
            <w:rStyle w:val="charCitHyperlinkAbbrev"/>
          </w:rPr>
          <w:t>A2020</w:t>
        </w:r>
        <w:r w:rsidR="00F67DE4" w:rsidRPr="00C10AE3">
          <w:rPr>
            <w:rStyle w:val="charCitHyperlinkAbbrev"/>
          </w:rPr>
          <w:noBreakHyphen/>
          <w:t>28</w:t>
        </w:r>
      </w:hyperlink>
      <w:r>
        <w:rPr>
          <w:rFonts w:cs="Arial"/>
        </w:rPr>
        <w:t xml:space="preserve"> s 38</w:t>
      </w:r>
    </w:p>
    <w:p w14:paraId="2457314F" w14:textId="388E5533" w:rsidR="002F1F37" w:rsidRDefault="002F1F37">
      <w:pPr>
        <w:pStyle w:val="AmdtsEntries"/>
        <w:keepNext/>
        <w:rPr>
          <w:bCs/>
          <w:iCs/>
        </w:rPr>
      </w:pPr>
      <w:r>
        <w:tab/>
        <w:t xml:space="preserve">def </w:t>
      </w:r>
      <w:r w:rsidRPr="006B4777">
        <w:rPr>
          <w:rStyle w:val="charBoldItals"/>
        </w:rPr>
        <w:t xml:space="preserve">OIC </w:t>
      </w:r>
      <w:r>
        <w:rPr>
          <w:bCs/>
          <w:iCs/>
        </w:rPr>
        <w:t xml:space="preserve">ins </w:t>
      </w:r>
      <w:hyperlink r:id="rId261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00B6E67" w14:textId="630D52F7" w:rsidR="002F1F37" w:rsidRDefault="002F1F37">
      <w:pPr>
        <w:pStyle w:val="AmdtsEntriesDefL2"/>
        <w:rPr>
          <w:rFonts w:cs="Arial"/>
        </w:rPr>
      </w:pPr>
      <w:r w:rsidRPr="006B4777">
        <w:rPr>
          <w:rFonts w:cs="Arial"/>
        </w:rPr>
        <w:tab/>
        <w:t xml:space="preserve">reloc from s 3 </w:t>
      </w:r>
      <w:hyperlink r:id="rId262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992910D" w14:textId="3065CBAA" w:rsidR="0089221D" w:rsidRPr="006B4777" w:rsidRDefault="0089221D">
      <w:pPr>
        <w:pStyle w:val="AmdtsEntriesDefL2"/>
        <w:rPr>
          <w:rFonts w:cs="Arial"/>
        </w:rPr>
      </w:pPr>
      <w:r>
        <w:rPr>
          <w:rFonts w:cs="Arial"/>
        </w:rPr>
        <w:tab/>
        <w:t xml:space="preserve">am </w:t>
      </w:r>
      <w:hyperlink r:id="rId2621" w:tooltip="Electoral and Road Safety Legislation Amendment Act 2023" w:history="1">
        <w:r>
          <w:rPr>
            <w:rStyle w:val="charCitHyperlinkAbbrev"/>
          </w:rPr>
          <w:t>A2023</w:t>
        </w:r>
        <w:r>
          <w:rPr>
            <w:rStyle w:val="charCitHyperlinkAbbrev"/>
          </w:rPr>
          <w:noBreakHyphen/>
          <w:t>43</w:t>
        </w:r>
      </w:hyperlink>
      <w:r>
        <w:rPr>
          <w:rFonts w:cs="Arial"/>
        </w:rPr>
        <w:t xml:space="preserve"> s 83</w:t>
      </w:r>
    </w:p>
    <w:p w14:paraId="119742EE" w14:textId="40D1CFEC" w:rsidR="002F1F37" w:rsidRDefault="002F1F37">
      <w:pPr>
        <w:pStyle w:val="AmdtsEntries"/>
        <w:keepNext/>
        <w:rPr>
          <w:bCs/>
          <w:iCs/>
        </w:rPr>
      </w:pPr>
      <w:r>
        <w:tab/>
        <w:t xml:space="preserve">def </w:t>
      </w:r>
      <w:r w:rsidRPr="006B4777">
        <w:rPr>
          <w:rStyle w:val="charBoldItals"/>
        </w:rPr>
        <w:t xml:space="preserve">ordinary election </w:t>
      </w:r>
      <w:r>
        <w:rPr>
          <w:bCs/>
          <w:iCs/>
        </w:rPr>
        <w:t xml:space="preserve">ins </w:t>
      </w:r>
      <w:hyperlink r:id="rId262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2EF724F" w14:textId="5FFD73F6" w:rsidR="002F1F37" w:rsidRPr="006B4777" w:rsidRDefault="002F1F37">
      <w:pPr>
        <w:pStyle w:val="AmdtsEntriesDefL2"/>
        <w:rPr>
          <w:rFonts w:cs="Arial"/>
        </w:rPr>
      </w:pPr>
      <w:r w:rsidRPr="006B4777">
        <w:rPr>
          <w:rFonts w:cs="Arial"/>
        </w:rPr>
        <w:tab/>
        <w:t xml:space="preserve">reloc from s 3 </w:t>
      </w:r>
      <w:hyperlink r:id="rId262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7013656" w14:textId="26AA63A0" w:rsidR="002F1F37" w:rsidRDefault="002F1F37">
      <w:pPr>
        <w:pStyle w:val="AmdtsEntries"/>
        <w:keepNext/>
        <w:rPr>
          <w:bCs/>
          <w:iCs/>
        </w:rPr>
      </w:pPr>
      <w:r>
        <w:tab/>
        <w:t xml:space="preserve">def </w:t>
      </w:r>
      <w:r w:rsidRPr="006B4777">
        <w:rPr>
          <w:rStyle w:val="charBoldItals"/>
        </w:rPr>
        <w:t xml:space="preserve">ordinary vote </w:t>
      </w:r>
      <w:r>
        <w:rPr>
          <w:bCs/>
          <w:iCs/>
        </w:rPr>
        <w:t xml:space="preserve">ins </w:t>
      </w:r>
      <w:hyperlink r:id="rId2624"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348E61FA" w14:textId="705EF2F2" w:rsidR="002F1F37" w:rsidRPr="006B4777" w:rsidRDefault="002F1F37">
      <w:pPr>
        <w:pStyle w:val="AmdtsEntriesDefL2"/>
        <w:rPr>
          <w:rFonts w:cs="Arial"/>
        </w:rPr>
      </w:pPr>
      <w:r w:rsidRPr="006B4777">
        <w:rPr>
          <w:rFonts w:cs="Arial"/>
        </w:rPr>
        <w:tab/>
        <w:t xml:space="preserve">reloc from s 3 </w:t>
      </w:r>
      <w:hyperlink r:id="rId262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5517A67" w14:textId="2C874F2F" w:rsidR="001A651F" w:rsidRDefault="001A651F">
      <w:pPr>
        <w:pStyle w:val="AmdtsEntries"/>
        <w:keepNext/>
      </w:pPr>
      <w:r>
        <w:tab/>
        <w:t xml:space="preserve">def </w:t>
      </w:r>
      <w:r w:rsidRPr="005772DB">
        <w:rPr>
          <w:rStyle w:val="charBoldItals"/>
        </w:rPr>
        <w:t>overseas electronic vote</w:t>
      </w:r>
      <w:r>
        <w:t xml:space="preserve"> ins </w:t>
      </w:r>
      <w:hyperlink r:id="rId2626" w:tooltip="COVID-19 Emergency Response Legislation Amendment Act 2020 (No 2)" w:history="1">
        <w:r>
          <w:rPr>
            <w:rStyle w:val="charCitHyperlinkAbbrev"/>
          </w:rPr>
          <w:t>A2020</w:t>
        </w:r>
        <w:r>
          <w:rPr>
            <w:rStyle w:val="charCitHyperlinkAbbrev"/>
          </w:rPr>
          <w:noBreakHyphen/>
          <w:t>27</w:t>
        </w:r>
      </w:hyperlink>
      <w:r>
        <w:t xml:space="preserve"> s 35</w:t>
      </w:r>
    </w:p>
    <w:p w14:paraId="07A2024E" w14:textId="2D904EB2" w:rsidR="001E376F" w:rsidRDefault="001E376F" w:rsidP="001E376F">
      <w:pPr>
        <w:pStyle w:val="AmdtsEntriesDefL2"/>
      </w:pPr>
      <w:r>
        <w:tab/>
        <w:t xml:space="preserve">om </w:t>
      </w:r>
      <w:hyperlink r:id="rId2627" w:tooltip="COVID-19 Emergency Response Legislation Amendment Act 2020 (No 2)" w:history="1">
        <w:r>
          <w:rPr>
            <w:rStyle w:val="charCitHyperlinkAbbrev"/>
          </w:rPr>
          <w:t>A2020</w:t>
        </w:r>
        <w:r>
          <w:rPr>
            <w:rStyle w:val="charCitHyperlinkAbbrev"/>
          </w:rPr>
          <w:noBreakHyphen/>
          <w:t>27</w:t>
        </w:r>
      </w:hyperlink>
      <w:r>
        <w:t xml:space="preserve"> amdt 1.32</w:t>
      </w:r>
    </w:p>
    <w:p w14:paraId="31D19F4E" w14:textId="568B4652" w:rsidR="002F1F37" w:rsidRPr="006B4777" w:rsidRDefault="002F1F37">
      <w:pPr>
        <w:pStyle w:val="AmdtsEntries"/>
        <w:keepNext/>
        <w:rPr>
          <w:rFonts w:cs="Arial"/>
        </w:rPr>
      </w:pPr>
      <w:r>
        <w:tab/>
        <w:t xml:space="preserve">def </w:t>
      </w:r>
      <w:r w:rsidRPr="006B4777">
        <w:rPr>
          <w:rStyle w:val="charBoldItals"/>
        </w:rPr>
        <w:t xml:space="preserve">participant </w:t>
      </w:r>
      <w:r w:rsidRPr="006B4777">
        <w:rPr>
          <w:rFonts w:cs="Arial"/>
        </w:rPr>
        <w:t xml:space="preserve">ins </w:t>
      </w:r>
      <w:hyperlink r:id="rId262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D93DAA" w14:textId="30F06319" w:rsidR="002F1F37" w:rsidRPr="006B4777" w:rsidRDefault="002F1F37">
      <w:pPr>
        <w:pStyle w:val="AmdtsEntries"/>
        <w:keepNext/>
        <w:rPr>
          <w:rFonts w:cs="Arial"/>
        </w:rPr>
      </w:pPr>
      <w:r>
        <w:tab/>
        <w:t xml:space="preserve">def </w:t>
      </w:r>
      <w:r w:rsidRPr="006B4777">
        <w:rPr>
          <w:rStyle w:val="charBoldItals"/>
        </w:rPr>
        <w:t xml:space="preserve">party </w:t>
      </w:r>
      <w:r w:rsidRPr="006B4777">
        <w:rPr>
          <w:rFonts w:cs="Arial"/>
        </w:rPr>
        <w:t xml:space="preserve">ins </w:t>
      </w:r>
      <w:hyperlink r:id="rId262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1F83CB" w14:textId="27C1D7BF" w:rsidR="00A45F96" w:rsidRPr="006B4777" w:rsidRDefault="00A45F96" w:rsidP="00A45F96">
      <w:pPr>
        <w:pStyle w:val="AmdtsEntriesDefL2"/>
        <w:rPr>
          <w:rFonts w:cs="Arial"/>
        </w:rPr>
      </w:pPr>
      <w:r w:rsidRPr="006B4777">
        <w:rPr>
          <w:rFonts w:cs="Arial"/>
        </w:rPr>
        <w:tab/>
        <w:t xml:space="preserve">am </w:t>
      </w:r>
      <w:hyperlink r:id="rId2630"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520FBED6" w14:textId="5B62B9C0" w:rsidR="002F1F37" w:rsidRDefault="002F1F37">
      <w:pPr>
        <w:pStyle w:val="AmdtsEntries"/>
        <w:keepNext/>
        <w:rPr>
          <w:bCs/>
          <w:iCs/>
        </w:rPr>
      </w:pPr>
      <w:r>
        <w:tab/>
        <w:t xml:space="preserve">def </w:t>
      </w:r>
      <w:r w:rsidRPr="006B4777">
        <w:rPr>
          <w:rStyle w:val="charBoldItals"/>
        </w:rPr>
        <w:t xml:space="preserve">party candidate </w:t>
      </w:r>
      <w:r>
        <w:rPr>
          <w:bCs/>
          <w:iCs/>
        </w:rPr>
        <w:t xml:space="preserve">ins </w:t>
      </w:r>
      <w:hyperlink r:id="rId263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41190B82" w14:textId="556F62ED" w:rsidR="002F1F37" w:rsidRPr="006B4777" w:rsidRDefault="002F1F37">
      <w:pPr>
        <w:pStyle w:val="AmdtsEntriesDefL2"/>
        <w:rPr>
          <w:rFonts w:cs="Arial"/>
        </w:rPr>
      </w:pPr>
      <w:r w:rsidRPr="006B4777">
        <w:rPr>
          <w:rFonts w:cs="Arial"/>
        </w:rPr>
        <w:tab/>
        <w:t xml:space="preserve">reloc from s 3 </w:t>
      </w:r>
      <w:hyperlink r:id="rId263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8DB460D" w14:textId="181C3B54" w:rsidR="00426642" w:rsidRPr="007221CD" w:rsidRDefault="00426642" w:rsidP="00426642">
      <w:pPr>
        <w:pStyle w:val="AmdtsEntries"/>
        <w:keepNext/>
      </w:pPr>
      <w:r>
        <w:tab/>
        <w:t xml:space="preserve">def </w:t>
      </w:r>
      <w:r>
        <w:rPr>
          <w:rStyle w:val="charBoldItals"/>
        </w:rPr>
        <w:t xml:space="preserve">party grouping </w:t>
      </w:r>
      <w:r>
        <w:t xml:space="preserve">ins </w:t>
      </w:r>
      <w:hyperlink r:id="rId2633"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0F1B5A09" w14:textId="7E5C40AB" w:rsidR="00201A4E" w:rsidRPr="006B4777" w:rsidRDefault="002F1F37">
      <w:pPr>
        <w:pStyle w:val="AmdtsEntries"/>
        <w:rPr>
          <w:rFonts w:cs="Arial"/>
        </w:rPr>
      </w:pPr>
      <w:r>
        <w:tab/>
        <w:t xml:space="preserve">def </w:t>
      </w:r>
      <w:r w:rsidRPr="006B4777">
        <w:rPr>
          <w:rStyle w:val="charBoldItals"/>
        </w:rPr>
        <w:t xml:space="preserve">person </w:t>
      </w:r>
      <w:r w:rsidRPr="006B4777">
        <w:rPr>
          <w:rFonts w:cs="Arial"/>
        </w:rPr>
        <w:t xml:space="preserve">ins </w:t>
      </w:r>
      <w:hyperlink r:id="rId263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759C1BF" w14:textId="431CFE18" w:rsidR="00201A4E" w:rsidRPr="006B4777" w:rsidRDefault="00201A4E" w:rsidP="00201A4E">
      <w:pPr>
        <w:pStyle w:val="AmdtsEntriesDefL2"/>
        <w:rPr>
          <w:rFonts w:cs="Arial"/>
        </w:rPr>
      </w:pPr>
      <w:r w:rsidRPr="006B4777">
        <w:rPr>
          <w:rFonts w:cs="Arial"/>
        </w:rPr>
        <w:tab/>
        <w:t xml:space="preserve">sub </w:t>
      </w:r>
      <w:hyperlink r:id="rId2635"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396A71E3" w14:textId="79F292E8" w:rsidR="00426642" w:rsidRPr="007221CD" w:rsidRDefault="00426642" w:rsidP="00426642">
      <w:pPr>
        <w:pStyle w:val="AmdtsEntries"/>
        <w:keepNext/>
      </w:pPr>
      <w:r>
        <w:tab/>
        <w:t xml:space="preserve">def </w:t>
      </w:r>
      <w:r>
        <w:rPr>
          <w:rStyle w:val="charBoldItals"/>
        </w:rPr>
        <w:t>person</w:t>
      </w:r>
      <w:r>
        <w:t>, for part 14</w:t>
      </w:r>
      <w:r w:rsidRPr="006B4777">
        <w:t xml:space="preserve"> </w:t>
      </w:r>
      <w:r>
        <w:t xml:space="preserve">ins </w:t>
      </w:r>
      <w:hyperlink r:id="rId2636"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83</w:t>
      </w:r>
    </w:p>
    <w:p w14:paraId="439FDF77" w14:textId="53D373C2" w:rsidR="002F1F37" w:rsidRDefault="002F1F37">
      <w:pPr>
        <w:pStyle w:val="AmdtsEntries"/>
        <w:keepNext/>
        <w:rPr>
          <w:bCs/>
          <w:iCs/>
        </w:rPr>
      </w:pPr>
      <w:r>
        <w:tab/>
        <w:t xml:space="preserve">def </w:t>
      </w:r>
      <w:r w:rsidRPr="006B4777">
        <w:rPr>
          <w:rStyle w:val="charBoldItals"/>
        </w:rPr>
        <w:t xml:space="preserve">place of nomination </w:t>
      </w:r>
      <w:r>
        <w:rPr>
          <w:bCs/>
          <w:iCs/>
        </w:rPr>
        <w:t xml:space="preserve">ins </w:t>
      </w:r>
      <w:hyperlink r:id="rId2637"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74CB570" w14:textId="6E6183E9" w:rsidR="002F1F37" w:rsidRPr="006B4777" w:rsidRDefault="002F1F37">
      <w:pPr>
        <w:pStyle w:val="AmdtsEntriesDefL2"/>
        <w:rPr>
          <w:rFonts w:cs="Arial"/>
        </w:rPr>
      </w:pPr>
      <w:r w:rsidRPr="006B4777">
        <w:rPr>
          <w:rFonts w:cs="Arial"/>
        </w:rPr>
        <w:tab/>
        <w:t xml:space="preserve">reloc from s 3 </w:t>
      </w:r>
      <w:hyperlink r:id="rId263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FA5E63B" w14:textId="7D087A0B" w:rsidR="00C17199" w:rsidRDefault="00C17199" w:rsidP="00C17199">
      <w:pPr>
        <w:pStyle w:val="AmdtsEntries"/>
        <w:keepNext/>
      </w:pPr>
      <w:r>
        <w:tab/>
        <w:t xml:space="preserve">def </w:t>
      </w:r>
      <w:r>
        <w:rPr>
          <w:rStyle w:val="charBoldItals"/>
        </w:rPr>
        <w:t xml:space="preserve">political entity </w:t>
      </w:r>
      <w:r>
        <w:t xml:space="preserve">ins </w:t>
      </w:r>
      <w:hyperlink r:id="rId2639" w:tooltip="Electoral Amendment Act 2020" w:history="1">
        <w:r>
          <w:rPr>
            <w:rStyle w:val="charCitHyperlinkAbbrev"/>
          </w:rPr>
          <w:t>A2020</w:t>
        </w:r>
        <w:r>
          <w:rPr>
            <w:rStyle w:val="charCitHyperlinkAbbrev"/>
          </w:rPr>
          <w:noBreakHyphen/>
          <w:t>51</w:t>
        </w:r>
      </w:hyperlink>
      <w:r>
        <w:t xml:space="preserve"> s 18</w:t>
      </w:r>
    </w:p>
    <w:p w14:paraId="52A228DE" w14:textId="0D210C98" w:rsidR="003F5CD4" w:rsidRDefault="003F5CD4" w:rsidP="003F5CD4">
      <w:pPr>
        <w:pStyle w:val="AmdtsEntriesDefL2"/>
      </w:pPr>
      <w:r>
        <w:tab/>
        <w:t xml:space="preserve">sub </w:t>
      </w:r>
      <w:hyperlink r:id="rId2640" w:tooltip="Electoral and Road Safety Legislation Amendment Act 2023" w:history="1">
        <w:r>
          <w:rPr>
            <w:rStyle w:val="charCitHyperlinkAbbrev"/>
          </w:rPr>
          <w:t>A2023</w:t>
        </w:r>
        <w:r>
          <w:rPr>
            <w:rStyle w:val="charCitHyperlinkAbbrev"/>
          </w:rPr>
          <w:noBreakHyphen/>
          <w:t>43</w:t>
        </w:r>
      </w:hyperlink>
      <w:r>
        <w:t xml:space="preserve"> amdt 1.18</w:t>
      </w:r>
    </w:p>
    <w:p w14:paraId="04D98865" w14:textId="654B4CF2" w:rsidR="002F1F37" w:rsidRDefault="002F1F37">
      <w:pPr>
        <w:pStyle w:val="AmdtsEntries"/>
        <w:keepNext/>
        <w:rPr>
          <w:bCs/>
          <w:iCs/>
        </w:rPr>
      </w:pPr>
      <w:r>
        <w:tab/>
        <w:t xml:space="preserve">def </w:t>
      </w:r>
      <w:r w:rsidRPr="006B4777">
        <w:rPr>
          <w:rStyle w:val="charBoldItals"/>
        </w:rPr>
        <w:t xml:space="preserve">political party </w:t>
      </w:r>
      <w:r>
        <w:rPr>
          <w:bCs/>
          <w:iCs/>
        </w:rPr>
        <w:t xml:space="preserve">ins </w:t>
      </w:r>
      <w:hyperlink r:id="rId2641"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524417" w14:textId="1AB7C535" w:rsidR="002F1F37" w:rsidRPr="006B4777" w:rsidRDefault="002F1F37">
      <w:pPr>
        <w:pStyle w:val="AmdtsEntriesDefL2"/>
        <w:rPr>
          <w:rFonts w:cs="Arial"/>
        </w:rPr>
      </w:pPr>
      <w:r w:rsidRPr="006B4777">
        <w:rPr>
          <w:rFonts w:cs="Arial"/>
        </w:rPr>
        <w:tab/>
        <w:t xml:space="preserve">reloc from s 3 </w:t>
      </w:r>
      <w:hyperlink r:id="rId264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770ADF13" w14:textId="27CE89A9" w:rsidR="002F1F37" w:rsidRDefault="002F1F37">
      <w:pPr>
        <w:pStyle w:val="AmdtsEntries"/>
        <w:keepNext/>
        <w:rPr>
          <w:bCs/>
          <w:iCs/>
        </w:rPr>
      </w:pPr>
      <w:r>
        <w:tab/>
        <w:t xml:space="preserve">def </w:t>
      </w:r>
      <w:r w:rsidRPr="006B4777">
        <w:rPr>
          <w:rStyle w:val="charBoldItals"/>
        </w:rPr>
        <w:t xml:space="preserve">polling day </w:t>
      </w:r>
      <w:r>
        <w:rPr>
          <w:bCs/>
          <w:iCs/>
        </w:rPr>
        <w:t xml:space="preserve">ins </w:t>
      </w:r>
      <w:hyperlink r:id="rId264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71CC8FF" w14:textId="15E819DC" w:rsidR="002F1F37" w:rsidRPr="006B4777" w:rsidRDefault="002F1F37">
      <w:pPr>
        <w:pStyle w:val="AmdtsEntriesDefL2"/>
        <w:keepNext/>
        <w:rPr>
          <w:rFonts w:cs="Arial"/>
        </w:rPr>
      </w:pPr>
      <w:r w:rsidRPr="006B4777">
        <w:rPr>
          <w:rFonts w:cs="Arial"/>
        </w:rPr>
        <w:tab/>
        <w:t xml:space="preserve">reloc from s 3 </w:t>
      </w:r>
      <w:hyperlink r:id="rId264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657CA76" w14:textId="788EE629" w:rsidR="002F1F37" w:rsidRDefault="002F1F37">
      <w:pPr>
        <w:pStyle w:val="AmdtsEntriesDefL2"/>
      </w:pPr>
      <w:r>
        <w:rPr>
          <w:bCs/>
          <w:iCs/>
        </w:rPr>
        <w:tab/>
      </w:r>
      <w:r>
        <w:t xml:space="preserve">sub </w:t>
      </w:r>
      <w:hyperlink r:id="rId264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3.349</w:t>
      </w:r>
    </w:p>
    <w:p w14:paraId="10FED308" w14:textId="09FC7DD6" w:rsidR="002F1F37" w:rsidRPr="006B4777" w:rsidRDefault="002F1F37">
      <w:pPr>
        <w:pStyle w:val="AmdtsEntries"/>
        <w:keepNext/>
        <w:rPr>
          <w:rFonts w:cs="Arial"/>
        </w:rPr>
      </w:pPr>
      <w:r w:rsidRPr="006B4777">
        <w:rPr>
          <w:rFonts w:cs="Arial"/>
        </w:rPr>
        <w:tab/>
        <w:t xml:space="preserve">def </w:t>
      </w:r>
      <w:r>
        <w:rPr>
          <w:rStyle w:val="charBoldItals"/>
          <w:bCs/>
          <w:iCs/>
        </w:rPr>
        <w:t xml:space="preserve">polling place </w:t>
      </w:r>
      <w:r w:rsidRPr="006B4777">
        <w:rPr>
          <w:rFonts w:cs="Arial"/>
        </w:rPr>
        <w:t xml:space="preserve">ins </w:t>
      </w:r>
      <w:hyperlink r:id="rId264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F29C4C" w14:textId="2254898F" w:rsidR="00AA2546" w:rsidRPr="006B4777" w:rsidRDefault="00AA2546" w:rsidP="00AA2546">
      <w:pPr>
        <w:pStyle w:val="AmdtsEntriesDefL2"/>
        <w:rPr>
          <w:rFonts w:cs="Arial"/>
        </w:rPr>
      </w:pPr>
      <w:r w:rsidRPr="006B4777">
        <w:rPr>
          <w:rFonts w:cs="Arial"/>
        </w:rPr>
        <w:tab/>
        <w:t xml:space="preserve">sub </w:t>
      </w:r>
      <w:hyperlink r:id="rId2647"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3.75</w:t>
      </w:r>
    </w:p>
    <w:p w14:paraId="6862C089" w14:textId="215FD68C" w:rsidR="002F1F37" w:rsidRDefault="002F1F37">
      <w:pPr>
        <w:pStyle w:val="AmdtsEntries"/>
        <w:keepNext/>
      </w:pPr>
      <w:r>
        <w:lastRenderedPageBreak/>
        <w:tab/>
        <w:t xml:space="preserve">def </w:t>
      </w:r>
      <w:r w:rsidRPr="006B4777">
        <w:rPr>
          <w:rStyle w:val="charBoldItals"/>
        </w:rPr>
        <w:t xml:space="preserve">post </w:t>
      </w:r>
      <w:r>
        <w:t xml:space="preserve">ins </w:t>
      </w:r>
      <w:hyperlink r:id="rId264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40</w:t>
      </w:r>
    </w:p>
    <w:p w14:paraId="2F813910" w14:textId="1A82D613" w:rsidR="002F1F37" w:rsidRDefault="002F1F37">
      <w:pPr>
        <w:pStyle w:val="AmdtsEntries"/>
        <w:keepNext/>
        <w:rPr>
          <w:bCs/>
          <w:iCs/>
        </w:rPr>
      </w:pPr>
      <w:r>
        <w:tab/>
        <w:t xml:space="preserve">def </w:t>
      </w:r>
      <w:r w:rsidRPr="006B4777">
        <w:rPr>
          <w:rStyle w:val="charBoldItals"/>
        </w:rPr>
        <w:t xml:space="preserve">postal vote </w:t>
      </w:r>
      <w:r>
        <w:rPr>
          <w:bCs/>
          <w:iCs/>
        </w:rPr>
        <w:t xml:space="preserve">ins </w:t>
      </w:r>
      <w:hyperlink r:id="rId264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B76E6DE" w14:textId="51E7F569" w:rsidR="002F1F37" w:rsidRPr="006B4777" w:rsidRDefault="002F1F37">
      <w:pPr>
        <w:pStyle w:val="AmdtsEntriesDefL2"/>
        <w:keepNext/>
        <w:rPr>
          <w:rFonts w:cs="Arial"/>
        </w:rPr>
      </w:pPr>
      <w:r w:rsidRPr="006B4777">
        <w:rPr>
          <w:rFonts w:cs="Arial"/>
        </w:rPr>
        <w:tab/>
        <w:t xml:space="preserve">reloc from s 3 </w:t>
      </w:r>
      <w:hyperlink r:id="rId265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B839422" w14:textId="0B4EA342" w:rsidR="002F1F37" w:rsidRDefault="002F1F37">
      <w:pPr>
        <w:pStyle w:val="AmdtsEntriesDefL2"/>
      </w:pPr>
      <w:r>
        <w:rPr>
          <w:bCs/>
          <w:iCs/>
        </w:rPr>
        <w:tab/>
      </w:r>
      <w:r>
        <w:t xml:space="preserve">sub </w:t>
      </w:r>
      <w:hyperlink r:id="rId2651"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s 41</w:t>
      </w:r>
    </w:p>
    <w:p w14:paraId="31D6D31D" w14:textId="5A983561" w:rsidR="002F1F37" w:rsidRDefault="002F1F37">
      <w:pPr>
        <w:pStyle w:val="AmdtsEntries"/>
        <w:keepNext/>
        <w:rPr>
          <w:bCs/>
          <w:iCs/>
        </w:rPr>
      </w:pPr>
      <w:r>
        <w:tab/>
        <w:t xml:space="preserve">def </w:t>
      </w:r>
      <w:r w:rsidRPr="006B4777">
        <w:rPr>
          <w:rStyle w:val="charBoldItals"/>
        </w:rPr>
        <w:t xml:space="preserve">pre-election period </w:t>
      </w:r>
      <w:r>
        <w:rPr>
          <w:bCs/>
          <w:iCs/>
        </w:rPr>
        <w:t xml:space="preserve">ins </w:t>
      </w:r>
      <w:hyperlink r:id="rId2652"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96DD5A1" w14:textId="106E63E8" w:rsidR="002F1F37" w:rsidRPr="006B4777" w:rsidRDefault="002F1F37">
      <w:pPr>
        <w:pStyle w:val="AmdtsEntriesDefL2"/>
        <w:rPr>
          <w:rFonts w:cs="Arial"/>
        </w:rPr>
      </w:pPr>
      <w:r w:rsidRPr="006B4777">
        <w:rPr>
          <w:rFonts w:cs="Arial"/>
        </w:rPr>
        <w:tab/>
        <w:t xml:space="preserve">reloc from s 3 </w:t>
      </w:r>
      <w:hyperlink r:id="rId2653"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5A95004" w14:textId="4A92919D" w:rsidR="00717C29" w:rsidRDefault="00717C29">
      <w:pPr>
        <w:pStyle w:val="AmdtsEntries"/>
        <w:keepNext/>
      </w:pPr>
      <w:r>
        <w:tab/>
        <w:t xml:space="preserve">def </w:t>
      </w:r>
      <w:r w:rsidRPr="00717C29">
        <w:rPr>
          <w:rStyle w:val="charBoldItals"/>
        </w:rPr>
        <w:t xml:space="preserve">preliminary cetified </w:t>
      </w:r>
      <w:r w:rsidR="000126F5">
        <w:rPr>
          <w:rStyle w:val="charBoldItals"/>
        </w:rPr>
        <w:t>extract</w:t>
      </w:r>
      <w:r w:rsidRPr="00717C29">
        <w:rPr>
          <w:rStyle w:val="charBoldItals"/>
        </w:rPr>
        <w:t xml:space="preserve"> of electors</w:t>
      </w:r>
      <w:r>
        <w:t xml:space="preserve"> ins </w:t>
      </w:r>
      <w:hyperlink r:id="rId2654"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6B6F6AB7" w14:textId="4E30A2C5" w:rsidR="00717C29" w:rsidRDefault="00717C29" w:rsidP="00717C29">
      <w:pPr>
        <w:pStyle w:val="AmdtsEntries"/>
        <w:keepNext/>
      </w:pPr>
      <w:r>
        <w:tab/>
        <w:t xml:space="preserve">def </w:t>
      </w:r>
      <w:r w:rsidRPr="00717C29">
        <w:rPr>
          <w:rStyle w:val="charBoldItals"/>
        </w:rPr>
        <w:t xml:space="preserve">preliminary cetified </w:t>
      </w:r>
      <w:r w:rsidR="000126F5">
        <w:rPr>
          <w:rStyle w:val="charBoldItals"/>
        </w:rPr>
        <w:t>list</w:t>
      </w:r>
      <w:r w:rsidRPr="00717C29">
        <w:rPr>
          <w:rStyle w:val="charBoldItals"/>
        </w:rPr>
        <w:t xml:space="preserve"> of electors</w:t>
      </w:r>
      <w:r>
        <w:t xml:space="preserve"> ins </w:t>
      </w:r>
      <w:hyperlink r:id="rId2655"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2C5DD057" w14:textId="70B6F62C" w:rsidR="002F1F37" w:rsidRPr="006B4777" w:rsidRDefault="002F1F37">
      <w:pPr>
        <w:pStyle w:val="AmdtsEntries"/>
        <w:keepNext/>
        <w:rPr>
          <w:rFonts w:cs="Arial"/>
        </w:rPr>
      </w:pPr>
      <w:r>
        <w:tab/>
        <w:t xml:space="preserve">def </w:t>
      </w:r>
      <w:r w:rsidRPr="006B4777">
        <w:rPr>
          <w:rStyle w:val="charBoldItals"/>
        </w:rPr>
        <w:t xml:space="preserve">proceeding </w:t>
      </w:r>
      <w:r w:rsidRPr="006B4777">
        <w:rPr>
          <w:rFonts w:cs="Arial"/>
        </w:rPr>
        <w:t xml:space="preserve">ins </w:t>
      </w:r>
      <w:hyperlink r:id="rId265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60E55C6" w14:textId="726156B9" w:rsidR="002F1F37" w:rsidRPr="006B4777" w:rsidRDefault="002F1F37">
      <w:pPr>
        <w:pStyle w:val="AmdtsEntries"/>
        <w:keepNext/>
        <w:rPr>
          <w:rFonts w:cs="Arial"/>
        </w:rPr>
      </w:pPr>
      <w:r>
        <w:tab/>
        <w:t xml:space="preserve">def </w:t>
      </w:r>
      <w:r w:rsidRPr="006B4777">
        <w:rPr>
          <w:rStyle w:val="charBoldItals"/>
        </w:rPr>
        <w:t xml:space="preserve">property </w:t>
      </w:r>
      <w:r w:rsidRPr="006B4777">
        <w:rPr>
          <w:rFonts w:cs="Arial"/>
        </w:rPr>
        <w:t xml:space="preserve">ins </w:t>
      </w:r>
      <w:hyperlink r:id="rId265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EFD614D" w14:textId="573A407B" w:rsidR="00426642" w:rsidRPr="006B4777" w:rsidRDefault="00426642" w:rsidP="00426642">
      <w:pPr>
        <w:pStyle w:val="AmdtsEntriesDefL2"/>
        <w:rPr>
          <w:rFonts w:cs="Arial"/>
        </w:rPr>
      </w:pPr>
      <w:r w:rsidRPr="006B4777">
        <w:rPr>
          <w:rFonts w:cs="Arial"/>
        </w:rPr>
        <w:tab/>
        <w:t xml:space="preserve">om </w:t>
      </w:r>
      <w:hyperlink r:id="rId2658"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84</w:t>
      </w:r>
    </w:p>
    <w:p w14:paraId="5C1B2F84" w14:textId="5BE1C38B" w:rsidR="00C17199" w:rsidRDefault="00C17199" w:rsidP="00C17199">
      <w:pPr>
        <w:pStyle w:val="AmdtsEntries"/>
        <w:keepNext/>
      </w:pPr>
      <w:r>
        <w:tab/>
        <w:t xml:space="preserve">def </w:t>
      </w:r>
      <w:r>
        <w:rPr>
          <w:rStyle w:val="charBoldItals"/>
        </w:rPr>
        <w:t xml:space="preserve">property developer </w:t>
      </w:r>
      <w:r>
        <w:t xml:space="preserve">ins </w:t>
      </w:r>
      <w:hyperlink r:id="rId2659" w:tooltip="Electoral Amendment Act 2020" w:history="1">
        <w:r>
          <w:rPr>
            <w:rStyle w:val="charCitHyperlinkAbbrev"/>
          </w:rPr>
          <w:t>A2020</w:t>
        </w:r>
        <w:r>
          <w:rPr>
            <w:rStyle w:val="charCitHyperlinkAbbrev"/>
          </w:rPr>
          <w:noBreakHyphen/>
          <w:t>51</w:t>
        </w:r>
      </w:hyperlink>
      <w:r>
        <w:t xml:space="preserve"> s 18</w:t>
      </w:r>
    </w:p>
    <w:p w14:paraId="298A8EAE" w14:textId="46E12934" w:rsidR="00426642" w:rsidRPr="007221CD" w:rsidRDefault="00426642" w:rsidP="00426642">
      <w:pPr>
        <w:pStyle w:val="AmdtsEntries"/>
        <w:keepNext/>
      </w:pPr>
      <w:r>
        <w:tab/>
        <w:t xml:space="preserve">def </w:t>
      </w:r>
      <w:r>
        <w:rPr>
          <w:rStyle w:val="charBoldItals"/>
        </w:rPr>
        <w:t xml:space="preserve">prospective candidate </w:t>
      </w:r>
      <w:r>
        <w:t xml:space="preserve">ins </w:t>
      </w:r>
      <w:hyperlink r:id="rId2660"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85</w:t>
      </w:r>
    </w:p>
    <w:p w14:paraId="43907C88" w14:textId="7BDD934A" w:rsidR="002F1F37" w:rsidRPr="006B4777" w:rsidRDefault="002F1F37">
      <w:pPr>
        <w:pStyle w:val="AmdtsEntries"/>
        <w:keepNext/>
        <w:rPr>
          <w:rFonts w:cs="Arial"/>
        </w:rPr>
      </w:pPr>
      <w:r>
        <w:tab/>
        <w:t xml:space="preserve">def </w:t>
      </w:r>
      <w:r w:rsidRPr="006B4777">
        <w:rPr>
          <w:rStyle w:val="charBoldItals"/>
        </w:rPr>
        <w:t xml:space="preserve">publish </w:t>
      </w:r>
      <w:r w:rsidRPr="006B4777">
        <w:rPr>
          <w:rFonts w:cs="Arial"/>
        </w:rPr>
        <w:t xml:space="preserve">ins </w:t>
      </w:r>
      <w:hyperlink r:id="rId266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90646A6" w14:textId="0B2F92EE" w:rsidR="000F4D17" w:rsidRPr="006B4777" w:rsidRDefault="000F4D17" w:rsidP="000F4D17">
      <w:pPr>
        <w:pStyle w:val="AmdtsEntriesDefL2"/>
        <w:rPr>
          <w:rFonts w:cs="Arial"/>
        </w:rPr>
      </w:pPr>
      <w:r w:rsidRPr="006B4777">
        <w:rPr>
          <w:rFonts w:cs="Arial"/>
        </w:rPr>
        <w:tab/>
        <w:t xml:space="preserve">om </w:t>
      </w:r>
      <w:hyperlink r:id="rId266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86</w:t>
      </w:r>
    </w:p>
    <w:p w14:paraId="20D10E98" w14:textId="7FE4E626"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quota </w:t>
      </w:r>
      <w:r w:rsidRPr="006B4777">
        <w:rPr>
          <w:rFonts w:cs="Arial"/>
        </w:rPr>
        <w:t xml:space="preserve">ins </w:t>
      </w:r>
      <w:hyperlink r:id="rId266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F29B137" w14:textId="377FF8DB" w:rsidR="002F1F37" w:rsidRDefault="002F1F37">
      <w:pPr>
        <w:pStyle w:val="AmdtsEntries"/>
        <w:keepNext/>
      </w:pPr>
      <w:r>
        <w:tab/>
        <w:t xml:space="preserve">def </w:t>
      </w:r>
      <w:r w:rsidRPr="006B4777">
        <w:rPr>
          <w:rStyle w:val="charBoldItals"/>
        </w:rPr>
        <w:t xml:space="preserve">redistribution </w:t>
      </w:r>
      <w:r w:rsidRPr="006B4777">
        <w:rPr>
          <w:rFonts w:cs="Arial"/>
        </w:rPr>
        <w:t xml:space="preserve">reloc from s 3 </w:t>
      </w:r>
      <w:hyperlink r:id="rId266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D805635" w14:textId="58228C2A" w:rsidR="002F1F37" w:rsidRPr="006B4777" w:rsidRDefault="002F1F37">
      <w:pPr>
        <w:pStyle w:val="AmdtsEntries"/>
        <w:keepNext/>
        <w:rPr>
          <w:rFonts w:cs="Arial"/>
        </w:rPr>
      </w:pPr>
      <w:r>
        <w:tab/>
        <w:t xml:space="preserve">def </w:t>
      </w:r>
      <w:r w:rsidRPr="006B4777">
        <w:rPr>
          <w:rStyle w:val="charBoldItals"/>
        </w:rPr>
        <w:t xml:space="preserve">register </w:t>
      </w:r>
      <w:r w:rsidRPr="006B4777">
        <w:rPr>
          <w:rFonts w:cs="Arial"/>
        </w:rPr>
        <w:t xml:space="preserve">ins </w:t>
      </w:r>
      <w:hyperlink r:id="rId266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F78172E" w14:textId="731E354F" w:rsidR="00A45F96" w:rsidRPr="006B4777" w:rsidRDefault="00A45F96" w:rsidP="00A45F96">
      <w:pPr>
        <w:pStyle w:val="AmdtsEntriesDefL2"/>
        <w:rPr>
          <w:rFonts w:cs="Arial"/>
        </w:rPr>
      </w:pPr>
      <w:r w:rsidRPr="006B4777">
        <w:rPr>
          <w:rFonts w:cs="Arial"/>
        </w:rPr>
        <w:tab/>
        <w:t xml:space="preserve">am </w:t>
      </w:r>
      <w:hyperlink r:id="rId266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4D1E1714" w14:textId="5C02FF8F" w:rsidR="002F1F37" w:rsidRPr="006B4777" w:rsidRDefault="002F1F37">
      <w:pPr>
        <w:pStyle w:val="AmdtsEntries"/>
        <w:keepNext/>
        <w:rPr>
          <w:rFonts w:cs="Arial"/>
        </w:rPr>
      </w:pPr>
      <w:r>
        <w:tab/>
        <w:t xml:space="preserve">def </w:t>
      </w:r>
      <w:r w:rsidRPr="006B4777">
        <w:rPr>
          <w:rStyle w:val="charBoldItals"/>
        </w:rPr>
        <w:t xml:space="preserve">registered </w:t>
      </w:r>
      <w:r w:rsidRPr="006B4777">
        <w:rPr>
          <w:rFonts w:cs="Arial"/>
        </w:rPr>
        <w:t xml:space="preserve">ins </w:t>
      </w:r>
      <w:hyperlink r:id="rId266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6682C2A" w14:textId="467D8E3F" w:rsidR="002F1F37" w:rsidRDefault="002F1F37">
      <w:pPr>
        <w:pStyle w:val="AmdtsEntriesDefL2"/>
      </w:pPr>
      <w:r w:rsidRPr="006B4777">
        <w:rPr>
          <w:rFonts w:cs="Arial"/>
        </w:rPr>
        <w:tab/>
      </w:r>
      <w:r>
        <w:t xml:space="preserve">sub </w:t>
      </w:r>
      <w:hyperlink r:id="rId266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35730F31" w14:textId="40263488" w:rsidR="002F1F37" w:rsidRPr="006B4777" w:rsidRDefault="002F1F37">
      <w:pPr>
        <w:pStyle w:val="AmdtsEntries"/>
        <w:keepNext/>
        <w:rPr>
          <w:rFonts w:cs="Arial"/>
        </w:rPr>
      </w:pPr>
      <w:r>
        <w:tab/>
        <w:t xml:space="preserve">def </w:t>
      </w:r>
      <w:r w:rsidRPr="006B4777">
        <w:rPr>
          <w:rStyle w:val="charBoldItals"/>
        </w:rPr>
        <w:t xml:space="preserve">registered ballot group </w:t>
      </w:r>
      <w:r w:rsidRPr="006B4777">
        <w:rPr>
          <w:rFonts w:cs="Arial"/>
        </w:rPr>
        <w:t xml:space="preserve">ins </w:t>
      </w:r>
      <w:hyperlink r:id="rId266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A1A8CAA" w14:textId="441C7C3F" w:rsidR="002F1F37" w:rsidRDefault="002F1F37">
      <w:pPr>
        <w:pStyle w:val="AmdtsEntriesDefL2"/>
      </w:pPr>
      <w:r>
        <w:tab/>
        <w:t xml:space="preserve">om </w:t>
      </w:r>
      <w:hyperlink r:id="rId2670"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1.56</w:t>
      </w:r>
    </w:p>
    <w:p w14:paraId="079322A3" w14:textId="489C9E6E" w:rsidR="002F1F37" w:rsidRPr="006B4777" w:rsidRDefault="002F1F37" w:rsidP="001B7347">
      <w:pPr>
        <w:pStyle w:val="AmdtsEntries"/>
        <w:rPr>
          <w:rFonts w:cs="Arial"/>
        </w:rPr>
      </w:pPr>
      <w:r>
        <w:tab/>
        <w:t xml:space="preserve">def </w:t>
      </w:r>
      <w:r w:rsidRPr="006B4777">
        <w:rPr>
          <w:rStyle w:val="charBoldItals"/>
        </w:rPr>
        <w:t xml:space="preserve">registered industrial organisation </w:t>
      </w:r>
      <w:r w:rsidRPr="006B4777">
        <w:rPr>
          <w:rFonts w:cs="Arial"/>
        </w:rPr>
        <w:t xml:space="preserve">ins </w:t>
      </w:r>
      <w:hyperlink r:id="rId267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2A488A1" w14:textId="5531F797" w:rsidR="00A45F96" w:rsidRPr="006B4777" w:rsidRDefault="00A45F96" w:rsidP="00A45F96">
      <w:pPr>
        <w:pStyle w:val="AmdtsEntriesDefL2"/>
        <w:rPr>
          <w:rFonts w:cs="Arial"/>
        </w:rPr>
      </w:pPr>
      <w:r w:rsidRPr="006B4777">
        <w:rPr>
          <w:rFonts w:cs="Arial"/>
        </w:rPr>
        <w:tab/>
        <w:t xml:space="preserve">am </w:t>
      </w:r>
      <w:hyperlink r:id="rId2672"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6D1A51EA" w14:textId="4FC1D109" w:rsidR="002F1F37" w:rsidRDefault="002F1F37">
      <w:pPr>
        <w:pStyle w:val="AmdtsEntries"/>
        <w:keepNext/>
        <w:rPr>
          <w:bCs/>
          <w:iCs/>
        </w:rPr>
      </w:pPr>
      <w:r>
        <w:tab/>
        <w:t xml:space="preserve">def </w:t>
      </w:r>
      <w:r w:rsidRPr="006B4777">
        <w:rPr>
          <w:rStyle w:val="charBoldItals"/>
        </w:rPr>
        <w:t xml:space="preserve">registered officer </w:t>
      </w:r>
      <w:r>
        <w:rPr>
          <w:bCs/>
          <w:iCs/>
        </w:rPr>
        <w:t xml:space="preserve">ins </w:t>
      </w:r>
      <w:hyperlink r:id="rId2673"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25C57E83" w14:textId="335380AB" w:rsidR="002F1F37" w:rsidRDefault="002F1F37">
      <w:pPr>
        <w:pStyle w:val="AmdtsEntriesDefL2"/>
      </w:pPr>
      <w:r>
        <w:rPr>
          <w:bCs/>
          <w:iCs/>
        </w:rPr>
        <w:tab/>
      </w:r>
      <w:r>
        <w:t xml:space="preserve">sub </w:t>
      </w:r>
      <w:hyperlink r:id="rId2674"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1.57</w:t>
      </w:r>
    </w:p>
    <w:p w14:paraId="24932ED9" w14:textId="1EDDF34D" w:rsidR="002F1F37" w:rsidRDefault="002F1F37">
      <w:pPr>
        <w:pStyle w:val="AmdtsEntries"/>
        <w:keepNext/>
        <w:rPr>
          <w:bCs/>
          <w:iCs/>
        </w:rPr>
      </w:pPr>
      <w:r>
        <w:tab/>
        <w:t xml:space="preserve">def </w:t>
      </w:r>
      <w:r w:rsidRPr="006B4777">
        <w:rPr>
          <w:rStyle w:val="charBoldItals"/>
        </w:rPr>
        <w:t xml:space="preserve">registered party </w:t>
      </w:r>
      <w:r>
        <w:rPr>
          <w:bCs/>
          <w:iCs/>
        </w:rPr>
        <w:t xml:space="preserve">ins </w:t>
      </w:r>
      <w:hyperlink r:id="rId2675"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3D790AB5" w14:textId="7576557A" w:rsidR="002F1F37" w:rsidRDefault="002F1F37">
      <w:pPr>
        <w:pStyle w:val="AmdtsEntriesDefL2"/>
      </w:pPr>
      <w:r>
        <w:rPr>
          <w:bCs/>
          <w:iCs/>
        </w:rPr>
        <w:tab/>
      </w:r>
      <w:r>
        <w:t xml:space="preserve">am </w:t>
      </w:r>
      <w:hyperlink r:id="rId2676"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w:t>
      </w:r>
    </w:p>
    <w:p w14:paraId="679C8D5B" w14:textId="18C42EDD" w:rsidR="002F1F37" w:rsidRPr="006B4777" w:rsidRDefault="002F1F37">
      <w:pPr>
        <w:pStyle w:val="AmdtsEntries"/>
        <w:keepNext/>
        <w:rPr>
          <w:rFonts w:cs="Arial"/>
        </w:rPr>
      </w:pPr>
      <w:r>
        <w:tab/>
        <w:t xml:space="preserve">def </w:t>
      </w:r>
      <w:r w:rsidRPr="006B4777">
        <w:rPr>
          <w:rStyle w:val="charBoldItals"/>
        </w:rPr>
        <w:t xml:space="preserve">register of ballot groups </w:t>
      </w:r>
      <w:r w:rsidRPr="006B4777">
        <w:rPr>
          <w:rFonts w:cs="Arial"/>
        </w:rPr>
        <w:t xml:space="preserve">ins </w:t>
      </w:r>
      <w:hyperlink r:id="rId267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BE7C076" w14:textId="654B4D8C" w:rsidR="002F1F37" w:rsidRDefault="002F1F37">
      <w:pPr>
        <w:pStyle w:val="AmdtsEntriesDefL2"/>
      </w:pPr>
      <w:r w:rsidRPr="006B4777">
        <w:rPr>
          <w:rFonts w:cs="Arial"/>
        </w:rPr>
        <w:tab/>
      </w:r>
      <w:r>
        <w:t xml:space="preserve">om </w:t>
      </w:r>
      <w:hyperlink r:id="rId267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1.58</w:t>
      </w:r>
    </w:p>
    <w:p w14:paraId="04CF57FF" w14:textId="13740911" w:rsidR="002F1F37" w:rsidRDefault="002F1F37">
      <w:pPr>
        <w:pStyle w:val="AmdtsEntries"/>
        <w:keepNext/>
      </w:pPr>
      <w:r>
        <w:tab/>
        <w:t xml:space="preserve">def </w:t>
      </w:r>
      <w:r w:rsidRPr="006B4777">
        <w:rPr>
          <w:rStyle w:val="charBoldItals"/>
        </w:rPr>
        <w:t>register of political parties</w:t>
      </w:r>
      <w:r>
        <w:t xml:space="preserve"> </w:t>
      </w:r>
      <w:r w:rsidRPr="006B4777">
        <w:rPr>
          <w:rFonts w:cs="Arial"/>
        </w:rPr>
        <w:t xml:space="preserve">ins </w:t>
      </w:r>
      <w:hyperlink r:id="rId267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16F7F1F" w14:textId="5C539A9F" w:rsidR="002F1F37" w:rsidRDefault="002F1F37">
      <w:pPr>
        <w:pStyle w:val="AmdtsEntries"/>
        <w:keepNext/>
      </w:pPr>
      <w:r>
        <w:tab/>
        <w:t xml:space="preserve">def </w:t>
      </w:r>
      <w:r w:rsidRPr="006B4777">
        <w:rPr>
          <w:rStyle w:val="charBoldItals"/>
        </w:rPr>
        <w:t>registrar</w:t>
      </w:r>
      <w:r>
        <w:t xml:space="preserve"> </w:t>
      </w:r>
      <w:r w:rsidRPr="006B4777">
        <w:rPr>
          <w:rFonts w:cs="Arial"/>
        </w:rPr>
        <w:t xml:space="preserve">ins </w:t>
      </w:r>
      <w:hyperlink r:id="rId268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D6C858D" w14:textId="070A36A5" w:rsidR="002F1F37" w:rsidRPr="006B4777" w:rsidRDefault="002F1F37">
      <w:pPr>
        <w:pStyle w:val="AmdtsEntries"/>
        <w:keepNext/>
        <w:rPr>
          <w:rFonts w:cs="Arial"/>
        </w:rPr>
      </w:pPr>
      <w:r>
        <w:tab/>
        <w:t xml:space="preserve">def </w:t>
      </w:r>
      <w:r w:rsidRPr="006B4777">
        <w:rPr>
          <w:rStyle w:val="charBoldItals"/>
        </w:rPr>
        <w:t xml:space="preserve">related </w:t>
      </w:r>
      <w:r w:rsidRPr="006B4777">
        <w:rPr>
          <w:rFonts w:cs="Arial"/>
        </w:rPr>
        <w:t xml:space="preserve">ins </w:t>
      </w:r>
      <w:hyperlink r:id="rId268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74C6264" w14:textId="494A2292" w:rsidR="002F1F37" w:rsidRDefault="002F1F37">
      <w:pPr>
        <w:pStyle w:val="AmdtsEntriesDefL2"/>
      </w:pPr>
      <w:r w:rsidRPr="006B4777">
        <w:rPr>
          <w:rFonts w:cs="Arial"/>
        </w:rPr>
        <w:tab/>
      </w:r>
      <w:r>
        <w:t xml:space="preserve">am </w:t>
      </w:r>
      <w:hyperlink r:id="rId2682"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1.61; </w:t>
      </w:r>
      <w:hyperlink r:id="rId2683" w:tooltip="Electoral Legislation Amendment Act 2008" w:history="1">
        <w:r w:rsidR="006B4777" w:rsidRPr="006B4777">
          <w:rPr>
            <w:rStyle w:val="charCitHyperlinkAbbrev"/>
          </w:rPr>
          <w:t>A2008</w:t>
        </w:r>
        <w:r w:rsidR="006B4777" w:rsidRPr="006B4777">
          <w:rPr>
            <w:rStyle w:val="charCitHyperlinkAbbrev"/>
          </w:rPr>
          <w:noBreakHyphen/>
          <w:t>13</w:t>
        </w:r>
      </w:hyperlink>
      <w:r>
        <w:t xml:space="preserve"> s 103</w:t>
      </w:r>
    </w:p>
    <w:p w14:paraId="28676CF2" w14:textId="428BAF5A" w:rsidR="000F4D17" w:rsidRDefault="000F4D17">
      <w:pPr>
        <w:pStyle w:val="AmdtsEntriesDefL2"/>
      </w:pPr>
      <w:r>
        <w:tab/>
        <w:t xml:space="preserve">sub </w:t>
      </w:r>
      <w:hyperlink r:id="rId2684"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87</w:t>
      </w:r>
    </w:p>
    <w:p w14:paraId="22CB58DB" w14:textId="4B08B8F4" w:rsidR="002F1F37" w:rsidRPr="006B4777" w:rsidRDefault="002F1F37" w:rsidP="002D4D2F">
      <w:pPr>
        <w:pStyle w:val="AmdtsEntries"/>
        <w:keepNext/>
        <w:rPr>
          <w:rFonts w:cs="Arial"/>
        </w:rPr>
      </w:pPr>
      <w:r>
        <w:tab/>
        <w:t xml:space="preserve">def </w:t>
      </w:r>
      <w:r w:rsidRPr="006B4777">
        <w:rPr>
          <w:rStyle w:val="charBoldItals"/>
        </w:rPr>
        <w:t xml:space="preserve">relates </w:t>
      </w:r>
      <w:r w:rsidRPr="006B4777">
        <w:rPr>
          <w:rFonts w:cs="Arial"/>
        </w:rPr>
        <w:t xml:space="preserve">ins </w:t>
      </w:r>
      <w:hyperlink r:id="rId268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E1C9456" w14:textId="738D99B5" w:rsidR="000F4D17" w:rsidRPr="006B4777" w:rsidRDefault="000F4D17" w:rsidP="000F4D17">
      <w:pPr>
        <w:pStyle w:val="AmdtsEntriesDefL2"/>
        <w:rPr>
          <w:rFonts w:cs="Arial"/>
        </w:rPr>
      </w:pPr>
      <w:r w:rsidRPr="006B4777">
        <w:rPr>
          <w:rFonts w:cs="Arial"/>
        </w:rPr>
        <w:tab/>
        <w:t xml:space="preserve">om </w:t>
      </w:r>
      <w:hyperlink r:id="rId2686"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88</w:t>
      </w:r>
    </w:p>
    <w:p w14:paraId="59738BB8" w14:textId="5559312A" w:rsidR="007650D3" w:rsidRDefault="007650D3">
      <w:pPr>
        <w:pStyle w:val="AmdtsEntries"/>
      </w:pPr>
      <w:r>
        <w:tab/>
        <w:t xml:space="preserve">def </w:t>
      </w:r>
      <w:r w:rsidRPr="0027776B">
        <w:rPr>
          <w:rStyle w:val="charBoldItals"/>
        </w:rPr>
        <w:t>relevant Assembly committee</w:t>
      </w:r>
      <w:r>
        <w:t xml:space="preserve"> ins </w:t>
      </w:r>
      <w:hyperlink r:id="rId2687" w:tooltip="Officers of the Assembly Legislation Amendment Act 2013" w:history="1">
        <w:r w:rsidR="0027776B" w:rsidRPr="00AE4B95">
          <w:rPr>
            <w:rStyle w:val="charCitHyperlinkAbbrev"/>
          </w:rPr>
          <w:t>A2013-41</w:t>
        </w:r>
      </w:hyperlink>
      <w:r>
        <w:t xml:space="preserve"> s 44</w:t>
      </w:r>
    </w:p>
    <w:p w14:paraId="6F36062A" w14:textId="36CDF731" w:rsidR="00FE0A6D" w:rsidRDefault="00FE0A6D" w:rsidP="00FE0A6D">
      <w:pPr>
        <w:pStyle w:val="AmdtsEntriesDefL2"/>
      </w:pPr>
      <w:r>
        <w:tab/>
        <w:t xml:space="preserve">am </w:t>
      </w:r>
      <w:hyperlink r:id="rId2688" w:tooltip="Legislation (Legislative Assembly Committees) Amendment Act 2022" w:history="1">
        <w:r>
          <w:rPr>
            <w:color w:val="0000FF" w:themeColor="hyperlink"/>
          </w:rPr>
          <w:t>A2022-4</w:t>
        </w:r>
      </w:hyperlink>
      <w:r>
        <w:t xml:space="preserve"> amdt 1.15</w:t>
      </w:r>
    </w:p>
    <w:p w14:paraId="4E414FA3" w14:textId="4DA5A5D9" w:rsidR="001C372A" w:rsidRDefault="001C372A" w:rsidP="001C372A">
      <w:pPr>
        <w:pStyle w:val="AmdtsEntries"/>
        <w:keepNext/>
      </w:pPr>
      <w:r>
        <w:tab/>
        <w:t xml:space="preserve">def </w:t>
      </w:r>
      <w:r>
        <w:rPr>
          <w:rStyle w:val="charBoldItals"/>
        </w:rPr>
        <w:t xml:space="preserve">relevant planning application </w:t>
      </w:r>
      <w:r>
        <w:t xml:space="preserve">ins </w:t>
      </w:r>
      <w:hyperlink r:id="rId2689" w:tooltip="Electoral Amendment Act 2020" w:history="1">
        <w:r>
          <w:rPr>
            <w:rStyle w:val="charCitHyperlinkAbbrev"/>
          </w:rPr>
          <w:t>A2020</w:t>
        </w:r>
        <w:r>
          <w:rPr>
            <w:rStyle w:val="charCitHyperlinkAbbrev"/>
          </w:rPr>
          <w:noBreakHyphen/>
          <w:t>51</w:t>
        </w:r>
      </w:hyperlink>
      <w:r>
        <w:t xml:space="preserve"> s 18</w:t>
      </w:r>
    </w:p>
    <w:p w14:paraId="40C40203" w14:textId="15B1516C" w:rsidR="002F1F37" w:rsidRPr="006B4777" w:rsidRDefault="002F1F37">
      <w:pPr>
        <w:pStyle w:val="AmdtsEntries"/>
        <w:rPr>
          <w:rFonts w:cs="Arial"/>
        </w:rPr>
      </w:pPr>
      <w:r>
        <w:tab/>
        <w:t xml:space="preserve">def </w:t>
      </w:r>
      <w:r w:rsidRPr="006B4777">
        <w:rPr>
          <w:rStyle w:val="charBoldItals"/>
        </w:rPr>
        <w:t xml:space="preserve">remand centre </w:t>
      </w:r>
      <w:r w:rsidRPr="006B4777">
        <w:rPr>
          <w:rFonts w:cs="Arial"/>
        </w:rPr>
        <w:t xml:space="preserve">ins </w:t>
      </w:r>
      <w:hyperlink r:id="rId269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A8E03B5" w14:textId="21BB8250" w:rsidR="002F1F37" w:rsidRPr="006B4777" w:rsidRDefault="002F1F37">
      <w:pPr>
        <w:pStyle w:val="AmdtsEntriesDefL2"/>
        <w:rPr>
          <w:rFonts w:cs="Arial"/>
        </w:rPr>
      </w:pPr>
      <w:r w:rsidRPr="006B4777">
        <w:rPr>
          <w:rFonts w:cs="Arial"/>
        </w:rPr>
        <w:tab/>
        <w:t xml:space="preserve">om </w:t>
      </w:r>
      <w:hyperlink r:id="rId2691" w:tooltip="Sentencing Legislation Amendment Act 2006" w:history="1">
        <w:r w:rsidR="006B4777" w:rsidRPr="006B4777">
          <w:rPr>
            <w:rStyle w:val="charCitHyperlinkAbbrev"/>
          </w:rPr>
          <w:t>A2006</w:t>
        </w:r>
        <w:r w:rsidR="006B4777" w:rsidRPr="006B4777">
          <w:rPr>
            <w:rStyle w:val="charCitHyperlinkAbbrev"/>
          </w:rPr>
          <w:noBreakHyphen/>
          <w:t>23</w:t>
        </w:r>
      </w:hyperlink>
      <w:r w:rsidRPr="006B4777">
        <w:rPr>
          <w:rFonts w:cs="Arial"/>
        </w:rPr>
        <w:t xml:space="preserve"> amdt 1.195</w:t>
      </w:r>
    </w:p>
    <w:p w14:paraId="75310FB1" w14:textId="088609A0" w:rsidR="002F1F37" w:rsidRPr="006B4777" w:rsidRDefault="002F1F37">
      <w:pPr>
        <w:pStyle w:val="AmdtsEntries"/>
        <w:rPr>
          <w:rFonts w:cs="Arial"/>
        </w:rPr>
      </w:pPr>
      <w:r>
        <w:tab/>
        <w:t xml:space="preserve">def </w:t>
      </w:r>
      <w:r w:rsidRPr="006B4777">
        <w:rPr>
          <w:rStyle w:val="charBoldItals"/>
        </w:rPr>
        <w:t xml:space="preserve">reportage or commentary </w:t>
      </w:r>
      <w:r w:rsidRPr="006B4777">
        <w:rPr>
          <w:rFonts w:cs="Arial"/>
        </w:rPr>
        <w:t xml:space="preserve">ins </w:t>
      </w:r>
      <w:hyperlink r:id="rId269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7633EA71" w14:textId="45743636" w:rsidR="002F1F37" w:rsidRPr="006B4777" w:rsidRDefault="002F1F37">
      <w:pPr>
        <w:pStyle w:val="AmdtsEntries"/>
        <w:keepNext/>
        <w:rPr>
          <w:rFonts w:cs="Arial"/>
        </w:rPr>
      </w:pPr>
      <w:r w:rsidRPr="006B4777">
        <w:lastRenderedPageBreak/>
        <w:tab/>
      </w:r>
      <w:r w:rsidRPr="006B4777">
        <w:rPr>
          <w:rFonts w:cs="Arial"/>
        </w:rPr>
        <w:t xml:space="preserve">def </w:t>
      </w:r>
      <w:r>
        <w:rPr>
          <w:rStyle w:val="charBoldItals"/>
        </w:rPr>
        <w:t xml:space="preserve">reporting agent </w:t>
      </w:r>
      <w:r w:rsidRPr="006B4777">
        <w:rPr>
          <w:rFonts w:cs="Arial"/>
        </w:rPr>
        <w:t xml:space="preserve">ins </w:t>
      </w:r>
      <w:hyperlink r:id="rId269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40B5D5AE" w14:textId="2E4B4E45" w:rsidR="00A45F96" w:rsidRPr="006B4777" w:rsidRDefault="00A45F96" w:rsidP="00A45F96">
      <w:pPr>
        <w:pStyle w:val="AmdtsEntriesDefL2"/>
        <w:rPr>
          <w:rFonts w:cs="Arial"/>
        </w:rPr>
      </w:pPr>
      <w:r w:rsidRPr="006B4777">
        <w:rPr>
          <w:rFonts w:cs="Arial"/>
        </w:rPr>
        <w:tab/>
        <w:t xml:space="preserve">am </w:t>
      </w:r>
      <w:hyperlink r:id="rId2694" w:tooltip="Electoral Amendment Act 2012" w:history="1">
        <w:r w:rsidR="006B4777" w:rsidRPr="006B4777">
          <w:rPr>
            <w:rStyle w:val="charCitHyperlinkAbbrev"/>
          </w:rPr>
          <w:t>A2012</w:t>
        </w:r>
        <w:r w:rsidR="006B4777" w:rsidRPr="006B4777">
          <w:rPr>
            <w:rStyle w:val="charCitHyperlinkAbbrev"/>
          </w:rPr>
          <w:noBreakHyphen/>
          <w:t>28</w:t>
        </w:r>
      </w:hyperlink>
      <w:r w:rsidRPr="006B4777">
        <w:rPr>
          <w:rFonts w:cs="Arial"/>
        </w:rPr>
        <w:t xml:space="preserve"> s 90</w:t>
      </w:r>
    </w:p>
    <w:p w14:paraId="1AD34BF4" w14:textId="0381515A" w:rsidR="002F1F37" w:rsidRPr="006B4777" w:rsidRDefault="002F1F37">
      <w:pPr>
        <w:pStyle w:val="AmdtsEntries"/>
        <w:rPr>
          <w:rFonts w:cs="Arial"/>
        </w:rPr>
      </w:pPr>
      <w:r>
        <w:tab/>
        <w:t xml:space="preserve">def </w:t>
      </w:r>
      <w:r w:rsidRPr="006B4777">
        <w:rPr>
          <w:rStyle w:val="charBoldItals"/>
        </w:rPr>
        <w:t xml:space="preserve">research personnel </w:t>
      </w:r>
      <w:r w:rsidRPr="006B4777">
        <w:rPr>
          <w:rFonts w:cs="Arial"/>
        </w:rPr>
        <w:t xml:space="preserve">ins </w:t>
      </w:r>
      <w:hyperlink r:id="rId269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37159E04" w14:textId="7D4926F5" w:rsidR="002F1F37" w:rsidRPr="006B4777" w:rsidRDefault="002F1F37">
      <w:pPr>
        <w:pStyle w:val="AmdtsEntries"/>
        <w:rPr>
          <w:rFonts w:cs="Arial"/>
        </w:rPr>
      </w:pPr>
      <w:r>
        <w:tab/>
        <w:t xml:space="preserve">def </w:t>
      </w:r>
      <w:r w:rsidRPr="006B4777">
        <w:rPr>
          <w:rStyle w:val="charBoldItals"/>
        </w:rPr>
        <w:t xml:space="preserve">return </w:t>
      </w:r>
      <w:r w:rsidRPr="006B4777">
        <w:rPr>
          <w:rFonts w:cs="Arial"/>
        </w:rPr>
        <w:t xml:space="preserve">ins </w:t>
      </w:r>
      <w:hyperlink r:id="rId269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35BD924" w14:textId="15F37DA1" w:rsidR="002F1F37" w:rsidRPr="006B4777" w:rsidRDefault="002F1F37">
      <w:pPr>
        <w:pStyle w:val="AmdtsEntries"/>
        <w:rPr>
          <w:rFonts w:cs="Arial"/>
        </w:rPr>
      </w:pPr>
      <w:r>
        <w:tab/>
        <w:t xml:space="preserve">def </w:t>
      </w:r>
      <w:r w:rsidRPr="006B4777">
        <w:rPr>
          <w:rStyle w:val="charBoldItals"/>
        </w:rPr>
        <w:t xml:space="preserve">returning officer </w:t>
      </w:r>
      <w:r w:rsidRPr="006B4777">
        <w:rPr>
          <w:rFonts w:cs="Arial"/>
        </w:rPr>
        <w:t xml:space="preserve">ins </w:t>
      </w:r>
      <w:hyperlink r:id="rId269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05A6242E" w14:textId="319F9E4D" w:rsidR="002F1F37" w:rsidRPr="006B4777" w:rsidRDefault="002F1F37">
      <w:pPr>
        <w:pStyle w:val="AmdtsEntries"/>
        <w:rPr>
          <w:rFonts w:cs="Arial"/>
        </w:rPr>
      </w:pPr>
      <w:r>
        <w:tab/>
        <w:t xml:space="preserve">def </w:t>
      </w:r>
      <w:r w:rsidRPr="006B4777">
        <w:rPr>
          <w:rStyle w:val="charBoldItals"/>
        </w:rPr>
        <w:t xml:space="preserve">reviewable decision </w:t>
      </w:r>
      <w:r w:rsidRPr="006B4777">
        <w:rPr>
          <w:rFonts w:cs="Arial"/>
        </w:rPr>
        <w:t xml:space="preserve">ins </w:t>
      </w:r>
      <w:hyperlink r:id="rId2698"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51C6B3FA" w14:textId="3E4EE94B" w:rsidR="00201A4E" w:rsidRPr="006B4777" w:rsidRDefault="00201A4E" w:rsidP="00201A4E">
      <w:pPr>
        <w:pStyle w:val="AmdtsEntriesDefL2"/>
        <w:rPr>
          <w:rFonts w:cs="Arial"/>
        </w:rPr>
      </w:pPr>
      <w:r w:rsidRPr="006B4777">
        <w:rPr>
          <w:rFonts w:cs="Arial"/>
        </w:rPr>
        <w:tab/>
        <w:t xml:space="preserve">sub </w:t>
      </w:r>
      <w:hyperlink r:id="rId2699"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1.145</w:t>
      </w:r>
    </w:p>
    <w:p w14:paraId="4EF371A9" w14:textId="07ED0F6E" w:rsidR="002F1F37" w:rsidRDefault="002F1F37">
      <w:pPr>
        <w:pStyle w:val="AmdtsEntries"/>
        <w:keepNext/>
        <w:rPr>
          <w:bCs/>
          <w:iCs/>
        </w:rPr>
      </w:pPr>
      <w:r>
        <w:tab/>
        <w:t xml:space="preserve">def </w:t>
      </w:r>
      <w:r w:rsidRPr="006B4777">
        <w:rPr>
          <w:rStyle w:val="charBoldItals"/>
        </w:rPr>
        <w:t xml:space="preserve">review statement </w:t>
      </w:r>
      <w:r>
        <w:rPr>
          <w:bCs/>
          <w:iCs/>
        </w:rPr>
        <w:t xml:space="preserve">ins </w:t>
      </w:r>
      <w:hyperlink r:id="rId270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5C3330" w14:textId="39F65C90" w:rsidR="002F1F37" w:rsidRPr="006B4777" w:rsidRDefault="002F1F37">
      <w:pPr>
        <w:pStyle w:val="AmdtsEntriesDefL2"/>
        <w:rPr>
          <w:rFonts w:cs="Arial"/>
        </w:rPr>
      </w:pPr>
      <w:r w:rsidRPr="006B4777">
        <w:rPr>
          <w:rFonts w:cs="Arial"/>
        </w:rPr>
        <w:tab/>
        <w:t xml:space="preserve">reloc from s 3 </w:t>
      </w:r>
      <w:hyperlink r:id="rId270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2824ADA1" w14:textId="1C8A8D19" w:rsidR="00201A4E" w:rsidRPr="006B4777" w:rsidRDefault="00201A4E">
      <w:pPr>
        <w:pStyle w:val="AmdtsEntriesDefL2"/>
        <w:rPr>
          <w:rFonts w:cs="Arial"/>
        </w:rPr>
      </w:pPr>
      <w:r w:rsidRPr="006B4777">
        <w:rPr>
          <w:rFonts w:cs="Arial"/>
        </w:rPr>
        <w:tab/>
        <w:t xml:space="preserve">om </w:t>
      </w:r>
      <w:hyperlink r:id="rId2702" w:tooltip="ACT Civil and Administrative Tribunal Legislation Amendment Act 2008 (No 2)" w:history="1">
        <w:r w:rsidR="006B4777" w:rsidRPr="006B4777">
          <w:rPr>
            <w:rStyle w:val="charCitHyperlinkAbbrev"/>
          </w:rPr>
          <w:t>A2008</w:t>
        </w:r>
        <w:r w:rsidR="006B4777" w:rsidRPr="006B4777">
          <w:rPr>
            <w:rStyle w:val="charCitHyperlinkAbbrev"/>
          </w:rPr>
          <w:noBreakHyphen/>
          <w:t>37</w:t>
        </w:r>
      </w:hyperlink>
      <w:r w:rsidRPr="006B4777">
        <w:rPr>
          <w:rFonts w:cs="Arial"/>
        </w:rPr>
        <w:t xml:space="preserve"> amdt 1.146</w:t>
      </w:r>
    </w:p>
    <w:p w14:paraId="2225B043" w14:textId="4B2DAD7A" w:rsidR="002F1F37" w:rsidRDefault="002F1F37">
      <w:pPr>
        <w:pStyle w:val="AmdtsEntries"/>
        <w:keepNext/>
        <w:rPr>
          <w:bCs/>
          <w:iCs/>
        </w:rPr>
      </w:pPr>
      <w:r>
        <w:tab/>
        <w:t xml:space="preserve">def </w:t>
      </w:r>
      <w:r w:rsidRPr="006B4777">
        <w:rPr>
          <w:rStyle w:val="charBoldItals"/>
        </w:rPr>
        <w:t xml:space="preserve">roll </w:t>
      </w:r>
      <w:r>
        <w:rPr>
          <w:bCs/>
          <w:iCs/>
        </w:rPr>
        <w:t xml:space="preserve">ins </w:t>
      </w:r>
      <w:hyperlink r:id="rId2703"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E7CBB7" w14:textId="67FB5A71" w:rsidR="002F1F37" w:rsidRPr="006B4777" w:rsidRDefault="002F1F37">
      <w:pPr>
        <w:pStyle w:val="AmdtsEntriesDefL2"/>
        <w:rPr>
          <w:rFonts w:cs="Arial"/>
        </w:rPr>
      </w:pPr>
      <w:r w:rsidRPr="006B4777">
        <w:rPr>
          <w:rFonts w:cs="Arial"/>
        </w:rPr>
        <w:tab/>
        <w:t xml:space="preserve">reloc from s 3 </w:t>
      </w:r>
      <w:hyperlink r:id="rId270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497EE8FF" w14:textId="40CC1CD7" w:rsidR="006F0BE0" w:rsidRPr="006B4777" w:rsidRDefault="006F0BE0">
      <w:pPr>
        <w:pStyle w:val="AmdtsEntriesDefL2"/>
        <w:rPr>
          <w:rFonts w:cs="Arial"/>
        </w:rPr>
      </w:pPr>
      <w:r w:rsidRPr="006B4777">
        <w:rPr>
          <w:rFonts w:cs="Arial"/>
        </w:rPr>
        <w:tab/>
        <w:t xml:space="preserve">am </w:t>
      </w:r>
      <w:hyperlink r:id="rId2705" w:tooltip="Statute Law Amendment Act 2011 (No 2)" w:history="1">
        <w:r w:rsidR="006B4777" w:rsidRPr="006B4777">
          <w:rPr>
            <w:rStyle w:val="charCitHyperlinkAbbrev"/>
          </w:rPr>
          <w:t>A2011</w:t>
        </w:r>
        <w:r w:rsidR="006B4777" w:rsidRPr="006B4777">
          <w:rPr>
            <w:rStyle w:val="charCitHyperlinkAbbrev"/>
          </w:rPr>
          <w:noBreakHyphen/>
          <w:t>28</w:t>
        </w:r>
      </w:hyperlink>
      <w:r w:rsidRPr="006B4777">
        <w:rPr>
          <w:rFonts w:cs="Arial"/>
        </w:rPr>
        <w:t xml:space="preserve"> amdt 3.76</w:t>
      </w:r>
    </w:p>
    <w:p w14:paraId="24BD5D59" w14:textId="1E830FEB" w:rsidR="002F1F37" w:rsidRDefault="002F1F37">
      <w:pPr>
        <w:pStyle w:val="AmdtsEntries"/>
        <w:keepNext/>
        <w:rPr>
          <w:bCs/>
          <w:iCs/>
        </w:rPr>
      </w:pPr>
      <w:r>
        <w:tab/>
        <w:t xml:space="preserve">def </w:t>
      </w:r>
      <w:r w:rsidRPr="006B4777">
        <w:rPr>
          <w:rStyle w:val="charBoldItals"/>
        </w:rPr>
        <w:t xml:space="preserve">scrutineer </w:t>
      </w:r>
      <w:r>
        <w:rPr>
          <w:bCs/>
          <w:iCs/>
        </w:rPr>
        <w:t xml:space="preserve">ins </w:t>
      </w:r>
      <w:hyperlink r:id="rId2706"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0FB2E997" w14:textId="027E8629" w:rsidR="002F1F37" w:rsidRPr="006B4777" w:rsidRDefault="002F1F37">
      <w:pPr>
        <w:pStyle w:val="AmdtsEntriesDefL2"/>
        <w:rPr>
          <w:rFonts w:cs="Arial"/>
        </w:rPr>
      </w:pPr>
      <w:r w:rsidRPr="006B4777">
        <w:rPr>
          <w:rFonts w:cs="Arial"/>
        </w:rPr>
        <w:tab/>
        <w:t xml:space="preserve">reloc from s 3 </w:t>
      </w:r>
      <w:hyperlink r:id="rId270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5DB7F98E" w14:textId="14E70096" w:rsidR="002F1F37" w:rsidRDefault="002F1F37">
      <w:pPr>
        <w:pStyle w:val="AmdtsEntries"/>
        <w:keepNext/>
        <w:rPr>
          <w:bCs/>
          <w:iCs/>
        </w:rPr>
      </w:pPr>
      <w:r>
        <w:tab/>
        <w:t xml:space="preserve">def </w:t>
      </w:r>
      <w:r w:rsidRPr="006B4777">
        <w:rPr>
          <w:rStyle w:val="charBoldItals"/>
        </w:rPr>
        <w:t xml:space="preserve">scrutiny centre </w:t>
      </w:r>
      <w:r>
        <w:rPr>
          <w:bCs/>
          <w:iCs/>
        </w:rPr>
        <w:t xml:space="preserve">ins </w:t>
      </w:r>
      <w:hyperlink r:id="rId2708"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75EDA329" w14:textId="2567E4DC" w:rsidR="002F1F37" w:rsidRPr="006B4777" w:rsidRDefault="002F1F37">
      <w:pPr>
        <w:pStyle w:val="AmdtsEntriesDefL2"/>
        <w:rPr>
          <w:rFonts w:cs="Arial"/>
        </w:rPr>
      </w:pPr>
      <w:r w:rsidRPr="006B4777">
        <w:rPr>
          <w:rFonts w:cs="Arial"/>
        </w:rPr>
        <w:tab/>
        <w:t xml:space="preserve">reloc from s 3 </w:t>
      </w:r>
      <w:hyperlink r:id="rId2709"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38994F49" w14:textId="74734A41" w:rsidR="002F1F37" w:rsidRDefault="002F1F37">
      <w:pPr>
        <w:pStyle w:val="AmdtsEntries"/>
        <w:keepNext/>
        <w:rPr>
          <w:bCs/>
          <w:iCs/>
        </w:rPr>
      </w:pPr>
      <w:r>
        <w:tab/>
        <w:t xml:space="preserve">def </w:t>
      </w:r>
      <w:r w:rsidRPr="006B4777">
        <w:rPr>
          <w:rStyle w:val="charBoldItals"/>
        </w:rPr>
        <w:t xml:space="preserve">secretary </w:t>
      </w:r>
      <w:r>
        <w:rPr>
          <w:bCs/>
          <w:iCs/>
        </w:rPr>
        <w:t xml:space="preserve">ins </w:t>
      </w:r>
      <w:hyperlink r:id="rId2710"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6C8372DE" w14:textId="103D195F" w:rsidR="002F1F37" w:rsidRPr="006B4777" w:rsidRDefault="002F1F37">
      <w:pPr>
        <w:pStyle w:val="AmdtsEntriesDefL2"/>
        <w:rPr>
          <w:rFonts w:cs="Arial"/>
        </w:rPr>
      </w:pPr>
      <w:r w:rsidRPr="006B4777">
        <w:rPr>
          <w:rFonts w:cs="Arial"/>
        </w:rPr>
        <w:tab/>
        <w:t xml:space="preserve">reloc from s 3 </w:t>
      </w:r>
      <w:hyperlink r:id="rId271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DA9634" w14:textId="777E3D16" w:rsidR="000F4D17" w:rsidRDefault="000F4D17" w:rsidP="000F4D17">
      <w:pPr>
        <w:pStyle w:val="AmdtsEntries"/>
        <w:keepNext/>
      </w:pPr>
      <w:r>
        <w:tab/>
        <w:t xml:space="preserve">def </w:t>
      </w:r>
      <w:r>
        <w:rPr>
          <w:rStyle w:val="charBoldItals"/>
        </w:rPr>
        <w:t xml:space="preserve">small anonymous gift </w:t>
      </w:r>
      <w:r>
        <w:t xml:space="preserve">ins </w:t>
      </w:r>
      <w:hyperlink r:id="rId2712"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21C0FD91" w14:textId="6149C989" w:rsidR="004F2261" w:rsidRPr="004F2261" w:rsidRDefault="004F2261" w:rsidP="004F2261">
      <w:pPr>
        <w:pStyle w:val="AmdtsEntriesDefL2"/>
      </w:pPr>
      <w:r>
        <w:tab/>
        <w:t xml:space="preserve">om </w:t>
      </w:r>
      <w:hyperlink r:id="rId2713" w:tooltip="Electoral Amendment Act 2015" w:history="1">
        <w:r>
          <w:rPr>
            <w:rStyle w:val="charCitHyperlinkAbbrev"/>
          </w:rPr>
          <w:t>A2015</w:t>
        </w:r>
        <w:r>
          <w:rPr>
            <w:rStyle w:val="charCitHyperlinkAbbrev"/>
          </w:rPr>
          <w:noBreakHyphen/>
          <w:t>5</w:t>
        </w:r>
      </w:hyperlink>
      <w:r>
        <w:rPr>
          <w:rStyle w:val="charCitHyperlinkAbbrev"/>
        </w:rPr>
        <w:t xml:space="preserve"> </w:t>
      </w:r>
      <w:r>
        <w:t>s 65</w:t>
      </w:r>
    </w:p>
    <w:p w14:paraId="03CC71C1" w14:textId="40E6BED9" w:rsidR="002F1F37" w:rsidRDefault="002F1F37">
      <w:pPr>
        <w:pStyle w:val="AmdtsEntries"/>
        <w:keepNext/>
        <w:rPr>
          <w:bCs/>
          <w:iCs/>
        </w:rPr>
      </w:pPr>
      <w:r>
        <w:tab/>
        <w:t xml:space="preserve">def </w:t>
      </w:r>
      <w:r w:rsidRPr="006B4777">
        <w:rPr>
          <w:rStyle w:val="charBoldItals"/>
        </w:rPr>
        <w:t xml:space="preserve">Speaker </w:t>
      </w:r>
      <w:r>
        <w:rPr>
          <w:bCs/>
          <w:iCs/>
        </w:rPr>
        <w:t xml:space="preserve">ins </w:t>
      </w:r>
      <w:hyperlink r:id="rId2714" w:tooltip="Electoral Amendment Act 2001" w:history="1">
        <w:r w:rsidR="006B4777" w:rsidRPr="006B4777">
          <w:rPr>
            <w:rStyle w:val="charCitHyperlinkAbbrev"/>
          </w:rPr>
          <w:t>A2001</w:t>
        </w:r>
        <w:r w:rsidR="006B4777" w:rsidRPr="006B4777">
          <w:rPr>
            <w:rStyle w:val="charCitHyperlinkAbbrev"/>
          </w:rPr>
          <w:noBreakHyphen/>
          <w:t>36</w:t>
        </w:r>
      </w:hyperlink>
      <w:r>
        <w:rPr>
          <w:bCs/>
          <w:iCs/>
        </w:rPr>
        <w:t xml:space="preserve"> amdt 1.98</w:t>
      </w:r>
    </w:p>
    <w:p w14:paraId="5534B6EE" w14:textId="48FB412A" w:rsidR="002F1F37" w:rsidRDefault="002F1F37">
      <w:pPr>
        <w:pStyle w:val="AmdtsEntriesDefL2"/>
      </w:pPr>
      <w:r>
        <w:rPr>
          <w:bCs/>
          <w:iCs/>
        </w:rPr>
        <w:tab/>
      </w:r>
      <w:r>
        <w:t xml:space="preserve">sub </w:t>
      </w:r>
      <w:hyperlink r:id="rId2715" w:tooltip="Statute Law Amendment Act 2002" w:history="1">
        <w:r w:rsidR="006B4777" w:rsidRPr="006B4777">
          <w:rPr>
            <w:rStyle w:val="charCitHyperlinkAbbrev"/>
          </w:rPr>
          <w:t>A2002</w:t>
        </w:r>
        <w:r w:rsidR="006B4777" w:rsidRPr="006B4777">
          <w:rPr>
            <w:rStyle w:val="charCitHyperlinkAbbrev"/>
          </w:rPr>
          <w:noBreakHyphen/>
          <w:t>30</w:t>
        </w:r>
      </w:hyperlink>
      <w:r>
        <w:t xml:space="preserve"> amdt 3.350</w:t>
      </w:r>
    </w:p>
    <w:p w14:paraId="625A9CAE" w14:textId="12F71412" w:rsidR="002F1F37" w:rsidRPr="006B4777" w:rsidRDefault="002F1F37">
      <w:pPr>
        <w:pStyle w:val="AmdtsEntries"/>
        <w:keepNext/>
        <w:rPr>
          <w:rFonts w:cs="Arial"/>
        </w:rPr>
      </w:pPr>
      <w:r>
        <w:tab/>
        <w:t xml:space="preserve">def </w:t>
      </w:r>
      <w:r w:rsidRPr="006B4777">
        <w:rPr>
          <w:rStyle w:val="charBoldItals"/>
        </w:rPr>
        <w:t xml:space="preserve">special hospital </w:t>
      </w:r>
      <w:r w:rsidRPr="006B4777">
        <w:rPr>
          <w:rFonts w:cs="Arial"/>
        </w:rPr>
        <w:t xml:space="preserve">ins </w:t>
      </w:r>
      <w:hyperlink r:id="rId271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9399F58" w14:textId="70F3FF7D" w:rsidR="002F1F37" w:rsidRPr="006B4777" w:rsidRDefault="002F1F37">
      <w:pPr>
        <w:pStyle w:val="AmdtsEntries"/>
        <w:keepNext/>
        <w:rPr>
          <w:rFonts w:cs="Arial"/>
        </w:rPr>
      </w:pPr>
      <w:r>
        <w:tab/>
        <w:t xml:space="preserve">def </w:t>
      </w:r>
      <w:r w:rsidRPr="006B4777">
        <w:rPr>
          <w:rStyle w:val="charBoldItals"/>
        </w:rPr>
        <w:t xml:space="preserve">sponsoring MLA </w:t>
      </w:r>
      <w:r w:rsidRPr="006B4777">
        <w:rPr>
          <w:rFonts w:cs="Arial"/>
        </w:rPr>
        <w:t xml:space="preserve">ins </w:t>
      </w:r>
      <w:hyperlink r:id="rId2717"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2A2CE88" w14:textId="3AE830F6" w:rsidR="002F1F37" w:rsidRDefault="002F1F37">
      <w:pPr>
        <w:pStyle w:val="AmdtsEntriesDefL2"/>
      </w:pPr>
      <w:r w:rsidRPr="006B4777">
        <w:rPr>
          <w:rFonts w:cs="Arial"/>
        </w:rPr>
        <w:tab/>
      </w:r>
      <w:r>
        <w:t xml:space="preserve">om </w:t>
      </w:r>
      <w:hyperlink r:id="rId2718" w:tooltip="Electoral Amendment Act 2004" w:history="1">
        <w:r w:rsidR="006B4777" w:rsidRPr="006B4777">
          <w:rPr>
            <w:rStyle w:val="charCitHyperlinkAbbrev"/>
          </w:rPr>
          <w:t>A2004</w:t>
        </w:r>
        <w:r w:rsidR="006B4777" w:rsidRPr="006B4777">
          <w:rPr>
            <w:rStyle w:val="charCitHyperlinkAbbrev"/>
          </w:rPr>
          <w:noBreakHyphen/>
          <w:t>26</w:t>
        </w:r>
      </w:hyperlink>
      <w:r>
        <w:t xml:space="preserve"> amdt 1.59</w:t>
      </w:r>
    </w:p>
    <w:p w14:paraId="7ADA0FE5" w14:textId="582E97E2" w:rsidR="002F1F37" w:rsidRDefault="002F1F37">
      <w:pPr>
        <w:pStyle w:val="AmdtsEntries"/>
        <w:keepNext/>
        <w:rPr>
          <w:bCs/>
          <w:iCs/>
        </w:rPr>
      </w:pPr>
      <w:r>
        <w:tab/>
        <w:t xml:space="preserve">def </w:t>
      </w:r>
      <w:r w:rsidRPr="006B4777">
        <w:rPr>
          <w:rStyle w:val="charBoldItals"/>
        </w:rPr>
        <w:t xml:space="preserve">staff </w:t>
      </w:r>
      <w:r>
        <w:rPr>
          <w:bCs/>
          <w:iCs/>
        </w:rPr>
        <w:t xml:space="preserve">ins </w:t>
      </w:r>
      <w:hyperlink r:id="rId2719"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1AA0B1E4" w14:textId="36E427E5" w:rsidR="002F1F37" w:rsidRDefault="002F1F37">
      <w:pPr>
        <w:pStyle w:val="AmdtsEntriesDefL2"/>
      </w:pPr>
      <w:r>
        <w:tab/>
        <w:t xml:space="preserve">sub </w:t>
      </w:r>
      <w:hyperlink r:id="rId2720" w:tooltip="Public Sector Management (Consequential and Transitional Provisions) Act 1994" w:history="1">
        <w:r w:rsidR="006B4777" w:rsidRPr="006B4777">
          <w:rPr>
            <w:rStyle w:val="charCitHyperlinkAbbrev"/>
          </w:rPr>
          <w:t>A1994</w:t>
        </w:r>
        <w:r w:rsidR="006B4777" w:rsidRPr="006B4777">
          <w:rPr>
            <w:rStyle w:val="charCitHyperlinkAbbrev"/>
          </w:rPr>
          <w:noBreakHyphen/>
          <w:t>38</w:t>
        </w:r>
      </w:hyperlink>
      <w:r>
        <w:t xml:space="preserve"> sch 1 pt 32</w:t>
      </w:r>
    </w:p>
    <w:p w14:paraId="21D5284F" w14:textId="1C2A5D7B" w:rsidR="002F1F37" w:rsidRPr="006B4777" w:rsidRDefault="002F1F37">
      <w:pPr>
        <w:pStyle w:val="AmdtsEntriesDefL2"/>
        <w:rPr>
          <w:rFonts w:cs="Arial"/>
        </w:rPr>
      </w:pPr>
      <w:r w:rsidRPr="006B4777">
        <w:rPr>
          <w:rFonts w:cs="Arial"/>
        </w:rPr>
        <w:tab/>
        <w:t xml:space="preserve">reloc from s 3 </w:t>
      </w:r>
      <w:hyperlink r:id="rId2721"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0978262F" w14:textId="5D42FF94" w:rsidR="002F1F37" w:rsidRPr="006B4777" w:rsidRDefault="002F1F37">
      <w:pPr>
        <w:pStyle w:val="AmdtsEntries"/>
        <w:keepNext/>
        <w:rPr>
          <w:rFonts w:cs="Arial"/>
        </w:rPr>
      </w:pPr>
      <w:r>
        <w:tab/>
        <w:t xml:space="preserve">def </w:t>
      </w:r>
      <w:r w:rsidRPr="006B4777">
        <w:rPr>
          <w:rStyle w:val="charBoldItals"/>
        </w:rPr>
        <w:t xml:space="preserve">station </w:t>
      </w:r>
      <w:r w:rsidRPr="006B4777">
        <w:rPr>
          <w:rFonts w:cs="Arial"/>
        </w:rPr>
        <w:t xml:space="preserve">ins </w:t>
      </w:r>
      <w:hyperlink r:id="rId2722"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615D977D" w14:textId="1EF21DE0"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successful candidate </w:t>
      </w:r>
      <w:r w:rsidRPr="006B4777">
        <w:rPr>
          <w:rFonts w:cs="Arial"/>
        </w:rPr>
        <w:t xml:space="preserve">ins </w:t>
      </w:r>
      <w:hyperlink r:id="rId272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E897C03" w14:textId="07C3F3CD" w:rsidR="00717C29" w:rsidRDefault="00717C29" w:rsidP="00717C29">
      <w:pPr>
        <w:pStyle w:val="AmdtsEntries"/>
        <w:keepNext/>
      </w:pPr>
      <w:r>
        <w:tab/>
        <w:t xml:space="preserve">def </w:t>
      </w:r>
      <w:r>
        <w:rPr>
          <w:rStyle w:val="charBoldItals"/>
        </w:rPr>
        <w:t>supplementary</w:t>
      </w:r>
      <w:r w:rsidRPr="00717C29">
        <w:rPr>
          <w:rStyle w:val="charBoldItals"/>
        </w:rPr>
        <w:t xml:space="preserve"> cetified </w:t>
      </w:r>
      <w:r>
        <w:rPr>
          <w:rStyle w:val="charBoldItals"/>
        </w:rPr>
        <w:t>list</w:t>
      </w:r>
      <w:r w:rsidRPr="00717C29">
        <w:rPr>
          <w:rStyle w:val="charBoldItals"/>
        </w:rPr>
        <w:t xml:space="preserve"> of electors</w:t>
      </w:r>
      <w:r>
        <w:t xml:space="preserve"> ins </w:t>
      </w:r>
      <w:hyperlink r:id="rId2724" w:tooltip="Electoral Legislation Amendment Act 2020" w:history="1">
        <w:r w:rsidR="00F67DE4" w:rsidRPr="00C10AE3">
          <w:rPr>
            <w:rStyle w:val="charCitHyperlinkAbbrev"/>
          </w:rPr>
          <w:t>A2020</w:t>
        </w:r>
        <w:r w:rsidR="00F67DE4" w:rsidRPr="00C10AE3">
          <w:rPr>
            <w:rStyle w:val="charCitHyperlinkAbbrev"/>
          </w:rPr>
          <w:noBreakHyphen/>
          <w:t>28</w:t>
        </w:r>
      </w:hyperlink>
      <w:r>
        <w:t xml:space="preserve"> s 39</w:t>
      </w:r>
    </w:p>
    <w:p w14:paraId="5B67649E" w14:textId="7DA69419" w:rsidR="002F1F37" w:rsidRDefault="002F1F37">
      <w:pPr>
        <w:pStyle w:val="AmdtsEntries"/>
        <w:keepNext/>
        <w:rPr>
          <w:bCs/>
          <w:iCs/>
        </w:rPr>
      </w:pPr>
      <w:r>
        <w:tab/>
        <w:t xml:space="preserve">def </w:t>
      </w:r>
      <w:r w:rsidRPr="006B4777">
        <w:rPr>
          <w:rStyle w:val="charBoldItals"/>
        </w:rPr>
        <w:t xml:space="preserve">suppressed address </w:t>
      </w:r>
      <w:r>
        <w:rPr>
          <w:bCs/>
          <w:iCs/>
        </w:rPr>
        <w:t xml:space="preserve">ins </w:t>
      </w:r>
      <w:hyperlink r:id="rId2725" w:tooltip="Electoral (Amendment) Act 1994" w:history="1">
        <w:r w:rsidR="006B4777" w:rsidRPr="006B4777">
          <w:rPr>
            <w:rStyle w:val="charCitHyperlinkAbbrev"/>
          </w:rPr>
          <w:t>A1994</w:t>
        </w:r>
        <w:r w:rsidR="006B4777" w:rsidRPr="006B4777">
          <w:rPr>
            <w:rStyle w:val="charCitHyperlinkAbbrev"/>
          </w:rPr>
          <w:noBreakHyphen/>
          <w:t>14</w:t>
        </w:r>
      </w:hyperlink>
      <w:r>
        <w:rPr>
          <w:bCs/>
          <w:iCs/>
        </w:rPr>
        <w:t xml:space="preserve"> s 6</w:t>
      </w:r>
    </w:p>
    <w:p w14:paraId="288BDFF6" w14:textId="7C86CE66" w:rsidR="002F1F37" w:rsidRPr="006B4777" w:rsidRDefault="002F1F37">
      <w:pPr>
        <w:pStyle w:val="AmdtsEntriesDefL2"/>
        <w:rPr>
          <w:rFonts w:cs="Arial"/>
        </w:rPr>
      </w:pPr>
      <w:r w:rsidRPr="006B4777">
        <w:rPr>
          <w:rFonts w:cs="Arial"/>
        </w:rPr>
        <w:tab/>
        <w:t xml:space="preserve">reloc from s 3 </w:t>
      </w:r>
      <w:hyperlink r:id="rId272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191B9CB0" w14:textId="25FB6EE5" w:rsidR="002F1F37" w:rsidRPr="006B4777" w:rsidRDefault="002F1F37">
      <w:pPr>
        <w:pStyle w:val="AmdtsEntries"/>
        <w:keepNext/>
        <w:rPr>
          <w:rFonts w:cs="Arial"/>
        </w:rPr>
      </w:pPr>
      <w:r w:rsidRPr="006B4777">
        <w:tab/>
      </w:r>
      <w:r w:rsidRPr="006B4777">
        <w:rPr>
          <w:rFonts w:cs="Arial"/>
        </w:rPr>
        <w:t xml:space="preserve">def </w:t>
      </w:r>
      <w:r>
        <w:rPr>
          <w:rStyle w:val="charBoldItals"/>
        </w:rPr>
        <w:t xml:space="preserve">surplus </w:t>
      </w:r>
      <w:r w:rsidRPr="006B4777">
        <w:rPr>
          <w:rFonts w:cs="Arial"/>
        </w:rPr>
        <w:t xml:space="preserve">ins </w:t>
      </w:r>
      <w:hyperlink r:id="rId2727"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5356C7E1" w14:textId="003AA132" w:rsidR="000F4D17" w:rsidRPr="007221CD" w:rsidRDefault="000F4D17" w:rsidP="000F4D17">
      <w:pPr>
        <w:pStyle w:val="AmdtsEntries"/>
        <w:keepNext/>
      </w:pPr>
      <w:r>
        <w:tab/>
        <w:t xml:space="preserve">def </w:t>
      </w:r>
      <w:r>
        <w:rPr>
          <w:rStyle w:val="charBoldItals"/>
        </w:rPr>
        <w:t xml:space="preserve">third-party campaigner </w:t>
      </w:r>
      <w:r>
        <w:t xml:space="preserve">ins </w:t>
      </w:r>
      <w:hyperlink r:id="rId2728" w:tooltip="Electoral Amendment Act 2012" w:history="1">
        <w:r w:rsidR="006B4777" w:rsidRPr="006B4777">
          <w:rPr>
            <w:rStyle w:val="charCitHyperlinkAbbrev"/>
          </w:rPr>
          <w:t>A2012</w:t>
        </w:r>
        <w:r w:rsidR="006B4777" w:rsidRPr="006B4777">
          <w:rPr>
            <w:rStyle w:val="charCitHyperlinkAbbrev"/>
          </w:rPr>
          <w:noBreakHyphen/>
          <w:t>28</w:t>
        </w:r>
      </w:hyperlink>
      <w:r>
        <w:t xml:space="preserve"> s 89</w:t>
      </w:r>
    </w:p>
    <w:p w14:paraId="433EE891" w14:textId="04BB115F" w:rsidR="002F1F37" w:rsidRDefault="002F1F37">
      <w:pPr>
        <w:pStyle w:val="AmdtsEntries"/>
        <w:keepNext/>
      </w:pPr>
      <w:r>
        <w:tab/>
        <w:t xml:space="preserve">def </w:t>
      </w:r>
      <w:r w:rsidRPr="006B4777">
        <w:rPr>
          <w:rStyle w:val="charBoldItals"/>
        </w:rPr>
        <w:t>this Act</w:t>
      </w:r>
      <w:r>
        <w:t xml:space="preserve"> ins </w:t>
      </w:r>
      <w:hyperlink r:id="rId2729" w:tooltip="Electoral (Amendment) Act 1994" w:history="1">
        <w:r w:rsidR="006B4777" w:rsidRPr="006B4777">
          <w:rPr>
            <w:rStyle w:val="charCitHyperlinkAbbrev"/>
          </w:rPr>
          <w:t>A1994</w:t>
        </w:r>
        <w:r w:rsidR="006B4777" w:rsidRPr="006B4777">
          <w:rPr>
            <w:rStyle w:val="charCitHyperlinkAbbrev"/>
          </w:rPr>
          <w:noBreakHyphen/>
          <w:t>14</w:t>
        </w:r>
      </w:hyperlink>
      <w:r>
        <w:t xml:space="preserve"> s 6</w:t>
      </w:r>
    </w:p>
    <w:p w14:paraId="5F6CD6BE" w14:textId="7359194C" w:rsidR="002F1F37" w:rsidRPr="006B4777" w:rsidRDefault="002F1F37">
      <w:pPr>
        <w:pStyle w:val="AmdtsEntriesDefL2"/>
        <w:keepNext/>
        <w:rPr>
          <w:rFonts w:cs="Arial"/>
        </w:rPr>
      </w:pPr>
      <w:r w:rsidRPr="006B4777">
        <w:rPr>
          <w:rFonts w:cs="Arial"/>
        </w:rPr>
        <w:tab/>
        <w:t xml:space="preserve">reloc from s 3 </w:t>
      </w:r>
      <w:hyperlink r:id="rId2730"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1.3</w:t>
      </w:r>
    </w:p>
    <w:p w14:paraId="6D772F95" w14:textId="0F7188C4" w:rsidR="002F1F37" w:rsidRDefault="002F1F37">
      <w:pPr>
        <w:pStyle w:val="AmdtsEntriesDefL2"/>
      </w:pPr>
      <w:r>
        <w:tab/>
        <w:t xml:space="preserve">om </w:t>
      </w:r>
      <w:hyperlink r:id="rId2731" w:tooltip="Legislation (Consequential Amendments) Act 2001" w:history="1">
        <w:r w:rsidR="006B4777" w:rsidRPr="006B4777">
          <w:rPr>
            <w:rStyle w:val="charCitHyperlinkAbbrev"/>
          </w:rPr>
          <w:t>A2001</w:t>
        </w:r>
        <w:r w:rsidR="006B4777" w:rsidRPr="006B4777">
          <w:rPr>
            <w:rStyle w:val="charCitHyperlinkAbbrev"/>
          </w:rPr>
          <w:noBreakHyphen/>
          <w:t>44</w:t>
        </w:r>
      </w:hyperlink>
      <w:r>
        <w:t xml:space="preserve"> amdt 1.1400</w:t>
      </w:r>
    </w:p>
    <w:p w14:paraId="10694AF0" w14:textId="22DAC90C"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total votes </w:t>
      </w:r>
      <w:r w:rsidRPr="006B4777">
        <w:rPr>
          <w:rFonts w:cs="Arial"/>
        </w:rPr>
        <w:t xml:space="preserve">ins </w:t>
      </w:r>
      <w:hyperlink r:id="rId2732"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326C8A91" w14:textId="744F16B1" w:rsidR="002F1F37" w:rsidRPr="006B4777" w:rsidRDefault="002F1F37">
      <w:pPr>
        <w:pStyle w:val="AmdtsEntries"/>
        <w:rPr>
          <w:rFonts w:cs="Arial"/>
        </w:rPr>
      </w:pPr>
      <w:r w:rsidRPr="006B4777">
        <w:tab/>
      </w:r>
      <w:r w:rsidRPr="006B4777">
        <w:rPr>
          <w:rFonts w:cs="Arial"/>
        </w:rPr>
        <w:t xml:space="preserve">def </w:t>
      </w:r>
      <w:r>
        <w:rPr>
          <w:rStyle w:val="charBoldItals"/>
        </w:rPr>
        <w:t xml:space="preserve">transfer value </w:t>
      </w:r>
      <w:r w:rsidRPr="006B4777">
        <w:rPr>
          <w:rFonts w:cs="Arial"/>
        </w:rPr>
        <w:t xml:space="preserve">ins </w:t>
      </w:r>
      <w:hyperlink r:id="rId2733" w:tooltip="Roads and Public Places Amendment Act 2009" w:history="1">
        <w:r w:rsidR="006B4777" w:rsidRPr="006B4777">
          <w:rPr>
            <w:rStyle w:val="charCitHyperlinkAbbrev"/>
          </w:rPr>
          <w:t>A2009</w:t>
        </w:r>
        <w:r w:rsidR="006B4777" w:rsidRPr="006B4777">
          <w:rPr>
            <w:rStyle w:val="charCitHyperlinkAbbrev"/>
          </w:rPr>
          <w:noBreakHyphen/>
          <w:t>13</w:t>
        </w:r>
      </w:hyperlink>
      <w:r w:rsidRPr="006B4777">
        <w:rPr>
          <w:rFonts w:cs="Arial"/>
        </w:rPr>
        <w:t xml:space="preserve"> amdt 1.11</w:t>
      </w:r>
    </w:p>
    <w:p w14:paraId="090CAB0E" w14:textId="749F473A" w:rsidR="002F1F37" w:rsidRPr="006B4777" w:rsidRDefault="002F1F37">
      <w:pPr>
        <w:pStyle w:val="AmdtsEntries"/>
        <w:rPr>
          <w:rFonts w:cs="Arial"/>
        </w:rPr>
      </w:pPr>
      <w:r>
        <w:tab/>
        <w:t xml:space="preserve">def </w:t>
      </w:r>
      <w:r w:rsidRPr="006B4777">
        <w:rPr>
          <w:rStyle w:val="charBoldItals"/>
        </w:rPr>
        <w:t xml:space="preserve">transmit </w:t>
      </w:r>
      <w:r w:rsidRPr="006B4777">
        <w:rPr>
          <w:rFonts w:cs="Arial"/>
        </w:rPr>
        <w:t xml:space="preserve">ins </w:t>
      </w:r>
      <w:hyperlink r:id="rId2734"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460AEB69" w14:textId="4A680A62" w:rsidR="002F1F37" w:rsidRPr="006B4777" w:rsidRDefault="002F1F37">
      <w:pPr>
        <w:pStyle w:val="AmdtsEntries"/>
        <w:rPr>
          <w:rFonts w:cs="Arial"/>
        </w:rPr>
      </w:pPr>
      <w:r>
        <w:tab/>
        <w:t xml:space="preserve">def </w:t>
      </w:r>
      <w:r w:rsidRPr="006B4777">
        <w:rPr>
          <w:rStyle w:val="charBoldItals"/>
        </w:rPr>
        <w:t xml:space="preserve">undue influence </w:t>
      </w:r>
      <w:r w:rsidRPr="006B4777">
        <w:rPr>
          <w:rFonts w:cs="Arial"/>
        </w:rPr>
        <w:t xml:space="preserve">ins </w:t>
      </w:r>
      <w:hyperlink r:id="rId2735"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2BF6053F" w14:textId="3B108507" w:rsidR="002F1F37" w:rsidRPr="006B4777" w:rsidRDefault="002F1F37">
      <w:pPr>
        <w:pStyle w:val="AmdtsEntries"/>
        <w:rPr>
          <w:rFonts w:cs="Arial"/>
        </w:rPr>
      </w:pPr>
      <w:r>
        <w:tab/>
        <w:t xml:space="preserve">def </w:t>
      </w:r>
      <w:r w:rsidRPr="006B4777">
        <w:rPr>
          <w:rStyle w:val="charBoldItals"/>
        </w:rPr>
        <w:t xml:space="preserve">visiting officer </w:t>
      </w:r>
      <w:r w:rsidRPr="006B4777">
        <w:rPr>
          <w:rFonts w:cs="Arial"/>
        </w:rPr>
        <w:t xml:space="preserve">ins </w:t>
      </w:r>
      <w:hyperlink r:id="rId2736" w:tooltip="Electoral Amendment Act 2001" w:history="1">
        <w:r w:rsidR="006B4777" w:rsidRPr="006B4777">
          <w:rPr>
            <w:rStyle w:val="charCitHyperlinkAbbrev"/>
          </w:rPr>
          <w:t>A2001</w:t>
        </w:r>
        <w:r w:rsidR="006B4777" w:rsidRPr="006B4777">
          <w:rPr>
            <w:rStyle w:val="charCitHyperlinkAbbrev"/>
          </w:rPr>
          <w:noBreakHyphen/>
          <w:t>36</w:t>
        </w:r>
      </w:hyperlink>
      <w:r w:rsidRPr="006B4777">
        <w:rPr>
          <w:rFonts w:cs="Arial"/>
        </w:rPr>
        <w:t xml:space="preserve"> amdt 1.98</w:t>
      </w:r>
    </w:p>
    <w:p w14:paraId="1833FD28" w14:textId="77777777" w:rsidR="00F56C30" w:rsidRDefault="00F56C30" w:rsidP="00F56C30">
      <w:pPr>
        <w:pStyle w:val="PageBreak"/>
      </w:pPr>
      <w:r>
        <w:br w:type="page"/>
      </w:r>
    </w:p>
    <w:p w14:paraId="1D83B502" w14:textId="77777777" w:rsidR="00AC150C" w:rsidRPr="00FF10C8" w:rsidRDefault="00AC150C">
      <w:pPr>
        <w:pStyle w:val="Endnote2"/>
      </w:pPr>
      <w:bookmarkStart w:id="526" w:name="_Toc169773699"/>
      <w:r w:rsidRPr="00FF10C8">
        <w:rPr>
          <w:rStyle w:val="charTableNo"/>
        </w:rPr>
        <w:lastRenderedPageBreak/>
        <w:t>5</w:t>
      </w:r>
      <w:r>
        <w:tab/>
      </w:r>
      <w:r w:rsidRPr="00FF10C8">
        <w:rPr>
          <w:rStyle w:val="charTableText"/>
        </w:rPr>
        <w:t>Earlier republications</w:t>
      </w:r>
      <w:bookmarkEnd w:id="526"/>
    </w:p>
    <w:p w14:paraId="60C3E085" w14:textId="77777777" w:rsidR="00AC150C" w:rsidRDefault="00AC150C">
      <w:pPr>
        <w:pStyle w:val="EndNoteTextPub"/>
      </w:pPr>
      <w:r>
        <w:t xml:space="preserve">Some earlier republications were not numbered. The number in column 1 refers to the publication order.  </w:t>
      </w:r>
    </w:p>
    <w:p w14:paraId="55894381" w14:textId="77777777" w:rsidR="00AC150C" w:rsidRDefault="00AC15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DEF8901" w14:textId="77777777" w:rsidR="00AC150C" w:rsidRDefault="00AC150C">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AC150C" w14:paraId="30366C9B" w14:textId="77777777" w:rsidTr="00AC150C">
        <w:trPr>
          <w:tblHeader/>
        </w:trPr>
        <w:tc>
          <w:tcPr>
            <w:tcW w:w="1576" w:type="dxa"/>
            <w:tcBorders>
              <w:bottom w:val="single" w:sz="4" w:space="0" w:color="auto"/>
            </w:tcBorders>
          </w:tcPr>
          <w:p w14:paraId="3967965F" w14:textId="77777777" w:rsidR="00AC150C" w:rsidRDefault="00AC150C" w:rsidP="00FD31A2">
            <w:pPr>
              <w:pStyle w:val="EarlierRepubHdg"/>
            </w:pPr>
            <w:r>
              <w:t>Republication No and date</w:t>
            </w:r>
          </w:p>
        </w:tc>
        <w:tc>
          <w:tcPr>
            <w:tcW w:w="1681" w:type="dxa"/>
            <w:tcBorders>
              <w:bottom w:val="single" w:sz="4" w:space="0" w:color="auto"/>
            </w:tcBorders>
          </w:tcPr>
          <w:p w14:paraId="56009E64" w14:textId="77777777" w:rsidR="00AC150C" w:rsidRDefault="00AC150C" w:rsidP="00FD31A2">
            <w:pPr>
              <w:pStyle w:val="EarlierRepubHdg"/>
            </w:pPr>
            <w:r>
              <w:t>Effective</w:t>
            </w:r>
          </w:p>
        </w:tc>
        <w:tc>
          <w:tcPr>
            <w:tcW w:w="1783" w:type="dxa"/>
            <w:tcBorders>
              <w:bottom w:val="single" w:sz="4" w:space="0" w:color="auto"/>
            </w:tcBorders>
          </w:tcPr>
          <w:p w14:paraId="70C94109" w14:textId="77777777" w:rsidR="00AC150C" w:rsidRDefault="00AC150C" w:rsidP="00FD31A2">
            <w:pPr>
              <w:pStyle w:val="EarlierRepubHdg"/>
            </w:pPr>
            <w:r>
              <w:t>Last amendment made by</w:t>
            </w:r>
          </w:p>
        </w:tc>
        <w:tc>
          <w:tcPr>
            <w:tcW w:w="1783" w:type="dxa"/>
            <w:tcBorders>
              <w:bottom w:val="single" w:sz="4" w:space="0" w:color="auto"/>
            </w:tcBorders>
          </w:tcPr>
          <w:p w14:paraId="73D0E6E2" w14:textId="77777777" w:rsidR="00AC150C" w:rsidRDefault="00AC150C" w:rsidP="00FD31A2">
            <w:pPr>
              <w:pStyle w:val="EarlierRepubHdg"/>
            </w:pPr>
            <w:r>
              <w:t>Republication for</w:t>
            </w:r>
          </w:p>
        </w:tc>
      </w:tr>
      <w:tr w:rsidR="00AC150C" w14:paraId="0A884416" w14:textId="77777777" w:rsidTr="00AC150C">
        <w:tc>
          <w:tcPr>
            <w:tcW w:w="1576" w:type="dxa"/>
            <w:tcBorders>
              <w:top w:val="single" w:sz="4" w:space="0" w:color="auto"/>
              <w:bottom w:val="single" w:sz="4" w:space="0" w:color="auto"/>
            </w:tcBorders>
          </w:tcPr>
          <w:p w14:paraId="32F13D91" w14:textId="77777777" w:rsidR="00AC150C" w:rsidRDefault="00AC150C" w:rsidP="00FD31A2">
            <w:pPr>
              <w:pStyle w:val="EarlierRepubEntries"/>
            </w:pPr>
            <w:r>
              <w:t>R0A</w:t>
            </w:r>
            <w:r>
              <w:br/>
              <w:t>22 Nov 2019</w:t>
            </w:r>
          </w:p>
        </w:tc>
        <w:tc>
          <w:tcPr>
            <w:tcW w:w="1681" w:type="dxa"/>
            <w:tcBorders>
              <w:top w:val="single" w:sz="4" w:space="0" w:color="auto"/>
              <w:bottom w:val="single" w:sz="4" w:space="0" w:color="auto"/>
            </w:tcBorders>
          </w:tcPr>
          <w:p w14:paraId="6BD3B38C" w14:textId="77777777" w:rsidR="00AC150C" w:rsidRDefault="00AC150C" w:rsidP="00FD31A2">
            <w:pPr>
              <w:pStyle w:val="EarlierRepubEntries"/>
            </w:pPr>
            <w:r>
              <w:t>27 Aug 1993–</w:t>
            </w:r>
            <w:r>
              <w:br/>
              <w:t>16 May 1994</w:t>
            </w:r>
          </w:p>
        </w:tc>
        <w:tc>
          <w:tcPr>
            <w:tcW w:w="1783" w:type="dxa"/>
            <w:tcBorders>
              <w:top w:val="single" w:sz="4" w:space="0" w:color="auto"/>
              <w:bottom w:val="single" w:sz="4" w:space="0" w:color="auto"/>
            </w:tcBorders>
          </w:tcPr>
          <w:p w14:paraId="339BF3D4" w14:textId="48F7847E" w:rsidR="00AC150C" w:rsidRDefault="00AC150C" w:rsidP="00FD31A2">
            <w:pPr>
              <w:pStyle w:val="EarlierRepubEntries"/>
            </w:pPr>
            <w:hyperlink r:id="rId2737" w:tooltip="Acts Revision (Position of Crown) Act 1993" w:history="1">
              <w:r w:rsidRPr="004428E8">
                <w:rPr>
                  <w:rStyle w:val="charCitHyperlinkAbbrev"/>
                </w:rPr>
                <w:t>A1993-44</w:t>
              </w:r>
            </w:hyperlink>
          </w:p>
        </w:tc>
        <w:tc>
          <w:tcPr>
            <w:tcW w:w="1783" w:type="dxa"/>
            <w:tcBorders>
              <w:top w:val="single" w:sz="4" w:space="0" w:color="auto"/>
              <w:bottom w:val="single" w:sz="4" w:space="0" w:color="auto"/>
            </w:tcBorders>
          </w:tcPr>
          <w:p w14:paraId="00E5CA23" w14:textId="307F7175" w:rsidR="00AC150C" w:rsidRDefault="00AC150C" w:rsidP="00FD31A2">
            <w:pPr>
              <w:pStyle w:val="EarlierRepubEntries"/>
            </w:pPr>
            <w:r>
              <w:t xml:space="preserve">amendments by </w:t>
            </w:r>
            <w:hyperlink r:id="rId2738" w:tooltip="Acts Revision (Position of Crown) Act 1993" w:history="1">
              <w:r w:rsidRPr="004428E8">
                <w:rPr>
                  <w:rStyle w:val="charCitHyperlinkAbbrev"/>
                </w:rPr>
                <w:t>A1993-44</w:t>
              </w:r>
            </w:hyperlink>
          </w:p>
        </w:tc>
      </w:tr>
      <w:tr w:rsidR="00AC150C" w14:paraId="521538B1" w14:textId="77777777" w:rsidTr="00AC150C">
        <w:tc>
          <w:tcPr>
            <w:tcW w:w="1576" w:type="dxa"/>
            <w:tcBorders>
              <w:top w:val="single" w:sz="4" w:space="0" w:color="auto"/>
              <w:bottom w:val="single" w:sz="4" w:space="0" w:color="auto"/>
            </w:tcBorders>
          </w:tcPr>
          <w:p w14:paraId="28A8A948" w14:textId="77777777" w:rsidR="00AC150C" w:rsidRDefault="00AC150C" w:rsidP="00FD31A2">
            <w:pPr>
              <w:pStyle w:val="EarlierRepubEntries"/>
            </w:pPr>
            <w:r>
              <w:t>R0B</w:t>
            </w:r>
            <w:r>
              <w:br/>
              <w:t>22 Nov 2019</w:t>
            </w:r>
          </w:p>
        </w:tc>
        <w:tc>
          <w:tcPr>
            <w:tcW w:w="1681" w:type="dxa"/>
            <w:tcBorders>
              <w:top w:val="single" w:sz="4" w:space="0" w:color="auto"/>
              <w:bottom w:val="single" w:sz="4" w:space="0" w:color="auto"/>
            </w:tcBorders>
          </w:tcPr>
          <w:p w14:paraId="6972F15A" w14:textId="77777777" w:rsidR="00AC150C" w:rsidRDefault="00AC150C" w:rsidP="00FD31A2">
            <w:pPr>
              <w:pStyle w:val="EarlierRepubEntries"/>
            </w:pPr>
            <w:r>
              <w:t>17 May 1994–</w:t>
            </w:r>
            <w:r>
              <w:br/>
              <w:t>5 June 1994</w:t>
            </w:r>
          </w:p>
        </w:tc>
        <w:tc>
          <w:tcPr>
            <w:tcW w:w="1783" w:type="dxa"/>
            <w:tcBorders>
              <w:top w:val="single" w:sz="4" w:space="0" w:color="auto"/>
              <w:bottom w:val="single" w:sz="4" w:space="0" w:color="auto"/>
            </w:tcBorders>
          </w:tcPr>
          <w:p w14:paraId="79A2091C" w14:textId="6C77EAD3" w:rsidR="00AC150C" w:rsidRPr="00377526" w:rsidRDefault="00AC150C" w:rsidP="00FD31A2">
            <w:pPr>
              <w:pStyle w:val="EarlierRepubEntries"/>
              <w:rPr>
                <w:rStyle w:val="Hyperlink"/>
              </w:rPr>
            </w:pPr>
            <w:hyperlink r:id="rId2739"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58445F9F" w14:textId="61BCE382" w:rsidR="00AC150C" w:rsidRDefault="00AC150C" w:rsidP="00FD31A2">
            <w:pPr>
              <w:pStyle w:val="EarlierRepubEntries"/>
            </w:pPr>
            <w:r>
              <w:t xml:space="preserve">amendments by </w:t>
            </w:r>
            <w:hyperlink r:id="rId2740" w:tooltip="Electoral (Amendment) Act 1994" w:history="1">
              <w:r w:rsidRPr="00377526">
                <w:rPr>
                  <w:rStyle w:val="charCitHyperlinkAbbrev"/>
                </w:rPr>
                <w:t>A1994-14</w:t>
              </w:r>
            </w:hyperlink>
          </w:p>
        </w:tc>
      </w:tr>
      <w:tr w:rsidR="00AC150C" w14:paraId="187B4579" w14:textId="77777777" w:rsidTr="00AC150C">
        <w:tc>
          <w:tcPr>
            <w:tcW w:w="1576" w:type="dxa"/>
            <w:tcBorders>
              <w:top w:val="single" w:sz="4" w:space="0" w:color="auto"/>
              <w:bottom w:val="single" w:sz="4" w:space="0" w:color="auto"/>
            </w:tcBorders>
          </w:tcPr>
          <w:p w14:paraId="132CC7A7" w14:textId="77777777" w:rsidR="00AC150C" w:rsidRDefault="00AC150C" w:rsidP="00FD31A2">
            <w:pPr>
              <w:pStyle w:val="EarlierRepubEntries"/>
            </w:pPr>
            <w:r>
              <w:t>R0C</w:t>
            </w:r>
            <w:r>
              <w:br/>
              <w:t>22 Nov 2019</w:t>
            </w:r>
          </w:p>
        </w:tc>
        <w:tc>
          <w:tcPr>
            <w:tcW w:w="1681" w:type="dxa"/>
            <w:tcBorders>
              <w:top w:val="single" w:sz="4" w:space="0" w:color="auto"/>
              <w:bottom w:val="single" w:sz="4" w:space="0" w:color="auto"/>
            </w:tcBorders>
          </w:tcPr>
          <w:p w14:paraId="37F413FB" w14:textId="77777777" w:rsidR="00AC150C" w:rsidRDefault="00AC150C" w:rsidP="00FD31A2">
            <w:pPr>
              <w:pStyle w:val="EarlierRepubEntries"/>
            </w:pPr>
            <w:r>
              <w:t>6 June 1994–</w:t>
            </w:r>
            <w:r>
              <w:br/>
              <w:t>30 June 1994</w:t>
            </w:r>
          </w:p>
        </w:tc>
        <w:tc>
          <w:tcPr>
            <w:tcW w:w="1783" w:type="dxa"/>
            <w:tcBorders>
              <w:top w:val="single" w:sz="4" w:space="0" w:color="auto"/>
              <w:bottom w:val="single" w:sz="4" w:space="0" w:color="auto"/>
            </w:tcBorders>
          </w:tcPr>
          <w:p w14:paraId="29AF5482" w14:textId="52F4FB75" w:rsidR="00AC150C" w:rsidRPr="00377526" w:rsidRDefault="00AC150C" w:rsidP="00FD31A2">
            <w:pPr>
              <w:pStyle w:val="EarlierRepubEntries"/>
              <w:rPr>
                <w:rStyle w:val="charCitHyperlinkAbbrev"/>
              </w:rPr>
            </w:pPr>
            <w:hyperlink r:id="rId2741" w:tooltip="Electoral (Amendment) Act 1994" w:history="1">
              <w:r w:rsidRPr="00377526">
                <w:rPr>
                  <w:rStyle w:val="Hyperlink"/>
                </w:rPr>
                <w:t>A1994-14</w:t>
              </w:r>
            </w:hyperlink>
          </w:p>
        </w:tc>
        <w:tc>
          <w:tcPr>
            <w:tcW w:w="1783" w:type="dxa"/>
            <w:tcBorders>
              <w:top w:val="single" w:sz="4" w:space="0" w:color="auto"/>
              <w:bottom w:val="single" w:sz="4" w:space="0" w:color="auto"/>
            </w:tcBorders>
          </w:tcPr>
          <w:p w14:paraId="4649CE47" w14:textId="3ADF1F95" w:rsidR="00AC150C" w:rsidRDefault="00AC150C" w:rsidP="00FD31A2">
            <w:pPr>
              <w:pStyle w:val="EarlierRepubEntries"/>
            </w:pPr>
            <w:r>
              <w:t xml:space="preserve">amendments by </w:t>
            </w:r>
            <w:hyperlink r:id="rId2742" w:tooltip="Electoral (Amendment) Act 1994" w:history="1">
              <w:r w:rsidRPr="00377526">
                <w:rPr>
                  <w:rStyle w:val="charCitHyperlinkAbbrev"/>
                </w:rPr>
                <w:t>A1994-14</w:t>
              </w:r>
            </w:hyperlink>
          </w:p>
        </w:tc>
      </w:tr>
      <w:tr w:rsidR="00AC150C" w14:paraId="1F8FF4AB" w14:textId="77777777" w:rsidTr="00AC150C">
        <w:tc>
          <w:tcPr>
            <w:tcW w:w="1576" w:type="dxa"/>
            <w:tcBorders>
              <w:top w:val="single" w:sz="4" w:space="0" w:color="auto"/>
              <w:bottom w:val="single" w:sz="4" w:space="0" w:color="auto"/>
            </w:tcBorders>
          </w:tcPr>
          <w:p w14:paraId="4C24F7F7" w14:textId="77777777" w:rsidR="00AC150C" w:rsidRDefault="00AC150C" w:rsidP="00FD31A2">
            <w:pPr>
              <w:pStyle w:val="EarlierRepubEntries"/>
            </w:pPr>
            <w:r>
              <w:t>R0D</w:t>
            </w:r>
            <w:r>
              <w:br/>
              <w:t>22 Nov 2019</w:t>
            </w:r>
          </w:p>
        </w:tc>
        <w:tc>
          <w:tcPr>
            <w:tcW w:w="1681" w:type="dxa"/>
            <w:tcBorders>
              <w:top w:val="single" w:sz="4" w:space="0" w:color="auto"/>
              <w:bottom w:val="single" w:sz="4" w:space="0" w:color="auto"/>
            </w:tcBorders>
          </w:tcPr>
          <w:p w14:paraId="4149A3BC" w14:textId="77777777" w:rsidR="00AC150C" w:rsidRDefault="00AC150C" w:rsidP="00FD31A2">
            <w:pPr>
              <w:pStyle w:val="EarlierRepubEntries"/>
            </w:pPr>
            <w:r>
              <w:t>1 July 1994–</w:t>
            </w:r>
            <w:r>
              <w:br/>
              <w:t>24 Aug 1994</w:t>
            </w:r>
          </w:p>
        </w:tc>
        <w:tc>
          <w:tcPr>
            <w:tcW w:w="1783" w:type="dxa"/>
            <w:tcBorders>
              <w:top w:val="single" w:sz="4" w:space="0" w:color="auto"/>
              <w:bottom w:val="single" w:sz="4" w:space="0" w:color="auto"/>
            </w:tcBorders>
          </w:tcPr>
          <w:p w14:paraId="411B3771" w14:textId="4412C7C2" w:rsidR="00AC150C" w:rsidRPr="00377526" w:rsidRDefault="00AC150C" w:rsidP="00FD31A2">
            <w:pPr>
              <w:pStyle w:val="EarlierRepubEntries"/>
              <w:rPr>
                <w:rStyle w:val="Hyperlink"/>
              </w:rPr>
            </w:pPr>
            <w:hyperlink r:id="rId2743"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C2AC337" w14:textId="790DE6BA" w:rsidR="00AC150C" w:rsidRDefault="00AC150C" w:rsidP="00FD31A2">
            <w:pPr>
              <w:pStyle w:val="EarlierRepubEntries"/>
            </w:pPr>
            <w:r>
              <w:t xml:space="preserve">amendments by </w:t>
            </w:r>
            <w:hyperlink r:id="rId2744" w:tooltip="Public Sector Management (Consequential and Transitional Provisions) Act 1994" w:history="1">
              <w:r w:rsidRPr="00522677">
                <w:rPr>
                  <w:rStyle w:val="charCitHyperlinkAbbrev"/>
                </w:rPr>
                <w:t>A1994-38</w:t>
              </w:r>
            </w:hyperlink>
          </w:p>
        </w:tc>
      </w:tr>
      <w:tr w:rsidR="00AC150C" w14:paraId="6B291202" w14:textId="77777777" w:rsidTr="00AC150C">
        <w:tc>
          <w:tcPr>
            <w:tcW w:w="1576" w:type="dxa"/>
            <w:tcBorders>
              <w:top w:val="single" w:sz="4" w:space="0" w:color="auto"/>
              <w:bottom w:val="single" w:sz="4" w:space="0" w:color="auto"/>
            </w:tcBorders>
          </w:tcPr>
          <w:p w14:paraId="70A9F5DF" w14:textId="77777777" w:rsidR="00AC150C" w:rsidRDefault="00AC150C" w:rsidP="00FD31A2">
            <w:pPr>
              <w:pStyle w:val="EarlierRepubEntries"/>
            </w:pPr>
            <w:r>
              <w:t>R0E</w:t>
            </w:r>
            <w:r>
              <w:br/>
              <w:t>22 Nov 2019</w:t>
            </w:r>
          </w:p>
        </w:tc>
        <w:tc>
          <w:tcPr>
            <w:tcW w:w="1681" w:type="dxa"/>
            <w:tcBorders>
              <w:top w:val="single" w:sz="4" w:space="0" w:color="auto"/>
              <w:bottom w:val="single" w:sz="4" w:space="0" w:color="auto"/>
            </w:tcBorders>
          </w:tcPr>
          <w:p w14:paraId="434A5D3A" w14:textId="77777777" w:rsidR="00AC150C" w:rsidRDefault="00AC150C" w:rsidP="00FD31A2">
            <w:pPr>
              <w:pStyle w:val="EarlierRepubEntries"/>
            </w:pPr>
            <w:r>
              <w:t>1 Sept 1994–</w:t>
            </w:r>
            <w:r>
              <w:br/>
              <w:t>16 Nov 1994</w:t>
            </w:r>
          </w:p>
        </w:tc>
        <w:tc>
          <w:tcPr>
            <w:tcW w:w="1783" w:type="dxa"/>
            <w:tcBorders>
              <w:top w:val="single" w:sz="4" w:space="0" w:color="auto"/>
              <w:bottom w:val="single" w:sz="4" w:space="0" w:color="auto"/>
            </w:tcBorders>
          </w:tcPr>
          <w:p w14:paraId="16E76598" w14:textId="719BC4D8" w:rsidR="00AC150C" w:rsidRPr="00522677" w:rsidRDefault="00AC150C" w:rsidP="00FD31A2">
            <w:pPr>
              <w:pStyle w:val="EarlierRepubEntries"/>
              <w:rPr>
                <w:rStyle w:val="charCitHyperlinkAbbrev"/>
              </w:rPr>
            </w:pPr>
            <w:hyperlink r:id="rId2745" w:tooltip="Public Sector Management (Consequential and Transitional Provisions) Act 1994" w:history="1">
              <w:r w:rsidRPr="00522677">
                <w:rPr>
                  <w:rStyle w:val="charCitHyperlinkAbbrev"/>
                </w:rPr>
                <w:t>A1994-38</w:t>
              </w:r>
            </w:hyperlink>
          </w:p>
        </w:tc>
        <w:tc>
          <w:tcPr>
            <w:tcW w:w="1783" w:type="dxa"/>
            <w:tcBorders>
              <w:top w:val="single" w:sz="4" w:space="0" w:color="auto"/>
              <w:bottom w:val="single" w:sz="4" w:space="0" w:color="auto"/>
            </w:tcBorders>
          </w:tcPr>
          <w:p w14:paraId="463144CC" w14:textId="25EFBE4D" w:rsidR="00AC150C" w:rsidRDefault="00AC150C" w:rsidP="00FD31A2">
            <w:pPr>
              <w:pStyle w:val="EarlierRepubEntries"/>
            </w:pPr>
            <w:r>
              <w:t xml:space="preserve">amendments by </w:t>
            </w:r>
            <w:hyperlink r:id="rId2746" w:tooltip="Electoral (Amendment) Act 1994" w:history="1">
              <w:r w:rsidRPr="00377526">
                <w:rPr>
                  <w:rStyle w:val="charCitHyperlinkAbbrev"/>
                </w:rPr>
                <w:t>A1994-14</w:t>
              </w:r>
            </w:hyperlink>
          </w:p>
        </w:tc>
      </w:tr>
      <w:tr w:rsidR="00AC150C" w14:paraId="5CF7FA3F" w14:textId="77777777" w:rsidTr="00AC150C">
        <w:tc>
          <w:tcPr>
            <w:tcW w:w="1576" w:type="dxa"/>
            <w:tcBorders>
              <w:top w:val="single" w:sz="4" w:space="0" w:color="auto"/>
              <w:bottom w:val="single" w:sz="4" w:space="0" w:color="auto"/>
            </w:tcBorders>
          </w:tcPr>
          <w:p w14:paraId="21A4D702" w14:textId="77777777" w:rsidR="00AC150C" w:rsidRDefault="00AC150C" w:rsidP="00FD31A2">
            <w:pPr>
              <w:pStyle w:val="EarlierRepubEntries"/>
            </w:pPr>
            <w:r>
              <w:t>R1 (RI)</w:t>
            </w:r>
            <w:r>
              <w:br/>
              <w:t>22 Nov 2019</w:t>
            </w:r>
          </w:p>
        </w:tc>
        <w:tc>
          <w:tcPr>
            <w:tcW w:w="1681" w:type="dxa"/>
            <w:tcBorders>
              <w:top w:val="single" w:sz="4" w:space="0" w:color="auto"/>
              <w:bottom w:val="single" w:sz="4" w:space="0" w:color="auto"/>
            </w:tcBorders>
          </w:tcPr>
          <w:p w14:paraId="4BD91A01" w14:textId="77777777" w:rsidR="00AC150C" w:rsidRDefault="00AC150C" w:rsidP="00FD31A2">
            <w:pPr>
              <w:pStyle w:val="EarlierRepubEntries"/>
            </w:pPr>
            <w:r>
              <w:t>17 Nov 1994–</w:t>
            </w:r>
            <w:r>
              <w:br/>
              <w:t>2 Mar 1995</w:t>
            </w:r>
          </w:p>
        </w:tc>
        <w:tc>
          <w:tcPr>
            <w:tcW w:w="1783" w:type="dxa"/>
            <w:tcBorders>
              <w:top w:val="single" w:sz="4" w:space="0" w:color="auto"/>
              <w:bottom w:val="single" w:sz="4" w:space="0" w:color="auto"/>
            </w:tcBorders>
          </w:tcPr>
          <w:p w14:paraId="62C76DA1" w14:textId="169EE2E6" w:rsidR="00AC150C" w:rsidRPr="00522677" w:rsidRDefault="00AC150C" w:rsidP="00FD31A2">
            <w:pPr>
              <w:pStyle w:val="EarlierRepubEntries"/>
              <w:rPr>
                <w:rStyle w:val="charCitHyperlinkAbbrev"/>
              </w:rPr>
            </w:pPr>
            <w:hyperlink r:id="rId2747"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17C5AE74" w14:textId="2D36E706" w:rsidR="00AC150C" w:rsidRDefault="00AC150C" w:rsidP="00FD31A2">
            <w:pPr>
              <w:pStyle w:val="EarlierRepubEntries"/>
            </w:pPr>
            <w:r>
              <w:t xml:space="preserve">amendments by </w:t>
            </w:r>
            <w:hyperlink r:id="rId2748" w:tooltip="Electoral (Amendment) Act (No 2) 1994" w:history="1">
              <w:r w:rsidRPr="00FA34F2">
                <w:rPr>
                  <w:rStyle w:val="charCitHyperlinkAbbrev"/>
                </w:rPr>
                <w:t>A1994-78</w:t>
              </w:r>
            </w:hyperlink>
          </w:p>
          <w:p w14:paraId="15C26060" w14:textId="77777777" w:rsidR="00AC150C" w:rsidRDefault="00AC150C" w:rsidP="00FD31A2">
            <w:pPr>
              <w:pStyle w:val="EarlierRepubEntries"/>
            </w:pPr>
            <w:r>
              <w:t>reissued electronic republication of printed version</w:t>
            </w:r>
          </w:p>
        </w:tc>
      </w:tr>
      <w:tr w:rsidR="00AC150C" w14:paraId="07C6B577" w14:textId="77777777" w:rsidTr="00AC150C">
        <w:tc>
          <w:tcPr>
            <w:tcW w:w="1576" w:type="dxa"/>
            <w:tcBorders>
              <w:top w:val="single" w:sz="4" w:space="0" w:color="auto"/>
              <w:bottom w:val="single" w:sz="4" w:space="0" w:color="auto"/>
            </w:tcBorders>
          </w:tcPr>
          <w:p w14:paraId="304825A5" w14:textId="77777777" w:rsidR="00AC150C" w:rsidRDefault="00AC150C" w:rsidP="00FD31A2">
            <w:pPr>
              <w:pStyle w:val="EarlierRepubEntries"/>
            </w:pPr>
            <w:r>
              <w:t>R1A</w:t>
            </w:r>
            <w:r>
              <w:br/>
              <w:t>22 Nov 2019</w:t>
            </w:r>
          </w:p>
        </w:tc>
        <w:tc>
          <w:tcPr>
            <w:tcW w:w="1681" w:type="dxa"/>
            <w:tcBorders>
              <w:top w:val="single" w:sz="4" w:space="0" w:color="auto"/>
              <w:bottom w:val="single" w:sz="4" w:space="0" w:color="auto"/>
            </w:tcBorders>
          </w:tcPr>
          <w:p w14:paraId="5AD8EDDA" w14:textId="77777777" w:rsidR="00AC150C" w:rsidRDefault="00AC150C" w:rsidP="00FD31A2">
            <w:pPr>
              <w:pStyle w:val="EarlierRepubEntries"/>
            </w:pPr>
            <w:r>
              <w:t>3 Mar 1995–</w:t>
            </w:r>
            <w:r>
              <w:br/>
              <w:t>4 Sept 1995</w:t>
            </w:r>
          </w:p>
        </w:tc>
        <w:tc>
          <w:tcPr>
            <w:tcW w:w="1783" w:type="dxa"/>
            <w:tcBorders>
              <w:top w:val="single" w:sz="4" w:space="0" w:color="auto"/>
              <w:bottom w:val="single" w:sz="4" w:space="0" w:color="auto"/>
            </w:tcBorders>
          </w:tcPr>
          <w:p w14:paraId="4F29A5E7" w14:textId="57449DC0" w:rsidR="00AC150C" w:rsidRPr="00FA34F2" w:rsidRDefault="00AC150C" w:rsidP="00FD31A2">
            <w:pPr>
              <w:pStyle w:val="EarlierRepubEntries"/>
              <w:rPr>
                <w:rStyle w:val="charCitHyperlinkAbbrev"/>
              </w:rPr>
            </w:pPr>
            <w:hyperlink r:id="rId2749" w:tooltip="Electoral (Amendment) Act (No 2) 1994" w:history="1">
              <w:r w:rsidRPr="00FA34F2">
                <w:rPr>
                  <w:rStyle w:val="charCitHyperlinkAbbrev"/>
                </w:rPr>
                <w:t>A1994-78</w:t>
              </w:r>
            </w:hyperlink>
          </w:p>
        </w:tc>
        <w:tc>
          <w:tcPr>
            <w:tcW w:w="1783" w:type="dxa"/>
            <w:tcBorders>
              <w:top w:val="single" w:sz="4" w:space="0" w:color="auto"/>
              <w:bottom w:val="single" w:sz="4" w:space="0" w:color="auto"/>
            </w:tcBorders>
          </w:tcPr>
          <w:p w14:paraId="0BCE635E" w14:textId="7A02D3BA" w:rsidR="00AC150C" w:rsidRDefault="00AC150C" w:rsidP="00FD31A2">
            <w:pPr>
              <w:pStyle w:val="EarlierRepubEntries"/>
            </w:pPr>
            <w:r>
              <w:t xml:space="preserve">amendments by </w:t>
            </w:r>
            <w:hyperlink r:id="rId2750" w:tooltip="Electoral (Amendment) Act 1994" w:history="1">
              <w:r w:rsidRPr="00377526">
                <w:rPr>
                  <w:rStyle w:val="charCitHyperlinkAbbrev"/>
                </w:rPr>
                <w:t>A1994-14</w:t>
              </w:r>
            </w:hyperlink>
          </w:p>
        </w:tc>
      </w:tr>
      <w:tr w:rsidR="00AC150C" w14:paraId="6F0CD811" w14:textId="77777777" w:rsidTr="00AC150C">
        <w:tc>
          <w:tcPr>
            <w:tcW w:w="1576" w:type="dxa"/>
            <w:tcBorders>
              <w:top w:val="single" w:sz="4" w:space="0" w:color="auto"/>
              <w:bottom w:val="single" w:sz="4" w:space="0" w:color="auto"/>
            </w:tcBorders>
          </w:tcPr>
          <w:p w14:paraId="6D2C3F10" w14:textId="77777777" w:rsidR="00AC150C" w:rsidRDefault="00AC150C" w:rsidP="00FD31A2">
            <w:pPr>
              <w:pStyle w:val="EarlierRepubEntries"/>
            </w:pPr>
            <w:r>
              <w:t>R1B</w:t>
            </w:r>
            <w:r>
              <w:br/>
              <w:t>22 Nov 2019</w:t>
            </w:r>
          </w:p>
        </w:tc>
        <w:tc>
          <w:tcPr>
            <w:tcW w:w="1681" w:type="dxa"/>
            <w:tcBorders>
              <w:top w:val="single" w:sz="4" w:space="0" w:color="auto"/>
              <w:bottom w:val="single" w:sz="4" w:space="0" w:color="auto"/>
            </w:tcBorders>
          </w:tcPr>
          <w:p w14:paraId="557C48CA" w14:textId="77777777" w:rsidR="00AC150C" w:rsidRDefault="00AC150C" w:rsidP="00FD31A2">
            <w:pPr>
              <w:pStyle w:val="EarlierRepubEntries"/>
            </w:pPr>
            <w:r>
              <w:t>5 Sept 1995–</w:t>
            </w:r>
            <w:r>
              <w:br/>
              <w:t>30 Oct 1995</w:t>
            </w:r>
          </w:p>
        </w:tc>
        <w:tc>
          <w:tcPr>
            <w:tcW w:w="1783" w:type="dxa"/>
            <w:tcBorders>
              <w:top w:val="single" w:sz="4" w:space="0" w:color="auto"/>
              <w:bottom w:val="single" w:sz="4" w:space="0" w:color="auto"/>
            </w:tcBorders>
          </w:tcPr>
          <w:p w14:paraId="1C015084" w14:textId="57C33B32" w:rsidR="00AC150C" w:rsidRPr="00FA34F2" w:rsidRDefault="00AC150C" w:rsidP="00FD31A2">
            <w:pPr>
              <w:pStyle w:val="EarlierRepubEntries"/>
              <w:rPr>
                <w:rStyle w:val="charCitHyperlinkAbbrev"/>
              </w:rPr>
            </w:pPr>
            <w:hyperlink r:id="rId2751" w:tooltip="Annual Reports (Government Agencies) (Consequential Provisions) Act 1995" w:history="1">
              <w:r w:rsidRPr="00F90CAB">
                <w:rPr>
                  <w:rStyle w:val="charCitHyperlinkAbbrev"/>
                </w:rPr>
                <w:t>A1995-25</w:t>
              </w:r>
            </w:hyperlink>
          </w:p>
        </w:tc>
        <w:tc>
          <w:tcPr>
            <w:tcW w:w="1783" w:type="dxa"/>
            <w:tcBorders>
              <w:top w:val="single" w:sz="4" w:space="0" w:color="auto"/>
              <w:bottom w:val="single" w:sz="4" w:space="0" w:color="auto"/>
            </w:tcBorders>
          </w:tcPr>
          <w:p w14:paraId="797A9757" w14:textId="06B25F08" w:rsidR="00AC150C" w:rsidRDefault="00AC150C" w:rsidP="00FD31A2">
            <w:pPr>
              <w:pStyle w:val="EarlierRepubEntries"/>
            </w:pPr>
            <w:r>
              <w:t xml:space="preserve">amendments by </w:t>
            </w:r>
            <w:hyperlink r:id="rId2752" w:tooltip="Annual Reports (Government Agencies) (Consequential Provisions) Act 1995" w:history="1">
              <w:r w:rsidRPr="00F90CAB">
                <w:rPr>
                  <w:rStyle w:val="charCitHyperlinkAbbrev"/>
                </w:rPr>
                <w:t>A1995-25</w:t>
              </w:r>
            </w:hyperlink>
          </w:p>
        </w:tc>
      </w:tr>
      <w:tr w:rsidR="00AC150C" w14:paraId="2E0A861F" w14:textId="77777777" w:rsidTr="00FD31A2">
        <w:trPr>
          <w:cantSplit/>
        </w:trPr>
        <w:tc>
          <w:tcPr>
            <w:tcW w:w="1576" w:type="dxa"/>
            <w:tcBorders>
              <w:top w:val="single" w:sz="4" w:space="0" w:color="auto"/>
              <w:bottom w:val="single" w:sz="4" w:space="0" w:color="auto"/>
            </w:tcBorders>
          </w:tcPr>
          <w:p w14:paraId="5ACA00EE" w14:textId="77777777" w:rsidR="00AC150C" w:rsidRDefault="00AC150C" w:rsidP="00FD31A2">
            <w:pPr>
              <w:pStyle w:val="EarlierRepubEntries"/>
            </w:pPr>
            <w:r>
              <w:t>R1C</w:t>
            </w:r>
            <w:r>
              <w:br/>
              <w:t>22 Nov 2019</w:t>
            </w:r>
          </w:p>
        </w:tc>
        <w:tc>
          <w:tcPr>
            <w:tcW w:w="1681" w:type="dxa"/>
            <w:tcBorders>
              <w:top w:val="single" w:sz="4" w:space="0" w:color="auto"/>
              <w:bottom w:val="single" w:sz="4" w:space="0" w:color="auto"/>
            </w:tcBorders>
          </w:tcPr>
          <w:p w14:paraId="129294F0" w14:textId="77777777" w:rsidR="00AC150C" w:rsidRDefault="00AC150C" w:rsidP="00FD31A2">
            <w:pPr>
              <w:pStyle w:val="EarlierRepubEntries"/>
            </w:pPr>
            <w:r>
              <w:t>31 Oct 1995–</w:t>
            </w:r>
            <w:r>
              <w:br/>
              <w:t>17 Dec 1995</w:t>
            </w:r>
          </w:p>
        </w:tc>
        <w:tc>
          <w:tcPr>
            <w:tcW w:w="1783" w:type="dxa"/>
            <w:tcBorders>
              <w:top w:val="single" w:sz="4" w:space="0" w:color="auto"/>
              <w:bottom w:val="single" w:sz="4" w:space="0" w:color="auto"/>
            </w:tcBorders>
          </w:tcPr>
          <w:p w14:paraId="1C6872F0" w14:textId="50877CC7" w:rsidR="00AC150C" w:rsidRPr="00F90CAB" w:rsidRDefault="00AC150C" w:rsidP="00FD31A2">
            <w:pPr>
              <w:pStyle w:val="EarlierRepubEntries"/>
              <w:rPr>
                <w:rStyle w:val="charCitHyperlinkAbbrev"/>
              </w:rPr>
            </w:pPr>
            <w:hyperlink r:id="rId2753" w:tooltip="Electoral (Amendment) Act 1995" w:history="1">
              <w:r w:rsidRPr="00F90CAB">
                <w:rPr>
                  <w:rStyle w:val="charCitHyperlinkAbbrev"/>
                </w:rPr>
                <w:t>A1995-33</w:t>
              </w:r>
            </w:hyperlink>
          </w:p>
        </w:tc>
        <w:tc>
          <w:tcPr>
            <w:tcW w:w="1783" w:type="dxa"/>
            <w:tcBorders>
              <w:top w:val="single" w:sz="4" w:space="0" w:color="auto"/>
              <w:bottom w:val="single" w:sz="4" w:space="0" w:color="auto"/>
            </w:tcBorders>
          </w:tcPr>
          <w:p w14:paraId="6E0E1A0E" w14:textId="122F573C" w:rsidR="00AC150C" w:rsidRDefault="00AC150C" w:rsidP="00FD31A2">
            <w:pPr>
              <w:pStyle w:val="EarlierRepubEntries"/>
            </w:pPr>
            <w:r>
              <w:t xml:space="preserve">amendments by </w:t>
            </w:r>
            <w:hyperlink r:id="rId2754" w:tooltip="Electoral (Amendment) Act 1995" w:history="1">
              <w:r w:rsidRPr="00F90CAB">
                <w:rPr>
                  <w:rStyle w:val="charCitHyperlinkAbbrev"/>
                </w:rPr>
                <w:t>A1995-33</w:t>
              </w:r>
            </w:hyperlink>
          </w:p>
        </w:tc>
      </w:tr>
      <w:tr w:rsidR="00AC150C" w14:paraId="75AD7DA0" w14:textId="77777777" w:rsidTr="00AC150C">
        <w:tc>
          <w:tcPr>
            <w:tcW w:w="1576" w:type="dxa"/>
            <w:tcBorders>
              <w:top w:val="single" w:sz="4" w:space="0" w:color="auto"/>
              <w:bottom w:val="single" w:sz="4" w:space="0" w:color="auto"/>
            </w:tcBorders>
          </w:tcPr>
          <w:p w14:paraId="64C810A0" w14:textId="77777777" w:rsidR="00AC150C" w:rsidRDefault="00AC150C" w:rsidP="00FD31A2">
            <w:pPr>
              <w:pStyle w:val="EarlierRepubEntries"/>
            </w:pPr>
            <w:r>
              <w:lastRenderedPageBreak/>
              <w:t>R2 (RI)</w:t>
            </w:r>
            <w:r>
              <w:br/>
              <w:t>22 Nov 2019</w:t>
            </w:r>
          </w:p>
        </w:tc>
        <w:tc>
          <w:tcPr>
            <w:tcW w:w="1681" w:type="dxa"/>
            <w:tcBorders>
              <w:top w:val="single" w:sz="4" w:space="0" w:color="auto"/>
              <w:bottom w:val="single" w:sz="4" w:space="0" w:color="auto"/>
            </w:tcBorders>
          </w:tcPr>
          <w:p w14:paraId="6A32C142" w14:textId="77777777" w:rsidR="00AC150C" w:rsidRDefault="00AC150C" w:rsidP="00FD31A2">
            <w:pPr>
              <w:pStyle w:val="EarlierRepubEntries"/>
            </w:pPr>
            <w:r>
              <w:t>21 Dec 1995–</w:t>
            </w:r>
            <w:r>
              <w:br/>
              <w:t>7 Oct 1996</w:t>
            </w:r>
          </w:p>
        </w:tc>
        <w:tc>
          <w:tcPr>
            <w:tcW w:w="1783" w:type="dxa"/>
            <w:tcBorders>
              <w:top w:val="single" w:sz="4" w:space="0" w:color="auto"/>
              <w:bottom w:val="single" w:sz="4" w:space="0" w:color="auto"/>
            </w:tcBorders>
          </w:tcPr>
          <w:p w14:paraId="382CF9D6" w14:textId="5125C2C0" w:rsidR="00AC150C" w:rsidRDefault="00AC150C" w:rsidP="00FD31A2">
            <w:pPr>
              <w:pStyle w:val="EarlierRepubEntries"/>
            </w:pPr>
            <w:hyperlink r:id="rId2755"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3079600F" w14:textId="4F2584B1" w:rsidR="00AC150C" w:rsidRDefault="00AC150C" w:rsidP="00FD31A2">
            <w:pPr>
              <w:pStyle w:val="EarlierRepubEntries"/>
              <w:keepNext/>
            </w:pPr>
            <w:r>
              <w:t xml:space="preserve">amendments by </w:t>
            </w:r>
            <w:hyperlink r:id="rId2756" w:tooltip="Statute Law Revision Act 1995" w:history="1">
              <w:r w:rsidRPr="00B228DE">
                <w:rPr>
                  <w:rStyle w:val="charCitHyperlinkAbbrev"/>
                </w:rPr>
                <w:t>A1995-46</w:t>
              </w:r>
            </w:hyperlink>
            <w:r>
              <w:t xml:space="preserve"> and </w:t>
            </w:r>
            <w:hyperlink r:id="rId2757" w:tooltip="Remuneration Tribunal (Consequential and Transitional Provisions) Act 1995" w:history="1">
              <w:r w:rsidRPr="00B228DE">
                <w:rPr>
                  <w:rStyle w:val="charCitHyperlinkAbbrev"/>
                </w:rPr>
                <w:t>A1995-56</w:t>
              </w:r>
            </w:hyperlink>
          </w:p>
          <w:p w14:paraId="3B66E6B5" w14:textId="77777777" w:rsidR="00AC150C" w:rsidRDefault="00AC150C" w:rsidP="00FD31A2">
            <w:pPr>
              <w:pStyle w:val="EarlierRepubEntries"/>
              <w:keepNext/>
            </w:pPr>
            <w:r>
              <w:t>reissued electronic republication of printed version</w:t>
            </w:r>
          </w:p>
        </w:tc>
      </w:tr>
      <w:tr w:rsidR="00AC150C" w14:paraId="6611AA5E" w14:textId="77777777" w:rsidTr="00AC150C">
        <w:tc>
          <w:tcPr>
            <w:tcW w:w="1576" w:type="dxa"/>
            <w:tcBorders>
              <w:top w:val="single" w:sz="4" w:space="0" w:color="auto"/>
              <w:bottom w:val="single" w:sz="4" w:space="0" w:color="auto"/>
            </w:tcBorders>
          </w:tcPr>
          <w:p w14:paraId="1BB95518" w14:textId="77777777" w:rsidR="00AC150C" w:rsidRDefault="00AC150C" w:rsidP="00FD31A2">
            <w:pPr>
              <w:pStyle w:val="EarlierRepubEntries"/>
            </w:pPr>
            <w:r>
              <w:t>R2A</w:t>
            </w:r>
            <w:r>
              <w:br/>
              <w:t>22 Nov 2019</w:t>
            </w:r>
          </w:p>
        </w:tc>
        <w:tc>
          <w:tcPr>
            <w:tcW w:w="1681" w:type="dxa"/>
            <w:tcBorders>
              <w:top w:val="single" w:sz="4" w:space="0" w:color="auto"/>
              <w:bottom w:val="single" w:sz="4" w:space="0" w:color="auto"/>
            </w:tcBorders>
          </w:tcPr>
          <w:p w14:paraId="300237D6" w14:textId="77777777" w:rsidR="00AC150C" w:rsidRDefault="00AC150C" w:rsidP="00FD31A2">
            <w:pPr>
              <w:pStyle w:val="EarlierRepubEntries"/>
            </w:pPr>
            <w:r>
              <w:t>8 Oct 1996–</w:t>
            </w:r>
            <w:r>
              <w:br/>
              <w:t>28 Nov 1996</w:t>
            </w:r>
          </w:p>
        </w:tc>
        <w:tc>
          <w:tcPr>
            <w:tcW w:w="1783" w:type="dxa"/>
            <w:tcBorders>
              <w:top w:val="single" w:sz="4" w:space="0" w:color="auto"/>
              <w:bottom w:val="single" w:sz="4" w:space="0" w:color="auto"/>
            </w:tcBorders>
          </w:tcPr>
          <w:p w14:paraId="6024D678" w14:textId="26FB330C" w:rsidR="00AC150C" w:rsidRDefault="00AC150C" w:rsidP="00FD31A2">
            <w:pPr>
              <w:pStyle w:val="EarlierRepubEntries"/>
            </w:pPr>
            <w:hyperlink r:id="rId2758" w:tooltip="Remuneration Tribunal (Consequential and Transitional Provisions) Act 1995" w:history="1">
              <w:r w:rsidRPr="00B228DE">
                <w:rPr>
                  <w:rStyle w:val="charCitHyperlinkAbbrev"/>
                </w:rPr>
                <w:t>A1995-56</w:t>
              </w:r>
            </w:hyperlink>
          </w:p>
        </w:tc>
        <w:tc>
          <w:tcPr>
            <w:tcW w:w="1783" w:type="dxa"/>
            <w:tcBorders>
              <w:top w:val="single" w:sz="4" w:space="0" w:color="auto"/>
              <w:bottom w:val="single" w:sz="4" w:space="0" w:color="auto"/>
            </w:tcBorders>
          </w:tcPr>
          <w:p w14:paraId="0044AF9C" w14:textId="38FE0E6D" w:rsidR="00AC150C" w:rsidRDefault="00AC150C" w:rsidP="00FD31A2">
            <w:pPr>
              <w:pStyle w:val="EarlierRepubEntries"/>
            </w:pPr>
            <w:r>
              <w:t xml:space="preserve">modification by </w:t>
            </w:r>
            <w:hyperlink r:id="rId2759" w:tooltip="A1996-53#HISTORY" w:history="1">
              <w:r w:rsidRPr="00D01156">
                <w:rPr>
                  <w:rStyle w:val="charCitHyperlinkAbbrev"/>
                </w:rPr>
                <w:t>A1996-53</w:t>
              </w:r>
            </w:hyperlink>
          </w:p>
        </w:tc>
      </w:tr>
      <w:tr w:rsidR="00AC150C" w14:paraId="36B3DEF7" w14:textId="77777777" w:rsidTr="00AC150C">
        <w:tc>
          <w:tcPr>
            <w:tcW w:w="1576" w:type="dxa"/>
            <w:tcBorders>
              <w:top w:val="single" w:sz="4" w:space="0" w:color="auto"/>
              <w:bottom w:val="single" w:sz="4" w:space="0" w:color="auto"/>
            </w:tcBorders>
          </w:tcPr>
          <w:p w14:paraId="4EC1C8EB" w14:textId="77777777" w:rsidR="00AC150C" w:rsidRDefault="00AC150C" w:rsidP="00FD31A2">
            <w:pPr>
              <w:pStyle w:val="EarlierRepubEntries"/>
            </w:pPr>
            <w:r>
              <w:t>R2B</w:t>
            </w:r>
            <w:r>
              <w:br/>
              <w:t>22 Nov 2019</w:t>
            </w:r>
          </w:p>
        </w:tc>
        <w:tc>
          <w:tcPr>
            <w:tcW w:w="1681" w:type="dxa"/>
            <w:tcBorders>
              <w:top w:val="single" w:sz="4" w:space="0" w:color="auto"/>
              <w:bottom w:val="single" w:sz="4" w:space="0" w:color="auto"/>
            </w:tcBorders>
          </w:tcPr>
          <w:p w14:paraId="7B45AF64" w14:textId="77777777" w:rsidR="00AC150C" w:rsidRDefault="00AC150C" w:rsidP="00FD31A2">
            <w:pPr>
              <w:pStyle w:val="EarlierRepubEntries"/>
            </w:pPr>
            <w:r>
              <w:t>29 Nov 1996–</w:t>
            </w:r>
            <w:r>
              <w:br/>
              <w:t>23 June 1997</w:t>
            </w:r>
          </w:p>
        </w:tc>
        <w:tc>
          <w:tcPr>
            <w:tcW w:w="1783" w:type="dxa"/>
            <w:tcBorders>
              <w:top w:val="single" w:sz="4" w:space="0" w:color="auto"/>
              <w:bottom w:val="single" w:sz="4" w:space="0" w:color="auto"/>
            </w:tcBorders>
          </w:tcPr>
          <w:p w14:paraId="3B668F3B" w14:textId="07BAD6D1" w:rsidR="00AC150C" w:rsidRPr="00B228DE" w:rsidRDefault="00AC150C" w:rsidP="00FD31A2">
            <w:pPr>
              <w:pStyle w:val="EarlierRepubEntries"/>
              <w:rPr>
                <w:rStyle w:val="charCitHyperlinkAbbrev"/>
              </w:rPr>
            </w:pPr>
            <w:hyperlink r:id="rId2760" w:tooltip="Electoral (Amendment) Act 1996" w:history="1">
              <w:r w:rsidRPr="00030F2A">
                <w:rPr>
                  <w:rStyle w:val="charCitHyperlinkAbbrev"/>
                </w:rPr>
                <w:t>A1996-56</w:t>
              </w:r>
            </w:hyperlink>
          </w:p>
        </w:tc>
        <w:tc>
          <w:tcPr>
            <w:tcW w:w="1783" w:type="dxa"/>
            <w:tcBorders>
              <w:top w:val="single" w:sz="4" w:space="0" w:color="auto"/>
              <w:bottom w:val="single" w:sz="4" w:space="0" w:color="auto"/>
            </w:tcBorders>
          </w:tcPr>
          <w:p w14:paraId="6891A6AB" w14:textId="2F00D2A9" w:rsidR="00AC150C" w:rsidRDefault="00AC150C" w:rsidP="00FD31A2">
            <w:pPr>
              <w:pStyle w:val="EarlierRepubEntries"/>
            </w:pPr>
            <w:r>
              <w:t xml:space="preserve">amendments by </w:t>
            </w:r>
            <w:hyperlink r:id="rId2761" w:tooltip="Electoral (Amendment) Act 1996" w:history="1">
              <w:r w:rsidRPr="00030F2A">
                <w:rPr>
                  <w:rStyle w:val="charCitHyperlinkAbbrev"/>
                </w:rPr>
                <w:t>A1996-56</w:t>
              </w:r>
            </w:hyperlink>
          </w:p>
        </w:tc>
      </w:tr>
      <w:tr w:rsidR="00AC150C" w14:paraId="3A7AF806" w14:textId="77777777" w:rsidTr="00AC150C">
        <w:tc>
          <w:tcPr>
            <w:tcW w:w="1576" w:type="dxa"/>
            <w:tcBorders>
              <w:top w:val="single" w:sz="4" w:space="0" w:color="auto"/>
              <w:bottom w:val="single" w:sz="4" w:space="0" w:color="auto"/>
            </w:tcBorders>
          </w:tcPr>
          <w:p w14:paraId="2D7D7256" w14:textId="77777777" w:rsidR="00AC150C" w:rsidRDefault="00AC150C" w:rsidP="00FD31A2">
            <w:pPr>
              <w:pStyle w:val="EarlierRepubEntries"/>
            </w:pPr>
            <w:r>
              <w:t>R2C</w:t>
            </w:r>
            <w:r>
              <w:br/>
              <w:t>22 Nov 2019</w:t>
            </w:r>
          </w:p>
        </w:tc>
        <w:tc>
          <w:tcPr>
            <w:tcW w:w="1681" w:type="dxa"/>
            <w:tcBorders>
              <w:top w:val="single" w:sz="4" w:space="0" w:color="auto"/>
              <w:bottom w:val="single" w:sz="4" w:space="0" w:color="auto"/>
            </w:tcBorders>
          </w:tcPr>
          <w:p w14:paraId="40982775" w14:textId="77777777" w:rsidR="00AC150C" w:rsidRDefault="00AC150C" w:rsidP="00FD31A2">
            <w:pPr>
              <w:pStyle w:val="EarlierRepubEntries"/>
            </w:pPr>
            <w:r>
              <w:t>24 June 1997–</w:t>
            </w:r>
            <w:r>
              <w:br/>
              <w:t>22 Sept 1997</w:t>
            </w:r>
          </w:p>
        </w:tc>
        <w:tc>
          <w:tcPr>
            <w:tcW w:w="1783" w:type="dxa"/>
            <w:tcBorders>
              <w:top w:val="single" w:sz="4" w:space="0" w:color="auto"/>
              <w:bottom w:val="single" w:sz="4" w:space="0" w:color="auto"/>
            </w:tcBorders>
          </w:tcPr>
          <w:p w14:paraId="282E81A8" w14:textId="504EAD21" w:rsidR="00AC150C" w:rsidRPr="00733ADA" w:rsidRDefault="00AC150C" w:rsidP="00FD31A2">
            <w:pPr>
              <w:pStyle w:val="EarlierRepubEntries"/>
              <w:rPr>
                <w:rStyle w:val="Hyperlink"/>
              </w:rPr>
            </w:pPr>
            <w:hyperlink r:id="rId2762" w:tooltip="Electoral (Amendment) Act 1997" w:history="1">
              <w:r w:rsidRPr="00733ADA">
                <w:rPr>
                  <w:rStyle w:val="Hyperlink"/>
                </w:rPr>
                <w:t>A1997-38</w:t>
              </w:r>
            </w:hyperlink>
          </w:p>
        </w:tc>
        <w:tc>
          <w:tcPr>
            <w:tcW w:w="1783" w:type="dxa"/>
            <w:tcBorders>
              <w:top w:val="single" w:sz="4" w:space="0" w:color="auto"/>
              <w:bottom w:val="single" w:sz="4" w:space="0" w:color="auto"/>
            </w:tcBorders>
          </w:tcPr>
          <w:p w14:paraId="1B30CED1" w14:textId="49FC796E" w:rsidR="00AC150C" w:rsidRDefault="00AC150C" w:rsidP="00FD31A2">
            <w:pPr>
              <w:pStyle w:val="EarlierRepubEntries"/>
            </w:pPr>
            <w:r>
              <w:t xml:space="preserve">amendments by </w:t>
            </w:r>
            <w:hyperlink r:id="rId2763" w:tooltip="Land (Planning and Environment) (Amendment) Act (No 3) 1996" w:history="1">
              <w:r w:rsidRPr="00C63B3C">
                <w:rPr>
                  <w:rStyle w:val="charCitHyperlinkAbbrev"/>
                </w:rPr>
                <w:t>A1996-85</w:t>
              </w:r>
            </w:hyperlink>
          </w:p>
        </w:tc>
      </w:tr>
      <w:tr w:rsidR="00AC150C" w14:paraId="09D28DA0" w14:textId="77777777" w:rsidTr="00AC150C">
        <w:tc>
          <w:tcPr>
            <w:tcW w:w="1576" w:type="dxa"/>
            <w:tcBorders>
              <w:top w:val="single" w:sz="4" w:space="0" w:color="auto"/>
              <w:bottom w:val="single" w:sz="4" w:space="0" w:color="auto"/>
            </w:tcBorders>
          </w:tcPr>
          <w:p w14:paraId="1A89DEB1" w14:textId="77777777" w:rsidR="00AC150C" w:rsidRDefault="00AC150C" w:rsidP="00FD31A2">
            <w:pPr>
              <w:pStyle w:val="EarlierRepubEntries"/>
            </w:pPr>
            <w:r>
              <w:t>R2D</w:t>
            </w:r>
            <w:r>
              <w:br/>
              <w:t>22 Nov 2019</w:t>
            </w:r>
          </w:p>
        </w:tc>
        <w:tc>
          <w:tcPr>
            <w:tcW w:w="1681" w:type="dxa"/>
            <w:tcBorders>
              <w:top w:val="single" w:sz="4" w:space="0" w:color="auto"/>
              <w:bottom w:val="single" w:sz="4" w:space="0" w:color="auto"/>
            </w:tcBorders>
          </w:tcPr>
          <w:p w14:paraId="3630DDFB" w14:textId="77777777" w:rsidR="00AC150C" w:rsidRDefault="00AC150C" w:rsidP="00FD31A2">
            <w:pPr>
              <w:pStyle w:val="EarlierRepubEntries"/>
            </w:pPr>
            <w:r>
              <w:t>23 Sept 1997–</w:t>
            </w:r>
            <w:r>
              <w:br/>
              <w:t>30 Nov 1997</w:t>
            </w:r>
          </w:p>
        </w:tc>
        <w:tc>
          <w:tcPr>
            <w:tcW w:w="1783" w:type="dxa"/>
            <w:tcBorders>
              <w:top w:val="single" w:sz="4" w:space="0" w:color="auto"/>
              <w:bottom w:val="single" w:sz="4" w:space="0" w:color="auto"/>
            </w:tcBorders>
          </w:tcPr>
          <w:p w14:paraId="0BC0AA12" w14:textId="145A5CA1" w:rsidR="00AC150C" w:rsidRPr="00733ADA" w:rsidRDefault="00AC150C" w:rsidP="00FD31A2">
            <w:pPr>
              <w:pStyle w:val="EarlierRepubEntries"/>
              <w:rPr>
                <w:rStyle w:val="Hyperlink"/>
              </w:rPr>
            </w:pPr>
            <w:hyperlink r:id="rId2764" w:tooltip="Remuneration Tribunal (Consequential Amendments) Act 1997" w:history="1">
              <w:r w:rsidRPr="00733ADA">
                <w:rPr>
                  <w:rStyle w:val="charCitHyperlinkAbbrev"/>
                </w:rPr>
                <w:t>A1997-41</w:t>
              </w:r>
            </w:hyperlink>
          </w:p>
        </w:tc>
        <w:tc>
          <w:tcPr>
            <w:tcW w:w="1783" w:type="dxa"/>
            <w:tcBorders>
              <w:top w:val="single" w:sz="4" w:space="0" w:color="auto"/>
              <w:bottom w:val="single" w:sz="4" w:space="0" w:color="auto"/>
            </w:tcBorders>
          </w:tcPr>
          <w:p w14:paraId="79493DBE" w14:textId="445831AD" w:rsidR="00AC150C" w:rsidRDefault="00AC150C" w:rsidP="00FD31A2">
            <w:pPr>
              <w:pStyle w:val="EarlierRepubEntries"/>
            </w:pPr>
            <w:r>
              <w:t xml:space="preserve">amendments by </w:t>
            </w:r>
            <w:hyperlink r:id="rId2765" w:tooltip="Remuneration Tribunal (Consequential Amendments) Act 1997" w:history="1">
              <w:r w:rsidRPr="00733ADA">
                <w:rPr>
                  <w:rStyle w:val="charCitHyperlinkAbbrev"/>
                </w:rPr>
                <w:t>A1997-41</w:t>
              </w:r>
            </w:hyperlink>
          </w:p>
        </w:tc>
      </w:tr>
      <w:tr w:rsidR="00AC150C" w14:paraId="14A9F595" w14:textId="77777777" w:rsidTr="00AC150C">
        <w:tc>
          <w:tcPr>
            <w:tcW w:w="1576" w:type="dxa"/>
            <w:tcBorders>
              <w:top w:val="single" w:sz="4" w:space="0" w:color="auto"/>
              <w:bottom w:val="single" w:sz="4" w:space="0" w:color="auto"/>
            </w:tcBorders>
          </w:tcPr>
          <w:p w14:paraId="6D8FE04E" w14:textId="77777777" w:rsidR="00AC150C" w:rsidRDefault="00AC150C" w:rsidP="00FD31A2">
            <w:pPr>
              <w:pStyle w:val="EarlierRepubEntries"/>
            </w:pPr>
            <w:r>
              <w:t>R3 (RI)</w:t>
            </w:r>
            <w:r>
              <w:br/>
              <w:t>22 Nov 2019</w:t>
            </w:r>
          </w:p>
        </w:tc>
        <w:tc>
          <w:tcPr>
            <w:tcW w:w="1681" w:type="dxa"/>
            <w:tcBorders>
              <w:top w:val="single" w:sz="4" w:space="0" w:color="auto"/>
              <w:bottom w:val="single" w:sz="4" w:space="0" w:color="auto"/>
            </w:tcBorders>
          </w:tcPr>
          <w:p w14:paraId="439CFE7B" w14:textId="77777777" w:rsidR="00AC150C" w:rsidRDefault="00AC150C" w:rsidP="00FD31A2">
            <w:pPr>
              <w:pStyle w:val="EarlierRepubEntries"/>
            </w:pPr>
            <w:r>
              <w:t>1 Dec 1997–</w:t>
            </w:r>
            <w:r>
              <w:br/>
              <w:t>30 Apr 1998</w:t>
            </w:r>
          </w:p>
        </w:tc>
        <w:tc>
          <w:tcPr>
            <w:tcW w:w="1783" w:type="dxa"/>
            <w:tcBorders>
              <w:top w:val="single" w:sz="4" w:space="0" w:color="auto"/>
              <w:bottom w:val="single" w:sz="4" w:space="0" w:color="auto"/>
            </w:tcBorders>
          </w:tcPr>
          <w:p w14:paraId="78DB8F1E" w14:textId="105CBDF9" w:rsidR="00AC150C" w:rsidRPr="00646FAF" w:rsidRDefault="00AC150C" w:rsidP="00FD31A2">
            <w:pPr>
              <w:pStyle w:val="EarlierRepubEntries"/>
              <w:rPr>
                <w:rStyle w:val="Hyperlink"/>
              </w:rPr>
            </w:pPr>
            <w:hyperlink r:id="rId2766" w:tooltip="Legal Practitioners (Consequential Amendments) Act 1997" w:history="1">
              <w:r w:rsidRPr="00646FAF">
                <w:rPr>
                  <w:rStyle w:val="Hyperlink"/>
                </w:rPr>
                <w:t>A1997-96</w:t>
              </w:r>
            </w:hyperlink>
          </w:p>
        </w:tc>
        <w:tc>
          <w:tcPr>
            <w:tcW w:w="1783" w:type="dxa"/>
            <w:tcBorders>
              <w:top w:val="single" w:sz="4" w:space="0" w:color="auto"/>
              <w:bottom w:val="single" w:sz="4" w:space="0" w:color="auto"/>
            </w:tcBorders>
          </w:tcPr>
          <w:p w14:paraId="1A0E7B52" w14:textId="3B5827CF" w:rsidR="00AC150C" w:rsidRDefault="00AC150C" w:rsidP="00FD31A2">
            <w:pPr>
              <w:pStyle w:val="EarlierRepubEntries"/>
            </w:pPr>
            <w:r>
              <w:t xml:space="preserve">amendments by </w:t>
            </w:r>
            <w:hyperlink r:id="rId2767" w:tooltip="Electoral (Amendment) Act (No 2) 1997" w:history="1">
              <w:r w:rsidRPr="00646FAF">
                <w:rPr>
                  <w:rStyle w:val="charCitHyperlinkAbbrev"/>
                </w:rPr>
                <w:t>A1997-91</w:t>
              </w:r>
            </w:hyperlink>
          </w:p>
          <w:p w14:paraId="389DB15C" w14:textId="77777777" w:rsidR="00AC150C" w:rsidRDefault="00AC150C" w:rsidP="00FD31A2">
            <w:pPr>
              <w:pStyle w:val="EarlierRepubEntries"/>
            </w:pPr>
            <w:r>
              <w:t>reissued electronic republication of printed version</w:t>
            </w:r>
          </w:p>
        </w:tc>
      </w:tr>
      <w:tr w:rsidR="00AC150C" w14:paraId="1D3239C2" w14:textId="77777777" w:rsidTr="00AC150C">
        <w:tc>
          <w:tcPr>
            <w:tcW w:w="1576" w:type="dxa"/>
            <w:tcBorders>
              <w:top w:val="single" w:sz="4" w:space="0" w:color="auto"/>
              <w:bottom w:val="single" w:sz="4" w:space="0" w:color="auto"/>
            </w:tcBorders>
          </w:tcPr>
          <w:p w14:paraId="573F22D4" w14:textId="77777777" w:rsidR="00AC150C" w:rsidRDefault="00AC150C" w:rsidP="00FD31A2">
            <w:pPr>
              <w:pStyle w:val="EarlierRepubEntries"/>
            </w:pPr>
            <w:r>
              <w:t>R4 (RI)</w:t>
            </w:r>
            <w:r>
              <w:br/>
              <w:t>22 Nov 2019</w:t>
            </w:r>
          </w:p>
        </w:tc>
        <w:tc>
          <w:tcPr>
            <w:tcW w:w="1681" w:type="dxa"/>
            <w:tcBorders>
              <w:top w:val="single" w:sz="4" w:space="0" w:color="auto"/>
              <w:bottom w:val="single" w:sz="4" w:space="0" w:color="auto"/>
            </w:tcBorders>
          </w:tcPr>
          <w:p w14:paraId="2C2806B8" w14:textId="77777777" w:rsidR="00AC150C" w:rsidRDefault="00AC150C" w:rsidP="00FD31A2">
            <w:pPr>
              <w:pStyle w:val="EarlierRepubEntries"/>
            </w:pPr>
            <w:r>
              <w:t>11 Dec 1998–</w:t>
            </w:r>
            <w:r>
              <w:br/>
              <w:t>27 Sept 2000</w:t>
            </w:r>
          </w:p>
        </w:tc>
        <w:tc>
          <w:tcPr>
            <w:tcW w:w="1783" w:type="dxa"/>
            <w:tcBorders>
              <w:top w:val="single" w:sz="4" w:space="0" w:color="auto"/>
              <w:bottom w:val="single" w:sz="4" w:space="0" w:color="auto"/>
            </w:tcBorders>
          </w:tcPr>
          <w:p w14:paraId="1696834F" w14:textId="4181C5AB" w:rsidR="00AC150C" w:rsidRPr="00646FAF" w:rsidRDefault="00AC150C" w:rsidP="00FD31A2">
            <w:pPr>
              <w:pStyle w:val="EarlierRepubEntries"/>
              <w:rPr>
                <w:rStyle w:val="Hyperlink"/>
              </w:rPr>
            </w:pPr>
            <w:hyperlink r:id="rId2768" w:tooltip="Electoral (Amendment) Act 1998" w:history="1">
              <w:r w:rsidRPr="00696CA4">
                <w:rPr>
                  <w:rStyle w:val="charCitHyperlinkAbbrev"/>
                </w:rPr>
                <w:t>A1998-61</w:t>
              </w:r>
            </w:hyperlink>
          </w:p>
        </w:tc>
        <w:tc>
          <w:tcPr>
            <w:tcW w:w="1783" w:type="dxa"/>
            <w:tcBorders>
              <w:top w:val="single" w:sz="4" w:space="0" w:color="auto"/>
              <w:bottom w:val="single" w:sz="4" w:space="0" w:color="auto"/>
            </w:tcBorders>
          </w:tcPr>
          <w:p w14:paraId="27382599" w14:textId="5E27C00C" w:rsidR="00AC150C" w:rsidRDefault="00AC150C" w:rsidP="00FD31A2">
            <w:pPr>
              <w:pStyle w:val="EarlierRepubEntries"/>
            </w:pPr>
            <w:r>
              <w:t xml:space="preserve">amendments by </w:t>
            </w:r>
            <w:hyperlink r:id="rId2769" w:tooltip="Electoral (Amendment) Act 1997" w:history="1">
              <w:r w:rsidRPr="00696CA4">
                <w:rPr>
                  <w:rStyle w:val="charCitHyperlinkAbbrev"/>
                </w:rPr>
                <w:t>A1997-38</w:t>
              </w:r>
            </w:hyperlink>
            <w:r>
              <w:t>,</w:t>
            </w:r>
            <w:r>
              <w:br/>
            </w:r>
            <w:hyperlink r:id="rId2770" w:tooltip="Legal Practitioners (Consequential Amendments) Act 1997" w:history="1">
              <w:r w:rsidRPr="00696CA4">
                <w:rPr>
                  <w:rStyle w:val="charCitHyperlinkAbbrev"/>
                </w:rPr>
                <w:t>A1997-96</w:t>
              </w:r>
            </w:hyperlink>
            <w:r>
              <w:t>,</w:t>
            </w:r>
            <w:r>
              <w:br/>
            </w:r>
            <w:hyperlink r:id="rId2771" w:tooltip="Statute Law Revision (Penalties) Act 1998" w:history="1">
              <w:r w:rsidRPr="00696CA4">
                <w:rPr>
                  <w:rStyle w:val="charCitHyperlinkAbbrev"/>
                </w:rPr>
                <w:t>A1998-54</w:t>
              </w:r>
            </w:hyperlink>
            <w:r>
              <w:t xml:space="preserve"> and </w:t>
            </w:r>
            <w:hyperlink r:id="rId2772" w:tooltip="Electoral (Amendment) Act 1998" w:history="1">
              <w:r w:rsidRPr="00696CA4">
                <w:rPr>
                  <w:rStyle w:val="charCitHyperlinkAbbrev"/>
                </w:rPr>
                <w:t>A1998-61</w:t>
              </w:r>
            </w:hyperlink>
          </w:p>
          <w:p w14:paraId="30072564" w14:textId="77777777" w:rsidR="00AC150C" w:rsidRDefault="00AC150C" w:rsidP="00FD31A2">
            <w:pPr>
              <w:pStyle w:val="EarlierRepubEntries"/>
            </w:pPr>
            <w:r>
              <w:t>reissued electronic republication of printed version</w:t>
            </w:r>
          </w:p>
        </w:tc>
      </w:tr>
      <w:tr w:rsidR="00AC150C" w14:paraId="7BE4A38F" w14:textId="77777777" w:rsidTr="00AC150C">
        <w:tc>
          <w:tcPr>
            <w:tcW w:w="1576" w:type="dxa"/>
            <w:tcBorders>
              <w:top w:val="single" w:sz="4" w:space="0" w:color="auto"/>
              <w:bottom w:val="single" w:sz="4" w:space="0" w:color="auto"/>
            </w:tcBorders>
          </w:tcPr>
          <w:p w14:paraId="2ADE8572" w14:textId="77777777" w:rsidR="00AC150C" w:rsidRDefault="00AC150C" w:rsidP="00FD31A2">
            <w:pPr>
              <w:pStyle w:val="EarlierRepubEntries"/>
            </w:pPr>
            <w:r>
              <w:t>R4A</w:t>
            </w:r>
            <w:r>
              <w:br/>
              <w:t>22 Nov 2019</w:t>
            </w:r>
          </w:p>
        </w:tc>
        <w:tc>
          <w:tcPr>
            <w:tcW w:w="1681" w:type="dxa"/>
            <w:tcBorders>
              <w:top w:val="single" w:sz="4" w:space="0" w:color="auto"/>
              <w:bottom w:val="single" w:sz="4" w:space="0" w:color="auto"/>
            </w:tcBorders>
          </w:tcPr>
          <w:p w14:paraId="35B22235" w14:textId="77777777" w:rsidR="00AC150C" w:rsidRDefault="00AC150C" w:rsidP="00FD31A2">
            <w:pPr>
              <w:pStyle w:val="EarlierRepubEntries"/>
            </w:pPr>
            <w:r>
              <w:t>28 Sept 2000–</w:t>
            </w:r>
            <w:r>
              <w:br/>
              <w:t>10 Apr 2001</w:t>
            </w:r>
          </w:p>
        </w:tc>
        <w:tc>
          <w:tcPr>
            <w:tcW w:w="1783" w:type="dxa"/>
            <w:tcBorders>
              <w:top w:val="single" w:sz="4" w:space="0" w:color="auto"/>
              <w:bottom w:val="single" w:sz="4" w:space="0" w:color="auto"/>
            </w:tcBorders>
          </w:tcPr>
          <w:p w14:paraId="0DD72326" w14:textId="2713C9BF" w:rsidR="00AC150C" w:rsidRPr="00696CA4" w:rsidRDefault="00AC150C" w:rsidP="00FD31A2">
            <w:pPr>
              <w:pStyle w:val="EarlierRepubEntries"/>
              <w:rPr>
                <w:rStyle w:val="charCitHyperlinkAbbrev"/>
              </w:rPr>
            </w:pPr>
            <w:hyperlink r:id="rId2773" w:tooltip="Electoral Amendment Act 2000" w:history="1">
              <w:r w:rsidRPr="00E06E6A">
                <w:rPr>
                  <w:rStyle w:val="charCitHyperlinkAbbrev"/>
                </w:rPr>
                <w:t>A2000-50</w:t>
              </w:r>
            </w:hyperlink>
          </w:p>
        </w:tc>
        <w:tc>
          <w:tcPr>
            <w:tcW w:w="1783" w:type="dxa"/>
            <w:tcBorders>
              <w:top w:val="single" w:sz="4" w:space="0" w:color="auto"/>
              <w:bottom w:val="single" w:sz="4" w:space="0" w:color="auto"/>
            </w:tcBorders>
          </w:tcPr>
          <w:p w14:paraId="116C1EC2" w14:textId="5EC8AE3F" w:rsidR="00AC150C" w:rsidRDefault="00AC150C" w:rsidP="00FD31A2">
            <w:pPr>
              <w:pStyle w:val="EarlierRepubEntries"/>
            </w:pPr>
            <w:r>
              <w:t xml:space="preserve">amendments by </w:t>
            </w:r>
            <w:hyperlink r:id="rId2774" w:tooltip="Electoral Amendment Act 2000" w:history="1">
              <w:r w:rsidRPr="00E06E6A">
                <w:rPr>
                  <w:rStyle w:val="charCitHyperlinkAbbrev"/>
                </w:rPr>
                <w:t>A2000-50</w:t>
              </w:r>
            </w:hyperlink>
          </w:p>
        </w:tc>
      </w:tr>
      <w:tr w:rsidR="00AC150C" w14:paraId="2C09B0C8" w14:textId="77777777" w:rsidTr="00AC150C">
        <w:tc>
          <w:tcPr>
            <w:tcW w:w="1576" w:type="dxa"/>
            <w:tcBorders>
              <w:top w:val="single" w:sz="4" w:space="0" w:color="auto"/>
              <w:bottom w:val="single" w:sz="4" w:space="0" w:color="auto"/>
            </w:tcBorders>
          </w:tcPr>
          <w:p w14:paraId="0D638FCD" w14:textId="77777777" w:rsidR="00AC150C" w:rsidRDefault="00AC150C" w:rsidP="00FD31A2">
            <w:pPr>
              <w:pStyle w:val="EarlierRepubEntries"/>
            </w:pPr>
            <w:r>
              <w:t>R4B</w:t>
            </w:r>
            <w:r>
              <w:br/>
              <w:t>22 Nov 2019</w:t>
            </w:r>
          </w:p>
        </w:tc>
        <w:tc>
          <w:tcPr>
            <w:tcW w:w="1681" w:type="dxa"/>
            <w:tcBorders>
              <w:top w:val="single" w:sz="4" w:space="0" w:color="auto"/>
              <w:bottom w:val="single" w:sz="4" w:space="0" w:color="auto"/>
            </w:tcBorders>
          </w:tcPr>
          <w:p w14:paraId="3F905FD9" w14:textId="77777777" w:rsidR="00AC150C" w:rsidRDefault="00AC150C" w:rsidP="00FD31A2">
            <w:pPr>
              <w:pStyle w:val="EarlierRepubEntries"/>
            </w:pPr>
            <w:r>
              <w:t>11 Apr 2001–</w:t>
            </w:r>
            <w:r>
              <w:br/>
              <w:t>28 June 2001</w:t>
            </w:r>
          </w:p>
        </w:tc>
        <w:tc>
          <w:tcPr>
            <w:tcW w:w="1783" w:type="dxa"/>
            <w:tcBorders>
              <w:top w:val="single" w:sz="4" w:space="0" w:color="auto"/>
              <w:bottom w:val="single" w:sz="4" w:space="0" w:color="auto"/>
            </w:tcBorders>
          </w:tcPr>
          <w:p w14:paraId="20B9E066" w14:textId="281327EF" w:rsidR="00AC150C" w:rsidRPr="00E06E6A" w:rsidRDefault="00AC150C" w:rsidP="00FD31A2">
            <w:pPr>
              <w:pStyle w:val="EarlierRepubEntries"/>
              <w:rPr>
                <w:rStyle w:val="charCitHyperlinkAbbrev"/>
              </w:rPr>
            </w:pPr>
            <w:hyperlink r:id="rId2775" w:tooltip="Electoral Amendment Act 2000 (No 2)" w:history="1">
              <w:r w:rsidRPr="00AF7420">
                <w:rPr>
                  <w:rStyle w:val="charCitHyperlinkAbbrev"/>
                </w:rPr>
                <w:t>A2000-76</w:t>
              </w:r>
            </w:hyperlink>
          </w:p>
        </w:tc>
        <w:tc>
          <w:tcPr>
            <w:tcW w:w="1783" w:type="dxa"/>
            <w:tcBorders>
              <w:top w:val="single" w:sz="4" w:space="0" w:color="auto"/>
              <w:bottom w:val="single" w:sz="4" w:space="0" w:color="auto"/>
            </w:tcBorders>
          </w:tcPr>
          <w:p w14:paraId="15E2775C" w14:textId="649A9DD5" w:rsidR="00AC150C" w:rsidRDefault="00AC150C" w:rsidP="00FD31A2">
            <w:pPr>
              <w:pStyle w:val="EarlierRepubEntries"/>
            </w:pPr>
            <w:r>
              <w:t xml:space="preserve">amendments by </w:t>
            </w:r>
            <w:hyperlink r:id="rId2776" w:tooltip="Electoral Amendment Act 2000 (No 2)" w:history="1">
              <w:r w:rsidRPr="00AF7420">
                <w:rPr>
                  <w:rStyle w:val="charCitHyperlinkAbbrev"/>
                </w:rPr>
                <w:t>A2000-76</w:t>
              </w:r>
            </w:hyperlink>
          </w:p>
        </w:tc>
      </w:tr>
      <w:tr w:rsidR="00AC150C" w14:paraId="4BC948D2" w14:textId="77777777" w:rsidTr="00AC150C">
        <w:tc>
          <w:tcPr>
            <w:tcW w:w="1576" w:type="dxa"/>
            <w:tcBorders>
              <w:top w:val="single" w:sz="4" w:space="0" w:color="auto"/>
              <w:bottom w:val="single" w:sz="4" w:space="0" w:color="auto"/>
            </w:tcBorders>
          </w:tcPr>
          <w:p w14:paraId="0ACFB084" w14:textId="77777777" w:rsidR="00AC150C" w:rsidRDefault="00AC150C" w:rsidP="00FD31A2">
            <w:pPr>
              <w:pStyle w:val="EarlierRepubEntries"/>
            </w:pPr>
            <w:r>
              <w:t>R5</w:t>
            </w:r>
            <w:r>
              <w:br/>
              <w:t>12 Sept 2001</w:t>
            </w:r>
          </w:p>
        </w:tc>
        <w:tc>
          <w:tcPr>
            <w:tcW w:w="1681" w:type="dxa"/>
            <w:tcBorders>
              <w:top w:val="single" w:sz="4" w:space="0" w:color="auto"/>
              <w:bottom w:val="single" w:sz="4" w:space="0" w:color="auto"/>
            </w:tcBorders>
          </w:tcPr>
          <w:p w14:paraId="5CB372D8" w14:textId="77777777" w:rsidR="00AC150C" w:rsidRDefault="00AC150C" w:rsidP="00FD31A2">
            <w:pPr>
              <w:pStyle w:val="EarlierRepubEntries"/>
            </w:pPr>
            <w:r>
              <w:t>12 Sept 2001–</w:t>
            </w:r>
            <w:r>
              <w:br/>
              <w:t>31 Dec 2001</w:t>
            </w:r>
          </w:p>
        </w:tc>
        <w:tc>
          <w:tcPr>
            <w:tcW w:w="1783" w:type="dxa"/>
            <w:tcBorders>
              <w:top w:val="single" w:sz="4" w:space="0" w:color="auto"/>
              <w:bottom w:val="single" w:sz="4" w:space="0" w:color="auto"/>
            </w:tcBorders>
          </w:tcPr>
          <w:p w14:paraId="6B49BFD4" w14:textId="6607A177" w:rsidR="00AC150C" w:rsidRPr="00AF7420" w:rsidRDefault="00AC150C" w:rsidP="00FD31A2">
            <w:pPr>
              <w:pStyle w:val="EarlierRepubEntries"/>
              <w:rPr>
                <w:rStyle w:val="charCitHyperlinkAbbrev"/>
              </w:rPr>
            </w:pPr>
            <w:hyperlink r:id="rId2777"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07510F6C" w14:textId="2329190C" w:rsidR="00AC150C" w:rsidRDefault="00AC150C" w:rsidP="00FD31A2">
            <w:pPr>
              <w:pStyle w:val="EarlierRepubEntries"/>
            </w:pPr>
            <w:r>
              <w:t xml:space="preserve">amendments by </w:t>
            </w:r>
            <w:hyperlink r:id="rId2778" w:tooltip="Surveyors (Consequential Amendments) Act 2001" w:history="1">
              <w:r w:rsidRPr="00AF7420">
                <w:rPr>
                  <w:rStyle w:val="charCitHyperlinkAbbrev"/>
                </w:rPr>
                <w:t>A2001-3</w:t>
              </w:r>
            </w:hyperlink>
            <w:r>
              <w:t>,</w:t>
            </w:r>
            <w:r>
              <w:br/>
            </w:r>
            <w:hyperlink r:id="rId2779" w:tooltip="Electoral Amendment Act 2001" w:history="1">
              <w:r w:rsidRPr="00AF7420">
                <w:rPr>
                  <w:rStyle w:val="charCitHyperlinkAbbrev"/>
                </w:rPr>
                <w:t>A2001-36</w:t>
              </w:r>
            </w:hyperlink>
            <w:r>
              <w:t>,</w:t>
            </w:r>
            <w:r>
              <w:br/>
            </w:r>
            <w:hyperlink r:id="rId2780" w:tooltip="Electoral (Entrenched Provisions) Amendment Act 2001" w:history="1">
              <w:r w:rsidRPr="00AF7420">
                <w:rPr>
                  <w:rStyle w:val="charCitHyperlinkAbbrev"/>
                </w:rPr>
                <w:t>A2001-37</w:t>
              </w:r>
            </w:hyperlink>
            <w:r>
              <w:t>,</w:t>
            </w:r>
            <w:r>
              <w:br/>
            </w:r>
            <w:hyperlink r:id="rId2781" w:tooltip="Electoral Amendment Act 2001 (No 2)" w:history="1">
              <w:r w:rsidRPr="00AF7420">
                <w:rPr>
                  <w:rStyle w:val="charCitHyperlinkAbbrev"/>
                </w:rPr>
                <w:t>A2001-38</w:t>
              </w:r>
            </w:hyperlink>
            <w:r>
              <w:t xml:space="preserve"> and </w:t>
            </w:r>
            <w:hyperlink r:id="rId2782" w:tooltip="Legislation (Consequential Amendments) Act 2001" w:history="1">
              <w:r w:rsidRPr="00AF7420">
                <w:rPr>
                  <w:rStyle w:val="charCitHyperlinkAbbrev"/>
                </w:rPr>
                <w:t>A2001-44</w:t>
              </w:r>
            </w:hyperlink>
          </w:p>
        </w:tc>
      </w:tr>
      <w:tr w:rsidR="00AC150C" w14:paraId="34B10297" w14:textId="77777777" w:rsidTr="00AC150C">
        <w:tc>
          <w:tcPr>
            <w:tcW w:w="1576" w:type="dxa"/>
            <w:tcBorders>
              <w:top w:val="single" w:sz="4" w:space="0" w:color="auto"/>
              <w:bottom w:val="single" w:sz="4" w:space="0" w:color="auto"/>
            </w:tcBorders>
          </w:tcPr>
          <w:p w14:paraId="03FB8F09" w14:textId="77777777" w:rsidR="00AC150C" w:rsidRDefault="00AC150C" w:rsidP="00FD31A2">
            <w:pPr>
              <w:pStyle w:val="EarlierRepubEntries"/>
            </w:pPr>
            <w:r>
              <w:lastRenderedPageBreak/>
              <w:t>R6</w:t>
            </w:r>
            <w:r>
              <w:br/>
              <w:t>9 Jan 2002</w:t>
            </w:r>
          </w:p>
        </w:tc>
        <w:tc>
          <w:tcPr>
            <w:tcW w:w="1681" w:type="dxa"/>
            <w:tcBorders>
              <w:top w:val="single" w:sz="4" w:space="0" w:color="auto"/>
              <w:bottom w:val="single" w:sz="4" w:space="0" w:color="auto"/>
            </w:tcBorders>
          </w:tcPr>
          <w:p w14:paraId="64AB1194" w14:textId="77777777" w:rsidR="00AC150C" w:rsidRDefault="00AC150C" w:rsidP="00FD31A2">
            <w:pPr>
              <w:pStyle w:val="EarlierRepubEntries"/>
            </w:pPr>
            <w:r>
              <w:t>1 Jan 2002–</w:t>
            </w:r>
            <w:r>
              <w:br/>
              <w:t>1 Mar 2002</w:t>
            </w:r>
          </w:p>
        </w:tc>
        <w:tc>
          <w:tcPr>
            <w:tcW w:w="1783" w:type="dxa"/>
            <w:tcBorders>
              <w:top w:val="single" w:sz="4" w:space="0" w:color="auto"/>
              <w:bottom w:val="single" w:sz="4" w:space="0" w:color="auto"/>
            </w:tcBorders>
          </w:tcPr>
          <w:p w14:paraId="11CE3548" w14:textId="30EA9D12" w:rsidR="00AC150C" w:rsidRPr="00AF7420" w:rsidRDefault="00AC150C" w:rsidP="00FD31A2">
            <w:pPr>
              <w:pStyle w:val="EarlierRepubEntries"/>
              <w:rPr>
                <w:rStyle w:val="charCitHyperlinkAbbrev"/>
              </w:rPr>
            </w:pPr>
            <w:hyperlink r:id="rId2783"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2EDECED1" w14:textId="77777777" w:rsidR="00AC150C" w:rsidRDefault="00AC150C" w:rsidP="00FD31A2">
            <w:pPr>
              <w:pStyle w:val="EarlierRepubEntries"/>
            </w:pPr>
            <w:r>
              <w:t>expiry of provisions (s 292 (3) and (4))</w:t>
            </w:r>
          </w:p>
        </w:tc>
      </w:tr>
      <w:tr w:rsidR="00AC150C" w14:paraId="36236794" w14:textId="77777777" w:rsidTr="00AC150C">
        <w:tc>
          <w:tcPr>
            <w:tcW w:w="1576" w:type="dxa"/>
            <w:tcBorders>
              <w:top w:val="single" w:sz="4" w:space="0" w:color="auto"/>
              <w:bottom w:val="single" w:sz="4" w:space="0" w:color="auto"/>
            </w:tcBorders>
          </w:tcPr>
          <w:p w14:paraId="05BD2C75" w14:textId="77777777" w:rsidR="00AC150C" w:rsidRDefault="00AC150C" w:rsidP="00FD31A2">
            <w:pPr>
              <w:pStyle w:val="EarlierRepubEntries"/>
            </w:pPr>
            <w:r>
              <w:t>R7</w:t>
            </w:r>
            <w:r>
              <w:br/>
              <w:t>2 Mar 2002</w:t>
            </w:r>
          </w:p>
        </w:tc>
        <w:tc>
          <w:tcPr>
            <w:tcW w:w="1681" w:type="dxa"/>
            <w:tcBorders>
              <w:top w:val="single" w:sz="4" w:space="0" w:color="auto"/>
              <w:bottom w:val="single" w:sz="4" w:space="0" w:color="auto"/>
            </w:tcBorders>
          </w:tcPr>
          <w:p w14:paraId="455F3090" w14:textId="77777777" w:rsidR="00AC150C" w:rsidRDefault="00AC150C" w:rsidP="00FD31A2">
            <w:pPr>
              <w:pStyle w:val="EarlierRepubEntries"/>
            </w:pPr>
            <w:r>
              <w:t>2 Mar 2002–</w:t>
            </w:r>
            <w:r>
              <w:br/>
              <w:t>27 May 2002</w:t>
            </w:r>
          </w:p>
        </w:tc>
        <w:tc>
          <w:tcPr>
            <w:tcW w:w="1783" w:type="dxa"/>
            <w:tcBorders>
              <w:top w:val="single" w:sz="4" w:space="0" w:color="auto"/>
              <w:bottom w:val="single" w:sz="4" w:space="0" w:color="auto"/>
            </w:tcBorders>
          </w:tcPr>
          <w:p w14:paraId="6FD6D6A8" w14:textId="7C3223BD" w:rsidR="00AC150C" w:rsidRPr="00AF7420" w:rsidRDefault="00AC150C" w:rsidP="00FD31A2">
            <w:pPr>
              <w:pStyle w:val="EarlierRepubEntries"/>
              <w:rPr>
                <w:rStyle w:val="charCitHyperlinkAbbrev"/>
              </w:rPr>
            </w:pPr>
            <w:hyperlink r:id="rId2784" w:tooltip="Legislation (Consequential Amendments) Act 2001" w:history="1">
              <w:r w:rsidRPr="00AF7420">
                <w:rPr>
                  <w:rStyle w:val="charCitHyperlinkAbbrev"/>
                </w:rPr>
                <w:t>A2001-44</w:t>
              </w:r>
            </w:hyperlink>
          </w:p>
        </w:tc>
        <w:tc>
          <w:tcPr>
            <w:tcW w:w="1783" w:type="dxa"/>
            <w:tcBorders>
              <w:top w:val="single" w:sz="4" w:space="0" w:color="auto"/>
              <w:bottom w:val="single" w:sz="4" w:space="0" w:color="auto"/>
            </w:tcBorders>
          </w:tcPr>
          <w:p w14:paraId="1FF5DCC6" w14:textId="77777777" w:rsidR="00AC150C" w:rsidRDefault="00AC150C" w:rsidP="00FD31A2">
            <w:pPr>
              <w:pStyle w:val="EarlierRepubEntries"/>
            </w:pPr>
            <w:r>
              <w:t>expiry of transitional provisions (pt 20)</w:t>
            </w:r>
          </w:p>
        </w:tc>
      </w:tr>
      <w:tr w:rsidR="00AC150C" w14:paraId="664B691B" w14:textId="77777777" w:rsidTr="00AC150C">
        <w:tc>
          <w:tcPr>
            <w:tcW w:w="1576" w:type="dxa"/>
            <w:tcBorders>
              <w:top w:val="single" w:sz="4" w:space="0" w:color="auto"/>
              <w:bottom w:val="single" w:sz="4" w:space="0" w:color="auto"/>
            </w:tcBorders>
          </w:tcPr>
          <w:p w14:paraId="074975D5" w14:textId="77777777" w:rsidR="00AC150C" w:rsidRDefault="00AC150C" w:rsidP="00FD31A2">
            <w:pPr>
              <w:pStyle w:val="EarlierRepubEntries"/>
            </w:pPr>
            <w:r>
              <w:t>R8*</w:t>
            </w:r>
            <w:r>
              <w:br/>
              <w:t>30 May 2002</w:t>
            </w:r>
          </w:p>
        </w:tc>
        <w:tc>
          <w:tcPr>
            <w:tcW w:w="1681" w:type="dxa"/>
            <w:tcBorders>
              <w:top w:val="single" w:sz="4" w:space="0" w:color="auto"/>
              <w:bottom w:val="single" w:sz="4" w:space="0" w:color="auto"/>
            </w:tcBorders>
          </w:tcPr>
          <w:p w14:paraId="283A106C" w14:textId="77777777" w:rsidR="00AC150C" w:rsidRDefault="00AC150C" w:rsidP="00FD31A2">
            <w:pPr>
              <w:pStyle w:val="EarlierRepubEntries"/>
            </w:pPr>
            <w:r>
              <w:t>28 May 2002–</w:t>
            </w:r>
            <w:r>
              <w:br/>
              <w:t>16 Sept 2002</w:t>
            </w:r>
          </w:p>
        </w:tc>
        <w:tc>
          <w:tcPr>
            <w:tcW w:w="1783" w:type="dxa"/>
            <w:tcBorders>
              <w:top w:val="single" w:sz="4" w:space="0" w:color="auto"/>
              <w:bottom w:val="single" w:sz="4" w:space="0" w:color="auto"/>
            </w:tcBorders>
          </w:tcPr>
          <w:p w14:paraId="5694C0DF" w14:textId="3FFE701E" w:rsidR="00AC150C" w:rsidRPr="00AF7420" w:rsidRDefault="00AC150C" w:rsidP="00FD31A2">
            <w:pPr>
              <w:pStyle w:val="EarlierRepubEntries"/>
              <w:rPr>
                <w:rStyle w:val="charCitHyperlinkAbbrev"/>
              </w:rPr>
            </w:pPr>
            <w:hyperlink r:id="rId2785" w:tooltip="Legislation Amendment Act 2002" w:history="1">
              <w:r w:rsidRPr="00B350F2">
                <w:rPr>
                  <w:rStyle w:val="charCitHyperlinkAbbrev"/>
                </w:rPr>
                <w:t>A2002-11</w:t>
              </w:r>
            </w:hyperlink>
          </w:p>
        </w:tc>
        <w:tc>
          <w:tcPr>
            <w:tcW w:w="1783" w:type="dxa"/>
            <w:tcBorders>
              <w:top w:val="single" w:sz="4" w:space="0" w:color="auto"/>
              <w:bottom w:val="single" w:sz="4" w:space="0" w:color="auto"/>
            </w:tcBorders>
          </w:tcPr>
          <w:p w14:paraId="23B80959" w14:textId="2B7D6684" w:rsidR="00AC150C" w:rsidRDefault="00AC150C" w:rsidP="00FD31A2">
            <w:pPr>
              <w:pStyle w:val="EarlierRepubEntries"/>
            </w:pPr>
            <w:r>
              <w:t xml:space="preserve">amendments by </w:t>
            </w:r>
            <w:hyperlink r:id="rId2786" w:tooltip="Legislation Amendment Act 2002" w:history="1">
              <w:r w:rsidRPr="00B350F2">
                <w:rPr>
                  <w:rStyle w:val="charCitHyperlinkAbbrev"/>
                </w:rPr>
                <w:t>A2002-11</w:t>
              </w:r>
            </w:hyperlink>
          </w:p>
        </w:tc>
      </w:tr>
      <w:tr w:rsidR="00AC150C" w14:paraId="42DBAACD" w14:textId="77777777" w:rsidTr="00AC150C">
        <w:tc>
          <w:tcPr>
            <w:tcW w:w="1576" w:type="dxa"/>
            <w:tcBorders>
              <w:top w:val="single" w:sz="4" w:space="0" w:color="auto"/>
              <w:bottom w:val="single" w:sz="4" w:space="0" w:color="auto"/>
            </w:tcBorders>
          </w:tcPr>
          <w:p w14:paraId="760C1F7A" w14:textId="77777777" w:rsidR="00AC150C" w:rsidRDefault="00AC150C" w:rsidP="00FD31A2">
            <w:pPr>
              <w:pStyle w:val="EarlierRepubEntries"/>
            </w:pPr>
            <w:r>
              <w:t>R9</w:t>
            </w:r>
            <w:r>
              <w:br/>
              <w:t>17 Sept 2002</w:t>
            </w:r>
          </w:p>
        </w:tc>
        <w:tc>
          <w:tcPr>
            <w:tcW w:w="1681" w:type="dxa"/>
            <w:tcBorders>
              <w:top w:val="single" w:sz="4" w:space="0" w:color="auto"/>
              <w:bottom w:val="single" w:sz="4" w:space="0" w:color="auto"/>
            </w:tcBorders>
          </w:tcPr>
          <w:p w14:paraId="4A207006" w14:textId="77777777" w:rsidR="00AC150C" w:rsidRDefault="00AC150C" w:rsidP="00FD31A2">
            <w:pPr>
              <w:pStyle w:val="EarlierRepubEntries"/>
            </w:pPr>
            <w:r>
              <w:t>17 Sept 2002–</w:t>
            </w:r>
            <w:r>
              <w:br/>
              <w:t>8 Oct 2002</w:t>
            </w:r>
          </w:p>
        </w:tc>
        <w:tc>
          <w:tcPr>
            <w:tcW w:w="1783" w:type="dxa"/>
            <w:tcBorders>
              <w:top w:val="single" w:sz="4" w:space="0" w:color="auto"/>
              <w:bottom w:val="single" w:sz="4" w:space="0" w:color="auto"/>
            </w:tcBorders>
          </w:tcPr>
          <w:p w14:paraId="597674D0" w14:textId="1CD2286B" w:rsidR="00AC150C" w:rsidRPr="00B350F2" w:rsidRDefault="00AC150C" w:rsidP="00FD31A2">
            <w:pPr>
              <w:pStyle w:val="EarlierRepubEntries"/>
              <w:rPr>
                <w:rStyle w:val="charCitHyperlinkAbbrev"/>
              </w:rPr>
            </w:pPr>
            <w:hyperlink r:id="rId2787" w:tooltip="Statute Law Amendment Act 2002" w:history="1">
              <w:r w:rsidRPr="002A7A25">
                <w:rPr>
                  <w:rStyle w:val="charCitHyperlinkAbbrev"/>
                </w:rPr>
                <w:t>A2002-30</w:t>
              </w:r>
            </w:hyperlink>
          </w:p>
        </w:tc>
        <w:tc>
          <w:tcPr>
            <w:tcW w:w="1783" w:type="dxa"/>
            <w:tcBorders>
              <w:top w:val="single" w:sz="4" w:space="0" w:color="auto"/>
              <w:bottom w:val="single" w:sz="4" w:space="0" w:color="auto"/>
            </w:tcBorders>
          </w:tcPr>
          <w:p w14:paraId="306C3936" w14:textId="5BDE9AC4" w:rsidR="00AC150C" w:rsidRDefault="00AC150C" w:rsidP="00FD31A2">
            <w:pPr>
              <w:pStyle w:val="EarlierRepubEntries"/>
            </w:pPr>
            <w:r>
              <w:t xml:space="preserve">amendments by </w:t>
            </w:r>
            <w:hyperlink r:id="rId2788" w:tooltip="Statute Law Amendment Act 2002" w:history="1">
              <w:r w:rsidRPr="002A7A25">
                <w:rPr>
                  <w:rStyle w:val="charCitHyperlinkAbbrev"/>
                </w:rPr>
                <w:t>A2002-30</w:t>
              </w:r>
            </w:hyperlink>
          </w:p>
        </w:tc>
      </w:tr>
      <w:tr w:rsidR="00AC150C" w14:paraId="52CC0B10" w14:textId="77777777" w:rsidTr="00AC150C">
        <w:tc>
          <w:tcPr>
            <w:tcW w:w="1576" w:type="dxa"/>
            <w:tcBorders>
              <w:top w:val="single" w:sz="4" w:space="0" w:color="auto"/>
              <w:bottom w:val="single" w:sz="4" w:space="0" w:color="auto"/>
            </w:tcBorders>
          </w:tcPr>
          <w:p w14:paraId="003460AE" w14:textId="77777777" w:rsidR="00AC150C" w:rsidRDefault="00AC150C" w:rsidP="00FD31A2">
            <w:pPr>
              <w:pStyle w:val="EarlierRepubEntries"/>
            </w:pPr>
            <w:r>
              <w:t>R10</w:t>
            </w:r>
            <w:r>
              <w:br/>
              <w:t>9 Oct 2002</w:t>
            </w:r>
          </w:p>
        </w:tc>
        <w:tc>
          <w:tcPr>
            <w:tcW w:w="1681" w:type="dxa"/>
            <w:tcBorders>
              <w:top w:val="single" w:sz="4" w:space="0" w:color="auto"/>
              <w:bottom w:val="single" w:sz="4" w:space="0" w:color="auto"/>
            </w:tcBorders>
          </w:tcPr>
          <w:p w14:paraId="746D9D65" w14:textId="77777777" w:rsidR="00AC150C" w:rsidRDefault="00AC150C" w:rsidP="00FD31A2">
            <w:pPr>
              <w:pStyle w:val="EarlierRepubEntries"/>
            </w:pPr>
            <w:r>
              <w:t>9 Oct 2002–</w:t>
            </w:r>
            <w:r>
              <w:br/>
              <w:t>10 Oct 2002</w:t>
            </w:r>
          </w:p>
        </w:tc>
        <w:tc>
          <w:tcPr>
            <w:tcW w:w="1783" w:type="dxa"/>
            <w:tcBorders>
              <w:top w:val="single" w:sz="4" w:space="0" w:color="auto"/>
              <w:bottom w:val="single" w:sz="4" w:space="0" w:color="auto"/>
            </w:tcBorders>
          </w:tcPr>
          <w:p w14:paraId="2C3C0FA6" w14:textId="1F849D74" w:rsidR="00AC150C" w:rsidRPr="002A7A25" w:rsidRDefault="00AC150C" w:rsidP="00FD31A2">
            <w:pPr>
              <w:pStyle w:val="EarlierRepubEntries"/>
              <w:rPr>
                <w:rStyle w:val="charCitHyperlinkAbbrev"/>
              </w:rPr>
            </w:pPr>
            <w:hyperlink r:id="rId2789" w:tooltip="Electoral Amendment Act 2002" w:history="1">
              <w:r w:rsidRPr="002A7A25">
                <w:rPr>
                  <w:rStyle w:val="charCitHyperlinkAbbrev"/>
                </w:rPr>
                <w:t>A2002-32</w:t>
              </w:r>
            </w:hyperlink>
          </w:p>
        </w:tc>
        <w:tc>
          <w:tcPr>
            <w:tcW w:w="1783" w:type="dxa"/>
            <w:tcBorders>
              <w:top w:val="single" w:sz="4" w:space="0" w:color="auto"/>
              <w:bottom w:val="single" w:sz="4" w:space="0" w:color="auto"/>
            </w:tcBorders>
          </w:tcPr>
          <w:p w14:paraId="17312102" w14:textId="3674C25B" w:rsidR="00AC150C" w:rsidRDefault="00AC150C" w:rsidP="00FD31A2">
            <w:pPr>
              <w:pStyle w:val="EarlierRepubEntries"/>
            </w:pPr>
            <w:r>
              <w:t xml:space="preserve">amendments by </w:t>
            </w:r>
            <w:hyperlink r:id="rId2790" w:tooltip="Electoral Amendment Act 2002" w:history="1">
              <w:r w:rsidRPr="002A7A25">
                <w:rPr>
                  <w:rStyle w:val="charCitHyperlinkAbbrev"/>
                </w:rPr>
                <w:t>A2002-32</w:t>
              </w:r>
            </w:hyperlink>
          </w:p>
        </w:tc>
      </w:tr>
      <w:tr w:rsidR="00AC150C" w14:paraId="4DF2BB9E" w14:textId="77777777" w:rsidTr="00AC150C">
        <w:tc>
          <w:tcPr>
            <w:tcW w:w="1576" w:type="dxa"/>
            <w:tcBorders>
              <w:top w:val="single" w:sz="4" w:space="0" w:color="auto"/>
              <w:bottom w:val="single" w:sz="4" w:space="0" w:color="auto"/>
            </w:tcBorders>
          </w:tcPr>
          <w:p w14:paraId="78D14DA2" w14:textId="77777777" w:rsidR="00AC150C" w:rsidRDefault="00AC150C" w:rsidP="00FD31A2">
            <w:pPr>
              <w:pStyle w:val="EarlierRepubEntries"/>
            </w:pPr>
            <w:r>
              <w:t>R11</w:t>
            </w:r>
            <w:r>
              <w:br/>
              <w:t>11 Oct 2002</w:t>
            </w:r>
          </w:p>
        </w:tc>
        <w:tc>
          <w:tcPr>
            <w:tcW w:w="1681" w:type="dxa"/>
            <w:tcBorders>
              <w:top w:val="single" w:sz="4" w:space="0" w:color="auto"/>
              <w:bottom w:val="single" w:sz="4" w:space="0" w:color="auto"/>
            </w:tcBorders>
          </w:tcPr>
          <w:p w14:paraId="109C447A"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55FBC347" w14:textId="1392D8F2" w:rsidR="00AC150C" w:rsidRPr="002A7A25" w:rsidRDefault="00AC150C" w:rsidP="00FD31A2">
            <w:pPr>
              <w:pStyle w:val="EarlierRepubEntries"/>
              <w:rPr>
                <w:rStyle w:val="charCitHyperlinkAbbrev"/>
              </w:rPr>
            </w:pPr>
            <w:hyperlink r:id="rId2791"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367F5528" w14:textId="3460D250" w:rsidR="00AC150C" w:rsidRDefault="00AC150C" w:rsidP="00FD31A2">
            <w:pPr>
              <w:pStyle w:val="EarlierRepubEntries"/>
            </w:pPr>
            <w:r>
              <w:t xml:space="preserve">amendments by </w:t>
            </w:r>
            <w:hyperlink r:id="rId2792" w:tooltip="A2002-39#HISTORY" w:history="1">
              <w:r w:rsidRPr="00573DA2">
                <w:rPr>
                  <w:rStyle w:val="charCitHyperlinkAbbrev"/>
                </w:rPr>
                <w:t>A2002-39</w:t>
              </w:r>
            </w:hyperlink>
          </w:p>
        </w:tc>
      </w:tr>
      <w:tr w:rsidR="00AC150C" w14:paraId="4F07970A" w14:textId="77777777" w:rsidTr="00AC150C">
        <w:tc>
          <w:tcPr>
            <w:tcW w:w="1576" w:type="dxa"/>
            <w:tcBorders>
              <w:top w:val="single" w:sz="4" w:space="0" w:color="auto"/>
              <w:bottom w:val="single" w:sz="4" w:space="0" w:color="auto"/>
            </w:tcBorders>
          </w:tcPr>
          <w:p w14:paraId="74147F4D" w14:textId="77777777" w:rsidR="00AC150C" w:rsidRDefault="00AC150C" w:rsidP="00FD31A2">
            <w:pPr>
              <w:pStyle w:val="EarlierRepubEntries"/>
            </w:pPr>
            <w:r>
              <w:t>R11 (RI)</w:t>
            </w:r>
            <w:r>
              <w:br/>
              <w:t>10 Feb 2003</w:t>
            </w:r>
          </w:p>
        </w:tc>
        <w:tc>
          <w:tcPr>
            <w:tcW w:w="1681" w:type="dxa"/>
            <w:tcBorders>
              <w:top w:val="single" w:sz="4" w:space="0" w:color="auto"/>
              <w:bottom w:val="single" w:sz="4" w:space="0" w:color="auto"/>
            </w:tcBorders>
          </w:tcPr>
          <w:p w14:paraId="5164A42F" w14:textId="77777777" w:rsidR="00AC150C" w:rsidRDefault="00AC150C" w:rsidP="00FD31A2">
            <w:pPr>
              <w:pStyle w:val="EarlierRepubEntries"/>
            </w:pPr>
            <w:r>
              <w:t>11 Oct 2002–</w:t>
            </w:r>
            <w:r>
              <w:br/>
              <w:t>30 June 2003</w:t>
            </w:r>
          </w:p>
        </w:tc>
        <w:tc>
          <w:tcPr>
            <w:tcW w:w="1783" w:type="dxa"/>
            <w:tcBorders>
              <w:top w:val="single" w:sz="4" w:space="0" w:color="auto"/>
              <w:bottom w:val="single" w:sz="4" w:space="0" w:color="auto"/>
            </w:tcBorders>
          </w:tcPr>
          <w:p w14:paraId="1CFB789E" w14:textId="6D3BA1C0" w:rsidR="00AC150C" w:rsidRPr="00573DA2" w:rsidRDefault="00AC150C" w:rsidP="00FD31A2">
            <w:pPr>
              <w:pStyle w:val="EarlierRepubEntries"/>
              <w:rPr>
                <w:rStyle w:val="charCitHyperlinkAbbrev"/>
              </w:rPr>
            </w:pPr>
            <w:hyperlink r:id="rId2793" w:tooltip="A2002-39#HISTORY" w:history="1">
              <w:r w:rsidRPr="00573DA2">
                <w:rPr>
                  <w:rStyle w:val="charCitHyperlinkAbbrev"/>
                </w:rPr>
                <w:t>A2002-39</w:t>
              </w:r>
            </w:hyperlink>
          </w:p>
        </w:tc>
        <w:tc>
          <w:tcPr>
            <w:tcW w:w="1783" w:type="dxa"/>
            <w:tcBorders>
              <w:top w:val="single" w:sz="4" w:space="0" w:color="auto"/>
              <w:bottom w:val="single" w:sz="4" w:space="0" w:color="auto"/>
            </w:tcBorders>
          </w:tcPr>
          <w:p w14:paraId="764EFB32" w14:textId="1261E95A" w:rsidR="00AC150C" w:rsidRDefault="00AC150C" w:rsidP="00FD31A2">
            <w:pPr>
              <w:pStyle w:val="EarlierRepubEntries"/>
            </w:pPr>
            <w:r>
              <w:t xml:space="preserve">reissue for retrospective amendments by </w:t>
            </w:r>
            <w:hyperlink r:id="rId2794" w:tooltip="Statute Law Amendment Act 2002 (No 2)" w:history="1">
              <w:r w:rsidRPr="005E0C4A">
                <w:rPr>
                  <w:rStyle w:val="charCitHyperlinkAbbrev"/>
                </w:rPr>
                <w:t>A2002-49</w:t>
              </w:r>
            </w:hyperlink>
          </w:p>
        </w:tc>
      </w:tr>
      <w:tr w:rsidR="00AC150C" w14:paraId="1E437248" w14:textId="77777777" w:rsidTr="00AC150C">
        <w:tc>
          <w:tcPr>
            <w:tcW w:w="1576" w:type="dxa"/>
            <w:tcBorders>
              <w:top w:val="single" w:sz="4" w:space="0" w:color="auto"/>
              <w:bottom w:val="single" w:sz="4" w:space="0" w:color="auto"/>
            </w:tcBorders>
          </w:tcPr>
          <w:p w14:paraId="713A276E" w14:textId="77777777" w:rsidR="00AC150C" w:rsidRDefault="00AC150C" w:rsidP="00FD31A2">
            <w:pPr>
              <w:pStyle w:val="EarlierRepubEntries"/>
            </w:pPr>
            <w:r>
              <w:t>R12</w:t>
            </w:r>
            <w:r>
              <w:br/>
              <w:t>1 July 2003</w:t>
            </w:r>
          </w:p>
        </w:tc>
        <w:tc>
          <w:tcPr>
            <w:tcW w:w="1681" w:type="dxa"/>
            <w:tcBorders>
              <w:top w:val="single" w:sz="4" w:space="0" w:color="auto"/>
              <w:bottom w:val="single" w:sz="4" w:space="0" w:color="auto"/>
            </w:tcBorders>
          </w:tcPr>
          <w:p w14:paraId="5F07AE21" w14:textId="77777777" w:rsidR="00AC150C" w:rsidRDefault="00AC150C" w:rsidP="00FD31A2">
            <w:pPr>
              <w:pStyle w:val="EarlierRepubEntries"/>
            </w:pPr>
            <w:r>
              <w:t>1 July 2003–</w:t>
            </w:r>
            <w:r>
              <w:br/>
              <w:t>3 Dec 2003</w:t>
            </w:r>
          </w:p>
        </w:tc>
        <w:tc>
          <w:tcPr>
            <w:tcW w:w="1783" w:type="dxa"/>
            <w:tcBorders>
              <w:top w:val="single" w:sz="4" w:space="0" w:color="auto"/>
              <w:bottom w:val="single" w:sz="4" w:space="0" w:color="auto"/>
            </w:tcBorders>
          </w:tcPr>
          <w:p w14:paraId="44B01BE7" w14:textId="645CB902" w:rsidR="00AC150C" w:rsidRPr="00573DA2" w:rsidRDefault="00AC150C" w:rsidP="00FD31A2">
            <w:pPr>
              <w:pStyle w:val="EarlierRepubEntries"/>
              <w:rPr>
                <w:rStyle w:val="charCitHyperlinkAbbrev"/>
              </w:rPr>
            </w:pPr>
            <w:hyperlink r:id="rId2795" w:tooltip="Planning and Land (Consequential Amendments) Act 2002" w:history="1">
              <w:r w:rsidRPr="00C37C39">
                <w:rPr>
                  <w:rStyle w:val="charCitHyperlinkAbbrev"/>
                </w:rPr>
                <w:t>A2002-56</w:t>
              </w:r>
            </w:hyperlink>
          </w:p>
        </w:tc>
        <w:tc>
          <w:tcPr>
            <w:tcW w:w="1783" w:type="dxa"/>
            <w:tcBorders>
              <w:top w:val="single" w:sz="4" w:space="0" w:color="auto"/>
              <w:bottom w:val="single" w:sz="4" w:space="0" w:color="auto"/>
            </w:tcBorders>
          </w:tcPr>
          <w:p w14:paraId="332B46AF" w14:textId="302DFEF4" w:rsidR="00AC150C" w:rsidRDefault="00AC150C" w:rsidP="00FD31A2">
            <w:pPr>
              <w:pStyle w:val="EarlierRepubEntries"/>
            </w:pPr>
            <w:r>
              <w:t xml:space="preserve">amendments by </w:t>
            </w:r>
            <w:hyperlink r:id="rId2796" w:tooltip="Planning and Land (Consequential Amendments) Act 2002" w:history="1">
              <w:r w:rsidRPr="00C37C39">
                <w:rPr>
                  <w:rStyle w:val="charCitHyperlinkAbbrev"/>
                </w:rPr>
                <w:t>A2002-56</w:t>
              </w:r>
            </w:hyperlink>
          </w:p>
        </w:tc>
      </w:tr>
      <w:tr w:rsidR="00AC150C" w14:paraId="343FD10A" w14:textId="77777777" w:rsidTr="00AC150C">
        <w:tc>
          <w:tcPr>
            <w:tcW w:w="1576" w:type="dxa"/>
            <w:tcBorders>
              <w:top w:val="single" w:sz="4" w:space="0" w:color="auto"/>
              <w:bottom w:val="single" w:sz="4" w:space="0" w:color="auto"/>
            </w:tcBorders>
          </w:tcPr>
          <w:p w14:paraId="1C83EB4E" w14:textId="77777777" w:rsidR="00AC150C" w:rsidRDefault="00AC150C" w:rsidP="00FD31A2">
            <w:pPr>
              <w:pStyle w:val="EarlierRepubEntries"/>
            </w:pPr>
            <w:r>
              <w:t>R13</w:t>
            </w:r>
            <w:r>
              <w:br/>
              <w:t>4 Dec 2003</w:t>
            </w:r>
          </w:p>
        </w:tc>
        <w:tc>
          <w:tcPr>
            <w:tcW w:w="1681" w:type="dxa"/>
            <w:tcBorders>
              <w:top w:val="single" w:sz="4" w:space="0" w:color="auto"/>
              <w:bottom w:val="single" w:sz="4" w:space="0" w:color="auto"/>
            </w:tcBorders>
          </w:tcPr>
          <w:p w14:paraId="0BE6DD31" w14:textId="77777777" w:rsidR="00AC150C" w:rsidRDefault="00AC150C" w:rsidP="00FD31A2">
            <w:pPr>
              <w:pStyle w:val="EarlierRepubEntries"/>
            </w:pPr>
            <w:r>
              <w:t>4 Dec 2003–</w:t>
            </w:r>
            <w:r>
              <w:br/>
              <w:t>8 Apr 2004</w:t>
            </w:r>
          </w:p>
        </w:tc>
        <w:tc>
          <w:tcPr>
            <w:tcW w:w="1783" w:type="dxa"/>
            <w:tcBorders>
              <w:top w:val="single" w:sz="4" w:space="0" w:color="auto"/>
              <w:bottom w:val="single" w:sz="4" w:space="0" w:color="auto"/>
            </w:tcBorders>
          </w:tcPr>
          <w:p w14:paraId="32C049B6" w14:textId="1B6B9C20" w:rsidR="00AC150C" w:rsidRPr="00C37C39" w:rsidRDefault="00AC150C" w:rsidP="00FD31A2">
            <w:pPr>
              <w:pStyle w:val="EarlierRepubEntries"/>
              <w:rPr>
                <w:rStyle w:val="charCitHyperlinkAbbrev"/>
              </w:rPr>
            </w:pPr>
            <w:hyperlink r:id="rId2797" w:tooltip="Electoral Amendment Act 2003" w:history="1">
              <w:r w:rsidRPr="001D4E1F">
                <w:rPr>
                  <w:rStyle w:val="charCitHyperlinkAbbrev"/>
                </w:rPr>
                <w:t>A2003-54</w:t>
              </w:r>
            </w:hyperlink>
          </w:p>
        </w:tc>
        <w:tc>
          <w:tcPr>
            <w:tcW w:w="1783" w:type="dxa"/>
            <w:tcBorders>
              <w:top w:val="single" w:sz="4" w:space="0" w:color="auto"/>
              <w:bottom w:val="single" w:sz="4" w:space="0" w:color="auto"/>
            </w:tcBorders>
          </w:tcPr>
          <w:p w14:paraId="15D8ABB4" w14:textId="6B56236B" w:rsidR="00AC150C" w:rsidRDefault="00AC150C" w:rsidP="00FD31A2">
            <w:pPr>
              <w:pStyle w:val="EarlierRepubEntries"/>
            </w:pPr>
            <w:r>
              <w:t xml:space="preserve">amendments by </w:t>
            </w:r>
            <w:hyperlink r:id="rId2798" w:tooltip="Electoral Amendment Act 2003" w:history="1">
              <w:r w:rsidRPr="001D4E1F">
                <w:rPr>
                  <w:rStyle w:val="charCitHyperlinkAbbrev"/>
                </w:rPr>
                <w:t>A2003-54</w:t>
              </w:r>
            </w:hyperlink>
          </w:p>
        </w:tc>
      </w:tr>
      <w:tr w:rsidR="00AC150C" w14:paraId="0896C214" w14:textId="77777777" w:rsidTr="00AC150C">
        <w:tc>
          <w:tcPr>
            <w:tcW w:w="1576" w:type="dxa"/>
            <w:tcBorders>
              <w:top w:val="single" w:sz="4" w:space="0" w:color="auto"/>
              <w:bottom w:val="single" w:sz="4" w:space="0" w:color="auto"/>
            </w:tcBorders>
          </w:tcPr>
          <w:p w14:paraId="0F432C66" w14:textId="77777777" w:rsidR="00AC150C" w:rsidRDefault="00AC150C" w:rsidP="00FD31A2">
            <w:pPr>
              <w:pStyle w:val="EarlierRepubEntries"/>
            </w:pPr>
            <w:r>
              <w:t>R14</w:t>
            </w:r>
            <w:r>
              <w:br/>
              <w:t>9 Apr 2004</w:t>
            </w:r>
          </w:p>
        </w:tc>
        <w:tc>
          <w:tcPr>
            <w:tcW w:w="1681" w:type="dxa"/>
            <w:tcBorders>
              <w:top w:val="single" w:sz="4" w:space="0" w:color="auto"/>
              <w:bottom w:val="single" w:sz="4" w:space="0" w:color="auto"/>
            </w:tcBorders>
          </w:tcPr>
          <w:p w14:paraId="1F0B0EA3" w14:textId="77777777" w:rsidR="00AC150C" w:rsidRDefault="00AC150C" w:rsidP="00FD31A2">
            <w:pPr>
              <w:pStyle w:val="EarlierRepubEntries"/>
            </w:pPr>
            <w:r>
              <w:t>9 Apr 2004–</w:t>
            </w:r>
            <w:r>
              <w:br/>
              <w:t>12 Apr 2004</w:t>
            </w:r>
          </w:p>
        </w:tc>
        <w:tc>
          <w:tcPr>
            <w:tcW w:w="1783" w:type="dxa"/>
            <w:tcBorders>
              <w:top w:val="single" w:sz="4" w:space="0" w:color="auto"/>
              <w:bottom w:val="single" w:sz="4" w:space="0" w:color="auto"/>
            </w:tcBorders>
          </w:tcPr>
          <w:p w14:paraId="063D44EE" w14:textId="3EB832AB" w:rsidR="00AC150C" w:rsidRPr="001D4E1F" w:rsidRDefault="00AC150C" w:rsidP="00FD31A2">
            <w:pPr>
              <w:pStyle w:val="EarlierRepubEntries"/>
              <w:rPr>
                <w:rStyle w:val="charCitHyperlinkAbbrev"/>
              </w:rPr>
            </w:pPr>
            <w:hyperlink r:id="rId2799"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778A1D66" w14:textId="36B0D14B" w:rsidR="00AC150C" w:rsidRDefault="00AC150C" w:rsidP="00FD31A2">
            <w:pPr>
              <w:pStyle w:val="EarlierRepubEntries"/>
            </w:pPr>
            <w:r>
              <w:t xml:space="preserve">amendments by </w:t>
            </w:r>
            <w:hyperlink r:id="rId2800" w:tooltip="Criminal Code (Theft, Fraud, Bribery and Related Offences) Amendment Act 2004" w:history="1">
              <w:r w:rsidRPr="0094709A">
                <w:rPr>
                  <w:rStyle w:val="charCitHyperlinkAbbrev"/>
                </w:rPr>
                <w:t>A2004-15</w:t>
              </w:r>
            </w:hyperlink>
          </w:p>
        </w:tc>
      </w:tr>
      <w:tr w:rsidR="00AC150C" w14:paraId="2E9977AF" w14:textId="77777777" w:rsidTr="00AC150C">
        <w:tc>
          <w:tcPr>
            <w:tcW w:w="1576" w:type="dxa"/>
            <w:tcBorders>
              <w:top w:val="single" w:sz="4" w:space="0" w:color="auto"/>
              <w:bottom w:val="single" w:sz="4" w:space="0" w:color="auto"/>
            </w:tcBorders>
          </w:tcPr>
          <w:p w14:paraId="1AA01BA9" w14:textId="77777777" w:rsidR="00AC150C" w:rsidRDefault="00AC150C" w:rsidP="00FD31A2">
            <w:pPr>
              <w:pStyle w:val="EarlierRepubEntries"/>
            </w:pPr>
            <w:r>
              <w:t>R15</w:t>
            </w:r>
            <w:r>
              <w:br/>
              <w:t>13 Apr 2004</w:t>
            </w:r>
          </w:p>
        </w:tc>
        <w:tc>
          <w:tcPr>
            <w:tcW w:w="1681" w:type="dxa"/>
            <w:tcBorders>
              <w:top w:val="single" w:sz="4" w:space="0" w:color="auto"/>
              <w:bottom w:val="single" w:sz="4" w:space="0" w:color="auto"/>
            </w:tcBorders>
          </w:tcPr>
          <w:p w14:paraId="0B51E42F" w14:textId="77777777" w:rsidR="00AC150C" w:rsidRDefault="00AC150C" w:rsidP="00FD31A2">
            <w:pPr>
              <w:pStyle w:val="EarlierRepubEntries"/>
            </w:pPr>
            <w:r>
              <w:t>13 Apr 2004–</w:t>
            </w:r>
            <w:r>
              <w:br/>
              <w:t>21 May 2004</w:t>
            </w:r>
          </w:p>
        </w:tc>
        <w:tc>
          <w:tcPr>
            <w:tcW w:w="1783" w:type="dxa"/>
            <w:tcBorders>
              <w:top w:val="single" w:sz="4" w:space="0" w:color="auto"/>
              <w:bottom w:val="single" w:sz="4" w:space="0" w:color="auto"/>
            </w:tcBorders>
          </w:tcPr>
          <w:p w14:paraId="5FABA4FB" w14:textId="6C875DC3" w:rsidR="00AC150C" w:rsidRPr="0094709A" w:rsidRDefault="00AC150C" w:rsidP="00FD31A2">
            <w:pPr>
              <w:pStyle w:val="EarlierRepubEntries"/>
              <w:rPr>
                <w:rStyle w:val="charCitHyperlinkAbbrev"/>
              </w:rPr>
            </w:pPr>
            <w:hyperlink r:id="rId2801" w:tooltip="Criminal Code (Theft, Fraud, Bribery and Related Offences) Amendment Act 2004" w:history="1">
              <w:r w:rsidRPr="0094709A">
                <w:rPr>
                  <w:rStyle w:val="charCitHyperlinkAbbrev"/>
                </w:rPr>
                <w:t>A2004-15</w:t>
              </w:r>
            </w:hyperlink>
          </w:p>
        </w:tc>
        <w:tc>
          <w:tcPr>
            <w:tcW w:w="1783" w:type="dxa"/>
            <w:tcBorders>
              <w:top w:val="single" w:sz="4" w:space="0" w:color="auto"/>
              <w:bottom w:val="single" w:sz="4" w:space="0" w:color="auto"/>
            </w:tcBorders>
          </w:tcPr>
          <w:p w14:paraId="56E51D14" w14:textId="449BAAE3" w:rsidR="00AC150C" w:rsidRDefault="00AC150C" w:rsidP="00FD31A2">
            <w:pPr>
              <w:pStyle w:val="EarlierRepubEntries"/>
            </w:pPr>
            <w:r>
              <w:t xml:space="preserve">amendments by </w:t>
            </w:r>
            <w:hyperlink r:id="rId2802" w:tooltip="Annual Reports Legislation Amendment Act 2004" w:history="1">
              <w:r w:rsidRPr="00AA6FD3">
                <w:rPr>
                  <w:rStyle w:val="charCitHyperlinkAbbrev"/>
                </w:rPr>
                <w:t>A2004-9</w:t>
              </w:r>
            </w:hyperlink>
          </w:p>
        </w:tc>
      </w:tr>
      <w:tr w:rsidR="00AC150C" w14:paraId="21CCE10F" w14:textId="77777777" w:rsidTr="00AC150C">
        <w:tc>
          <w:tcPr>
            <w:tcW w:w="1576" w:type="dxa"/>
            <w:tcBorders>
              <w:top w:val="single" w:sz="4" w:space="0" w:color="auto"/>
              <w:bottom w:val="single" w:sz="4" w:space="0" w:color="auto"/>
            </w:tcBorders>
          </w:tcPr>
          <w:p w14:paraId="5091523C" w14:textId="77777777" w:rsidR="00AC150C" w:rsidRDefault="00AC150C" w:rsidP="00FD31A2">
            <w:pPr>
              <w:pStyle w:val="EarlierRepubEntries"/>
            </w:pPr>
            <w:r>
              <w:t>R16</w:t>
            </w:r>
            <w:r>
              <w:br/>
              <w:t>22 May 2004</w:t>
            </w:r>
          </w:p>
        </w:tc>
        <w:tc>
          <w:tcPr>
            <w:tcW w:w="1681" w:type="dxa"/>
            <w:tcBorders>
              <w:top w:val="single" w:sz="4" w:space="0" w:color="auto"/>
              <w:bottom w:val="single" w:sz="4" w:space="0" w:color="auto"/>
            </w:tcBorders>
          </w:tcPr>
          <w:p w14:paraId="720CA395" w14:textId="77777777" w:rsidR="00AC150C" w:rsidRDefault="00AC150C" w:rsidP="00FD31A2">
            <w:pPr>
              <w:pStyle w:val="EarlierRepubEntries"/>
            </w:pPr>
            <w:r>
              <w:t>22 May 2004–</w:t>
            </w:r>
            <w:r>
              <w:br/>
              <w:t>16 Oct 2004</w:t>
            </w:r>
          </w:p>
        </w:tc>
        <w:tc>
          <w:tcPr>
            <w:tcW w:w="1783" w:type="dxa"/>
            <w:tcBorders>
              <w:top w:val="single" w:sz="4" w:space="0" w:color="auto"/>
              <w:bottom w:val="single" w:sz="4" w:space="0" w:color="auto"/>
            </w:tcBorders>
          </w:tcPr>
          <w:p w14:paraId="69EC7886" w14:textId="106EC647" w:rsidR="00AC150C" w:rsidRPr="0094709A" w:rsidRDefault="00AC150C" w:rsidP="00FD31A2">
            <w:pPr>
              <w:pStyle w:val="EarlierRepubEntries"/>
              <w:rPr>
                <w:rStyle w:val="charCitHyperlinkAbbrev"/>
              </w:rPr>
            </w:pPr>
            <w:hyperlink r:id="rId2803" w:tooltip="Electoral Amendment Act 2004" w:history="1">
              <w:r w:rsidRPr="00AA6FD3">
                <w:rPr>
                  <w:rStyle w:val="charCitHyperlinkAbbrev"/>
                </w:rPr>
                <w:t>A2004-26</w:t>
              </w:r>
            </w:hyperlink>
          </w:p>
        </w:tc>
        <w:tc>
          <w:tcPr>
            <w:tcW w:w="1783" w:type="dxa"/>
            <w:tcBorders>
              <w:top w:val="single" w:sz="4" w:space="0" w:color="auto"/>
              <w:bottom w:val="single" w:sz="4" w:space="0" w:color="auto"/>
            </w:tcBorders>
          </w:tcPr>
          <w:p w14:paraId="2FD88E03" w14:textId="55B3F66E" w:rsidR="00AC150C" w:rsidRDefault="00AC150C" w:rsidP="00FD31A2">
            <w:pPr>
              <w:pStyle w:val="EarlierRepubEntries"/>
            </w:pPr>
            <w:r>
              <w:t xml:space="preserve">amendments by </w:t>
            </w:r>
            <w:hyperlink r:id="rId2804" w:tooltip="Electoral Amendment Act 2004" w:history="1">
              <w:r w:rsidRPr="00AA6FD3">
                <w:rPr>
                  <w:rStyle w:val="charCitHyperlinkAbbrev"/>
                </w:rPr>
                <w:t>A2004-26</w:t>
              </w:r>
            </w:hyperlink>
          </w:p>
        </w:tc>
      </w:tr>
      <w:tr w:rsidR="00AC150C" w14:paraId="38784AD5" w14:textId="77777777" w:rsidTr="00AC150C">
        <w:tc>
          <w:tcPr>
            <w:tcW w:w="1576" w:type="dxa"/>
            <w:tcBorders>
              <w:top w:val="single" w:sz="4" w:space="0" w:color="auto"/>
              <w:bottom w:val="single" w:sz="4" w:space="0" w:color="auto"/>
            </w:tcBorders>
          </w:tcPr>
          <w:p w14:paraId="4BE2B95E" w14:textId="77777777" w:rsidR="00AC150C" w:rsidRDefault="00AC150C" w:rsidP="00FD31A2">
            <w:pPr>
              <w:pStyle w:val="EarlierRepubEntries"/>
            </w:pPr>
            <w:r>
              <w:t>R17</w:t>
            </w:r>
            <w:r>
              <w:br/>
              <w:t>17 Oct 2004</w:t>
            </w:r>
          </w:p>
        </w:tc>
        <w:tc>
          <w:tcPr>
            <w:tcW w:w="1681" w:type="dxa"/>
            <w:tcBorders>
              <w:top w:val="single" w:sz="4" w:space="0" w:color="auto"/>
              <w:bottom w:val="single" w:sz="4" w:space="0" w:color="auto"/>
            </w:tcBorders>
          </w:tcPr>
          <w:p w14:paraId="53EE1879" w14:textId="77777777" w:rsidR="00AC150C" w:rsidRDefault="00AC150C" w:rsidP="00FD31A2">
            <w:pPr>
              <w:pStyle w:val="EarlierRepubEntries"/>
            </w:pPr>
            <w:r>
              <w:t>17 Oct 2004–</w:t>
            </w:r>
            <w:r>
              <w:br/>
              <w:t>31 Dec 2004</w:t>
            </w:r>
          </w:p>
        </w:tc>
        <w:tc>
          <w:tcPr>
            <w:tcW w:w="1783" w:type="dxa"/>
            <w:tcBorders>
              <w:top w:val="single" w:sz="4" w:space="0" w:color="auto"/>
              <w:bottom w:val="single" w:sz="4" w:space="0" w:color="auto"/>
            </w:tcBorders>
          </w:tcPr>
          <w:p w14:paraId="702DC52D" w14:textId="042A054F" w:rsidR="00AC150C" w:rsidRPr="000F32A7" w:rsidRDefault="00AC150C" w:rsidP="00FD31A2">
            <w:pPr>
              <w:pStyle w:val="EarlierRepubEntries"/>
              <w:rPr>
                <w:rStyle w:val="Hyperlink"/>
              </w:rPr>
            </w:pPr>
            <w:hyperlink r:id="rId2805"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26F24CC8" w14:textId="77777777" w:rsidR="00AC150C" w:rsidRDefault="00AC150C" w:rsidP="00FD31A2">
            <w:pPr>
              <w:pStyle w:val="EarlierRepubEntries"/>
            </w:pPr>
            <w:r>
              <w:t>commenced expiry</w:t>
            </w:r>
          </w:p>
        </w:tc>
      </w:tr>
      <w:tr w:rsidR="00AC150C" w14:paraId="3F7666F3" w14:textId="77777777" w:rsidTr="00AC150C">
        <w:tc>
          <w:tcPr>
            <w:tcW w:w="1576" w:type="dxa"/>
            <w:tcBorders>
              <w:top w:val="single" w:sz="4" w:space="0" w:color="auto"/>
              <w:bottom w:val="single" w:sz="4" w:space="0" w:color="auto"/>
            </w:tcBorders>
          </w:tcPr>
          <w:p w14:paraId="79DB8D5D" w14:textId="77777777" w:rsidR="00AC150C" w:rsidRDefault="00AC150C" w:rsidP="00FD31A2">
            <w:pPr>
              <w:pStyle w:val="EarlierRepubEntries"/>
            </w:pPr>
            <w:r>
              <w:t>R18</w:t>
            </w:r>
            <w:r>
              <w:br/>
              <w:t>1 Jan 2005</w:t>
            </w:r>
          </w:p>
        </w:tc>
        <w:tc>
          <w:tcPr>
            <w:tcW w:w="1681" w:type="dxa"/>
            <w:tcBorders>
              <w:top w:val="single" w:sz="4" w:space="0" w:color="auto"/>
              <w:bottom w:val="single" w:sz="4" w:space="0" w:color="auto"/>
            </w:tcBorders>
          </w:tcPr>
          <w:p w14:paraId="76CB2DA1" w14:textId="77777777" w:rsidR="00AC150C" w:rsidRDefault="00AC150C" w:rsidP="00FD31A2">
            <w:pPr>
              <w:pStyle w:val="EarlierRepubEntries"/>
            </w:pPr>
            <w:r>
              <w:t>1 Jan 2005–</w:t>
            </w:r>
            <w:r>
              <w:br/>
              <w:t>9 Jan 2005</w:t>
            </w:r>
          </w:p>
        </w:tc>
        <w:tc>
          <w:tcPr>
            <w:tcW w:w="1783" w:type="dxa"/>
            <w:tcBorders>
              <w:top w:val="single" w:sz="4" w:space="0" w:color="auto"/>
              <w:bottom w:val="single" w:sz="4" w:space="0" w:color="auto"/>
            </w:tcBorders>
          </w:tcPr>
          <w:p w14:paraId="6BA27BA3" w14:textId="1AB5FB37" w:rsidR="00AC150C" w:rsidRPr="000F32A7" w:rsidRDefault="00AC150C" w:rsidP="00FD31A2">
            <w:pPr>
              <w:pStyle w:val="EarlierRepubEntries"/>
              <w:rPr>
                <w:rStyle w:val="Hyperlink"/>
              </w:rPr>
            </w:pPr>
            <w:hyperlink r:id="rId2806" w:tooltip="Court Procedures (Consequential Amendments) Act 2004" w:history="1">
              <w:r w:rsidRPr="000F32A7">
                <w:rPr>
                  <w:rStyle w:val="Hyperlink"/>
                </w:rPr>
                <w:t>A2004-60</w:t>
              </w:r>
            </w:hyperlink>
          </w:p>
        </w:tc>
        <w:tc>
          <w:tcPr>
            <w:tcW w:w="1783" w:type="dxa"/>
            <w:tcBorders>
              <w:top w:val="single" w:sz="4" w:space="0" w:color="auto"/>
              <w:bottom w:val="single" w:sz="4" w:space="0" w:color="auto"/>
            </w:tcBorders>
          </w:tcPr>
          <w:p w14:paraId="536E09AF" w14:textId="77777777" w:rsidR="00AC150C" w:rsidRDefault="00AC150C" w:rsidP="00FD31A2">
            <w:pPr>
              <w:pStyle w:val="EarlierRepubEntries"/>
            </w:pPr>
            <w:r>
              <w:t>commenced expiry</w:t>
            </w:r>
          </w:p>
        </w:tc>
      </w:tr>
      <w:tr w:rsidR="00AC150C" w14:paraId="66645AFC" w14:textId="77777777" w:rsidTr="00AC150C">
        <w:tc>
          <w:tcPr>
            <w:tcW w:w="1576" w:type="dxa"/>
            <w:tcBorders>
              <w:top w:val="single" w:sz="4" w:space="0" w:color="auto"/>
              <w:bottom w:val="single" w:sz="4" w:space="0" w:color="auto"/>
            </w:tcBorders>
          </w:tcPr>
          <w:p w14:paraId="3C585317" w14:textId="77777777" w:rsidR="00AC150C" w:rsidRDefault="00AC150C" w:rsidP="00FD31A2">
            <w:pPr>
              <w:pStyle w:val="EarlierRepubEntries"/>
            </w:pPr>
            <w:r>
              <w:t>R19*</w:t>
            </w:r>
            <w:r>
              <w:br/>
              <w:t>10 Jan 2005</w:t>
            </w:r>
          </w:p>
        </w:tc>
        <w:tc>
          <w:tcPr>
            <w:tcW w:w="1681" w:type="dxa"/>
            <w:tcBorders>
              <w:top w:val="single" w:sz="4" w:space="0" w:color="auto"/>
              <w:bottom w:val="single" w:sz="4" w:space="0" w:color="auto"/>
            </w:tcBorders>
          </w:tcPr>
          <w:p w14:paraId="237878E4" w14:textId="77777777" w:rsidR="00AC150C" w:rsidRDefault="00AC150C" w:rsidP="00FD31A2">
            <w:pPr>
              <w:pStyle w:val="EarlierRepubEntries"/>
            </w:pPr>
            <w:r>
              <w:t>10 Jan 2005–</w:t>
            </w:r>
            <w:r>
              <w:br/>
              <w:t>6 July 2005</w:t>
            </w:r>
          </w:p>
        </w:tc>
        <w:tc>
          <w:tcPr>
            <w:tcW w:w="1783" w:type="dxa"/>
            <w:tcBorders>
              <w:top w:val="single" w:sz="4" w:space="0" w:color="auto"/>
              <w:bottom w:val="single" w:sz="4" w:space="0" w:color="auto"/>
            </w:tcBorders>
          </w:tcPr>
          <w:p w14:paraId="5FC28D01" w14:textId="2806DF47" w:rsidR="00AC150C" w:rsidRPr="00276292" w:rsidRDefault="00AC150C" w:rsidP="00FD31A2">
            <w:pPr>
              <w:pStyle w:val="EarlierRepubEntries"/>
              <w:rPr>
                <w:rStyle w:val="Hyperlink"/>
              </w:rPr>
            </w:pPr>
            <w:hyperlink r:id="rId2807"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45A858D2" w14:textId="4E38700F" w:rsidR="00AC150C" w:rsidRDefault="00AC150C" w:rsidP="00FD31A2">
            <w:pPr>
              <w:pStyle w:val="EarlierRepubEntries"/>
            </w:pPr>
            <w:r>
              <w:t xml:space="preserve">amendments by </w:t>
            </w:r>
            <w:hyperlink r:id="rId2808" w:tooltip="Court Procedures (Consequential Amendments) Act 2004" w:history="1">
              <w:r w:rsidRPr="00427CFA">
                <w:rPr>
                  <w:rStyle w:val="charCitHyperlinkAbbrev"/>
                </w:rPr>
                <w:t>A2004-60</w:t>
              </w:r>
            </w:hyperlink>
          </w:p>
        </w:tc>
      </w:tr>
      <w:tr w:rsidR="00AC150C" w14:paraId="33F39F81" w14:textId="77777777" w:rsidTr="00AC150C">
        <w:tc>
          <w:tcPr>
            <w:tcW w:w="1576" w:type="dxa"/>
            <w:tcBorders>
              <w:top w:val="single" w:sz="4" w:space="0" w:color="auto"/>
              <w:bottom w:val="single" w:sz="4" w:space="0" w:color="auto"/>
            </w:tcBorders>
          </w:tcPr>
          <w:p w14:paraId="33036890" w14:textId="77777777" w:rsidR="00AC150C" w:rsidRDefault="00AC150C" w:rsidP="00FD31A2">
            <w:pPr>
              <w:pStyle w:val="EarlierRepubEntries"/>
            </w:pPr>
            <w:r>
              <w:lastRenderedPageBreak/>
              <w:t>R20</w:t>
            </w:r>
            <w:r>
              <w:br/>
              <w:t>7 July 2005</w:t>
            </w:r>
          </w:p>
        </w:tc>
        <w:tc>
          <w:tcPr>
            <w:tcW w:w="1681" w:type="dxa"/>
            <w:tcBorders>
              <w:top w:val="single" w:sz="4" w:space="0" w:color="auto"/>
              <w:bottom w:val="single" w:sz="4" w:space="0" w:color="auto"/>
            </w:tcBorders>
          </w:tcPr>
          <w:p w14:paraId="24CF2F2F" w14:textId="77777777" w:rsidR="00AC150C" w:rsidRDefault="00AC150C" w:rsidP="00FD31A2">
            <w:pPr>
              <w:pStyle w:val="EarlierRepubEntries"/>
            </w:pPr>
            <w:r>
              <w:t>7 July 2005–</w:t>
            </w:r>
            <w:r>
              <w:br/>
              <w:t>1 June 2006</w:t>
            </w:r>
          </w:p>
        </w:tc>
        <w:tc>
          <w:tcPr>
            <w:tcW w:w="1783" w:type="dxa"/>
            <w:tcBorders>
              <w:top w:val="single" w:sz="4" w:space="0" w:color="auto"/>
              <w:bottom w:val="single" w:sz="4" w:space="0" w:color="auto"/>
            </w:tcBorders>
          </w:tcPr>
          <w:p w14:paraId="3B51F3DE" w14:textId="556349DC" w:rsidR="00AC150C" w:rsidRPr="00276292" w:rsidRDefault="00AC150C" w:rsidP="00FD31A2">
            <w:pPr>
              <w:pStyle w:val="EarlierRepubEntries"/>
              <w:rPr>
                <w:rStyle w:val="Hyperlink"/>
              </w:rPr>
            </w:pPr>
            <w:hyperlink r:id="rId2809" w:tooltip="Court Procedures (Consequential Amendments) Act 2004" w:history="1">
              <w:r w:rsidRPr="00276292">
                <w:rPr>
                  <w:rStyle w:val="Hyperlink"/>
                </w:rPr>
                <w:t>A2004-60</w:t>
              </w:r>
            </w:hyperlink>
          </w:p>
        </w:tc>
        <w:tc>
          <w:tcPr>
            <w:tcW w:w="1783" w:type="dxa"/>
            <w:tcBorders>
              <w:top w:val="single" w:sz="4" w:space="0" w:color="auto"/>
              <w:bottom w:val="single" w:sz="4" w:space="0" w:color="auto"/>
            </w:tcBorders>
          </w:tcPr>
          <w:p w14:paraId="520564AA" w14:textId="18A27203" w:rsidR="00AC150C" w:rsidRDefault="00AC150C" w:rsidP="00FD31A2">
            <w:pPr>
              <w:pStyle w:val="EarlierRepubEntries"/>
            </w:pPr>
            <w:r>
              <w:t xml:space="preserve">amendments by </w:t>
            </w:r>
            <w:hyperlink r:id="rId2810" w:tooltip="Health Professionals Legislation Amendment Act 2004" w:history="1">
              <w:r w:rsidRPr="00AF27BC">
                <w:rPr>
                  <w:rStyle w:val="charCitHyperlinkAbbrev"/>
                </w:rPr>
                <w:t>A2004-39</w:t>
              </w:r>
            </w:hyperlink>
          </w:p>
        </w:tc>
      </w:tr>
      <w:tr w:rsidR="00AC150C" w14:paraId="1CDC3FC2" w14:textId="77777777" w:rsidTr="00AC150C">
        <w:tc>
          <w:tcPr>
            <w:tcW w:w="1576" w:type="dxa"/>
            <w:tcBorders>
              <w:top w:val="single" w:sz="4" w:space="0" w:color="auto"/>
              <w:bottom w:val="single" w:sz="4" w:space="0" w:color="auto"/>
            </w:tcBorders>
          </w:tcPr>
          <w:p w14:paraId="243AF839" w14:textId="77777777" w:rsidR="00AC150C" w:rsidRDefault="00AC150C" w:rsidP="00FD31A2">
            <w:pPr>
              <w:pStyle w:val="EarlierRepubEntries"/>
            </w:pPr>
            <w:r>
              <w:t>R21</w:t>
            </w:r>
            <w:r>
              <w:br/>
              <w:t>2 June 2006</w:t>
            </w:r>
          </w:p>
        </w:tc>
        <w:tc>
          <w:tcPr>
            <w:tcW w:w="1681" w:type="dxa"/>
            <w:tcBorders>
              <w:top w:val="single" w:sz="4" w:space="0" w:color="auto"/>
              <w:bottom w:val="single" w:sz="4" w:space="0" w:color="auto"/>
            </w:tcBorders>
          </w:tcPr>
          <w:p w14:paraId="05516CD1" w14:textId="77777777" w:rsidR="00AC150C" w:rsidRDefault="00AC150C" w:rsidP="00FD31A2">
            <w:pPr>
              <w:pStyle w:val="EarlierRepubEntries"/>
            </w:pPr>
            <w:r>
              <w:t>2 June 2006–</w:t>
            </w:r>
            <w:r>
              <w:br/>
              <w:t>27 Sept 2006</w:t>
            </w:r>
          </w:p>
        </w:tc>
        <w:tc>
          <w:tcPr>
            <w:tcW w:w="1783" w:type="dxa"/>
            <w:tcBorders>
              <w:top w:val="single" w:sz="4" w:space="0" w:color="auto"/>
              <w:bottom w:val="single" w:sz="4" w:space="0" w:color="auto"/>
            </w:tcBorders>
          </w:tcPr>
          <w:p w14:paraId="1FC833B1" w14:textId="37F7C8B1" w:rsidR="00AC150C" w:rsidRPr="00427CFA" w:rsidRDefault="00AC150C" w:rsidP="00FD31A2">
            <w:pPr>
              <w:pStyle w:val="EarlierRepubEntries"/>
              <w:rPr>
                <w:rStyle w:val="charCitHyperlinkAbbrev"/>
              </w:rPr>
            </w:pPr>
            <w:hyperlink r:id="rId2811" w:tooltip="Sentencing Legislation Amendment Act 2006" w:history="1">
              <w:r w:rsidRPr="003B3009">
                <w:rPr>
                  <w:rStyle w:val="charCitHyperlinkAbbrev"/>
                </w:rPr>
                <w:t>A2006-23</w:t>
              </w:r>
            </w:hyperlink>
          </w:p>
        </w:tc>
        <w:tc>
          <w:tcPr>
            <w:tcW w:w="1783" w:type="dxa"/>
            <w:tcBorders>
              <w:top w:val="single" w:sz="4" w:space="0" w:color="auto"/>
              <w:bottom w:val="single" w:sz="4" w:space="0" w:color="auto"/>
            </w:tcBorders>
          </w:tcPr>
          <w:p w14:paraId="5E73D5C1" w14:textId="66DFF540" w:rsidR="00AC150C" w:rsidRDefault="00AC150C" w:rsidP="00FD31A2">
            <w:pPr>
              <w:pStyle w:val="EarlierRepubEntries"/>
            </w:pPr>
            <w:r>
              <w:t xml:space="preserve">amendments by </w:t>
            </w:r>
            <w:hyperlink r:id="rId2812" w:tooltip="Sentencing Legislation Amendment Act 2006" w:history="1">
              <w:r w:rsidRPr="003B3009">
                <w:rPr>
                  <w:rStyle w:val="charCitHyperlinkAbbrev"/>
                </w:rPr>
                <w:t>A2006-23</w:t>
              </w:r>
            </w:hyperlink>
          </w:p>
        </w:tc>
      </w:tr>
      <w:tr w:rsidR="00AC150C" w14:paraId="4BDA96CC" w14:textId="77777777" w:rsidTr="00AC150C">
        <w:tc>
          <w:tcPr>
            <w:tcW w:w="1576" w:type="dxa"/>
            <w:tcBorders>
              <w:top w:val="single" w:sz="4" w:space="0" w:color="auto"/>
              <w:bottom w:val="single" w:sz="4" w:space="0" w:color="auto"/>
            </w:tcBorders>
          </w:tcPr>
          <w:p w14:paraId="4886A581" w14:textId="77777777" w:rsidR="00AC150C" w:rsidRDefault="00AC150C" w:rsidP="00FD31A2">
            <w:pPr>
              <w:pStyle w:val="EarlierRepubEntries"/>
            </w:pPr>
            <w:r>
              <w:t>R22</w:t>
            </w:r>
            <w:r>
              <w:br/>
              <w:t>28 Sept 2006</w:t>
            </w:r>
          </w:p>
        </w:tc>
        <w:tc>
          <w:tcPr>
            <w:tcW w:w="1681" w:type="dxa"/>
            <w:tcBorders>
              <w:top w:val="single" w:sz="4" w:space="0" w:color="auto"/>
              <w:bottom w:val="single" w:sz="4" w:space="0" w:color="auto"/>
            </w:tcBorders>
          </w:tcPr>
          <w:p w14:paraId="70883042" w14:textId="77777777" w:rsidR="00AC150C" w:rsidRDefault="00AC150C" w:rsidP="00FD31A2">
            <w:pPr>
              <w:pStyle w:val="EarlierRepubEntries"/>
            </w:pPr>
            <w:r>
              <w:t>28 Sept 2006–</w:t>
            </w:r>
            <w:r>
              <w:br/>
              <w:t>28 Sept 2006</w:t>
            </w:r>
          </w:p>
        </w:tc>
        <w:tc>
          <w:tcPr>
            <w:tcW w:w="1783" w:type="dxa"/>
            <w:tcBorders>
              <w:top w:val="single" w:sz="4" w:space="0" w:color="auto"/>
              <w:bottom w:val="single" w:sz="4" w:space="0" w:color="auto"/>
            </w:tcBorders>
          </w:tcPr>
          <w:p w14:paraId="33B0517C" w14:textId="339E0106" w:rsidR="00AC150C" w:rsidRPr="001704F0" w:rsidRDefault="00AC150C" w:rsidP="00FD31A2">
            <w:pPr>
              <w:pStyle w:val="EarlierRepubEntries"/>
              <w:rPr>
                <w:rStyle w:val="Hyperlink"/>
              </w:rPr>
            </w:pPr>
            <w:hyperlink r:id="rId2813" w:tooltip="Justice and Community Safety Legislation Amendment Act 2006" w:history="1">
              <w:r w:rsidRPr="001704F0">
                <w:rPr>
                  <w:rStyle w:val="Hyperlink"/>
                </w:rPr>
                <w:t>A2006-40</w:t>
              </w:r>
            </w:hyperlink>
          </w:p>
        </w:tc>
        <w:tc>
          <w:tcPr>
            <w:tcW w:w="1783" w:type="dxa"/>
            <w:tcBorders>
              <w:top w:val="single" w:sz="4" w:space="0" w:color="auto"/>
              <w:bottom w:val="single" w:sz="4" w:space="0" w:color="auto"/>
            </w:tcBorders>
          </w:tcPr>
          <w:p w14:paraId="0E32BF1E" w14:textId="6413749C" w:rsidR="00AC150C" w:rsidRDefault="00AC150C" w:rsidP="00FD31A2">
            <w:pPr>
              <w:pStyle w:val="EarlierRepubEntries"/>
            </w:pPr>
            <w:r>
              <w:t xml:space="preserve">amendments by </w:t>
            </w:r>
            <w:hyperlink r:id="rId2814" w:tooltip="Electoral Amendment Act 2006" w:history="1">
              <w:r w:rsidRPr="00857A2F">
                <w:rPr>
                  <w:rStyle w:val="charCitHyperlinkAbbrev"/>
                </w:rPr>
                <w:t>A2006-36</w:t>
              </w:r>
            </w:hyperlink>
          </w:p>
        </w:tc>
      </w:tr>
      <w:tr w:rsidR="00AC150C" w14:paraId="6341B640" w14:textId="77777777" w:rsidTr="00AC150C">
        <w:tc>
          <w:tcPr>
            <w:tcW w:w="1576" w:type="dxa"/>
            <w:tcBorders>
              <w:top w:val="single" w:sz="4" w:space="0" w:color="auto"/>
              <w:bottom w:val="single" w:sz="4" w:space="0" w:color="auto"/>
            </w:tcBorders>
          </w:tcPr>
          <w:p w14:paraId="1BD7F318" w14:textId="77777777" w:rsidR="00AC150C" w:rsidRDefault="00AC150C" w:rsidP="00FD31A2">
            <w:pPr>
              <w:pStyle w:val="EarlierRepubEntries"/>
            </w:pPr>
            <w:r>
              <w:t>R23</w:t>
            </w:r>
            <w:r>
              <w:br/>
              <w:t>29 Sept 2006</w:t>
            </w:r>
          </w:p>
        </w:tc>
        <w:tc>
          <w:tcPr>
            <w:tcW w:w="1681" w:type="dxa"/>
            <w:tcBorders>
              <w:top w:val="single" w:sz="4" w:space="0" w:color="auto"/>
              <w:bottom w:val="single" w:sz="4" w:space="0" w:color="auto"/>
            </w:tcBorders>
          </w:tcPr>
          <w:p w14:paraId="4695912C" w14:textId="77777777" w:rsidR="00AC150C" w:rsidRDefault="00AC150C" w:rsidP="00FD31A2">
            <w:pPr>
              <w:pStyle w:val="EarlierRepubEntries"/>
            </w:pPr>
            <w:r>
              <w:t>29 Sept 2006–</w:t>
            </w:r>
            <w:r>
              <w:br/>
              <w:t>13 Nov 2007</w:t>
            </w:r>
          </w:p>
        </w:tc>
        <w:tc>
          <w:tcPr>
            <w:tcW w:w="1783" w:type="dxa"/>
            <w:tcBorders>
              <w:top w:val="single" w:sz="4" w:space="0" w:color="auto"/>
              <w:bottom w:val="single" w:sz="4" w:space="0" w:color="auto"/>
            </w:tcBorders>
          </w:tcPr>
          <w:p w14:paraId="72EF1A53" w14:textId="57C36BBD" w:rsidR="00AC150C" w:rsidRPr="001704F0" w:rsidRDefault="00AC150C" w:rsidP="00FD31A2">
            <w:pPr>
              <w:pStyle w:val="EarlierRepubEntries"/>
              <w:rPr>
                <w:rStyle w:val="charCitHyperlinkAbbrev"/>
              </w:rPr>
            </w:pPr>
            <w:hyperlink r:id="rId2815" w:tooltip="Justice and Community Safety Legislation Amendment Act 2006" w:history="1">
              <w:r w:rsidRPr="001704F0">
                <w:rPr>
                  <w:rStyle w:val="charCitHyperlinkAbbrev"/>
                </w:rPr>
                <w:t>A2006-40</w:t>
              </w:r>
            </w:hyperlink>
          </w:p>
        </w:tc>
        <w:tc>
          <w:tcPr>
            <w:tcW w:w="1783" w:type="dxa"/>
            <w:tcBorders>
              <w:top w:val="single" w:sz="4" w:space="0" w:color="auto"/>
              <w:bottom w:val="single" w:sz="4" w:space="0" w:color="auto"/>
            </w:tcBorders>
          </w:tcPr>
          <w:p w14:paraId="59D1DE15" w14:textId="1A0DB389" w:rsidR="00AC150C" w:rsidRDefault="00AC150C" w:rsidP="00FD31A2">
            <w:pPr>
              <w:pStyle w:val="EarlierRepubEntries"/>
            </w:pPr>
            <w:r>
              <w:t xml:space="preserve">amendments by </w:t>
            </w:r>
            <w:hyperlink r:id="rId2816" w:tooltip="Justice and Community Safety Legislation Amendment Act 2006" w:history="1">
              <w:r w:rsidRPr="001704F0">
                <w:rPr>
                  <w:rStyle w:val="charCitHyperlinkAbbrev"/>
                </w:rPr>
                <w:t>A2006-40</w:t>
              </w:r>
            </w:hyperlink>
          </w:p>
        </w:tc>
      </w:tr>
      <w:tr w:rsidR="00AC150C" w14:paraId="2DF73A08" w14:textId="77777777" w:rsidTr="00AC150C">
        <w:tc>
          <w:tcPr>
            <w:tcW w:w="1576" w:type="dxa"/>
            <w:tcBorders>
              <w:top w:val="single" w:sz="4" w:space="0" w:color="auto"/>
              <w:bottom w:val="single" w:sz="4" w:space="0" w:color="auto"/>
            </w:tcBorders>
          </w:tcPr>
          <w:p w14:paraId="6AF9A14B" w14:textId="77777777" w:rsidR="00AC150C" w:rsidRDefault="00AC150C" w:rsidP="00FD31A2">
            <w:pPr>
              <w:pStyle w:val="EarlierRepubEntries"/>
            </w:pPr>
            <w:r>
              <w:t>R24</w:t>
            </w:r>
            <w:r>
              <w:br/>
              <w:t>14 Nov 2007</w:t>
            </w:r>
          </w:p>
        </w:tc>
        <w:tc>
          <w:tcPr>
            <w:tcW w:w="1681" w:type="dxa"/>
            <w:tcBorders>
              <w:top w:val="single" w:sz="4" w:space="0" w:color="auto"/>
              <w:bottom w:val="single" w:sz="4" w:space="0" w:color="auto"/>
            </w:tcBorders>
          </w:tcPr>
          <w:p w14:paraId="05ADB79B" w14:textId="77777777" w:rsidR="00AC150C" w:rsidRDefault="00AC150C" w:rsidP="00FD31A2">
            <w:pPr>
              <w:pStyle w:val="EarlierRepubEntries"/>
            </w:pPr>
            <w:r>
              <w:t>14 Nov 2007–</w:t>
            </w:r>
            <w:r>
              <w:br/>
              <w:t>30 Mar 2008</w:t>
            </w:r>
          </w:p>
        </w:tc>
        <w:tc>
          <w:tcPr>
            <w:tcW w:w="1783" w:type="dxa"/>
            <w:tcBorders>
              <w:top w:val="single" w:sz="4" w:space="0" w:color="auto"/>
              <w:bottom w:val="single" w:sz="4" w:space="0" w:color="auto"/>
            </w:tcBorders>
          </w:tcPr>
          <w:p w14:paraId="74696470" w14:textId="05AAA75A" w:rsidR="00AC150C" w:rsidRPr="001704F0" w:rsidRDefault="00AC150C" w:rsidP="00FD31A2">
            <w:pPr>
              <w:pStyle w:val="EarlierRepubEntries"/>
              <w:rPr>
                <w:rStyle w:val="charCitHyperlinkAbbrev"/>
              </w:rPr>
            </w:pPr>
            <w:hyperlink r:id="rId2817"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0A3F0032" w14:textId="62212015" w:rsidR="00AC150C" w:rsidRDefault="00AC150C" w:rsidP="00FD31A2">
            <w:pPr>
              <w:pStyle w:val="EarlierRepubEntries"/>
            </w:pPr>
            <w:r>
              <w:t xml:space="preserve">amendments by </w:t>
            </w:r>
            <w:hyperlink r:id="rId2818" w:anchor="history" w:tooltip="Surveyors Act 2007" w:history="1">
              <w:r w:rsidR="00333E16" w:rsidRPr="008625AD">
                <w:rPr>
                  <w:rStyle w:val="charCitHyperlinkAbbrev"/>
                </w:rPr>
                <w:t>A2007-33</w:t>
              </w:r>
            </w:hyperlink>
          </w:p>
        </w:tc>
      </w:tr>
      <w:tr w:rsidR="00AC150C" w14:paraId="03966B92" w14:textId="77777777" w:rsidTr="00AC150C">
        <w:tc>
          <w:tcPr>
            <w:tcW w:w="1576" w:type="dxa"/>
            <w:tcBorders>
              <w:top w:val="single" w:sz="4" w:space="0" w:color="auto"/>
              <w:bottom w:val="single" w:sz="4" w:space="0" w:color="auto"/>
            </w:tcBorders>
          </w:tcPr>
          <w:p w14:paraId="007A23C5" w14:textId="77777777" w:rsidR="00AC150C" w:rsidRDefault="00AC150C" w:rsidP="00FD31A2">
            <w:pPr>
              <w:pStyle w:val="EarlierRepubEntries"/>
            </w:pPr>
            <w:r>
              <w:t>R25</w:t>
            </w:r>
            <w:r>
              <w:br/>
              <w:t>31 Mar 2008</w:t>
            </w:r>
          </w:p>
        </w:tc>
        <w:tc>
          <w:tcPr>
            <w:tcW w:w="1681" w:type="dxa"/>
            <w:tcBorders>
              <w:top w:val="single" w:sz="4" w:space="0" w:color="auto"/>
              <w:bottom w:val="single" w:sz="4" w:space="0" w:color="auto"/>
            </w:tcBorders>
          </w:tcPr>
          <w:p w14:paraId="68BAEE64" w14:textId="77777777" w:rsidR="00AC150C" w:rsidRDefault="00AC150C" w:rsidP="00FD31A2">
            <w:pPr>
              <w:pStyle w:val="EarlierRepubEntries"/>
            </w:pPr>
            <w:r>
              <w:t>31 Mar 2008–</w:t>
            </w:r>
            <w:r>
              <w:br/>
              <w:t>20 May 2008</w:t>
            </w:r>
          </w:p>
        </w:tc>
        <w:tc>
          <w:tcPr>
            <w:tcW w:w="1783" w:type="dxa"/>
            <w:tcBorders>
              <w:top w:val="single" w:sz="4" w:space="0" w:color="auto"/>
              <w:bottom w:val="single" w:sz="4" w:space="0" w:color="auto"/>
            </w:tcBorders>
          </w:tcPr>
          <w:p w14:paraId="66586A83" w14:textId="33BD69FC" w:rsidR="00AC150C" w:rsidRPr="008625AD" w:rsidRDefault="00333E16" w:rsidP="00FD31A2">
            <w:pPr>
              <w:pStyle w:val="EarlierRepubEntries"/>
              <w:rPr>
                <w:rStyle w:val="charCitHyperlinkAbbrev"/>
              </w:rPr>
            </w:pPr>
            <w:hyperlink r:id="rId2819" w:anchor="history" w:tooltip="Surveyors Act 2007" w:history="1">
              <w:r w:rsidRPr="008625AD">
                <w:rPr>
                  <w:rStyle w:val="charCitHyperlinkAbbrev"/>
                </w:rPr>
                <w:t>A2007-33</w:t>
              </w:r>
            </w:hyperlink>
          </w:p>
        </w:tc>
        <w:tc>
          <w:tcPr>
            <w:tcW w:w="1783" w:type="dxa"/>
            <w:tcBorders>
              <w:top w:val="single" w:sz="4" w:space="0" w:color="auto"/>
              <w:bottom w:val="single" w:sz="4" w:space="0" w:color="auto"/>
            </w:tcBorders>
          </w:tcPr>
          <w:p w14:paraId="68FB1661" w14:textId="4E22D4F6" w:rsidR="00AC150C" w:rsidRDefault="00AC150C" w:rsidP="00FD31A2">
            <w:pPr>
              <w:pStyle w:val="EarlierRepubEntries"/>
            </w:pPr>
            <w:r>
              <w:t xml:space="preserve">amendments by </w:t>
            </w:r>
            <w:hyperlink r:id="rId2820" w:tooltip="Planning and Development (Consequential Amendments) Act 2007" w:history="1">
              <w:r w:rsidRPr="00E92084">
                <w:rPr>
                  <w:rStyle w:val="charCitHyperlinkAbbrev"/>
                </w:rPr>
                <w:t>A2007-25</w:t>
              </w:r>
            </w:hyperlink>
          </w:p>
        </w:tc>
      </w:tr>
      <w:tr w:rsidR="00AC150C" w14:paraId="46631B6C" w14:textId="77777777" w:rsidTr="00AC150C">
        <w:tc>
          <w:tcPr>
            <w:tcW w:w="1576" w:type="dxa"/>
            <w:tcBorders>
              <w:top w:val="single" w:sz="4" w:space="0" w:color="auto"/>
              <w:bottom w:val="single" w:sz="4" w:space="0" w:color="auto"/>
            </w:tcBorders>
          </w:tcPr>
          <w:p w14:paraId="3CA97BD5" w14:textId="77777777" w:rsidR="00AC150C" w:rsidRDefault="00AC150C" w:rsidP="00FD31A2">
            <w:pPr>
              <w:pStyle w:val="EarlierRepubEntries"/>
            </w:pPr>
            <w:r>
              <w:t>R26</w:t>
            </w:r>
            <w:r>
              <w:br/>
              <w:t>21 May 2008</w:t>
            </w:r>
          </w:p>
        </w:tc>
        <w:tc>
          <w:tcPr>
            <w:tcW w:w="1681" w:type="dxa"/>
            <w:tcBorders>
              <w:top w:val="single" w:sz="4" w:space="0" w:color="auto"/>
              <w:bottom w:val="single" w:sz="4" w:space="0" w:color="auto"/>
            </w:tcBorders>
          </w:tcPr>
          <w:p w14:paraId="4D007245" w14:textId="77777777" w:rsidR="00AC150C" w:rsidRDefault="00AC150C" w:rsidP="00FD31A2">
            <w:pPr>
              <w:pStyle w:val="EarlierRepubEntries"/>
            </w:pPr>
            <w:r>
              <w:t>21 May 2008–</w:t>
            </w:r>
            <w:r>
              <w:br/>
              <w:t>1 Feb 2009</w:t>
            </w:r>
          </w:p>
        </w:tc>
        <w:tc>
          <w:tcPr>
            <w:tcW w:w="1783" w:type="dxa"/>
            <w:tcBorders>
              <w:top w:val="single" w:sz="4" w:space="0" w:color="auto"/>
              <w:bottom w:val="single" w:sz="4" w:space="0" w:color="auto"/>
            </w:tcBorders>
          </w:tcPr>
          <w:p w14:paraId="252C9D61" w14:textId="1BD11368" w:rsidR="00AC150C" w:rsidRPr="008625AD" w:rsidRDefault="00AC150C" w:rsidP="00FD31A2">
            <w:pPr>
              <w:pStyle w:val="EarlierRepubEntries"/>
              <w:rPr>
                <w:rStyle w:val="charCitHyperlinkAbbrev"/>
              </w:rPr>
            </w:pPr>
            <w:hyperlink r:id="rId2821" w:tooltip="Electoral Legislation Amendment Act 2008" w:history="1">
              <w:r w:rsidRPr="00E92084">
                <w:rPr>
                  <w:rStyle w:val="charCitHyperlinkAbbrev"/>
                </w:rPr>
                <w:t>A2008-13</w:t>
              </w:r>
            </w:hyperlink>
          </w:p>
        </w:tc>
        <w:tc>
          <w:tcPr>
            <w:tcW w:w="1783" w:type="dxa"/>
            <w:tcBorders>
              <w:top w:val="single" w:sz="4" w:space="0" w:color="auto"/>
              <w:bottom w:val="single" w:sz="4" w:space="0" w:color="auto"/>
            </w:tcBorders>
          </w:tcPr>
          <w:p w14:paraId="3B9E63B0" w14:textId="0A0B3B7E" w:rsidR="00AC150C" w:rsidRDefault="00AC150C" w:rsidP="00FD31A2">
            <w:pPr>
              <w:pStyle w:val="EarlierRepubEntries"/>
            </w:pPr>
            <w:r>
              <w:t xml:space="preserve">amendments by </w:t>
            </w:r>
            <w:hyperlink r:id="rId2822" w:tooltip="Electoral Legislation Amendment Act 2008" w:history="1">
              <w:r w:rsidRPr="00E92084">
                <w:rPr>
                  <w:rStyle w:val="charCitHyperlinkAbbrev"/>
                </w:rPr>
                <w:t>A2008-13</w:t>
              </w:r>
            </w:hyperlink>
          </w:p>
        </w:tc>
      </w:tr>
      <w:tr w:rsidR="00AC150C" w14:paraId="736BC4E6" w14:textId="77777777" w:rsidTr="00AC150C">
        <w:tc>
          <w:tcPr>
            <w:tcW w:w="1576" w:type="dxa"/>
            <w:tcBorders>
              <w:top w:val="single" w:sz="4" w:space="0" w:color="auto"/>
              <w:bottom w:val="single" w:sz="4" w:space="0" w:color="auto"/>
            </w:tcBorders>
          </w:tcPr>
          <w:p w14:paraId="631FD8D2" w14:textId="77777777" w:rsidR="00AC150C" w:rsidRDefault="00AC150C" w:rsidP="00FD31A2">
            <w:pPr>
              <w:pStyle w:val="EarlierRepubEntries"/>
            </w:pPr>
            <w:r>
              <w:t>R27</w:t>
            </w:r>
            <w:r>
              <w:br/>
              <w:t>2 Feb 2009</w:t>
            </w:r>
          </w:p>
        </w:tc>
        <w:tc>
          <w:tcPr>
            <w:tcW w:w="1681" w:type="dxa"/>
            <w:tcBorders>
              <w:top w:val="single" w:sz="4" w:space="0" w:color="auto"/>
              <w:bottom w:val="single" w:sz="4" w:space="0" w:color="auto"/>
            </w:tcBorders>
          </w:tcPr>
          <w:p w14:paraId="57CDE148" w14:textId="77777777" w:rsidR="00AC150C" w:rsidRDefault="00AC150C" w:rsidP="00FD31A2">
            <w:pPr>
              <w:pStyle w:val="EarlierRepubEntries"/>
            </w:pPr>
            <w:r>
              <w:t>2 Feb 2009–</w:t>
            </w:r>
            <w:r>
              <w:br/>
              <w:t>2 Mar 2010</w:t>
            </w:r>
          </w:p>
        </w:tc>
        <w:tc>
          <w:tcPr>
            <w:tcW w:w="1783" w:type="dxa"/>
            <w:tcBorders>
              <w:top w:val="single" w:sz="4" w:space="0" w:color="auto"/>
              <w:bottom w:val="single" w:sz="4" w:space="0" w:color="auto"/>
            </w:tcBorders>
          </w:tcPr>
          <w:p w14:paraId="10485DB4" w14:textId="57DFDEFD" w:rsidR="00AC150C" w:rsidRPr="00E92084" w:rsidRDefault="00AC150C" w:rsidP="00FD31A2">
            <w:pPr>
              <w:pStyle w:val="EarlierRepubEntries"/>
              <w:rPr>
                <w:rStyle w:val="charCitHyperlinkAbbrev"/>
              </w:rPr>
            </w:pPr>
            <w:hyperlink r:id="rId2823" w:tooltip="ACT Civil and Administrative Tribunal Legislation Amendment Act 2008 (No 2)" w:history="1">
              <w:r w:rsidRPr="00DB0078">
                <w:rPr>
                  <w:rStyle w:val="charCitHyperlinkAbbrev"/>
                </w:rPr>
                <w:t>A2008-37</w:t>
              </w:r>
            </w:hyperlink>
          </w:p>
        </w:tc>
        <w:tc>
          <w:tcPr>
            <w:tcW w:w="1783" w:type="dxa"/>
            <w:tcBorders>
              <w:top w:val="single" w:sz="4" w:space="0" w:color="auto"/>
              <w:bottom w:val="single" w:sz="4" w:space="0" w:color="auto"/>
            </w:tcBorders>
          </w:tcPr>
          <w:p w14:paraId="433F6E00" w14:textId="714E0D58" w:rsidR="00AC150C" w:rsidRDefault="00AC150C" w:rsidP="00FD31A2">
            <w:pPr>
              <w:pStyle w:val="EarlierRepubEntries"/>
            </w:pPr>
            <w:r>
              <w:t xml:space="preserve">amendments by </w:t>
            </w:r>
            <w:hyperlink r:id="rId2824" w:tooltip="ACT Civil and Administrative Tribunal Legislation Amendment Act 2008 (No 2)" w:history="1">
              <w:r w:rsidRPr="00DB0078">
                <w:rPr>
                  <w:rStyle w:val="charCitHyperlinkAbbrev"/>
                </w:rPr>
                <w:t>A2008-37</w:t>
              </w:r>
            </w:hyperlink>
          </w:p>
        </w:tc>
      </w:tr>
      <w:tr w:rsidR="00AC150C" w14:paraId="75A2DA72" w14:textId="77777777" w:rsidTr="00AC150C">
        <w:tc>
          <w:tcPr>
            <w:tcW w:w="1576" w:type="dxa"/>
            <w:tcBorders>
              <w:top w:val="single" w:sz="4" w:space="0" w:color="auto"/>
              <w:bottom w:val="single" w:sz="4" w:space="0" w:color="auto"/>
            </w:tcBorders>
          </w:tcPr>
          <w:p w14:paraId="086D8FAA" w14:textId="77777777" w:rsidR="00AC150C" w:rsidRDefault="00AC150C" w:rsidP="00FD31A2">
            <w:pPr>
              <w:pStyle w:val="EarlierRepubEntries"/>
            </w:pPr>
            <w:r>
              <w:t>R28*</w:t>
            </w:r>
            <w:r>
              <w:br/>
              <w:t>3 Mar 2010</w:t>
            </w:r>
          </w:p>
        </w:tc>
        <w:tc>
          <w:tcPr>
            <w:tcW w:w="1681" w:type="dxa"/>
            <w:tcBorders>
              <w:top w:val="single" w:sz="4" w:space="0" w:color="auto"/>
              <w:bottom w:val="single" w:sz="4" w:space="0" w:color="auto"/>
            </w:tcBorders>
          </w:tcPr>
          <w:p w14:paraId="6E2D13A5" w14:textId="77777777" w:rsidR="00AC150C" w:rsidRDefault="00AC150C" w:rsidP="00FD31A2">
            <w:pPr>
              <w:pStyle w:val="EarlierRepubEntries"/>
            </w:pPr>
            <w:r>
              <w:t>3 Mar 2010–</w:t>
            </w:r>
            <w:r>
              <w:br/>
              <w:t>21 May 2010</w:t>
            </w:r>
          </w:p>
        </w:tc>
        <w:tc>
          <w:tcPr>
            <w:tcW w:w="1783" w:type="dxa"/>
            <w:tcBorders>
              <w:top w:val="single" w:sz="4" w:space="0" w:color="auto"/>
              <w:bottom w:val="single" w:sz="4" w:space="0" w:color="auto"/>
            </w:tcBorders>
          </w:tcPr>
          <w:p w14:paraId="52578532" w14:textId="1EF1563C" w:rsidR="00AC150C" w:rsidRPr="00DB0078" w:rsidRDefault="00AC150C" w:rsidP="00FD31A2">
            <w:pPr>
              <w:pStyle w:val="EarlierRepubEntries"/>
              <w:rPr>
                <w:rStyle w:val="charCitHyperlinkAbbrev"/>
              </w:rPr>
            </w:pPr>
            <w:hyperlink r:id="rId2825"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029DAA81" w14:textId="4E866797" w:rsidR="00AC150C" w:rsidRDefault="00AC150C" w:rsidP="00FD31A2">
            <w:pPr>
              <w:pStyle w:val="EarlierRepubEntries"/>
            </w:pPr>
            <w:r>
              <w:t xml:space="preserve">amendments by </w:t>
            </w:r>
            <w:hyperlink r:id="rId2826" w:tooltip="Surveyors Amendment Act 2010" w:history="1">
              <w:r w:rsidRPr="00DB0078">
                <w:rPr>
                  <w:rStyle w:val="charCitHyperlinkAbbrev"/>
                </w:rPr>
                <w:t>A2010-6</w:t>
              </w:r>
            </w:hyperlink>
          </w:p>
        </w:tc>
      </w:tr>
      <w:tr w:rsidR="00AC150C" w14:paraId="32318AC2" w14:textId="77777777" w:rsidTr="00AC150C">
        <w:tc>
          <w:tcPr>
            <w:tcW w:w="1576" w:type="dxa"/>
            <w:tcBorders>
              <w:top w:val="single" w:sz="4" w:space="0" w:color="auto"/>
              <w:bottom w:val="single" w:sz="4" w:space="0" w:color="auto"/>
            </w:tcBorders>
          </w:tcPr>
          <w:p w14:paraId="03A3417B" w14:textId="77777777" w:rsidR="00AC150C" w:rsidRDefault="00AC150C" w:rsidP="00FD31A2">
            <w:pPr>
              <w:pStyle w:val="EarlierRepubEntries"/>
            </w:pPr>
            <w:r>
              <w:t>R29</w:t>
            </w:r>
            <w:r>
              <w:br/>
              <w:t>22 May 2010</w:t>
            </w:r>
          </w:p>
        </w:tc>
        <w:tc>
          <w:tcPr>
            <w:tcW w:w="1681" w:type="dxa"/>
            <w:tcBorders>
              <w:top w:val="single" w:sz="4" w:space="0" w:color="auto"/>
              <w:bottom w:val="single" w:sz="4" w:space="0" w:color="auto"/>
            </w:tcBorders>
          </w:tcPr>
          <w:p w14:paraId="2913ABAE" w14:textId="77777777" w:rsidR="00AC150C" w:rsidRDefault="00AC150C" w:rsidP="00FD31A2">
            <w:pPr>
              <w:pStyle w:val="EarlierRepubEntries"/>
            </w:pPr>
            <w:r>
              <w:t>22 May 2010–</w:t>
            </w:r>
            <w:r>
              <w:br/>
              <w:t>30 Nov 2010</w:t>
            </w:r>
          </w:p>
        </w:tc>
        <w:tc>
          <w:tcPr>
            <w:tcW w:w="1783" w:type="dxa"/>
            <w:tcBorders>
              <w:top w:val="single" w:sz="4" w:space="0" w:color="auto"/>
              <w:bottom w:val="single" w:sz="4" w:space="0" w:color="auto"/>
            </w:tcBorders>
          </w:tcPr>
          <w:p w14:paraId="72ADFB30" w14:textId="7587D188" w:rsidR="00AC150C" w:rsidRPr="00DB0078" w:rsidRDefault="00AC150C" w:rsidP="00FD31A2">
            <w:pPr>
              <w:pStyle w:val="EarlierRepubEntries"/>
              <w:rPr>
                <w:rStyle w:val="charCitHyperlinkAbbrev"/>
              </w:rPr>
            </w:pPr>
            <w:hyperlink r:id="rId2827" w:tooltip="Surveyors Amendment Act 2010" w:history="1">
              <w:r w:rsidRPr="00DB0078">
                <w:rPr>
                  <w:rStyle w:val="charCitHyperlinkAbbrev"/>
                </w:rPr>
                <w:t>A2010-6</w:t>
              </w:r>
            </w:hyperlink>
          </w:p>
        </w:tc>
        <w:tc>
          <w:tcPr>
            <w:tcW w:w="1783" w:type="dxa"/>
            <w:tcBorders>
              <w:top w:val="single" w:sz="4" w:space="0" w:color="auto"/>
              <w:bottom w:val="single" w:sz="4" w:space="0" w:color="auto"/>
            </w:tcBorders>
          </w:tcPr>
          <w:p w14:paraId="178A5D7F" w14:textId="77777777" w:rsidR="00AC150C" w:rsidRDefault="00AC150C" w:rsidP="00FD31A2">
            <w:pPr>
              <w:pStyle w:val="EarlierRepubEntries"/>
            </w:pPr>
            <w:r>
              <w:t>commenced expiry</w:t>
            </w:r>
          </w:p>
        </w:tc>
      </w:tr>
      <w:tr w:rsidR="00AC150C" w14:paraId="630E74AE" w14:textId="77777777" w:rsidTr="00AC150C">
        <w:tc>
          <w:tcPr>
            <w:tcW w:w="1576" w:type="dxa"/>
            <w:tcBorders>
              <w:top w:val="single" w:sz="4" w:space="0" w:color="auto"/>
              <w:bottom w:val="single" w:sz="4" w:space="0" w:color="auto"/>
            </w:tcBorders>
          </w:tcPr>
          <w:p w14:paraId="31A5021A" w14:textId="77777777" w:rsidR="00AC150C" w:rsidRDefault="00AC150C" w:rsidP="00FD31A2">
            <w:pPr>
              <w:pStyle w:val="EarlierRepubEntries"/>
            </w:pPr>
            <w:r>
              <w:t>R30</w:t>
            </w:r>
            <w:r>
              <w:br/>
              <w:t>1 Dec 2010</w:t>
            </w:r>
          </w:p>
        </w:tc>
        <w:tc>
          <w:tcPr>
            <w:tcW w:w="1681" w:type="dxa"/>
            <w:tcBorders>
              <w:top w:val="single" w:sz="4" w:space="0" w:color="auto"/>
              <w:bottom w:val="single" w:sz="4" w:space="0" w:color="auto"/>
            </w:tcBorders>
          </w:tcPr>
          <w:p w14:paraId="224E802E" w14:textId="77777777" w:rsidR="00AC150C" w:rsidRDefault="00AC150C" w:rsidP="00FD31A2">
            <w:pPr>
              <w:pStyle w:val="EarlierRepubEntries"/>
            </w:pPr>
            <w:r>
              <w:t>1 Dec 2010–</w:t>
            </w:r>
            <w:r>
              <w:br/>
              <w:t>30 June 2011</w:t>
            </w:r>
          </w:p>
        </w:tc>
        <w:tc>
          <w:tcPr>
            <w:tcW w:w="1783" w:type="dxa"/>
            <w:tcBorders>
              <w:top w:val="single" w:sz="4" w:space="0" w:color="auto"/>
              <w:bottom w:val="single" w:sz="4" w:space="0" w:color="auto"/>
            </w:tcBorders>
          </w:tcPr>
          <w:p w14:paraId="38982B4B" w14:textId="658974A1" w:rsidR="00AC150C" w:rsidRPr="00DB0078" w:rsidRDefault="00AC150C" w:rsidP="00FD31A2">
            <w:pPr>
              <w:pStyle w:val="EarlierRepubEntries"/>
              <w:rPr>
                <w:rStyle w:val="charCitHyperlinkAbbrev"/>
              </w:rPr>
            </w:pPr>
            <w:hyperlink r:id="rId2828" w:tooltip="Liquor (Consequential Amendments) Act 2010" w:history="1">
              <w:r w:rsidRPr="000D2E9C">
                <w:rPr>
                  <w:rStyle w:val="charCitHyperlinkAbbrev"/>
                </w:rPr>
                <w:t>A2010-43</w:t>
              </w:r>
            </w:hyperlink>
          </w:p>
        </w:tc>
        <w:tc>
          <w:tcPr>
            <w:tcW w:w="1783" w:type="dxa"/>
            <w:tcBorders>
              <w:top w:val="single" w:sz="4" w:space="0" w:color="auto"/>
              <w:bottom w:val="single" w:sz="4" w:space="0" w:color="auto"/>
            </w:tcBorders>
          </w:tcPr>
          <w:p w14:paraId="40C1BA22" w14:textId="3553C141" w:rsidR="00AC150C" w:rsidRDefault="00AC150C" w:rsidP="00FD31A2">
            <w:pPr>
              <w:pStyle w:val="EarlierRepubEntries"/>
            </w:pPr>
            <w:r>
              <w:t xml:space="preserve">amendments by </w:t>
            </w:r>
            <w:hyperlink r:id="rId2829" w:tooltip="Liquor (Consequential Amendments) Act 2010" w:history="1">
              <w:r w:rsidRPr="000D2E9C">
                <w:rPr>
                  <w:rStyle w:val="charCitHyperlinkAbbrev"/>
                </w:rPr>
                <w:t>A2010-43</w:t>
              </w:r>
            </w:hyperlink>
          </w:p>
        </w:tc>
      </w:tr>
      <w:tr w:rsidR="00AC150C" w14:paraId="7A7E38BB" w14:textId="77777777" w:rsidTr="00AC150C">
        <w:tc>
          <w:tcPr>
            <w:tcW w:w="1576" w:type="dxa"/>
            <w:tcBorders>
              <w:top w:val="single" w:sz="4" w:space="0" w:color="auto"/>
              <w:bottom w:val="single" w:sz="4" w:space="0" w:color="auto"/>
            </w:tcBorders>
          </w:tcPr>
          <w:p w14:paraId="3C9F183E" w14:textId="77777777" w:rsidR="00AC150C" w:rsidRDefault="00AC150C" w:rsidP="00FD31A2">
            <w:pPr>
              <w:pStyle w:val="EarlierRepubEntries"/>
            </w:pPr>
            <w:r>
              <w:t>R31</w:t>
            </w:r>
            <w:r>
              <w:br/>
              <w:t>1 July 2011</w:t>
            </w:r>
          </w:p>
        </w:tc>
        <w:tc>
          <w:tcPr>
            <w:tcW w:w="1681" w:type="dxa"/>
            <w:tcBorders>
              <w:top w:val="single" w:sz="4" w:space="0" w:color="auto"/>
              <w:bottom w:val="single" w:sz="4" w:space="0" w:color="auto"/>
            </w:tcBorders>
          </w:tcPr>
          <w:p w14:paraId="3E71E4FB" w14:textId="77777777" w:rsidR="00AC150C" w:rsidRDefault="00AC150C" w:rsidP="00FD31A2">
            <w:pPr>
              <w:pStyle w:val="EarlierRepubEntries"/>
            </w:pPr>
            <w:r>
              <w:t>1 July 2011–</w:t>
            </w:r>
            <w:r>
              <w:br/>
              <w:t>20 Sept 2011</w:t>
            </w:r>
          </w:p>
        </w:tc>
        <w:tc>
          <w:tcPr>
            <w:tcW w:w="1783" w:type="dxa"/>
            <w:tcBorders>
              <w:top w:val="single" w:sz="4" w:space="0" w:color="auto"/>
              <w:bottom w:val="single" w:sz="4" w:space="0" w:color="auto"/>
            </w:tcBorders>
          </w:tcPr>
          <w:p w14:paraId="326A3E96" w14:textId="0166C786" w:rsidR="00AC150C" w:rsidRPr="000D2E9C" w:rsidRDefault="00AC150C" w:rsidP="00FD31A2">
            <w:pPr>
              <w:pStyle w:val="EarlierRepubEntries"/>
              <w:rPr>
                <w:rStyle w:val="charCitHyperlinkAbbrev"/>
              </w:rPr>
            </w:pPr>
            <w:hyperlink r:id="rId2830" w:tooltip="Administrative (One ACT Public Service Miscellaneous Amendments) Act 2011" w:history="1">
              <w:r w:rsidRPr="00472FEA">
                <w:rPr>
                  <w:rStyle w:val="charCitHyperlinkAbbrev"/>
                </w:rPr>
                <w:t>A2011-22</w:t>
              </w:r>
            </w:hyperlink>
          </w:p>
        </w:tc>
        <w:tc>
          <w:tcPr>
            <w:tcW w:w="1783" w:type="dxa"/>
            <w:tcBorders>
              <w:top w:val="single" w:sz="4" w:space="0" w:color="auto"/>
              <w:bottom w:val="single" w:sz="4" w:space="0" w:color="auto"/>
            </w:tcBorders>
          </w:tcPr>
          <w:p w14:paraId="30EFCC52" w14:textId="4423DB6A" w:rsidR="00AC150C" w:rsidRDefault="00AC150C" w:rsidP="00FD31A2">
            <w:pPr>
              <w:pStyle w:val="EarlierRepubEntries"/>
            </w:pPr>
            <w:r>
              <w:t xml:space="preserve">amendments by </w:t>
            </w:r>
            <w:hyperlink r:id="rId2831" w:tooltip="Administrative (One ACT Public Service Miscellaneous Amendments) Act 2011" w:history="1">
              <w:r w:rsidRPr="00472FEA">
                <w:rPr>
                  <w:rStyle w:val="charCitHyperlinkAbbrev"/>
                </w:rPr>
                <w:t>A2011-22</w:t>
              </w:r>
            </w:hyperlink>
          </w:p>
        </w:tc>
      </w:tr>
      <w:tr w:rsidR="00AC150C" w14:paraId="1D3DAE12" w14:textId="77777777" w:rsidTr="00AC150C">
        <w:tc>
          <w:tcPr>
            <w:tcW w:w="1576" w:type="dxa"/>
            <w:tcBorders>
              <w:top w:val="single" w:sz="4" w:space="0" w:color="auto"/>
              <w:bottom w:val="single" w:sz="4" w:space="0" w:color="auto"/>
            </w:tcBorders>
          </w:tcPr>
          <w:p w14:paraId="5753610F" w14:textId="77777777" w:rsidR="00AC150C" w:rsidRDefault="00AC150C" w:rsidP="00FD31A2">
            <w:pPr>
              <w:pStyle w:val="EarlierRepubEntries"/>
            </w:pPr>
            <w:r>
              <w:t>R32</w:t>
            </w:r>
            <w:r>
              <w:br/>
              <w:t>21 Sept 2011</w:t>
            </w:r>
          </w:p>
        </w:tc>
        <w:tc>
          <w:tcPr>
            <w:tcW w:w="1681" w:type="dxa"/>
            <w:tcBorders>
              <w:top w:val="single" w:sz="4" w:space="0" w:color="auto"/>
              <w:bottom w:val="single" w:sz="4" w:space="0" w:color="auto"/>
            </w:tcBorders>
          </w:tcPr>
          <w:p w14:paraId="34BF517E" w14:textId="77777777" w:rsidR="00AC150C" w:rsidRDefault="00AC150C" w:rsidP="00FD31A2">
            <w:pPr>
              <w:pStyle w:val="EarlierRepubEntries"/>
            </w:pPr>
            <w:r>
              <w:t>21 Sept 2011–</w:t>
            </w:r>
            <w:r>
              <w:br/>
              <w:t>11 Dec 2011</w:t>
            </w:r>
          </w:p>
        </w:tc>
        <w:tc>
          <w:tcPr>
            <w:tcW w:w="1783" w:type="dxa"/>
            <w:tcBorders>
              <w:top w:val="single" w:sz="4" w:space="0" w:color="auto"/>
              <w:bottom w:val="single" w:sz="4" w:space="0" w:color="auto"/>
            </w:tcBorders>
          </w:tcPr>
          <w:p w14:paraId="2AA62ED5" w14:textId="1861EED3" w:rsidR="00AC150C" w:rsidRPr="00472FEA" w:rsidRDefault="00AC150C" w:rsidP="00FD31A2">
            <w:pPr>
              <w:pStyle w:val="EarlierRepubEntries"/>
              <w:rPr>
                <w:rStyle w:val="charCitHyperlinkAbbrev"/>
              </w:rPr>
            </w:pPr>
            <w:hyperlink r:id="rId2832" w:tooltip="Statute Law Amendment Act 2011 (No 2)" w:history="1">
              <w:r w:rsidRPr="00C47342">
                <w:rPr>
                  <w:rStyle w:val="charCitHyperlinkAbbrev"/>
                </w:rPr>
                <w:t>A2011-28</w:t>
              </w:r>
            </w:hyperlink>
          </w:p>
        </w:tc>
        <w:tc>
          <w:tcPr>
            <w:tcW w:w="1783" w:type="dxa"/>
            <w:tcBorders>
              <w:top w:val="single" w:sz="4" w:space="0" w:color="auto"/>
              <w:bottom w:val="single" w:sz="4" w:space="0" w:color="auto"/>
            </w:tcBorders>
          </w:tcPr>
          <w:p w14:paraId="445F75F9" w14:textId="115ED242" w:rsidR="00AC150C" w:rsidRDefault="00AC150C" w:rsidP="00FD31A2">
            <w:pPr>
              <w:pStyle w:val="EarlierRepubEntries"/>
            </w:pPr>
            <w:r>
              <w:t xml:space="preserve">amendments by </w:t>
            </w:r>
            <w:hyperlink r:id="rId2833" w:tooltip="Statute Law Amendment Act 2011 (No 2)" w:history="1">
              <w:r w:rsidRPr="00C47342">
                <w:rPr>
                  <w:rStyle w:val="charCitHyperlinkAbbrev"/>
                </w:rPr>
                <w:t>A2011-28</w:t>
              </w:r>
            </w:hyperlink>
          </w:p>
        </w:tc>
      </w:tr>
      <w:tr w:rsidR="00AC150C" w14:paraId="69AF05E6" w14:textId="77777777" w:rsidTr="00AC150C">
        <w:tc>
          <w:tcPr>
            <w:tcW w:w="1576" w:type="dxa"/>
            <w:tcBorders>
              <w:top w:val="single" w:sz="4" w:space="0" w:color="auto"/>
              <w:bottom w:val="single" w:sz="4" w:space="0" w:color="auto"/>
            </w:tcBorders>
          </w:tcPr>
          <w:p w14:paraId="624BAF7F" w14:textId="77777777" w:rsidR="00AC150C" w:rsidRDefault="00AC150C" w:rsidP="00FD31A2">
            <w:pPr>
              <w:pStyle w:val="EarlierRepubEntries"/>
            </w:pPr>
            <w:r>
              <w:t>R33</w:t>
            </w:r>
            <w:r>
              <w:br/>
              <w:t>12 Dec 2011</w:t>
            </w:r>
          </w:p>
        </w:tc>
        <w:tc>
          <w:tcPr>
            <w:tcW w:w="1681" w:type="dxa"/>
            <w:tcBorders>
              <w:top w:val="single" w:sz="4" w:space="0" w:color="auto"/>
              <w:bottom w:val="single" w:sz="4" w:space="0" w:color="auto"/>
            </w:tcBorders>
          </w:tcPr>
          <w:p w14:paraId="0C987581" w14:textId="77777777" w:rsidR="00AC150C" w:rsidRDefault="00AC150C" w:rsidP="00FD31A2">
            <w:pPr>
              <w:pStyle w:val="EarlierRepubEntries"/>
            </w:pPr>
            <w:r>
              <w:t>12 Dec 2011–</w:t>
            </w:r>
            <w:r>
              <w:br/>
              <w:t>28 Feb 2012</w:t>
            </w:r>
          </w:p>
        </w:tc>
        <w:tc>
          <w:tcPr>
            <w:tcW w:w="1783" w:type="dxa"/>
            <w:tcBorders>
              <w:top w:val="single" w:sz="4" w:space="0" w:color="auto"/>
              <w:bottom w:val="single" w:sz="4" w:space="0" w:color="auto"/>
            </w:tcBorders>
          </w:tcPr>
          <w:p w14:paraId="4FE08B96" w14:textId="21E8FF90" w:rsidR="00AC150C" w:rsidRPr="00C47342" w:rsidRDefault="00AC150C" w:rsidP="00FD31A2">
            <w:pPr>
              <w:pStyle w:val="EarlierRepubEntries"/>
              <w:rPr>
                <w:rStyle w:val="charCitHyperlinkAbbrev"/>
              </w:rPr>
            </w:pPr>
            <w:hyperlink r:id="rId2834" w:tooltip="Statute Law Amendment Act 2011 (No 3)" w:history="1">
              <w:r w:rsidRPr="007F5ABF">
                <w:rPr>
                  <w:rStyle w:val="charCitHyperlinkAbbrev"/>
                </w:rPr>
                <w:t>A2011-52</w:t>
              </w:r>
            </w:hyperlink>
          </w:p>
        </w:tc>
        <w:tc>
          <w:tcPr>
            <w:tcW w:w="1783" w:type="dxa"/>
            <w:tcBorders>
              <w:top w:val="single" w:sz="4" w:space="0" w:color="auto"/>
              <w:bottom w:val="single" w:sz="4" w:space="0" w:color="auto"/>
            </w:tcBorders>
          </w:tcPr>
          <w:p w14:paraId="7457DC65" w14:textId="73590DAC" w:rsidR="00AC150C" w:rsidRDefault="00AC150C" w:rsidP="00FD31A2">
            <w:pPr>
              <w:pStyle w:val="EarlierRepubEntries"/>
            </w:pPr>
            <w:r>
              <w:t xml:space="preserve">amendments by </w:t>
            </w:r>
            <w:hyperlink r:id="rId2835" w:tooltip="Statute Law Amendment Act 2011 (No 3)" w:history="1">
              <w:r w:rsidRPr="007F5ABF">
                <w:rPr>
                  <w:rStyle w:val="charCitHyperlinkAbbrev"/>
                </w:rPr>
                <w:t>A2011-52</w:t>
              </w:r>
            </w:hyperlink>
          </w:p>
        </w:tc>
      </w:tr>
      <w:tr w:rsidR="00AC150C" w14:paraId="7B441941" w14:textId="77777777" w:rsidTr="00AC150C">
        <w:tc>
          <w:tcPr>
            <w:tcW w:w="1576" w:type="dxa"/>
            <w:tcBorders>
              <w:top w:val="single" w:sz="4" w:space="0" w:color="auto"/>
              <w:bottom w:val="single" w:sz="4" w:space="0" w:color="auto"/>
            </w:tcBorders>
          </w:tcPr>
          <w:p w14:paraId="7A824874" w14:textId="77777777" w:rsidR="00AC150C" w:rsidRDefault="00AC150C" w:rsidP="00FD31A2">
            <w:pPr>
              <w:pStyle w:val="EarlierRepubEntries"/>
            </w:pPr>
            <w:r>
              <w:t>R34</w:t>
            </w:r>
            <w:r>
              <w:br/>
              <w:t>29 Feb 2012</w:t>
            </w:r>
          </w:p>
        </w:tc>
        <w:tc>
          <w:tcPr>
            <w:tcW w:w="1681" w:type="dxa"/>
            <w:tcBorders>
              <w:top w:val="single" w:sz="4" w:space="0" w:color="auto"/>
              <w:bottom w:val="single" w:sz="4" w:space="0" w:color="auto"/>
            </w:tcBorders>
          </w:tcPr>
          <w:p w14:paraId="73228CAA" w14:textId="77777777" w:rsidR="00AC150C" w:rsidRDefault="00AC150C" w:rsidP="00FD31A2">
            <w:pPr>
              <w:pStyle w:val="EarlierRepubEntries"/>
            </w:pPr>
            <w:r>
              <w:t>29 Feb 2012–</w:t>
            </w:r>
            <w:r>
              <w:br/>
              <w:t>4 June 2012</w:t>
            </w:r>
          </w:p>
        </w:tc>
        <w:tc>
          <w:tcPr>
            <w:tcW w:w="1783" w:type="dxa"/>
            <w:tcBorders>
              <w:top w:val="single" w:sz="4" w:space="0" w:color="auto"/>
              <w:bottom w:val="single" w:sz="4" w:space="0" w:color="auto"/>
            </w:tcBorders>
          </w:tcPr>
          <w:p w14:paraId="0F7B3FC9" w14:textId="39794A65" w:rsidR="00AC150C" w:rsidRPr="007F5ABF" w:rsidRDefault="00AC150C" w:rsidP="00FD31A2">
            <w:pPr>
              <w:pStyle w:val="EarlierRepubEntries"/>
              <w:rPr>
                <w:rStyle w:val="charCitHyperlinkAbbrev"/>
              </w:rPr>
            </w:pPr>
            <w:hyperlink r:id="rId2836" w:tooltip="Electoral Legislation Amendment Act 2012" w:history="1">
              <w:r w:rsidRPr="00E67DE3">
                <w:rPr>
                  <w:rStyle w:val="charCitHyperlinkAbbrev"/>
                </w:rPr>
                <w:t>A2012-1</w:t>
              </w:r>
            </w:hyperlink>
          </w:p>
        </w:tc>
        <w:tc>
          <w:tcPr>
            <w:tcW w:w="1783" w:type="dxa"/>
            <w:tcBorders>
              <w:top w:val="single" w:sz="4" w:space="0" w:color="auto"/>
              <w:bottom w:val="single" w:sz="4" w:space="0" w:color="auto"/>
            </w:tcBorders>
          </w:tcPr>
          <w:p w14:paraId="064AB666" w14:textId="79A5A636" w:rsidR="00AC150C" w:rsidRDefault="00AC150C" w:rsidP="00FD31A2">
            <w:pPr>
              <w:pStyle w:val="EarlierRepubEntries"/>
            </w:pPr>
            <w:r>
              <w:t xml:space="preserve">amendments by </w:t>
            </w:r>
            <w:hyperlink r:id="rId2837" w:tooltip="Electoral Legislation Amendment Act 2012" w:history="1">
              <w:r w:rsidRPr="00E67DE3">
                <w:rPr>
                  <w:rStyle w:val="charCitHyperlinkAbbrev"/>
                </w:rPr>
                <w:t>A2012-1</w:t>
              </w:r>
            </w:hyperlink>
          </w:p>
        </w:tc>
      </w:tr>
      <w:tr w:rsidR="00AC150C" w14:paraId="321CAD99" w14:textId="77777777" w:rsidTr="00AC150C">
        <w:tc>
          <w:tcPr>
            <w:tcW w:w="1576" w:type="dxa"/>
            <w:tcBorders>
              <w:top w:val="single" w:sz="4" w:space="0" w:color="auto"/>
              <w:bottom w:val="single" w:sz="4" w:space="0" w:color="auto"/>
            </w:tcBorders>
          </w:tcPr>
          <w:p w14:paraId="7E89C746" w14:textId="77777777" w:rsidR="00AC150C" w:rsidRDefault="00AC150C" w:rsidP="00FD31A2">
            <w:pPr>
              <w:pStyle w:val="EarlierRepubEntries"/>
            </w:pPr>
            <w:r>
              <w:t>R35</w:t>
            </w:r>
            <w:r>
              <w:br/>
              <w:t>5 June 2012</w:t>
            </w:r>
          </w:p>
        </w:tc>
        <w:tc>
          <w:tcPr>
            <w:tcW w:w="1681" w:type="dxa"/>
            <w:tcBorders>
              <w:top w:val="single" w:sz="4" w:space="0" w:color="auto"/>
              <w:bottom w:val="single" w:sz="4" w:space="0" w:color="auto"/>
            </w:tcBorders>
          </w:tcPr>
          <w:p w14:paraId="06AEC198" w14:textId="77777777" w:rsidR="00AC150C" w:rsidRDefault="00AC150C" w:rsidP="00FD31A2">
            <w:pPr>
              <w:pStyle w:val="EarlierRepubEntries"/>
            </w:pPr>
            <w:r>
              <w:t>5 June 2012–</w:t>
            </w:r>
            <w:r>
              <w:br/>
              <w:t>30 June 2012</w:t>
            </w:r>
          </w:p>
        </w:tc>
        <w:tc>
          <w:tcPr>
            <w:tcW w:w="1783" w:type="dxa"/>
            <w:tcBorders>
              <w:top w:val="single" w:sz="4" w:space="0" w:color="auto"/>
              <w:bottom w:val="single" w:sz="4" w:space="0" w:color="auto"/>
            </w:tcBorders>
          </w:tcPr>
          <w:p w14:paraId="79458CC0" w14:textId="38E05D70" w:rsidR="00AC150C" w:rsidRPr="00E67DE3" w:rsidRDefault="00AC150C" w:rsidP="00FD31A2">
            <w:pPr>
              <w:pStyle w:val="EarlierRepubEntries"/>
              <w:rPr>
                <w:rStyle w:val="charCitHyperlinkAbbrev"/>
              </w:rPr>
            </w:pPr>
            <w:hyperlink r:id="rId2838" w:tooltip="Statute Law Amendment Act 2012" w:history="1">
              <w:r w:rsidRPr="00EB0057">
                <w:rPr>
                  <w:rStyle w:val="charCitHyperlinkAbbrev"/>
                </w:rPr>
                <w:t>A2012-21</w:t>
              </w:r>
            </w:hyperlink>
          </w:p>
        </w:tc>
        <w:tc>
          <w:tcPr>
            <w:tcW w:w="1783" w:type="dxa"/>
            <w:tcBorders>
              <w:top w:val="single" w:sz="4" w:space="0" w:color="auto"/>
              <w:bottom w:val="single" w:sz="4" w:space="0" w:color="auto"/>
            </w:tcBorders>
          </w:tcPr>
          <w:p w14:paraId="7C35AC37" w14:textId="094A5CA9" w:rsidR="00AC150C" w:rsidRDefault="00AC150C" w:rsidP="00FD31A2">
            <w:pPr>
              <w:pStyle w:val="EarlierRepubEntries"/>
            </w:pPr>
            <w:r>
              <w:t xml:space="preserve">amendments by </w:t>
            </w:r>
            <w:hyperlink r:id="rId2839" w:tooltip="Statute Law Amendment Act 2012" w:history="1">
              <w:r w:rsidRPr="00EB0057">
                <w:rPr>
                  <w:rStyle w:val="charCitHyperlinkAbbrev"/>
                </w:rPr>
                <w:t>A2012-21</w:t>
              </w:r>
            </w:hyperlink>
          </w:p>
        </w:tc>
      </w:tr>
      <w:tr w:rsidR="00AC150C" w14:paraId="5925C59A" w14:textId="77777777" w:rsidTr="00AC150C">
        <w:tc>
          <w:tcPr>
            <w:tcW w:w="1576" w:type="dxa"/>
            <w:tcBorders>
              <w:top w:val="single" w:sz="4" w:space="0" w:color="auto"/>
              <w:bottom w:val="single" w:sz="4" w:space="0" w:color="auto"/>
            </w:tcBorders>
          </w:tcPr>
          <w:p w14:paraId="113C848D" w14:textId="77777777" w:rsidR="00AC150C" w:rsidRDefault="00AC150C" w:rsidP="00FD31A2">
            <w:pPr>
              <w:pStyle w:val="EarlierRepubEntries"/>
            </w:pPr>
            <w:r>
              <w:lastRenderedPageBreak/>
              <w:t>R36</w:t>
            </w:r>
            <w:r>
              <w:br/>
              <w:t>1 July 2012</w:t>
            </w:r>
          </w:p>
        </w:tc>
        <w:tc>
          <w:tcPr>
            <w:tcW w:w="1681" w:type="dxa"/>
            <w:tcBorders>
              <w:top w:val="single" w:sz="4" w:space="0" w:color="auto"/>
              <w:bottom w:val="single" w:sz="4" w:space="0" w:color="auto"/>
            </w:tcBorders>
          </w:tcPr>
          <w:p w14:paraId="59B5D104" w14:textId="77777777" w:rsidR="00AC150C" w:rsidRDefault="00AC150C" w:rsidP="00FD31A2">
            <w:pPr>
              <w:pStyle w:val="EarlierRepubEntries"/>
            </w:pPr>
            <w:r>
              <w:t>1 July 2012–</w:t>
            </w:r>
            <w:r>
              <w:br/>
              <w:t>1 July 2013</w:t>
            </w:r>
          </w:p>
        </w:tc>
        <w:tc>
          <w:tcPr>
            <w:tcW w:w="1783" w:type="dxa"/>
            <w:tcBorders>
              <w:top w:val="single" w:sz="4" w:space="0" w:color="auto"/>
              <w:bottom w:val="single" w:sz="4" w:space="0" w:color="auto"/>
            </w:tcBorders>
          </w:tcPr>
          <w:p w14:paraId="2F205E58" w14:textId="7289C2AC" w:rsidR="00AC150C" w:rsidRPr="00640780" w:rsidRDefault="00AC150C" w:rsidP="00FD31A2">
            <w:pPr>
              <w:pStyle w:val="EarlierRepubEntries"/>
              <w:rPr>
                <w:rStyle w:val="charCitHyperlinkAbbrev"/>
              </w:rPr>
            </w:pPr>
            <w:hyperlink r:id="rId2840"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07D03249" w14:textId="180D683E" w:rsidR="00AC150C" w:rsidRDefault="00AC150C" w:rsidP="00FD31A2">
            <w:pPr>
              <w:pStyle w:val="EarlierRepubEntries"/>
            </w:pPr>
            <w:r>
              <w:t xml:space="preserve">amendments by </w:t>
            </w:r>
            <w:hyperlink r:id="rId2841" w:tooltip="Electoral Amendment Act 2012" w:history="1">
              <w:r w:rsidRPr="00640780">
                <w:rPr>
                  <w:rStyle w:val="charCitHyperlinkAbbrev"/>
                </w:rPr>
                <w:t>A2012</w:t>
              </w:r>
              <w:r w:rsidRPr="00640780">
                <w:rPr>
                  <w:rStyle w:val="charCitHyperlinkAbbrev"/>
                </w:rPr>
                <w:noBreakHyphen/>
                <w:t>28</w:t>
              </w:r>
            </w:hyperlink>
          </w:p>
        </w:tc>
      </w:tr>
      <w:tr w:rsidR="00AC150C" w14:paraId="3E37A88F" w14:textId="77777777" w:rsidTr="00AC150C">
        <w:tc>
          <w:tcPr>
            <w:tcW w:w="1576" w:type="dxa"/>
            <w:tcBorders>
              <w:top w:val="single" w:sz="4" w:space="0" w:color="auto"/>
              <w:bottom w:val="single" w:sz="4" w:space="0" w:color="auto"/>
            </w:tcBorders>
          </w:tcPr>
          <w:p w14:paraId="191A8FCC" w14:textId="77777777" w:rsidR="00AC150C" w:rsidRDefault="00AC150C" w:rsidP="00FD31A2">
            <w:pPr>
              <w:pStyle w:val="EarlierRepubEntries"/>
            </w:pPr>
            <w:r>
              <w:t>R37</w:t>
            </w:r>
            <w:r>
              <w:br/>
              <w:t>2 July 2013</w:t>
            </w:r>
          </w:p>
        </w:tc>
        <w:tc>
          <w:tcPr>
            <w:tcW w:w="1681" w:type="dxa"/>
            <w:tcBorders>
              <w:top w:val="single" w:sz="4" w:space="0" w:color="auto"/>
              <w:bottom w:val="single" w:sz="4" w:space="0" w:color="auto"/>
            </w:tcBorders>
          </w:tcPr>
          <w:p w14:paraId="2B0B3956" w14:textId="77777777" w:rsidR="00AC150C" w:rsidRDefault="00AC150C" w:rsidP="00FD31A2">
            <w:pPr>
              <w:pStyle w:val="EarlierRepubEntries"/>
            </w:pPr>
            <w:r>
              <w:t>2 July 2013–</w:t>
            </w:r>
            <w:r>
              <w:br/>
              <w:t>24 Nov 2013</w:t>
            </w:r>
          </w:p>
        </w:tc>
        <w:tc>
          <w:tcPr>
            <w:tcW w:w="1783" w:type="dxa"/>
            <w:tcBorders>
              <w:top w:val="single" w:sz="4" w:space="0" w:color="auto"/>
              <w:bottom w:val="single" w:sz="4" w:space="0" w:color="auto"/>
            </w:tcBorders>
          </w:tcPr>
          <w:p w14:paraId="68A362DE" w14:textId="1A932B8E" w:rsidR="00AC150C" w:rsidRPr="00640780" w:rsidRDefault="00AC150C" w:rsidP="00FD31A2">
            <w:pPr>
              <w:pStyle w:val="EarlierRepubEntries"/>
              <w:rPr>
                <w:rStyle w:val="charCitHyperlinkAbbrev"/>
              </w:rPr>
            </w:pPr>
            <w:hyperlink r:id="rId2842" w:tooltip="Electoral Amendment Act 2012" w:history="1">
              <w:r w:rsidRPr="00640780">
                <w:rPr>
                  <w:rStyle w:val="charCitHyperlinkAbbrev"/>
                </w:rPr>
                <w:t>A2012</w:t>
              </w:r>
              <w:r w:rsidRPr="00640780">
                <w:rPr>
                  <w:rStyle w:val="charCitHyperlinkAbbrev"/>
                </w:rPr>
                <w:noBreakHyphen/>
                <w:t>28</w:t>
              </w:r>
            </w:hyperlink>
          </w:p>
        </w:tc>
        <w:tc>
          <w:tcPr>
            <w:tcW w:w="1783" w:type="dxa"/>
            <w:tcBorders>
              <w:top w:val="single" w:sz="4" w:space="0" w:color="auto"/>
              <w:bottom w:val="single" w:sz="4" w:space="0" w:color="auto"/>
            </w:tcBorders>
          </w:tcPr>
          <w:p w14:paraId="5F14DB8D" w14:textId="77777777" w:rsidR="00AC150C" w:rsidRDefault="00AC150C" w:rsidP="00FD31A2">
            <w:pPr>
              <w:pStyle w:val="EarlierRepubEntries"/>
            </w:pPr>
            <w:r>
              <w:t>expiry of transitional provisions (pt 31)</w:t>
            </w:r>
          </w:p>
        </w:tc>
      </w:tr>
      <w:tr w:rsidR="00AC150C" w14:paraId="419EE4BD" w14:textId="77777777" w:rsidTr="00AC150C">
        <w:tc>
          <w:tcPr>
            <w:tcW w:w="1576" w:type="dxa"/>
            <w:tcBorders>
              <w:top w:val="single" w:sz="4" w:space="0" w:color="auto"/>
              <w:bottom w:val="single" w:sz="4" w:space="0" w:color="auto"/>
            </w:tcBorders>
          </w:tcPr>
          <w:p w14:paraId="784A44D8" w14:textId="77777777" w:rsidR="00AC150C" w:rsidRDefault="00AC150C" w:rsidP="00FD31A2">
            <w:pPr>
              <w:pStyle w:val="EarlierRepubEntries"/>
            </w:pPr>
            <w:r>
              <w:t>R38</w:t>
            </w:r>
            <w:r>
              <w:br/>
              <w:t>25 Nov 2013</w:t>
            </w:r>
          </w:p>
        </w:tc>
        <w:tc>
          <w:tcPr>
            <w:tcW w:w="1681" w:type="dxa"/>
            <w:tcBorders>
              <w:top w:val="single" w:sz="4" w:space="0" w:color="auto"/>
              <w:bottom w:val="single" w:sz="4" w:space="0" w:color="auto"/>
            </w:tcBorders>
          </w:tcPr>
          <w:p w14:paraId="54401CEF" w14:textId="77777777" w:rsidR="00AC150C" w:rsidRDefault="00AC150C" w:rsidP="00FD31A2">
            <w:pPr>
              <w:pStyle w:val="EarlierRepubEntries"/>
            </w:pPr>
            <w:r>
              <w:t>25 Nov 2013–</w:t>
            </w:r>
            <w:r>
              <w:br/>
              <w:t>1 Jan 2014</w:t>
            </w:r>
          </w:p>
        </w:tc>
        <w:tc>
          <w:tcPr>
            <w:tcW w:w="1783" w:type="dxa"/>
            <w:tcBorders>
              <w:top w:val="single" w:sz="4" w:space="0" w:color="auto"/>
              <w:bottom w:val="single" w:sz="4" w:space="0" w:color="auto"/>
            </w:tcBorders>
          </w:tcPr>
          <w:p w14:paraId="3AA2F070" w14:textId="1EF75B51" w:rsidR="00AC150C" w:rsidRPr="00A62143" w:rsidRDefault="00AC150C" w:rsidP="00FD31A2">
            <w:pPr>
              <w:pStyle w:val="EarlierRepubEntries"/>
              <w:rPr>
                <w:rStyle w:val="charCitHyperlinkAbbrev"/>
              </w:rPr>
            </w:pPr>
            <w:hyperlink r:id="rId2843"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7EEDCF2" w14:textId="7A0A964C" w:rsidR="00AC150C" w:rsidRDefault="00AC150C" w:rsidP="00FD31A2">
            <w:pPr>
              <w:pStyle w:val="EarlierRepubEntries"/>
            </w:pPr>
            <w:r>
              <w:t xml:space="preserve">amendments by </w:t>
            </w:r>
            <w:hyperlink r:id="rId2844" w:tooltip="Statute Law Amendment Act 2013 (No 2)" w:history="1">
              <w:r w:rsidRPr="00A62143">
                <w:rPr>
                  <w:rStyle w:val="charCitHyperlinkAbbrev"/>
                </w:rPr>
                <w:t>A2013</w:t>
              </w:r>
              <w:r w:rsidRPr="00A62143">
                <w:rPr>
                  <w:rStyle w:val="charCitHyperlinkAbbrev"/>
                </w:rPr>
                <w:noBreakHyphen/>
                <w:t>44</w:t>
              </w:r>
            </w:hyperlink>
          </w:p>
        </w:tc>
      </w:tr>
      <w:tr w:rsidR="00AC150C" w14:paraId="559A9CE6" w14:textId="77777777" w:rsidTr="00AC150C">
        <w:tc>
          <w:tcPr>
            <w:tcW w:w="1576" w:type="dxa"/>
            <w:tcBorders>
              <w:top w:val="single" w:sz="4" w:space="0" w:color="auto"/>
              <w:bottom w:val="single" w:sz="4" w:space="0" w:color="auto"/>
            </w:tcBorders>
          </w:tcPr>
          <w:p w14:paraId="07BA02AD" w14:textId="77777777" w:rsidR="00AC150C" w:rsidRDefault="00AC150C" w:rsidP="00FD31A2">
            <w:pPr>
              <w:pStyle w:val="EarlierRepubEntries"/>
            </w:pPr>
            <w:r>
              <w:t>R39</w:t>
            </w:r>
            <w:r>
              <w:br/>
              <w:t>2 Jan 2014</w:t>
            </w:r>
          </w:p>
        </w:tc>
        <w:tc>
          <w:tcPr>
            <w:tcW w:w="1681" w:type="dxa"/>
            <w:tcBorders>
              <w:top w:val="single" w:sz="4" w:space="0" w:color="auto"/>
              <w:bottom w:val="single" w:sz="4" w:space="0" w:color="auto"/>
            </w:tcBorders>
          </w:tcPr>
          <w:p w14:paraId="06055C6D" w14:textId="77777777" w:rsidR="00AC150C" w:rsidRDefault="00AC150C" w:rsidP="00FD31A2">
            <w:pPr>
              <w:pStyle w:val="EarlierRepubEntries"/>
            </w:pPr>
            <w:r>
              <w:t>2 Jan 2014–</w:t>
            </w:r>
            <w:r>
              <w:br/>
              <w:t>30 June 2014</w:t>
            </w:r>
          </w:p>
        </w:tc>
        <w:tc>
          <w:tcPr>
            <w:tcW w:w="1783" w:type="dxa"/>
            <w:tcBorders>
              <w:top w:val="single" w:sz="4" w:space="0" w:color="auto"/>
              <w:bottom w:val="single" w:sz="4" w:space="0" w:color="auto"/>
            </w:tcBorders>
          </w:tcPr>
          <w:p w14:paraId="16B77035" w14:textId="1DFBA36B" w:rsidR="00AC150C" w:rsidRPr="00A62143" w:rsidRDefault="00AC150C" w:rsidP="00FD31A2">
            <w:pPr>
              <w:pStyle w:val="EarlierRepubEntries"/>
              <w:rPr>
                <w:rStyle w:val="charCitHyperlinkAbbrev"/>
              </w:rPr>
            </w:pPr>
            <w:hyperlink r:id="rId2845"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165853FC" w14:textId="77777777" w:rsidR="00AC150C" w:rsidRDefault="00AC150C" w:rsidP="00FD31A2">
            <w:pPr>
              <w:pStyle w:val="EarlierRepubEntries"/>
            </w:pPr>
            <w:r>
              <w:t>expiry of provisions (s 198AA (3) (h) and (4))</w:t>
            </w:r>
          </w:p>
        </w:tc>
      </w:tr>
      <w:tr w:rsidR="00AC150C" w14:paraId="59A2BCF6" w14:textId="77777777" w:rsidTr="00AC150C">
        <w:tc>
          <w:tcPr>
            <w:tcW w:w="1576" w:type="dxa"/>
            <w:tcBorders>
              <w:top w:val="single" w:sz="4" w:space="0" w:color="auto"/>
              <w:bottom w:val="single" w:sz="4" w:space="0" w:color="auto"/>
            </w:tcBorders>
          </w:tcPr>
          <w:p w14:paraId="2781FFCB" w14:textId="77777777" w:rsidR="00AC150C" w:rsidRDefault="00AC150C" w:rsidP="00FD31A2">
            <w:pPr>
              <w:pStyle w:val="EarlierRepubEntries"/>
            </w:pPr>
            <w:r>
              <w:t>R40</w:t>
            </w:r>
            <w:r>
              <w:br/>
              <w:t>1 July 2014</w:t>
            </w:r>
          </w:p>
        </w:tc>
        <w:tc>
          <w:tcPr>
            <w:tcW w:w="1681" w:type="dxa"/>
            <w:tcBorders>
              <w:top w:val="single" w:sz="4" w:space="0" w:color="auto"/>
              <w:bottom w:val="single" w:sz="4" w:space="0" w:color="auto"/>
            </w:tcBorders>
          </w:tcPr>
          <w:p w14:paraId="413ED93A" w14:textId="77777777" w:rsidR="00AC150C" w:rsidRDefault="00AC150C" w:rsidP="00FD31A2">
            <w:pPr>
              <w:pStyle w:val="EarlierRepubEntries"/>
            </w:pPr>
            <w:r>
              <w:t>1 July 2014–</w:t>
            </w:r>
            <w:r>
              <w:br/>
              <w:t>18 Aug 2014</w:t>
            </w:r>
          </w:p>
        </w:tc>
        <w:tc>
          <w:tcPr>
            <w:tcW w:w="1783" w:type="dxa"/>
            <w:tcBorders>
              <w:top w:val="single" w:sz="4" w:space="0" w:color="auto"/>
              <w:bottom w:val="single" w:sz="4" w:space="0" w:color="auto"/>
            </w:tcBorders>
          </w:tcPr>
          <w:p w14:paraId="23204EAE" w14:textId="2AE5FD45" w:rsidR="00AC150C" w:rsidRPr="00A62143" w:rsidRDefault="00AC150C" w:rsidP="00FD31A2">
            <w:pPr>
              <w:pStyle w:val="EarlierRepubEntries"/>
              <w:rPr>
                <w:rStyle w:val="charCitHyperlinkAbbrev"/>
              </w:rPr>
            </w:pPr>
            <w:hyperlink r:id="rId2846" w:tooltip="Statute Law Amendment Act 2013 (No 2)" w:history="1">
              <w:r w:rsidRPr="00A62143">
                <w:rPr>
                  <w:rStyle w:val="charCitHyperlinkAbbrev"/>
                </w:rPr>
                <w:t>A2013</w:t>
              </w:r>
              <w:r w:rsidRPr="00A62143">
                <w:rPr>
                  <w:rStyle w:val="charCitHyperlinkAbbrev"/>
                </w:rPr>
                <w:noBreakHyphen/>
                <w:t>44</w:t>
              </w:r>
            </w:hyperlink>
          </w:p>
        </w:tc>
        <w:tc>
          <w:tcPr>
            <w:tcW w:w="1783" w:type="dxa"/>
            <w:tcBorders>
              <w:top w:val="single" w:sz="4" w:space="0" w:color="auto"/>
              <w:bottom w:val="single" w:sz="4" w:space="0" w:color="auto"/>
            </w:tcBorders>
          </w:tcPr>
          <w:p w14:paraId="29771D10" w14:textId="209A30A5" w:rsidR="00AC150C" w:rsidRDefault="00AC150C" w:rsidP="00FD31A2">
            <w:pPr>
              <w:pStyle w:val="EarlierRepubEntries"/>
            </w:pPr>
            <w:r>
              <w:t xml:space="preserve">amendments by </w:t>
            </w:r>
            <w:hyperlink r:id="rId2847" w:tooltip="Officers of the Assembly Legislation Amendment Act 2013" w:history="1">
              <w:r w:rsidRPr="005823FA">
                <w:rPr>
                  <w:rStyle w:val="charCitHyperlinkAbbrev"/>
                </w:rPr>
                <w:t>A2013-41</w:t>
              </w:r>
            </w:hyperlink>
          </w:p>
        </w:tc>
      </w:tr>
      <w:tr w:rsidR="00AC150C" w14:paraId="0E9B9649" w14:textId="77777777" w:rsidTr="00AC150C">
        <w:tc>
          <w:tcPr>
            <w:tcW w:w="1576" w:type="dxa"/>
            <w:tcBorders>
              <w:top w:val="single" w:sz="4" w:space="0" w:color="auto"/>
              <w:bottom w:val="single" w:sz="4" w:space="0" w:color="auto"/>
            </w:tcBorders>
          </w:tcPr>
          <w:p w14:paraId="53381484" w14:textId="77777777" w:rsidR="00AC150C" w:rsidRDefault="00AC150C" w:rsidP="00FD31A2">
            <w:pPr>
              <w:pStyle w:val="EarlierRepubEntries"/>
            </w:pPr>
            <w:r>
              <w:t>R41</w:t>
            </w:r>
            <w:r>
              <w:br/>
              <w:t>19 Aug 2014</w:t>
            </w:r>
          </w:p>
        </w:tc>
        <w:tc>
          <w:tcPr>
            <w:tcW w:w="1681" w:type="dxa"/>
            <w:tcBorders>
              <w:top w:val="single" w:sz="4" w:space="0" w:color="auto"/>
              <w:bottom w:val="single" w:sz="4" w:space="0" w:color="auto"/>
            </w:tcBorders>
          </w:tcPr>
          <w:p w14:paraId="2977DC0E" w14:textId="77777777" w:rsidR="00AC150C" w:rsidRDefault="00AC150C" w:rsidP="00FD31A2">
            <w:pPr>
              <w:pStyle w:val="EarlierRepubEntries"/>
            </w:pPr>
            <w:r>
              <w:t>19 Aug 2014–</w:t>
            </w:r>
            <w:r>
              <w:br/>
              <w:t>18 Nov 2014</w:t>
            </w:r>
          </w:p>
        </w:tc>
        <w:tc>
          <w:tcPr>
            <w:tcW w:w="1783" w:type="dxa"/>
            <w:tcBorders>
              <w:top w:val="single" w:sz="4" w:space="0" w:color="auto"/>
              <w:bottom w:val="single" w:sz="4" w:space="0" w:color="auto"/>
            </w:tcBorders>
          </w:tcPr>
          <w:p w14:paraId="7641BF3A" w14:textId="487F3436" w:rsidR="00AC150C" w:rsidRPr="005823FA" w:rsidRDefault="00AC150C" w:rsidP="00FD31A2">
            <w:pPr>
              <w:pStyle w:val="EarlierRepubEntries"/>
              <w:rPr>
                <w:rStyle w:val="charCitHyperlinkAbbrev"/>
              </w:rPr>
            </w:pPr>
            <w:hyperlink r:id="rId2848" w:tooltip="Electoral Amendment Act 2014" w:history="1">
              <w:r w:rsidRPr="005823FA">
                <w:rPr>
                  <w:rStyle w:val="charCitHyperlinkAbbrev"/>
                </w:rPr>
                <w:t>A2014</w:t>
              </w:r>
              <w:r w:rsidRPr="005823FA">
                <w:rPr>
                  <w:rStyle w:val="charCitHyperlinkAbbrev"/>
                </w:rPr>
                <w:noBreakHyphen/>
                <w:t>29</w:t>
              </w:r>
            </w:hyperlink>
          </w:p>
        </w:tc>
        <w:tc>
          <w:tcPr>
            <w:tcW w:w="1783" w:type="dxa"/>
            <w:tcBorders>
              <w:top w:val="single" w:sz="4" w:space="0" w:color="auto"/>
              <w:bottom w:val="single" w:sz="4" w:space="0" w:color="auto"/>
            </w:tcBorders>
          </w:tcPr>
          <w:p w14:paraId="53521279" w14:textId="2CE0D0E7" w:rsidR="00AC150C" w:rsidRDefault="00AC150C" w:rsidP="00FD31A2">
            <w:pPr>
              <w:pStyle w:val="EarlierRepubEntries"/>
            </w:pPr>
            <w:r>
              <w:t xml:space="preserve">amendments by </w:t>
            </w:r>
            <w:hyperlink r:id="rId2849" w:tooltip="Electoral Amendment Act 2014" w:history="1">
              <w:r w:rsidRPr="005823FA">
                <w:rPr>
                  <w:rStyle w:val="charCitHyperlinkAbbrev"/>
                </w:rPr>
                <w:t>A2014</w:t>
              </w:r>
              <w:r w:rsidRPr="005823FA">
                <w:rPr>
                  <w:rStyle w:val="charCitHyperlinkAbbrev"/>
                </w:rPr>
                <w:noBreakHyphen/>
                <w:t>29</w:t>
              </w:r>
            </w:hyperlink>
          </w:p>
        </w:tc>
      </w:tr>
      <w:tr w:rsidR="00AC150C" w14:paraId="11949A95" w14:textId="77777777" w:rsidTr="00AC150C">
        <w:tc>
          <w:tcPr>
            <w:tcW w:w="1576" w:type="dxa"/>
            <w:tcBorders>
              <w:top w:val="single" w:sz="4" w:space="0" w:color="auto"/>
              <w:bottom w:val="single" w:sz="4" w:space="0" w:color="auto"/>
            </w:tcBorders>
          </w:tcPr>
          <w:p w14:paraId="01E11855" w14:textId="77777777" w:rsidR="00AC150C" w:rsidRDefault="00AC150C" w:rsidP="00FD31A2">
            <w:pPr>
              <w:pStyle w:val="EarlierRepubEntries"/>
            </w:pPr>
            <w:r>
              <w:t>R42</w:t>
            </w:r>
            <w:r>
              <w:br/>
              <w:t>19 Nov 2014</w:t>
            </w:r>
          </w:p>
        </w:tc>
        <w:tc>
          <w:tcPr>
            <w:tcW w:w="1681" w:type="dxa"/>
            <w:tcBorders>
              <w:top w:val="single" w:sz="4" w:space="0" w:color="auto"/>
              <w:bottom w:val="single" w:sz="4" w:space="0" w:color="auto"/>
            </w:tcBorders>
          </w:tcPr>
          <w:p w14:paraId="336F35FE" w14:textId="77777777" w:rsidR="00AC150C" w:rsidRDefault="00AC150C" w:rsidP="00FD31A2">
            <w:pPr>
              <w:pStyle w:val="EarlierRepubEntries"/>
            </w:pPr>
            <w:r>
              <w:t>19 Nov 2014–</w:t>
            </w:r>
            <w:r>
              <w:br/>
              <w:t>4 Dec 2014</w:t>
            </w:r>
          </w:p>
        </w:tc>
        <w:tc>
          <w:tcPr>
            <w:tcW w:w="1783" w:type="dxa"/>
            <w:tcBorders>
              <w:top w:val="single" w:sz="4" w:space="0" w:color="auto"/>
              <w:bottom w:val="single" w:sz="4" w:space="0" w:color="auto"/>
            </w:tcBorders>
          </w:tcPr>
          <w:p w14:paraId="4C772532" w14:textId="6D592CD1" w:rsidR="00AC150C" w:rsidRPr="00446B9D" w:rsidRDefault="00AC150C" w:rsidP="00FD31A2">
            <w:pPr>
              <w:pStyle w:val="EarlierRepubEntries"/>
              <w:rPr>
                <w:rStyle w:val="charCitHyperlinkAbbrev"/>
              </w:rPr>
            </w:pPr>
            <w:hyperlink r:id="rId2850" w:tooltip="Statute Law Amendment Act 2014 (No 2)" w:history="1">
              <w:r w:rsidRPr="00446B9D">
                <w:rPr>
                  <w:rStyle w:val="charCitHyperlinkAbbrev"/>
                </w:rPr>
                <w:t>A2014</w:t>
              </w:r>
              <w:r w:rsidRPr="00446B9D">
                <w:rPr>
                  <w:rStyle w:val="charCitHyperlinkAbbrev"/>
                </w:rPr>
                <w:noBreakHyphen/>
                <w:t>44</w:t>
              </w:r>
            </w:hyperlink>
          </w:p>
        </w:tc>
        <w:tc>
          <w:tcPr>
            <w:tcW w:w="1783" w:type="dxa"/>
            <w:tcBorders>
              <w:top w:val="single" w:sz="4" w:space="0" w:color="auto"/>
              <w:bottom w:val="single" w:sz="4" w:space="0" w:color="auto"/>
            </w:tcBorders>
          </w:tcPr>
          <w:p w14:paraId="11DACA6E" w14:textId="1327961E" w:rsidR="00AC150C" w:rsidRDefault="00AC150C" w:rsidP="00FD31A2">
            <w:pPr>
              <w:pStyle w:val="EarlierRepubEntries"/>
            </w:pPr>
            <w:r>
              <w:t xml:space="preserve">amendments by </w:t>
            </w:r>
            <w:hyperlink r:id="rId2851" w:tooltip="Statute Law Amendment Act 2014 (No 2)" w:history="1">
              <w:r w:rsidRPr="00446B9D">
                <w:rPr>
                  <w:rStyle w:val="charCitHyperlinkAbbrev"/>
                </w:rPr>
                <w:t>A2014</w:t>
              </w:r>
              <w:r w:rsidRPr="00446B9D">
                <w:rPr>
                  <w:rStyle w:val="charCitHyperlinkAbbrev"/>
                </w:rPr>
                <w:noBreakHyphen/>
                <w:t>44</w:t>
              </w:r>
            </w:hyperlink>
          </w:p>
        </w:tc>
      </w:tr>
      <w:tr w:rsidR="00AC150C" w14:paraId="0990BC5B" w14:textId="77777777" w:rsidTr="00AC150C">
        <w:tc>
          <w:tcPr>
            <w:tcW w:w="1576" w:type="dxa"/>
            <w:tcBorders>
              <w:top w:val="single" w:sz="4" w:space="0" w:color="auto"/>
              <w:bottom w:val="single" w:sz="4" w:space="0" w:color="auto"/>
            </w:tcBorders>
          </w:tcPr>
          <w:p w14:paraId="0CFAF796" w14:textId="77777777" w:rsidR="00AC150C" w:rsidRDefault="00AC150C" w:rsidP="00FD31A2">
            <w:pPr>
              <w:pStyle w:val="EarlierRepubEntries"/>
            </w:pPr>
            <w:r>
              <w:t>R43</w:t>
            </w:r>
            <w:r>
              <w:br/>
              <w:t>5 Dec 2014</w:t>
            </w:r>
          </w:p>
        </w:tc>
        <w:tc>
          <w:tcPr>
            <w:tcW w:w="1681" w:type="dxa"/>
            <w:tcBorders>
              <w:top w:val="single" w:sz="4" w:space="0" w:color="auto"/>
              <w:bottom w:val="single" w:sz="4" w:space="0" w:color="auto"/>
            </w:tcBorders>
          </w:tcPr>
          <w:p w14:paraId="12F8E47A" w14:textId="77777777" w:rsidR="00AC150C" w:rsidRDefault="00AC150C" w:rsidP="00FD31A2">
            <w:pPr>
              <w:pStyle w:val="EarlierRepubEntries"/>
            </w:pPr>
            <w:r>
              <w:t>5 Dec 2014–</w:t>
            </w:r>
            <w:r>
              <w:br/>
              <w:t>2 Mar 2015</w:t>
            </w:r>
          </w:p>
        </w:tc>
        <w:tc>
          <w:tcPr>
            <w:tcW w:w="1783" w:type="dxa"/>
            <w:tcBorders>
              <w:top w:val="single" w:sz="4" w:space="0" w:color="auto"/>
              <w:bottom w:val="single" w:sz="4" w:space="0" w:color="auto"/>
            </w:tcBorders>
          </w:tcPr>
          <w:p w14:paraId="7161CB86" w14:textId="2C87B9D0" w:rsidR="00AC150C" w:rsidRPr="00446B9D" w:rsidRDefault="00AC150C" w:rsidP="00FD31A2">
            <w:pPr>
              <w:pStyle w:val="EarlierRepubEntries"/>
              <w:rPr>
                <w:rStyle w:val="charCitHyperlinkAbbrev"/>
              </w:rPr>
            </w:pPr>
            <w:hyperlink r:id="rId2852" w:tooltip="Crimes (Sentencing) Amendment Act 2014" w:history="1">
              <w:r w:rsidRPr="00446B9D">
                <w:rPr>
                  <w:rStyle w:val="charCitHyperlinkAbbrev"/>
                </w:rPr>
                <w:t>A2014</w:t>
              </w:r>
              <w:r w:rsidRPr="00446B9D">
                <w:rPr>
                  <w:rStyle w:val="charCitHyperlinkAbbrev"/>
                </w:rPr>
                <w:noBreakHyphen/>
                <w:t>58</w:t>
              </w:r>
            </w:hyperlink>
          </w:p>
        </w:tc>
        <w:tc>
          <w:tcPr>
            <w:tcW w:w="1783" w:type="dxa"/>
            <w:tcBorders>
              <w:top w:val="single" w:sz="4" w:space="0" w:color="auto"/>
              <w:bottom w:val="single" w:sz="4" w:space="0" w:color="auto"/>
            </w:tcBorders>
          </w:tcPr>
          <w:p w14:paraId="4FC9BE27" w14:textId="346A8E2D" w:rsidR="00AC150C" w:rsidRDefault="00AC150C" w:rsidP="00FD31A2">
            <w:pPr>
              <w:pStyle w:val="EarlierRepubEntries"/>
            </w:pPr>
            <w:r>
              <w:t xml:space="preserve">amendments by </w:t>
            </w:r>
            <w:hyperlink r:id="rId2853" w:tooltip="Crimes (Sentencing) Amendment Act 2014" w:history="1">
              <w:r w:rsidRPr="00446B9D">
                <w:rPr>
                  <w:rStyle w:val="charCitHyperlinkAbbrev"/>
                </w:rPr>
                <w:t>A2014</w:t>
              </w:r>
              <w:r w:rsidRPr="00446B9D">
                <w:rPr>
                  <w:rStyle w:val="charCitHyperlinkAbbrev"/>
                </w:rPr>
                <w:noBreakHyphen/>
                <w:t>58</w:t>
              </w:r>
            </w:hyperlink>
          </w:p>
        </w:tc>
      </w:tr>
      <w:tr w:rsidR="00AC150C" w14:paraId="7A04AF2B" w14:textId="77777777" w:rsidTr="00AC150C">
        <w:tc>
          <w:tcPr>
            <w:tcW w:w="1576" w:type="dxa"/>
            <w:tcBorders>
              <w:top w:val="single" w:sz="4" w:space="0" w:color="auto"/>
              <w:bottom w:val="single" w:sz="4" w:space="0" w:color="auto"/>
            </w:tcBorders>
          </w:tcPr>
          <w:p w14:paraId="1096AEE7" w14:textId="77777777" w:rsidR="00AC150C" w:rsidRDefault="00AC150C" w:rsidP="00FD31A2">
            <w:pPr>
              <w:pStyle w:val="EarlierRepubEntries"/>
            </w:pPr>
            <w:r>
              <w:t>R44</w:t>
            </w:r>
            <w:r>
              <w:br/>
              <w:t>3 Mar 2015</w:t>
            </w:r>
          </w:p>
        </w:tc>
        <w:tc>
          <w:tcPr>
            <w:tcW w:w="1681" w:type="dxa"/>
            <w:tcBorders>
              <w:top w:val="single" w:sz="4" w:space="0" w:color="auto"/>
              <w:bottom w:val="single" w:sz="4" w:space="0" w:color="auto"/>
            </w:tcBorders>
          </w:tcPr>
          <w:p w14:paraId="7FC07E19" w14:textId="77777777" w:rsidR="00AC150C" w:rsidRDefault="00AC150C" w:rsidP="00FD31A2">
            <w:pPr>
              <w:pStyle w:val="EarlierRepubEntries"/>
            </w:pPr>
            <w:r>
              <w:t>3 Mar 2015–</w:t>
            </w:r>
            <w:r>
              <w:br/>
              <w:t>20 May 2015</w:t>
            </w:r>
          </w:p>
        </w:tc>
        <w:tc>
          <w:tcPr>
            <w:tcW w:w="1783" w:type="dxa"/>
            <w:tcBorders>
              <w:top w:val="single" w:sz="4" w:space="0" w:color="auto"/>
              <w:bottom w:val="single" w:sz="4" w:space="0" w:color="auto"/>
            </w:tcBorders>
          </w:tcPr>
          <w:p w14:paraId="16B28F67" w14:textId="1DB7BF52" w:rsidR="00AC150C" w:rsidRPr="0021330C" w:rsidRDefault="00AC150C" w:rsidP="00FD31A2">
            <w:pPr>
              <w:pStyle w:val="EarlierRepubEntries"/>
              <w:rPr>
                <w:rStyle w:val="charCitHyperlinkAbbrev"/>
              </w:rPr>
            </w:pPr>
            <w:hyperlink r:id="rId2854" w:tooltip="Electoral Amendment Act 2015" w:history="1">
              <w:r w:rsidRPr="0021330C">
                <w:rPr>
                  <w:rStyle w:val="charCitHyperlinkAbbrev"/>
                </w:rPr>
                <w:t>A2015</w:t>
              </w:r>
              <w:r w:rsidRPr="0021330C">
                <w:rPr>
                  <w:rStyle w:val="charCitHyperlinkAbbrev"/>
                </w:rPr>
                <w:noBreakHyphen/>
                <w:t>5</w:t>
              </w:r>
            </w:hyperlink>
          </w:p>
        </w:tc>
        <w:tc>
          <w:tcPr>
            <w:tcW w:w="1783" w:type="dxa"/>
            <w:tcBorders>
              <w:top w:val="single" w:sz="4" w:space="0" w:color="auto"/>
              <w:bottom w:val="single" w:sz="4" w:space="0" w:color="auto"/>
            </w:tcBorders>
          </w:tcPr>
          <w:p w14:paraId="5B3421E2" w14:textId="27DB588C" w:rsidR="00AC150C" w:rsidRDefault="00AC150C" w:rsidP="00FD31A2">
            <w:pPr>
              <w:pStyle w:val="EarlierRepubEntries"/>
            </w:pPr>
            <w:r>
              <w:t xml:space="preserve">amendments by </w:t>
            </w:r>
            <w:hyperlink r:id="rId2855" w:tooltip="Electoral Amendment Act 2015" w:history="1">
              <w:r w:rsidRPr="0021330C">
                <w:rPr>
                  <w:rStyle w:val="charCitHyperlinkAbbrev"/>
                </w:rPr>
                <w:t>A2015</w:t>
              </w:r>
              <w:r w:rsidRPr="0021330C">
                <w:rPr>
                  <w:rStyle w:val="charCitHyperlinkAbbrev"/>
                </w:rPr>
                <w:noBreakHyphen/>
                <w:t>5</w:t>
              </w:r>
            </w:hyperlink>
          </w:p>
        </w:tc>
      </w:tr>
      <w:tr w:rsidR="00AC150C" w14:paraId="31F0A487" w14:textId="77777777" w:rsidTr="00AC150C">
        <w:tc>
          <w:tcPr>
            <w:tcW w:w="1576" w:type="dxa"/>
            <w:tcBorders>
              <w:top w:val="single" w:sz="4" w:space="0" w:color="auto"/>
              <w:bottom w:val="single" w:sz="4" w:space="0" w:color="auto"/>
            </w:tcBorders>
          </w:tcPr>
          <w:p w14:paraId="20C0FD2F" w14:textId="77777777" w:rsidR="00AC150C" w:rsidRDefault="00AC150C" w:rsidP="00FD31A2">
            <w:pPr>
              <w:pStyle w:val="EarlierRepubEntries"/>
            </w:pPr>
            <w:r>
              <w:t>R45</w:t>
            </w:r>
            <w:r>
              <w:br/>
              <w:t>21 May 2015</w:t>
            </w:r>
          </w:p>
        </w:tc>
        <w:tc>
          <w:tcPr>
            <w:tcW w:w="1681" w:type="dxa"/>
            <w:tcBorders>
              <w:top w:val="single" w:sz="4" w:space="0" w:color="auto"/>
              <w:bottom w:val="single" w:sz="4" w:space="0" w:color="auto"/>
            </w:tcBorders>
          </w:tcPr>
          <w:p w14:paraId="26BDB198" w14:textId="77777777" w:rsidR="00AC150C" w:rsidRDefault="00AC150C" w:rsidP="00FD31A2">
            <w:pPr>
              <w:pStyle w:val="EarlierRepubEntries"/>
            </w:pPr>
            <w:r>
              <w:t>21 May 2015–</w:t>
            </w:r>
            <w:r>
              <w:br/>
              <w:t>1 July 2015</w:t>
            </w:r>
          </w:p>
        </w:tc>
        <w:tc>
          <w:tcPr>
            <w:tcW w:w="1783" w:type="dxa"/>
            <w:tcBorders>
              <w:top w:val="single" w:sz="4" w:space="0" w:color="auto"/>
              <w:bottom w:val="single" w:sz="4" w:space="0" w:color="auto"/>
            </w:tcBorders>
          </w:tcPr>
          <w:p w14:paraId="5652CC90" w14:textId="5E170C56" w:rsidR="00AC150C" w:rsidRPr="00FC47F1" w:rsidRDefault="00AC150C" w:rsidP="00FD31A2">
            <w:pPr>
              <w:pStyle w:val="EarlierRepubEntries"/>
              <w:rPr>
                <w:rStyle w:val="charCitHyperlinkAbbrev"/>
              </w:rPr>
            </w:pPr>
            <w:hyperlink r:id="rId2856"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417EA0EE" w14:textId="2131E0D9" w:rsidR="00AC150C" w:rsidRDefault="00AC150C" w:rsidP="00FD31A2">
            <w:pPr>
              <w:pStyle w:val="EarlierRepubEntries"/>
            </w:pPr>
            <w:r>
              <w:t xml:space="preserve">amendments by </w:t>
            </w:r>
            <w:hyperlink r:id="rId2857" w:tooltip="Justice and Community Safety Legislation Amendment Act 2015" w:history="1">
              <w:r w:rsidRPr="00FC47F1">
                <w:rPr>
                  <w:rStyle w:val="charCitHyperlinkAbbrev"/>
                </w:rPr>
                <w:t>A2015</w:t>
              </w:r>
              <w:r w:rsidRPr="00FC47F1">
                <w:rPr>
                  <w:rStyle w:val="charCitHyperlinkAbbrev"/>
                </w:rPr>
                <w:noBreakHyphen/>
                <w:t>11</w:t>
              </w:r>
            </w:hyperlink>
          </w:p>
        </w:tc>
      </w:tr>
      <w:tr w:rsidR="00AC150C" w14:paraId="64556502" w14:textId="77777777" w:rsidTr="00AC150C">
        <w:tc>
          <w:tcPr>
            <w:tcW w:w="1576" w:type="dxa"/>
            <w:tcBorders>
              <w:top w:val="single" w:sz="4" w:space="0" w:color="auto"/>
              <w:bottom w:val="single" w:sz="4" w:space="0" w:color="auto"/>
            </w:tcBorders>
          </w:tcPr>
          <w:p w14:paraId="77E48F41" w14:textId="77777777" w:rsidR="00AC150C" w:rsidRDefault="00AC150C" w:rsidP="00FD31A2">
            <w:pPr>
              <w:pStyle w:val="EarlierRepubEntries"/>
            </w:pPr>
            <w:r>
              <w:t>R46</w:t>
            </w:r>
            <w:r>
              <w:br/>
              <w:t>2 July 2015</w:t>
            </w:r>
          </w:p>
        </w:tc>
        <w:tc>
          <w:tcPr>
            <w:tcW w:w="1681" w:type="dxa"/>
            <w:tcBorders>
              <w:top w:val="single" w:sz="4" w:space="0" w:color="auto"/>
              <w:bottom w:val="single" w:sz="4" w:space="0" w:color="auto"/>
            </w:tcBorders>
          </w:tcPr>
          <w:p w14:paraId="1658A401" w14:textId="77777777" w:rsidR="00AC150C" w:rsidRDefault="00AC150C" w:rsidP="00FD31A2">
            <w:pPr>
              <w:pStyle w:val="EarlierRepubEntries"/>
            </w:pPr>
            <w:r>
              <w:t>2 July 2015–</w:t>
            </w:r>
            <w:r>
              <w:br/>
              <w:t>13 Oct 2015</w:t>
            </w:r>
          </w:p>
        </w:tc>
        <w:tc>
          <w:tcPr>
            <w:tcW w:w="1783" w:type="dxa"/>
            <w:tcBorders>
              <w:top w:val="single" w:sz="4" w:space="0" w:color="auto"/>
              <w:bottom w:val="single" w:sz="4" w:space="0" w:color="auto"/>
            </w:tcBorders>
          </w:tcPr>
          <w:p w14:paraId="619889B6" w14:textId="38836524" w:rsidR="00AC150C" w:rsidRPr="00FC47F1" w:rsidRDefault="00AC150C" w:rsidP="00FD31A2">
            <w:pPr>
              <w:pStyle w:val="EarlierRepubEntries"/>
              <w:rPr>
                <w:rStyle w:val="charCitHyperlinkAbbrev"/>
              </w:rPr>
            </w:pPr>
            <w:hyperlink r:id="rId2858" w:tooltip="Justice and Community Safety Legislation Amendment Act 2015" w:history="1">
              <w:r w:rsidRPr="00FC47F1">
                <w:rPr>
                  <w:rStyle w:val="charCitHyperlinkAbbrev"/>
                </w:rPr>
                <w:t>A2015</w:t>
              </w:r>
              <w:r w:rsidRPr="00FC47F1">
                <w:rPr>
                  <w:rStyle w:val="charCitHyperlinkAbbrev"/>
                </w:rPr>
                <w:noBreakHyphen/>
                <w:t>11</w:t>
              </w:r>
            </w:hyperlink>
          </w:p>
        </w:tc>
        <w:tc>
          <w:tcPr>
            <w:tcW w:w="1783" w:type="dxa"/>
            <w:tcBorders>
              <w:top w:val="single" w:sz="4" w:space="0" w:color="auto"/>
              <w:bottom w:val="single" w:sz="4" w:space="0" w:color="auto"/>
            </w:tcBorders>
          </w:tcPr>
          <w:p w14:paraId="33E7F2AB" w14:textId="77777777" w:rsidR="00AC150C" w:rsidRDefault="00AC150C" w:rsidP="00FD31A2">
            <w:pPr>
              <w:pStyle w:val="EarlierRepubEntries"/>
            </w:pPr>
            <w:r>
              <w:t>expiry of transitional provisions (pt 32)</w:t>
            </w:r>
          </w:p>
        </w:tc>
      </w:tr>
      <w:tr w:rsidR="00AC150C" w14:paraId="529DD070" w14:textId="77777777" w:rsidTr="00AC150C">
        <w:tc>
          <w:tcPr>
            <w:tcW w:w="1576" w:type="dxa"/>
            <w:tcBorders>
              <w:top w:val="single" w:sz="4" w:space="0" w:color="auto"/>
              <w:bottom w:val="single" w:sz="4" w:space="0" w:color="auto"/>
            </w:tcBorders>
          </w:tcPr>
          <w:p w14:paraId="3B10E43B" w14:textId="77777777" w:rsidR="00AC150C" w:rsidRDefault="00AC150C" w:rsidP="00FD31A2">
            <w:pPr>
              <w:pStyle w:val="EarlierRepubEntries"/>
            </w:pPr>
            <w:r>
              <w:t>R47</w:t>
            </w:r>
            <w:r>
              <w:br/>
              <w:t>14 Oct 2015</w:t>
            </w:r>
          </w:p>
        </w:tc>
        <w:tc>
          <w:tcPr>
            <w:tcW w:w="1681" w:type="dxa"/>
            <w:tcBorders>
              <w:top w:val="single" w:sz="4" w:space="0" w:color="auto"/>
              <w:bottom w:val="single" w:sz="4" w:space="0" w:color="auto"/>
            </w:tcBorders>
          </w:tcPr>
          <w:p w14:paraId="1210717F" w14:textId="77777777" w:rsidR="00AC150C" w:rsidRDefault="00AC150C" w:rsidP="00FD31A2">
            <w:pPr>
              <w:pStyle w:val="EarlierRepubEntries"/>
            </w:pPr>
            <w:r>
              <w:t>14 Oct 2015–</w:t>
            </w:r>
            <w:r>
              <w:br/>
              <w:t>8 Dec 2015</w:t>
            </w:r>
          </w:p>
        </w:tc>
        <w:tc>
          <w:tcPr>
            <w:tcW w:w="1783" w:type="dxa"/>
            <w:tcBorders>
              <w:top w:val="single" w:sz="4" w:space="0" w:color="auto"/>
              <w:bottom w:val="single" w:sz="4" w:space="0" w:color="auto"/>
            </w:tcBorders>
          </w:tcPr>
          <w:p w14:paraId="1BDEC23F" w14:textId="60896A02" w:rsidR="00AC150C" w:rsidRPr="00172796" w:rsidRDefault="00AC150C" w:rsidP="00FD31A2">
            <w:pPr>
              <w:pStyle w:val="EarlierRepubEntries"/>
              <w:rPr>
                <w:rStyle w:val="charCitHyperlinkAbbrev"/>
              </w:rPr>
            </w:pPr>
            <w:hyperlink r:id="rId2859" w:tooltip="Red Tape Reduction Legislation Amendment Act 2015" w:history="1">
              <w:r w:rsidRPr="00172796">
                <w:rPr>
                  <w:rStyle w:val="charCitHyperlinkAbbrev"/>
                </w:rPr>
                <w:t>A2015</w:t>
              </w:r>
              <w:r w:rsidRPr="00172796">
                <w:rPr>
                  <w:rStyle w:val="charCitHyperlinkAbbrev"/>
                </w:rPr>
                <w:noBreakHyphen/>
                <w:t>33</w:t>
              </w:r>
            </w:hyperlink>
          </w:p>
        </w:tc>
        <w:tc>
          <w:tcPr>
            <w:tcW w:w="1783" w:type="dxa"/>
            <w:tcBorders>
              <w:top w:val="single" w:sz="4" w:space="0" w:color="auto"/>
              <w:bottom w:val="single" w:sz="4" w:space="0" w:color="auto"/>
            </w:tcBorders>
          </w:tcPr>
          <w:p w14:paraId="4BCEABB3" w14:textId="3B17AD4B" w:rsidR="00AC150C" w:rsidRDefault="00AC150C" w:rsidP="00FD31A2">
            <w:pPr>
              <w:pStyle w:val="EarlierRepubEntries"/>
            </w:pPr>
            <w:r>
              <w:t xml:space="preserve">amendments by </w:t>
            </w:r>
            <w:hyperlink r:id="rId2860" w:tooltip="Red Tape Reduction Legislation Amendment Act 2015" w:history="1">
              <w:r w:rsidRPr="00172796">
                <w:rPr>
                  <w:rStyle w:val="charCitHyperlinkAbbrev"/>
                </w:rPr>
                <w:t>A2015</w:t>
              </w:r>
              <w:r w:rsidRPr="00172796">
                <w:rPr>
                  <w:rStyle w:val="charCitHyperlinkAbbrev"/>
                </w:rPr>
                <w:noBreakHyphen/>
                <w:t>33</w:t>
              </w:r>
            </w:hyperlink>
          </w:p>
        </w:tc>
      </w:tr>
      <w:tr w:rsidR="00AC150C" w14:paraId="6A6AAAD2" w14:textId="77777777" w:rsidTr="00AC150C">
        <w:tc>
          <w:tcPr>
            <w:tcW w:w="1576" w:type="dxa"/>
            <w:tcBorders>
              <w:top w:val="single" w:sz="4" w:space="0" w:color="auto"/>
              <w:bottom w:val="single" w:sz="4" w:space="0" w:color="auto"/>
            </w:tcBorders>
          </w:tcPr>
          <w:p w14:paraId="0B522D6F" w14:textId="77777777" w:rsidR="00AC150C" w:rsidRDefault="00AC150C" w:rsidP="00FD31A2">
            <w:pPr>
              <w:pStyle w:val="EarlierRepubEntries"/>
            </w:pPr>
            <w:r>
              <w:t>R48</w:t>
            </w:r>
            <w:r>
              <w:br/>
              <w:t>9 Dec 2015</w:t>
            </w:r>
          </w:p>
        </w:tc>
        <w:tc>
          <w:tcPr>
            <w:tcW w:w="1681" w:type="dxa"/>
            <w:tcBorders>
              <w:top w:val="single" w:sz="4" w:space="0" w:color="auto"/>
              <w:bottom w:val="single" w:sz="4" w:space="0" w:color="auto"/>
            </w:tcBorders>
          </w:tcPr>
          <w:p w14:paraId="6AA5BF82" w14:textId="77777777" w:rsidR="00AC150C" w:rsidRDefault="00AC150C" w:rsidP="00FD31A2">
            <w:pPr>
              <w:pStyle w:val="EarlierRepubEntries"/>
            </w:pPr>
            <w:r>
              <w:t>9 Dec 2015–</w:t>
            </w:r>
            <w:r>
              <w:br/>
              <w:t>31 Dec 2015</w:t>
            </w:r>
          </w:p>
        </w:tc>
        <w:tc>
          <w:tcPr>
            <w:tcW w:w="1783" w:type="dxa"/>
            <w:tcBorders>
              <w:top w:val="single" w:sz="4" w:space="0" w:color="auto"/>
              <w:bottom w:val="single" w:sz="4" w:space="0" w:color="auto"/>
            </w:tcBorders>
          </w:tcPr>
          <w:p w14:paraId="73B0C34D" w14:textId="76EF6BAA" w:rsidR="00AC150C" w:rsidRPr="001A0C3B" w:rsidRDefault="00AC150C" w:rsidP="00FD31A2">
            <w:pPr>
              <w:pStyle w:val="EarlierRepubEntries"/>
              <w:rPr>
                <w:rStyle w:val="charCitHyperlinkAbbrev"/>
              </w:rPr>
            </w:pPr>
            <w:hyperlink r:id="rId2861"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F416272" w14:textId="26976D11" w:rsidR="00AC150C" w:rsidRDefault="00AC150C" w:rsidP="00FD31A2">
            <w:pPr>
              <w:pStyle w:val="EarlierRepubEntries"/>
            </w:pPr>
            <w:r>
              <w:t xml:space="preserve">amendments by </w:t>
            </w:r>
            <w:hyperlink r:id="rId2862" w:tooltip="Statute Law Amendment Act 2015 (No 2)" w:history="1">
              <w:r w:rsidRPr="001A0C3B">
                <w:rPr>
                  <w:rStyle w:val="charCitHyperlinkAbbrev"/>
                </w:rPr>
                <w:t>A2015</w:t>
              </w:r>
              <w:r w:rsidRPr="001A0C3B">
                <w:rPr>
                  <w:rStyle w:val="charCitHyperlinkAbbrev"/>
                </w:rPr>
                <w:noBreakHyphen/>
                <w:t>50</w:t>
              </w:r>
            </w:hyperlink>
          </w:p>
        </w:tc>
      </w:tr>
      <w:tr w:rsidR="00AC150C" w14:paraId="1CEBD845" w14:textId="77777777" w:rsidTr="00AC150C">
        <w:tc>
          <w:tcPr>
            <w:tcW w:w="1576" w:type="dxa"/>
            <w:tcBorders>
              <w:top w:val="single" w:sz="4" w:space="0" w:color="auto"/>
              <w:bottom w:val="single" w:sz="4" w:space="0" w:color="auto"/>
            </w:tcBorders>
          </w:tcPr>
          <w:p w14:paraId="19281A5A" w14:textId="77777777" w:rsidR="00AC150C" w:rsidRDefault="00AC150C" w:rsidP="00FD31A2">
            <w:pPr>
              <w:pStyle w:val="EarlierRepubEntries"/>
            </w:pPr>
            <w:r>
              <w:t>R49</w:t>
            </w:r>
            <w:r>
              <w:br/>
              <w:t>1 Jan 2016</w:t>
            </w:r>
          </w:p>
        </w:tc>
        <w:tc>
          <w:tcPr>
            <w:tcW w:w="1681" w:type="dxa"/>
            <w:tcBorders>
              <w:top w:val="single" w:sz="4" w:space="0" w:color="auto"/>
              <w:bottom w:val="single" w:sz="4" w:space="0" w:color="auto"/>
            </w:tcBorders>
          </w:tcPr>
          <w:p w14:paraId="32879CED" w14:textId="77777777" w:rsidR="00AC150C" w:rsidRDefault="00AC150C" w:rsidP="00FD31A2">
            <w:pPr>
              <w:pStyle w:val="EarlierRepubEntries"/>
            </w:pPr>
            <w:r>
              <w:t>1 Jan 2016–</w:t>
            </w:r>
            <w:r>
              <w:br/>
              <w:t>1 Mar 2016</w:t>
            </w:r>
          </w:p>
        </w:tc>
        <w:tc>
          <w:tcPr>
            <w:tcW w:w="1783" w:type="dxa"/>
            <w:tcBorders>
              <w:top w:val="single" w:sz="4" w:space="0" w:color="auto"/>
              <w:bottom w:val="single" w:sz="4" w:space="0" w:color="auto"/>
            </w:tcBorders>
          </w:tcPr>
          <w:p w14:paraId="179C0CB6" w14:textId="1F0B28F8" w:rsidR="00AC150C" w:rsidRPr="001A0C3B" w:rsidRDefault="00AC150C" w:rsidP="00FD31A2">
            <w:pPr>
              <w:pStyle w:val="EarlierRepubEntries"/>
              <w:rPr>
                <w:rStyle w:val="charCitHyperlinkAbbrev"/>
              </w:rPr>
            </w:pPr>
            <w:hyperlink r:id="rId2863" w:tooltip="Statute Law Amendment Act 2015 (No 2)" w:history="1">
              <w:r w:rsidRPr="001A0C3B">
                <w:rPr>
                  <w:rStyle w:val="charCitHyperlinkAbbrev"/>
                </w:rPr>
                <w:t>A2015</w:t>
              </w:r>
              <w:r w:rsidRPr="001A0C3B">
                <w:rPr>
                  <w:rStyle w:val="charCitHyperlinkAbbrev"/>
                </w:rPr>
                <w:noBreakHyphen/>
                <w:t>50</w:t>
              </w:r>
            </w:hyperlink>
          </w:p>
        </w:tc>
        <w:tc>
          <w:tcPr>
            <w:tcW w:w="1783" w:type="dxa"/>
            <w:tcBorders>
              <w:top w:val="single" w:sz="4" w:space="0" w:color="auto"/>
              <w:bottom w:val="single" w:sz="4" w:space="0" w:color="auto"/>
            </w:tcBorders>
          </w:tcPr>
          <w:p w14:paraId="58A06913" w14:textId="77777777" w:rsidR="00AC150C" w:rsidRDefault="00AC150C" w:rsidP="00FD31A2">
            <w:pPr>
              <w:pStyle w:val="EarlierRepubEntries"/>
            </w:pPr>
            <w:r>
              <w:t>expiry of provision (s 205D (2), (3))</w:t>
            </w:r>
          </w:p>
        </w:tc>
      </w:tr>
      <w:tr w:rsidR="00AC150C" w14:paraId="32120C66" w14:textId="77777777" w:rsidTr="00AC150C">
        <w:tc>
          <w:tcPr>
            <w:tcW w:w="1576" w:type="dxa"/>
            <w:tcBorders>
              <w:top w:val="single" w:sz="4" w:space="0" w:color="auto"/>
              <w:bottom w:val="single" w:sz="4" w:space="0" w:color="auto"/>
            </w:tcBorders>
          </w:tcPr>
          <w:p w14:paraId="1ED484CB" w14:textId="77777777" w:rsidR="00AC150C" w:rsidRDefault="00AC150C" w:rsidP="00FD31A2">
            <w:pPr>
              <w:pStyle w:val="EarlierRepubEntries"/>
            </w:pPr>
            <w:r>
              <w:t>R50</w:t>
            </w:r>
            <w:r>
              <w:br/>
              <w:t>2 Mar 2016</w:t>
            </w:r>
          </w:p>
        </w:tc>
        <w:tc>
          <w:tcPr>
            <w:tcW w:w="1681" w:type="dxa"/>
            <w:tcBorders>
              <w:top w:val="single" w:sz="4" w:space="0" w:color="auto"/>
              <w:bottom w:val="single" w:sz="4" w:space="0" w:color="auto"/>
            </w:tcBorders>
          </w:tcPr>
          <w:p w14:paraId="59F71C49" w14:textId="77777777" w:rsidR="00AC150C" w:rsidRDefault="00AC150C" w:rsidP="00FD31A2">
            <w:pPr>
              <w:pStyle w:val="EarlierRepubEntries"/>
            </w:pPr>
            <w:r>
              <w:t>2 Mar 2016–</w:t>
            </w:r>
            <w:r>
              <w:br/>
              <w:t>26 Apr 2016</w:t>
            </w:r>
          </w:p>
        </w:tc>
        <w:tc>
          <w:tcPr>
            <w:tcW w:w="1783" w:type="dxa"/>
            <w:tcBorders>
              <w:top w:val="single" w:sz="4" w:space="0" w:color="auto"/>
              <w:bottom w:val="single" w:sz="4" w:space="0" w:color="auto"/>
            </w:tcBorders>
          </w:tcPr>
          <w:p w14:paraId="780513BA" w14:textId="5C51CA6B" w:rsidR="00AC150C" w:rsidRPr="00B35874" w:rsidRDefault="00AC150C" w:rsidP="00FD31A2">
            <w:pPr>
              <w:pStyle w:val="EarlierRepubEntries"/>
              <w:rPr>
                <w:rStyle w:val="charCitHyperlinkAbbrev"/>
              </w:rPr>
            </w:pPr>
            <w:hyperlink r:id="rId2864" w:tooltip="Crimes (Sentencing and Restorative Justice) Amendment Act 2016" w:history="1">
              <w:r w:rsidRPr="00B35874">
                <w:rPr>
                  <w:rStyle w:val="charCitHyperlinkAbbrev"/>
                </w:rPr>
                <w:t>A2016</w:t>
              </w:r>
              <w:r w:rsidRPr="00B35874">
                <w:rPr>
                  <w:rStyle w:val="charCitHyperlinkAbbrev"/>
                </w:rPr>
                <w:noBreakHyphen/>
                <w:t>4</w:t>
              </w:r>
            </w:hyperlink>
          </w:p>
        </w:tc>
        <w:tc>
          <w:tcPr>
            <w:tcW w:w="1783" w:type="dxa"/>
            <w:tcBorders>
              <w:top w:val="single" w:sz="4" w:space="0" w:color="auto"/>
              <w:bottom w:val="single" w:sz="4" w:space="0" w:color="auto"/>
            </w:tcBorders>
          </w:tcPr>
          <w:p w14:paraId="75D2C665" w14:textId="54D91147" w:rsidR="00AC150C" w:rsidRDefault="00AC150C" w:rsidP="00FD31A2">
            <w:pPr>
              <w:pStyle w:val="EarlierRepubEntries"/>
            </w:pPr>
            <w:r>
              <w:t xml:space="preserve">amendments by </w:t>
            </w:r>
            <w:hyperlink r:id="rId2865" w:tooltip="Crimes (Sentencing and Restorative Justice) Amendment Act 2016" w:history="1">
              <w:r w:rsidRPr="00B35874">
                <w:rPr>
                  <w:rStyle w:val="charCitHyperlinkAbbrev"/>
                </w:rPr>
                <w:t>A2016</w:t>
              </w:r>
              <w:r w:rsidRPr="00B35874">
                <w:rPr>
                  <w:rStyle w:val="charCitHyperlinkAbbrev"/>
                </w:rPr>
                <w:noBreakHyphen/>
                <w:t>4</w:t>
              </w:r>
            </w:hyperlink>
          </w:p>
        </w:tc>
      </w:tr>
      <w:tr w:rsidR="00AC150C" w14:paraId="0859C1C7" w14:textId="77777777" w:rsidTr="00AC150C">
        <w:tc>
          <w:tcPr>
            <w:tcW w:w="1576" w:type="dxa"/>
            <w:tcBorders>
              <w:top w:val="single" w:sz="4" w:space="0" w:color="auto"/>
              <w:bottom w:val="single" w:sz="4" w:space="0" w:color="auto"/>
            </w:tcBorders>
          </w:tcPr>
          <w:p w14:paraId="79727AB2" w14:textId="77777777" w:rsidR="00AC150C" w:rsidRDefault="00AC150C" w:rsidP="00FD31A2">
            <w:pPr>
              <w:pStyle w:val="EarlierRepubEntries"/>
            </w:pPr>
            <w:r>
              <w:lastRenderedPageBreak/>
              <w:t>R51</w:t>
            </w:r>
            <w:r>
              <w:br/>
              <w:t>27 Apr 2016</w:t>
            </w:r>
          </w:p>
        </w:tc>
        <w:tc>
          <w:tcPr>
            <w:tcW w:w="1681" w:type="dxa"/>
            <w:tcBorders>
              <w:top w:val="single" w:sz="4" w:space="0" w:color="auto"/>
              <w:bottom w:val="single" w:sz="4" w:space="0" w:color="auto"/>
            </w:tcBorders>
          </w:tcPr>
          <w:p w14:paraId="37D9F01B" w14:textId="77777777" w:rsidR="00AC150C" w:rsidRDefault="00AC150C" w:rsidP="00FD31A2">
            <w:pPr>
              <w:pStyle w:val="EarlierRepubEntries"/>
            </w:pPr>
            <w:r>
              <w:t>27 Apr 2016–</w:t>
            </w:r>
            <w:r>
              <w:br/>
              <w:t>30 June 2016</w:t>
            </w:r>
          </w:p>
        </w:tc>
        <w:tc>
          <w:tcPr>
            <w:tcW w:w="1783" w:type="dxa"/>
            <w:tcBorders>
              <w:top w:val="single" w:sz="4" w:space="0" w:color="auto"/>
              <w:bottom w:val="single" w:sz="4" w:space="0" w:color="auto"/>
            </w:tcBorders>
          </w:tcPr>
          <w:p w14:paraId="3EDD15F3" w14:textId="7E05FCB8" w:rsidR="00AC150C" w:rsidRPr="00247989" w:rsidRDefault="00AC150C" w:rsidP="00FD31A2">
            <w:pPr>
              <w:pStyle w:val="EarlierRepubEntries"/>
              <w:rPr>
                <w:rStyle w:val="charCitHyperlinkAbbrev"/>
              </w:rPr>
            </w:pPr>
            <w:hyperlink r:id="rId2866"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429FD276" w14:textId="5F4BCD51" w:rsidR="00AC150C" w:rsidRDefault="00AC150C" w:rsidP="00FD31A2">
            <w:pPr>
              <w:pStyle w:val="EarlierRepubEntries"/>
            </w:pPr>
            <w:r>
              <w:t xml:space="preserve">amendments by </w:t>
            </w:r>
            <w:hyperlink r:id="rId2867" w:tooltip="Red Tape Reduction Legislation Amendment Act 2016" w:history="1">
              <w:r w:rsidRPr="00247989">
                <w:rPr>
                  <w:rStyle w:val="charCitHyperlinkAbbrev"/>
                </w:rPr>
                <w:t>A2016</w:t>
              </w:r>
              <w:r w:rsidRPr="00247989">
                <w:rPr>
                  <w:rStyle w:val="charCitHyperlinkAbbrev"/>
                </w:rPr>
                <w:noBreakHyphen/>
                <w:t>18</w:t>
              </w:r>
            </w:hyperlink>
          </w:p>
        </w:tc>
      </w:tr>
      <w:tr w:rsidR="00AC150C" w14:paraId="3F464B9B" w14:textId="77777777" w:rsidTr="00AC150C">
        <w:tc>
          <w:tcPr>
            <w:tcW w:w="1576" w:type="dxa"/>
            <w:tcBorders>
              <w:top w:val="single" w:sz="4" w:space="0" w:color="auto"/>
              <w:bottom w:val="single" w:sz="4" w:space="0" w:color="auto"/>
            </w:tcBorders>
          </w:tcPr>
          <w:p w14:paraId="766B98A7" w14:textId="77777777" w:rsidR="00AC150C" w:rsidRDefault="00AC150C" w:rsidP="00FD31A2">
            <w:pPr>
              <w:pStyle w:val="EarlierRepubEntries"/>
            </w:pPr>
            <w:r>
              <w:t>R52</w:t>
            </w:r>
            <w:r>
              <w:br/>
              <w:t>1 July 2016</w:t>
            </w:r>
          </w:p>
        </w:tc>
        <w:tc>
          <w:tcPr>
            <w:tcW w:w="1681" w:type="dxa"/>
            <w:tcBorders>
              <w:top w:val="single" w:sz="4" w:space="0" w:color="auto"/>
              <w:bottom w:val="single" w:sz="4" w:space="0" w:color="auto"/>
            </w:tcBorders>
          </w:tcPr>
          <w:p w14:paraId="18CC22B3" w14:textId="77777777" w:rsidR="00AC150C" w:rsidRDefault="00AC150C" w:rsidP="00FD31A2">
            <w:pPr>
              <w:pStyle w:val="EarlierRepubEntries"/>
            </w:pPr>
            <w:r>
              <w:t>1 July 2016–</w:t>
            </w:r>
            <w:r>
              <w:br/>
              <w:t>31 Aug 2016</w:t>
            </w:r>
          </w:p>
        </w:tc>
        <w:tc>
          <w:tcPr>
            <w:tcW w:w="1783" w:type="dxa"/>
            <w:tcBorders>
              <w:top w:val="single" w:sz="4" w:space="0" w:color="auto"/>
              <w:bottom w:val="single" w:sz="4" w:space="0" w:color="auto"/>
            </w:tcBorders>
          </w:tcPr>
          <w:p w14:paraId="6A5BF362" w14:textId="65B27392" w:rsidR="00AC150C" w:rsidRPr="00247989" w:rsidRDefault="00AC150C" w:rsidP="00FD31A2">
            <w:pPr>
              <w:pStyle w:val="EarlierRepubEntries"/>
              <w:rPr>
                <w:rStyle w:val="charCitHyperlinkAbbrev"/>
              </w:rPr>
            </w:pPr>
            <w:hyperlink r:id="rId2868" w:tooltip="Red Tape Reduction Legislation Amendment Act 2016" w:history="1">
              <w:r w:rsidRPr="00247989">
                <w:rPr>
                  <w:rStyle w:val="charCitHyperlinkAbbrev"/>
                </w:rPr>
                <w:t>A2016</w:t>
              </w:r>
              <w:r w:rsidRPr="00247989">
                <w:rPr>
                  <w:rStyle w:val="charCitHyperlinkAbbrev"/>
                </w:rPr>
                <w:noBreakHyphen/>
                <w:t>18</w:t>
              </w:r>
            </w:hyperlink>
          </w:p>
        </w:tc>
        <w:tc>
          <w:tcPr>
            <w:tcW w:w="1783" w:type="dxa"/>
            <w:tcBorders>
              <w:top w:val="single" w:sz="4" w:space="0" w:color="auto"/>
              <w:bottom w:val="single" w:sz="4" w:space="0" w:color="auto"/>
            </w:tcBorders>
          </w:tcPr>
          <w:p w14:paraId="6494E5F1" w14:textId="77777777" w:rsidR="00AC150C" w:rsidRDefault="00AC150C" w:rsidP="00FD31A2">
            <w:pPr>
              <w:pStyle w:val="EarlierRepubEntries"/>
            </w:pPr>
            <w:r>
              <w:t>expiry of provision (s 207 (8), (9))</w:t>
            </w:r>
          </w:p>
        </w:tc>
      </w:tr>
      <w:tr w:rsidR="00AC150C" w14:paraId="3AAF9F9C" w14:textId="77777777" w:rsidTr="00AC150C">
        <w:tc>
          <w:tcPr>
            <w:tcW w:w="1576" w:type="dxa"/>
            <w:tcBorders>
              <w:top w:val="single" w:sz="4" w:space="0" w:color="auto"/>
              <w:bottom w:val="single" w:sz="4" w:space="0" w:color="auto"/>
            </w:tcBorders>
          </w:tcPr>
          <w:p w14:paraId="06CF5938" w14:textId="77777777" w:rsidR="00AC150C" w:rsidRDefault="00AC150C" w:rsidP="00FD31A2">
            <w:pPr>
              <w:pStyle w:val="EarlierRepubEntries"/>
            </w:pPr>
            <w:r>
              <w:t>R53</w:t>
            </w:r>
            <w:r>
              <w:br/>
              <w:t>1 Sept 2016</w:t>
            </w:r>
          </w:p>
        </w:tc>
        <w:tc>
          <w:tcPr>
            <w:tcW w:w="1681" w:type="dxa"/>
            <w:tcBorders>
              <w:top w:val="single" w:sz="4" w:space="0" w:color="auto"/>
              <w:bottom w:val="single" w:sz="4" w:space="0" w:color="auto"/>
            </w:tcBorders>
          </w:tcPr>
          <w:p w14:paraId="5B9E8000" w14:textId="77777777" w:rsidR="00AC150C" w:rsidRDefault="00AC150C" w:rsidP="00FD31A2">
            <w:pPr>
              <w:pStyle w:val="EarlierRepubEntries"/>
            </w:pPr>
            <w:r>
              <w:t>1 Sept 2016–</w:t>
            </w:r>
            <w:r>
              <w:br/>
              <w:t>31 Dec 2016</w:t>
            </w:r>
          </w:p>
        </w:tc>
        <w:tc>
          <w:tcPr>
            <w:tcW w:w="1783" w:type="dxa"/>
            <w:tcBorders>
              <w:top w:val="single" w:sz="4" w:space="0" w:color="auto"/>
              <w:bottom w:val="single" w:sz="4" w:space="0" w:color="auto"/>
            </w:tcBorders>
          </w:tcPr>
          <w:p w14:paraId="6AA164DA" w14:textId="05768EE0" w:rsidR="00AC150C" w:rsidRPr="00622ECB" w:rsidRDefault="00AC150C" w:rsidP="00FD31A2">
            <w:pPr>
              <w:pStyle w:val="EarlierRepubEntries"/>
              <w:rPr>
                <w:rStyle w:val="charCitHyperlinkAbbrev"/>
              </w:rPr>
            </w:pPr>
            <w:hyperlink r:id="rId2869"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4CA6EBC4" w14:textId="1E8391E7" w:rsidR="00AC150C" w:rsidRDefault="00AC150C" w:rsidP="00FD31A2">
            <w:pPr>
              <w:pStyle w:val="EarlierRepubEntries"/>
            </w:pPr>
            <w:r>
              <w:t xml:space="preserve">amendments by </w:t>
            </w:r>
            <w:hyperlink r:id="rId2870" w:tooltip="Public Sector Management Amendment Act 2016" w:history="1">
              <w:r w:rsidRPr="00622ECB">
                <w:rPr>
                  <w:rStyle w:val="charCitHyperlinkAbbrev"/>
                </w:rPr>
                <w:t>A2016</w:t>
              </w:r>
              <w:r w:rsidRPr="00622ECB">
                <w:rPr>
                  <w:rStyle w:val="charCitHyperlinkAbbrev"/>
                </w:rPr>
                <w:noBreakHyphen/>
                <w:t>52</w:t>
              </w:r>
            </w:hyperlink>
          </w:p>
        </w:tc>
      </w:tr>
      <w:tr w:rsidR="00AC150C" w14:paraId="34F30485" w14:textId="77777777" w:rsidTr="00AC150C">
        <w:tc>
          <w:tcPr>
            <w:tcW w:w="1576" w:type="dxa"/>
            <w:tcBorders>
              <w:top w:val="single" w:sz="4" w:space="0" w:color="auto"/>
              <w:bottom w:val="single" w:sz="4" w:space="0" w:color="auto"/>
            </w:tcBorders>
          </w:tcPr>
          <w:p w14:paraId="7E8B029A" w14:textId="77777777" w:rsidR="00AC150C" w:rsidRDefault="00AC150C" w:rsidP="00FD31A2">
            <w:pPr>
              <w:pStyle w:val="EarlierRepubEntries"/>
            </w:pPr>
            <w:r>
              <w:t>R54</w:t>
            </w:r>
            <w:r>
              <w:br/>
              <w:t>1 Jan 2017</w:t>
            </w:r>
          </w:p>
        </w:tc>
        <w:tc>
          <w:tcPr>
            <w:tcW w:w="1681" w:type="dxa"/>
            <w:tcBorders>
              <w:top w:val="single" w:sz="4" w:space="0" w:color="auto"/>
              <w:bottom w:val="single" w:sz="4" w:space="0" w:color="auto"/>
            </w:tcBorders>
          </w:tcPr>
          <w:p w14:paraId="35EFD378" w14:textId="77777777" w:rsidR="00AC150C" w:rsidRDefault="00AC150C" w:rsidP="00FD31A2">
            <w:pPr>
              <w:pStyle w:val="EarlierRepubEntries"/>
            </w:pPr>
            <w:r>
              <w:t>1 Jan 2017–</w:t>
            </w:r>
            <w:r>
              <w:br/>
              <w:t>10 Oct 2017</w:t>
            </w:r>
          </w:p>
        </w:tc>
        <w:tc>
          <w:tcPr>
            <w:tcW w:w="1783" w:type="dxa"/>
            <w:tcBorders>
              <w:top w:val="single" w:sz="4" w:space="0" w:color="auto"/>
              <w:bottom w:val="single" w:sz="4" w:space="0" w:color="auto"/>
            </w:tcBorders>
          </w:tcPr>
          <w:p w14:paraId="4C907072" w14:textId="473EFF47" w:rsidR="00AC150C" w:rsidRPr="00622ECB" w:rsidRDefault="00AC150C" w:rsidP="00FD31A2">
            <w:pPr>
              <w:pStyle w:val="EarlierRepubEntries"/>
              <w:rPr>
                <w:rStyle w:val="charCitHyperlinkAbbrev"/>
              </w:rPr>
            </w:pPr>
            <w:hyperlink r:id="rId2871" w:tooltip="Public Sector Management Amendment Act 2016" w:history="1">
              <w:r w:rsidRPr="00622ECB">
                <w:rPr>
                  <w:rStyle w:val="charCitHyperlinkAbbrev"/>
                </w:rPr>
                <w:t>A2016</w:t>
              </w:r>
              <w:r w:rsidRPr="00622ECB">
                <w:rPr>
                  <w:rStyle w:val="charCitHyperlinkAbbrev"/>
                </w:rPr>
                <w:noBreakHyphen/>
                <w:t>52</w:t>
              </w:r>
            </w:hyperlink>
          </w:p>
        </w:tc>
        <w:tc>
          <w:tcPr>
            <w:tcW w:w="1783" w:type="dxa"/>
            <w:tcBorders>
              <w:top w:val="single" w:sz="4" w:space="0" w:color="auto"/>
              <w:bottom w:val="single" w:sz="4" w:space="0" w:color="auto"/>
            </w:tcBorders>
          </w:tcPr>
          <w:p w14:paraId="5C3694B0" w14:textId="77777777" w:rsidR="00AC150C" w:rsidRDefault="00AC150C" w:rsidP="00FD31A2">
            <w:pPr>
              <w:pStyle w:val="EarlierRepubEntries"/>
            </w:pPr>
            <w:r>
              <w:t>expiry of provision (s 34 (3), (4))</w:t>
            </w:r>
          </w:p>
        </w:tc>
      </w:tr>
      <w:tr w:rsidR="00AC150C" w14:paraId="4CE48FD0" w14:textId="77777777" w:rsidTr="00AC150C">
        <w:tc>
          <w:tcPr>
            <w:tcW w:w="1576" w:type="dxa"/>
            <w:tcBorders>
              <w:top w:val="single" w:sz="4" w:space="0" w:color="auto"/>
              <w:bottom w:val="single" w:sz="4" w:space="0" w:color="auto"/>
            </w:tcBorders>
          </w:tcPr>
          <w:p w14:paraId="6A014153" w14:textId="77777777" w:rsidR="00AC150C" w:rsidRDefault="00AC150C" w:rsidP="00FD31A2">
            <w:pPr>
              <w:pStyle w:val="EarlierRepubEntries"/>
            </w:pPr>
            <w:r>
              <w:t>R55</w:t>
            </w:r>
            <w:r>
              <w:br/>
              <w:t>11 Oct 2017</w:t>
            </w:r>
          </w:p>
        </w:tc>
        <w:tc>
          <w:tcPr>
            <w:tcW w:w="1681" w:type="dxa"/>
            <w:tcBorders>
              <w:top w:val="single" w:sz="4" w:space="0" w:color="auto"/>
              <w:bottom w:val="single" w:sz="4" w:space="0" w:color="auto"/>
            </w:tcBorders>
          </w:tcPr>
          <w:p w14:paraId="4D33F347" w14:textId="77777777" w:rsidR="00AC150C" w:rsidRDefault="00AC150C" w:rsidP="00FD31A2">
            <w:pPr>
              <w:pStyle w:val="EarlierRepubEntries"/>
            </w:pPr>
            <w:r>
              <w:t>11 Oct 2017–</w:t>
            </w:r>
            <w:r>
              <w:br/>
              <w:t>13 Nov 2017</w:t>
            </w:r>
          </w:p>
        </w:tc>
        <w:tc>
          <w:tcPr>
            <w:tcW w:w="1783" w:type="dxa"/>
            <w:tcBorders>
              <w:top w:val="single" w:sz="4" w:space="0" w:color="auto"/>
              <w:bottom w:val="single" w:sz="4" w:space="0" w:color="auto"/>
            </w:tcBorders>
          </w:tcPr>
          <w:p w14:paraId="5D08DABC" w14:textId="235C33DF" w:rsidR="00AC150C" w:rsidRPr="003F7839" w:rsidRDefault="00AC150C" w:rsidP="00FD31A2">
            <w:pPr>
              <w:pStyle w:val="EarlierRepubEntries"/>
              <w:rPr>
                <w:rStyle w:val="charCitHyperlinkAbbrev"/>
              </w:rPr>
            </w:pPr>
            <w:hyperlink r:id="rId2872" w:tooltip="Statute Law Amendment Act 2017 (No 2)" w:history="1">
              <w:r w:rsidRPr="003F7839">
                <w:rPr>
                  <w:rStyle w:val="charCitHyperlinkAbbrev"/>
                </w:rPr>
                <w:t>A2017</w:t>
              </w:r>
              <w:r w:rsidRPr="003F7839">
                <w:rPr>
                  <w:rStyle w:val="charCitHyperlinkAbbrev"/>
                </w:rPr>
                <w:noBreakHyphen/>
                <w:t>28</w:t>
              </w:r>
            </w:hyperlink>
          </w:p>
        </w:tc>
        <w:tc>
          <w:tcPr>
            <w:tcW w:w="1783" w:type="dxa"/>
            <w:tcBorders>
              <w:top w:val="single" w:sz="4" w:space="0" w:color="auto"/>
              <w:bottom w:val="single" w:sz="4" w:space="0" w:color="auto"/>
            </w:tcBorders>
          </w:tcPr>
          <w:p w14:paraId="37BC4660" w14:textId="3611B611" w:rsidR="00AC150C" w:rsidRDefault="00AC150C" w:rsidP="00FD31A2">
            <w:pPr>
              <w:pStyle w:val="EarlierRepubEntries"/>
            </w:pPr>
            <w:r>
              <w:t xml:space="preserve">amendments by </w:t>
            </w:r>
            <w:hyperlink r:id="rId2873" w:tooltip="Statute Law Amendment Act 2017 (No 2)" w:history="1">
              <w:r w:rsidRPr="003F7839">
                <w:rPr>
                  <w:rStyle w:val="charCitHyperlinkAbbrev"/>
                </w:rPr>
                <w:t>A2017</w:t>
              </w:r>
              <w:r w:rsidRPr="003F7839">
                <w:rPr>
                  <w:rStyle w:val="charCitHyperlinkAbbrev"/>
                </w:rPr>
                <w:noBreakHyphen/>
                <w:t>28</w:t>
              </w:r>
            </w:hyperlink>
          </w:p>
        </w:tc>
      </w:tr>
      <w:tr w:rsidR="00AC150C" w14:paraId="4EF364CB" w14:textId="77777777" w:rsidTr="00AC150C">
        <w:tc>
          <w:tcPr>
            <w:tcW w:w="1576" w:type="dxa"/>
            <w:tcBorders>
              <w:top w:val="single" w:sz="4" w:space="0" w:color="auto"/>
              <w:bottom w:val="single" w:sz="4" w:space="0" w:color="auto"/>
            </w:tcBorders>
          </w:tcPr>
          <w:p w14:paraId="776E0E94" w14:textId="77777777" w:rsidR="00AC150C" w:rsidRDefault="00AC150C" w:rsidP="00FD31A2">
            <w:pPr>
              <w:pStyle w:val="EarlierRepubEntries"/>
            </w:pPr>
            <w:r>
              <w:t>R56</w:t>
            </w:r>
            <w:r>
              <w:br/>
              <w:t>14 Nov 2017</w:t>
            </w:r>
          </w:p>
        </w:tc>
        <w:tc>
          <w:tcPr>
            <w:tcW w:w="1681" w:type="dxa"/>
            <w:tcBorders>
              <w:top w:val="single" w:sz="4" w:space="0" w:color="auto"/>
              <w:bottom w:val="single" w:sz="4" w:space="0" w:color="auto"/>
            </w:tcBorders>
          </w:tcPr>
          <w:p w14:paraId="543232CF" w14:textId="77777777" w:rsidR="00AC150C" w:rsidRDefault="00AC150C" w:rsidP="00FD31A2">
            <w:pPr>
              <w:pStyle w:val="EarlierRepubEntries"/>
            </w:pPr>
            <w:r>
              <w:t>14 Nov 2017–</w:t>
            </w:r>
            <w:r>
              <w:br/>
              <w:t>22 Oct 2018</w:t>
            </w:r>
          </w:p>
        </w:tc>
        <w:tc>
          <w:tcPr>
            <w:tcW w:w="1783" w:type="dxa"/>
            <w:tcBorders>
              <w:top w:val="single" w:sz="4" w:space="0" w:color="auto"/>
              <w:bottom w:val="single" w:sz="4" w:space="0" w:color="auto"/>
            </w:tcBorders>
          </w:tcPr>
          <w:p w14:paraId="24D41088" w14:textId="06328B9E" w:rsidR="00AC150C" w:rsidRPr="003F7839" w:rsidRDefault="00AC150C" w:rsidP="00FD31A2">
            <w:pPr>
              <w:pStyle w:val="EarlierRepubEntries"/>
              <w:rPr>
                <w:rStyle w:val="charCitHyperlinkAbbrev"/>
              </w:rPr>
            </w:pPr>
            <w:hyperlink r:id="rId2874" w:tooltip="Legislative Assembly Legislation Amendment Act 2017" w:history="1">
              <w:r>
                <w:rPr>
                  <w:rStyle w:val="charCitHyperlinkAbbrev"/>
                </w:rPr>
                <w:t>A2017</w:t>
              </w:r>
              <w:r>
                <w:rPr>
                  <w:rStyle w:val="charCitHyperlinkAbbrev"/>
                </w:rPr>
                <w:noBreakHyphen/>
                <w:t>41</w:t>
              </w:r>
            </w:hyperlink>
          </w:p>
        </w:tc>
        <w:tc>
          <w:tcPr>
            <w:tcW w:w="1783" w:type="dxa"/>
            <w:tcBorders>
              <w:top w:val="single" w:sz="4" w:space="0" w:color="auto"/>
              <w:bottom w:val="single" w:sz="4" w:space="0" w:color="auto"/>
            </w:tcBorders>
          </w:tcPr>
          <w:p w14:paraId="768B095E" w14:textId="409D29ED" w:rsidR="00AC150C" w:rsidRDefault="00AC150C" w:rsidP="00FD31A2">
            <w:pPr>
              <w:pStyle w:val="EarlierRepubEntries"/>
            </w:pPr>
            <w:r>
              <w:t xml:space="preserve">amendments by </w:t>
            </w:r>
            <w:hyperlink r:id="rId2875" w:tooltip="Legislative Assembly Legislation Amendment Act 2017" w:history="1">
              <w:r>
                <w:rPr>
                  <w:rStyle w:val="charCitHyperlinkAbbrev"/>
                </w:rPr>
                <w:t>A2017</w:t>
              </w:r>
              <w:r>
                <w:rPr>
                  <w:rStyle w:val="charCitHyperlinkAbbrev"/>
                </w:rPr>
                <w:noBreakHyphen/>
                <w:t>41</w:t>
              </w:r>
            </w:hyperlink>
          </w:p>
        </w:tc>
      </w:tr>
      <w:tr w:rsidR="00AC150C" w14:paraId="45DF64E8" w14:textId="77777777" w:rsidTr="00AC150C">
        <w:tc>
          <w:tcPr>
            <w:tcW w:w="1576" w:type="dxa"/>
            <w:tcBorders>
              <w:top w:val="single" w:sz="4" w:space="0" w:color="auto"/>
              <w:bottom w:val="single" w:sz="4" w:space="0" w:color="auto"/>
            </w:tcBorders>
          </w:tcPr>
          <w:p w14:paraId="6A6E8D25" w14:textId="77777777" w:rsidR="00AC150C" w:rsidRDefault="00AC150C" w:rsidP="00FD31A2">
            <w:pPr>
              <w:pStyle w:val="EarlierRepubEntries"/>
            </w:pPr>
            <w:r>
              <w:t>R57</w:t>
            </w:r>
            <w:r>
              <w:br/>
              <w:t>23 Oct 2018</w:t>
            </w:r>
          </w:p>
        </w:tc>
        <w:tc>
          <w:tcPr>
            <w:tcW w:w="1681" w:type="dxa"/>
            <w:tcBorders>
              <w:top w:val="single" w:sz="4" w:space="0" w:color="auto"/>
              <w:bottom w:val="single" w:sz="4" w:space="0" w:color="auto"/>
            </w:tcBorders>
          </w:tcPr>
          <w:p w14:paraId="2E29B6A2" w14:textId="77777777" w:rsidR="00AC150C" w:rsidRDefault="00AC150C" w:rsidP="00FD31A2">
            <w:pPr>
              <w:pStyle w:val="EarlierRepubEntries"/>
            </w:pPr>
            <w:r>
              <w:t>23 Oct 2018–</w:t>
            </w:r>
            <w:r>
              <w:br/>
              <w:t>8 July 2020</w:t>
            </w:r>
          </w:p>
        </w:tc>
        <w:tc>
          <w:tcPr>
            <w:tcW w:w="1783" w:type="dxa"/>
            <w:tcBorders>
              <w:top w:val="single" w:sz="4" w:space="0" w:color="auto"/>
              <w:bottom w:val="single" w:sz="4" w:space="0" w:color="auto"/>
            </w:tcBorders>
          </w:tcPr>
          <w:p w14:paraId="115037CD" w14:textId="047134E5" w:rsidR="00AC150C" w:rsidRPr="00B0119A" w:rsidRDefault="00AC150C" w:rsidP="00FD31A2">
            <w:pPr>
              <w:pStyle w:val="EarlierRepubEntries"/>
              <w:rPr>
                <w:rStyle w:val="charCitHyperlinkAbbrev"/>
              </w:rPr>
            </w:pPr>
            <w:hyperlink r:id="rId2876" w:tooltip="Red Tape Reduction Legislation Amendment Act 2018" w:history="1">
              <w:r w:rsidRPr="003D0145">
                <w:rPr>
                  <w:rStyle w:val="charCitHyperlinkAbbrev"/>
                </w:rPr>
                <w:t>A2018-33</w:t>
              </w:r>
            </w:hyperlink>
          </w:p>
        </w:tc>
        <w:tc>
          <w:tcPr>
            <w:tcW w:w="1783" w:type="dxa"/>
            <w:tcBorders>
              <w:top w:val="single" w:sz="4" w:space="0" w:color="auto"/>
              <w:bottom w:val="single" w:sz="4" w:space="0" w:color="auto"/>
            </w:tcBorders>
          </w:tcPr>
          <w:p w14:paraId="4D7969DF" w14:textId="5451E02F" w:rsidR="00AC150C" w:rsidRDefault="00AC150C" w:rsidP="00FD31A2">
            <w:pPr>
              <w:pStyle w:val="EarlierRepubEntries"/>
            </w:pPr>
            <w:r>
              <w:t xml:space="preserve">amendments by </w:t>
            </w:r>
            <w:hyperlink r:id="rId2877" w:tooltip="Red Tape Reduction Legislation Amendment Act 2018" w:history="1">
              <w:r w:rsidRPr="003D0145">
                <w:rPr>
                  <w:rStyle w:val="charCitHyperlinkAbbrev"/>
                </w:rPr>
                <w:t>A2018-33</w:t>
              </w:r>
            </w:hyperlink>
          </w:p>
        </w:tc>
      </w:tr>
      <w:tr w:rsidR="001E5527" w14:paraId="6562E440" w14:textId="77777777" w:rsidTr="00AC150C">
        <w:tc>
          <w:tcPr>
            <w:tcW w:w="1576" w:type="dxa"/>
            <w:tcBorders>
              <w:top w:val="single" w:sz="4" w:space="0" w:color="auto"/>
              <w:bottom w:val="single" w:sz="4" w:space="0" w:color="auto"/>
            </w:tcBorders>
          </w:tcPr>
          <w:p w14:paraId="22854DE2" w14:textId="53D6D350" w:rsidR="001E5527" w:rsidRDefault="001E5527" w:rsidP="00FD31A2">
            <w:pPr>
              <w:pStyle w:val="EarlierRepubEntries"/>
            </w:pPr>
            <w:r>
              <w:t>R58</w:t>
            </w:r>
            <w:r>
              <w:br/>
              <w:t>9 July 2020</w:t>
            </w:r>
          </w:p>
        </w:tc>
        <w:tc>
          <w:tcPr>
            <w:tcW w:w="1681" w:type="dxa"/>
            <w:tcBorders>
              <w:top w:val="single" w:sz="4" w:space="0" w:color="auto"/>
              <w:bottom w:val="single" w:sz="4" w:space="0" w:color="auto"/>
            </w:tcBorders>
          </w:tcPr>
          <w:p w14:paraId="6F0997D6" w14:textId="52B97AAF" w:rsidR="001E5527" w:rsidRDefault="001E5527" w:rsidP="00FD31A2">
            <w:pPr>
              <w:pStyle w:val="EarlierRepubEntries"/>
            </w:pPr>
            <w:r>
              <w:t>9 July 2020–</w:t>
            </w:r>
            <w:r>
              <w:br/>
              <w:t>16 April 2021</w:t>
            </w:r>
          </w:p>
        </w:tc>
        <w:tc>
          <w:tcPr>
            <w:tcW w:w="1783" w:type="dxa"/>
            <w:tcBorders>
              <w:top w:val="single" w:sz="4" w:space="0" w:color="auto"/>
              <w:bottom w:val="single" w:sz="4" w:space="0" w:color="auto"/>
            </w:tcBorders>
          </w:tcPr>
          <w:p w14:paraId="5E12EA8C" w14:textId="300C6717" w:rsidR="001E5527" w:rsidRDefault="001E5527" w:rsidP="00FD31A2">
            <w:pPr>
              <w:pStyle w:val="EarlierRepubEntries"/>
            </w:pPr>
            <w:hyperlink r:id="rId2878"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16BCD5CD" w14:textId="40EDC735" w:rsidR="001E5527" w:rsidRDefault="001E5527" w:rsidP="00FD31A2">
            <w:pPr>
              <w:pStyle w:val="EarlierRepubEntries"/>
            </w:pPr>
            <w:r>
              <w:t xml:space="preserve">amendments by </w:t>
            </w:r>
            <w:hyperlink r:id="rId2879" w:tooltip="COVID-19 Emergency Response Legislation Amendment Act 2020 (No 2)" w:history="1">
              <w:r>
                <w:rPr>
                  <w:rStyle w:val="charCitHyperlinkAbbrev"/>
                </w:rPr>
                <w:t>A2020-27</w:t>
              </w:r>
            </w:hyperlink>
            <w:r w:rsidRPr="001E5527">
              <w:t xml:space="preserve"> and </w:t>
            </w:r>
            <w:hyperlink r:id="rId2880" w:tooltip="Electoral Legislation Amendment Act 2020" w:history="1">
              <w:r>
                <w:rPr>
                  <w:rStyle w:val="charCitHyperlinkAbbrev"/>
                </w:rPr>
                <w:t>A2020-28</w:t>
              </w:r>
            </w:hyperlink>
          </w:p>
        </w:tc>
      </w:tr>
      <w:tr w:rsidR="00514626" w14:paraId="5F1090DB" w14:textId="77777777" w:rsidTr="00AC150C">
        <w:tc>
          <w:tcPr>
            <w:tcW w:w="1576" w:type="dxa"/>
            <w:tcBorders>
              <w:top w:val="single" w:sz="4" w:space="0" w:color="auto"/>
              <w:bottom w:val="single" w:sz="4" w:space="0" w:color="auto"/>
            </w:tcBorders>
          </w:tcPr>
          <w:p w14:paraId="5E2DC147" w14:textId="2E53F909" w:rsidR="00514626" w:rsidRDefault="00514626" w:rsidP="00FD31A2">
            <w:pPr>
              <w:pStyle w:val="EarlierRepubEntries"/>
            </w:pPr>
            <w:r>
              <w:t>R59</w:t>
            </w:r>
            <w:r>
              <w:br/>
            </w:r>
            <w:r w:rsidR="000A5C18">
              <w:t>17 April 2021</w:t>
            </w:r>
          </w:p>
        </w:tc>
        <w:tc>
          <w:tcPr>
            <w:tcW w:w="1681" w:type="dxa"/>
            <w:tcBorders>
              <w:top w:val="single" w:sz="4" w:space="0" w:color="auto"/>
              <w:bottom w:val="single" w:sz="4" w:space="0" w:color="auto"/>
            </w:tcBorders>
          </w:tcPr>
          <w:p w14:paraId="1C5CB83B" w14:textId="762B6E66" w:rsidR="00514626" w:rsidRDefault="000A5C18" w:rsidP="00FD31A2">
            <w:pPr>
              <w:pStyle w:val="EarlierRepubEntries"/>
            </w:pPr>
            <w:r>
              <w:t>17 April 2021–</w:t>
            </w:r>
            <w:r>
              <w:br/>
              <w:t>17 April 2021</w:t>
            </w:r>
          </w:p>
        </w:tc>
        <w:tc>
          <w:tcPr>
            <w:tcW w:w="1783" w:type="dxa"/>
            <w:tcBorders>
              <w:top w:val="single" w:sz="4" w:space="0" w:color="auto"/>
              <w:bottom w:val="single" w:sz="4" w:space="0" w:color="auto"/>
            </w:tcBorders>
          </w:tcPr>
          <w:p w14:paraId="2C147771" w14:textId="083C9E4F" w:rsidR="00514626" w:rsidRDefault="000A5C18" w:rsidP="00FD31A2">
            <w:pPr>
              <w:pStyle w:val="EarlierRepubEntries"/>
            </w:pPr>
            <w:hyperlink r:id="rId2881"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2836F2E2" w14:textId="2F78D9E3" w:rsidR="00514626" w:rsidRDefault="000A5C18" w:rsidP="00FD31A2">
            <w:pPr>
              <w:pStyle w:val="EarlierRepubEntries"/>
            </w:pPr>
            <w:r>
              <w:t xml:space="preserve">amendments by </w:t>
            </w:r>
            <w:hyperlink r:id="rId2882" w:tooltip="COVID-19 Emergency Response Legislation Amendment Act 2020 (No 2)" w:history="1">
              <w:r>
                <w:rPr>
                  <w:rStyle w:val="charCitHyperlinkAbbrev"/>
                </w:rPr>
                <w:t>A2020-27</w:t>
              </w:r>
            </w:hyperlink>
          </w:p>
        </w:tc>
      </w:tr>
      <w:tr w:rsidR="001C372A" w14:paraId="24EDE5A0" w14:textId="77777777" w:rsidTr="00AC150C">
        <w:tc>
          <w:tcPr>
            <w:tcW w:w="1576" w:type="dxa"/>
            <w:tcBorders>
              <w:top w:val="single" w:sz="4" w:space="0" w:color="auto"/>
              <w:bottom w:val="single" w:sz="4" w:space="0" w:color="auto"/>
            </w:tcBorders>
          </w:tcPr>
          <w:p w14:paraId="3298ED58" w14:textId="09E0DC2B" w:rsidR="001C372A" w:rsidRDefault="001C372A" w:rsidP="00FD31A2">
            <w:pPr>
              <w:pStyle w:val="EarlierRepubEntries"/>
            </w:pPr>
            <w:r>
              <w:t>R60</w:t>
            </w:r>
            <w:r>
              <w:br/>
              <w:t>18 Apr 2021</w:t>
            </w:r>
          </w:p>
        </w:tc>
        <w:tc>
          <w:tcPr>
            <w:tcW w:w="1681" w:type="dxa"/>
            <w:tcBorders>
              <w:top w:val="single" w:sz="4" w:space="0" w:color="auto"/>
              <w:bottom w:val="single" w:sz="4" w:space="0" w:color="auto"/>
            </w:tcBorders>
          </w:tcPr>
          <w:p w14:paraId="2FD60CA1" w14:textId="4A30440A" w:rsidR="001C372A" w:rsidRDefault="001C372A" w:rsidP="00FD31A2">
            <w:pPr>
              <w:pStyle w:val="EarlierRepubEntries"/>
            </w:pPr>
            <w:r>
              <w:t>18 Apr 2021–</w:t>
            </w:r>
            <w:r>
              <w:br/>
              <w:t>30 June 2021</w:t>
            </w:r>
          </w:p>
        </w:tc>
        <w:tc>
          <w:tcPr>
            <w:tcW w:w="1783" w:type="dxa"/>
            <w:tcBorders>
              <w:top w:val="single" w:sz="4" w:space="0" w:color="auto"/>
              <w:bottom w:val="single" w:sz="4" w:space="0" w:color="auto"/>
            </w:tcBorders>
          </w:tcPr>
          <w:p w14:paraId="41AF5727" w14:textId="52226BED" w:rsidR="001C372A" w:rsidRDefault="00F61423" w:rsidP="00FD31A2">
            <w:pPr>
              <w:pStyle w:val="EarlierRepubEntries"/>
            </w:pPr>
            <w:hyperlink r:id="rId2883" w:tooltip="Electoral Legislation Amendment Act 2020" w:history="1">
              <w:r>
                <w:rPr>
                  <w:rStyle w:val="charCitHyperlinkAbbrev"/>
                </w:rPr>
                <w:t>A2020-28</w:t>
              </w:r>
            </w:hyperlink>
          </w:p>
        </w:tc>
        <w:tc>
          <w:tcPr>
            <w:tcW w:w="1783" w:type="dxa"/>
            <w:tcBorders>
              <w:top w:val="single" w:sz="4" w:space="0" w:color="auto"/>
              <w:bottom w:val="single" w:sz="4" w:space="0" w:color="auto"/>
            </w:tcBorders>
          </w:tcPr>
          <w:p w14:paraId="7EAF44C3" w14:textId="5497C5C1" w:rsidR="001C372A" w:rsidRDefault="001C372A" w:rsidP="00FD31A2">
            <w:pPr>
              <w:pStyle w:val="EarlierRepubEntries"/>
            </w:pPr>
            <w:r>
              <w:t>expiry of provisions (s 292 (2), (4))</w:t>
            </w:r>
          </w:p>
        </w:tc>
      </w:tr>
      <w:tr w:rsidR="006E6A08" w14:paraId="48EA2EC7" w14:textId="77777777" w:rsidTr="00AC150C">
        <w:tc>
          <w:tcPr>
            <w:tcW w:w="1576" w:type="dxa"/>
            <w:tcBorders>
              <w:top w:val="single" w:sz="4" w:space="0" w:color="auto"/>
              <w:bottom w:val="single" w:sz="4" w:space="0" w:color="auto"/>
            </w:tcBorders>
          </w:tcPr>
          <w:p w14:paraId="11938DC9" w14:textId="4C6E7F60" w:rsidR="006E6A08" w:rsidRDefault="006E6A08" w:rsidP="00FD31A2">
            <w:pPr>
              <w:pStyle w:val="EarlierRepubEntries"/>
            </w:pPr>
            <w:r>
              <w:t>R61</w:t>
            </w:r>
            <w:r>
              <w:br/>
              <w:t>1 July 2021</w:t>
            </w:r>
          </w:p>
        </w:tc>
        <w:tc>
          <w:tcPr>
            <w:tcW w:w="1681" w:type="dxa"/>
            <w:tcBorders>
              <w:top w:val="single" w:sz="4" w:space="0" w:color="auto"/>
              <w:bottom w:val="single" w:sz="4" w:space="0" w:color="auto"/>
            </w:tcBorders>
          </w:tcPr>
          <w:p w14:paraId="64B323C5" w14:textId="659E5392" w:rsidR="006E6A08" w:rsidRDefault="006E6A08" w:rsidP="00FD31A2">
            <w:pPr>
              <w:pStyle w:val="EarlierRepubEntries"/>
            </w:pPr>
            <w:r>
              <w:t>1 July 2021–</w:t>
            </w:r>
            <w:r>
              <w:br/>
              <w:t>1 Oct 2021</w:t>
            </w:r>
          </w:p>
        </w:tc>
        <w:tc>
          <w:tcPr>
            <w:tcW w:w="1783" w:type="dxa"/>
            <w:tcBorders>
              <w:top w:val="single" w:sz="4" w:space="0" w:color="auto"/>
              <w:bottom w:val="single" w:sz="4" w:space="0" w:color="auto"/>
            </w:tcBorders>
          </w:tcPr>
          <w:p w14:paraId="47702EE8" w14:textId="648A1560" w:rsidR="006E6A08" w:rsidRDefault="006E6A08" w:rsidP="00FD31A2">
            <w:pPr>
              <w:pStyle w:val="EarlierRepubEntries"/>
            </w:pPr>
            <w:hyperlink r:id="rId2884"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35C45B2A" w14:textId="0E47AB7B" w:rsidR="006E6A08" w:rsidRDefault="006E6A08" w:rsidP="00FD31A2">
            <w:pPr>
              <w:pStyle w:val="EarlierRepubEntries"/>
            </w:pPr>
            <w:r>
              <w:t xml:space="preserve">amendments by </w:t>
            </w:r>
            <w:hyperlink r:id="rId2885" w:tooltip="Electoral Amendment Act 2020" w:history="1">
              <w:r w:rsidRPr="006E6A08">
                <w:rPr>
                  <w:rStyle w:val="charCitHyperlinkAbbrev"/>
                </w:rPr>
                <w:t>A2020-51</w:t>
              </w:r>
            </w:hyperlink>
          </w:p>
        </w:tc>
      </w:tr>
      <w:tr w:rsidR="00A52851" w14:paraId="5AEBDE7F" w14:textId="77777777" w:rsidTr="00AC150C">
        <w:tc>
          <w:tcPr>
            <w:tcW w:w="1576" w:type="dxa"/>
            <w:tcBorders>
              <w:top w:val="single" w:sz="4" w:space="0" w:color="auto"/>
              <w:bottom w:val="single" w:sz="4" w:space="0" w:color="auto"/>
            </w:tcBorders>
          </w:tcPr>
          <w:p w14:paraId="7A237376" w14:textId="5ADA0459" w:rsidR="00A52851" w:rsidRDefault="00A52851" w:rsidP="00FD31A2">
            <w:pPr>
              <w:pStyle w:val="EarlierRepubEntries"/>
            </w:pPr>
            <w:r>
              <w:t>R62</w:t>
            </w:r>
            <w:r>
              <w:br/>
              <w:t>2 Oct 2021</w:t>
            </w:r>
          </w:p>
        </w:tc>
        <w:tc>
          <w:tcPr>
            <w:tcW w:w="1681" w:type="dxa"/>
            <w:tcBorders>
              <w:top w:val="single" w:sz="4" w:space="0" w:color="auto"/>
              <w:bottom w:val="single" w:sz="4" w:space="0" w:color="auto"/>
            </w:tcBorders>
          </w:tcPr>
          <w:p w14:paraId="3D115C72" w14:textId="765274A5" w:rsidR="00A52851" w:rsidRDefault="00A52851" w:rsidP="00FD31A2">
            <w:pPr>
              <w:pStyle w:val="EarlierRepubEntries"/>
            </w:pPr>
            <w:r>
              <w:t>2 Oct 2021–</w:t>
            </w:r>
            <w:r>
              <w:br/>
              <w:t>5 Apr 2022</w:t>
            </w:r>
          </w:p>
        </w:tc>
        <w:tc>
          <w:tcPr>
            <w:tcW w:w="1783" w:type="dxa"/>
            <w:tcBorders>
              <w:top w:val="single" w:sz="4" w:space="0" w:color="auto"/>
              <w:bottom w:val="single" w:sz="4" w:space="0" w:color="auto"/>
            </w:tcBorders>
          </w:tcPr>
          <w:p w14:paraId="5E144E84" w14:textId="48F29391" w:rsidR="00A52851" w:rsidRDefault="008C275E" w:rsidP="00FD31A2">
            <w:pPr>
              <w:pStyle w:val="EarlierRepubEntries"/>
            </w:pPr>
            <w:hyperlink r:id="rId2886" w:tooltip="Electoral Amendment Act 2020" w:history="1">
              <w:r w:rsidRPr="006E6A08">
                <w:rPr>
                  <w:rStyle w:val="charCitHyperlinkAbbrev"/>
                </w:rPr>
                <w:t>A2020-51</w:t>
              </w:r>
            </w:hyperlink>
          </w:p>
        </w:tc>
        <w:tc>
          <w:tcPr>
            <w:tcW w:w="1783" w:type="dxa"/>
            <w:tcBorders>
              <w:top w:val="single" w:sz="4" w:space="0" w:color="auto"/>
              <w:bottom w:val="single" w:sz="4" w:space="0" w:color="auto"/>
            </w:tcBorders>
          </w:tcPr>
          <w:p w14:paraId="4C14F445" w14:textId="0FBA85ED" w:rsidR="00A52851" w:rsidRDefault="008C275E" w:rsidP="00FD31A2">
            <w:pPr>
              <w:pStyle w:val="EarlierRepubEntries"/>
            </w:pPr>
            <w:r>
              <w:t>expiry of transitional provisions (pt 33)</w:t>
            </w:r>
          </w:p>
        </w:tc>
      </w:tr>
      <w:tr w:rsidR="002733A2" w14:paraId="12F6EC6A" w14:textId="77777777" w:rsidTr="00AC150C">
        <w:tc>
          <w:tcPr>
            <w:tcW w:w="1576" w:type="dxa"/>
            <w:tcBorders>
              <w:top w:val="single" w:sz="4" w:space="0" w:color="auto"/>
              <w:bottom w:val="single" w:sz="4" w:space="0" w:color="auto"/>
            </w:tcBorders>
          </w:tcPr>
          <w:p w14:paraId="52B89CDF" w14:textId="6AD9E5C7" w:rsidR="002733A2" w:rsidRDefault="002733A2" w:rsidP="002733A2">
            <w:pPr>
              <w:pStyle w:val="EarlierRepubEntries"/>
            </w:pPr>
            <w:r>
              <w:t>R63</w:t>
            </w:r>
            <w:r>
              <w:br/>
              <w:t>6 Apr 2022</w:t>
            </w:r>
          </w:p>
        </w:tc>
        <w:tc>
          <w:tcPr>
            <w:tcW w:w="1681" w:type="dxa"/>
            <w:tcBorders>
              <w:top w:val="single" w:sz="4" w:space="0" w:color="auto"/>
              <w:bottom w:val="single" w:sz="4" w:space="0" w:color="auto"/>
            </w:tcBorders>
          </w:tcPr>
          <w:p w14:paraId="0F66EF95" w14:textId="43C87CB5" w:rsidR="002733A2" w:rsidRDefault="002733A2" w:rsidP="002733A2">
            <w:pPr>
              <w:pStyle w:val="EarlierRepubEntries"/>
            </w:pPr>
            <w:r>
              <w:t>6 Apr 2022–</w:t>
            </w:r>
            <w:r>
              <w:br/>
              <w:t>26 Nov 2023</w:t>
            </w:r>
          </w:p>
        </w:tc>
        <w:tc>
          <w:tcPr>
            <w:tcW w:w="1783" w:type="dxa"/>
            <w:tcBorders>
              <w:top w:val="single" w:sz="4" w:space="0" w:color="auto"/>
              <w:bottom w:val="single" w:sz="4" w:space="0" w:color="auto"/>
            </w:tcBorders>
          </w:tcPr>
          <w:p w14:paraId="7B01CF10" w14:textId="22994925" w:rsidR="002733A2" w:rsidRDefault="002733A2" w:rsidP="002733A2">
            <w:pPr>
              <w:pStyle w:val="EarlierRepubEntries"/>
            </w:pPr>
            <w:hyperlink r:id="rId2887"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0F7191E6" w14:textId="74AB045D" w:rsidR="002733A2" w:rsidRDefault="002733A2" w:rsidP="002733A2">
            <w:pPr>
              <w:pStyle w:val="EarlierRepubEntries"/>
            </w:pPr>
            <w:r>
              <w:t xml:space="preserve">amendments by </w:t>
            </w:r>
            <w:hyperlink r:id="rId2888" w:tooltip="Legislation (Legislative Assembly Committees) Amendment Act 2022" w:history="1">
              <w:r>
                <w:rPr>
                  <w:rStyle w:val="charCitHyperlinkAbbrev"/>
                </w:rPr>
                <w:t>A2022</w:t>
              </w:r>
              <w:r>
                <w:rPr>
                  <w:rStyle w:val="charCitHyperlinkAbbrev"/>
                </w:rPr>
                <w:noBreakHyphen/>
                <w:t>4</w:t>
              </w:r>
            </w:hyperlink>
          </w:p>
        </w:tc>
      </w:tr>
      <w:tr w:rsidR="00943C8A" w14:paraId="0436038A" w14:textId="77777777" w:rsidTr="00AC150C">
        <w:tc>
          <w:tcPr>
            <w:tcW w:w="1576" w:type="dxa"/>
            <w:tcBorders>
              <w:top w:val="single" w:sz="4" w:space="0" w:color="auto"/>
              <w:bottom w:val="single" w:sz="4" w:space="0" w:color="auto"/>
            </w:tcBorders>
          </w:tcPr>
          <w:p w14:paraId="4714F7F3" w14:textId="02F17FFF" w:rsidR="00943C8A" w:rsidRDefault="00943C8A" w:rsidP="002733A2">
            <w:pPr>
              <w:pStyle w:val="EarlierRepubEntries"/>
            </w:pPr>
            <w:r>
              <w:t>R64</w:t>
            </w:r>
            <w:r>
              <w:br/>
              <w:t>27 Nov 2023</w:t>
            </w:r>
          </w:p>
        </w:tc>
        <w:tc>
          <w:tcPr>
            <w:tcW w:w="1681" w:type="dxa"/>
            <w:tcBorders>
              <w:top w:val="single" w:sz="4" w:space="0" w:color="auto"/>
              <w:bottom w:val="single" w:sz="4" w:space="0" w:color="auto"/>
            </w:tcBorders>
          </w:tcPr>
          <w:p w14:paraId="0A78FDC5" w14:textId="5D7672BF" w:rsidR="00943C8A" w:rsidRDefault="00943C8A" w:rsidP="002733A2">
            <w:pPr>
              <w:pStyle w:val="EarlierRepubEntries"/>
            </w:pPr>
            <w:r>
              <w:t>27 Nov 2023–</w:t>
            </w:r>
            <w:r>
              <w:br/>
              <w:t>28 Nov 2023</w:t>
            </w:r>
          </w:p>
        </w:tc>
        <w:tc>
          <w:tcPr>
            <w:tcW w:w="1783" w:type="dxa"/>
            <w:tcBorders>
              <w:top w:val="single" w:sz="4" w:space="0" w:color="auto"/>
              <w:bottom w:val="single" w:sz="4" w:space="0" w:color="auto"/>
            </w:tcBorders>
          </w:tcPr>
          <w:p w14:paraId="5EAC35E6" w14:textId="4BAFB2A8" w:rsidR="00943C8A" w:rsidRDefault="00943C8A" w:rsidP="002733A2">
            <w:pPr>
              <w:pStyle w:val="EarlierRepubEntries"/>
            </w:pPr>
            <w:hyperlink r:id="rId2889"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F9C8F66" w14:textId="0F39416F" w:rsidR="00943C8A" w:rsidRDefault="00943C8A" w:rsidP="002733A2">
            <w:pPr>
              <w:pStyle w:val="EarlierRepubEntries"/>
            </w:pPr>
            <w:r>
              <w:t xml:space="preserve">amendments by </w:t>
            </w:r>
            <w:hyperlink r:id="rId2890" w:tooltip="Planning (Consequential Amendments) Act 2023" w:history="1">
              <w:r>
                <w:rPr>
                  <w:rStyle w:val="charCitHyperlinkAbbrev"/>
                </w:rPr>
                <w:t>A2023</w:t>
              </w:r>
              <w:r>
                <w:rPr>
                  <w:rStyle w:val="charCitHyperlinkAbbrev"/>
                </w:rPr>
                <w:noBreakHyphen/>
                <w:t>36</w:t>
              </w:r>
            </w:hyperlink>
          </w:p>
        </w:tc>
      </w:tr>
      <w:tr w:rsidR="002E057A" w14:paraId="54993B2B" w14:textId="77777777" w:rsidTr="00AC150C">
        <w:tc>
          <w:tcPr>
            <w:tcW w:w="1576" w:type="dxa"/>
            <w:tcBorders>
              <w:top w:val="single" w:sz="4" w:space="0" w:color="auto"/>
              <w:bottom w:val="single" w:sz="4" w:space="0" w:color="auto"/>
            </w:tcBorders>
          </w:tcPr>
          <w:p w14:paraId="28CC9D09" w14:textId="11D3F019" w:rsidR="002E057A" w:rsidRDefault="002E057A" w:rsidP="002E057A">
            <w:pPr>
              <w:pStyle w:val="EarlierRepubEntries"/>
            </w:pPr>
            <w:r>
              <w:t>R65</w:t>
            </w:r>
            <w:r>
              <w:br/>
              <w:t>29 Nov 2023</w:t>
            </w:r>
          </w:p>
        </w:tc>
        <w:tc>
          <w:tcPr>
            <w:tcW w:w="1681" w:type="dxa"/>
            <w:tcBorders>
              <w:top w:val="single" w:sz="4" w:space="0" w:color="auto"/>
              <w:bottom w:val="single" w:sz="4" w:space="0" w:color="auto"/>
            </w:tcBorders>
          </w:tcPr>
          <w:p w14:paraId="4CB13750" w14:textId="6ACA4394" w:rsidR="002E057A" w:rsidRDefault="002E057A" w:rsidP="002E057A">
            <w:pPr>
              <w:pStyle w:val="EarlierRepubEntries"/>
            </w:pPr>
            <w:r>
              <w:t>29 Nov 2023–</w:t>
            </w:r>
            <w:r>
              <w:br/>
              <w:t>11 Dec 2023</w:t>
            </w:r>
          </w:p>
        </w:tc>
        <w:tc>
          <w:tcPr>
            <w:tcW w:w="1783" w:type="dxa"/>
            <w:tcBorders>
              <w:top w:val="single" w:sz="4" w:space="0" w:color="auto"/>
              <w:bottom w:val="single" w:sz="4" w:space="0" w:color="auto"/>
            </w:tcBorders>
          </w:tcPr>
          <w:p w14:paraId="45A3D81F" w14:textId="0B14299A" w:rsidR="002E057A" w:rsidRDefault="00AE2951" w:rsidP="002E057A">
            <w:pPr>
              <w:pStyle w:val="EarlierRepubEntries"/>
            </w:pPr>
            <w:hyperlink r:id="rId2891" w:tooltip="Electoral and Road Safety Legislation Amendment Act 2023" w:history="1">
              <w:r>
                <w:rPr>
                  <w:rStyle w:val="charCitHyperlinkAbbrev"/>
                </w:rPr>
                <w:t>A2023</w:t>
              </w:r>
              <w:r>
                <w:rPr>
                  <w:rStyle w:val="charCitHyperlinkAbbrev"/>
                </w:rPr>
                <w:noBreakHyphen/>
                <w:t>43</w:t>
              </w:r>
            </w:hyperlink>
          </w:p>
        </w:tc>
        <w:tc>
          <w:tcPr>
            <w:tcW w:w="1783" w:type="dxa"/>
            <w:tcBorders>
              <w:top w:val="single" w:sz="4" w:space="0" w:color="auto"/>
              <w:bottom w:val="single" w:sz="4" w:space="0" w:color="auto"/>
            </w:tcBorders>
          </w:tcPr>
          <w:p w14:paraId="39A6F1DB" w14:textId="70B73450" w:rsidR="002E057A" w:rsidRDefault="002E057A" w:rsidP="002E057A">
            <w:pPr>
              <w:pStyle w:val="EarlierRepubEntries"/>
            </w:pPr>
            <w:r>
              <w:t xml:space="preserve">amendments by </w:t>
            </w:r>
            <w:hyperlink r:id="rId2892" w:tooltip="Electoral and Road Safety Legislation Amendment Act 2023" w:history="1">
              <w:r w:rsidR="00AE2951">
                <w:rPr>
                  <w:rStyle w:val="charCitHyperlinkAbbrev"/>
                </w:rPr>
                <w:t>A2023</w:t>
              </w:r>
              <w:r w:rsidR="00AE2951">
                <w:rPr>
                  <w:rStyle w:val="charCitHyperlinkAbbrev"/>
                </w:rPr>
                <w:noBreakHyphen/>
                <w:t>43</w:t>
              </w:r>
            </w:hyperlink>
          </w:p>
        </w:tc>
      </w:tr>
      <w:tr w:rsidR="00C23B59" w14:paraId="10FC6A56" w14:textId="77777777" w:rsidTr="00AC150C">
        <w:tc>
          <w:tcPr>
            <w:tcW w:w="1576" w:type="dxa"/>
            <w:tcBorders>
              <w:top w:val="single" w:sz="4" w:space="0" w:color="auto"/>
              <w:bottom w:val="single" w:sz="4" w:space="0" w:color="auto"/>
            </w:tcBorders>
          </w:tcPr>
          <w:p w14:paraId="2BF7AD78" w14:textId="74B68B4B" w:rsidR="00C23B59" w:rsidRDefault="00C23B59" w:rsidP="002E057A">
            <w:pPr>
              <w:pStyle w:val="EarlierRepubEntries"/>
            </w:pPr>
            <w:r>
              <w:t>R66</w:t>
            </w:r>
            <w:r>
              <w:br/>
              <w:t>12 Dec 2023</w:t>
            </w:r>
          </w:p>
        </w:tc>
        <w:tc>
          <w:tcPr>
            <w:tcW w:w="1681" w:type="dxa"/>
            <w:tcBorders>
              <w:top w:val="single" w:sz="4" w:space="0" w:color="auto"/>
              <w:bottom w:val="single" w:sz="4" w:space="0" w:color="auto"/>
            </w:tcBorders>
          </w:tcPr>
          <w:p w14:paraId="57C6904F" w14:textId="0BA09BFE" w:rsidR="00C23B59" w:rsidRDefault="00C23B59" w:rsidP="002E057A">
            <w:pPr>
              <w:pStyle w:val="EarlierRepubEntries"/>
            </w:pPr>
            <w:r>
              <w:t>12 Dec 2023–</w:t>
            </w:r>
            <w:r>
              <w:br/>
              <w:t>30 June 2024</w:t>
            </w:r>
          </w:p>
        </w:tc>
        <w:tc>
          <w:tcPr>
            <w:tcW w:w="1783" w:type="dxa"/>
            <w:tcBorders>
              <w:top w:val="single" w:sz="4" w:space="0" w:color="auto"/>
              <w:bottom w:val="single" w:sz="4" w:space="0" w:color="auto"/>
            </w:tcBorders>
          </w:tcPr>
          <w:p w14:paraId="779B1DFB" w14:textId="32B04503" w:rsidR="00C23B59" w:rsidRDefault="00C23B59" w:rsidP="002E057A">
            <w:pPr>
              <w:pStyle w:val="EarlierRepubEntries"/>
            </w:pPr>
            <w:hyperlink r:id="rId2893"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4DA2CFC" w14:textId="4E5196EC" w:rsidR="00C23B59" w:rsidRDefault="00C23B59" w:rsidP="002E057A">
            <w:pPr>
              <w:pStyle w:val="EarlierRepubEntries"/>
            </w:pPr>
            <w:r>
              <w:t xml:space="preserve">amendments by </w:t>
            </w:r>
            <w:hyperlink r:id="rId2894" w:tooltip="Justice and Community Safety Legislation Amendment Act 2023 (No 3)" w:history="1">
              <w:r>
                <w:rPr>
                  <w:rStyle w:val="charCitHyperlinkAbbrev"/>
                </w:rPr>
                <w:t>A2023</w:t>
              </w:r>
              <w:r>
                <w:rPr>
                  <w:rStyle w:val="charCitHyperlinkAbbrev"/>
                </w:rPr>
                <w:noBreakHyphen/>
                <w:t>57</w:t>
              </w:r>
            </w:hyperlink>
          </w:p>
        </w:tc>
      </w:tr>
    </w:tbl>
    <w:p w14:paraId="262EEA68" w14:textId="77777777" w:rsidR="009851E2" w:rsidRPr="00C53ABD" w:rsidRDefault="009851E2" w:rsidP="009851E2">
      <w:pPr>
        <w:pStyle w:val="PageBreak"/>
      </w:pPr>
      <w:r w:rsidRPr="00C53ABD">
        <w:br w:type="page"/>
      </w:r>
    </w:p>
    <w:p w14:paraId="70E34E40" w14:textId="77777777" w:rsidR="00000AA3" w:rsidRPr="00FF10C8" w:rsidRDefault="00000AA3" w:rsidP="00707E8C">
      <w:pPr>
        <w:pStyle w:val="Endnote2"/>
      </w:pPr>
      <w:bookmarkStart w:id="527" w:name="_Toc169773700"/>
      <w:r w:rsidRPr="00FF10C8">
        <w:rPr>
          <w:rStyle w:val="charTableNo"/>
        </w:rPr>
        <w:lastRenderedPageBreak/>
        <w:t>6</w:t>
      </w:r>
      <w:r w:rsidRPr="00217CE1">
        <w:tab/>
      </w:r>
      <w:r w:rsidRPr="00FF10C8">
        <w:rPr>
          <w:rStyle w:val="charTableText"/>
        </w:rPr>
        <w:t>Expired transitional or validating provisions</w:t>
      </w:r>
      <w:bookmarkEnd w:id="527"/>
    </w:p>
    <w:p w14:paraId="5B3DEF79" w14:textId="499A632F" w:rsidR="00000AA3" w:rsidRDefault="00000AA3" w:rsidP="00707E8C">
      <w:pPr>
        <w:pStyle w:val="EndNoteTextPub"/>
      </w:pPr>
      <w:r w:rsidRPr="00600F19">
        <w:t>This Act may be affected by transitional or validating provisions that have expired.  The expiry does not affect any continuing operation of the provisions (s</w:t>
      </w:r>
      <w:r>
        <w:t xml:space="preserve">ee </w:t>
      </w:r>
      <w:hyperlink r:id="rId2895" w:tooltip="A2001-14" w:history="1">
        <w:r w:rsidR="006C7BE7" w:rsidRPr="006C7BE7">
          <w:rPr>
            <w:rStyle w:val="charCitHyperlinkItal"/>
          </w:rPr>
          <w:t>Legislation Act 2001</w:t>
        </w:r>
      </w:hyperlink>
      <w:r>
        <w:t>, s 88 (1)).</w:t>
      </w:r>
    </w:p>
    <w:p w14:paraId="7218E978" w14:textId="77777777" w:rsidR="00000AA3" w:rsidRDefault="00000AA3" w:rsidP="00707E8C">
      <w:pPr>
        <w:pStyle w:val="EndNoteTextPub"/>
        <w:spacing w:before="120"/>
      </w:pPr>
      <w:r>
        <w:t>Expired provisions are removed from the republished law when the expiry takes effect and are listed in the amendment history using the abbreviation ‘exp’ followed by the date of the expiry.</w:t>
      </w:r>
    </w:p>
    <w:p w14:paraId="40C18BBE" w14:textId="77777777" w:rsidR="00000AA3" w:rsidRDefault="00000AA3" w:rsidP="00707E8C">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C1AC845" w14:textId="77777777" w:rsidR="002F1F37" w:rsidRPr="00FF10C8" w:rsidRDefault="00000AA3">
      <w:pPr>
        <w:pStyle w:val="Endnote2"/>
      </w:pPr>
      <w:bookmarkStart w:id="528" w:name="_Toc169773701"/>
      <w:r w:rsidRPr="00FF10C8">
        <w:rPr>
          <w:rStyle w:val="charTableNo"/>
        </w:rPr>
        <w:t>7</w:t>
      </w:r>
      <w:r w:rsidR="002F1F37">
        <w:rPr>
          <w:color w:val="000000"/>
        </w:rPr>
        <w:tab/>
      </w:r>
      <w:r w:rsidR="002F1F37" w:rsidRPr="00FF10C8">
        <w:rPr>
          <w:rStyle w:val="charTableText"/>
        </w:rPr>
        <w:t>Renumbered provisions</w:t>
      </w:r>
      <w:bookmarkEnd w:id="528"/>
    </w:p>
    <w:p w14:paraId="0A81ED84" w14:textId="076B135D" w:rsidR="002F1F37" w:rsidRDefault="002F1F37" w:rsidP="00912B50">
      <w:pPr>
        <w:pStyle w:val="EndNoteTextPub"/>
      </w:pPr>
      <w:r>
        <w:t xml:space="preserve">This Act was renumbered by the </w:t>
      </w:r>
      <w:hyperlink r:id="rId2896" w:tooltip="A1994-14" w:history="1">
        <w:r w:rsidR="006B4777" w:rsidRPr="006B4777">
          <w:rPr>
            <w:rStyle w:val="charCitHyperlinkItal"/>
          </w:rPr>
          <w:t>Electoral (Amendment) Act 1994</w:t>
        </w:r>
      </w:hyperlink>
      <w:r>
        <w:rPr>
          <w:rStyle w:val="charItals"/>
        </w:rPr>
        <w:t xml:space="preserve"> </w:t>
      </w:r>
      <w:r>
        <w:t>No 14. Details of renumbered provisions are shown in endnote 4 (Amendment history). For a table showing the renumbered provisions, see R8.</w:t>
      </w:r>
    </w:p>
    <w:p w14:paraId="105B5664" w14:textId="77777777" w:rsidR="00DE0F30" w:rsidRDefault="00DE0F30" w:rsidP="007B3882">
      <w:pPr>
        <w:pStyle w:val="05EndNote"/>
        <w:sectPr w:rsidR="00DE0F30" w:rsidSect="00FF10C8">
          <w:headerReference w:type="even" r:id="rId2897"/>
          <w:headerReference w:type="default" r:id="rId2898"/>
          <w:footerReference w:type="even" r:id="rId2899"/>
          <w:footerReference w:type="default" r:id="rId2900"/>
          <w:pgSz w:w="11907" w:h="16839" w:code="9"/>
          <w:pgMar w:top="3000" w:right="1900" w:bottom="2500" w:left="2300" w:header="2480" w:footer="2100" w:gutter="0"/>
          <w:cols w:space="720"/>
          <w:docGrid w:linePitch="326"/>
        </w:sectPr>
      </w:pPr>
    </w:p>
    <w:p w14:paraId="45A6E2F6" w14:textId="77777777" w:rsidR="002F1F37" w:rsidRDefault="002F1F37">
      <w:pPr>
        <w:rPr>
          <w:color w:val="000000"/>
          <w:sz w:val="22"/>
        </w:rPr>
      </w:pPr>
    </w:p>
    <w:p w14:paraId="2E5DDFE5" w14:textId="77777777" w:rsidR="002F1F37" w:rsidRDefault="002F1F37">
      <w:pPr>
        <w:rPr>
          <w:color w:val="000000"/>
          <w:sz w:val="22"/>
        </w:rPr>
      </w:pPr>
    </w:p>
    <w:p w14:paraId="62631693" w14:textId="77777777" w:rsidR="00EA5B26" w:rsidRDefault="00EA5B26">
      <w:pPr>
        <w:rPr>
          <w:color w:val="000000"/>
          <w:sz w:val="22"/>
        </w:rPr>
      </w:pPr>
    </w:p>
    <w:p w14:paraId="0E66030F" w14:textId="77777777" w:rsidR="002F1F37" w:rsidRDefault="002F1F37">
      <w:pPr>
        <w:rPr>
          <w:color w:val="000000"/>
          <w:sz w:val="22"/>
        </w:rPr>
      </w:pPr>
    </w:p>
    <w:p w14:paraId="7A902160" w14:textId="77777777" w:rsidR="000D64A7" w:rsidRDefault="000D64A7">
      <w:pPr>
        <w:rPr>
          <w:color w:val="000000"/>
          <w:sz w:val="22"/>
        </w:rPr>
      </w:pPr>
    </w:p>
    <w:p w14:paraId="065D524B" w14:textId="77777777" w:rsidR="000D64A7" w:rsidRDefault="000D64A7">
      <w:pPr>
        <w:rPr>
          <w:color w:val="000000"/>
          <w:sz w:val="22"/>
        </w:rPr>
      </w:pPr>
    </w:p>
    <w:p w14:paraId="452AC8CF" w14:textId="77777777" w:rsidR="000D64A7" w:rsidRDefault="000D64A7">
      <w:pPr>
        <w:rPr>
          <w:color w:val="000000"/>
          <w:sz w:val="22"/>
        </w:rPr>
      </w:pPr>
    </w:p>
    <w:p w14:paraId="15668492" w14:textId="77777777" w:rsidR="000D64A7" w:rsidRDefault="000D64A7">
      <w:pPr>
        <w:rPr>
          <w:color w:val="000000"/>
          <w:sz w:val="22"/>
        </w:rPr>
      </w:pPr>
    </w:p>
    <w:p w14:paraId="18F88093" w14:textId="77777777" w:rsidR="000D64A7" w:rsidRDefault="000D64A7">
      <w:pPr>
        <w:rPr>
          <w:color w:val="000000"/>
          <w:sz w:val="22"/>
        </w:rPr>
      </w:pPr>
    </w:p>
    <w:p w14:paraId="10694F56" w14:textId="77777777" w:rsidR="000D64A7" w:rsidRDefault="000D64A7">
      <w:pPr>
        <w:rPr>
          <w:color w:val="000000"/>
          <w:sz w:val="22"/>
        </w:rPr>
      </w:pPr>
    </w:p>
    <w:p w14:paraId="3315581B" w14:textId="77777777" w:rsidR="000D64A7" w:rsidRDefault="000D64A7">
      <w:pPr>
        <w:rPr>
          <w:color w:val="000000"/>
          <w:sz w:val="22"/>
        </w:rPr>
      </w:pPr>
    </w:p>
    <w:p w14:paraId="54E1D0AF" w14:textId="77777777" w:rsidR="000D64A7" w:rsidRDefault="000D64A7">
      <w:pPr>
        <w:rPr>
          <w:color w:val="000000"/>
          <w:sz w:val="22"/>
        </w:rPr>
      </w:pPr>
    </w:p>
    <w:p w14:paraId="760FB159" w14:textId="77777777" w:rsidR="000D64A7" w:rsidRDefault="000D64A7">
      <w:pPr>
        <w:rPr>
          <w:color w:val="000000"/>
          <w:sz w:val="22"/>
        </w:rPr>
      </w:pPr>
    </w:p>
    <w:p w14:paraId="53139320" w14:textId="77777777" w:rsidR="000D64A7" w:rsidRDefault="000D64A7">
      <w:pPr>
        <w:rPr>
          <w:color w:val="000000"/>
          <w:sz w:val="22"/>
        </w:rPr>
      </w:pPr>
    </w:p>
    <w:p w14:paraId="417FFD1A" w14:textId="77777777" w:rsidR="00F02768" w:rsidRDefault="00F02768">
      <w:pPr>
        <w:rPr>
          <w:color w:val="000000"/>
          <w:sz w:val="22"/>
        </w:rPr>
      </w:pPr>
    </w:p>
    <w:p w14:paraId="2E5B09D1" w14:textId="77777777" w:rsidR="00F02768" w:rsidRDefault="00F02768">
      <w:pPr>
        <w:rPr>
          <w:color w:val="000000"/>
          <w:sz w:val="22"/>
        </w:rPr>
      </w:pPr>
    </w:p>
    <w:p w14:paraId="0B11B8E9" w14:textId="77777777" w:rsidR="00F02768" w:rsidRDefault="00F02768">
      <w:pPr>
        <w:rPr>
          <w:color w:val="000000"/>
          <w:sz w:val="22"/>
        </w:rPr>
      </w:pPr>
    </w:p>
    <w:p w14:paraId="31000CC4" w14:textId="77777777" w:rsidR="000D64A7" w:rsidRDefault="000D64A7">
      <w:pPr>
        <w:rPr>
          <w:color w:val="000000"/>
          <w:sz w:val="22"/>
        </w:rPr>
      </w:pPr>
    </w:p>
    <w:p w14:paraId="69F68262" w14:textId="77777777" w:rsidR="000D64A7" w:rsidRDefault="000D64A7">
      <w:pPr>
        <w:rPr>
          <w:color w:val="000000"/>
          <w:sz w:val="22"/>
        </w:rPr>
      </w:pPr>
    </w:p>
    <w:p w14:paraId="30F4D8DF" w14:textId="77777777" w:rsidR="002F1F37" w:rsidRDefault="002F1F37">
      <w:pPr>
        <w:rPr>
          <w:color w:val="000000"/>
          <w:sz w:val="22"/>
        </w:rPr>
      </w:pPr>
    </w:p>
    <w:p w14:paraId="3C30B2BC" w14:textId="77777777" w:rsidR="002F1F37" w:rsidRDefault="002F1F37">
      <w:pPr>
        <w:rPr>
          <w:color w:val="000000"/>
          <w:sz w:val="22"/>
        </w:rPr>
      </w:pPr>
    </w:p>
    <w:p w14:paraId="3345BA54" w14:textId="73B7F190" w:rsidR="002F1F37" w:rsidRDefault="002F1F37">
      <w:pPr>
        <w:rPr>
          <w:color w:val="000000"/>
          <w:sz w:val="22"/>
        </w:rPr>
      </w:pPr>
      <w:r>
        <w:rPr>
          <w:color w:val="000000"/>
          <w:sz w:val="22"/>
        </w:rPr>
        <w:t>©  A</w:t>
      </w:r>
      <w:r w:rsidR="00A14ADE">
        <w:rPr>
          <w:color w:val="000000"/>
          <w:sz w:val="22"/>
        </w:rPr>
        <w:t>ustralian Capital Ter</w:t>
      </w:r>
      <w:r w:rsidR="00702BAA">
        <w:rPr>
          <w:color w:val="000000"/>
          <w:sz w:val="22"/>
        </w:rPr>
        <w:t xml:space="preserve">ritory </w:t>
      </w:r>
      <w:r w:rsidR="00FF10C8">
        <w:rPr>
          <w:color w:val="000000"/>
          <w:sz w:val="22"/>
        </w:rPr>
        <w:t>2024</w:t>
      </w:r>
    </w:p>
    <w:p w14:paraId="1509EECD" w14:textId="77777777" w:rsidR="002F1F37" w:rsidRDefault="002F1F37">
      <w:pPr>
        <w:rPr>
          <w:color w:val="000000"/>
          <w:sz w:val="22"/>
        </w:rPr>
      </w:pPr>
    </w:p>
    <w:p w14:paraId="678C6CB2" w14:textId="77777777" w:rsidR="00BB2097" w:rsidRDefault="00BB2097">
      <w:pPr>
        <w:pStyle w:val="06Copyright"/>
        <w:sectPr w:rsidR="00BB2097" w:rsidSect="005B42F2">
          <w:headerReference w:type="even" r:id="rId2901"/>
          <w:headerReference w:type="default" r:id="rId2902"/>
          <w:footerReference w:type="even" r:id="rId2903"/>
          <w:footerReference w:type="default" r:id="rId2904"/>
          <w:headerReference w:type="first" r:id="rId2905"/>
          <w:footerReference w:type="first" r:id="rId2906"/>
          <w:type w:val="continuous"/>
          <w:pgSz w:w="11907" w:h="16839" w:code="9"/>
          <w:pgMar w:top="3000" w:right="1900" w:bottom="2500" w:left="2300" w:header="2480" w:footer="2100" w:gutter="0"/>
          <w:pgNumType w:fmt="lowerRoman"/>
          <w:cols w:space="720"/>
          <w:titlePg/>
          <w:docGrid w:linePitch="326"/>
        </w:sectPr>
      </w:pPr>
    </w:p>
    <w:p w14:paraId="59889FDC" w14:textId="77777777" w:rsidR="002F1F37" w:rsidRDefault="002F1F37">
      <w:pPr>
        <w:rPr>
          <w:color w:val="000000"/>
        </w:rPr>
      </w:pPr>
    </w:p>
    <w:sectPr w:rsidR="002F1F37" w:rsidSect="002C646C">
      <w:headerReference w:type="default" r:id="rId2907"/>
      <w:footerReference w:type="default" r:id="rId2908"/>
      <w:headerReference w:type="first" r:id="rId2909"/>
      <w:footerReference w:type="first" r:id="rId2910"/>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56BB" w14:textId="77777777" w:rsidR="0039051F" w:rsidRDefault="0039051F" w:rsidP="002F1F37">
      <w:pPr>
        <w:pStyle w:val="aNotePara"/>
      </w:pPr>
      <w:r>
        <w:separator/>
      </w:r>
    </w:p>
  </w:endnote>
  <w:endnote w:type="continuationSeparator" w:id="0">
    <w:p w14:paraId="369D0ACC" w14:textId="77777777" w:rsidR="0039051F" w:rsidRDefault="0039051F" w:rsidP="002F1F37">
      <w:pPr>
        <w:pStyle w:val="aNote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wiss721BT-Light">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1895" w14:textId="79A8D796" w:rsidR="009330E4" w:rsidRPr="005B1E59" w:rsidRDefault="009330E4" w:rsidP="005B1E59">
    <w:pPr>
      <w:pStyle w:val="Footer"/>
      <w:jc w:val="center"/>
      <w:rPr>
        <w:rFonts w:cs="Arial"/>
        <w:sz w:val="14"/>
      </w:rPr>
    </w:pPr>
    <w:r w:rsidRPr="005B1E59">
      <w:rPr>
        <w:rFonts w:cs="Arial"/>
        <w:sz w:val="14"/>
      </w:rPr>
      <w:fldChar w:fldCharType="begin"/>
    </w:r>
    <w:r w:rsidRPr="005B1E59">
      <w:rPr>
        <w:rFonts w:cs="Arial"/>
        <w:sz w:val="14"/>
      </w:rPr>
      <w:instrText xml:space="preserve"> DOCPROPERTY "Status" </w:instrText>
    </w:r>
    <w:r w:rsidRPr="005B1E59">
      <w:rPr>
        <w:rFonts w:cs="Arial"/>
        <w:sz w:val="14"/>
      </w:rPr>
      <w:fldChar w:fldCharType="separate"/>
    </w:r>
    <w:r w:rsidR="00D9198F" w:rsidRPr="005B1E59">
      <w:rPr>
        <w:rFonts w:cs="Arial"/>
        <w:sz w:val="14"/>
      </w:rPr>
      <w:t xml:space="preserve"> </w:t>
    </w:r>
    <w:r w:rsidRPr="005B1E59">
      <w:rPr>
        <w:rFonts w:cs="Arial"/>
        <w:sz w:val="14"/>
      </w:rPr>
      <w:fldChar w:fldCharType="end"/>
    </w:r>
    <w:r w:rsidR="005B1E59" w:rsidRPr="005B1E5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D4FE" w14:textId="77777777" w:rsidR="00FA407A" w:rsidRDefault="00FA407A"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14:paraId="69EC47AF" w14:textId="77777777" w:rsidTr="00204F9C">
      <w:tc>
        <w:tcPr>
          <w:tcW w:w="847" w:type="pct"/>
        </w:tcPr>
        <w:p w14:paraId="3E43FB60" w14:textId="77777777" w:rsidR="00FA407A" w:rsidRDefault="00FA407A"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510F6951" w14:textId="5483B89E" w:rsidR="00FA407A" w:rsidRDefault="000A687D" w:rsidP="00204F9C">
          <w:pPr>
            <w:pStyle w:val="Footer"/>
            <w:jc w:val="center"/>
          </w:pPr>
          <w:r>
            <w:fldChar w:fldCharType="begin"/>
          </w:r>
          <w:r>
            <w:instrText xml:space="preserve"> REF Citation *\charformat </w:instrText>
          </w:r>
          <w:r>
            <w:fldChar w:fldCharType="separate"/>
          </w:r>
          <w:r w:rsidR="00D9198F">
            <w:t>Electoral Act 1992</w:t>
          </w:r>
          <w:r>
            <w:fldChar w:fldCharType="end"/>
          </w:r>
        </w:p>
        <w:p w14:paraId="5748214A" w14:textId="77E7E3D9" w:rsidR="00FA407A" w:rsidRDefault="000A687D" w:rsidP="00204F9C">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1061" w:type="pct"/>
        </w:tcPr>
        <w:p w14:paraId="0531FE0F" w14:textId="766CBD29" w:rsidR="00FA407A" w:rsidRDefault="000A687D" w:rsidP="00204F9C">
          <w:pPr>
            <w:pStyle w:val="Footer"/>
            <w:jc w:val="right"/>
          </w:pPr>
          <w:r>
            <w:fldChar w:fldCharType="begin"/>
          </w:r>
          <w:r>
            <w:instrText xml:space="preserve"> DOCPROPERTY "Category"  *\charformat  </w:instrText>
          </w:r>
          <w:r>
            <w:fldChar w:fldCharType="separate"/>
          </w:r>
          <w:r w:rsidR="00D9198F">
            <w:t>R67</w:t>
          </w:r>
          <w:r>
            <w:fldChar w:fldCharType="end"/>
          </w:r>
          <w:r w:rsidR="00FA407A">
            <w:br/>
          </w:r>
          <w:r>
            <w:fldChar w:fldCharType="begin"/>
          </w:r>
          <w:r>
            <w:instrText xml:space="preserve"> DOCPROPERTY "RepubDt"  *\charformat  </w:instrText>
          </w:r>
          <w:r>
            <w:fldChar w:fldCharType="separate"/>
          </w:r>
          <w:r w:rsidR="00D9198F">
            <w:t>01/07/24</w:t>
          </w:r>
          <w:r>
            <w:fldChar w:fldCharType="end"/>
          </w:r>
        </w:p>
      </w:tc>
    </w:tr>
  </w:tbl>
  <w:p w14:paraId="2886F44B" w14:textId="3AEF003D" w:rsidR="00FA407A"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382E" w14:textId="77777777" w:rsidR="00FA407A" w:rsidRDefault="00FA407A"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14:paraId="188A1F64" w14:textId="77777777" w:rsidTr="00204F9C">
      <w:tc>
        <w:tcPr>
          <w:tcW w:w="1061" w:type="pct"/>
        </w:tcPr>
        <w:p w14:paraId="0AFBDEE2" w14:textId="00231034" w:rsidR="00FA407A" w:rsidRDefault="000A687D" w:rsidP="00204F9C">
          <w:pPr>
            <w:pStyle w:val="Footer"/>
          </w:pPr>
          <w:r>
            <w:fldChar w:fldCharType="begin"/>
          </w:r>
          <w:r>
            <w:instrText xml:space="preserve"> DOCPROPERTY "Category"  *\charformat  </w:instrText>
          </w:r>
          <w:r>
            <w:fldChar w:fldCharType="separate"/>
          </w:r>
          <w:r w:rsidR="00D9198F">
            <w:t>R67</w:t>
          </w:r>
          <w:r>
            <w:fldChar w:fldCharType="end"/>
          </w:r>
          <w:r w:rsidR="00FA407A">
            <w:br/>
          </w:r>
          <w:r>
            <w:fldChar w:fldCharType="begin"/>
          </w:r>
          <w:r>
            <w:instrText xml:space="preserve"> DOCPROPERTY "RepubDt"  *\charformat  </w:instrText>
          </w:r>
          <w:r>
            <w:fldChar w:fldCharType="separate"/>
          </w:r>
          <w:r w:rsidR="00D9198F">
            <w:t>01/07/24</w:t>
          </w:r>
          <w:r>
            <w:fldChar w:fldCharType="end"/>
          </w:r>
        </w:p>
      </w:tc>
      <w:tc>
        <w:tcPr>
          <w:tcW w:w="3092" w:type="pct"/>
        </w:tcPr>
        <w:p w14:paraId="7BA230FB" w14:textId="728DFF23" w:rsidR="00FA407A" w:rsidRDefault="000A687D" w:rsidP="00204F9C">
          <w:pPr>
            <w:pStyle w:val="Footer"/>
            <w:jc w:val="center"/>
          </w:pPr>
          <w:r>
            <w:fldChar w:fldCharType="begin"/>
          </w:r>
          <w:r>
            <w:instrText xml:space="preserve"> REF Citation *\charformat </w:instrText>
          </w:r>
          <w:r>
            <w:fldChar w:fldCharType="separate"/>
          </w:r>
          <w:r w:rsidR="00D9198F">
            <w:t>Electoral Act 1992</w:t>
          </w:r>
          <w:r>
            <w:fldChar w:fldCharType="end"/>
          </w:r>
        </w:p>
        <w:p w14:paraId="183E05D2" w14:textId="7441FB08" w:rsidR="00FA407A" w:rsidRDefault="000A687D" w:rsidP="00204F9C">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847" w:type="pct"/>
        </w:tcPr>
        <w:p w14:paraId="1E720DDA" w14:textId="77777777" w:rsidR="00FA407A" w:rsidRDefault="00FA407A"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05E305D7" w14:textId="5D6D0894" w:rsidR="00FA407A"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56D9"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A407A" w:rsidRPr="00CB3D59" w14:paraId="43AA1424" w14:textId="77777777">
      <w:tc>
        <w:tcPr>
          <w:tcW w:w="1061" w:type="pct"/>
        </w:tcPr>
        <w:p w14:paraId="4ECE7D33" w14:textId="119FA861" w:rsidR="00FA407A" w:rsidRPr="00783A18" w:rsidRDefault="00FA407A"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9198F">
            <w:rPr>
              <w:rFonts w:ascii="Times New Roman" w:hAnsi="Times New Roman"/>
              <w:sz w:val="24"/>
              <w:szCs w:val="24"/>
            </w:rPr>
            <w:t>R67</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9198F">
            <w:rPr>
              <w:rFonts w:ascii="Times New Roman" w:hAnsi="Times New Roman"/>
              <w:sz w:val="24"/>
              <w:szCs w:val="24"/>
            </w:rPr>
            <w:t>01/07/24</w:t>
          </w:r>
          <w:r w:rsidRPr="00783A18">
            <w:rPr>
              <w:rFonts w:ascii="Times New Roman" w:hAnsi="Times New Roman"/>
              <w:sz w:val="24"/>
              <w:szCs w:val="24"/>
            </w:rPr>
            <w:fldChar w:fldCharType="end"/>
          </w:r>
        </w:p>
      </w:tc>
      <w:tc>
        <w:tcPr>
          <w:tcW w:w="3092" w:type="pct"/>
        </w:tcPr>
        <w:p w14:paraId="62A5FA79" w14:textId="5E1C5B57" w:rsidR="00FA407A" w:rsidRPr="00783A18" w:rsidRDefault="00FA407A"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9198F">
            <w:t>Electoral Act 1992</w:t>
          </w:r>
          <w:r w:rsidRPr="00783A18">
            <w:rPr>
              <w:rFonts w:ascii="Times New Roman" w:hAnsi="Times New Roman"/>
              <w:sz w:val="24"/>
              <w:szCs w:val="24"/>
            </w:rPr>
            <w:fldChar w:fldCharType="end"/>
          </w:r>
        </w:p>
        <w:p w14:paraId="1486D1D8" w14:textId="1C106901" w:rsidR="00FA407A" w:rsidRPr="00783A18" w:rsidRDefault="00FA407A"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9198F">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9198F">
            <w:rPr>
              <w:rFonts w:ascii="Times New Roman" w:hAnsi="Times New Roman"/>
              <w:sz w:val="24"/>
              <w:szCs w:val="24"/>
            </w:rPr>
            <w:t>01/07/24</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9198F">
            <w:rPr>
              <w:rFonts w:ascii="Times New Roman" w:hAnsi="Times New Roman"/>
              <w:sz w:val="24"/>
              <w:szCs w:val="24"/>
            </w:rPr>
            <w:t>-08/06/25</w:t>
          </w:r>
          <w:r w:rsidRPr="00783A18">
            <w:rPr>
              <w:rFonts w:ascii="Times New Roman" w:hAnsi="Times New Roman"/>
              <w:sz w:val="24"/>
              <w:szCs w:val="24"/>
            </w:rPr>
            <w:fldChar w:fldCharType="end"/>
          </w:r>
        </w:p>
      </w:tc>
      <w:tc>
        <w:tcPr>
          <w:tcW w:w="847" w:type="pct"/>
        </w:tcPr>
        <w:p w14:paraId="132D15CD" w14:textId="77777777" w:rsidR="00FA407A" w:rsidRPr="00783A18" w:rsidRDefault="00FA407A"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6ED38B88" w14:textId="56133D27" w:rsidR="00FA407A" w:rsidRDefault="000A687D">
    <w:pPr>
      <w:pStyle w:val="Status"/>
    </w:pPr>
    <w:r>
      <w:fldChar w:fldCharType="begin"/>
    </w:r>
    <w:r>
      <w:instrText xml:space="preserve"> DOCPROPERTY "Status" </w:instrText>
    </w:r>
    <w:r>
      <w:fldChar w:fldCharType="separate"/>
    </w:r>
    <w:r w:rsidR="00D9198F">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4DCE"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6DF4B6E8" w14:textId="77777777">
      <w:tc>
        <w:tcPr>
          <w:tcW w:w="847" w:type="pct"/>
        </w:tcPr>
        <w:p w14:paraId="6904AA2E"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3019873" w14:textId="747AE2CE"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1F4269A4" w14:textId="34BB5618"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1061" w:type="pct"/>
        </w:tcPr>
        <w:p w14:paraId="51DB87C7" w14:textId="2699A179"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r>
  </w:tbl>
  <w:p w14:paraId="6019C569" w14:textId="6F08F04C" w:rsidR="00FA407A"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4E87"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0A46AF92" w14:textId="77777777">
      <w:tc>
        <w:tcPr>
          <w:tcW w:w="1061" w:type="pct"/>
        </w:tcPr>
        <w:p w14:paraId="5A70633D" w14:textId="4C282D94"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c>
        <w:tcPr>
          <w:tcW w:w="3092" w:type="pct"/>
        </w:tcPr>
        <w:p w14:paraId="249BFEF7" w14:textId="168E8C7E"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0F91217A" w14:textId="5BE99896"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847" w:type="pct"/>
        </w:tcPr>
        <w:p w14:paraId="4DBDED55"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4CA37C6" w14:textId="7DE90244" w:rsidR="00FA407A"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12E0" w14:textId="77777777" w:rsidR="00FA407A" w:rsidRDefault="00FA407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A407A" w:rsidRPr="00CB3D59" w14:paraId="3C121384" w14:textId="77777777">
      <w:tc>
        <w:tcPr>
          <w:tcW w:w="847" w:type="pct"/>
        </w:tcPr>
        <w:p w14:paraId="21BFF7D7" w14:textId="77777777" w:rsidR="00FA407A" w:rsidRPr="00F02A14" w:rsidRDefault="00FA407A"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C93AC20" w14:textId="53439339"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283F2A3B" w14:textId="5C35290E"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1061" w:type="pct"/>
        </w:tcPr>
        <w:p w14:paraId="1A43F4C6" w14:textId="5AF02DA0" w:rsidR="00FA407A" w:rsidRPr="00F02A14" w:rsidRDefault="00FA407A"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r>
  </w:tbl>
  <w:p w14:paraId="1C8382A7" w14:textId="682AED1A" w:rsidR="00FA407A"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E83B" w14:textId="77777777" w:rsidR="00FA407A" w:rsidRDefault="00FA407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A407A" w:rsidRPr="00CB3D59" w14:paraId="2C0C7EBC" w14:textId="77777777">
      <w:tc>
        <w:tcPr>
          <w:tcW w:w="1061" w:type="pct"/>
        </w:tcPr>
        <w:p w14:paraId="5C7CCF03" w14:textId="5DE2C8FE" w:rsidR="00FA407A" w:rsidRPr="00F02A14" w:rsidRDefault="00FA407A"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c>
        <w:tcPr>
          <w:tcW w:w="3092" w:type="pct"/>
        </w:tcPr>
        <w:p w14:paraId="3B1E8D0B" w14:textId="5AF68642" w:rsidR="00FA407A" w:rsidRPr="00F02A14" w:rsidRDefault="00FA407A"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1E15A881" w14:textId="5A5ABE4B" w:rsidR="00FA407A" w:rsidRPr="00F02A14" w:rsidRDefault="00FA407A"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847" w:type="pct"/>
        </w:tcPr>
        <w:p w14:paraId="3FEE179B" w14:textId="77777777" w:rsidR="00FA407A" w:rsidRPr="00F02A14" w:rsidRDefault="00FA407A"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666BB93" w14:textId="44F78EB7" w:rsidR="00FA407A"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3645"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323DC8ED" w14:textId="77777777">
      <w:tc>
        <w:tcPr>
          <w:tcW w:w="847" w:type="pct"/>
        </w:tcPr>
        <w:p w14:paraId="1E25F50C"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1368A21" w14:textId="6F592A22"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145DD361" w14:textId="744CC4B5"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1061" w:type="pct"/>
        </w:tcPr>
        <w:p w14:paraId="6E82FD56" w14:textId="5C72D33A"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r>
  </w:tbl>
  <w:p w14:paraId="0751E92B" w14:textId="3CEEBAC4" w:rsidR="00094A79"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904C"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1A9D2EFE" w14:textId="77777777">
      <w:tc>
        <w:tcPr>
          <w:tcW w:w="1061" w:type="pct"/>
        </w:tcPr>
        <w:p w14:paraId="41C28B80" w14:textId="5B3FFE20"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c>
        <w:tcPr>
          <w:tcW w:w="3092" w:type="pct"/>
        </w:tcPr>
        <w:p w14:paraId="5F6E89CF" w14:textId="7511B188"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2EA9C203" w14:textId="4CC8314B"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847" w:type="pct"/>
        </w:tcPr>
        <w:p w14:paraId="4184B193"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B2090E8" w14:textId="51D6EA7E" w:rsidR="00094A79"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E7A9"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6449C684" w14:textId="77777777">
      <w:tc>
        <w:tcPr>
          <w:tcW w:w="847" w:type="pct"/>
        </w:tcPr>
        <w:p w14:paraId="46F02532" w14:textId="77777777" w:rsidR="00094A79" w:rsidRPr="00A752AE" w:rsidRDefault="00094A7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05CFD119" w14:textId="6C93F012"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10956F12" w14:textId="17F9D2C7"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9198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9198F">
            <w:rPr>
              <w:rFonts w:cs="Arial"/>
              <w:szCs w:val="18"/>
            </w:rPr>
            <w:t>01/07/24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9198F">
            <w:rPr>
              <w:rFonts w:cs="Arial"/>
              <w:szCs w:val="18"/>
            </w:rPr>
            <w:t>-08/06/25</w:t>
          </w:r>
          <w:r w:rsidRPr="00A752AE">
            <w:rPr>
              <w:rFonts w:cs="Arial"/>
              <w:szCs w:val="18"/>
            </w:rPr>
            <w:fldChar w:fldCharType="end"/>
          </w:r>
        </w:p>
      </w:tc>
      <w:tc>
        <w:tcPr>
          <w:tcW w:w="1061" w:type="pct"/>
        </w:tcPr>
        <w:p w14:paraId="4FD2C7DA" w14:textId="63BC920A" w:rsidR="00094A79" w:rsidRPr="00A752AE" w:rsidRDefault="00094A7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9198F">
            <w:rPr>
              <w:rFonts w:cs="Arial"/>
              <w:szCs w:val="18"/>
            </w:rPr>
            <w:t>R67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9198F">
            <w:rPr>
              <w:rFonts w:cs="Arial"/>
              <w:szCs w:val="18"/>
            </w:rPr>
            <w:t>01/07/24</w:t>
          </w:r>
          <w:r w:rsidRPr="00A752AE">
            <w:rPr>
              <w:rFonts w:cs="Arial"/>
              <w:szCs w:val="18"/>
            </w:rPr>
            <w:fldChar w:fldCharType="end"/>
          </w:r>
        </w:p>
      </w:tc>
    </w:tr>
  </w:tbl>
  <w:p w14:paraId="7D51AB5D" w14:textId="19F39E4D" w:rsidR="00094A79"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98AA" w14:textId="04DBA72B" w:rsidR="009330E4" w:rsidRPr="005B1E59" w:rsidRDefault="009330E4" w:rsidP="005B1E59">
    <w:pPr>
      <w:pStyle w:val="Footer"/>
      <w:jc w:val="center"/>
      <w:rPr>
        <w:rFonts w:cs="Arial"/>
        <w:sz w:val="14"/>
      </w:rPr>
    </w:pPr>
    <w:r w:rsidRPr="005B1E59">
      <w:rPr>
        <w:rFonts w:cs="Arial"/>
        <w:sz w:val="14"/>
      </w:rPr>
      <w:fldChar w:fldCharType="begin"/>
    </w:r>
    <w:r w:rsidRPr="005B1E59">
      <w:rPr>
        <w:rFonts w:cs="Arial"/>
        <w:sz w:val="14"/>
      </w:rPr>
      <w:instrText xml:space="preserve"> DOCPROPERTY "Status" </w:instrText>
    </w:r>
    <w:r w:rsidRPr="005B1E59">
      <w:rPr>
        <w:rFonts w:cs="Arial"/>
        <w:sz w:val="14"/>
      </w:rPr>
      <w:fldChar w:fldCharType="separate"/>
    </w:r>
    <w:r w:rsidR="00D9198F" w:rsidRPr="005B1E59">
      <w:rPr>
        <w:rFonts w:cs="Arial"/>
        <w:sz w:val="14"/>
      </w:rPr>
      <w:t xml:space="preserve"> </w:t>
    </w:r>
    <w:r w:rsidRPr="005B1E59">
      <w:rPr>
        <w:rFonts w:cs="Arial"/>
        <w:sz w:val="14"/>
      </w:rPr>
      <w:fldChar w:fldCharType="end"/>
    </w:r>
    <w:r w:rsidRPr="005B1E59">
      <w:rPr>
        <w:rFonts w:cs="Arial"/>
        <w:sz w:val="14"/>
      </w:rPr>
      <w:fldChar w:fldCharType="begin"/>
    </w:r>
    <w:r w:rsidRPr="005B1E59">
      <w:rPr>
        <w:rFonts w:cs="Arial"/>
        <w:sz w:val="14"/>
      </w:rPr>
      <w:instrText xml:space="preserve"> COMMENTS  \* MERGEFORMAT </w:instrText>
    </w:r>
    <w:r w:rsidRPr="005B1E59">
      <w:rPr>
        <w:rFonts w:cs="Arial"/>
        <w:sz w:val="14"/>
      </w:rPr>
      <w:fldChar w:fldCharType="end"/>
    </w:r>
    <w:r w:rsidR="005B1E59" w:rsidRPr="005B1E5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8A2D"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2CD5B793" w14:textId="77777777">
      <w:tc>
        <w:tcPr>
          <w:tcW w:w="1061" w:type="pct"/>
        </w:tcPr>
        <w:p w14:paraId="4725ACED" w14:textId="4B1F026D" w:rsidR="00094A79" w:rsidRPr="00A752AE" w:rsidRDefault="00094A7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9198F">
            <w:rPr>
              <w:rFonts w:cs="Arial"/>
              <w:szCs w:val="18"/>
            </w:rPr>
            <w:t>R67</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9198F">
            <w:rPr>
              <w:rFonts w:cs="Arial"/>
              <w:szCs w:val="18"/>
            </w:rPr>
            <w:t>01/07/24</w:t>
          </w:r>
          <w:r w:rsidRPr="00A752AE">
            <w:rPr>
              <w:rFonts w:cs="Arial"/>
              <w:szCs w:val="18"/>
            </w:rPr>
            <w:fldChar w:fldCharType="end"/>
          </w:r>
        </w:p>
      </w:tc>
      <w:tc>
        <w:tcPr>
          <w:tcW w:w="3092" w:type="pct"/>
        </w:tcPr>
        <w:p w14:paraId="0B67CC01" w14:textId="0056F12B" w:rsidR="00094A79" w:rsidRPr="00A752AE" w:rsidRDefault="00094A7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2809F5EA" w14:textId="0C904CFE" w:rsidR="00094A79" w:rsidRPr="00A752AE" w:rsidRDefault="00094A7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9198F">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9198F">
            <w:rPr>
              <w:rFonts w:cs="Arial"/>
              <w:szCs w:val="18"/>
            </w:rPr>
            <w:t>01/07/24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9198F">
            <w:rPr>
              <w:rFonts w:cs="Arial"/>
              <w:szCs w:val="18"/>
            </w:rPr>
            <w:t>-08/06/25</w:t>
          </w:r>
          <w:r w:rsidRPr="00A752AE">
            <w:rPr>
              <w:rFonts w:cs="Arial"/>
              <w:szCs w:val="18"/>
            </w:rPr>
            <w:fldChar w:fldCharType="end"/>
          </w:r>
        </w:p>
      </w:tc>
      <w:tc>
        <w:tcPr>
          <w:tcW w:w="847" w:type="pct"/>
        </w:tcPr>
        <w:p w14:paraId="212BEAA6" w14:textId="77777777" w:rsidR="00094A79" w:rsidRPr="00A752AE" w:rsidRDefault="00094A7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DF05101" w14:textId="2D7FC69F" w:rsidR="00094A79"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801" w14:textId="77777777" w:rsidR="00094A79" w:rsidRDefault="00094A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94A79" w:rsidRPr="00CB3D59" w14:paraId="71B0E127" w14:textId="77777777">
      <w:tc>
        <w:tcPr>
          <w:tcW w:w="847" w:type="pct"/>
        </w:tcPr>
        <w:p w14:paraId="508D743A" w14:textId="77777777" w:rsidR="00094A79" w:rsidRPr="00F02A14" w:rsidRDefault="00094A79"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DB0A431" w14:textId="2E4D41E2"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5C97E4CF" w14:textId="72F1748D"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1061" w:type="pct"/>
        </w:tcPr>
        <w:p w14:paraId="4A31C073" w14:textId="03F81BEA" w:rsidR="00094A79" w:rsidRPr="00F02A14" w:rsidRDefault="00094A79"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r>
  </w:tbl>
  <w:p w14:paraId="29BA8C28" w14:textId="0685982D" w:rsidR="00094A79"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16EA" w14:textId="77777777" w:rsidR="00094A79" w:rsidRDefault="00094A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94A79" w:rsidRPr="00CB3D59" w14:paraId="3D905865" w14:textId="77777777">
      <w:tc>
        <w:tcPr>
          <w:tcW w:w="1061" w:type="pct"/>
        </w:tcPr>
        <w:p w14:paraId="6726D5AA" w14:textId="1BDD825B" w:rsidR="00094A79" w:rsidRPr="00F02A14" w:rsidRDefault="00094A79"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9198F">
            <w:rPr>
              <w:rFonts w:cs="Arial"/>
              <w:szCs w:val="18"/>
            </w:rPr>
            <w:t>R67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p>
      </w:tc>
      <w:tc>
        <w:tcPr>
          <w:tcW w:w="3092" w:type="pct"/>
        </w:tcPr>
        <w:p w14:paraId="57DFBF9C" w14:textId="0149C891" w:rsidR="00094A79" w:rsidRPr="00F02A14" w:rsidRDefault="00094A79"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9198F" w:rsidRPr="00D9198F">
            <w:rPr>
              <w:rFonts w:cs="Arial"/>
              <w:szCs w:val="18"/>
            </w:rPr>
            <w:t>Electoral Act 1992</w:t>
          </w:r>
          <w:r>
            <w:rPr>
              <w:rFonts w:cs="Arial"/>
              <w:szCs w:val="18"/>
            </w:rPr>
            <w:fldChar w:fldCharType="end"/>
          </w:r>
        </w:p>
        <w:p w14:paraId="3DC6B03E" w14:textId="3EB0A8AD" w:rsidR="00094A79" w:rsidRPr="00F02A14" w:rsidRDefault="00094A79"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9198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9198F">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9198F">
            <w:rPr>
              <w:rFonts w:cs="Arial"/>
              <w:szCs w:val="18"/>
            </w:rPr>
            <w:t>-08/06/25</w:t>
          </w:r>
          <w:r w:rsidRPr="00F02A14">
            <w:rPr>
              <w:rFonts w:cs="Arial"/>
              <w:szCs w:val="18"/>
            </w:rPr>
            <w:fldChar w:fldCharType="end"/>
          </w:r>
        </w:p>
      </w:tc>
      <w:tc>
        <w:tcPr>
          <w:tcW w:w="847" w:type="pct"/>
        </w:tcPr>
        <w:p w14:paraId="0A641BEF" w14:textId="77777777" w:rsidR="00094A79" w:rsidRPr="00F02A14" w:rsidRDefault="00094A79"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59BF9D9" w14:textId="320CAFF6" w:rsidR="00094A79"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6647"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7F7C3E24" w14:textId="77777777">
      <w:tc>
        <w:tcPr>
          <w:tcW w:w="847" w:type="pct"/>
        </w:tcPr>
        <w:p w14:paraId="26E07B39"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CE413D9" w14:textId="3C8C3254" w:rsidR="00DE0F30"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24DA3304" w14:textId="76EB6FE4" w:rsidR="00DE0F30" w:rsidRDefault="000A687D">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1061" w:type="pct"/>
        </w:tcPr>
        <w:p w14:paraId="61E3E95B" w14:textId="00DEDA1B" w:rsidR="00DE0F30" w:rsidRDefault="000A687D">
          <w:pPr>
            <w:pStyle w:val="Footer"/>
            <w:jc w:val="right"/>
          </w:pPr>
          <w:r>
            <w:fldChar w:fldCharType="begin"/>
          </w:r>
          <w:r>
            <w:instrText xml:space="preserve"> DOCPROPERTY "Category"  *\charformat  </w:instrText>
          </w:r>
          <w:r>
            <w:fldChar w:fldCharType="separate"/>
          </w:r>
          <w:r w:rsidR="00D9198F">
            <w:t>R67</w:t>
          </w:r>
          <w:r>
            <w:fldChar w:fldCharType="end"/>
          </w:r>
          <w:r w:rsidR="00DE0F30">
            <w:br/>
          </w:r>
          <w:r>
            <w:fldChar w:fldCharType="begin"/>
          </w:r>
          <w:r>
            <w:instrText xml:space="preserve"> DOCPROPERTY "RepubDt"  *\charformat  </w:instrText>
          </w:r>
          <w:r>
            <w:fldChar w:fldCharType="separate"/>
          </w:r>
          <w:r w:rsidR="00D9198F">
            <w:t>01/07/24</w:t>
          </w:r>
          <w:r>
            <w:fldChar w:fldCharType="end"/>
          </w:r>
        </w:p>
      </w:tc>
    </w:tr>
  </w:tbl>
  <w:p w14:paraId="5C68F578" w14:textId="7B94DB87" w:rsidR="00DE0F30"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9167"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568F5002" w14:textId="77777777">
      <w:tc>
        <w:tcPr>
          <w:tcW w:w="1061" w:type="pct"/>
        </w:tcPr>
        <w:p w14:paraId="1733197A" w14:textId="25238B34" w:rsidR="00DE0F30" w:rsidRDefault="000A687D">
          <w:pPr>
            <w:pStyle w:val="Footer"/>
          </w:pPr>
          <w:r>
            <w:fldChar w:fldCharType="begin"/>
          </w:r>
          <w:r>
            <w:instrText xml:space="preserve"> DOCPROPERTY "Category"  *\charformat  </w:instrText>
          </w:r>
          <w:r>
            <w:fldChar w:fldCharType="separate"/>
          </w:r>
          <w:r w:rsidR="00D9198F">
            <w:t>R67</w:t>
          </w:r>
          <w:r>
            <w:fldChar w:fldCharType="end"/>
          </w:r>
          <w:r w:rsidR="00DE0F30">
            <w:br/>
          </w:r>
          <w:r>
            <w:fldChar w:fldCharType="begin"/>
          </w:r>
          <w:r>
            <w:instrText xml:space="preserve"> DOCPROPERTY "RepubDt"  *\charformat  </w:instrText>
          </w:r>
          <w:r>
            <w:fldChar w:fldCharType="separate"/>
          </w:r>
          <w:r w:rsidR="00D9198F">
            <w:t>01/07/24</w:t>
          </w:r>
          <w:r>
            <w:fldChar w:fldCharType="end"/>
          </w:r>
        </w:p>
      </w:tc>
      <w:tc>
        <w:tcPr>
          <w:tcW w:w="3092" w:type="pct"/>
        </w:tcPr>
        <w:p w14:paraId="1E6516DE" w14:textId="0BE6AC34" w:rsidR="00DE0F30"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272B094F" w14:textId="5C1EB042" w:rsidR="00DE0F30" w:rsidRDefault="000A687D">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847" w:type="pct"/>
        </w:tcPr>
        <w:p w14:paraId="3910DA31"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2FD3E22" w14:textId="4E2BA63A" w:rsidR="00DE0F30"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C715" w14:textId="77777777" w:rsidR="00DE0F30" w:rsidRDefault="00DE0F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E0F30" w14:paraId="0E8A08F0" w14:textId="77777777">
      <w:tc>
        <w:tcPr>
          <w:tcW w:w="847" w:type="pct"/>
        </w:tcPr>
        <w:p w14:paraId="0C1B4407" w14:textId="77777777" w:rsidR="00DE0F30" w:rsidRDefault="00DE0F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D0D7A64" w14:textId="35BA6160" w:rsidR="00DE0F30"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591D0A7F" w14:textId="46A74ACC" w:rsidR="00DE0F30" w:rsidRDefault="000A687D">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1061" w:type="pct"/>
        </w:tcPr>
        <w:p w14:paraId="4A287E81" w14:textId="02D8A3D7" w:rsidR="00DE0F30" w:rsidRDefault="000A687D">
          <w:pPr>
            <w:pStyle w:val="Footer"/>
            <w:jc w:val="right"/>
          </w:pPr>
          <w:r>
            <w:fldChar w:fldCharType="begin"/>
          </w:r>
          <w:r>
            <w:instrText xml:space="preserve"> DOCPROPERTY "Category"  *\charformat  </w:instrText>
          </w:r>
          <w:r>
            <w:fldChar w:fldCharType="separate"/>
          </w:r>
          <w:r w:rsidR="00D9198F">
            <w:t>R67</w:t>
          </w:r>
          <w:r>
            <w:fldChar w:fldCharType="end"/>
          </w:r>
          <w:r w:rsidR="00DE0F30">
            <w:br/>
          </w:r>
          <w:r>
            <w:fldChar w:fldCharType="begin"/>
          </w:r>
          <w:r>
            <w:instrText xml:space="preserve"> DOCPROPERTY "RepubDt"  *\charformat  </w:instrText>
          </w:r>
          <w:r>
            <w:fldChar w:fldCharType="separate"/>
          </w:r>
          <w:r w:rsidR="00D9198F">
            <w:t>01/07/24</w:t>
          </w:r>
          <w:r>
            <w:fldChar w:fldCharType="end"/>
          </w:r>
        </w:p>
      </w:tc>
    </w:tr>
  </w:tbl>
  <w:p w14:paraId="60858C25" w14:textId="384E5B10" w:rsidR="00DE0F30"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39DE" w14:textId="77777777" w:rsidR="00DE0F30" w:rsidRDefault="00DE0F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E0F30" w14:paraId="7F2ADF1F" w14:textId="77777777">
      <w:tc>
        <w:tcPr>
          <w:tcW w:w="1061" w:type="pct"/>
        </w:tcPr>
        <w:p w14:paraId="4E8CA76E" w14:textId="1E8C7378" w:rsidR="00DE0F30" w:rsidRDefault="000A687D">
          <w:pPr>
            <w:pStyle w:val="Footer"/>
          </w:pPr>
          <w:r>
            <w:fldChar w:fldCharType="begin"/>
          </w:r>
          <w:r>
            <w:instrText xml:space="preserve"> DOCPROPERTY "Category"  *\charformat  </w:instrText>
          </w:r>
          <w:r>
            <w:fldChar w:fldCharType="separate"/>
          </w:r>
          <w:r w:rsidR="00D9198F">
            <w:t>R67</w:t>
          </w:r>
          <w:r>
            <w:fldChar w:fldCharType="end"/>
          </w:r>
          <w:r w:rsidR="00DE0F30">
            <w:br/>
          </w:r>
          <w:r>
            <w:fldChar w:fldCharType="begin"/>
          </w:r>
          <w:r>
            <w:instrText xml:space="preserve"> DOCPROPERTY "RepubDt"  *\charformat  </w:instrText>
          </w:r>
          <w:r>
            <w:fldChar w:fldCharType="separate"/>
          </w:r>
          <w:r w:rsidR="00D9198F">
            <w:t>01/07/24</w:t>
          </w:r>
          <w:r>
            <w:fldChar w:fldCharType="end"/>
          </w:r>
        </w:p>
      </w:tc>
      <w:tc>
        <w:tcPr>
          <w:tcW w:w="3092" w:type="pct"/>
        </w:tcPr>
        <w:p w14:paraId="05000021" w14:textId="0FBCDD42" w:rsidR="00DE0F30"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6C11B6C5" w14:textId="338EC190" w:rsidR="00DE0F30" w:rsidRDefault="000A687D">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847" w:type="pct"/>
        </w:tcPr>
        <w:p w14:paraId="7E9D9A06" w14:textId="77777777" w:rsidR="00DE0F30" w:rsidRDefault="00DE0F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ABEADB6" w14:textId="18B6CFCB" w:rsidR="00DE0F30"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21EA" w14:textId="161956A5" w:rsidR="00BB2097" w:rsidRPr="005B1E59" w:rsidRDefault="005B1E59" w:rsidP="005B1E59">
    <w:pPr>
      <w:pStyle w:val="Footer"/>
      <w:jc w:val="center"/>
      <w:rPr>
        <w:rFonts w:cs="Arial"/>
        <w:sz w:val="14"/>
      </w:rPr>
    </w:pPr>
    <w:r w:rsidRPr="005B1E59">
      <w:rPr>
        <w:rFonts w:cs="Arial"/>
        <w:sz w:val="14"/>
      </w:rPr>
      <w:t>Unauthorised version prepared by ACT Parliamentary Counsel’s Office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C62A" w14:textId="2802FFBA" w:rsidR="00BB2097" w:rsidRPr="005B1E59" w:rsidRDefault="00BB2097" w:rsidP="005B1E59">
    <w:pPr>
      <w:pStyle w:val="Footer"/>
      <w:jc w:val="center"/>
      <w:rPr>
        <w:rFonts w:cs="Arial"/>
        <w:sz w:val="14"/>
      </w:rPr>
    </w:pPr>
    <w:r w:rsidRPr="005B1E59">
      <w:rPr>
        <w:rFonts w:cs="Arial"/>
        <w:sz w:val="14"/>
      </w:rPr>
      <w:fldChar w:fldCharType="begin"/>
    </w:r>
    <w:r w:rsidRPr="005B1E59">
      <w:rPr>
        <w:rFonts w:cs="Arial"/>
        <w:sz w:val="14"/>
      </w:rPr>
      <w:instrText xml:space="preserve"> COMMENTS  \* MERGEFORMAT </w:instrText>
    </w:r>
    <w:r w:rsidRPr="005B1E59">
      <w:rPr>
        <w:rFonts w:cs="Arial"/>
        <w:sz w:val="14"/>
      </w:rPr>
      <w:fldChar w:fldCharType="end"/>
    </w:r>
    <w:r w:rsidR="005B1E59" w:rsidRPr="005B1E59">
      <w:rPr>
        <w:rFonts w:cs="Arial"/>
        <w:sz w:val="14"/>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28C44" w14:textId="3108571F" w:rsidR="00BB2097" w:rsidRPr="005B1E59" w:rsidRDefault="005B1E59" w:rsidP="005B1E59">
    <w:pPr>
      <w:pStyle w:val="Footer"/>
      <w:jc w:val="center"/>
      <w:rPr>
        <w:rFonts w:cs="Arial"/>
        <w:sz w:val="14"/>
      </w:rPr>
    </w:pPr>
    <w:r w:rsidRPr="005B1E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1F4B" w14:textId="5E5BDA89" w:rsidR="00C3227C" w:rsidRPr="005B1E59" w:rsidRDefault="005B1E59" w:rsidP="005B1E59">
    <w:pPr>
      <w:pStyle w:val="Footer"/>
      <w:jc w:val="center"/>
      <w:rPr>
        <w:rFonts w:cs="Arial"/>
        <w:sz w:val="14"/>
      </w:rPr>
    </w:pPr>
    <w:r w:rsidRPr="005B1E59">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66F7" w14:textId="77777777" w:rsidR="00E46878" w:rsidRDefault="00E46878">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ccclxvii</w:t>
    </w:r>
    <w:r>
      <w:rPr>
        <w:rStyle w:val="PageNumber"/>
        <w:sz w:val="20"/>
      </w:rPr>
      <w:fldChar w:fldCharType="end"/>
    </w:r>
  </w:p>
  <w:p w14:paraId="75D10112" w14:textId="3D20C6BC" w:rsidR="00E46878" w:rsidRPr="005B1E59" w:rsidRDefault="005B1E59" w:rsidP="005B1E59">
    <w:pPr>
      <w:pStyle w:val="Billfooter"/>
      <w:jc w:val="center"/>
      <w:rPr>
        <w:rFonts w:ascii="Arial" w:hAnsi="Arial" w:cs="Arial"/>
        <w:sz w:val="14"/>
      </w:rPr>
    </w:pPr>
    <w:r w:rsidRPr="005B1E59">
      <w:rPr>
        <w:rFonts w:ascii="Arial" w:hAnsi="Arial" w:cs="Arial"/>
        <w:sz w:val="14"/>
      </w:rPr>
      <w:t>Unauthorised version prepared by ACT Parliamentary Counsel’s Office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1B8F" w14:textId="651DA3C6" w:rsidR="00E46878" w:rsidRPr="005B1E59" w:rsidRDefault="005B1E59" w:rsidP="005B1E59">
    <w:pPr>
      <w:pStyle w:val="Footer"/>
      <w:jc w:val="center"/>
      <w:rPr>
        <w:rFonts w:cs="Arial"/>
        <w:sz w:val="14"/>
      </w:rPr>
    </w:pPr>
    <w:r w:rsidRPr="005B1E5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47F7" w14:textId="77777777" w:rsidR="009330E4" w:rsidRDefault="009330E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330E4" w14:paraId="2FF42948" w14:textId="77777777">
      <w:tc>
        <w:tcPr>
          <w:tcW w:w="846" w:type="pct"/>
        </w:tcPr>
        <w:p w14:paraId="05009D7C" w14:textId="77777777" w:rsidR="009330E4" w:rsidRDefault="009330E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3A64DDB" w14:textId="73AC00E1" w:rsidR="009330E4"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1E0579B1" w14:textId="764AB53F" w:rsidR="009330E4" w:rsidRDefault="000A687D">
          <w:pPr>
            <w:pStyle w:val="FooterInfoCentre"/>
          </w:pPr>
          <w:r>
            <w:fldChar w:fldCharType="begin"/>
          </w:r>
          <w:r>
            <w:instrText xml:space="preserve"> DOCPROPERTY "Eff"  </w:instrText>
          </w:r>
          <w:r>
            <w:fldChar w:fldCharType="separate"/>
          </w:r>
          <w:r w:rsidR="00D9198F">
            <w:t xml:space="preserve">Effective:  </w:t>
          </w:r>
          <w:r>
            <w:fldChar w:fldCharType="end"/>
          </w:r>
          <w:r>
            <w:fldChar w:fldCharType="begin"/>
          </w:r>
          <w:r>
            <w:instrText xml:space="preserve"> DOCPROPERTY "StartDt"   </w:instrText>
          </w:r>
          <w:r>
            <w:fldChar w:fldCharType="separate"/>
          </w:r>
          <w:r w:rsidR="00D9198F">
            <w:t>01/07/24</w:t>
          </w:r>
          <w:r>
            <w:fldChar w:fldCharType="end"/>
          </w:r>
          <w:r>
            <w:fldChar w:fldCharType="begin"/>
          </w:r>
          <w:r>
            <w:instrText xml:space="preserve"> DOCPROPERTY "EndDt"  </w:instrText>
          </w:r>
          <w:r>
            <w:fldChar w:fldCharType="separate"/>
          </w:r>
          <w:r w:rsidR="00D9198F">
            <w:t>-08/06/25</w:t>
          </w:r>
          <w:r>
            <w:fldChar w:fldCharType="end"/>
          </w:r>
        </w:p>
      </w:tc>
      <w:tc>
        <w:tcPr>
          <w:tcW w:w="1061" w:type="pct"/>
        </w:tcPr>
        <w:p w14:paraId="531A3871" w14:textId="38CAB18E" w:rsidR="009330E4" w:rsidRDefault="000A687D">
          <w:pPr>
            <w:pStyle w:val="Footer"/>
            <w:jc w:val="right"/>
          </w:pPr>
          <w:r>
            <w:fldChar w:fldCharType="begin"/>
          </w:r>
          <w:r>
            <w:instrText xml:space="preserve"> DOCPROPERTY "Category"  </w:instrText>
          </w:r>
          <w:r>
            <w:fldChar w:fldCharType="separate"/>
          </w:r>
          <w:r w:rsidR="00D9198F">
            <w:t>R67</w:t>
          </w:r>
          <w:r>
            <w:fldChar w:fldCharType="end"/>
          </w:r>
          <w:r w:rsidR="009330E4">
            <w:br/>
          </w:r>
          <w:r>
            <w:fldChar w:fldCharType="begin"/>
          </w:r>
          <w:r>
            <w:instrText xml:space="preserve"> DOCPROPERTY "RepubDt"  </w:instrText>
          </w:r>
          <w:r>
            <w:fldChar w:fldCharType="separate"/>
          </w:r>
          <w:r w:rsidR="00D9198F">
            <w:t>01/07/24</w:t>
          </w:r>
          <w:r>
            <w:fldChar w:fldCharType="end"/>
          </w:r>
        </w:p>
      </w:tc>
    </w:tr>
  </w:tbl>
  <w:p w14:paraId="44E08E04" w14:textId="137CE81C" w:rsidR="009330E4"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16C3" w14:textId="77777777" w:rsidR="009330E4" w:rsidRDefault="009330E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330E4" w14:paraId="463F3D0B" w14:textId="77777777">
      <w:tc>
        <w:tcPr>
          <w:tcW w:w="1061" w:type="pct"/>
        </w:tcPr>
        <w:p w14:paraId="54BD1E2A" w14:textId="1F5877FD" w:rsidR="009330E4" w:rsidRDefault="000A687D">
          <w:pPr>
            <w:pStyle w:val="Footer"/>
          </w:pPr>
          <w:r>
            <w:fldChar w:fldCharType="begin"/>
          </w:r>
          <w:r>
            <w:instrText xml:space="preserve"> DOCPROPERTY "Category"  </w:instrText>
          </w:r>
          <w:r>
            <w:fldChar w:fldCharType="separate"/>
          </w:r>
          <w:r w:rsidR="00D9198F">
            <w:t>R67</w:t>
          </w:r>
          <w:r>
            <w:fldChar w:fldCharType="end"/>
          </w:r>
          <w:r w:rsidR="009330E4">
            <w:br/>
          </w:r>
          <w:r>
            <w:fldChar w:fldCharType="begin"/>
          </w:r>
          <w:r>
            <w:instrText xml:space="preserve"> DOCPROPERTY "RepubDt"  </w:instrText>
          </w:r>
          <w:r>
            <w:fldChar w:fldCharType="separate"/>
          </w:r>
          <w:r w:rsidR="00D9198F">
            <w:t>01/07/24</w:t>
          </w:r>
          <w:r>
            <w:fldChar w:fldCharType="end"/>
          </w:r>
        </w:p>
      </w:tc>
      <w:tc>
        <w:tcPr>
          <w:tcW w:w="3093" w:type="pct"/>
        </w:tcPr>
        <w:p w14:paraId="763B1D9A" w14:textId="155D691D" w:rsidR="009330E4"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54EB8FCF" w14:textId="64CB65AB" w:rsidR="009330E4" w:rsidRDefault="000A687D">
          <w:pPr>
            <w:pStyle w:val="FooterInfoCentre"/>
          </w:pPr>
          <w:r>
            <w:fldChar w:fldCharType="begin"/>
          </w:r>
          <w:r>
            <w:instrText xml:space="preserve"> DOCPROPERTY "Eff"  </w:instrText>
          </w:r>
          <w:r>
            <w:fldChar w:fldCharType="separate"/>
          </w:r>
          <w:r w:rsidR="00D9198F">
            <w:t xml:space="preserve">Effective:  </w:t>
          </w:r>
          <w:r>
            <w:fldChar w:fldCharType="end"/>
          </w:r>
          <w:r>
            <w:fldChar w:fldCharType="begin"/>
          </w:r>
          <w:r>
            <w:instrText xml:space="preserve"> DOCPROPERTY "StartDt"  </w:instrText>
          </w:r>
          <w:r>
            <w:fldChar w:fldCharType="separate"/>
          </w:r>
          <w:r w:rsidR="00D9198F">
            <w:t>01/07/24</w:t>
          </w:r>
          <w:r>
            <w:fldChar w:fldCharType="end"/>
          </w:r>
          <w:r>
            <w:fldChar w:fldCharType="begin"/>
          </w:r>
          <w:r>
            <w:instrText xml:space="preserve"> DOCPROPERTY "EndDt"  </w:instrText>
          </w:r>
          <w:r>
            <w:fldChar w:fldCharType="separate"/>
          </w:r>
          <w:r w:rsidR="00D9198F">
            <w:t>-08/06/25</w:t>
          </w:r>
          <w:r>
            <w:fldChar w:fldCharType="end"/>
          </w:r>
        </w:p>
      </w:tc>
      <w:tc>
        <w:tcPr>
          <w:tcW w:w="846" w:type="pct"/>
        </w:tcPr>
        <w:p w14:paraId="6BF8E392" w14:textId="77777777" w:rsidR="009330E4" w:rsidRDefault="009330E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315A325" w14:textId="502AC2B8" w:rsidR="009330E4"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AB36" w14:textId="77777777" w:rsidR="009330E4" w:rsidRDefault="009330E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330E4" w14:paraId="250EE109" w14:textId="77777777">
      <w:tc>
        <w:tcPr>
          <w:tcW w:w="1061" w:type="pct"/>
        </w:tcPr>
        <w:p w14:paraId="073AFF60" w14:textId="100EF1E8" w:rsidR="009330E4" w:rsidRDefault="000A687D">
          <w:pPr>
            <w:pStyle w:val="Footer"/>
          </w:pPr>
          <w:r>
            <w:fldChar w:fldCharType="begin"/>
          </w:r>
          <w:r>
            <w:instrText xml:space="preserve"> DOCPROPERTY "Category"  </w:instrText>
          </w:r>
          <w:r>
            <w:fldChar w:fldCharType="separate"/>
          </w:r>
          <w:r w:rsidR="00D9198F">
            <w:t>R67</w:t>
          </w:r>
          <w:r>
            <w:fldChar w:fldCharType="end"/>
          </w:r>
          <w:r w:rsidR="009330E4">
            <w:br/>
          </w:r>
          <w:r>
            <w:fldChar w:fldCharType="begin"/>
          </w:r>
          <w:r>
            <w:instrText xml:space="preserve"> DOCPROPERTY "RepubDt"  </w:instrText>
          </w:r>
          <w:r>
            <w:fldChar w:fldCharType="separate"/>
          </w:r>
          <w:r w:rsidR="00D9198F">
            <w:t>01/07/24</w:t>
          </w:r>
          <w:r>
            <w:fldChar w:fldCharType="end"/>
          </w:r>
        </w:p>
      </w:tc>
      <w:tc>
        <w:tcPr>
          <w:tcW w:w="3093" w:type="pct"/>
        </w:tcPr>
        <w:p w14:paraId="7D63C7A9" w14:textId="5645793B" w:rsidR="009330E4"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77EF8AAA" w14:textId="4E0B7ADF" w:rsidR="009330E4" w:rsidRDefault="000A687D">
          <w:pPr>
            <w:pStyle w:val="FooterInfoCentre"/>
          </w:pPr>
          <w:r>
            <w:fldChar w:fldCharType="begin"/>
          </w:r>
          <w:r>
            <w:instrText xml:space="preserve"> DOCPROPERTY "Eff"  </w:instrText>
          </w:r>
          <w:r>
            <w:fldChar w:fldCharType="separate"/>
          </w:r>
          <w:r w:rsidR="00D9198F">
            <w:t xml:space="preserve">Effective:  </w:t>
          </w:r>
          <w:r>
            <w:fldChar w:fldCharType="end"/>
          </w:r>
          <w:r>
            <w:fldChar w:fldCharType="begin"/>
          </w:r>
          <w:r>
            <w:instrText xml:space="preserve"> DOCPROPERTY "StartDt"   </w:instrText>
          </w:r>
          <w:r>
            <w:fldChar w:fldCharType="separate"/>
          </w:r>
          <w:r w:rsidR="00D9198F">
            <w:t>01/07/24</w:t>
          </w:r>
          <w:r>
            <w:fldChar w:fldCharType="end"/>
          </w:r>
          <w:r>
            <w:fldChar w:fldCharType="begin"/>
          </w:r>
          <w:r>
            <w:instrText xml:space="preserve"> DOCPROPERTY "EndDt"  </w:instrText>
          </w:r>
          <w:r>
            <w:fldChar w:fldCharType="separate"/>
          </w:r>
          <w:r w:rsidR="00D9198F">
            <w:t>-08/06/25</w:t>
          </w:r>
          <w:r>
            <w:fldChar w:fldCharType="end"/>
          </w:r>
        </w:p>
      </w:tc>
      <w:tc>
        <w:tcPr>
          <w:tcW w:w="846" w:type="pct"/>
        </w:tcPr>
        <w:p w14:paraId="3BA787BB" w14:textId="77777777" w:rsidR="009330E4" w:rsidRDefault="009330E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6DBD06A" w14:textId="5D6393D2" w:rsidR="009330E4"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3DDC"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30E4" w14:paraId="301C3C31" w14:textId="77777777">
      <w:tc>
        <w:tcPr>
          <w:tcW w:w="847" w:type="pct"/>
          <w:tcBorders>
            <w:top w:val="single" w:sz="4" w:space="0" w:color="auto"/>
          </w:tcBorders>
        </w:tcPr>
        <w:p w14:paraId="5B932971" w14:textId="77777777" w:rsidR="009330E4" w:rsidRDefault="009330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37A9AC18" w14:textId="04E52151" w:rsidR="009330E4"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033BD89C" w14:textId="3F91266F" w:rsidR="009330E4" w:rsidRDefault="000A687D">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1061" w:type="pct"/>
          <w:tcBorders>
            <w:top w:val="single" w:sz="4" w:space="0" w:color="auto"/>
          </w:tcBorders>
        </w:tcPr>
        <w:p w14:paraId="29F17B84" w14:textId="43355ECF" w:rsidR="009330E4" w:rsidRDefault="000A687D">
          <w:pPr>
            <w:pStyle w:val="Footer"/>
            <w:jc w:val="right"/>
          </w:pPr>
          <w:r>
            <w:fldChar w:fldCharType="begin"/>
          </w:r>
          <w:r>
            <w:instrText xml:space="preserve"> DOCPROPERTY "Category"  *\charformat  </w:instrText>
          </w:r>
          <w:r>
            <w:fldChar w:fldCharType="separate"/>
          </w:r>
          <w:r w:rsidR="00D9198F">
            <w:t>R67</w:t>
          </w:r>
          <w:r>
            <w:fldChar w:fldCharType="end"/>
          </w:r>
          <w:r w:rsidR="009330E4">
            <w:br/>
          </w:r>
          <w:r>
            <w:fldChar w:fldCharType="begin"/>
          </w:r>
          <w:r>
            <w:instrText xml:space="preserve"> DOCPROPERTY "RepubDt"  *\charformat  </w:instrText>
          </w:r>
          <w:r>
            <w:fldChar w:fldCharType="separate"/>
          </w:r>
          <w:r w:rsidR="00D9198F">
            <w:t>01/07/24</w:t>
          </w:r>
          <w:r>
            <w:fldChar w:fldCharType="end"/>
          </w:r>
        </w:p>
      </w:tc>
    </w:tr>
  </w:tbl>
  <w:p w14:paraId="463DE7FC" w14:textId="60BD68DE" w:rsidR="009330E4"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C3D" w14:textId="77777777" w:rsidR="009330E4" w:rsidRDefault="009330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30E4" w14:paraId="17996116" w14:textId="77777777">
      <w:tc>
        <w:tcPr>
          <w:tcW w:w="1061" w:type="pct"/>
          <w:tcBorders>
            <w:top w:val="single" w:sz="4" w:space="0" w:color="auto"/>
          </w:tcBorders>
        </w:tcPr>
        <w:p w14:paraId="2890C535" w14:textId="0049FEFB" w:rsidR="009330E4" w:rsidRDefault="000A687D">
          <w:pPr>
            <w:pStyle w:val="Footer"/>
          </w:pPr>
          <w:r>
            <w:fldChar w:fldCharType="begin"/>
          </w:r>
          <w:r>
            <w:instrText xml:space="preserve"> DOCPROPERTY "Category"  *\charformat  </w:instrText>
          </w:r>
          <w:r>
            <w:fldChar w:fldCharType="separate"/>
          </w:r>
          <w:r w:rsidR="00D9198F">
            <w:t>R67</w:t>
          </w:r>
          <w:r>
            <w:fldChar w:fldCharType="end"/>
          </w:r>
          <w:r w:rsidR="009330E4">
            <w:br/>
          </w:r>
          <w:r>
            <w:fldChar w:fldCharType="begin"/>
          </w:r>
          <w:r>
            <w:instrText xml:space="preserve"> DOCPROPERTY "RepubDt"  *\charformat  </w:instrText>
          </w:r>
          <w:r>
            <w:fldChar w:fldCharType="separate"/>
          </w:r>
          <w:r w:rsidR="00D9198F">
            <w:t>01/07/24</w:t>
          </w:r>
          <w:r>
            <w:fldChar w:fldCharType="end"/>
          </w:r>
        </w:p>
      </w:tc>
      <w:tc>
        <w:tcPr>
          <w:tcW w:w="3092" w:type="pct"/>
          <w:tcBorders>
            <w:top w:val="single" w:sz="4" w:space="0" w:color="auto"/>
          </w:tcBorders>
        </w:tcPr>
        <w:p w14:paraId="54EA3BF3" w14:textId="49D18CF2" w:rsidR="009330E4"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390AADDF" w14:textId="19238BE9" w:rsidR="009330E4" w:rsidRDefault="000A687D">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847" w:type="pct"/>
          <w:tcBorders>
            <w:top w:val="single" w:sz="4" w:space="0" w:color="auto"/>
          </w:tcBorders>
        </w:tcPr>
        <w:p w14:paraId="69BD209F"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22E3CFD" w14:textId="0FFFBB34" w:rsidR="009330E4"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2203" w14:textId="77777777" w:rsidR="009330E4" w:rsidRDefault="009330E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30E4" w14:paraId="4EE81FAD" w14:textId="77777777">
      <w:tc>
        <w:tcPr>
          <w:tcW w:w="1061" w:type="pct"/>
          <w:tcBorders>
            <w:top w:val="single" w:sz="4" w:space="0" w:color="auto"/>
          </w:tcBorders>
        </w:tcPr>
        <w:p w14:paraId="04809E8A" w14:textId="386803EA" w:rsidR="009330E4" w:rsidRDefault="000A687D">
          <w:pPr>
            <w:pStyle w:val="Footer"/>
          </w:pPr>
          <w:r>
            <w:fldChar w:fldCharType="begin"/>
          </w:r>
          <w:r>
            <w:instrText xml:space="preserve"> DOCPROPERTY "Category"  *\charformat  </w:instrText>
          </w:r>
          <w:r>
            <w:fldChar w:fldCharType="separate"/>
          </w:r>
          <w:r w:rsidR="00D9198F">
            <w:t>R67</w:t>
          </w:r>
          <w:r>
            <w:fldChar w:fldCharType="end"/>
          </w:r>
          <w:r w:rsidR="009330E4">
            <w:br/>
          </w:r>
          <w:r>
            <w:fldChar w:fldCharType="begin"/>
          </w:r>
          <w:r>
            <w:instrText xml:space="preserve"> DOCPROPERTY "RepubDt"  *\charformat  </w:instrText>
          </w:r>
          <w:r>
            <w:fldChar w:fldCharType="separate"/>
          </w:r>
          <w:r w:rsidR="00D9198F">
            <w:t>01/07/24</w:t>
          </w:r>
          <w:r>
            <w:fldChar w:fldCharType="end"/>
          </w:r>
        </w:p>
      </w:tc>
      <w:tc>
        <w:tcPr>
          <w:tcW w:w="3092" w:type="pct"/>
          <w:tcBorders>
            <w:top w:val="single" w:sz="4" w:space="0" w:color="auto"/>
          </w:tcBorders>
        </w:tcPr>
        <w:p w14:paraId="554ED89E" w14:textId="344DA37E" w:rsidR="009330E4" w:rsidRDefault="000A687D">
          <w:pPr>
            <w:pStyle w:val="Footer"/>
            <w:jc w:val="center"/>
          </w:pPr>
          <w:r>
            <w:fldChar w:fldCharType="begin"/>
          </w:r>
          <w:r>
            <w:instrText xml:space="preserve"> REF Citation *\charformat </w:instrText>
          </w:r>
          <w:r>
            <w:fldChar w:fldCharType="separate"/>
          </w:r>
          <w:r w:rsidR="00D9198F">
            <w:t>Electoral Act 1992</w:t>
          </w:r>
          <w:r>
            <w:fldChar w:fldCharType="end"/>
          </w:r>
        </w:p>
        <w:p w14:paraId="4CD8FFFC" w14:textId="0FA9CF49" w:rsidR="009330E4" w:rsidRDefault="000A687D">
          <w:pPr>
            <w:pStyle w:val="FooterInfoCentre"/>
          </w:pPr>
          <w:r>
            <w:fldChar w:fldCharType="begin"/>
          </w:r>
          <w:r>
            <w:instrText xml:space="preserve"> DOCPROPERTY "Eff"  *\charformat </w:instrText>
          </w:r>
          <w:r>
            <w:fldChar w:fldCharType="separate"/>
          </w:r>
          <w:r w:rsidR="00D9198F">
            <w:t xml:space="preserve">Effective:  </w:t>
          </w:r>
          <w:r>
            <w:fldChar w:fldCharType="end"/>
          </w:r>
          <w:r>
            <w:fldChar w:fldCharType="begin"/>
          </w:r>
          <w:r>
            <w:instrText xml:space="preserve"> DOCPROPERTY "StartDt"  *\charformat </w:instrText>
          </w:r>
          <w:r>
            <w:fldChar w:fldCharType="separate"/>
          </w:r>
          <w:r w:rsidR="00D9198F">
            <w:t>01/07/24</w:t>
          </w:r>
          <w:r>
            <w:fldChar w:fldCharType="end"/>
          </w:r>
          <w:r>
            <w:fldChar w:fldCharType="begin"/>
          </w:r>
          <w:r>
            <w:instrText xml:space="preserve"> DOCPROPERTY "EndDt"  *\charformat </w:instrText>
          </w:r>
          <w:r>
            <w:fldChar w:fldCharType="separate"/>
          </w:r>
          <w:r w:rsidR="00D9198F">
            <w:t>-08/06/25</w:t>
          </w:r>
          <w:r>
            <w:fldChar w:fldCharType="end"/>
          </w:r>
        </w:p>
      </w:tc>
      <w:tc>
        <w:tcPr>
          <w:tcW w:w="847" w:type="pct"/>
          <w:tcBorders>
            <w:top w:val="single" w:sz="4" w:space="0" w:color="auto"/>
          </w:tcBorders>
        </w:tcPr>
        <w:p w14:paraId="3BE1578A" w14:textId="77777777" w:rsidR="009330E4" w:rsidRDefault="009330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1401D2" w14:textId="39E136CA" w:rsidR="009330E4" w:rsidRPr="005B1E59" w:rsidRDefault="000A687D" w:rsidP="005B1E59">
    <w:pPr>
      <w:pStyle w:val="Status"/>
      <w:rPr>
        <w:rFonts w:cs="Arial"/>
      </w:rPr>
    </w:pPr>
    <w:r w:rsidRPr="005B1E59">
      <w:rPr>
        <w:rFonts w:cs="Arial"/>
      </w:rPr>
      <w:fldChar w:fldCharType="begin"/>
    </w:r>
    <w:r w:rsidRPr="005B1E59">
      <w:rPr>
        <w:rFonts w:cs="Arial"/>
      </w:rPr>
      <w:instrText xml:space="preserve"> DOCPROPERTY "Status" </w:instrText>
    </w:r>
    <w:r w:rsidRPr="005B1E59">
      <w:rPr>
        <w:rFonts w:cs="Arial"/>
      </w:rPr>
      <w:fldChar w:fldCharType="separate"/>
    </w:r>
    <w:r w:rsidR="00D9198F" w:rsidRPr="005B1E59">
      <w:rPr>
        <w:rFonts w:cs="Arial"/>
      </w:rPr>
      <w:t xml:space="preserve"> </w:t>
    </w:r>
    <w:r w:rsidRPr="005B1E59">
      <w:rPr>
        <w:rFonts w:cs="Arial"/>
      </w:rPr>
      <w:fldChar w:fldCharType="end"/>
    </w:r>
    <w:r w:rsidR="005B1E59" w:rsidRPr="005B1E5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EA8F7" w14:textId="77777777" w:rsidR="0039051F" w:rsidRDefault="0039051F" w:rsidP="002F1F37">
      <w:pPr>
        <w:pStyle w:val="aNotePara"/>
      </w:pPr>
      <w:r>
        <w:separator/>
      </w:r>
    </w:p>
  </w:footnote>
  <w:footnote w:type="continuationSeparator" w:id="0">
    <w:p w14:paraId="2DFCC167" w14:textId="77777777" w:rsidR="0039051F" w:rsidRDefault="0039051F" w:rsidP="002F1F37">
      <w:pPr>
        <w:pStyle w:val="aNote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3F07" w14:textId="77777777" w:rsidR="00C3227C" w:rsidRDefault="00C322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D9198F" w14:paraId="0D94FAFD" w14:textId="77777777" w:rsidTr="00204F9C">
      <w:tc>
        <w:tcPr>
          <w:tcW w:w="6320" w:type="dxa"/>
        </w:tcPr>
        <w:p w14:paraId="6F86A4EF" w14:textId="5068107E" w:rsidR="00FA407A" w:rsidRDefault="00FA407A" w:rsidP="00204F9C">
          <w:pPr>
            <w:pStyle w:val="HeaderEven"/>
            <w:jc w:val="right"/>
          </w:pPr>
          <w:r>
            <w:rPr>
              <w:noProof/>
            </w:rPr>
            <w:fldChar w:fldCharType="begin"/>
          </w:r>
          <w:r>
            <w:rPr>
              <w:noProof/>
            </w:rPr>
            <w:instrText xml:space="preserve"> STYLEREF CharPartText \*charformat </w:instrText>
          </w:r>
          <w:r>
            <w:rPr>
              <w:noProof/>
            </w:rPr>
            <w:fldChar w:fldCharType="separate"/>
          </w:r>
          <w:r w:rsidR="005B1E59">
            <w:rPr>
              <w:noProof/>
            </w:rPr>
            <w:t>Miscellaneous</w:t>
          </w:r>
          <w:r>
            <w:rPr>
              <w:noProof/>
            </w:rPr>
            <w:fldChar w:fldCharType="end"/>
          </w:r>
        </w:p>
      </w:tc>
      <w:tc>
        <w:tcPr>
          <w:tcW w:w="1701" w:type="dxa"/>
        </w:tcPr>
        <w:p w14:paraId="1B725E36" w14:textId="128165BC" w:rsidR="00FA407A" w:rsidRDefault="00FA407A" w:rsidP="00204F9C">
          <w:pPr>
            <w:pStyle w:val="HeaderEven"/>
            <w:jc w:val="right"/>
            <w:rPr>
              <w:b/>
            </w:rPr>
          </w:pPr>
          <w:r>
            <w:rPr>
              <w:b/>
            </w:rPr>
            <w:fldChar w:fldCharType="begin"/>
          </w:r>
          <w:r>
            <w:rPr>
              <w:b/>
            </w:rPr>
            <w:instrText xml:space="preserve"> STYLEREF CharPartNo \*charformat </w:instrText>
          </w:r>
          <w:r>
            <w:rPr>
              <w:b/>
            </w:rPr>
            <w:fldChar w:fldCharType="separate"/>
          </w:r>
          <w:r w:rsidR="005B1E59">
            <w:rPr>
              <w:b/>
              <w:noProof/>
            </w:rPr>
            <w:t>Part 19</w:t>
          </w:r>
          <w:r>
            <w:rPr>
              <w:b/>
            </w:rPr>
            <w:fldChar w:fldCharType="end"/>
          </w:r>
        </w:p>
      </w:tc>
    </w:tr>
    <w:tr w:rsidR="00D9198F" w14:paraId="00920BD7" w14:textId="77777777" w:rsidTr="00204F9C">
      <w:tc>
        <w:tcPr>
          <w:tcW w:w="6320" w:type="dxa"/>
        </w:tcPr>
        <w:p w14:paraId="276D6652" w14:textId="749A29D9" w:rsidR="00FA407A" w:rsidRDefault="000A687D" w:rsidP="00204F9C">
          <w:pPr>
            <w:pStyle w:val="HeaderEven"/>
            <w:jc w:val="right"/>
          </w:pPr>
          <w:r>
            <w:fldChar w:fldCharType="begin"/>
          </w:r>
          <w:r>
            <w:instrText xml:space="preserve"> STYLEREF CharDivText \*charformat </w:instrText>
          </w:r>
          <w:r>
            <w:rPr>
              <w:noProof/>
            </w:rPr>
            <w:fldChar w:fldCharType="end"/>
          </w:r>
        </w:p>
      </w:tc>
      <w:tc>
        <w:tcPr>
          <w:tcW w:w="1701" w:type="dxa"/>
        </w:tcPr>
        <w:p w14:paraId="2AFB2A49" w14:textId="2FE9D580" w:rsidR="00FA407A" w:rsidRDefault="00FA407A" w:rsidP="00204F9C">
          <w:pPr>
            <w:pStyle w:val="HeaderEven"/>
            <w:jc w:val="right"/>
            <w:rPr>
              <w:b/>
            </w:rPr>
          </w:pPr>
          <w:r>
            <w:rPr>
              <w:b/>
            </w:rPr>
            <w:fldChar w:fldCharType="begin"/>
          </w:r>
          <w:r>
            <w:rPr>
              <w:b/>
            </w:rPr>
            <w:instrText xml:space="preserve"> STYLEREF CharDivNo \*charformat </w:instrText>
          </w:r>
          <w:r>
            <w:rPr>
              <w:b/>
            </w:rPr>
            <w:fldChar w:fldCharType="end"/>
          </w:r>
        </w:p>
      </w:tc>
    </w:tr>
    <w:tr w:rsidR="00FA407A" w14:paraId="1C5747E1" w14:textId="77777777" w:rsidTr="00204F9C">
      <w:trPr>
        <w:cantSplit/>
      </w:trPr>
      <w:tc>
        <w:tcPr>
          <w:tcW w:w="1701" w:type="dxa"/>
          <w:gridSpan w:val="2"/>
          <w:tcBorders>
            <w:bottom w:val="single" w:sz="4" w:space="0" w:color="auto"/>
          </w:tcBorders>
        </w:tcPr>
        <w:p w14:paraId="7DDCD7FF" w14:textId="5EF1CC60" w:rsidR="00FA407A" w:rsidRDefault="000A687D" w:rsidP="00204F9C">
          <w:pPr>
            <w:pStyle w:val="HeaderOdd6"/>
          </w:pPr>
          <w:fldSimple w:instr=" DOCPROPERTY &quot;Company&quot;  \* MERGEFORMAT ">
            <w:r w:rsidR="00D9198F">
              <w:t>Section</w:t>
            </w:r>
          </w:fldSimple>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sidR="005B1E59">
            <w:rPr>
              <w:noProof/>
            </w:rPr>
            <w:t>340B</w:t>
          </w:r>
          <w:r w:rsidR="00FA407A">
            <w:rPr>
              <w:noProof/>
            </w:rPr>
            <w:fldChar w:fldCharType="end"/>
          </w:r>
        </w:p>
      </w:tc>
    </w:tr>
  </w:tbl>
  <w:p w14:paraId="5B6D3384" w14:textId="77777777" w:rsidR="00FA407A" w:rsidRDefault="00FA407A" w:rsidP="00204F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657D710D" w14:textId="77777777">
      <w:trPr>
        <w:jc w:val="center"/>
      </w:trPr>
      <w:tc>
        <w:tcPr>
          <w:tcW w:w="1560" w:type="dxa"/>
        </w:tcPr>
        <w:p w14:paraId="49773D25" w14:textId="45F96D28"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1E59">
            <w:rPr>
              <w:rFonts w:cs="Arial"/>
              <w:b/>
              <w:noProof/>
              <w:szCs w:val="18"/>
            </w:rPr>
            <w:t>Schedule 1</w:t>
          </w:r>
          <w:r w:rsidRPr="00F02A14">
            <w:rPr>
              <w:rFonts w:cs="Arial"/>
              <w:b/>
              <w:szCs w:val="18"/>
            </w:rPr>
            <w:fldChar w:fldCharType="end"/>
          </w:r>
        </w:p>
      </w:tc>
      <w:tc>
        <w:tcPr>
          <w:tcW w:w="5741" w:type="dxa"/>
        </w:tcPr>
        <w:p w14:paraId="7E718EBA" w14:textId="25F71F53"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1E59">
            <w:rPr>
              <w:rFonts w:cs="Arial"/>
              <w:noProof/>
              <w:szCs w:val="18"/>
            </w:rPr>
            <w:t>Form of ballot paper</w:t>
          </w:r>
          <w:r w:rsidRPr="00F02A14">
            <w:rPr>
              <w:rFonts w:cs="Arial"/>
              <w:szCs w:val="18"/>
            </w:rPr>
            <w:fldChar w:fldCharType="end"/>
          </w:r>
        </w:p>
      </w:tc>
    </w:tr>
    <w:tr w:rsidR="00FA407A" w:rsidRPr="00CB3D59" w14:paraId="600D7BB1" w14:textId="77777777">
      <w:trPr>
        <w:jc w:val="center"/>
      </w:trPr>
      <w:tc>
        <w:tcPr>
          <w:tcW w:w="1560" w:type="dxa"/>
        </w:tcPr>
        <w:p w14:paraId="1866E6C0" w14:textId="12D5A3F8"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EAF2439" w14:textId="066950F4"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A407A" w:rsidRPr="00CB3D59" w14:paraId="7668EE33" w14:textId="77777777">
      <w:trPr>
        <w:jc w:val="center"/>
      </w:trPr>
      <w:tc>
        <w:tcPr>
          <w:tcW w:w="7296" w:type="dxa"/>
          <w:gridSpan w:val="2"/>
          <w:tcBorders>
            <w:bottom w:val="single" w:sz="4" w:space="0" w:color="auto"/>
          </w:tcBorders>
        </w:tcPr>
        <w:p w14:paraId="004F1F1B" w14:textId="77777777" w:rsidR="00FA407A" w:rsidRPr="00783A18" w:rsidRDefault="00FA407A" w:rsidP="00783A18">
          <w:pPr>
            <w:pStyle w:val="HeaderEven6"/>
            <w:spacing w:before="0" w:after="0"/>
            <w:rPr>
              <w:rFonts w:ascii="Times New Roman" w:hAnsi="Times New Roman"/>
              <w:sz w:val="24"/>
              <w:szCs w:val="24"/>
            </w:rPr>
          </w:pPr>
        </w:p>
      </w:tc>
    </w:tr>
  </w:tbl>
  <w:p w14:paraId="32871EDA" w14:textId="77777777" w:rsidR="00FA407A" w:rsidRDefault="00FA40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5F0CCA97" w14:textId="77777777">
      <w:trPr>
        <w:jc w:val="center"/>
      </w:trPr>
      <w:tc>
        <w:tcPr>
          <w:tcW w:w="5741" w:type="dxa"/>
        </w:tcPr>
        <w:p w14:paraId="0C723FDC" w14:textId="18CBE65C"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16087F6A" w14:textId="01B67635"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FA407A" w:rsidRPr="00CB3D59" w14:paraId="70B3582B" w14:textId="77777777">
      <w:trPr>
        <w:jc w:val="center"/>
      </w:trPr>
      <w:tc>
        <w:tcPr>
          <w:tcW w:w="5741" w:type="dxa"/>
        </w:tcPr>
        <w:p w14:paraId="08C4EED5" w14:textId="1910953B"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D9198F">
            <w:rPr>
              <w:rFonts w:cs="Arial"/>
              <w:noProof/>
              <w:szCs w:val="18"/>
            </w:rPr>
            <w:t>Miscellaneous</w:t>
          </w:r>
          <w:r w:rsidRPr="00F02A14">
            <w:rPr>
              <w:rFonts w:cs="Arial"/>
              <w:szCs w:val="18"/>
            </w:rPr>
            <w:fldChar w:fldCharType="end"/>
          </w:r>
        </w:p>
      </w:tc>
      <w:tc>
        <w:tcPr>
          <w:tcW w:w="1560" w:type="dxa"/>
        </w:tcPr>
        <w:p w14:paraId="060B0B0B" w14:textId="3EF193DF"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9198F">
            <w:rPr>
              <w:rFonts w:cs="Arial"/>
              <w:b/>
              <w:noProof/>
              <w:szCs w:val="18"/>
            </w:rPr>
            <w:t>Part 19</w:t>
          </w:r>
          <w:r w:rsidRPr="00F02A14">
            <w:rPr>
              <w:rFonts w:cs="Arial"/>
              <w:b/>
              <w:szCs w:val="18"/>
            </w:rPr>
            <w:fldChar w:fldCharType="end"/>
          </w:r>
        </w:p>
      </w:tc>
    </w:tr>
    <w:tr w:rsidR="00FA407A" w:rsidRPr="00CB3D59" w14:paraId="6123B177" w14:textId="77777777">
      <w:trPr>
        <w:jc w:val="center"/>
      </w:trPr>
      <w:tc>
        <w:tcPr>
          <w:tcW w:w="7296" w:type="dxa"/>
          <w:gridSpan w:val="2"/>
          <w:tcBorders>
            <w:bottom w:val="single" w:sz="4" w:space="0" w:color="auto"/>
          </w:tcBorders>
        </w:tcPr>
        <w:p w14:paraId="2B4A6C26" w14:textId="77777777" w:rsidR="00FA407A" w:rsidRPr="00783A18" w:rsidRDefault="00FA407A" w:rsidP="00783A18">
          <w:pPr>
            <w:pStyle w:val="HeaderOdd6"/>
            <w:spacing w:before="0" w:after="0"/>
            <w:jc w:val="left"/>
            <w:rPr>
              <w:rFonts w:ascii="Times New Roman" w:hAnsi="Times New Roman"/>
              <w:sz w:val="24"/>
              <w:szCs w:val="24"/>
            </w:rPr>
          </w:pPr>
        </w:p>
      </w:tc>
    </w:tr>
  </w:tbl>
  <w:p w14:paraId="315BFCE5" w14:textId="77777777" w:rsidR="00FA407A" w:rsidRDefault="00FA407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A407A" w:rsidRPr="00CB3D59" w14:paraId="7CE209D6" w14:textId="77777777">
      <w:trPr>
        <w:jc w:val="center"/>
      </w:trPr>
      <w:tc>
        <w:tcPr>
          <w:tcW w:w="1560" w:type="dxa"/>
        </w:tcPr>
        <w:p w14:paraId="3DD376C6" w14:textId="52F9432B"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1E59">
            <w:rPr>
              <w:rFonts w:cs="Arial"/>
              <w:b/>
              <w:noProof/>
              <w:szCs w:val="18"/>
            </w:rPr>
            <w:t>Schedule 2</w:t>
          </w:r>
          <w:r w:rsidRPr="00F02A14">
            <w:rPr>
              <w:rFonts w:cs="Arial"/>
              <w:b/>
              <w:szCs w:val="18"/>
            </w:rPr>
            <w:fldChar w:fldCharType="end"/>
          </w:r>
        </w:p>
      </w:tc>
      <w:tc>
        <w:tcPr>
          <w:tcW w:w="5741" w:type="dxa"/>
        </w:tcPr>
        <w:p w14:paraId="74806650" w14:textId="79BCA006"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1E59">
            <w:rPr>
              <w:rFonts w:cs="Arial"/>
              <w:noProof/>
              <w:szCs w:val="18"/>
            </w:rPr>
            <w:t>Ballot papers—printing of names and collation</w:t>
          </w:r>
          <w:r w:rsidRPr="00F02A14">
            <w:rPr>
              <w:rFonts w:cs="Arial"/>
              <w:szCs w:val="18"/>
            </w:rPr>
            <w:fldChar w:fldCharType="end"/>
          </w:r>
        </w:p>
      </w:tc>
    </w:tr>
    <w:tr w:rsidR="00FA407A" w:rsidRPr="00CB3D59" w14:paraId="19C97FF3" w14:textId="77777777">
      <w:trPr>
        <w:jc w:val="center"/>
      </w:trPr>
      <w:tc>
        <w:tcPr>
          <w:tcW w:w="1560" w:type="dxa"/>
        </w:tcPr>
        <w:p w14:paraId="06A063D6" w14:textId="3654D19F" w:rsidR="00FA407A" w:rsidRPr="00F02A14" w:rsidRDefault="00FA407A">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5222BD6A" w14:textId="200F6BDA" w:rsidR="00FA407A" w:rsidRPr="00F02A14" w:rsidRDefault="00FA407A">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FA407A" w:rsidRPr="00CB3D59" w14:paraId="0AD3ABF1" w14:textId="77777777">
      <w:trPr>
        <w:jc w:val="center"/>
      </w:trPr>
      <w:tc>
        <w:tcPr>
          <w:tcW w:w="7296" w:type="dxa"/>
          <w:gridSpan w:val="2"/>
          <w:tcBorders>
            <w:bottom w:val="single" w:sz="4" w:space="0" w:color="auto"/>
          </w:tcBorders>
        </w:tcPr>
        <w:p w14:paraId="623E4B17" w14:textId="77777777" w:rsidR="00FA407A" w:rsidRPr="00783A18" w:rsidRDefault="00FA407A" w:rsidP="00783A18">
          <w:pPr>
            <w:pStyle w:val="HeaderEven6"/>
            <w:spacing w:before="0" w:after="0"/>
            <w:rPr>
              <w:rFonts w:ascii="Times New Roman" w:hAnsi="Times New Roman"/>
              <w:sz w:val="24"/>
              <w:szCs w:val="24"/>
            </w:rPr>
          </w:pPr>
        </w:p>
      </w:tc>
    </w:tr>
  </w:tbl>
  <w:p w14:paraId="7577F651" w14:textId="77777777" w:rsidR="00FA407A" w:rsidRDefault="00FA40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A407A" w:rsidRPr="00CB3D59" w14:paraId="7E859430" w14:textId="77777777">
      <w:trPr>
        <w:jc w:val="center"/>
      </w:trPr>
      <w:tc>
        <w:tcPr>
          <w:tcW w:w="5741" w:type="dxa"/>
        </w:tcPr>
        <w:p w14:paraId="0488EC57" w14:textId="1AEBF2EF"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1E59">
            <w:rPr>
              <w:rFonts w:cs="Arial"/>
              <w:noProof/>
              <w:szCs w:val="18"/>
            </w:rPr>
            <w:t>Ballot papers—printing of names and collation</w:t>
          </w:r>
          <w:r w:rsidRPr="00F02A14">
            <w:rPr>
              <w:rFonts w:cs="Arial"/>
              <w:szCs w:val="18"/>
            </w:rPr>
            <w:fldChar w:fldCharType="end"/>
          </w:r>
        </w:p>
      </w:tc>
      <w:tc>
        <w:tcPr>
          <w:tcW w:w="1560" w:type="dxa"/>
        </w:tcPr>
        <w:p w14:paraId="13DF7483" w14:textId="13384644"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1E59">
            <w:rPr>
              <w:rFonts w:cs="Arial"/>
              <w:b/>
              <w:noProof/>
              <w:szCs w:val="18"/>
            </w:rPr>
            <w:t>Schedule 2</w:t>
          </w:r>
          <w:r w:rsidRPr="00F02A14">
            <w:rPr>
              <w:rFonts w:cs="Arial"/>
              <w:b/>
              <w:szCs w:val="18"/>
            </w:rPr>
            <w:fldChar w:fldCharType="end"/>
          </w:r>
        </w:p>
      </w:tc>
    </w:tr>
    <w:tr w:rsidR="00FA407A" w:rsidRPr="00CB3D59" w14:paraId="544A4A55" w14:textId="77777777">
      <w:trPr>
        <w:jc w:val="center"/>
      </w:trPr>
      <w:tc>
        <w:tcPr>
          <w:tcW w:w="5741" w:type="dxa"/>
        </w:tcPr>
        <w:p w14:paraId="6592E408" w14:textId="382D1CF3" w:rsidR="00FA407A" w:rsidRPr="00F02A14" w:rsidRDefault="00FA407A">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42E4A4" w14:textId="16969E0F" w:rsidR="00FA407A" w:rsidRPr="00F02A14" w:rsidRDefault="00FA407A">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FA407A" w:rsidRPr="00CB3D59" w14:paraId="7EFE21DF" w14:textId="77777777">
      <w:trPr>
        <w:jc w:val="center"/>
      </w:trPr>
      <w:tc>
        <w:tcPr>
          <w:tcW w:w="7296" w:type="dxa"/>
          <w:gridSpan w:val="2"/>
          <w:tcBorders>
            <w:bottom w:val="single" w:sz="4" w:space="0" w:color="auto"/>
          </w:tcBorders>
        </w:tcPr>
        <w:p w14:paraId="41128827" w14:textId="77777777" w:rsidR="00FA407A" w:rsidRPr="00783A18" w:rsidRDefault="00FA407A" w:rsidP="00783A18">
          <w:pPr>
            <w:pStyle w:val="HeaderOdd6"/>
            <w:spacing w:before="0" w:after="0"/>
            <w:jc w:val="left"/>
            <w:rPr>
              <w:rFonts w:ascii="Times New Roman" w:hAnsi="Times New Roman"/>
              <w:sz w:val="24"/>
              <w:szCs w:val="24"/>
            </w:rPr>
          </w:pPr>
        </w:p>
      </w:tc>
    </w:tr>
  </w:tbl>
  <w:p w14:paraId="766662D1" w14:textId="77777777" w:rsidR="00FA407A" w:rsidRDefault="00FA40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7FDB5877" w14:textId="77777777">
      <w:trPr>
        <w:jc w:val="center"/>
      </w:trPr>
      <w:tc>
        <w:tcPr>
          <w:tcW w:w="1560" w:type="dxa"/>
        </w:tcPr>
        <w:p w14:paraId="422AAE6A" w14:textId="229707DF"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1E59">
            <w:rPr>
              <w:rFonts w:cs="Arial"/>
              <w:b/>
              <w:noProof/>
              <w:szCs w:val="18"/>
            </w:rPr>
            <w:t>Schedule 3</w:t>
          </w:r>
          <w:r w:rsidRPr="00F02A14">
            <w:rPr>
              <w:rFonts w:cs="Arial"/>
              <w:b/>
              <w:szCs w:val="18"/>
            </w:rPr>
            <w:fldChar w:fldCharType="end"/>
          </w:r>
        </w:p>
      </w:tc>
      <w:tc>
        <w:tcPr>
          <w:tcW w:w="5741" w:type="dxa"/>
        </w:tcPr>
        <w:p w14:paraId="7A71EE99" w14:textId="36F6DC5B"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1E59">
            <w:rPr>
              <w:rFonts w:cs="Arial"/>
              <w:noProof/>
              <w:szCs w:val="18"/>
            </w:rPr>
            <w:t>Preliminary scrutiny of declaration voting papers</w:t>
          </w:r>
          <w:r w:rsidRPr="00F02A14">
            <w:rPr>
              <w:rFonts w:cs="Arial"/>
              <w:szCs w:val="18"/>
            </w:rPr>
            <w:fldChar w:fldCharType="end"/>
          </w:r>
        </w:p>
      </w:tc>
    </w:tr>
    <w:tr w:rsidR="00094A79" w:rsidRPr="00CB3D59" w14:paraId="7415C7C7" w14:textId="77777777">
      <w:trPr>
        <w:jc w:val="center"/>
      </w:trPr>
      <w:tc>
        <w:tcPr>
          <w:tcW w:w="1560" w:type="dxa"/>
        </w:tcPr>
        <w:p w14:paraId="1CDDDB39" w14:textId="6E1ED51B"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62FD547" w14:textId="17F39216"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0357CB7F" w14:textId="77777777">
      <w:trPr>
        <w:jc w:val="center"/>
      </w:trPr>
      <w:tc>
        <w:tcPr>
          <w:tcW w:w="7296" w:type="dxa"/>
          <w:gridSpan w:val="2"/>
          <w:tcBorders>
            <w:bottom w:val="single" w:sz="4" w:space="0" w:color="auto"/>
          </w:tcBorders>
        </w:tcPr>
        <w:p w14:paraId="029E05F9" w14:textId="77777777" w:rsidR="00094A79" w:rsidRPr="00783A18" w:rsidRDefault="00094A79" w:rsidP="00783A18">
          <w:pPr>
            <w:pStyle w:val="HeaderEven6"/>
            <w:spacing w:before="0" w:after="0"/>
            <w:rPr>
              <w:rFonts w:ascii="Times New Roman" w:hAnsi="Times New Roman"/>
              <w:sz w:val="24"/>
              <w:szCs w:val="24"/>
            </w:rPr>
          </w:pPr>
        </w:p>
      </w:tc>
    </w:tr>
  </w:tbl>
  <w:p w14:paraId="5A2676CB" w14:textId="77777777" w:rsidR="00094A79" w:rsidRDefault="00094A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37E8E892" w14:textId="77777777">
      <w:trPr>
        <w:jc w:val="center"/>
      </w:trPr>
      <w:tc>
        <w:tcPr>
          <w:tcW w:w="5741" w:type="dxa"/>
        </w:tcPr>
        <w:p w14:paraId="1E1EBF02" w14:textId="27A2B5A8"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1E59">
            <w:rPr>
              <w:rFonts w:cs="Arial"/>
              <w:noProof/>
              <w:szCs w:val="18"/>
            </w:rPr>
            <w:t>Preliminary scrutiny of declaration voting papers</w:t>
          </w:r>
          <w:r w:rsidRPr="00F02A14">
            <w:rPr>
              <w:rFonts w:cs="Arial"/>
              <w:szCs w:val="18"/>
            </w:rPr>
            <w:fldChar w:fldCharType="end"/>
          </w:r>
        </w:p>
      </w:tc>
      <w:tc>
        <w:tcPr>
          <w:tcW w:w="1560" w:type="dxa"/>
        </w:tcPr>
        <w:p w14:paraId="1C926993" w14:textId="6291D23B"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1E59">
            <w:rPr>
              <w:rFonts w:cs="Arial"/>
              <w:b/>
              <w:noProof/>
              <w:szCs w:val="18"/>
            </w:rPr>
            <w:t>Schedule 3</w:t>
          </w:r>
          <w:r w:rsidRPr="00F02A14">
            <w:rPr>
              <w:rFonts w:cs="Arial"/>
              <w:b/>
              <w:szCs w:val="18"/>
            </w:rPr>
            <w:fldChar w:fldCharType="end"/>
          </w:r>
        </w:p>
      </w:tc>
    </w:tr>
    <w:tr w:rsidR="00094A79" w:rsidRPr="00CB3D59" w14:paraId="6DA8BA97" w14:textId="77777777">
      <w:trPr>
        <w:jc w:val="center"/>
      </w:trPr>
      <w:tc>
        <w:tcPr>
          <w:tcW w:w="5741" w:type="dxa"/>
        </w:tcPr>
        <w:p w14:paraId="7D2EFD68" w14:textId="66AC483E"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EBC6CDB" w14:textId="46B5C63C"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2CE72F58" w14:textId="77777777">
      <w:trPr>
        <w:jc w:val="center"/>
      </w:trPr>
      <w:tc>
        <w:tcPr>
          <w:tcW w:w="7296" w:type="dxa"/>
          <w:gridSpan w:val="2"/>
          <w:tcBorders>
            <w:bottom w:val="single" w:sz="4" w:space="0" w:color="auto"/>
          </w:tcBorders>
        </w:tcPr>
        <w:p w14:paraId="7D0B130F" w14:textId="77777777" w:rsidR="00094A79" w:rsidRPr="00783A18" w:rsidRDefault="00094A79" w:rsidP="00783A18">
          <w:pPr>
            <w:pStyle w:val="HeaderOdd6"/>
            <w:spacing w:before="0" w:after="0"/>
            <w:jc w:val="left"/>
            <w:rPr>
              <w:rFonts w:ascii="Times New Roman" w:hAnsi="Times New Roman"/>
              <w:sz w:val="24"/>
              <w:szCs w:val="24"/>
            </w:rPr>
          </w:pPr>
        </w:p>
      </w:tc>
    </w:tr>
  </w:tbl>
  <w:p w14:paraId="3C10176A" w14:textId="77777777" w:rsidR="00094A79" w:rsidRDefault="00094A7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D970064" w14:textId="77777777">
      <w:trPr>
        <w:jc w:val="center"/>
      </w:trPr>
      <w:tc>
        <w:tcPr>
          <w:tcW w:w="1560" w:type="dxa"/>
        </w:tcPr>
        <w:p w14:paraId="0A68EA97" w14:textId="01BA405B"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1E59">
            <w:rPr>
              <w:rFonts w:cs="Arial"/>
              <w:b/>
              <w:noProof/>
              <w:szCs w:val="18"/>
            </w:rPr>
            <w:t>Schedule 4</w:t>
          </w:r>
          <w:r w:rsidRPr="00A752AE">
            <w:rPr>
              <w:rFonts w:cs="Arial"/>
              <w:b/>
              <w:szCs w:val="18"/>
            </w:rPr>
            <w:fldChar w:fldCharType="end"/>
          </w:r>
        </w:p>
      </w:tc>
      <w:tc>
        <w:tcPr>
          <w:tcW w:w="5741" w:type="dxa"/>
        </w:tcPr>
        <w:p w14:paraId="75FC5D5F" w14:textId="7685F360"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1E59">
            <w:rPr>
              <w:rFonts w:cs="Arial"/>
              <w:noProof/>
              <w:szCs w:val="18"/>
            </w:rPr>
            <w:t>Ascertaining result of poll</w:t>
          </w:r>
          <w:r w:rsidRPr="00A752AE">
            <w:rPr>
              <w:rFonts w:cs="Arial"/>
              <w:szCs w:val="18"/>
            </w:rPr>
            <w:fldChar w:fldCharType="end"/>
          </w:r>
        </w:p>
      </w:tc>
    </w:tr>
    <w:tr w:rsidR="00094A79" w:rsidRPr="00CB3D59" w14:paraId="5644F1A6" w14:textId="77777777">
      <w:trPr>
        <w:jc w:val="center"/>
      </w:trPr>
      <w:tc>
        <w:tcPr>
          <w:tcW w:w="1560" w:type="dxa"/>
        </w:tcPr>
        <w:p w14:paraId="54F6F855" w14:textId="441400C7" w:rsidR="00094A79" w:rsidRPr="00A752AE" w:rsidRDefault="00094A7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1E59">
            <w:rPr>
              <w:rFonts w:cs="Arial"/>
              <w:b/>
              <w:noProof/>
              <w:szCs w:val="18"/>
            </w:rPr>
            <w:t>Part 4.3</w:t>
          </w:r>
          <w:r w:rsidRPr="00A752AE">
            <w:rPr>
              <w:rFonts w:cs="Arial"/>
              <w:b/>
              <w:szCs w:val="18"/>
            </w:rPr>
            <w:fldChar w:fldCharType="end"/>
          </w:r>
        </w:p>
      </w:tc>
      <w:tc>
        <w:tcPr>
          <w:tcW w:w="5741" w:type="dxa"/>
        </w:tcPr>
        <w:p w14:paraId="21A1C666" w14:textId="03D4A84C" w:rsidR="00094A79" w:rsidRPr="00A752AE" w:rsidRDefault="00094A7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1E59">
            <w:rPr>
              <w:rFonts w:cs="Arial"/>
              <w:noProof/>
              <w:szCs w:val="18"/>
            </w:rPr>
            <w:t>Casual vacancies</w:t>
          </w:r>
          <w:r w:rsidRPr="00A752AE">
            <w:rPr>
              <w:rFonts w:cs="Arial"/>
              <w:szCs w:val="18"/>
            </w:rPr>
            <w:fldChar w:fldCharType="end"/>
          </w:r>
        </w:p>
      </w:tc>
    </w:tr>
    <w:tr w:rsidR="00094A79" w:rsidRPr="00CB3D59" w14:paraId="02B06546" w14:textId="77777777">
      <w:trPr>
        <w:jc w:val="center"/>
      </w:trPr>
      <w:tc>
        <w:tcPr>
          <w:tcW w:w="7296" w:type="dxa"/>
          <w:gridSpan w:val="2"/>
          <w:tcBorders>
            <w:bottom w:val="single" w:sz="4" w:space="0" w:color="auto"/>
          </w:tcBorders>
        </w:tcPr>
        <w:p w14:paraId="2DF748CB" w14:textId="62D82288" w:rsidR="00094A79" w:rsidRPr="00A752AE" w:rsidRDefault="008264E2" w:rsidP="00591817">
          <w:pPr>
            <w:pStyle w:val="HeaderEven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5B1E59">
            <w:rPr>
              <w:rFonts w:cs="Arial"/>
              <w:noProof/>
              <w:szCs w:val="18"/>
            </w:rPr>
            <w:t>16</w:t>
          </w:r>
          <w:r w:rsidR="00094A79" w:rsidRPr="00A752AE">
            <w:rPr>
              <w:rFonts w:cs="Arial"/>
              <w:szCs w:val="18"/>
            </w:rPr>
            <w:fldChar w:fldCharType="end"/>
          </w:r>
        </w:p>
      </w:tc>
    </w:tr>
  </w:tbl>
  <w:p w14:paraId="4429D385" w14:textId="77777777" w:rsidR="00094A79" w:rsidRDefault="00094A7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57398AB0" w14:textId="77777777">
      <w:trPr>
        <w:jc w:val="center"/>
      </w:trPr>
      <w:tc>
        <w:tcPr>
          <w:tcW w:w="5741" w:type="dxa"/>
        </w:tcPr>
        <w:p w14:paraId="25C7E007" w14:textId="6F7B0646"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B1E59">
            <w:rPr>
              <w:rFonts w:cs="Arial"/>
              <w:noProof/>
              <w:szCs w:val="18"/>
            </w:rPr>
            <w:t>Ascertaining result of poll</w:t>
          </w:r>
          <w:r w:rsidRPr="00A752AE">
            <w:rPr>
              <w:rFonts w:cs="Arial"/>
              <w:szCs w:val="18"/>
            </w:rPr>
            <w:fldChar w:fldCharType="end"/>
          </w:r>
        </w:p>
      </w:tc>
      <w:tc>
        <w:tcPr>
          <w:tcW w:w="1560" w:type="dxa"/>
        </w:tcPr>
        <w:p w14:paraId="7FEA367E" w14:textId="3FE8C993"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B1E59">
            <w:rPr>
              <w:rFonts w:cs="Arial"/>
              <w:b/>
              <w:noProof/>
              <w:szCs w:val="18"/>
            </w:rPr>
            <w:t>Schedule 4</w:t>
          </w:r>
          <w:r w:rsidRPr="00A752AE">
            <w:rPr>
              <w:rFonts w:cs="Arial"/>
              <w:b/>
              <w:szCs w:val="18"/>
            </w:rPr>
            <w:fldChar w:fldCharType="end"/>
          </w:r>
        </w:p>
      </w:tc>
    </w:tr>
    <w:tr w:rsidR="00094A79" w:rsidRPr="00CB3D59" w14:paraId="5D83AC42" w14:textId="77777777">
      <w:trPr>
        <w:jc w:val="center"/>
      </w:trPr>
      <w:tc>
        <w:tcPr>
          <w:tcW w:w="5741" w:type="dxa"/>
        </w:tcPr>
        <w:p w14:paraId="558A7926" w14:textId="22CBE74C" w:rsidR="00094A79" w:rsidRPr="00A752AE" w:rsidRDefault="00094A7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B1E59">
            <w:rPr>
              <w:rFonts w:cs="Arial"/>
              <w:noProof/>
              <w:szCs w:val="18"/>
            </w:rPr>
            <w:t>Deceased successful candidates</w:t>
          </w:r>
          <w:r w:rsidRPr="00A752AE">
            <w:rPr>
              <w:rFonts w:cs="Arial"/>
              <w:szCs w:val="18"/>
            </w:rPr>
            <w:fldChar w:fldCharType="end"/>
          </w:r>
        </w:p>
      </w:tc>
      <w:tc>
        <w:tcPr>
          <w:tcW w:w="1560" w:type="dxa"/>
        </w:tcPr>
        <w:p w14:paraId="3C568045" w14:textId="3BC6AD30" w:rsidR="00094A79" w:rsidRPr="00A752AE" w:rsidRDefault="00094A7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B1E59">
            <w:rPr>
              <w:rFonts w:cs="Arial"/>
              <w:b/>
              <w:noProof/>
              <w:szCs w:val="18"/>
            </w:rPr>
            <w:t>Part 4.4</w:t>
          </w:r>
          <w:r w:rsidRPr="00A752AE">
            <w:rPr>
              <w:rFonts w:cs="Arial"/>
              <w:b/>
              <w:szCs w:val="18"/>
            </w:rPr>
            <w:fldChar w:fldCharType="end"/>
          </w:r>
        </w:p>
      </w:tc>
    </w:tr>
    <w:tr w:rsidR="00094A79" w:rsidRPr="00CB3D59" w14:paraId="4BE015CF" w14:textId="77777777">
      <w:trPr>
        <w:jc w:val="center"/>
      </w:trPr>
      <w:tc>
        <w:tcPr>
          <w:tcW w:w="7296" w:type="dxa"/>
          <w:gridSpan w:val="2"/>
          <w:tcBorders>
            <w:bottom w:val="single" w:sz="4" w:space="0" w:color="auto"/>
          </w:tcBorders>
        </w:tcPr>
        <w:p w14:paraId="1F744DF9" w14:textId="1C5ED675" w:rsidR="00094A79" w:rsidRPr="00A752AE" w:rsidRDefault="008264E2" w:rsidP="00591817">
          <w:pPr>
            <w:pStyle w:val="HeaderOdd6"/>
            <w:rPr>
              <w:rFonts w:cs="Arial"/>
              <w:szCs w:val="18"/>
            </w:rPr>
          </w:pPr>
          <w:r>
            <w:rPr>
              <w:rFonts w:cs="Arial"/>
              <w:szCs w:val="18"/>
            </w:rPr>
            <w:t>Clause</w:t>
          </w:r>
          <w:r w:rsidR="00094A79" w:rsidRPr="00A752AE">
            <w:rPr>
              <w:rFonts w:cs="Arial"/>
              <w:szCs w:val="18"/>
            </w:rPr>
            <w:t xml:space="preserve"> </w:t>
          </w:r>
          <w:r w:rsidR="00094A79" w:rsidRPr="00A752AE">
            <w:rPr>
              <w:rFonts w:cs="Arial"/>
              <w:szCs w:val="18"/>
            </w:rPr>
            <w:fldChar w:fldCharType="begin"/>
          </w:r>
          <w:r w:rsidR="00094A79" w:rsidRPr="00A752AE">
            <w:rPr>
              <w:rFonts w:cs="Arial"/>
              <w:szCs w:val="18"/>
            </w:rPr>
            <w:instrText xml:space="preserve"> STYLEREF CharSectNo \*charformat </w:instrText>
          </w:r>
          <w:r w:rsidR="00094A79" w:rsidRPr="00A752AE">
            <w:rPr>
              <w:rFonts w:cs="Arial"/>
              <w:szCs w:val="18"/>
            </w:rPr>
            <w:fldChar w:fldCharType="separate"/>
          </w:r>
          <w:r w:rsidR="005B1E59">
            <w:rPr>
              <w:rFonts w:cs="Arial"/>
              <w:noProof/>
              <w:szCs w:val="18"/>
            </w:rPr>
            <w:t>18</w:t>
          </w:r>
          <w:r w:rsidR="00094A79" w:rsidRPr="00A752AE">
            <w:rPr>
              <w:rFonts w:cs="Arial"/>
              <w:szCs w:val="18"/>
            </w:rPr>
            <w:fldChar w:fldCharType="end"/>
          </w:r>
        </w:p>
      </w:tc>
    </w:tr>
  </w:tbl>
  <w:p w14:paraId="6EB1838F" w14:textId="77777777" w:rsidR="00094A79" w:rsidRDefault="00094A7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94A79" w:rsidRPr="00CB3D59" w14:paraId="614D9751" w14:textId="77777777">
      <w:trPr>
        <w:jc w:val="center"/>
      </w:trPr>
      <w:tc>
        <w:tcPr>
          <w:tcW w:w="1560" w:type="dxa"/>
        </w:tcPr>
        <w:p w14:paraId="730883FD" w14:textId="678636CB"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1E59">
            <w:rPr>
              <w:rFonts w:cs="Arial"/>
              <w:b/>
              <w:noProof/>
              <w:szCs w:val="18"/>
            </w:rPr>
            <w:t>Schedule 5</w:t>
          </w:r>
          <w:r w:rsidRPr="00F02A14">
            <w:rPr>
              <w:rFonts w:cs="Arial"/>
              <w:b/>
              <w:szCs w:val="18"/>
            </w:rPr>
            <w:fldChar w:fldCharType="end"/>
          </w:r>
        </w:p>
      </w:tc>
      <w:tc>
        <w:tcPr>
          <w:tcW w:w="5741" w:type="dxa"/>
        </w:tcPr>
        <w:p w14:paraId="28BC77D3" w14:textId="0F26B9DB"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1E59">
            <w:rPr>
              <w:rFonts w:cs="Arial"/>
              <w:noProof/>
              <w:szCs w:val="18"/>
            </w:rPr>
            <w:t>Internally reviewable decisions</w:t>
          </w:r>
          <w:r w:rsidRPr="00F02A14">
            <w:rPr>
              <w:rFonts w:cs="Arial"/>
              <w:szCs w:val="18"/>
            </w:rPr>
            <w:fldChar w:fldCharType="end"/>
          </w:r>
        </w:p>
      </w:tc>
    </w:tr>
    <w:tr w:rsidR="00094A79" w:rsidRPr="00CB3D59" w14:paraId="71B060E5" w14:textId="77777777">
      <w:trPr>
        <w:jc w:val="center"/>
      </w:trPr>
      <w:tc>
        <w:tcPr>
          <w:tcW w:w="1560" w:type="dxa"/>
        </w:tcPr>
        <w:p w14:paraId="78B2EB12" w14:textId="40C76C21" w:rsidR="00094A79" w:rsidRPr="00F02A14" w:rsidRDefault="00094A7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2F0F9EB" w14:textId="4037A023" w:rsidR="00094A79" w:rsidRPr="00F02A14" w:rsidRDefault="00094A7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094A79" w:rsidRPr="00CB3D59" w14:paraId="17D3E4CD" w14:textId="77777777">
      <w:trPr>
        <w:jc w:val="center"/>
      </w:trPr>
      <w:tc>
        <w:tcPr>
          <w:tcW w:w="7296" w:type="dxa"/>
          <w:gridSpan w:val="2"/>
          <w:tcBorders>
            <w:bottom w:val="single" w:sz="4" w:space="0" w:color="auto"/>
          </w:tcBorders>
        </w:tcPr>
        <w:p w14:paraId="168217B3" w14:textId="77777777" w:rsidR="00094A79" w:rsidRPr="00783A18" w:rsidRDefault="00094A79" w:rsidP="00783A18">
          <w:pPr>
            <w:pStyle w:val="HeaderEven6"/>
            <w:spacing w:before="0" w:after="0"/>
            <w:rPr>
              <w:rFonts w:ascii="Times New Roman" w:hAnsi="Times New Roman"/>
              <w:sz w:val="24"/>
              <w:szCs w:val="24"/>
            </w:rPr>
          </w:pPr>
        </w:p>
      </w:tc>
    </w:tr>
  </w:tbl>
  <w:p w14:paraId="36FD5DD8" w14:textId="77777777" w:rsidR="00094A79" w:rsidRDefault="00094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D513" w14:textId="77777777" w:rsidR="00C3227C" w:rsidRDefault="00C3227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94A79" w:rsidRPr="00CB3D59" w14:paraId="7E5FF54F" w14:textId="77777777">
      <w:trPr>
        <w:jc w:val="center"/>
      </w:trPr>
      <w:tc>
        <w:tcPr>
          <w:tcW w:w="5741" w:type="dxa"/>
        </w:tcPr>
        <w:p w14:paraId="4FEE340A" w14:textId="7B56C52C"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B1E59">
            <w:rPr>
              <w:rFonts w:cs="Arial"/>
              <w:noProof/>
              <w:szCs w:val="18"/>
            </w:rPr>
            <w:t>Internally reviewable decisions</w:t>
          </w:r>
          <w:r w:rsidRPr="00F02A14">
            <w:rPr>
              <w:rFonts w:cs="Arial"/>
              <w:szCs w:val="18"/>
            </w:rPr>
            <w:fldChar w:fldCharType="end"/>
          </w:r>
        </w:p>
      </w:tc>
      <w:tc>
        <w:tcPr>
          <w:tcW w:w="1560" w:type="dxa"/>
        </w:tcPr>
        <w:p w14:paraId="004F5441" w14:textId="38A20739"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B1E59">
            <w:rPr>
              <w:rFonts w:cs="Arial"/>
              <w:b/>
              <w:noProof/>
              <w:szCs w:val="18"/>
            </w:rPr>
            <w:t>Schedule 5</w:t>
          </w:r>
          <w:r w:rsidRPr="00F02A14">
            <w:rPr>
              <w:rFonts w:cs="Arial"/>
              <w:b/>
              <w:szCs w:val="18"/>
            </w:rPr>
            <w:fldChar w:fldCharType="end"/>
          </w:r>
        </w:p>
      </w:tc>
    </w:tr>
    <w:tr w:rsidR="00094A79" w:rsidRPr="00CB3D59" w14:paraId="678BB4B2" w14:textId="77777777">
      <w:trPr>
        <w:jc w:val="center"/>
      </w:trPr>
      <w:tc>
        <w:tcPr>
          <w:tcW w:w="5741" w:type="dxa"/>
        </w:tcPr>
        <w:p w14:paraId="4252E4A4" w14:textId="6DD9C2C3" w:rsidR="00094A79" w:rsidRPr="00F02A14" w:rsidRDefault="00094A7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11A4312" w14:textId="7E2E7443" w:rsidR="00094A79" w:rsidRPr="00F02A14" w:rsidRDefault="00094A7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94A79" w:rsidRPr="00CB3D59" w14:paraId="168C0A9E" w14:textId="77777777">
      <w:trPr>
        <w:jc w:val="center"/>
      </w:trPr>
      <w:tc>
        <w:tcPr>
          <w:tcW w:w="7296" w:type="dxa"/>
          <w:gridSpan w:val="2"/>
          <w:tcBorders>
            <w:bottom w:val="single" w:sz="4" w:space="0" w:color="auto"/>
          </w:tcBorders>
        </w:tcPr>
        <w:p w14:paraId="75A0027A" w14:textId="77777777" w:rsidR="00094A79" w:rsidRPr="00783A18" w:rsidRDefault="00094A79" w:rsidP="00783A18">
          <w:pPr>
            <w:pStyle w:val="HeaderOdd6"/>
            <w:spacing w:before="0" w:after="0"/>
            <w:jc w:val="left"/>
            <w:rPr>
              <w:rFonts w:ascii="Times New Roman" w:hAnsi="Times New Roman"/>
              <w:sz w:val="24"/>
              <w:szCs w:val="24"/>
            </w:rPr>
          </w:pPr>
        </w:p>
      </w:tc>
    </w:tr>
  </w:tbl>
  <w:p w14:paraId="15801276" w14:textId="77777777" w:rsidR="00094A79" w:rsidRDefault="00094A7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E0F30" w14:paraId="6BCEAA98" w14:textId="77777777">
      <w:trPr>
        <w:jc w:val="center"/>
      </w:trPr>
      <w:tc>
        <w:tcPr>
          <w:tcW w:w="1340" w:type="dxa"/>
        </w:tcPr>
        <w:p w14:paraId="23941BD0" w14:textId="77777777" w:rsidR="00DE0F30" w:rsidRDefault="00DE0F30">
          <w:pPr>
            <w:pStyle w:val="HeaderEven"/>
          </w:pPr>
        </w:p>
      </w:tc>
      <w:tc>
        <w:tcPr>
          <w:tcW w:w="6583" w:type="dxa"/>
        </w:tcPr>
        <w:p w14:paraId="03FBBEAD" w14:textId="77777777" w:rsidR="00DE0F30" w:rsidRDefault="00DE0F30">
          <w:pPr>
            <w:pStyle w:val="HeaderEven"/>
          </w:pPr>
        </w:p>
      </w:tc>
    </w:tr>
    <w:tr w:rsidR="00DE0F30" w14:paraId="507AFEE2" w14:textId="77777777">
      <w:trPr>
        <w:jc w:val="center"/>
      </w:trPr>
      <w:tc>
        <w:tcPr>
          <w:tcW w:w="7923" w:type="dxa"/>
          <w:gridSpan w:val="2"/>
          <w:tcBorders>
            <w:bottom w:val="single" w:sz="4" w:space="0" w:color="auto"/>
          </w:tcBorders>
        </w:tcPr>
        <w:p w14:paraId="72736873" w14:textId="77777777" w:rsidR="00DE0F30" w:rsidRDefault="00DE0F30">
          <w:pPr>
            <w:pStyle w:val="HeaderEven6"/>
          </w:pPr>
          <w:r>
            <w:t>Dictionary</w:t>
          </w:r>
        </w:p>
      </w:tc>
    </w:tr>
  </w:tbl>
  <w:p w14:paraId="19910EBA" w14:textId="77777777" w:rsidR="00DE0F30" w:rsidRDefault="00DE0F30">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E0F30" w14:paraId="713EE9FA" w14:textId="77777777">
      <w:trPr>
        <w:jc w:val="center"/>
      </w:trPr>
      <w:tc>
        <w:tcPr>
          <w:tcW w:w="6583" w:type="dxa"/>
        </w:tcPr>
        <w:p w14:paraId="1D92839C" w14:textId="77777777" w:rsidR="00DE0F30" w:rsidRDefault="00DE0F30">
          <w:pPr>
            <w:pStyle w:val="HeaderOdd"/>
          </w:pPr>
        </w:p>
      </w:tc>
      <w:tc>
        <w:tcPr>
          <w:tcW w:w="1340" w:type="dxa"/>
        </w:tcPr>
        <w:p w14:paraId="18CFA6CE" w14:textId="77777777" w:rsidR="00DE0F30" w:rsidRDefault="00DE0F30">
          <w:pPr>
            <w:pStyle w:val="HeaderOdd"/>
          </w:pPr>
        </w:p>
      </w:tc>
    </w:tr>
    <w:tr w:rsidR="00DE0F30" w14:paraId="28F917A9" w14:textId="77777777">
      <w:trPr>
        <w:jc w:val="center"/>
      </w:trPr>
      <w:tc>
        <w:tcPr>
          <w:tcW w:w="7923" w:type="dxa"/>
          <w:gridSpan w:val="2"/>
          <w:tcBorders>
            <w:bottom w:val="single" w:sz="4" w:space="0" w:color="auto"/>
          </w:tcBorders>
        </w:tcPr>
        <w:p w14:paraId="15A2FE0E" w14:textId="77777777" w:rsidR="00DE0F30" w:rsidRDefault="00DE0F30">
          <w:pPr>
            <w:pStyle w:val="HeaderOdd6"/>
          </w:pPr>
          <w:r>
            <w:t>Dictionary</w:t>
          </w:r>
        </w:p>
      </w:tc>
    </w:tr>
  </w:tbl>
  <w:p w14:paraId="770D6730" w14:textId="77777777" w:rsidR="00DE0F30" w:rsidRDefault="00DE0F3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E0F30" w14:paraId="3ACD5566" w14:textId="77777777">
      <w:trPr>
        <w:jc w:val="center"/>
      </w:trPr>
      <w:tc>
        <w:tcPr>
          <w:tcW w:w="1234" w:type="dxa"/>
          <w:gridSpan w:val="2"/>
        </w:tcPr>
        <w:p w14:paraId="1B0DEF88" w14:textId="77777777" w:rsidR="00DE0F30" w:rsidRDefault="00DE0F30">
          <w:pPr>
            <w:pStyle w:val="HeaderEven"/>
            <w:rPr>
              <w:b/>
            </w:rPr>
          </w:pPr>
          <w:r>
            <w:rPr>
              <w:b/>
            </w:rPr>
            <w:t>Endnotes</w:t>
          </w:r>
        </w:p>
      </w:tc>
      <w:tc>
        <w:tcPr>
          <w:tcW w:w="6062" w:type="dxa"/>
        </w:tcPr>
        <w:p w14:paraId="00AAFD8A" w14:textId="77777777" w:rsidR="00DE0F30" w:rsidRDefault="00DE0F30">
          <w:pPr>
            <w:pStyle w:val="HeaderEven"/>
          </w:pPr>
        </w:p>
      </w:tc>
    </w:tr>
    <w:tr w:rsidR="00DE0F30" w14:paraId="4F18E914" w14:textId="77777777">
      <w:trPr>
        <w:cantSplit/>
        <w:jc w:val="center"/>
      </w:trPr>
      <w:tc>
        <w:tcPr>
          <w:tcW w:w="7296" w:type="dxa"/>
          <w:gridSpan w:val="3"/>
        </w:tcPr>
        <w:p w14:paraId="725201B8" w14:textId="77777777" w:rsidR="00DE0F30" w:rsidRDefault="00DE0F30">
          <w:pPr>
            <w:pStyle w:val="HeaderEven"/>
          </w:pPr>
        </w:p>
      </w:tc>
    </w:tr>
    <w:tr w:rsidR="00DE0F30" w14:paraId="70EAFCC2" w14:textId="77777777">
      <w:trPr>
        <w:cantSplit/>
        <w:jc w:val="center"/>
      </w:trPr>
      <w:tc>
        <w:tcPr>
          <w:tcW w:w="700" w:type="dxa"/>
          <w:tcBorders>
            <w:bottom w:val="single" w:sz="4" w:space="0" w:color="auto"/>
          </w:tcBorders>
        </w:tcPr>
        <w:p w14:paraId="09B27A36" w14:textId="5C5AEE78" w:rsidR="00DE0F30" w:rsidRDefault="00DE0F30">
          <w:pPr>
            <w:pStyle w:val="HeaderEven6"/>
          </w:pPr>
          <w:r>
            <w:rPr>
              <w:noProof/>
            </w:rPr>
            <w:fldChar w:fldCharType="begin"/>
          </w:r>
          <w:r>
            <w:rPr>
              <w:noProof/>
            </w:rPr>
            <w:instrText xml:space="preserve"> STYLEREF charTableNo \*charformat </w:instrText>
          </w:r>
          <w:r>
            <w:rPr>
              <w:noProof/>
            </w:rPr>
            <w:fldChar w:fldCharType="separate"/>
          </w:r>
          <w:r w:rsidR="005B1E59">
            <w:rPr>
              <w:noProof/>
            </w:rPr>
            <w:t>6</w:t>
          </w:r>
          <w:r>
            <w:rPr>
              <w:noProof/>
            </w:rPr>
            <w:fldChar w:fldCharType="end"/>
          </w:r>
        </w:p>
      </w:tc>
      <w:tc>
        <w:tcPr>
          <w:tcW w:w="6600" w:type="dxa"/>
          <w:gridSpan w:val="2"/>
          <w:tcBorders>
            <w:bottom w:val="single" w:sz="4" w:space="0" w:color="auto"/>
          </w:tcBorders>
        </w:tcPr>
        <w:p w14:paraId="1F072A35" w14:textId="43458DC0" w:rsidR="00DE0F30" w:rsidRDefault="00DE0F30">
          <w:pPr>
            <w:pStyle w:val="HeaderEven6"/>
          </w:pPr>
          <w:r>
            <w:rPr>
              <w:noProof/>
            </w:rPr>
            <w:fldChar w:fldCharType="begin"/>
          </w:r>
          <w:r>
            <w:rPr>
              <w:noProof/>
            </w:rPr>
            <w:instrText xml:space="preserve"> STYLEREF charTableText \*charformat </w:instrText>
          </w:r>
          <w:r>
            <w:rPr>
              <w:noProof/>
            </w:rPr>
            <w:fldChar w:fldCharType="separate"/>
          </w:r>
          <w:r w:rsidR="005B1E59">
            <w:rPr>
              <w:noProof/>
            </w:rPr>
            <w:t>Expired transitional or validating provisions</w:t>
          </w:r>
          <w:r>
            <w:rPr>
              <w:noProof/>
            </w:rPr>
            <w:fldChar w:fldCharType="end"/>
          </w:r>
        </w:p>
      </w:tc>
    </w:tr>
  </w:tbl>
  <w:p w14:paraId="01EF7F96" w14:textId="77777777" w:rsidR="00DE0F30" w:rsidRDefault="00DE0F3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E0F30" w14:paraId="5F4232EA" w14:textId="77777777">
      <w:trPr>
        <w:jc w:val="center"/>
      </w:trPr>
      <w:tc>
        <w:tcPr>
          <w:tcW w:w="5741" w:type="dxa"/>
        </w:tcPr>
        <w:p w14:paraId="48CAF0DE" w14:textId="77777777" w:rsidR="00DE0F30" w:rsidRDefault="00DE0F30">
          <w:pPr>
            <w:pStyle w:val="HeaderEven"/>
            <w:jc w:val="right"/>
          </w:pPr>
        </w:p>
      </w:tc>
      <w:tc>
        <w:tcPr>
          <w:tcW w:w="1560" w:type="dxa"/>
          <w:gridSpan w:val="2"/>
        </w:tcPr>
        <w:p w14:paraId="2C8757DB" w14:textId="77777777" w:rsidR="00DE0F30" w:rsidRDefault="00DE0F30">
          <w:pPr>
            <w:pStyle w:val="HeaderEven"/>
            <w:jc w:val="right"/>
            <w:rPr>
              <w:b/>
            </w:rPr>
          </w:pPr>
          <w:r>
            <w:rPr>
              <w:b/>
            </w:rPr>
            <w:t>Endnotes</w:t>
          </w:r>
        </w:p>
      </w:tc>
    </w:tr>
    <w:tr w:rsidR="00DE0F30" w14:paraId="136D9564" w14:textId="77777777">
      <w:trPr>
        <w:jc w:val="center"/>
      </w:trPr>
      <w:tc>
        <w:tcPr>
          <w:tcW w:w="7301" w:type="dxa"/>
          <w:gridSpan w:val="3"/>
        </w:tcPr>
        <w:p w14:paraId="09A82A5B" w14:textId="77777777" w:rsidR="00DE0F30" w:rsidRDefault="00DE0F30">
          <w:pPr>
            <w:pStyle w:val="HeaderEven"/>
            <w:jc w:val="right"/>
            <w:rPr>
              <w:b/>
            </w:rPr>
          </w:pPr>
        </w:p>
      </w:tc>
    </w:tr>
    <w:tr w:rsidR="00DE0F30" w14:paraId="70E215D5" w14:textId="77777777">
      <w:trPr>
        <w:jc w:val="center"/>
      </w:trPr>
      <w:tc>
        <w:tcPr>
          <w:tcW w:w="6600" w:type="dxa"/>
          <w:gridSpan w:val="2"/>
          <w:tcBorders>
            <w:bottom w:val="single" w:sz="4" w:space="0" w:color="auto"/>
          </w:tcBorders>
        </w:tcPr>
        <w:p w14:paraId="6E08D6DF" w14:textId="15154FFB" w:rsidR="00DE0F30" w:rsidRDefault="00DE0F30">
          <w:pPr>
            <w:pStyle w:val="HeaderOdd6"/>
          </w:pPr>
          <w:r>
            <w:rPr>
              <w:noProof/>
            </w:rPr>
            <w:fldChar w:fldCharType="begin"/>
          </w:r>
          <w:r>
            <w:rPr>
              <w:noProof/>
            </w:rPr>
            <w:instrText xml:space="preserve"> STYLEREF charTableText \*charformat </w:instrText>
          </w:r>
          <w:r>
            <w:rPr>
              <w:noProof/>
            </w:rPr>
            <w:fldChar w:fldCharType="separate"/>
          </w:r>
          <w:r w:rsidR="005B1E59">
            <w:rPr>
              <w:noProof/>
            </w:rPr>
            <w:t>Earlier republications</w:t>
          </w:r>
          <w:r>
            <w:rPr>
              <w:noProof/>
            </w:rPr>
            <w:fldChar w:fldCharType="end"/>
          </w:r>
        </w:p>
      </w:tc>
      <w:tc>
        <w:tcPr>
          <w:tcW w:w="700" w:type="dxa"/>
          <w:tcBorders>
            <w:bottom w:val="single" w:sz="4" w:space="0" w:color="auto"/>
          </w:tcBorders>
        </w:tcPr>
        <w:p w14:paraId="64281608" w14:textId="3032A6DC" w:rsidR="00DE0F30" w:rsidRDefault="00DE0F30">
          <w:pPr>
            <w:pStyle w:val="HeaderOdd6"/>
          </w:pPr>
          <w:r>
            <w:rPr>
              <w:noProof/>
            </w:rPr>
            <w:fldChar w:fldCharType="begin"/>
          </w:r>
          <w:r>
            <w:rPr>
              <w:noProof/>
            </w:rPr>
            <w:instrText xml:space="preserve"> STYLEREF charTableNo \*charformat </w:instrText>
          </w:r>
          <w:r>
            <w:rPr>
              <w:noProof/>
            </w:rPr>
            <w:fldChar w:fldCharType="separate"/>
          </w:r>
          <w:r w:rsidR="005B1E59">
            <w:rPr>
              <w:noProof/>
            </w:rPr>
            <w:t>5</w:t>
          </w:r>
          <w:r>
            <w:rPr>
              <w:noProof/>
            </w:rPr>
            <w:fldChar w:fldCharType="end"/>
          </w:r>
        </w:p>
      </w:tc>
    </w:tr>
  </w:tbl>
  <w:p w14:paraId="2C6C7FEB" w14:textId="77777777" w:rsidR="00DE0F30" w:rsidRDefault="00DE0F30">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CA00" w14:textId="77777777" w:rsidR="00BB2097" w:rsidRDefault="00BB209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DE3B" w14:textId="77777777" w:rsidR="00BB2097" w:rsidRDefault="00BB209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038A" w14:textId="77777777" w:rsidR="00BB2097" w:rsidRDefault="00BB209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02F7" w14:textId="77777777" w:rsidR="00E46878" w:rsidRDefault="00E46878">
    <w:pPr>
      <w:widowControl w:val="0"/>
      <w:tabs>
        <w:tab w:val="center" w:pos="3600"/>
        <w:tab w:val="right" w:pos="7200"/>
      </w:tabs>
      <w:rPr>
        <w:i/>
        <w:sz w:val="20"/>
      </w:rPr>
    </w:pPr>
    <w:r>
      <w:rPr>
        <w:i/>
        <w:sz w:val="20"/>
      </w:rPr>
      <w:tab/>
      <w:t>Electoral Act 1992</w:t>
    </w:r>
    <w:r>
      <w:rPr>
        <w:i/>
        <w:sz w:val="20"/>
      </w:rPr>
      <w:tab/>
    </w:r>
  </w:p>
  <w:p w14:paraId="2ADD8704" w14:textId="77777777" w:rsidR="00E46878" w:rsidRDefault="00E46878">
    <w:pPr>
      <w:widowControl w:val="0"/>
      <w:tabs>
        <w:tab w:val="left" w:pos="600"/>
        <w:tab w:val="center" w:pos="3600"/>
        <w:tab w:val="right" w:pos="7200"/>
      </w:tabs>
      <w:rPr>
        <w:rFonts w:ascii="Arial" w:hAnsi="Arial"/>
        <w:i/>
        <w:sz w:val="18"/>
      </w:rPr>
    </w:pPr>
    <w:r>
      <w:rPr>
        <w:rFonts w:ascii="Arial" w:hAnsi="Arial"/>
        <w:b/>
        <w:sz w:val="18"/>
      </w:rPr>
      <w:t>7</w:t>
    </w:r>
    <w:r>
      <w:rPr>
        <w:rFonts w:ascii="Arial" w:hAnsi="Arial"/>
        <w:b/>
        <w:sz w:val="18"/>
      </w:rPr>
      <w:tab/>
      <w:t>Uncommenced amendments</w:t>
    </w:r>
    <w:r>
      <w:rPr>
        <w:rFonts w:ascii="Arial" w:hAnsi="Arial"/>
        <w:sz w:val="18"/>
      </w:rPr>
      <w:t>—continued</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0333" w14:textId="77777777" w:rsidR="00E46878" w:rsidRDefault="00E4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57C" w14:textId="77777777" w:rsidR="00C3227C" w:rsidRDefault="00C322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30E4" w14:paraId="6BEDA66D" w14:textId="77777777">
      <w:tc>
        <w:tcPr>
          <w:tcW w:w="900" w:type="pct"/>
        </w:tcPr>
        <w:p w14:paraId="5902A480" w14:textId="77777777" w:rsidR="009330E4" w:rsidRDefault="009330E4">
          <w:pPr>
            <w:pStyle w:val="HeaderEven"/>
          </w:pPr>
        </w:p>
      </w:tc>
      <w:tc>
        <w:tcPr>
          <w:tcW w:w="4100" w:type="pct"/>
        </w:tcPr>
        <w:p w14:paraId="556DAF5F" w14:textId="77777777" w:rsidR="009330E4" w:rsidRDefault="009330E4">
          <w:pPr>
            <w:pStyle w:val="HeaderEven"/>
          </w:pPr>
        </w:p>
      </w:tc>
    </w:tr>
    <w:tr w:rsidR="009330E4" w14:paraId="58E1D4E0" w14:textId="77777777">
      <w:tc>
        <w:tcPr>
          <w:tcW w:w="4100" w:type="pct"/>
          <w:gridSpan w:val="2"/>
          <w:tcBorders>
            <w:bottom w:val="single" w:sz="4" w:space="0" w:color="auto"/>
          </w:tcBorders>
        </w:tcPr>
        <w:p w14:paraId="1716986A" w14:textId="7EA1865A" w:rsidR="009330E4" w:rsidRDefault="000A687D">
          <w:pPr>
            <w:pStyle w:val="HeaderEven6"/>
          </w:pPr>
          <w:fldSimple w:instr=" STYLEREF charContents \* MERGEFORMAT ">
            <w:r w:rsidR="005B1E59">
              <w:rPr>
                <w:noProof/>
              </w:rPr>
              <w:t>Contents</w:t>
            </w:r>
          </w:fldSimple>
        </w:p>
      </w:tc>
    </w:tr>
  </w:tbl>
  <w:p w14:paraId="6AB08252" w14:textId="067B47F6" w:rsidR="009330E4" w:rsidRDefault="009330E4">
    <w:pPr>
      <w:pStyle w:val="N-9pt"/>
    </w:pPr>
    <w:r>
      <w:tab/>
    </w:r>
    <w:fldSimple w:instr=" STYLEREF charPage \* MERGEFORMAT ">
      <w:r w:rsidR="005B1E5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30E4" w14:paraId="7BB4C2B1" w14:textId="77777777">
      <w:tc>
        <w:tcPr>
          <w:tcW w:w="4100" w:type="pct"/>
        </w:tcPr>
        <w:p w14:paraId="41A3F42D" w14:textId="77777777" w:rsidR="009330E4" w:rsidRDefault="009330E4">
          <w:pPr>
            <w:pStyle w:val="HeaderOdd"/>
          </w:pPr>
        </w:p>
      </w:tc>
      <w:tc>
        <w:tcPr>
          <w:tcW w:w="900" w:type="pct"/>
        </w:tcPr>
        <w:p w14:paraId="49DB4361" w14:textId="77777777" w:rsidR="009330E4" w:rsidRDefault="009330E4">
          <w:pPr>
            <w:pStyle w:val="HeaderOdd"/>
          </w:pPr>
        </w:p>
      </w:tc>
    </w:tr>
    <w:tr w:rsidR="009330E4" w14:paraId="26A8FC14" w14:textId="77777777">
      <w:tc>
        <w:tcPr>
          <w:tcW w:w="900" w:type="pct"/>
          <w:gridSpan w:val="2"/>
          <w:tcBorders>
            <w:bottom w:val="single" w:sz="4" w:space="0" w:color="auto"/>
          </w:tcBorders>
        </w:tcPr>
        <w:p w14:paraId="609DF410" w14:textId="34EDE4BA" w:rsidR="009330E4" w:rsidRDefault="000A687D">
          <w:pPr>
            <w:pStyle w:val="HeaderOdd6"/>
          </w:pPr>
          <w:fldSimple w:instr=" STYLEREF charContents \* MERGEFORMAT ">
            <w:r w:rsidR="005B1E59">
              <w:rPr>
                <w:noProof/>
              </w:rPr>
              <w:t>Contents</w:t>
            </w:r>
          </w:fldSimple>
        </w:p>
      </w:tc>
    </w:tr>
  </w:tbl>
  <w:p w14:paraId="3BDB652E" w14:textId="4F90F14B" w:rsidR="009330E4" w:rsidRDefault="009330E4">
    <w:pPr>
      <w:pStyle w:val="N-9pt"/>
    </w:pPr>
    <w:r>
      <w:tab/>
    </w:r>
    <w:fldSimple w:instr=" STYLEREF charPage \* MERGEFORMAT ">
      <w:r w:rsidR="005B1E5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30E4" w14:paraId="26507109" w14:textId="77777777">
      <w:tc>
        <w:tcPr>
          <w:tcW w:w="900" w:type="pct"/>
        </w:tcPr>
        <w:p w14:paraId="5700E1DD" w14:textId="16FD662E" w:rsidR="009330E4" w:rsidRDefault="009330E4">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57E5CF59" w14:textId="16A8FE3B" w:rsidR="009330E4" w:rsidRDefault="009330E4">
          <w:pPr>
            <w:pStyle w:val="HeaderEven"/>
          </w:pPr>
          <w:r>
            <w:fldChar w:fldCharType="begin"/>
          </w:r>
          <w:r>
            <w:instrText xml:space="preserve"> STYLEREF CharPartText \*charformat </w:instrText>
          </w:r>
          <w:r>
            <w:fldChar w:fldCharType="end"/>
          </w:r>
        </w:p>
      </w:tc>
    </w:tr>
    <w:tr w:rsidR="009330E4" w14:paraId="12A38120" w14:textId="77777777">
      <w:tc>
        <w:tcPr>
          <w:tcW w:w="900" w:type="pct"/>
        </w:tcPr>
        <w:p w14:paraId="770D28BA" w14:textId="3674B824" w:rsidR="009330E4" w:rsidRDefault="009330E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EE06C31" w14:textId="5CD9F786" w:rsidR="009330E4" w:rsidRDefault="009330E4">
          <w:pPr>
            <w:pStyle w:val="HeaderEven"/>
          </w:pPr>
          <w:r>
            <w:fldChar w:fldCharType="begin"/>
          </w:r>
          <w:r>
            <w:instrText xml:space="preserve"> STYLEREF CharDivText \*charformat </w:instrText>
          </w:r>
          <w:r>
            <w:fldChar w:fldCharType="end"/>
          </w:r>
        </w:p>
      </w:tc>
    </w:tr>
    <w:tr w:rsidR="009330E4" w14:paraId="20F74237" w14:textId="77777777">
      <w:trPr>
        <w:cantSplit/>
      </w:trPr>
      <w:tc>
        <w:tcPr>
          <w:tcW w:w="4997" w:type="pct"/>
          <w:gridSpan w:val="2"/>
          <w:tcBorders>
            <w:bottom w:val="single" w:sz="4" w:space="0" w:color="auto"/>
          </w:tcBorders>
        </w:tcPr>
        <w:p w14:paraId="259D5CA1" w14:textId="77777777" w:rsidR="009330E4" w:rsidRDefault="009330E4">
          <w:pPr>
            <w:pStyle w:val="HeaderEven6"/>
          </w:pPr>
          <w:r>
            <w:t>Preamble</w:t>
          </w:r>
        </w:p>
      </w:tc>
    </w:tr>
  </w:tbl>
  <w:p w14:paraId="48B3F486" w14:textId="77777777" w:rsidR="009330E4" w:rsidRDefault="009330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30E4" w14:paraId="221967DE" w14:textId="77777777">
      <w:tc>
        <w:tcPr>
          <w:tcW w:w="4100" w:type="pct"/>
        </w:tcPr>
        <w:p w14:paraId="5480D982" w14:textId="10DD9ECF" w:rsidR="009330E4" w:rsidRDefault="009330E4">
          <w:pPr>
            <w:pStyle w:val="HeaderEven"/>
            <w:jc w:val="right"/>
          </w:pPr>
          <w:r>
            <w:fldChar w:fldCharType="begin"/>
          </w:r>
          <w:r>
            <w:instrText xml:space="preserve"> STYLEREF CharPartText \*charformat </w:instrText>
          </w:r>
          <w:r>
            <w:fldChar w:fldCharType="end"/>
          </w:r>
        </w:p>
      </w:tc>
      <w:tc>
        <w:tcPr>
          <w:tcW w:w="900" w:type="pct"/>
        </w:tcPr>
        <w:p w14:paraId="6E25256B" w14:textId="34618BA2" w:rsidR="009330E4" w:rsidRDefault="009330E4">
          <w:pPr>
            <w:pStyle w:val="HeaderEven"/>
            <w:jc w:val="right"/>
            <w:rPr>
              <w:b/>
            </w:rPr>
          </w:pPr>
          <w:r>
            <w:rPr>
              <w:b/>
            </w:rPr>
            <w:fldChar w:fldCharType="begin"/>
          </w:r>
          <w:r>
            <w:rPr>
              <w:b/>
            </w:rPr>
            <w:instrText xml:space="preserve"> STYLEREF CharPartNo \*charformat </w:instrText>
          </w:r>
          <w:r>
            <w:rPr>
              <w:b/>
            </w:rPr>
            <w:fldChar w:fldCharType="end"/>
          </w:r>
        </w:p>
      </w:tc>
    </w:tr>
    <w:tr w:rsidR="009330E4" w14:paraId="484454B3" w14:textId="77777777">
      <w:tc>
        <w:tcPr>
          <w:tcW w:w="4100" w:type="pct"/>
        </w:tcPr>
        <w:p w14:paraId="43B27C00" w14:textId="5300C1D3" w:rsidR="009330E4" w:rsidRDefault="009330E4">
          <w:pPr>
            <w:pStyle w:val="HeaderEven"/>
            <w:jc w:val="right"/>
          </w:pPr>
          <w:r>
            <w:fldChar w:fldCharType="begin"/>
          </w:r>
          <w:r>
            <w:instrText xml:space="preserve"> STYLEREF CharDivText \*charformat </w:instrText>
          </w:r>
          <w:r>
            <w:fldChar w:fldCharType="end"/>
          </w:r>
        </w:p>
      </w:tc>
      <w:tc>
        <w:tcPr>
          <w:tcW w:w="900" w:type="pct"/>
        </w:tcPr>
        <w:p w14:paraId="314BE95D" w14:textId="5117074F" w:rsidR="009330E4" w:rsidRDefault="009330E4">
          <w:pPr>
            <w:pStyle w:val="HeaderEven"/>
            <w:jc w:val="right"/>
            <w:rPr>
              <w:b/>
            </w:rPr>
          </w:pPr>
          <w:r>
            <w:rPr>
              <w:b/>
            </w:rPr>
            <w:fldChar w:fldCharType="begin"/>
          </w:r>
          <w:r>
            <w:rPr>
              <w:b/>
            </w:rPr>
            <w:instrText xml:space="preserve"> STYLEREF CharDivNo \*charformat </w:instrText>
          </w:r>
          <w:r>
            <w:rPr>
              <w:b/>
            </w:rPr>
            <w:fldChar w:fldCharType="end"/>
          </w:r>
        </w:p>
      </w:tc>
    </w:tr>
    <w:tr w:rsidR="009330E4" w14:paraId="37706A55" w14:textId="77777777">
      <w:trPr>
        <w:cantSplit/>
      </w:trPr>
      <w:tc>
        <w:tcPr>
          <w:tcW w:w="5000" w:type="pct"/>
          <w:gridSpan w:val="2"/>
          <w:tcBorders>
            <w:bottom w:val="single" w:sz="4" w:space="0" w:color="auto"/>
          </w:tcBorders>
        </w:tcPr>
        <w:p w14:paraId="00722E8C" w14:textId="77777777" w:rsidR="009330E4" w:rsidRDefault="009330E4">
          <w:pPr>
            <w:pStyle w:val="HeaderOdd6"/>
          </w:pPr>
          <w:r>
            <w:t>Preamble</w:t>
          </w:r>
        </w:p>
      </w:tc>
    </w:tr>
  </w:tbl>
  <w:p w14:paraId="6EABFE91" w14:textId="77777777" w:rsidR="009330E4" w:rsidRDefault="009330E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8468" w14:textId="77777777" w:rsidR="009330E4" w:rsidRDefault="009330E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25158" w14:paraId="5DC152FD" w14:textId="77777777" w:rsidTr="00204F9C">
      <w:tc>
        <w:tcPr>
          <w:tcW w:w="1701" w:type="dxa"/>
        </w:tcPr>
        <w:p w14:paraId="58D1ECD2" w14:textId="736BD057" w:rsidR="00FA407A" w:rsidRDefault="00FA407A" w:rsidP="00204F9C">
          <w:pPr>
            <w:pStyle w:val="HeaderEven"/>
            <w:rPr>
              <w:b/>
            </w:rPr>
          </w:pPr>
          <w:r>
            <w:rPr>
              <w:b/>
            </w:rPr>
            <w:fldChar w:fldCharType="begin"/>
          </w:r>
          <w:r>
            <w:rPr>
              <w:b/>
            </w:rPr>
            <w:instrText xml:space="preserve"> STYLEREF CharPartNo \*charformat </w:instrText>
          </w:r>
          <w:r>
            <w:rPr>
              <w:b/>
            </w:rPr>
            <w:fldChar w:fldCharType="separate"/>
          </w:r>
          <w:r w:rsidR="005B1E59">
            <w:rPr>
              <w:b/>
              <w:noProof/>
            </w:rPr>
            <w:t>Part 19</w:t>
          </w:r>
          <w:r>
            <w:rPr>
              <w:b/>
            </w:rPr>
            <w:fldChar w:fldCharType="end"/>
          </w:r>
        </w:p>
      </w:tc>
      <w:tc>
        <w:tcPr>
          <w:tcW w:w="6320" w:type="dxa"/>
        </w:tcPr>
        <w:p w14:paraId="08772489" w14:textId="39CB84E9" w:rsidR="00FA407A" w:rsidRDefault="00FA407A" w:rsidP="00204F9C">
          <w:pPr>
            <w:pStyle w:val="HeaderEven"/>
          </w:pPr>
          <w:r>
            <w:rPr>
              <w:noProof/>
            </w:rPr>
            <w:fldChar w:fldCharType="begin"/>
          </w:r>
          <w:r>
            <w:rPr>
              <w:noProof/>
            </w:rPr>
            <w:instrText xml:space="preserve"> STYLEREF CharPartText \*charformat </w:instrText>
          </w:r>
          <w:r>
            <w:rPr>
              <w:noProof/>
            </w:rPr>
            <w:fldChar w:fldCharType="separate"/>
          </w:r>
          <w:r w:rsidR="005B1E59">
            <w:rPr>
              <w:noProof/>
            </w:rPr>
            <w:t>Miscellaneous</w:t>
          </w:r>
          <w:r>
            <w:rPr>
              <w:noProof/>
            </w:rPr>
            <w:fldChar w:fldCharType="end"/>
          </w:r>
        </w:p>
      </w:tc>
    </w:tr>
    <w:tr w:rsidR="00A25158" w14:paraId="1AB1A9F9" w14:textId="77777777" w:rsidTr="00204F9C">
      <w:tc>
        <w:tcPr>
          <w:tcW w:w="1701" w:type="dxa"/>
        </w:tcPr>
        <w:p w14:paraId="5C99AF17" w14:textId="2C9D0394" w:rsidR="00FA407A" w:rsidRDefault="00FA407A"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EDEF6E0" w14:textId="571E6C3C" w:rsidR="00FA407A" w:rsidRDefault="00FA407A" w:rsidP="00204F9C">
          <w:pPr>
            <w:pStyle w:val="HeaderEven"/>
          </w:pPr>
          <w:r>
            <w:fldChar w:fldCharType="begin"/>
          </w:r>
          <w:r>
            <w:instrText xml:space="preserve"> STYLEREF CharDivText \*charformat </w:instrText>
          </w:r>
          <w:r>
            <w:fldChar w:fldCharType="end"/>
          </w:r>
        </w:p>
      </w:tc>
    </w:tr>
    <w:tr w:rsidR="00FA407A" w14:paraId="1F4FA7A7" w14:textId="77777777" w:rsidTr="00204F9C">
      <w:trPr>
        <w:cantSplit/>
      </w:trPr>
      <w:tc>
        <w:tcPr>
          <w:tcW w:w="1701" w:type="dxa"/>
          <w:gridSpan w:val="2"/>
          <w:tcBorders>
            <w:bottom w:val="single" w:sz="4" w:space="0" w:color="auto"/>
          </w:tcBorders>
        </w:tcPr>
        <w:p w14:paraId="2CD26A95" w14:textId="1F6F5378" w:rsidR="00FA407A" w:rsidRDefault="000A687D" w:rsidP="00204F9C">
          <w:pPr>
            <w:pStyle w:val="HeaderEven6"/>
          </w:pPr>
          <w:fldSimple w:instr=" DOCPROPERTY &quot;Company&quot;  \* MERGEFORMAT ">
            <w:r w:rsidR="00D9198F">
              <w:t>Section</w:t>
            </w:r>
          </w:fldSimple>
          <w:r w:rsidR="00FA407A">
            <w:t xml:space="preserve"> </w:t>
          </w:r>
          <w:r w:rsidR="00FA407A">
            <w:rPr>
              <w:noProof/>
            </w:rPr>
            <w:fldChar w:fldCharType="begin"/>
          </w:r>
          <w:r w:rsidR="00FA407A">
            <w:rPr>
              <w:noProof/>
            </w:rPr>
            <w:instrText xml:space="preserve"> STYLEREF CharSectNo \*charformat </w:instrText>
          </w:r>
          <w:r w:rsidR="00FA407A">
            <w:rPr>
              <w:noProof/>
            </w:rPr>
            <w:fldChar w:fldCharType="separate"/>
          </w:r>
          <w:r w:rsidR="005B1E59">
            <w:rPr>
              <w:noProof/>
            </w:rPr>
            <w:t>339</w:t>
          </w:r>
          <w:r w:rsidR="00FA407A">
            <w:rPr>
              <w:noProof/>
            </w:rPr>
            <w:fldChar w:fldCharType="end"/>
          </w:r>
        </w:p>
      </w:tc>
    </w:tr>
  </w:tbl>
  <w:p w14:paraId="4DDF7D1F" w14:textId="77777777" w:rsidR="00FA407A" w:rsidRDefault="00FA407A"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F348A"/>
    <w:multiLevelType w:val="multilevel"/>
    <w:tmpl w:val="67D83DE8"/>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483E26D7"/>
    <w:multiLevelType w:val="multilevel"/>
    <w:tmpl w:val="4516B2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4A6018DA"/>
    <w:multiLevelType w:val="singleLevel"/>
    <w:tmpl w:val="0694A700"/>
    <w:name w:val="ChapHeadings"/>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506C7715"/>
    <w:multiLevelType w:val="multilevel"/>
    <w:tmpl w:val="2E8C33A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Restart w:val="0"/>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53C02ED6"/>
    <w:multiLevelType w:val="singleLevel"/>
    <w:tmpl w:val="4D9A8F0A"/>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59E325CC"/>
    <w:multiLevelType w:val="multilevel"/>
    <w:tmpl w:val="155A5DE0"/>
    <w:name w:val="SchedHeading2"/>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name w:val="Main"/>
    <w:lvl w:ilvl="0" w:tplc="8D904066">
      <w:start w:val="1"/>
      <w:numFmt w:val="bullet"/>
      <w:pStyle w:val="TableBullet"/>
      <w:lvlText w:val=""/>
      <w:lvlJc w:val="left"/>
      <w:pPr>
        <w:ind w:left="720" w:hanging="360"/>
      </w:pPr>
      <w:rPr>
        <w:rFonts w:ascii="Symbol" w:hAnsi="Symbol" w:hint="default"/>
      </w:rPr>
    </w:lvl>
    <w:lvl w:ilvl="1" w:tplc="101EAEF8" w:tentative="1">
      <w:start w:val="1"/>
      <w:numFmt w:val="bullet"/>
      <w:lvlText w:val="o"/>
      <w:lvlJc w:val="left"/>
      <w:pPr>
        <w:ind w:left="1440" w:hanging="360"/>
      </w:pPr>
      <w:rPr>
        <w:rFonts w:ascii="Courier New" w:hAnsi="Courier New" w:cs="Courier New" w:hint="default"/>
      </w:rPr>
    </w:lvl>
    <w:lvl w:ilvl="2" w:tplc="F0A8EBD0" w:tentative="1">
      <w:start w:val="1"/>
      <w:numFmt w:val="bullet"/>
      <w:lvlText w:val=""/>
      <w:lvlJc w:val="left"/>
      <w:pPr>
        <w:ind w:left="2160" w:hanging="360"/>
      </w:pPr>
      <w:rPr>
        <w:rFonts w:ascii="Wingdings" w:hAnsi="Wingdings" w:hint="default"/>
      </w:rPr>
    </w:lvl>
    <w:lvl w:ilvl="3" w:tplc="129C3D48" w:tentative="1">
      <w:start w:val="1"/>
      <w:numFmt w:val="bullet"/>
      <w:lvlText w:val=""/>
      <w:lvlJc w:val="left"/>
      <w:pPr>
        <w:ind w:left="2880" w:hanging="360"/>
      </w:pPr>
      <w:rPr>
        <w:rFonts w:ascii="Symbol" w:hAnsi="Symbol" w:hint="default"/>
      </w:rPr>
    </w:lvl>
    <w:lvl w:ilvl="4" w:tplc="5026247C" w:tentative="1">
      <w:start w:val="1"/>
      <w:numFmt w:val="bullet"/>
      <w:lvlText w:val="o"/>
      <w:lvlJc w:val="left"/>
      <w:pPr>
        <w:ind w:left="3600" w:hanging="360"/>
      </w:pPr>
      <w:rPr>
        <w:rFonts w:ascii="Courier New" w:hAnsi="Courier New" w:cs="Courier New" w:hint="default"/>
      </w:rPr>
    </w:lvl>
    <w:lvl w:ilvl="5" w:tplc="F0D0FFD6" w:tentative="1">
      <w:start w:val="1"/>
      <w:numFmt w:val="bullet"/>
      <w:lvlText w:val=""/>
      <w:lvlJc w:val="left"/>
      <w:pPr>
        <w:ind w:left="4320" w:hanging="360"/>
      </w:pPr>
      <w:rPr>
        <w:rFonts w:ascii="Wingdings" w:hAnsi="Wingdings" w:hint="default"/>
      </w:rPr>
    </w:lvl>
    <w:lvl w:ilvl="6" w:tplc="3A2CFA5E" w:tentative="1">
      <w:start w:val="1"/>
      <w:numFmt w:val="bullet"/>
      <w:lvlText w:val=""/>
      <w:lvlJc w:val="left"/>
      <w:pPr>
        <w:ind w:left="5040" w:hanging="360"/>
      </w:pPr>
      <w:rPr>
        <w:rFonts w:ascii="Symbol" w:hAnsi="Symbol" w:hint="default"/>
      </w:rPr>
    </w:lvl>
    <w:lvl w:ilvl="7" w:tplc="7F5423D8" w:tentative="1">
      <w:start w:val="1"/>
      <w:numFmt w:val="bullet"/>
      <w:lvlText w:val="o"/>
      <w:lvlJc w:val="left"/>
      <w:pPr>
        <w:ind w:left="5760" w:hanging="360"/>
      </w:pPr>
      <w:rPr>
        <w:rFonts w:ascii="Courier New" w:hAnsi="Courier New" w:cs="Courier New" w:hint="default"/>
      </w:rPr>
    </w:lvl>
    <w:lvl w:ilvl="8" w:tplc="66181566" w:tentative="1">
      <w:start w:val="1"/>
      <w:numFmt w:val="bullet"/>
      <w:lvlText w:val=""/>
      <w:lvlJc w:val="left"/>
      <w:pPr>
        <w:ind w:left="6480" w:hanging="360"/>
      </w:pPr>
      <w:rPr>
        <w:rFonts w:ascii="Wingdings" w:hAnsi="Wingdings" w:hint="default"/>
      </w:rPr>
    </w:lvl>
  </w:abstractNum>
  <w:abstractNum w:abstractNumId="21" w15:restartNumberingAfterBreak="0">
    <w:nsid w:val="65D030C9"/>
    <w:multiLevelType w:val="multilevel"/>
    <w:tmpl w:val="79E859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4" w15:restartNumberingAfterBreak="0">
    <w:nsid w:val="7FE65E21"/>
    <w:multiLevelType w:val="hybridMultilevel"/>
    <w:tmpl w:val="AC7A5FF8"/>
    <w:lvl w:ilvl="0" w:tplc="5EBA698C">
      <w:start w:val="1"/>
      <w:numFmt w:val="decimal"/>
      <w:pStyle w:val="TableNumbered"/>
      <w:suff w:val="space"/>
      <w:lvlText w:val="%1"/>
      <w:lvlJc w:val="left"/>
      <w:pPr>
        <w:ind w:left="360" w:hanging="360"/>
      </w:pPr>
      <w:rPr>
        <w:rFonts w:hint="default"/>
      </w:rPr>
    </w:lvl>
    <w:lvl w:ilvl="1" w:tplc="87926B32" w:tentative="1">
      <w:start w:val="1"/>
      <w:numFmt w:val="lowerLetter"/>
      <w:lvlText w:val="%2."/>
      <w:lvlJc w:val="left"/>
      <w:pPr>
        <w:ind w:left="1440" w:hanging="360"/>
      </w:pPr>
    </w:lvl>
    <w:lvl w:ilvl="2" w:tplc="E1D41CDE" w:tentative="1">
      <w:start w:val="1"/>
      <w:numFmt w:val="lowerRoman"/>
      <w:lvlText w:val="%3."/>
      <w:lvlJc w:val="right"/>
      <w:pPr>
        <w:ind w:left="2160" w:hanging="180"/>
      </w:pPr>
    </w:lvl>
    <w:lvl w:ilvl="3" w:tplc="D5BC195C" w:tentative="1">
      <w:start w:val="1"/>
      <w:numFmt w:val="decimal"/>
      <w:lvlText w:val="%4."/>
      <w:lvlJc w:val="left"/>
      <w:pPr>
        <w:ind w:left="2880" w:hanging="360"/>
      </w:pPr>
    </w:lvl>
    <w:lvl w:ilvl="4" w:tplc="648E0FF4" w:tentative="1">
      <w:start w:val="1"/>
      <w:numFmt w:val="lowerLetter"/>
      <w:lvlText w:val="%5."/>
      <w:lvlJc w:val="left"/>
      <w:pPr>
        <w:ind w:left="3600" w:hanging="360"/>
      </w:pPr>
    </w:lvl>
    <w:lvl w:ilvl="5" w:tplc="42A651FA" w:tentative="1">
      <w:start w:val="1"/>
      <w:numFmt w:val="lowerRoman"/>
      <w:lvlText w:val="%6."/>
      <w:lvlJc w:val="right"/>
      <w:pPr>
        <w:ind w:left="4320" w:hanging="180"/>
      </w:pPr>
    </w:lvl>
    <w:lvl w:ilvl="6" w:tplc="7A0ECB1E" w:tentative="1">
      <w:start w:val="1"/>
      <w:numFmt w:val="decimal"/>
      <w:lvlText w:val="%7."/>
      <w:lvlJc w:val="left"/>
      <w:pPr>
        <w:ind w:left="5040" w:hanging="360"/>
      </w:pPr>
    </w:lvl>
    <w:lvl w:ilvl="7" w:tplc="B128CA24" w:tentative="1">
      <w:start w:val="1"/>
      <w:numFmt w:val="lowerLetter"/>
      <w:lvlText w:val="%8."/>
      <w:lvlJc w:val="left"/>
      <w:pPr>
        <w:ind w:left="5760" w:hanging="360"/>
      </w:pPr>
    </w:lvl>
    <w:lvl w:ilvl="8" w:tplc="54AA5E9C" w:tentative="1">
      <w:start w:val="1"/>
      <w:numFmt w:val="lowerRoman"/>
      <w:lvlText w:val="%9."/>
      <w:lvlJc w:val="right"/>
      <w:pPr>
        <w:ind w:left="6480" w:hanging="180"/>
      </w:pPr>
    </w:lvl>
  </w:abstractNum>
  <w:num w:numId="1" w16cid:durableId="2059891703">
    <w:abstractNumId w:val="9"/>
  </w:num>
  <w:num w:numId="2" w16cid:durableId="2035183328">
    <w:abstractNumId w:val="7"/>
  </w:num>
  <w:num w:numId="3" w16cid:durableId="842357013">
    <w:abstractNumId w:val="6"/>
  </w:num>
  <w:num w:numId="4" w16cid:durableId="891112695">
    <w:abstractNumId w:val="5"/>
  </w:num>
  <w:num w:numId="5" w16cid:durableId="1501896095">
    <w:abstractNumId w:val="4"/>
  </w:num>
  <w:num w:numId="6" w16cid:durableId="1315069066">
    <w:abstractNumId w:val="8"/>
  </w:num>
  <w:num w:numId="7" w16cid:durableId="2084250701">
    <w:abstractNumId w:val="3"/>
  </w:num>
  <w:num w:numId="8" w16cid:durableId="1112358695">
    <w:abstractNumId w:val="2"/>
  </w:num>
  <w:num w:numId="9" w16cid:durableId="1148942227">
    <w:abstractNumId w:val="1"/>
  </w:num>
  <w:num w:numId="10" w16cid:durableId="200284109">
    <w:abstractNumId w:val="0"/>
  </w:num>
  <w:num w:numId="11" w16cid:durableId="2085103216">
    <w:abstractNumId w:val="15"/>
  </w:num>
  <w:num w:numId="12" w16cid:durableId="2103451029">
    <w:abstractNumId w:val="17"/>
  </w:num>
  <w:num w:numId="13" w16cid:durableId="1626081676">
    <w:abstractNumId w:val="10"/>
  </w:num>
  <w:num w:numId="14" w16cid:durableId="2128427036">
    <w:abstractNumId w:val="20"/>
  </w:num>
  <w:num w:numId="15" w16cid:durableId="1641573936">
    <w:abstractNumId w:val="24"/>
  </w:num>
  <w:num w:numId="16" w16cid:durableId="301465955">
    <w:abstractNumId w:val="22"/>
  </w:num>
  <w:num w:numId="17" w16cid:durableId="2092312683">
    <w:abstractNumId w:val="14"/>
    <w:lvlOverride w:ilvl="0">
      <w:startOverride w:val="1"/>
    </w:lvlOverride>
  </w:num>
  <w:num w:numId="18" w16cid:durableId="1822849823">
    <w:abstractNumId w:val="23"/>
  </w:num>
  <w:num w:numId="19" w16cid:durableId="157091665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hideSpelling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37"/>
    <w:rsid w:val="000007F2"/>
    <w:rsid w:val="00000AA3"/>
    <w:rsid w:val="000113D2"/>
    <w:rsid w:val="000126F5"/>
    <w:rsid w:val="00013E51"/>
    <w:rsid w:val="000144F8"/>
    <w:rsid w:val="00020C8D"/>
    <w:rsid w:val="00024EC0"/>
    <w:rsid w:val="00031812"/>
    <w:rsid w:val="00032BE8"/>
    <w:rsid w:val="00033BA2"/>
    <w:rsid w:val="0003458F"/>
    <w:rsid w:val="000345A3"/>
    <w:rsid w:val="0003512A"/>
    <w:rsid w:val="00035D0D"/>
    <w:rsid w:val="00042078"/>
    <w:rsid w:val="00043D13"/>
    <w:rsid w:val="000453EA"/>
    <w:rsid w:val="00046ED3"/>
    <w:rsid w:val="00046F14"/>
    <w:rsid w:val="00053F1B"/>
    <w:rsid w:val="00055EF6"/>
    <w:rsid w:val="00062405"/>
    <w:rsid w:val="00062911"/>
    <w:rsid w:val="0006345C"/>
    <w:rsid w:val="00064F72"/>
    <w:rsid w:val="000745D2"/>
    <w:rsid w:val="0007527A"/>
    <w:rsid w:val="00083ECE"/>
    <w:rsid w:val="00085436"/>
    <w:rsid w:val="00087109"/>
    <w:rsid w:val="00087D85"/>
    <w:rsid w:val="0009177F"/>
    <w:rsid w:val="000926DD"/>
    <w:rsid w:val="00094A79"/>
    <w:rsid w:val="00094CE8"/>
    <w:rsid w:val="00095B90"/>
    <w:rsid w:val="000A15B4"/>
    <w:rsid w:val="000A4F8F"/>
    <w:rsid w:val="000A55D5"/>
    <w:rsid w:val="000A5C18"/>
    <w:rsid w:val="000A687D"/>
    <w:rsid w:val="000B01DC"/>
    <w:rsid w:val="000B1186"/>
    <w:rsid w:val="000B36A0"/>
    <w:rsid w:val="000B3A2A"/>
    <w:rsid w:val="000B67D5"/>
    <w:rsid w:val="000C1C78"/>
    <w:rsid w:val="000C27C7"/>
    <w:rsid w:val="000C291C"/>
    <w:rsid w:val="000C38FC"/>
    <w:rsid w:val="000C3D43"/>
    <w:rsid w:val="000C5527"/>
    <w:rsid w:val="000C5BD0"/>
    <w:rsid w:val="000D02A7"/>
    <w:rsid w:val="000D11DB"/>
    <w:rsid w:val="000D2BF3"/>
    <w:rsid w:val="000D64A7"/>
    <w:rsid w:val="000D6D41"/>
    <w:rsid w:val="000D7A18"/>
    <w:rsid w:val="000E06B5"/>
    <w:rsid w:val="000E1672"/>
    <w:rsid w:val="000F2765"/>
    <w:rsid w:val="000F4375"/>
    <w:rsid w:val="000F4CD5"/>
    <w:rsid w:val="000F4D17"/>
    <w:rsid w:val="000F6947"/>
    <w:rsid w:val="0010676B"/>
    <w:rsid w:val="00110340"/>
    <w:rsid w:val="00113F80"/>
    <w:rsid w:val="0011498E"/>
    <w:rsid w:val="00117A9E"/>
    <w:rsid w:val="00120863"/>
    <w:rsid w:val="00121B07"/>
    <w:rsid w:val="00122847"/>
    <w:rsid w:val="00124769"/>
    <w:rsid w:val="00126584"/>
    <w:rsid w:val="00130571"/>
    <w:rsid w:val="00130615"/>
    <w:rsid w:val="00131A56"/>
    <w:rsid w:val="00145026"/>
    <w:rsid w:val="0014728A"/>
    <w:rsid w:val="00151A61"/>
    <w:rsid w:val="00153CA0"/>
    <w:rsid w:val="00154D2E"/>
    <w:rsid w:val="0015603C"/>
    <w:rsid w:val="001603FE"/>
    <w:rsid w:val="00160C0B"/>
    <w:rsid w:val="0016192D"/>
    <w:rsid w:val="00163556"/>
    <w:rsid w:val="00166F1B"/>
    <w:rsid w:val="00172288"/>
    <w:rsid w:val="0017581D"/>
    <w:rsid w:val="00180526"/>
    <w:rsid w:val="00180EB8"/>
    <w:rsid w:val="00184241"/>
    <w:rsid w:val="0019714A"/>
    <w:rsid w:val="0019797F"/>
    <w:rsid w:val="001A09E4"/>
    <w:rsid w:val="001A14C3"/>
    <w:rsid w:val="001A1C1F"/>
    <w:rsid w:val="001A26B0"/>
    <w:rsid w:val="001A3EC6"/>
    <w:rsid w:val="001A4ED4"/>
    <w:rsid w:val="001A651F"/>
    <w:rsid w:val="001A73BA"/>
    <w:rsid w:val="001B02F2"/>
    <w:rsid w:val="001B20A2"/>
    <w:rsid w:val="001B2D10"/>
    <w:rsid w:val="001B2D77"/>
    <w:rsid w:val="001B345B"/>
    <w:rsid w:val="001B37D8"/>
    <w:rsid w:val="001B38E9"/>
    <w:rsid w:val="001B3B73"/>
    <w:rsid w:val="001B7347"/>
    <w:rsid w:val="001C1738"/>
    <w:rsid w:val="001C372A"/>
    <w:rsid w:val="001C6EED"/>
    <w:rsid w:val="001D0650"/>
    <w:rsid w:val="001D382B"/>
    <w:rsid w:val="001D3CAC"/>
    <w:rsid w:val="001D4C34"/>
    <w:rsid w:val="001D6618"/>
    <w:rsid w:val="001E36DF"/>
    <w:rsid w:val="001E376F"/>
    <w:rsid w:val="001E5527"/>
    <w:rsid w:val="001F0192"/>
    <w:rsid w:val="001F0564"/>
    <w:rsid w:val="001F4DFF"/>
    <w:rsid w:val="001F6B54"/>
    <w:rsid w:val="001F723D"/>
    <w:rsid w:val="0020181F"/>
    <w:rsid w:val="00201A4E"/>
    <w:rsid w:val="00201F47"/>
    <w:rsid w:val="00202CE9"/>
    <w:rsid w:val="00203FE0"/>
    <w:rsid w:val="00204658"/>
    <w:rsid w:val="002056DA"/>
    <w:rsid w:val="00205B6F"/>
    <w:rsid w:val="00207169"/>
    <w:rsid w:val="0021008F"/>
    <w:rsid w:val="002112C5"/>
    <w:rsid w:val="002112F3"/>
    <w:rsid w:val="00211582"/>
    <w:rsid w:val="00211902"/>
    <w:rsid w:val="00212175"/>
    <w:rsid w:val="0021430B"/>
    <w:rsid w:val="002262B1"/>
    <w:rsid w:val="00227ECA"/>
    <w:rsid w:val="002324ED"/>
    <w:rsid w:val="002329C5"/>
    <w:rsid w:val="00232A73"/>
    <w:rsid w:val="00234C92"/>
    <w:rsid w:val="00236F5B"/>
    <w:rsid w:val="002401E8"/>
    <w:rsid w:val="00240E6A"/>
    <w:rsid w:val="00244084"/>
    <w:rsid w:val="00244677"/>
    <w:rsid w:val="00250596"/>
    <w:rsid w:val="00252C8B"/>
    <w:rsid w:val="00252D0C"/>
    <w:rsid w:val="00254F1F"/>
    <w:rsid w:val="0025565C"/>
    <w:rsid w:val="0025729F"/>
    <w:rsid w:val="0026076F"/>
    <w:rsid w:val="0026238A"/>
    <w:rsid w:val="00263D13"/>
    <w:rsid w:val="002659A0"/>
    <w:rsid w:val="00266C21"/>
    <w:rsid w:val="002716F7"/>
    <w:rsid w:val="0027213C"/>
    <w:rsid w:val="00272242"/>
    <w:rsid w:val="002733A2"/>
    <w:rsid w:val="002760D4"/>
    <w:rsid w:val="00276132"/>
    <w:rsid w:val="00276292"/>
    <w:rsid w:val="00276FE2"/>
    <w:rsid w:val="0027776B"/>
    <w:rsid w:val="0028290A"/>
    <w:rsid w:val="002860CA"/>
    <w:rsid w:val="00291688"/>
    <w:rsid w:val="00291D40"/>
    <w:rsid w:val="00292BFC"/>
    <w:rsid w:val="00295558"/>
    <w:rsid w:val="0029672A"/>
    <w:rsid w:val="002979C7"/>
    <w:rsid w:val="002A19D6"/>
    <w:rsid w:val="002A2097"/>
    <w:rsid w:val="002A4395"/>
    <w:rsid w:val="002A48C9"/>
    <w:rsid w:val="002A4A76"/>
    <w:rsid w:val="002B1232"/>
    <w:rsid w:val="002B2126"/>
    <w:rsid w:val="002B3D65"/>
    <w:rsid w:val="002B7F71"/>
    <w:rsid w:val="002C0763"/>
    <w:rsid w:val="002C1623"/>
    <w:rsid w:val="002C1776"/>
    <w:rsid w:val="002C4640"/>
    <w:rsid w:val="002C5A0B"/>
    <w:rsid w:val="002C646C"/>
    <w:rsid w:val="002C669F"/>
    <w:rsid w:val="002D0B3C"/>
    <w:rsid w:val="002D0DBF"/>
    <w:rsid w:val="002D3572"/>
    <w:rsid w:val="002D4D2F"/>
    <w:rsid w:val="002D5295"/>
    <w:rsid w:val="002E03C1"/>
    <w:rsid w:val="002E057A"/>
    <w:rsid w:val="002E3EA7"/>
    <w:rsid w:val="002E3F08"/>
    <w:rsid w:val="002E47B9"/>
    <w:rsid w:val="002E4E9B"/>
    <w:rsid w:val="002E530E"/>
    <w:rsid w:val="002E59CF"/>
    <w:rsid w:val="002E62C3"/>
    <w:rsid w:val="002E666E"/>
    <w:rsid w:val="002F1E11"/>
    <w:rsid w:val="002F1F37"/>
    <w:rsid w:val="002F290E"/>
    <w:rsid w:val="002F2E6D"/>
    <w:rsid w:val="002F3ED5"/>
    <w:rsid w:val="002F5305"/>
    <w:rsid w:val="00302E49"/>
    <w:rsid w:val="00304DAB"/>
    <w:rsid w:val="0030738D"/>
    <w:rsid w:val="00310769"/>
    <w:rsid w:val="00313C93"/>
    <w:rsid w:val="00321A0E"/>
    <w:rsid w:val="00322A63"/>
    <w:rsid w:val="003243FC"/>
    <w:rsid w:val="003268CD"/>
    <w:rsid w:val="003302FA"/>
    <w:rsid w:val="00330FA6"/>
    <w:rsid w:val="00332D40"/>
    <w:rsid w:val="00333AE0"/>
    <w:rsid w:val="00333E16"/>
    <w:rsid w:val="0033582E"/>
    <w:rsid w:val="00344F4B"/>
    <w:rsid w:val="003451D6"/>
    <w:rsid w:val="00345386"/>
    <w:rsid w:val="00345F3B"/>
    <w:rsid w:val="003512AC"/>
    <w:rsid w:val="003526F9"/>
    <w:rsid w:val="0035598B"/>
    <w:rsid w:val="00362930"/>
    <w:rsid w:val="00365D11"/>
    <w:rsid w:val="0036691C"/>
    <w:rsid w:val="00373DC4"/>
    <w:rsid w:val="00375D14"/>
    <w:rsid w:val="00377B3A"/>
    <w:rsid w:val="0038080D"/>
    <w:rsid w:val="0038435E"/>
    <w:rsid w:val="00387809"/>
    <w:rsid w:val="0039051F"/>
    <w:rsid w:val="00390FB4"/>
    <w:rsid w:val="003911E0"/>
    <w:rsid w:val="00395140"/>
    <w:rsid w:val="00396998"/>
    <w:rsid w:val="00396B6D"/>
    <w:rsid w:val="003A2351"/>
    <w:rsid w:val="003A4639"/>
    <w:rsid w:val="003B2146"/>
    <w:rsid w:val="003B3AF3"/>
    <w:rsid w:val="003B59FC"/>
    <w:rsid w:val="003B73BA"/>
    <w:rsid w:val="003B7BFA"/>
    <w:rsid w:val="003C0E3A"/>
    <w:rsid w:val="003C121A"/>
    <w:rsid w:val="003C17BB"/>
    <w:rsid w:val="003C20CD"/>
    <w:rsid w:val="003C2C71"/>
    <w:rsid w:val="003C3128"/>
    <w:rsid w:val="003C40D3"/>
    <w:rsid w:val="003D1A73"/>
    <w:rsid w:val="003D495B"/>
    <w:rsid w:val="003D4BC8"/>
    <w:rsid w:val="003D6BFE"/>
    <w:rsid w:val="003D7725"/>
    <w:rsid w:val="003E1179"/>
    <w:rsid w:val="003E457C"/>
    <w:rsid w:val="003E4BA5"/>
    <w:rsid w:val="003F575E"/>
    <w:rsid w:val="003F5CD4"/>
    <w:rsid w:val="00400BF6"/>
    <w:rsid w:val="00401573"/>
    <w:rsid w:val="004025FD"/>
    <w:rsid w:val="00402BC8"/>
    <w:rsid w:val="00403783"/>
    <w:rsid w:val="004174B3"/>
    <w:rsid w:val="004179A1"/>
    <w:rsid w:val="00420B95"/>
    <w:rsid w:val="00420C3D"/>
    <w:rsid w:val="00422677"/>
    <w:rsid w:val="00426642"/>
    <w:rsid w:val="00427E5A"/>
    <w:rsid w:val="00434C28"/>
    <w:rsid w:val="004362C4"/>
    <w:rsid w:val="004362F3"/>
    <w:rsid w:val="00436B9F"/>
    <w:rsid w:val="00437963"/>
    <w:rsid w:val="00441D8C"/>
    <w:rsid w:val="0044219B"/>
    <w:rsid w:val="00442D12"/>
    <w:rsid w:val="00442D9F"/>
    <w:rsid w:val="00443A92"/>
    <w:rsid w:val="00443C69"/>
    <w:rsid w:val="004444C6"/>
    <w:rsid w:val="00445254"/>
    <w:rsid w:val="004466C4"/>
    <w:rsid w:val="00446BD3"/>
    <w:rsid w:val="00447C15"/>
    <w:rsid w:val="00447EDA"/>
    <w:rsid w:val="00451B87"/>
    <w:rsid w:val="0045556C"/>
    <w:rsid w:val="004573D1"/>
    <w:rsid w:val="004601D7"/>
    <w:rsid w:val="00462733"/>
    <w:rsid w:val="00463691"/>
    <w:rsid w:val="00466134"/>
    <w:rsid w:val="00466B39"/>
    <w:rsid w:val="00470F4E"/>
    <w:rsid w:val="004724C4"/>
    <w:rsid w:val="00473015"/>
    <w:rsid w:val="00475521"/>
    <w:rsid w:val="00476555"/>
    <w:rsid w:val="00481179"/>
    <w:rsid w:val="00482CE9"/>
    <w:rsid w:val="00483E4A"/>
    <w:rsid w:val="004847F0"/>
    <w:rsid w:val="00486E84"/>
    <w:rsid w:val="00490738"/>
    <w:rsid w:val="00492603"/>
    <w:rsid w:val="0049271F"/>
    <w:rsid w:val="00493D29"/>
    <w:rsid w:val="00495D56"/>
    <w:rsid w:val="004A21F3"/>
    <w:rsid w:val="004A2444"/>
    <w:rsid w:val="004A425E"/>
    <w:rsid w:val="004A49AE"/>
    <w:rsid w:val="004A5CE8"/>
    <w:rsid w:val="004A6739"/>
    <w:rsid w:val="004A737B"/>
    <w:rsid w:val="004B45DC"/>
    <w:rsid w:val="004B4F1F"/>
    <w:rsid w:val="004B5863"/>
    <w:rsid w:val="004C24F7"/>
    <w:rsid w:val="004C2656"/>
    <w:rsid w:val="004C288B"/>
    <w:rsid w:val="004C2C88"/>
    <w:rsid w:val="004C4537"/>
    <w:rsid w:val="004C5D44"/>
    <w:rsid w:val="004D1E58"/>
    <w:rsid w:val="004D221F"/>
    <w:rsid w:val="004D56AF"/>
    <w:rsid w:val="004D60A5"/>
    <w:rsid w:val="004E0AF4"/>
    <w:rsid w:val="004E1CA8"/>
    <w:rsid w:val="004E49C4"/>
    <w:rsid w:val="004E5646"/>
    <w:rsid w:val="004E5E3E"/>
    <w:rsid w:val="004F0856"/>
    <w:rsid w:val="004F0E4A"/>
    <w:rsid w:val="004F137E"/>
    <w:rsid w:val="004F2261"/>
    <w:rsid w:val="004F7B36"/>
    <w:rsid w:val="00501C8F"/>
    <w:rsid w:val="00505E63"/>
    <w:rsid w:val="00514626"/>
    <w:rsid w:val="0051514E"/>
    <w:rsid w:val="005167DE"/>
    <w:rsid w:val="00517DB1"/>
    <w:rsid w:val="00521594"/>
    <w:rsid w:val="00521C2A"/>
    <w:rsid w:val="00522048"/>
    <w:rsid w:val="00523E42"/>
    <w:rsid w:val="00524459"/>
    <w:rsid w:val="0052462C"/>
    <w:rsid w:val="00526806"/>
    <w:rsid w:val="005300EE"/>
    <w:rsid w:val="005301FD"/>
    <w:rsid w:val="00530AB9"/>
    <w:rsid w:val="00531C16"/>
    <w:rsid w:val="00535646"/>
    <w:rsid w:val="00536C56"/>
    <w:rsid w:val="00540ED3"/>
    <w:rsid w:val="0054104E"/>
    <w:rsid w:val="0054119C"/>
    <w:rsid w:val="005439DF"/>
    <w:rsid w:val="00543FF4"/>
    <w:rsid w:val="00547DF8"/>
    <w:rsid w:val="00550A9D"/>
    <w:rsid w:val="00551C9F"/>
    <w:rsid w:val="00553452"/>
    <w:rsid w:val="00553CB8"/>
    <w:rsid w:val="005546FA"/>
    <w:rsid w:val="005571E7"/>
    <w:rsid w:val="0056044D"/>
    <w:rsid w:val="005637C2"/>
    <w:rsid w:val="00563A3C"/>
    <w:rsid w:val="00566291"/>
    <w:rsid w:val="005743CB"/>
    <w:rsid w:val="00574B09"/>
    <w:rsid w:val="005772DB"/>
    <w:rsid w:val="00577AE6"/>
    <w:rsid w:val="0058446C"/>
    <w:rsid w:val="00585468"/>
    <w:rsid w:val="005877CF"/>
    <w:rsid w:val="005926C9"/>
    <w:rsid w:val="00592BC3"/>
    <w:rsid w:val="00592ED1"/>
    <w:rsid w:val="00594F6C"/>
    <w:rsid w:val="00594F95"/>
    <w:rsid w:val="00595E2C"/>
    <w:rsid w:val="005975A9"/>
    <w:rsid w:val="005A112D"/>
    <w:rsid w:val="005A2383"/>
    <w:rsid w:val="005A3D7F"/>
    <w:rsid w:val="005A511E"/>
    <w:rsid w:val="005A5225"/>
    <w:rsid w:val="005A6281"/>
    <w:rsid w:val="005A669A"/>
    <w:rsid w:val="005A7087"/>
    <w:rsid w:val="005B103E"/>
    <w:rsid w:val="005B13D4"/>
    <w:rsid w:val="005B1E59"/>
    <w:rsid w:val="005B1ECF"/>
    <w:rsid w:val="005B353F"/>
    <w:rsid w:val="005B5B0C"/>
    <w:rsid w:val="005B6147"/>
    <w:rsid w:val="005C3C22"/>
    <w:rsid w:val="005C417B"/>
    <w:rsid w:val="005C53D6"/>
    <w:rsid w:val="005C5AEB"/>
    <w:rsid w:val="005C7224"/>
    <w:rsid w:val="005D3EB8"/>
    <w:rsid w:val="005E0B58"/>
    <w:rsid w:val="005E29C2"/>
    <w:rsid w:val="005E3EC9"/>
    <w:rsid w:val="005E7D96"/>
    <w:rsid w:val="005F0A81"/>
    <w:rsid w:val="005F118E"/>
    <w:rsid w:val="005F1E5C"/>
    <w:rsid w:val="005F20C8"/>
    <w:rsid w:val="005F478F"/>
    <w:rsid w:val="005F5FB2"/>
    <w:rsid w:val="005F6CE3"/>
    <w:rsid w:val="00605F3A"/>
    <w:rsid w:val="00607EDF"/>
    <w:rsid w:val="00613324"/>
    <w:rsid w:val="00613BF9"/>
    <w:rsid w:val="00615952"/>
    <w:rsid w:val="00616E2F"/>
    <w:rsid w:val="00622509"/>
    <w:rsid w:val="00623221"/>
    <w:rsid w:val="00625089"/>
    <w:rsid w:val="00627EA2"/>
    <w:rsid w:val="00631873"/>
    <w:rsid w:val="006342AF"/>
    <w:rsid w:val="0063474C"/>
    <w:rsid w:val="00634B2D"/>
    <w:rsid w:val="0063583E"/>
    <w:rsid w:val="00636890"/>
    <w:rsid w:val="006413A0"/>
    <w:rsid w:val="00641F15"/>
    <w:rsid w:val="00642F32"/>
    <w:rsid w:val="0065123D"/>
    <w:rsid w:val="006543E5"/>
    <w:rsid w:val="00660515"/>
    <w:rsid w:val="00660B80"/>
    <w:rsid w:val="00665DC4"/>
    <w:rsid w:val="0067160D"/>
    <w:rsid w:val="00673295"/>
    <w:rsid w:val="006747BF"/>
    <w:rsid w:val="006752DD"/>
    <w:rsid w:val="00677D62"/>
    <w:rsid w:val="0068017C"/>
    <w:rsid w:val="00685BB4"/>
    <w:rsid w:val="006912B2"/>
    <w:rsid w:val="00692F9B"/>
    <w:rsid w:val="00694FC7"/>
    <w:rsid w:val="00695DA4"/>
    <w:rsid w:val="006A0E86"/>
    <w:rsid w:val="006A1CE2"/>
    <w:rsid w:val="006A2DB2"/>
    <w:rsid w:val="006A3C66"/>
    <w:rsid w:val="006A46CD"/>
    <w:rsid w:val="006A4F69"/>
    <w:rsid w:val="006A65F2"/>
    <w:rsid w:val="006A6678"/>
    <w:rsid w:val="006B2656"/>
    <w:rsid w:val="006B4777"/>
    <w:rsid w:val="006B535F"/>
    <w:rsid w:val="006B5A9F"/>
    <w:rsid w:val="006B63FF"/>
    <w:rsid w:val="006C2B57"/>
    <w:rsid w:val="006C6F51"/>
    <w:rsid w:val="006C7BE7"/>
    <w:rsid w:val="006D049D"/>
    <w:rsid w:val="006D0F3D"/>
    <w:rsid w:val="006D154B"/>
    <w:rsid w:val="006D3530"/>
    <w:rsid w:val="006D458F"/>
    <w:rsid w:val="006D6F54"/>
    <w:rsid w:val="006E055E"/>
    <w:rsid w:val="006E0D96"/>
    <w:rsid w:val="006E62DA"/>
    <w:rsid w:val="006E6A08"/>
    <w:rsid w:val="006E6FC3"/>
    <w:rsid w:val="006E7A4A"/>
    <w:rsid w:val="006E7DCB"/>
    <w:rsid w:val="006F0BE0"/>
    <w:rsid w:val="006F0C6D"/>
    <w:rsid w:val="006F216C"/>
    <w:rsid w:val="006F43C1"/>
    <w:rsid w:val="006F5053"/>
    <w:rsid w:val="006F545E"/>
    <w:rsid w:val="006F6034"/>
    <w:rsid w:val="006F682C"/>
    <w:rsid w:val="006F78D8"/>
    <w:rsid w:val="00702749"/>
    <w:rsid w:val="00702BAA"/>
    <w:rsid w:val="00706CED"/>
    <w:rsid w:val="00707E8C"/>
    <w:rsid w:val="00711520"/>
    <w:rsid w:val="0071225B"/>
    <w:rsid w:val="00712408"/>
    <w:rsid w:val="00717555"/>
    <w:rsid w:val="00717C29"/>
    <w:rsid w:val="007221CD"/>
    <w:rsid w:val="00722350"/>
    <w:rsid w:val="00722411"/>
    <w:rsid w:val="00725F58"/>
    <w:rsid w:val="00727B0A"/>
    <w:rsid w:val="00731B0B"/>
    <w:rsid w:val="00731F01"/>
    <w:rsid w:val="00732A46"/>
    <w:rsid w:val="0073365F"/>
    <w:rsid w:val="007354E9"/>
    <w:rsid w:val="007355C9"/>
    <w:rsid w:val="00736B33"/>
    <w:rsid w:val="00736E16"/>
    <w:rsid w:val="00736FAA"/>
    <w:rsid w:val="00742C85"/>
    <w:rsid w:val="0074385D"/>
    <w:rsid w:val="00745024"/>
    <w:rsid w:val="00747135"/>
    <w:rsid w:val="00747341"/>
    <w:rsid w:val="0075242B"/>
    <w:rsid w:val="007529DB"/>
    <w:rsid w:val="007545EF"/>
    <w:rsid w:val="00755586"/>
    <w:rsid w:val="00757635"/>
    <w:rsid w:val="0075798D"/>
    <w:rsid w:val="00762128"/>
    <w:rsid w:val="00763EF3"/>
    <w:rsid w:val="00764FBC"/>
    <w:rsid w:val="007650D3"/>
    <w:rsid w:val="00765560"/>
    <w:rsid w:val="00765625"/>
    <w:rsid w:val="007705B9"/>
    <w:rsid w:val="00772E0E"/>
    <w:rsid w:val="0077396C"/>
    <w:rsid w:val="0077631E"/>
    <w:rsid w:val="007804C0"/>
    <w:rsid w:val="00782E44"/>
    <w:rsid w:val="0078313C"/>
    <w:rsid w:val="007839B9"/>
    <w:rsid w:val="00783C12"/>
    <w:rsid w:val="00785D7E"/>
    <w:rsid w:val="00786618"/>
    <w:rsid w:val="00787905"/>
    <w:rsid w:val="0079464A"/>
    <w:rsid w:val="00796958"/>
    <w:rsid w:val="00796A17"/>
    <w:rsid w:val="007A0689"/>
    <w:rsid w:val="007A1250"/>
    <w:rsid w:val="007A5F6C"/>
    <w:rsid w:val="007B4BE1"/>
    <w:rsid w:val="007B7562"/>
    <w:rsid w:val="007C0341"/>
    <w:rsid w:val="007C13B6"/>
    <w:rsid w:val="007C4340"/>
    <w:rsid w:val="007C4742"/>
    <w:rsid w:val="007C4832"/>
    <w:rsid w:val="007C6646"/>
    <w:rsid w:val="007C7354"/>
    <w:rsid w:val="007D28D4"/>
    <w:rsid w:val="007D3499"/>
    <w:rsid w:val="007D7782"/>
    <w:rsid w:val="007D7EA2"/>
    <w:rsid w:val="007E2B31"/>
    <w:rsid w:val="007F1C8A"/>
    <w:rsid w:val="007F1E8E"/>
    <w:rsid w:val="007F72EA"/>
    <w:rsid w:val="008027D6"/>
    <w:rsid w:val="00802D24"/>
    <w:rsid w:val="00805AD1"/>
    <w:rsid w:val="00805BB1"/>
    <w:rsid w:val="00806A82"/>
    <w:rsid w:val="00807F79"/>
    <w:rsid w:val="00810097"/>
    <w:rsid w:val="008177AE"/>
    <w:rsid w:val="008223A4"/>
    <w:rsid w:val="00823C96"/>
    <w:rsid w:val="008243D2"/>
    <w:rsid w:val="0082562E"/>
    <w:rsid w:val="008264E2"/>
    <w:rsid w:val="00826F4A"/>
    <w:rsid w:val="00833C26"/>
    <w:rsid w:val="00834EF2"/>
    <w:rsid w:val="00836434"/>
    <w:rsid w:val="00840F25"/>
    <w:rsid w:val="00846A5C"/>
    <w:rsid w:val="00846BF4"/>
    <w:rsid w:val="00847B88"/>
    <w:rsid w:val="0085026A"/>
    <w:rsid w:val="0085553C"/>
    <w:rsid w:val="00855A7B"/>
    <w:rsid w:val="00856FA2"/>
    <w:rsid w:val="00857906"/>
    <w:rsid w:val="00864A2A"/>
    <w:rsid w:val="00865534"/>
    <w:rsid w:val="00866C0D"/>
    <w:rsid w:val="00870673"/>
    <w:rsid w:val="00870A52"/>
    <w:rsid w:val="00871B6E"/>
    <w:rsid w:val="008730E2"/>
    <w:rsid w:val="00873548"/>
    <w:rsid w:val="00874BBB"/>
    <w:rsid w:val="00875CA7"/>
    <w:rsid w:val="00876362"/>
    <w:rsid w:val="00877455"/>
    <w:rsid w:val="00881DCE"/>
    <w:rsid w:val="00881F03"/>
    <w:rsid w:val="008833CC"/>
    <w:rsid w:val="00883EED"/>
    <w:rsid w:val="00890D88"/>
    <w:rsid w:val="00892117"/>
    <w:rsid w:val="0089221D"/>
    <w:rsid w:val="008945DE"/>
    <w:rsid w:val="008A00C5"/>
    <w:rsid w:val="008A1B74"/>
    <w:rsid w:val="008A1FEE"/>
    <w:rsid w:val="008A29F6"/>
    <w:rsid w:val="008A4CFB"/>
    <w:rsid w:val="008A5CCD"/>
    <w:rsid w:val="008A6E15"/>
    <w:rsid w:val="008A7A55"/>
    <w:rsid w:val="008A7C17"/>
    <w:rsid w:val="008B1858"/>
    <w:rsid w:val="008B18C1"/>
    <w:rsid w:val="008B19E3"/>
    <w:rsid w:val="008B2435"/>
    <w:rsid w:val="008B2756"/>
    <w:rsid w:val="008B379A"/>
    <w:rsid w:val="008B41DB"/>
    <w:rsid w:val="008B5284"/>
    <w:rsid w:val="008B55DA"/>
    <w:rsid w:val="008B5676"/>
    <w:rsid w:val="008B60F4"/>
    <w:rsid w:val="008B71C5"/>
    <w:rsid w:val="008C1688"/>
    <w:rsid w:val="008C1BE2"/>
    <w:rsid w:val="008C275E"/>
    <w:rsid w:val="008C5171"/>
    <w:rsid w:val="008C723E"/>
    <w:rsid w:val="008D1E53"/>
    <w:rsid w:val="008D4F73"/>
    <w:rsid w:val="008D5EFD"/>
    <w:rsid w:val="008D6C39"/>
    <w:rsid w:val="008E00BA"/>
    <w:rsid w:val="008E2F3C"/>
    <w:rsid w:val="008E44F6"/>
    <w:rsid w:val="008E72AF"/>
    <w:rsid w:val="008F0335"/>
    <w:rsid w:val="008F0519"/>
    <w:rsid w:val="008F09C7"/>
    <w:rsid w:val="008F149D"/>
    <w:rsid w:val="008F1FE1"/>
    <w:rsid w:val="008F4E32"/>
    <w:rsid w:val="008F5662"/>
    <w:rsid w:val="009007E1"/>
    <w:rsid w:val="00900960"/>
    <w:rsid w:val="00907146"/>
    <w:rsid w:val="009112F6"/>
    <w:rsid w:val="00912B50"/>
    <w:rsid w:val="009143D6"/>
    <w:rsid w:val="00914DF9"/>
    <w:rsid w:val="00915053"/>
    <w:rsid w:val="009152A4"/>
    <w:rsid w:val="00915B13"/>
    <w:rsid w:val="0091614C"/>
    <w:rsid w:val="009163C5"/>
    <w:rsid w:val="0092310A"/>
    <w:rsid w:val="00923185"/>
    <w:rsid w:val="0092460D"/>
    <w:rsid w:val="009261F0"/>
    <w:rsid w:val="009320A6"/>
    <w:rsid w:val="00932365"/>
    <w:rsid w:val="009330E4"/>
    <w:rsid w:val="009330FD"/>
    <w:rsid w:val="0093343E"/>
    <w:rsid w:val="0093442E"/>
    <w:rsid w:val="00940DDE"/>
    <w:rsid w:val="00943C8A"/>
    <w:rsid w:val="00944201"/>
    <w:rsid w:val="009443E4"/>
    <w:rsid w:val="00945B4F"/>
    <w:rsid w:val="00946E14"/>
    <w:rsid w:val="009528BF"/>
    <w:rsid w:val="00952C5E"/>
    <w:rsid w:val="009575E0"/>
    <w:rsid w:val="00961539"/>
    <w:rsid w:val="00961593"/>
    <w:rsid w:val="0096734B"/>
    <w:rsid w:val="00967F98"/>
    <w:rsid w:val="009713C2"/>
    <w:rsid w:val="00980241"/>
    <w:rsid w:val="00981967"/>
    <w:rsid w:val="00982300"/>
    <w:rsid w:val="009851E2"/>
    <w:rsid w:val="009859CB"/>
    <w:rsid w:val="00985A5A"/>
    <w:rsid w:val="009863F0"/>
    <w:rsid w:val="009900A6"/>
    <w:rsid w:val="009912DC"/>
    <w:rsid w:val="00991B86"/>
    <w:rsid w:val="00991E0A"/>
    <w:rsid w:val="00992214"/>
    <w:rsid w:val="009937B3"/>
    <w:rsid w:val="009937BC"/>
    <w:rsid w:val="009966C5"/>
    <w:rsid w:val="00996EDF"/>
    <w:rsid w:val="009A023D"/>
    <w:rsid w:val="009A0B07"/>
    <w:rsid w:val="009A12B7"/>
    <w:rsid w:val="009A2A1E"/>
    <w:rsid w:val="009A443D"/>
    <w:rsid w:val="009A6547"/>
    <w:rsid w:val="009B026C"/>
    <w:rsid w:val="009B1226"/>
    <w:rsid w:val="009B2E3B"/>
    <w:rsid w:val="009B407F"/>
    <w:rsid w:val="009B5B19"/>
    <w:rsid w:val="009C3029"/>
    <w:rsid w:val="009C5B3F"/>
    <w:rsid w:val="009C5BCF"/>
    <w:rsid w:val="009D2090"/>
    <w:rsid w:val="009D44FD"/>
    <w:rsid w:val="009D698D"/>
    <w:rsid w:val="009E28A6"/>
    <w:rsid w:val="009E405C"/>
    <w:rsid w:val="009E55B1"/>
    <w:rsid w:val="009E5F1E"/>
    <w:rsid w:val="009E72DA"/>
    <w:rsid w:val="009F15CA"/>
    <w:rsid w:val="009F4EF5"/>
    <w:rsid w:val="009F50C4"/>
    <w:rsid w:val="009F59BF"/>
    <w:rsid w:val="009F708C"/>
    <w:rsid w:val="009F7AB8"/>
    <w:rsid w:val="009F7B0A"/>
    <w:rsid w:val="00A00960"/>
    <w:rsid w:val="00A0717F"/>
    <w:rsid w:val="00A075A1"/>
    <w:rsid w:val="00A079A3"/>
    <w:rsid w:val="00A10643"/>
    <w:rsid w:val="00A10C96"/>
    <w:rsid w:val="00A13D2F"/>
    <w:rsid w:val="00A14ADE"/>
    <w:rsid w:val="00A15742"/>
    <w:rsid w:val="00A17326"/>
    <w:rsid w:val="00A17905"/>
    <w:rsid w:val="00A24D52"/>
    <w:rsid w:val="00A25158"/>
    <w:rsid w:val="00A254CE"/>
    <w:rsid w:val="00A264D9"/>
    <w:rsid w:val="00A26E2D"/>
    <w:rsid w:val="00A273F7"/>
    <w:rsid w:val="00A3053C"/>
    <w:rsid w:val="00A33CEA"/>
    <w:rsid w:val="00A36786"/>
    <w:rsid w:val="00A36EFD"/>
    <w:rsid w:val="00A40DD8"/>
    <w:rsid w:val="00A44AFB"/>
    <w:rsid w:val="00A45F96"/>
    <w:rsid w:val="00A461F8"/>
    <w:rsid w:val="00A464D2"/>
    <w:rsid w:val="00A464F5"/>
    <w:rsid w:val="00A46AE9"/>
    <w:rsid w:val="00A52851"/>
    <w:rsid w:val="00A54A7E"/>
    <w:rsid w:val="00A576F2"/>
    <w:rsid w:val="00A622E6"/>
    <w:rsid w:val="00A63341"/>
    <w:rsid w:val="00A71103"/>
    <w:rsid w:val="00A7518A"/>
    <w:rsid w:val="00A76402"/>
    <w:rsid w:val="00A76933"/>
    <w:rsid w:val="00A76A24"/>
    <w:rsid w:val="00A77A96"/>
    <w:rsid w:val="00A77BC4"/>
    <w:rsid w:val="00A80AF7"/>
    <w:rsid w:val="00A83AC3"/>
    <w:rsid w:val="00A8657A"/>
    <w:rsid w:val="00A86B23"/>
    <w:rsid w:val="00A912D2"/>
    <w:rsid w:val="00A923FB"/>
    <w:rsid w:val="00A92AC0"/>
    <w:rsid w:val="00A95030"/>
    <w:rsid w:val="00A962DB"/>
    <w:rsid w:val="00AA2546"/>
    <w:rsid w:val="00AA4E83"/>
    <w:rsid w:val="00AA7706"/>
    <w:rsid w:val="00AB0336"/>
    <w:rsid w:val="00AB0B50"/>
    <w:rsid w:val="00AB1590"/>
    <w:rsid w:val="00AB271C"/>
    <w:rsid w:val="00AB2F10"/>
    <w:rsid w:val="00AB3CF3"/>
    <w:rsid w:val="00AB4BE7"/>
    <w:rsid w:val="00AB5622"/>
    <w:rsid w:val="00AB6305"/>
    <w:rsid w:val="00AC150C"/>
    <w:rsid w:val="00AC1602"/>
    <w:rsid w:val="00AC2EA2"/>
    <w:rsid w:val="00AC4951"/>
    <w:rsid w:val="00AC52D0"/>
    <w:rsid w:val="00AC6FB7"/>
    <w:rsid w:val="00AC7750"/>
    <w:rsid w:val="00AC7F4F"/>
    <w:rsid w:val="00AD1D95"/>
    <w:rsid w:val="00AD71C7"/>
    <w:rsid w:val="00AE178E"/>
    <w:rsid w:val="00AE2951"/>
    <w:rsid w:val="00AE31FB"/>
    <w:rsid w:val="00AE3627"/>
    <w:rsid w:val="00AE4035"/>
    <w:rsid w:val="00AE4B95"/>
    <w:rsid w:val="00AE4FB9"/>
    <w:rsid w:val="00AE526F"/>
    <w:rsid w:val="00AE7199"/>
    <w:rsid w:val="00AF3F9D"/>
    <w:rsid w:val="00AF4911"/>
    <w:rsid w:val="00AF4B48"/>
    <w:rsid w:val="00AF7242"/>
    <w:rsid w:val="00AF7495"/>
    <w:rsid w:val="00B0033B"/>
    <w:rsid w:val="00B0119A"/>
    <w:rsid w:val="00B01E54"/>
    <w:rsid w:val="00B02490"/>
    <w:rsid w:val="00B02626"/>
    <w:rsid w:val="00B0775A"/>
    <w:rsid w:val="00B07770"/>
    <w:rsid w:val="00B11A9C"/>
    <w:rsid w:val="00B11BC0"/>
    <w:rsid w:val="00B15C5F"/>
    <w:rsid w:val="00B165DD"/>
    <w:rsid w:val="00B17D44"/>
    <w:rsid w:val="00B17DDC"/>
    <w:rsid w:val="00B17FA1"/>
    <w:rsid w:val="00B20FC9"/>
    <w:rsid w:val="00B21643"/>
    <w:rsid w:val="00B2183E"/>
    <w:rsid w:val="00B25519"/>
    <w:rsid w:val="00B25578"/>
    <w:rsid w:val="00B26ADC"/>
    <w:rsid w:val="00B26E12"/>
    <w:rsid w:val="00B303E4"/>
    <w:rsid w:val="00B31ABD"/>
    <w:rsid w:val="00B31DB4"/>
    <w:rsid w:val="00B334CC"/>
    <w:rsid w:val="00B34D3A"/>
    <w:rsid w:val="00B37F2E"/>
    <w:rsid w:val="00B4109C"/>
    <w:rsid w:val="00B41805"/>
    <w:rsid w:val="00B453FB"/>
    <w:rsid w:val="00B52964"/>
    <w:rsid w:val="00B532BC"/>
    <w:rsid w:val="00B53950"/>
    <w:rsid w:val="00B62CCB"/>
    <w:rsid w:val="00B668DE"/>
    <w:rsid w:val="00B66929"/>
    <w:rsid w:val="00B67F63"/>
    <w:rsid w:val="00B7165A"/>
    <w:rsid w:val="00B75740"/>
    <w:rsid w:val="00B75A97"/>
    <w:rsid w:val="00B76A1A"/>
    <w:rsid w:val="00B76B98"/>
    <w:rsid w:val="00B8049A"/>
    <w:rsid w:val="00B832E9"/>
    <w:rsid w:val="00B84F86"/>
    <w:rsid w:val="00B85B63"/>
    <w:rsid w:val="00B872C4"/>
    <w:rsid w:val="00B87579"/>
    <w:rsid w:val="00B91138"/>
    <w:rsid w:val="00B92DDC"/>
    <w:rsid w:val="00B93CDB"/>
    <w:rsid w:val="00B94F76"/>
    <w:rsid w:val="00B95167"/>
    <w:rsid w:val="00BA2097"/>
    <w:rsid w:val="00BA226D"/>
    <w:rsid w:val="00BA3404"/>
    <w:rsid w:val="00BA5DAC"/>
    <w:rsid w:val="00BA6BD3"/>
    <w:rsid w:val="00BA707C"/>
    <w:rsid w:val="00BA745B"/>
    <w:rsid w:val="00BB2097"/>
    <w:rsid w:val="00BB2B0F"/>
    <w:rsid w:val="00BB2BCF"/>
    <w:rsid w:val="00BB45EF"/>
    <w:rsid w:val="00BB6085"/>
    <w:rsid w:val="00BB6CBE"/>
    <w:rsid w:val="00BC0C5F"/>
    <w:rsid w:val="00BC13DD"/>
    <w:rsid w:val="00BC1FE2"/>
    <w:rsid w:val="00BC5EBA"/>
    <w:rsid w:val="00BC7992"/>
    <w:rsid w:val="00BD03DF"/>
    <w:rsid w:val="00BD3087"/>
    <w:rsid w:val="00BD7BF8"/>
    <w:rsid w:val="00BE068B"/>
    <w:rsid w:val="00BE4FC1"/>
    <w:rsid w:val="00BE61F4"/>
    <w:rsid w:val="00BE6726"/>
    <w:rsid w:val="00BF3B41"/>
    <w:rsid w:val="00BF462A"/>
    <w:rsid w:val="00C02D42"/>
    <w:rsid w:val="00C052B7"/>
    <w:rsid w:val="00C052D7"/>
    <w:rsid w:val="00C062AD"/>
    <w:rsid w:val="00C06E59"/>
    <w:rsid w:val="00C0786C"/>
    <w:rsid w:val="00C10AE3"/>
    <w:rsid w:val="00C10F33"/>
    <w:rsid w:val="00C1173E"/>
    <w:rsid w:val="00C17199"/>
    <w:rsid w:val="00C2167E"/>
    <w:rsid w:val="00C21E99"/>
    <w:rsid w:val="00C23654"/>
    <w:rsid w:val="00C23B59"/>
    <w:rsid w:val="00C23B8F"/>
    <w:rsid w:val="00C23D9E"/>
    <w:rsid w:val="00C249C3"/>
    <w:rsid w:val="00C30262"/>
    <w:rsid w:val="00C30FFA"/>
    <w:rsid w:val="00C3227C"/>
    <w:rsid w:val="00C3298A"/>
    <w:rsid w:val="00C334C5"/>
    <w:rsid w:val="00C364F4"/>
    <w:rsid w:val="00C36EEF"/>
    <w:rsid w:val="00C40A05"/>
    <w:rsid w:val="00C44364"/>
    <w:rsid w:val="00C45473"/>
    <w:rsid w:val="00C46598"/>
    <w:rsid w:val="00C47273"/>
    <w:rsid w:val="00C50C4C"/>
    <w:rsid w:val="00C5232C"/>
    <w:rsid w:val="00C52C31"/>
    <w:rsid w:val="00C53ABD"/>
    <w:rsid w:val="00C62FAC"/>
    <w:rsid w:val="00C64E87"/>
    <w:rsid w:val="00C64FE7"/>
    <w:rsid w:val="00C70B1A"/>
    <w:rsid w:val="00C737F9"/>
    <w:rsid w:val="00C7449E"/>
    <w:rsid w:val="00C74ADF"/>
    <w:rsid w:val="00C80005"/>
    <w:rsid w:val="00C8017D"/>
    <w:rsid w:val="00C81756"/>
    <w:rsid w:val="00C8308B"/>
    <w:rsid w:val="00C847A4"/>
    <w:rsid w:val="00C84D42"/>
    <w:rsid w:val="00C86AD9"/>
    <w:rsid w:val="00C86C46"/>
    <w:rsid w:val="00C87DE0"/>
    <w:rsid w:val="00C929FB"/>
    <w:rsid w:val="00C92C08"/>
    <w:rsid w:val="00C92E4E"/>
    <w:rsid w:val="00C9325F"/>
    <w:rsid w:val="00C948AC"/>
    <w:rsid w:val="00C959C7"/>
    <w:rsid w:val="00C96C60"/>
    <w:rsid w:val="00C96C8E"/>
    <w:rsid w:val="00CA08C6"/>
    <w:rsid w:val="00CA0ACA"/>
    <w:rsid w:val="00CA231F"/>
    <w:rsid w:val="00CA31C3"/>
    <w:rsid w:val="00CA3C0E"/>
    <w:rsid w:val="00CA4509"/>
    <w:rsid w:val="00CA4F0F"/>
    <w:rsid w:val="00CA4F7D"/>
    <w:rsid w:val="00CA617A"/>
    <w:rsid w:val="00CA619B"/>
    <w:rsid w:val="00CA732E"/>
    <w:rsid w:val="00CB063E"/>
    <w:rsid w:val="00CB0C38"/>
    <w:rsid w:val="00CB352A"/>
    <w:rsid w:val="00CB4C36"/>
    <w:rsid w:val="00CB64B0"/>
    <w:rsid w:val="00CC07AE"/>
    <w:rsid w:val="00CC1281"/>
    <w:rsid w:val="00CD5D90"/>
    <w:rsid w:val="00CD60EA"/>
    <w:rsid w:val="00CD7694"/>
    <w:rsid w:val="00CE58D3"/>
    <w:rsid w:val="00CE5FDA"/>
    <w:rsid w:val="00CE7CC9"/>
    <w:rsid w:val="00CE7DBF"/>
    <w:rsid w:val="00CF099A"/>
    <w:rsid w:val="00CF19F1"/>
    <w:rsid w:val="00CF49DE"/>
    <w:rsid w:val="00CF5C2A"/>
    <w:rsid w:val="00CF7E1C"/>
    <w:rsid w:val="00D00BA1"/>
    <w:rsid w:val="00D02084"/>
    <w:rsid w:val="00D0366E"/>
    <w:rsid w:val="00D03721"/>
    <w:rsid w:val="00D04CC9"/>
    <w:rsid w:val="00D052C5"/>
    <w:rsid w:val="00D065DA"/>
    <w:rsid w:val="00D10743"/>
    <w:rsid w:val="00D1220A"/>
    <w:rsid w:val="00D13FE7"/>
    <w:rsid w:val="00D143B6"/>
    <w:rsid w:val="00D14517"/>
    <w:rsid w:val="00D1487C"/>
    <w:rsid w:val="00D15DBD"/>
    <w:rsid w:val="00D169E4"/>
    <w:rsid w:val="00D20E2F"/>
    <w:rsid w:val="00D2129D"/>
    <w:rsid w:val="00D228C7"/>
    <w:rsid w:val="00D240C0"/>
    <w:rsid w:val="00D24E35"/>
    <w:rsid w:val="00D24FDB"/>
    <w:rsid w:val="00D26164"/>
    <w:rsid w:val="00D350B9"/>
    <w:rsid w:val="00D416DC"/>
    <w:rsid w:val="00D428F4"/>
    <w:rsid w:val="00D43776"/>
    <w:rsid w:val="00D53D06"/>
    <w:rsid w:val="00D54161"/>
    <w:rsid w:val="00D55774"/>
    <w:rsid w:val="00D623EA"/>
    <w:rsid w:val="00D670E5"/>
    <w:rsid w:val="00D75586"/>
    <w:rsid w:val="00D7793D"/>
    <w:rsid w:val="00D7795D"/>
    <w:rsid w:val="00D81878"/>
    <w:rsid w:val="00D81D23"/>
    <w:rsid w:val="00D83231"/>
    <w:rsid w:val="00D847CF"/>
    <w:rsid w:val="00D853F7"/>
    <w:rsid w:val="00D86554"/>
    <w:rsid w:val="00D86FC0"/>
    <w:rsid w:val="00D91537"/>
    <w:rsid w:val="00D91856"/>
    <w:rsid w:val="00D9198F"/>
    <w:rsid w:val="00D9333A"/>
    <w:rsid w:val="00D93E72"/>
    <w:rsid w:val="00D95026"/>
    <w:rsid w:val="00D95613"/>
    <w:rsid w:val="00DA010B"/>
    <w:rsid w:val="00DA02BC"/>
    <w:rsid w:val="00DA4CE2"/>
    <w:rsid w:val="00DC0640"/>
    <w:rsid w:val="00DC12BA"/>
    <w:rsid w:val="00DC2C7E"/>
    <w:rsid w:val="00DC3BB9"/>
    <w:rsid w:val="00DC4DFA"/>
    <w:rsid w:val="00DC623A"/>
    <w:rsid w:val="00DC7997"/>
    <w:rsid w:val="00DD1493"/>
    <w:rsid w:val="00DD3C0A"/>
    <w:rsid w:val="00DD3C5F"/>
    <w:rsid w:val="00DD512A"/>
    <w:rsid w:val="00DD537F"/>
    <w:rsid w:val="00DD7124"/>
    <w:rsid w:val="00DD7D1D"/>
    <w:rsid w:val="00DE0F30"/>
    <w:rsid w:val="00DE1CE8"/>
    <w:rsid w:val="00DE3C2F"/>
    <w:rsid w:val="00DE5007"/>
    <w:rsid w:val="00DF0E99"/>
    <w:rsid w:val="00DF2007"/>
    <w:rsid w:val="00DF23FE"/>
    <w:rsid w:val="00DF38E4"/>
    <w:rsid w:val="00DF40A1"/>
    <w:rsid w:val="00DF568D"/>
    <w:rsid w:val="00DF61B1"/>
    <w:rsid w:val="00DF74FA"/>
    <w:rsid w:val="00E007B3"/>
    <w:rsid w:val="00E01F25"/>
    <w:rsid w:val="00E0461A"/>
    <w:rsid w:val="00E11225"/>
    <w:rsid w:val="00E11550"/>
    <w:rsid w:val="00E11E99"/>
    <w:rsid w:val="00E1277F"/>
    <w:rsid w:val="00E12EED"/>
    <w:rsid w:val="00E1414E"/>
    <w:rsid w:val="00E14491"/>
    <w:rsid w:val="00E152E8"/>
    <w:rsid w:val="00E21674"/>
    <w:rsid w:val="00E2330E"/>
    <w:rsid w:val="00E35A9F"/>
    <w:rsid w:val="00E36E70"/>
    <w:rsid w:val="00E37210"/>
    <w:rsid w:val="00E374ED"/>
    <w:rsid w:val="00E37B43"/>
    <w:rsid w:val="00E4178E"/>
    <w:rsid w:val="00E456FD"/>
    <w:rsid w:val="00E46878"/>
    <w:rsid w:val="00E46ABE"/>
    <w:rsid w:val="00E515F8"/>
    <w:rsid w:val="00E56945"/>
    <w:rsid w:val="00E56F1A"/>
    <w:rsid w:val="00E62139"/>
    <w:rsid w:val="00E624D2"/>
    <w:rsid w:val="00E62AEF"/>
    <w:rsid w:val="00E63D29"/>
    <w:rsid w:val="00E64C62"/>
    <w:rsid w:val="00E64CDD"/>
    <w:rsid w:val="00E66C9D"/>
    <w:rsid w:val="00E673FB"/>
    <w:rsid w:val="00E711FC"/>
    <w:rsid w:val="00E76715"/>
    <w:rsid w:val="00E77BD3"/>
    <w:rsid w:val="00E77F51"/>
    <w:rsid w:val="00E81A86"/>
    <w:rsid w:val="00E82B9A"/>
    <w:rsid w:val="00E845CC"/>
    <w:rsid w:val="00E848A7"/>
    <w:rsid w:val="00E8521E"/>
    <w:rsid w:val="00E855D8"/>
    <w:rsid w:val="00E86BD1"/>
    <w:rsid w:val="00E873D0"/>
    <w:rsid w:val="00E879F2"/>
    <w:rsid w:val="00E87CBA"/>
    <w:rsid w:val="00E925BC"/>
    <w:rsid w:val="00E927E6"/>
    <w:rsid w:val="00E93CFB"/>
    <w:rsid w:val="00E975F6"/>
    <w:rsid w:val="00EA2B27"/>
    <w:rsid w:val="00EA5B26"/>
    <w:rsid w:val="00EA7732"/>
    <w:rsid w:val="00EB0BAA"/>
    <w:rsid w:val="00EB0C82"/>
    <w:rsid w:val="00EB1F08"/>
    <w:rsid w:val="00EB1FDB"/>
    <w:rsid w:val="00EB6D5F"/>
    <w:rsid w:val="00EC10AD"/>
    <w:rsid w:val="00EC1E35"/>
    <w:rsid w:val="00EC35BB"/>
    <w:rsid w:val="00EC383E"/>
    <w:rsid w:val="00EC4EFC"/>
    <w:rsid w:val="00EC5D77"/>
    <w:rsid w:val="00ED0506"/>
    <w:rsid w:val="00ED29FE"/>
    <w:rsid w:val="00ED6FA6"/>
    <w:rsid w:val="00EE3A0D"/>
    <w:rsid w:val="00EF19E1"/>
    <w:rsid w:val="00EF41BF"/>
    <w:rsid w:val="00EF4E3D"/>
    <w:rsid w:val="00EF5124"/>
    <w:rsid w:val="00EF781C"/>
    <w:rsid w:val="00F00E01"/>
    <w:rsid w:val="00F017D9"/>
    <w:rsid w:val="00F02768"/>
    <w:rsid w:val="00F02B98"/>
    <w:rsid w:val="00F03432"/>
    <w:rsid w:val="00F04ADE"/>
    <w:rsid w:val="00F050F6"/>
    <w:rsid w:val="00F07060"/>
    <w:rsid w:val="00F150A7"/>
    <w:rsid w:val="00F165C4"/>
    <w:rsid w:val="00F22300"/>
    <w:rsid w:val="00F263F6"/>
    <w:rsid w:val="00F2674C"/>
    <w:rsid w:val="00F26845"/>
    <w:rsid w:val="00F3038E"/>
    <w:rsid w:val="00F31BED"/>
    <w:rsid w:val="00F3210E"/>
    <w:rsid w:val="00F349AA"/>
    <w:rsid w:val="00F355B1"/>
    <w:rsid w:val="00F35D59"/>
    <w:rsid w:val="00F36473"/>
    <w:rsid w:val="00F41399"/>
    <w:rsid w:val="00F418E7"/>
    <w:rsid w:val="00F42F91"/>
    <w:rsid w:val="00F5312B"/>
    <w:rsid w:val="00F55E5A"/>
    <w:rsid w:val="00F56C30"/>
    <w:rsid w:val="00F57FDF"/>
    <w:rsid w:val="00F60462"/>
    <w:rsid w:val="00F61276"/>
    <w:rsid w:val="00F61423"/>
    <w:rsid w:val="00F63195"/>
    <w:rsid w:val="00F64807"/>
    <w:rsid w:val="00F66AB6"/>
    <w:rsid w:val="00F67DE4"/>
    <w:rsid w:val="00F772EC"/>
    <w:rsid w:val="00F77D83"/>
    <w:rsid w:val="00F84B12"/>
    <w:rsid w:val="00F853CB"/>
    <w:rsid w:val="00F8705E"/>
    <w:rsid w:val="00F87F8B"/>
    <w:rsid w:val="00F93AEC"/>
    <w:rsid w:val="00F94CC5"/>
    <w:rsid w:val="00F9723C"/>
    <w:rsid w:val="00F97A78"/>
    <w:rsid w:val="00F97F88"/>
    <w:rsid w:val="00FA0EF8"/>
    <w:rsid w:val="00FA1B11"/>
    <w:rsid w:val="00FA23B5"/>
    <w:rsid w:val="00FA249C"/>
    <w:rsid w:val="00FA4016"/>
    <w:rsid w:val="00FA407A"/>
    <w:rsid w:val="00FA4EC0"/>
    <w:rsid w:val="00FA7017"/>
    <w:rsid w:val="00FB0B7C"/>
    <w:rsid w:val="00FB150F"/>
    <w:rsid w:val="00FB17F9"/>
    <w:rsid w:val="00FB1993"/>
    <w:rsid w:val="00FB3D0A"/>
    <w:rsid w:val="00FC1593"/>
    <w:rsid w:val="00FC1DE1"/>
    <w:rsid w:val="00FC2AA5"/>
    <w:rsid w:val="00FC32AC"/>
    <w:rsid w:val="00FC60E2"/>
    <w:rsid w:val="00FC61B0"/>
    <w:rsid w:val="00FD31A2"/>
    <w:rsid w:val="00FD4371"/>
    <w:rsid w:val="00FD45EE"/>
    <w:rsid w:val="00FD6B8D"/>
    <w:rsid w:val="00FE0A6D"/>
    <w:rsid w:val="00FE10FF"/>
    <w:rsid w:val="00FE5544"/>
    <w:rsid w:val="00FE598B"/>
    <w:rsid w:val="00FF0AD3"/>
    <w:rsid w:val="00FF10C8"/>
    <w:rsid w:val="00FF2D12"/>
    <w:rsid w:val="00FF5F49"/>
    <w:rsid w:val="00FF67D7"/>
    <w:rsid w:val="00FF6D4E"/>
    <w:rsid w:val="00FF6D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94BE48"/>
  <w15:docId w15:val="{973B963A-2DDE-4C51-A442-9B3D81F1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777"/>
    <w:pPr>
      <w:tabs>
        <w:tab w:val="left" w:pos="0"/>
      </w:tabs>
    </w:pPr>
    <w:rPr>
      <w:sz w:val="24"/>
      <w:lang w:eastAsia="en-US"/>
    </w:rPr>
  </w:style>
  <w:style w:type="paragraph" w:styleId="Heading1">
    <w:name w:val="heading 1"/>
    <w:aliases w:val="h1,H1"/>
    <w:basedOn w:val="Normal"/>
    <w:next w:val="Normal"/>
    <w:qFormat/>
    <w:rsid w:val="006B477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heading 2"/>
    <w:basedOn w:val="Normal"/>
    <w:next w:val="Normal"/>
    <w:qFormat/>
    <w:rsid w:val="006B4777"/>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6B4777"/>
    <w:pPr>
      <w:keepNext/>
      <w:spacing w:before="140"/>
      <w:outlineLvl w:val="2"/>
    </w:pPr>
    <w:rPr>
      <w:b/>
    </w:rPr>
  </w:style>
  <w:style w:type="paragraph" w:styleId="Heading4">
    <w:name w:val="heading 4"/>
    <w:basedOn w:val="Normal"/>
    <w:next w:val="Normal"/>
    <w:qFormat/>
    <w:rsid w:val="006B4777"/>
    <w:pPr>
      <w:keepNext/>
      <w:spacing w:before="240" w:after="60"/>
      <w:outlineLvl w:val="3"/>
    </w:pPr>
    <w:rPr>
      <w:rFonts w:ascii="Arial" w:hAnsi="Arial"/>
      <w:b/>
      <w:bCs/>
      <w:sz w:val="22"/>
      <w:szCs w:val="28"/>
    </w:rPr>
  </w:style>
  <w:style w:type="paragraph" w:styleId="Heading5">
    <w:name w:val="heading 5"/>
    <w:basedOn w:val="Normal"/>
    <w:next w:val="Normal"/>
    <w:qFormat/>
    <w:rsid w:val="002C646C"/>
    <w:pPr>
      <w:spacing w:before="240" w:after="60"/>
      <w:jc w:val="both"/>
      <w:outlineLvl w:val="4"/>
    </w:pPr>
    <w:rPr>
      <w:sz w:val="22"/>
    </w:rPr>
  </w:style>
  <w:style w:type="paragraph" w:styleId="Heading6">
    <w:name w:val="heading 6"/>
    <w:basedOn w:val="Normal"/>
    <w:next w:val="Normal"/>
    <w:qFormat/>
    <w:rsid w:val="002C646C"/>
    <w:pPr>
      <w:spacing w:before="240" w:after="60"/>
      <w:jc w:val="both"/>
      <w:outlineLvl w:val="5"/>
    </w:pPr>
    <w:rPr>
      <w:i/>
      <w:sz w:val="22"/>
    </w:rPr>
  </w:style>
  <w:style w:type="paragraph" w:styleId="Heading7">
    <w:name w:val="heading 7"/>
    <w:basedOn w:val="Normal"/>
    <w:next w:val="Normal"/>
    <w:qFormat/>
    <w:rsid w:val="002C646C"/>
    <w:pPr>
      <w:spacing w:before="240" w:after="60"/>
      <w:jc w:val="both"/>
      <w:outlineLvl w:val="6"/>
    </w:pPr>
    <w:rPr>
      <w:rFonts w:ascii="Arial" w:hAnsi="Arial"/>
    </w:rPr>
  </w:style>
  <w:style w:type="paragraph" w:styleId="Heading8">
    <w:name w:val="heading 8"/>
    <w:basedOn w:val="Normal"/>
    <w:next w:val="Normal"/>
    <w:qFormat/>
    <w:rsid w:val="002C646C"/>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2C646C"/>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2C646C"/>
    <w:pPr>
      <w:keepNext/>
      <w:spacing w:before="320"/>
      <w:jc w:val="center"/>
      <w:outlineLvl w:val="0"/>
    </w:pPr>
    <w:rPr>
      <w:b/>
      <w:caps/>
    </w:rPr>
  </w:style>
  <w:style w:type="paragraph" w:customStyle="1" w:styleId="BillBasic">
    <w:name w:val="Bill Basic"/>
    <w:rsid w:val="002C646C"/>
    <w:pPr>
      <w:spacing w:before="80" w:after="60"/>
      <w:jc w:val="both"/>
    </w:pPr>
    <w:rPr>
      <w:sz w:val="24"/>
      <w:lang w:eastAsia="en-US"/>
    </w:rPr>
  </w:style>
  <w:style w:type="paragraph" w:customStyle="1" w:styleId="AH2Div">
    <w:name w:val="A H2 Div"/>
    <w:basedOn w:val="BillBasic"/>
    <w:next w:val="Normal"/>
    <w:rsid w:val="002C646C"/>
    <w:pPr>
      <w:keepNext/>
      <w:spacing w:before="180"/>
      <w:jc w:val="center"/>
      <w:outlineLvl w:val="2"/>
    </w:pPr>
    <w:rPr>
      <w:b/>
      <w:i/>
    </w:rPr>
  </w:style>
  <w:style w:type="paragraph" w:customStyle="1" w:styleId="AH3sec">
    <w:name w:val="A H3 sec"/>
    <w:basedOn w:val="BillBasic"/>
    <w:next w:val="Normal"/>
    <w:rsid w:val="002C646C"/>
    <w:pPr>
      <w:keepNext/>
      <w:spacing w:before="180"/>
      <w:ind w:left="700" w:hanging="700"/>
      <w:outlineLvl w:val="4"/>
    </w:pPr>
    <w:rPr>
      <w:b/>
    </w:rPr>
  </w:style>
  <w:style w:type="paragraph" w:customStyle="1" w:styleId="Amain">
    <w:name w:val="A main"/>
    <w:basedOn w:val="BillBasic0"/>
    <w:link w:val="AmainChar"/>
    <w:rsid w:val="006B4777"/>
    <w:pPr>
      <w:tabs>
        <w:tab w:val="right" w:pos="900"/>
        <w:tab w:val="left" w:pos="1100"/>
      </w:tabs>
      <w:ind w:left="1100" w:hanging="1100"/>
      <w:outlineLvl w:val="5"/>
    </w:pPr>
  </w:style>
  <w:style w:type="paragraph" w:customStyle="1" w:styleId="BillBasic0">
    <w:name w:val="BillBasic"/>
    <w:link w:val="BillBasicChar"/>
    <w:rsid w:val="006B4777"/>
    <w:pPr>
      <w:spacing w:before="140"/>
      <w:jc w:val="both"/>
    </w:pPr>
    <w:rPr>
      <w:sz w:val="24"/>
      <w:lang w:eastAsia="en-US"/>
    </w:rPr>
  </w:style>
  <w:style w:type="paragraph" w:customStyle="1" w:styleId="Amainreturn">
    <w:name w:val="A main return"/>
    <w:basedOn w:val="BillBasic0"/>
    <w:link w:val="AmainreturnChar"/>
    <w:rsid w:val="006B4777"/>
    <w:pPr>
      <w:ind w:left="1100"/>
    </w:pPr>
  </w:style>
  <w:style w:type="paragraph" w:customStyle="1" w:styleId="Apara">
    <w:name w:val="A para"/>
    <w:basedOn w:val="BillBasic0"/>
    <w:link w:val="AparaChar"/>
    <w:rsid w:val="006B4777"/>
    <w:pPr>
      <w:tabs>
        <w:tab w:val="right" w:pos="1400"/>
        <w:tab w:val="left" w:pos="1600"/>
      </w:tabs>
      <w:ind w:left="1600" w:hanging="1600"/>
      <w:outlineLvl w:val="6"/>
    </w:pPr>
  </w:style>
  <w:style w:type="paragraph" w:customStyle="1" w:styleId="Asubpara">
    <w:name w:val="A subpara"/>
    <w:basedOn w:val="BillBasic0"/>
    <w:rsid w:val="006B4777"/>
    <w:pPr>
      <w:tabs>
        <w:tab w:val="right" w:pos="1900"/>
        <w:tab w:val="left" w:pos="2100"/>
      </w:tabs>
      <w:ind w:left="2100" w:hanging="2100"/>
      <w:outlineLvl w:val="7"/>
    </w:pPr>
  </w:style>
  <w:style w:type="paragraph" w:customStyle="1" w:styleId="Asubsubpara">
    <w:name w:val="A subsubpara"/>
    <w:basedOn w:val="BillBasic0"/>
    <w:rsid w:val="006B4777"/>
    <w:pPr>
      <w:tabs>
        <w:tab w:val="right" w:pos="2400"/>
        <w:tab w:val="left" w:pos="2600"/>
      </w:tabs>
      <w:ind w:left="2600" w:hanging="2600"/>
      <w:outlineLvl w:val="8"/>
    </w:pPr>
  </w:style>
  <w:style w:type="paragraph" w:customStyle="1" w:styleId="aDef">
    <w:name w:val="aDef"/>
    <w:basedOn w:val="BillBasic0"/>
    <w:link w:val="aDefChar"/>
    <w:rsid w:val="006B4777"/>
    <w:pPr>
      <w:ind w:left="1100"/>
    </w:pPr>
  </w:style>
  <w:style w:type="paragraph" w:customStyle="1" w:styleId="aExamhead">
    <w:name w:val="aExam head"/>
    <w:basedOn w:val="BillBasic"/>
    <w:next w:val="Normal"/>
    <w:rsid w:val="002C646C"/>
    <w:pPr>
      <w:keepNext/>
    </w:pPr>
    <w:rPr>
      <w:i/>
    </w:rPr>
  </w:style>
  <w:style w:type="paragraph" w:customStyle="1" w:styleId="aNote">
    <w:name w:val="aNote"/>
    <w:basedOn w:val="BillBasic0"/>
    <w:link w:val="aNoteChar"/>
    <w:rsid w:val="006B4777"/>
    <w:pPr>
      <w:ind w:left="1900" w:hanging="800"/>
    </w:pPr>
    <w:rPr>
      <w:sz w:val="20"/>
    </w:rPr>
  </w:style>
  <w:style w:type="paragraph" w:customStyle="1" w:styleId="BillField">
    <w:name w:val="BillField"/>
    <w:basedOn w:val="Amain"/>
    <w:rsid w:val="002C646C"/>
  </w:style>
  <w:style w:type="paragraph" w:customStyle="1" w:styleId="Billfooter">
    <w:name w:val="Billfooter"/>
    <w:basedOn w:val="BillBasic"/>
    <w:rsid w:val="002C646C"/>
    <w:pPr>
      <w:tabs>
        <w:tab w:val="right" w:pos="7200"/>
      </w:tabs>
      <w:spacing w:before="0" w:after="0"/>
    </w:pPr>
    <w:rPr>
      <w:sz w:val="18"/>
    </w:rPr>
  </w:style>
  <w:style w:type="paragraph" w:customStyle="1" w:styleId="Billheader">
    <w:name w:val="Billheader"/>
    <w:basedOn w:val="BillBasic"/>
    <w:rsid w:val="002C646C"/>
    <w:pPr>
      <w:tabs>
        <w:tab w:val="center" w:pos="3600"/>
        <w:tab w:val="right" w:pos="7200"/>
      </w:tabs>
      <w:jc w:val="center"/>
    </w:pPr>
    <w:rPr>
      <w:i/>
      <w:sz w:val="20"/>
    </w:rPr>
  </w:style>
  <w:style w:type="paragraph" w:customStyle="1" w:styleId="Billname">
    <w:name w:val="Billname"/>
    <w:basedOn w:val="Normal"/>
    <w:rsid w:val="006B4777"/>
    <w:pPr>
      <w:spacing w:before="1220"/>
    </w:pPr>
    <w:rPr>
      <w:rFonts w:ascii="Arial" w:hAnsi="Arial"/>
      <w:b/>
      <w:sz w:val="40"/>
    </w:rPr>
  </w:style>
  <w:style w:type="paragraph" w:styleId="BodyText">
    <w:name w:val="Body Text"/>
    <w:basedOn w:val="Normal"/>
    <w:rsid w:val="002C646C"/>
    <w:pPr>
      <w:spacing w:before="80" w:after="120"/>
      <w:jc w:val="both"/>
    </w:pPr>
  </w:style>
  <w:style w:type="paragraph" w:styleId="BodyTextIndent">
    <w:name w:val="Body Text Indent"/>
    <w:basedOn w:val="Normal"/>
    <w:rsid w:val="002C646C"/>
    <w:pPr>
      <w:spacing w:before="80" w:after="120"/>
      <w:ind w:left="283"/>
      <w:jc w:val="both"/>
    </w:pPr>
  </w:style>
  <w:style w:type="paragraph" w:customStyle="1" w:styleId="Comment">
    <w:name w:val="Comment"/>
    <w:basedOn w:val="BillBasic0"/>
    <w:rsid w:val="006B4777"/>
    <w:pPr>
      <w:tabs>
        <w:tab w:val="left" w:pos="1800"/>
      </w:tabs>
      <w:ind w:left="1300"/>
      <w:jc w:val="left"/>
    </w:pPr>
    <w:rPr>
      <w:b/>
      <w:sz w:val="18"/>
    </w:rPr>
  </w:style>
  <w:style w:type="paragraph" w:customStyle="1" w:styleId="Endnote1">
    <w:name w:val="Endnote1"/>
    <w:basedOn w:val="BillBasic0"/>
    <w:next w:val="Normal"/>
    <w:rsid w:val="006B4777"/>
    <w:pPr>
      <w:keepNext/>
      <w:tabs>
        <w:tab w:val="left" w:pos="400"/>
      </w:tabs>
      <w:spacing w:before="0"/>
      <w:jc w:val="left"/>
    </w:pPr>
    <w:rPr>
      <w:rFonts w:ascii="Arial" w:hAnsi="Arial"/>
      <w:b/>
      <w:sz w:val="28"/>
    </w:rPr>
  </w:style>
  <w:style w:type="paragraph" w:customStyle="1" w:styleId="Endnote2">
    <w:name w:val="Endnote2"/>
    <w:basedOn w:val="Normal"/>
    <w:rsid w:val="006B4777"/>
    <w:pPr>
      <w:keepNext/>
      <w:tabs>
        <w:tab w:val="left" w:pos="1100"/>
      </w:tabs>
      <w:spacing w:before="360"/>
    </w:pPr>
    <w:rPr>
      <w:rFonts w:ascii="Arial" w:hAnsi="Arial"/>
      <w:b/>
    </w:rPr>
  </w:style>
  <w:style w:type="paragraph" w:customStyle="1" w:styleId="IH4Part">
    <w:name w:val="I H4 Part"/>
    <w:basedOn w:val="AH1Part"/>
    <w:rsid w:val="002C646C"/>
  </w:style>
  <w:style w:type="paragraph" w:customStyle="1" w:styleId="IH5Div">
    <w:name w:val="I H5 Div"/>
    <w:basedOn w:val="AH2Div"/>
    <w:rsid w:val="002C646C"/>
  </w:style>
  <w:style w:type="paragraph" w:customStyle="1" w:styleId="IH6sec">
    <w:name w:val="I H6 sec"/>
    <w:basedOn w:val="AH3sec"/>
    <w:next w:val="Amain"/>
    <w:rsid w:val="002C646C"/>
    <w:pPr>
      <w:spacing w:after="0"/>
      <w:jc w:val="left"/>
    </w:pPr>
  </w:style>
  <w:style w:type="paragraph" w:styleId="Index1">
    <w:name w:val="index 1"/>
    <w:basedOn w:val="Normal"/>
    <w:next w:val="Normal"/>
    <w:semiHidden/>
    <w:rsid w:val="002C646C"/>
    <w:pPr>
      <w:spacing w:before="80" w:after="60"/>
      <w:ind w:left="240" w:hanging="240"/>
      <w:jc w:val="both"/>
    </w:pPr>
  </w:style>
  <w:style w:type="paragraph" w:customStyle="1" w:styleId="InparaH3sec">
    <w:name w:val="Inpara H3 sec"/>
    <w:basedOn w:val="BillBasic"/>
    <w:rsid w:val="002C646C"/>
    <w:pPr>
      <w:ind w:left="1600" w:hanging="700"/>
      <w:jc w:val="left"/>
    </w:pPr>
    <w:rPr>
      <w:b/>
    </w:rPr>
  </w:style>
  <w:style w:type="paragraph" w:customStyle="1" w:styleId="Inparamain">
    <w:name w:val="Inpara main"/>
    <w:basedOn w:val="BillBasic"/>
    <w:rsid w:val="002C646C"/>
    <w:pPr>
      <w:tabs>
        <w:tab w:val="left" w:pos="1400"/>
      </w:tabs>
      <w:ind w:left="900"/>
    </w:pPr>
  </w:style>
  <w:style w:type="paragraph" w:customStyle="1" w:styleId="Inparamainreturn">
    <w:name w:val="Inpara main return"/>
    <w:basedOn w:val="Inparamain"/>
    <w:rsid w:val="002C646C"/>
    <w:pPr>
      <w:spacing w:before="0"/>
    </w:pPr>
  </w:style>
  <w:style w:type="paragraph" w:customStyle="1" w:styleId="Inparapara">
    <w:name w:val="Inpara para"/>
    <w:basedOn w:val="BillBasic"/>
    <w:rsid w:val="002C646C"/>
    <w:pPr>
      <w:tabs>
        <w:tab w:val="right" w:pos="1600"/>
      </w:tabs>
      <w:spacing w:before="0"/>
      <w:ind w:left="1800" w:hanging="1800"/>
    </w:pPr>
  </w:style>
  <w:style w:type="paragraph" w:customStyle="1" w:styleId="Inparasubpara">
    <w:name w:val="Inpara subpara"/>
    <w:basedOn w:val="BillBasic"/>
    <w:rsid w:val="002C646C"/>
    <w:pPr>
      <w:tabs>
        <w:tab w:val="right" w:pos="2240"/>
      </w:tabs>
      <w:spacing w:before="0"/>
      <w:ind w:left="2440" w:hanging="2440"/>
    </w:pPr>
  </w:style>
  <w:style w:type="paragraph" w:customStyle="1" w:styleId="Inparasubsubpara">
    <w:name w:val="Inpara subsubpara"/>
    <w:basedOn w:val="BillBasic"/>
    <w:rsid w:val="002C646C"/>
    <w:pPr>
      <w:tabs>
        <w:tab w:val="right" w:pos="2880"/>
      </w:tabs>
      <w:spacing w:before="0"/>
      <w:ind w:left="3080" w:hanging="3080"/>
    </w:pPr>
  </w:style>
  <w:style w:type="paragraph" w:customStyle="1" w:styleId="InparaDef">
    <w:name w:val="InparaDef"/>
    <w:basedOn w:val="BillBasic"/>
    <w:rsid w:val="002C646C"/>
    <w:pPr>
      <w:ind w:left="1720" w:hanging="380"/>
    </w:pPr>
  </w:style>
  <w:style w:type="paragraph" w:customStyle="1" w:styleId="N-14pt">
    <w:name w:val="N-14pt"/>
    <w:basedOn w:val="BillBasic0"/>
    <w:rsid w:val="006B4777"/>
    <w:pPr>
      <w:spacing w:before="0"/>
    </w:pPr>
    <w:rPr>
      <w:b/>
      <w:sz w:val="28"/>
    </w:rPr>
  </w:style>
  <w:style w:type="paragraph" w:customStyle="1" w:styleId="N-9pt">
    <w:name w:val="N-9pt"/>
    <w:basedOn w:val="BillBasic0"/>
    <w:next w:val="BillBasic0"/>
    <w:rsid w:val="006B4777"/>
    <w:pPr>
      <w:keepNext/>
      <w:tabs>
        <w:tab w:val="right" w:pos="7707"/>
      </w:tabs>
      <w:spacing w:before="120"/>
    </w:pPr>
    <w:rPr>
      <w:rFonts w:ascii="Arial" w:hAnsi="Arial"/>
      <w:sz w:val="18"/>
    </w:rPr>
  </w:style>
  <w:style w:type="paragraph" w:customStyle="1" w:styleId="N-line1">
    <w:name w:val="N-line1"/>
    <w:basedOn w:val="BillBasic0"/>
    <w:rsid w:val="006B4777"/>
    <w:pPr>
      <w:pBdr>
        <w:bottom w:val="single" w:sz="4" w:space="0" w:color="auto"/>
      </w:pBdr>
      <w:spacing w:before="100"/>
      <w:ind w:left="2980" w:right="3020"/>
      <w:jc w:val="center"/>
    </w:pPr>
  </w:style>
  <w:style w:type="paragraph" w:customStyle="1" w:styleId="Norm-5pt">
    <w:name w:val="Norm-5pt"/>
    <w:basedOn w:val="Normal"/>
    <w:rsid w:val="006B477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6B4777"/>
    <w:pPr>
      <w:pBdr>
        <w:bottom w:val="single" w:sz="4" w:space="1" w:color="auto"/>
      </w:pBdr>
      <w:spacing w:before="800"/>
    </w:pPr>
    <w:rPr>
      <w:sz w:val="32"/>
    </w:rPr>
  </w:style>
  <w:style w:type="paragraph" w:customStyle="1" w:styleId="BillBasicHeading">
    <w:name w:val="BillBasicHeading"/>
    <w:basedOn w:val="BillBasic0"/>
    <w:rsid w:val="006B4777"/>
    <w:pPr>
      <w:keepNext/>
      <w:tabs>
        <w:tab w:val="left" w:pos="2600"/>
      </w:tabs>
      <w:jc w:val="left"/>
    </w:pPr>
    <w:rPr>
      <w:rFonts w:ascii="Arial" w:hAnsi="Arial"/>
      <w:b/>
    </w:rPr>
  </w:style>
  <w:style w:type="paragraph" w:customStyle="1" w:styleId="Schclauseheading">
    <w:name w:val="Sch clause heading"/>
    <w:basedOn w:val="BillBasic0"/>
    <w:next w:val="SchAmainSymb"/>
    <w:rsid w:val="006B4777"/>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6B4777"/>
    <w:pPr>
      <w:spacing w:before="380"/>
      <w:ind w:left="2600" w:hanging="2600"/>
      <w:outlineLvl w:val="0"/>
    </w:pPr>
    <w:rPr>
      <w:sz w:val="34"/>
    </w:rPr>
  </w:style>
  <w:style w:type="paragraph" w:customStyle="1" w:styleId="ref">
    <w:name w:val="ref"/>
    <w:basedOn w:val="BillBasic0"/>
    <w:next w:val="Normal"/>
    <w:rsid w:val="006B4777"/>
    <w:pPr>
      <w:spacing w:before="60"/>
    </w:pPr>
    <w:rPr>
      <w:sz w:val="18"/>
    </w:rPr>
  </w:style>
  <w:style w:type="paragraph" w:customStyle="1" w:styleId="Sched-Part">
    <w:name w:val="Sched-Part"/>
    <w:basedOn w:val="BillBasicHeading"/>
    <w:next w:val="Sched-Form"/>
    <w:rsid w:val="006B4777"/>
    <w:pPr>
      <w:spacing w:before="380"/>
      <w:ind w:left="2600" w:hanging="2600"/>
      <w:outlineLvl w:val="1"/>
    </w:pPr>
    <w:rPr>
      <w:sz w:val="32"/>
    </w:rPr>
  </w:style>
  <w:style w:type="paragraph" w:customStyle="1" w:styleId="Sched-Form">
    <w:name w:val="Sched-Form"/>
    <w:basedOn w:val="BillBasicHeading"/>
    <w:next w:val="Schclauseheading"/>
    <w:rsid w:val="006B4777"/>
    <w:pPr>
      <w:tabs>
        <w:tab w:val="right" w:pos="7200"/>
      </w:tabs>
      <w:spacing w:before="240"/>
      <w:ind w:left="2600" w:hanging="2600"/>
      <w:outlineLvl w:val="2"/>
    </w:pPr>
    <w:rPr>
      <w:sz w:val="28"/>
    </w:rPr>
  </w:style>
  <w:style w:type="paragraph" w:customStyle="1" w:styleId="Sched-name">
    <w:name w:val="Sched-name"/>
    <w:basedOn w:val="BillBasic"/>
    <w:rsid w:val="002C646C"/>
    <w:pPr>
      <w:keepNext/>
      <w:tabs>
        <w:tab w:val="center" w:pos="3600"/>
        <w:tab w:val="right" w:pos="7200"/>
      </w:tabs>
      <w:spacing w:before="160"/>
      <w:jc w:val="left"/>
    </w:pPr>
    <w:rPr>
      <w:caps/>
    </w:rPr>
  </w:style>
  <w:style w:type="paragraph" w:styleId="BlockText">
    <w:name w:val="Block Text"/>
    <w:basedOn w:val="Normal"/>
    <w:rsid w:val="002C646C"/>
    <w:pPr>
      <w:spacing w:before="80" w:after="120"/>
      <w:ind w:left="1440" w:right="1440"/>
      <w:jc w:val="both"/>
    </w:pPr>
  </w:style>
  <w:style w:type="paragraph" w:styleId="BodyText2">
    <w:name w:val="Body Text 2"/>
    <w:basedOn w:val="Normal"/>
    <w:rsid w:val="002C646C"/>
    <w:pPr>
      <w:spacing w:before="80" w:after="120" w:line="480" w:lineRule="auto"/>
      <w:jc w:val="both"/>
    </w:pPr>
  </w:style>
  <w:style w:type="paragraph" w:styleId="BodyText3">
    <w:name w:val="Body Text 3"/>
    <w:basedOn w:val="Normal"/>
    <w:rsid w:val="002C646C"/>
    <w:pPr>
      <w:spacing w:before="80" w:after="120"/>
      <w:jc w:val="both"/>
    </w:pPr>
    <w:rPr>
      <w:sz w:val="16"/>
    </w:rPr>
  </w:style>
  <w:style w:type="paragraph" w:styleId="BodyTextFirstIndent">
    <w:name w:val="Body Text First Indent"/>
    <w:basedOn w:val="BlockText"/>
    <w:rsid w:val="002C646C"/>
    <w:pPr>
      <w:ind w:left="0" w:right="0" w:firstLine="210"/>
    </w:pPr>
  </w:style>
  <w:style w:type="paragraph" w:styleId="BodyTextFirstIndent2">
    <w:name w:val="Body Text First Indent 2"/>
    <w:basedOn w:val="BodyText"/>
    <w:rsid w:val="002C646C"/>
    <w:pPr>
      <w:ind w:left="283" w:firstLine="210"/>
    </w:pPr>
  </w:style>
  <w:style w:type="paragraph" w:styleId="BodyTextIndent2">
    <w:name w:val="Body Text Indent 2"/>
    <w:basedOn w:val="Normal"/>
    <w:rsid w:val="002C646C"/>
    <w:pPr>
      <w:spacing w:before="80" w:after="120" w:line="480" w:lineRule="auto"/>
      <w:ind w:left="283"/>
      <w:jc w:val="both"/>
    </w:pPr>
  </w:style>
  <w:style w:type="paragraph" w:styleId="BodyTextIndent3">
    <w:name w:val="Body Text Indent 3"/>
    <w:basedOn w:val="Normal"/>
    <w:rsid w:val="002C646C"/>
    <w:pPr>
      <w:spacing w:before="80" w:after="120"/>
      <w:ind w:left="283"/>
      <w:jc w:val="both"/>
    </w:pPr>
    <w:rPr>
      <w:sz w:val="16"/>
    </w:rPr>
  </w:style>
  <w:style w:type="paragraph" w:styleId="Caption">
    <w:name w:val="caption"/>
    <w:basedOn w:val="Normal"/>
    <w:next w:val="Normal"/>
    <w:qFormat/>
    <w:rsid w:val="002C646C"/>
    <w:pPr>
      <w:spacing w:before="120" w:after="120"/>
      <w:jc w:val="both"/>
    </w:pPr>
    <w:rPr>
      <w:b/>
    </w:rPr>
  </w:style>
  <w:style w:type="paragraph" w:styleId="Closing">
    <w:name w:val="Closing"/>
    <w:basedOn w:val="Normal"/>
    <w:rsid w:val="002C646C"/>
    <w:pPr>
      <w:spacing w:before="80" w:after="60"/>
      <w:ind w:left="4252"/>
      <w:jc w:val="both"/>
    </w:pPr>
  </w:style>
  <w:style w:type="character" w:styleId="CommentReference">
    <w:name w:val="annotation reference"/>
    <w:basedOn w:val="DefaultParagraphFont"/>
    <w:semiHidden/>
    <w:rsid w:val="002C646C"/>
    <w:rPr>
      <w:rFonts w:ascii="Times New Roman" w:hAnsi="Times New Roman"/>
      <w:b w:val="0"/>
      <w:i w:val="0"/>
      <w:caps w:val="0"/>
      <w:sz w:val="16"/>
    </w:rPr>
  </w:style>
  <w:style w:type="paragraph" w:styleId="CommentText">
    <w:name w:val="annotation text"/>
    <w:basedOn w:val="Normal"/>
    <w:semiHidden/>
    <w:rsid w:val="002C646C"/>
    <w:pPr>
      <w:spacing w:before="80" w:after="60"/>
      <w:jc w:val="both"/>
    </w:pPr>
  </w:style>
  <w:style w:type="paragraph" w:styleId="Date">
    <w:name w:val="Date"/>
    <w:basedOn w:val="Normal"/>
    <w:next w:val="Normal"/>
    <w:rsid w:val="002C646C"/>
    <w:pPr>
      <w:spacing w:before="80" w:after="60"/>
      <w:jc w:val="both"/>
    </w:pPr>
  </w:style>
  <w:style w:type="paragraph" w:styleId="DocumentMap">
    <w:name w:val="Document Map"/>
    <w:basedOn w:val="Normal"/>
    <w:semiHidden/>
    <w:rsid w:val="002C646C"/>
    <w:pPr>
      <w:shd w:val="clear" w:color="auto" w:fill="000080"/>
      <w:spacing w:before="80" w:after="60"/>
      <w:jc w:val="both"/>
    </w:pPr>
    <w:rPr>
      <w:rFonts w:ascii="Tahoma" w:hAnsi="Tahoma"/>
    </w:rPr>
  </w:style>
  <w:style w:type="character" w:styleId="Emphasis">
    <w:name w:val="Emphasis"/>
    <w:basedOn w:val="DefaultParagraphFont"/>
    <w:qFormat/>
    <w:rsid w:val="002C646C"/>
    <w:rPr>
      <w:i/>
    </w:rPr>
  </w:style>
  <w:style w:type="character" w:styleId="EndnoteReference">
    <w:name w:val="endnote reference"/>
    <w:basedOn w:val="DefaultParagraphFont"/>
    <w:semiHidden/>
    <w:rsid w:val="002C646C"/>
    <w:rPr>
      <w:vertAlign w:val="superscript"/>
    </w:rPr>
  </w:style>
  <w:style w:type="paragraph" w:styleId="EndnoteText">
    <w:name w:val="endnote text"/>
    <w:basedOn w:val="Normal"/>
    <w:semiHidden/>
    <w:rsid w:val="002C646C"/>
    <w:pPr>
      <w:spacing w:before="80" w:after="60"/>
      <w:jc w:val="both"/>
    </w:pPr>
  </w:style>
  <w:style w:type="paragraph" w:styleId="EnvelopeAddress">
    <w:name w:val="envelope address"/>
    <w:basedOn w:val="Normal"/>
    <w:rsid w:val="002C646C"/>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rsid w:val="002C646C"/>
    <w:pPr>
      <w:spacing w:before="80" w:after="60"/>
      <w:jc w:val="both"/>
    </w:pPr>
    <w:rPr>
      <w:rFonts w:ascii="Arial" w:hAnsi="Arial"/>
    </w:rPr>
  </w:style>
  <w:style w:type="character" w:styleId="FollowedHyperlink">
    <w:name w:val="FollowedHyperlink"/>
    <w:basedOn w:val="DefaultParagraphFont"/>
    <w:rsid w:val="002C646C"/>
    <w:rPr>
      <w:color w:val="800080"/>
      <w:u w:val="single"/>
    </w:rPr>
  </w:style>
  <w:style w:type="paragraph" w:styleId="Footer">
    <w:name w:val="footer"/>
    <w:basedOn w:val="Normal"/>
    <w:link w:val="FooterChar"/>
    <w:rsid w:val="006B4777"/>
    <w:pPr>
      <w:spacing w:before="120" w:line="240" w:lineRule="exact"/>
    </w:pPr>
    <w:rPr>
      <w:rFonts w:ascii="Arial" w:hAnsi="Arial"/>
      <w:sz w:val="18"/>
    </w:rPr>
  </w:style>
  <w:style w:type="character" w:styleId="FootnoteReference">
    <w:name w:val="footnote reference"/>
    <w:basedOn w:val="DefaultParagraphFont"/>
    <w:semiHidden/>
    <w:rsid w:val="002C646C"/>
    <w:rPr>
      <w:vertAlign w:val="superscript"/>
    </w:rPr>
  </w:style>
  <w:style w:type="paragraph" w:styleId="FootnoteText">
    <w:name w:val="footnote text"/>
    <w:basedOn w:val="Normal"/>
    <w:semiHidden/>
    <w:rsid w:val="002C646C"/>
    <w:pPr>
      <w:spacing w:before="80" w:after="60"/>
      <w:jc w:val="both"/>
    </w:pPr>
  </w:style>
  <w:style w:type="paragraph" w:styleId="Header">
    <w:name w:val="header"/>
    <w:basedOn w:val="Normal"/>
    <w:link w:val="HeaderChar"/>
    <w:rsid w:val="006B4777"/>
    <w:pPr>
      <w:tabs>
        <w:tab w:val="center" w:pos="4153"/>
        <w:tab w:val="right" w:pos="8306"/>
      </w:tabs>
    </w:pPr>
  </w:style>
  <w:style w:type="character" w:styleId="Hyperlink">
    <w:name w:val="Hyperlink"/>
    <w:basedOn w:val="DefaultParagraphFont"/>
    <w:uiPriority w:val="99"/>
    <w:unhideWhenUsed/>
    <w:rsid w:val="006B4777"/>
    <w:rPr>
      <w:color w:val="0000FF" w:themeColor="hyperlink"/>
      <w:u w:val="single"/>
    </w:rPr>
  </w:style>
  <w:style w:type="paragraph" w:styleId="Index2">
    <w:name w:val="index 2"/>
    <w:basedOn w:val="Normal"/>
    <w:next w:val="Normal"/>
    <w:semiHidden/>
    <w:rsid w:val="002C646C"/>
    <w:pPr>
      <w:spacing w:before="80" w:after="60"/>
      <w:ind w:left="480" w:hanging="240"/>
      <w:jc w:val="both"/>
    </w:pPr>
  </w:style>
  <w:style w:type="paragraph" w:styleId="Index3">
    <w:name w:val="index 3"/>
    <w:basedOn w:val="Normal"/>
    <w:next w:val="Normal"/>
    <w:semiHidden/>
    <w:rsid w:val="002C646C"/>
    <w:pPr>
      <w:spacing w:before="80" w:after="60"/>
      <w:ind w:left="720" w:hanging="240"/>
      <w:jc w:val="both"/>
    </w:pPr>
  </w:style>
  <w:style w:type="paragraph" w:styleId="Index4">
    <w:name w:val="index 4"/>
    <w:basedOn w:val="Normal"/>
    <w:next w:val="Normal"/>
    <w:semiHidden/>
    <w:rsid w:val="002C646C"/>
    <w:pPr>
      <w:spacing w:before="80" w:after="60"/>
      <w:ind w:left="960" w:hanging="240"/>
      <w:jc w:val="both"/>
    </w:pPr>
  </w:style>
  <w:style w:type="paragraph" w:styleId="Index5">
    <w:name w:val="index 5"/>
    <w:basedOn w:val="Normal"/>
    <w:next w:val="Normal"/>
    <w:semiHidden/>
    <w:rsid w:val="002C646C"/>
    <w:pPr>
      <w:spacing w:before="80" w:after="60"/>
      <w:ind w:left="1200" w:hanging="240"/>
      <w:jc w:val="both"/>
    </w:pPr>
  </w:style>
  <w:style w:type="paragraph" w:styleId="Index6">
    <w:name w:val="index 6"/>
    <w:basedOn w:val="Normal"/>
    <w:next w:val="Normal"/>
    <w:semiHidden/>
    <w:rsid w:val="002C646C"/>
    <w:pPr>
      <w:spacing w:before="80" w:after="60"/>
      <w:ind w:left="1440" w:hanging="240"/>
      <w:jc w:val="both"/>
    </w:pPr>
  </w:style>
  <w:style w:type="paragraph" w:styleId="Index7">
    <w:name w:val="index 7"/>
    <w:basedOn w:val="Normal"/>
    <w:next w:val="Normal"/>
    <w:semiHidden/>
    <w:rsid w:val="002C646C"/>
    <w:pPr>
      <w:spacing w:before="80" w:after="60"/>
      <w:ind w:left="1680" w:hanging="240"/>
      <w:jc w:val="both"/>
    </w:pPr>
  </w:style>
  <w:style w:type="paragraph" w:styleId="Index8">
    <w:name w:val="index 8"/>
    <w:basedOn w:val="Normal"/>
    <w:next w:val="Normal"/>
    <w:semiHidden/>
    <w:rsid w:val="002C646C"/>
    <w:pPr>
      <w:spacing w:before="80" w:after="60"/>
      <w:ind w:left="1920" w:hanging="240"/>
      <w:jc w:val="both"/>
    </w:pPr>
  </w:style>
  <w:style w:type="paragraph" w:styleId="Index9">
    <w:name w:val="index 9"/>
    <w:basedOn w:val="Normal"/>
    <w:next w:val="Normal"/>
    <w:semiHidden/>
    <w:rsid w:val="002C646C"/>
    <w:pPr>
      <w:spacing w:before="80" w:after="60"/>
      <w:ind w:left="2160" w:hanging="240"/>
      <w:jc w:val="both"/>
    </w:pPr>
  </w:style>
  <w:style w:type="paragraph" w:styleId="IndexHeading">
    <w:name w:val="index heading"/>
    <w:basedOn w:val="Normal"/>
    <w:next w:val="Index1"/>
    <w:semiHidden/>
    <w:rsid w:val="002C646C"/>
    <w:pPr>
      <w:spacing w:before="80" w:after="60"/>
      <w:jc w:val="both"/>
    </w:pPr>
    <w:rPr>
      <w:rFonts w:ascii="Arial" w:hAnsi="Arial"/>
      <w:b/>
    </w:rPr>
  </w:style>
  <w:style w:type="character" w:styleId="LineNumber">
    <w:name w:val="line number"/>
    <w:basedOn w:val="DefaultParagraphFont"/>
    <w:rsid w:val="006B4777"/>
    <w:rPr>
      <w:rFonts w:ascii="Arial" w:hAnsi="Arial"/>
      <w:sz w:val="16"/>
    </w:rPr>
  </w:style>
  <w:style w:type="paragraph" w:styleId="List">
    <w:name w:val="List"/>
    <w:basedOn w:val="Normal"/>
    <w:rsid w:val="002C646C"/>
    <w:pPr>
      <w:spacing w:before="80" w:after="60"/>
      <w:ind w:left="283" w:hanging="283"/>
      <w:jc w:val="both"/>
    </w:pPr>
  </w:style>
  <w:style w:type="paragraph" w:styleId="List2">
    <w:name w:val="List 2"/>
    <w:basedOn w:val="Normal"/>
    <w:rsid w:val="002C646C"/>
    <w:pPr>
      <w:spacing w:before="80" w:after="60"/>
      <w:ind w:left="566" w:hanging="283"/>
      <w:jc w:val="both"/>
    </w:pPr>
  </w:style>
  <w:style w:type="paragraph" w:styleId="List3">
    <w:name w:val="List 3"/>
    <w:basedOn w:val="Normal"/>
    <w:rsid w:val="002C646C"/>
    <w:pPr>
      <w:spacing w:before="80" w:after="60"/>
      <w:ind w:left="849" w:hanging="283"/>
      <w:jc w:val="both"/>
    </w:pPr>
  </w:style>
  <w:style w:type="paragraph" w:styleId="List4">
    <w:name w:val="List 4"/>
    <w:basedOn w:val="Normal"/>
    <w:rsid w:val="002C646C"/>
    <w:pPr>
      <w:spacing w:before="80" w:after="60"/>
      <w:ind w:left="1132" w:hanging="283"/>
      <w:jc w:val="both"/>
    </w:pPr>
  </w:style>
  <w:style w:type="paragraph" w:styleId="List5">
    <w:name w:val="List 5"/>
    <w:basedOn w:val="Normal"/>
    <w:rsid w:val="002C646C"/>
    <w:pPr>
      <w:spacing w:before="80" w:after="60"/>
      <w:ind w:left="1415" w:hanging="283"/>
      <w:jc w:val="both"/>
    </w:pPr>
  </w:style>
  <w:style w:type="paragraph" w:styleId="ListBullet">
    <w:name w:val="List Bullet"/>
    <w:basedOn w:val="Normal"/>
    <w:rsid w:val="002C646C"/>
    <w:pPr>
      <w:numPr>
        <w:numId w:val="1"/>
      </w:numPr>
      <w:spacing w:before="80" w:after="60"/>
      <w:jc w:val="both"/>
    </w:pPr>
  </w:style>
  <w:style w:type="paragraph" w:styleId="ListBullet2">
    <w:name w:val="List Bullet 2"/>
    <w:basedOn w:val="Normal"/>
    <w:rsid w:val="002C646C"/>
    <w:pPr>
      <w:numPr>
        <w:numId w:val="2"/>
      </w:numPr>
      <w:spacing w:before="80" w:after="60"/>
      <w:jc w:val="both"/>
    </w:pPr>
  </w:style>
  <w:style w:type="paragraph" w:styleId="ListBullet3">
    <w:name w:val="List Bullet 3"/>
    <w:basedOn w:val="Normal"/>
    <w:uiPriority w:val="99"/>
    <w:rsid w:val="002C646C"/>
    <w:pPr>
      <w:numPr>
        <w:numId w:val="3"/>
      </w:numPr>
      <w:spacing w:before="80" w:after="60"/>
      <w:jc w:val="both"/>
    </w:pPr>
  </w:style>
  <w:style w:type="paragraph" w:styleId="ListBullet4">
    <w:name w:val="List Bullet 4"/>
    <w:basedOn w:val="Normal"/>
    <w:rsid w:val="002C646C"/>
    <w:pPr>
      <w:numPr>
        <w:numId w:val="4"/>
      </w:numPr>
      <w:spacing w:before="80" w:after="60"/>
      <w:jc w:val="both"/>
    </w:pPr>
  </w:style>
  <w:style w:type="paragraph" w:styleId="ListBullet5">
    <w:name w:val="List Bullet 5"/>
    <w:basedOn w:val="Normal"/>
    <w:rsid w:val="002C646C"/>
    <w:pPr>
      <w:numPr>
        <w:numId w:val="5"/>
      </w:numPr>
      <w:spacing w:before="80" w:after="60"/>
      <w:jc w:val="both"/>
    </w:pPr>
  </w:style>
  <w:style w:type="paragraph" w:styleId="ListContinue">
    <w:name w:val="List Continue"/>
    <w:basedOn w:val="Normal"/>
    <w:rsid w:val="002C646C"/>
    <w:pPr>
      <w:spacing w:before="80" w:after="120"/>
      <w:ind w:left="283"/>
      <w:jc w:val="both"/>
    </w:pPr>
  </w:style>
  <w:style w:type="paragraph" w:styleId="ListContinue2">
    <w:name w:val="List Continue 2"/>
    <w:basedOn w:val="Normal"/>
    <w:rsid w:val="002C646C"/>
    <w:pPr>
      <w:spacing w:before="80" w:after="120"/>
      <w:ind w:left="566"/>
      <w:jc w:val="both"/>
    </w:pPr>
  </w:style>
  <w:style w:type="paragraph" w:styleId="ListContinue3">
    <w:name w:val="List Continue 3"/>
    <w:basedOn w:val="Normal"/>
    <w:rsid w:val="002C646C"/>
    <w:pPr>
      <w:spacing w:before="80" w:after="120"/>
      <w:ind w:left="849"/>
      <w:jc w:val="both"/>
    </w:pPr>
  </w:style>
  <w:style w:type="paragraph" w:styleId="ListContinue4">
    <w:name w:val="List Continue 4"/>
    <w:basedOn w:val="Normal"/>
    <w:rsid w:val="002C646C"/>
    <w:pPr>
      <w:spacing w:before="80" w:after="120"/>
      <w:ind w:left="1132"/>
      <w:jc w:val="both"/>
    </w:pPr>
  </w:style>
  <w:style w:type="paragraph" w:styleId="ListContinue5">
    <w:name w:val="List Continue 5"/>
    <w:basedOn w:val="Normal"/>
    <w:rsid w:val="002C646C"/>
    <w:pPr>
      <w:spacing w:before="80" w:after="120"/>
      <w:ind w:left="1415"/>
      <w:jc w:val="both"/>
    </w:pPr>
  </w:style>
  <w:style w:type="paragraph" w:styleId="ListNumber">
    <w:name w:val="List Number"/>
    <w:basedOn w:val="Normal"/>
    <w:rsid w:val="002C646C"/>
    <w:pPr>
      <w:numPr>
        <w:numId w:val="6"/>
      </w:numPr>
      <w:spacing w:before="80" w:after="60"/>
      <w:jc w:val="both"/>
    </w:pPr>
  </w:style>
  <w:style w:type="paragraph" w:styleId="ListNumber2">
    <w:name w:val="List Number 2"/>
    <w:basedOn w:val="Normal"/>
    <w:rsid w:val="002C646C"/>
    <w:pPr>
      <w:numPr>
        <w:numId w:val="7"/>
      </w:numPr>
      <w:spacing w:before="80" w:after="60"/>
      <w:jc w:val="both"/>
    </w:pPr>
  </w:style>
  <w:style w:type="paragraph" w:styleId="ListNumber3">
    <w:name w:val="List Number 3"/>
    <w:basedOn w:val="Normal"/>
    <w:rsid w:val="002C646C"/>
    <w:pPr>
      <w:numPr>
        <w:numId w:val="8"/>
      </w:numPr>
      <w:spacing w:before="80" w:after="60"/>
      <w:jc w:val="both"/>
    </w:pPr>
  </w:style>
  <w:style w:type="paragraph" w:styleId="ListNumber4">
    <w:name w:val="List Number 4"/>
    <w:basedOn w:val="Normal"/>
    <w:rsid w:val="002C646C"/>
    <w:pPr>
      <w:numPr>
        <w:numId w:val="9"/>
      </w:numPr>
      <w:spacing w:before="80" w:after="60"/>
      <w:jc w:val="both"/>
    </w:pPr>
  </w:style>
  <w:style w:type="paragraph" w:styleId="ListNumber5">
    <w:name w:val="List Number 5"/>
    <w:basedOn w:val="Normal"/>
    <w:rsid w:val="002C646C"/>
    <w:pPr>
      <w:numPr>
        <w:numId w:val="10"/>
      </w:numPr>
      <w:spacing w:before="80" w:after="60"/>
      <w:jc w:val="both"/>
    </w:pPr>
  </w:style>
  <w:style w:type="paragraph" w:styleId="MacroText">
    <w:name w:val="macro"/>
    <w:semiHidden/>
    <w:rsid w:val="006B47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2C646C"/>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rsid w:val="002C646C"/>
    <w:pPr>
      <w:ind w:left="720"/>
    </w:pPr>
  </w:style>
  <w:style w:type="paragraph" w:styleId="NoteHeading">
    <w:name w:val="Note Heading"/>
    <w:basedOn w:val="Normal"/>
    <w:next w:val="Normal"/>
    <w:rsid w:val="002C646C"/>
  </w:style>
  <w:style w:type="character" w:styleId="PageNumber">
    <w:name w:val="page number"/>
    <w:basedOn w:val="DefaultParagraphFont"/>
    <w:rsid w:val="006B4777"/>
  </w:style>
  <w:style w:type="paragraph" w:styleId="PlainText">
    <w:name w:val="Plain Text"/>
    <w:basedOn w:val="Normal"/>
    <w:rsid w:val="006B4777"/>
    <w:rPr>
      <w:rFonts w:ascii="Courier New" w:hAnsi="Courier New"/>
      <w:sz w:val="20"/>
    </w:rPr>
  </w:style>
  <w:style w:type="paragraph" w:styleId="Salutation">
    <w:name w:val="Salutation"/>
    <w:basedOn w:val="Normal"/>
    <w:next w:val="Normal"/>
    <w:rsid w:val="002C646C"/>
  </w:style>
  <w:style w:type="paragraph" w:styleId="Signature">
    <w:name w:val="Signature"/>
    <w:basedOn w:val="Normal"/>
    <w:rsid w:val="006B4777"/>
    <w:pPr>
      <w:ind w:left="4252"/>
    </w:pPr>
  </w:style>
  <w:style w:type="character" w:styleId="Strong">
    <w:name w:val="Strong"/>
    <w:basedOn w:val="DefaultParagraphFont"/>
    <w:qFormat/>
    <w:rsid w:val="002C646C"/>
    <w:rPr>
      <w:b/>
    </w:rPr>
  </w:style>
  <w:style w:type="paragraph" w:styleId="Subtitle">
    <w:name w:val="Subtitle"/>
    <w:basedOn w:val="Normal"/>
    <w:qFormat/>
    <w:rsid w:val="006B4777"/>
    <w:pPr>
      <w:spacing w:after="60"/>
      <w:jc w:val="center"/>
      <w:outlineLvl w:val="1"/>
    </w:pPr>
    <w:rPr>
      <w:rFonts w:ascii="Arial" w:hAnsi="Arial"/>
    </w:rPr>
  </w:style>
  <w:style w:type="paragraph" w:styleId="TableofAuthorities">
    <w:name w:val="table of authorities"/>
    <w:basedOn w:val="Normal"/>
    <w:next w:val="Normal"/>
    <w:semiHidden/>
    <w:rsid w:val="002C646C"/>
    <w:pPr>
      <w:ind w:left="240" w:hanging="240"/>
    </w:pPr>
  </w:style>
  <w:style w:type="paragraph" w:styleId="TableofFigures">
    <w:name w:val="table of figures"/>
    <w:basedOn w:val="Normal"/>
    <w:next w:val="Normal"/>
    <w:semiHidden/>
    <w:rsid w:val="002C646C"/>
    <w:pPr>
      <w:ind w:left="480" w:hanging="480"/>
    </w:pPr>
  </w:style>
  <w:style w:type="paragraph" w:styleId="Title">
    <w:name w:val="Title"/>
    <w:basedOn w:val="Normal"/>
    <w:qFormat/>
    <w:rsid w:val="002C646C"/>
    <w:pPr>
      <w:spacing w:before="240"/>
      <w:jc w:val="center"/>
      <w:outlineLvl w:val="0"/>
    </w:pPr>
    <w:rPr>
      <w:rFonts w:ascii="Arial" w:hAnsi="Arial"/>
      <w:b/>
      <w:kern w:val="28"/>
      <w:sz w:val="32"/>
    </w:rPr>
  </w:style>
  <w:style w:type="paragraph" w:styleId="TOAHeading">
    <w:name w:val="toa heading"/>
    <w:basedOn w:val="Normal"/>
    <w:next w:val="Normal"/>
    <w:semiHidden/>
    <w:rsid w:val="002C646C"/>
    <w:pPr>
      <w:spacing w:before="120"/>
    </w:pPr>
    <w:rPr>
      <w:rFonts w:ascii="Arial" w:hAnsi="Arial"/>
      <w:b/>
    </w:rPr>
  </w:style>
  <w:style w:type="paragraph" w:styleId="TOC1">
    <w:name w:val="toc 1"/>
    <w:basedOn w:val="Normal"/>
    <w:next w:val="Normal"/>
    <w:autoRedefine/>
    <w:uiPriority w:val="39"/>
    <w:rsid w:val="006B477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6B477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B477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477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6B4777"/>
  </w:style>
  <w:style w:type="paragraph" w:styleId="TOC7">
    <w:name w:val="toc 7"/>
    <w:basedOn w:val="TOC2"/>
    <w:next w:val="Normal"/>
    <w:autoRedefine/>
    <w:uiPriority w:val="39"/>
    <w:rsid w:val="006B4777"/>
    <w:pPr>
      <w:keepNext w:val="0"/>
      <w:spacing w:before="120"/>
    </w:pPr>
    <w:rPr>
      <w:sz w:val="20"/>
    </w:rPr>
  </w:style>
  <w:style w:type="paragraph" w:styleId="TOC8">
    <w:name w:val="toc 8"/>
    <w:basedOn w:val="TOC3"/>
    <w:next w:val="Normal"/>
    <w:autoRedefine/>
    <w:uiPriority w:val="39"/>
    <w:rsid w:val="006B4777"/>
    <w:pPr>
      <w:keepNext w:val="0"/>
      <w:spacing w:before="120"/>
    </w:pPr>
  </w:style>
  <w:style w:type="paragraph" w:styleId="TOC9">
    <w:name w:val="toc 9"/>
    <w:basedOn w:val="Normal"/>
    <w:next w:val="Normal"/>
    <w:autoRedefine/>
    <w:uiPriority w:val="39"/>
    <w:rsid w:val="006B4777"/>
    <w:pPr>
      <w:ind w:left="1920" w:right="600"/>
    </w:pPr>
  </w:style>
  <w:style w:type="paragraph" w:customStyle="1" w:styleId="N-line2">
    <w:name w:val="N-line2"/>
    <w:basedOn w:val="Normal"/>
    <w:rsid w:val="006B4777"/>
    <w:pPr>
      <w:pBdr>
        <w:bottom w:val="single" w:sz="8" w:space="0" w:color="auto"/>
      </w:pBdr>
    </w:pPr>
  </w:style>
  <w:style w:type="paragraph" w:customStyle="1" w:styleId="BillCrest">
    <w:name w:val="Bill Crest"/>
    <w:basedOn w:val="Normal"/>
    <w:next w:val="Normal"/>
    <w:rsid w:val="006B4777"/>
    <w:pPr>
      <w:tabs>
        <w:tab w:val="center" w:pos="3160"/>
      </w:tabs>
      <w:spacing w:after="60"/>
    </w:pPr>
    <w:rPr>
      <w:sz w:val="216"/>
    </w:rPr>
  </w:style>
  <w:style w:type="paragraph" w:customStyle="1" w:styleId="parainpara">
    <w:name w:val="para in para"/>
    <w:rsid w:val="006B4777"/>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6B4777"/>
    <w:pPr>
      <w:ind w:left="1600"/>
    </w:pPr>
  </w:style>
  <w:style w:type="paragraph" w:customStyle="1" w:styleId="aindentdef">
    <w:name w:val="a indent/def"/>
    <w:basedOn w:val="Normal"/>
    <w:rsid w:val="002C646C"/>
    <w:pPr>
      <w:spacing w:before="60" w:after="80"/>
      <w:ind w:left="900" w:hanging="500"/>
    </w:pPr>
    <w:rPr>
      <w:rFonts w:ascii="Times" w:hAnsi="Times"/>
    </w:rPr>
  </w:style>
  <w:style w:type="paragraph" w:customStyle="1" w:styleId="defBindent">
    <w:name w:val="def B indent"/>
    <w:rsid w:val="002C646C"/>
    <w:pPr>
      <w:spacing w:before="80" w:after="80"/>
      <w:ind w:left="3060" w:hanging="500"/>
      <w:jc w:val="both"/>
    </w:pPr>
    <w:rPr>
      <w:rFonts w:ascii="Times" w:hAnsi="Times"/>
      <w:sz w:val="24"/>
      <w:lang w:eastAsia="en-US"/>
    </w:rPr>
  </w:style>
  <w:style w:type="paragraph" w:customStyle="1" w:styleId="Asubparareturn">
    <w:name w:val="A subpara return"/>
    <w:basedOn w:val="BillBasic0"/>
    <w:rsid w:val="006B4777"/>
    <w:pPr>
      <w:ind w:left="2100"/>
    </w:pPr>
  </w:style>
  <w:style w:type="paragraph" w:customStyle="1" w:styleId="allsections">
    <w:name w:val="all sections"/>
    <w:aliases w:val="all s,as"/>
    <w:rsid w:val="002C646C"/>
    <w:pPr>
      <w:spacing w:before="80" w:after="80"/>
      <w:ind w:firstLine="400"/>
      <w:jc w:val="both"/>
    </w:pPr>
    <w:rPr>
      <w:rFonts w:ascii="Times" w:hAnsi="Times"/>
      <w:sz w:val="24"/>
      <w:lang w:eastAsia="en-US"/>
    </w:rPr>
  </w:style>
  <w:style w:type="paragraph" w:customStyle="1" w:styleId="def">
    <w:name w:val="def"/>
    <w:rsid w:val="002C646C"/>
    <w:pPr>
      <w:spacing w:before="80" w:after="80"/>
      <w:ind w:left="900" w:hanging="500"/>
      <w:jc w:val="both"/>
    </w:pPr>
    <w:rPr>
      <w:rFonts w:ascii="Times" w:hAnsi="Times"/>
      <w:sz w:val="24"/>
      <w:lang w:eastAsia="en-US"/>
    </w:rPr>
  </w:style>
  <w:style w:type="paragraph" w:customStyle="1" w:styleId="fullout">
    <w:name w:val="full out"/>
    <w:rsid w:val="002C646C"/>
    <w:pPr>
      <w:spacing w:before="80" w:after="80"/>
      <w:jc w:val="both"/>
    </w:pPr>
    <w:rPr>
      <w:rFonts w:ascii="Times" w:hAnsi="Times"/>
      <w:sz w:val="24"/>
      <w:lang w:eastAsia="en-US"/>
    </w:rPr>
  </w:style>
  <w:style w:type="paragraph" w:customStyle="1" w:styleId="defaindent">
    <w:name w:val="def a indent"/>
    <w:aliases w:val="def a ind"/>
    <w:rsid w:val="002C646C"/>
    <w:pPr>
      <w:tabs>
        <w:tab w:val="right" w:pos="1360"/>
      </w:tabs>
      <w:spacing w:before="80" w:after="80"/>
      <w:ind w:left="1620" w:hanging="1620"/>
      <w:jc w:val="both"/>
    </w:pPr>
    <w:rPr>
      <w:rFonts w:ascii="Times" w:hAnsi="Times"/>
      <w:sz w:val="24"/>
      <w:lang w:eastAsia="en-US"/>
    </w:rPr>
  </w:style>
  <w:style w:type="paragraph" w:customStyle="1" w:styleId="halfout">
    <w:name w:val="half out"/>
    <w:rsid w:val="002C646C"/>
    <w:pPr>
      <w:spacing w:before="80" w:after="80"/>
      <w:ind w:left="900"/>
      <w:jc w:val="both"/>
    </w:pPr>
    <w:rPr>
      <w:rFonts w:ascii="Times" w:hAnsi="Times"/>
      <w:sz w:val="24"/>
      <w:lang w:eastAsia="en-US"/>
    </w:rPr>
  </w:style>
  <w:style w:type="paragraph" w:customStyle="1" w:styleId="quarterout">
    <w:name w:val="quarter out"/>
    <w:rsid w:val="002C646C"/>
    <w:pPr>
      <w:spacing w:before="80" w:after="80"/>
      <w:ind w:left="1600"/>
      <w:jc w:val="both"/>
    </w:pPr>
    <w:rPr>
      <w:rFonts w:ascii="Times" w:hAnsi="Times"/>
      <w:sz w:val="24"/>
      <w:lang w:eastAsia="en-US"/>
    </w:rPr>
  </w:style>
  <w:style w:type="paragraph" w:customStyle="1" w:styleId="defiindent">
    <w:name w:val="def i indent"/>
    <w:rsid w:val="002C646C"/>
    <w:pPr>
      <w:tabs>
        <w:tab w:val="right" w:pos="2080"/>
      </w:tabs>
      <w:spacing w:before="80" w:after="80"/>
      <w:ind w:left="2260" w:hanging="2300"/>
      <w:jc w:val="both"/>
    </w:pPr>
    <w:rPr>
      <w:rFonts w:ascii="Times" w:hAnsi="Times"/>
      <w:sz w:val="24"/>
      <w:lang w:eastAsia="en-US"/>
    </w:rPr>
  </w:style>
  <w:style w:type="paragraph" w:customStyle="1" w:styleId="iindent">
    <w:name w:val="i indent"/>
    <w:rsid w:val="002C646C"/>
    <w:pPr>
      <w:tabs>
        <w:tab w:val="right" w:pos="1340"/>
      </w:tabs>
      <w:spacing w:before="80" w:after="80"/>
      <w:ind w:left="1600" w:hanging="1600"/>
      <w:jc w:val="both"/>
    </w:pPr>
    <w:rPr>
      <w:rFonts w:ascii="Times" w:hAnsi="Times"/>
      <w:sz w:val="24"/>
      <w:lang w:eastAsia="en-US"/>
    </w:rPr>
  </w:style>
  <w:style w:type="paragraph" w:customStyle="1" w:styleId="01Contents">
    <w:name w:val="01Contents"/>
    <w:basedOn w:val="Normal"/>
    <w:rsid w:val="006B4777"/>
  </w:style>
  <w:style w:type="paragraph" w:customStyle="1" w:styleId="00ClientCover">
    <w:name w:val="00ClientCover"/>
    <w:basedOn w:val="Normal"/>
    <w:rsid w:val="006B4777"/>
  </w:style>
  <w:style w:type="paragraph" w:customStyle="1" w:styleId="02Text">
    <w:name w:val="02Text"/>
    <w:basedOn w:val="Normal"/>
    <w:rsid w:val="006B4777"/>
  </w:style>
  <w:style w:type="paragraph" w:customStyle="1" w:styleId="draft">
    <w:name w:val="draft"/>
    <w:basedOn w:val="Normal"/>
    <w:rsid w:val="006B477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6B4777"/>
    <w:pPr>
      <w:tabs>
        <w:tab w:val="clear" w:pos="2600"/>
      </w:tabs>
      <w:ind w:left="1100"/>
    </w:pPr>
    <w:rPr>
      <w:sz w:val="18"/>
    </w:rPr>
  </w:style>
  <w:style w:type="paragraph" w:customStyle="1" w:styleId="aExam">
    <w:name w:val="aExam"/>
    <w:basedOn w:val="aNoteSymb"/>
    <w:rsid w:val="006B4777"/>
    <w:pPr>
      <w:spacing w:before="60"/>
      <w:ind w:left="1100" w:firstLine="0"/>
    </w:pPr>
  </w:style>
  <w:style w:type="paragraph" w:customStyle="1" w:styleId="HeaderEven">
    <w:name w:val="HeaderEven"/>
    <w:basedOn w:val="Normal"/>
    <w:rsid w:val="006B4777"/>
    <w:rPr>
      <w:rFonts w:ascii="Arial" w:hAnsi="Arial"/>
      <w:sz w:val="18"/>
    </w:rPr>
  </w:style>
  <w:style w:type="paragraph" w:customStyle="1" w:styleId="HeaderEven6">
    <w:name w:val="HeaderEven6"/>
    <w:basedOn w:val="HeaderEven"/>
    <w:rsid w:val="006B4777"/>
    <w:pPr>
      <w:spacing w:before="120" w:after="60"/>
    </w:pPr>
  </w:style>
  <w:style w:type="paragraph" w:customStyle="1" w:styleId="HeaderOdd6">
    <w:name w:val="HeaderOdd6"/>
    <w:basedOn w:val="HeaderEven6"/>
    <w:rsid w:val="006B4777"/>
    <w:pPr>
      <w:jc w:val="right"/>
    </w:pPr>
  </w:style>
  <w:style w:type="paragraph" w:customStyle="1" w:styleId="HeaderOdd">
    <w:name w:val="HeaderOdd"/>
    <w:basedOn w:val="HeaderEven"/>
    <w:rsid w:val="006B4777"/>
    <w:pPr>
      <w:jc w:val="right"/>
    </w:pPr>
  </w:style>
  <w:style w:type="paragraph" w:customStyle="1" w:styleId="BillNo">
    <w:name w:val="BillNo"/>
    <w:basedOn w:val="BillBasicHeading"/>
    <w:rsid w:val="006B4777"/>
    <w:pPr>
      <w:keepNext w:val="0"/>
      <w:spacing w:before="240"/>
      <w:jc w:val="both"/>
    </w:pPr>
  </w:style>
  <w:style w:type="paragraph" w:customStyle="1" w:styleId="N-16pt">
    <w:name w:val="N-16pt"/>
    <w:basedOn w:val="BillBasic0"/>
    <w:rsid w:val="006B4777"/>
    <w:pPr>
      <w:spacing w:before="800"/>
    </w:pPr>
    <w:rPr>
      <w:b/>
      <w:sz w:val="32"/>
    </w:rPr>
  </w:style>
  <w:style w:type="paragraph" w:customStyle="1" w:styleId="N-line3">
    <w:name w:val="N-line3"/>
    <w:basedOn w:val="BillBasic0"/>
    <w:next w:val="BillBasic0"/>
    <w:rsid w:val="006B4777"/>
    <w:pPr>
      <w:pBdr>
        <w:bottom w:val="single" w:sz="12" w:space="1" w:color="auto"/>
      </w:pBdr>
      <w:spacing w:before="60"/>
    </w:pPr>
  </w:style>
  <w:style w:type="paragraph" w:customStyle="1" w:styleId="EnactingWords">
    <w:name w:val="EnactingWords"/>
    <w:basedOn w:val="BillBasic0"/>
    <w:rsid w:val="006B4777"/>
    <w:pPr>
      <w:spacing w:before="120"/>
    </w:pPr>
  </w:style>
  <w:style w:type="paragraph" w:customStyle="1" w:styleId="FooterInfo">
    <w:name w:val="FooterInfo"/>
    <w:basedOn w:val="Normal"/>
    <w:rsid w:val="006B4777"/>
    <w:pPr>
      <w:tabs>
        <w:tab w:val="right" w:pos="7707"/>
      </w:tabs>
    </w:pPr>
    <w:rPr>
      <w:rFonts w:ascii="Arial" w:hAnsi="Arial"/>
      <w:sz w:val="18"/>
    </w:rPr>
  </w:style>
  <w:style w:type="paragraph" w:customStyle="1" w:styleId="AH1Chapter">
    <w:name w:val="A H1 Chapter"/>
    <w:basedOn w:val="BillBasicHeading"/>
    <w:next w:val="AH2Part"/>
    <w:rsid w:val="006B4777"/>
    <w:pPr>
      <w:spacing w:before="320"/>
      <w:ind w:left="2600" w:hanging="2600"/>
      <w:outlineLvl w:val="0"/>
    </w:pPr>
    <w:rPr>
      <w:sz w:val="34"/>
    </w:rPr>
  </w:style>
  <w:style w:type="paragraph" w:customStyle="1" w:styleId="AH2Part">
    <w:name w:val="A H2 Part"/>
    <w:basedOn w:val="BillBasicHeading"/>
    <w:next w:val="AH3Div"/>
    <w:rsid w:val="006B4777"/>
    <w:pPr>
      <w:spacing w:before="380"/>
      <w:ind w:left="2600" w:hanging="2600"/>
      <w:outlineLvl w:val="1"/>
    </w:pPr>
    <w:rPr>
      <w:sz w:val="32"/>
    </w:rPr>
  </w:style>
  <w:style w:type="paragraph" w:customStyle="1" w:styleId="AH3Div">
    <w:name w:val="A H3 Div"/>
    <w:basedOn w:val="BillBasicHeading"/>
    <w:next w:val="AH5Sec"/>
    <w:rsid w:val="006B4777"/>
    <w:pPr>
      <w:spacing w:before="240"/>
      <w:ind w:left="2600" w:hanging="2600"/>
      <w:outlineLvl w:val="2"/>
    </w:pPr>
    <w:rPr>
      <w:sz w:val="28"/>
    </w:rPr>
  </w:style>
  <w:style w:type="paragraph" w:customStyle="1" w:styleId="AH5Sec">
    <w:name w:val="A H5 Sec"/>
    <w:basedOn w:val="BillBasicHeading"/>
    <w:next w:val="Amain"/>
    <w:link w:val="AH5SecChar"/>
    <w:rsid w:val="006B4777"/>
    <w:pPr>
      <w:tabs>
        <w:tab w:val="clear" w:pos="2600"/>
        <w:tab w:val="left" w:pos="1100"/>
      </w:tabs>
      <w:spacing w:before="240"/>
      <w:ind w:left="1100" w:hanging="1100"/>
      <w:outlineLvl w:val="4"/>
    </w:pPr>
  </w:style>
  <w:style w:type="paragraph" w:customStyle="1" w:styleId="AH4SubDiv">
    <w:name w:val="A H4 SubDiv"/>
    <w:basedOn w:val="BillBasicHeading"/>
    <w:next w:val="AH5Sec"/>
    <w:rsid w:val="006B4777"/>
    <w:pPr>
      <w:spacing w:before="240"/>
      <w:ind w:left="2600" w:hanging="2600"/>
      <w:outlineLvl w:val="3"/>
    </w:pPr>
    <w:rPr>
      <w:sz w:val="26"/>
    </w:rPr>
  </w:style>
  <w:style w:type="paragraph" w:customStyle="1" w:styleId="Dict-Heading">
    <w:name w:val="Dict-Heading"/>
    <w:basedOn w:val="BillBasicHeading"/>
    <w:next w:val="Normal"/>
    <w:rsid w:val="006B4777"/>
    <w:pPr>
      <w:spacing w:before="320"/>
      <w:ind w:left="2600" w:hanging="2600"/>
      <w:jc w:val="both"/>
      <w:outlineLvl w:val="0"/>
    </w:pPr>
    <w:rPr>
      <w:sz w:val="34"/>
    </w:rPr>
  </w:style>
  <w:style w:type="paragraph" w:customStyle="1" w:styleId="Sched-Form-18Space">
    <w:name w:val="Sched-Form-18Space"/>
    <w:basedOn w:val="Normal"/>
    <w:rsid w:val="006B4777"/>
    <w:pPr>
      <w:spacing w:before="360" w:after="60"/>
    </w:pPr>
    <w:rPr>
      <w:sz w:val="22"/>
    </w:rPr>
  </w:style>
  <w:style w:type="paragraph" w:customStyle="1" w:styleId="AH1ChapterSymb">
    <w:name w:val="A H1 Chapter Symb"/>
    <w:basedOn w:val="AH1Chapter"/>
    <w:next w:val="AH2Part"/>
    <w:rsid w:val="006B4777"/>
    <w:pPr>
      <w:tabs>
        <w:tab w:val="clear" w:pos="2600"/>
        <w:tab w:val="left" w:pos="0"/>
      </w:tabs>
      <w:ind w:left="2480" w:hanging="2960"/>
    </w:pPr>
  </w:style>
  <w:style w:type="paragraph" w:customStyle="1" w:styleId="IH1Chap">
    <w:name w:val="I H1 Chap"/>
    <w:basedOn w:val="BillBasicHeading"/>
    <w:next w:val="Normal"/>
    <w:rsid w:val="006B4777"/>
    <w:pPr>
      <w:spacing w:before="320"/>
      <w:ind w:left="2600" w:hanging="2600"/>
    </w:pPr>
    <w:rPr>
      <w:sz w:val="34"/>
    </w:rPr>
  </w:style>
  <w:style w:type="paragraph" w:customStyle="1" w:styleId="IH2Part">
    <w:name w:val="I H2 Part"/>
    <w:basedOn w:val="BillBasicHeading"/>
    <w:next w:val="Normal"/>
    <w:rsid w:val="006B4777"/>
    <w:pPr>
      <w:spacing w:before="380"/>
      <w:ind w:left="2600" w:hanging="2600"/>
    </w:pPr>
    <w:rPr>
      <w:sz w:val="32"/>
    </w:rPr>
  </w:style>
  <w:style w:type="paragraph" w:customStyle="1" w:styleId="IH3Div">
    <w:name w:val="I H3 Div"/>
    <w:basedOn w:val="BillBasicHeading"/>
    <w:next w:val="Normal"/>
    <w:rsid w:val="006B4777"/>
    <w:pPr>
      <w:spacing w:before="240"/>
      <w:ind w:left="2600" w:hanging="2600"/>
    </w:pPr>
    <w:rPr>
      <w:sz w:val="28"/>
    </w:rPr>
  </w:style>
  <w:style w:type="paragraph" w:customStyle="1" w:styleId="IH5Sec">
    <w:name w:val="I H5 Sec"/>
    <w:basedOn w:val="BillBasicHeading"/>
    <w:next w:val="Normal"/>
    <w:rsid w:val="006B4777"/>
    <w:pPr>
      <w:tabs>
        <w:tab w:val="clear" w:pos="2600"/>
        <w:tab w:val="left" w:pos="1100"/>
      </w:tabs>
      <w:spacing w:before="240"/>
      <w:ind w:left="1100" w:hanging="1100"/>
    </w:pPr>
  </w:style>
  <w:style w:type="paragraph" w:customStyle="1" w:styleId="IMain">
    <w:name w:val="I Main"/>
    <w:basedOn w:val="Amain"/>
    <w:rsid w:val="006B4777"/>
  </w:style>
  <w:style w:type="paragraph" w:customStyle="1" w:styleId="IH4SubDiv">
    <w:name w:val="I H4 SubDiv"/>
    <w:basedOn w:val="BillBasicHeading"/>
    <w:next w:val="Normal"/>
    <w:rsid w:val="006B4777"/>
    <w:pPr>
      <w:spacing w:before="240"/>
      <w:ind w:left="2600" w:hanging="2600"/>
      <w:jc w:val="both"/>
    </w:pPr>
    <w:rPr>
      <w:sz w:val="26"/>
    </w:rPr>
  </w:style>
  <w:style w:type="paragraph" w:customStyle="1" w:styleId="PageBreak">
    <w:name w:val="PageBreak"/>
    <w:basedOn w:val="Normal"/>
    <w:rsid w:val="006B4777"/>
    <w:rPr>
      <w:sz w:val="4"/>
    </w:rPr>
  </w:style>
  <w:style w:type="paragraph" w:customStyle="1" w:styleId="04Dictionary">
    <w:name w:val="04Dictionary"/>
    <w:basedOn w:val="Normal"/>
    <w:rsid w:val="006B4777"/>
  </w:style>
  <w:style w:type="paragraph" w:customStyle="1" w:styleId="EndNote">
    <w:name w:val="EndNote"/>
    <w:basedOn w:val="BillBasicHeading"/>
    <w:rsid w:val="006B4777"/>
    <w:pPr>
      <w:keepNext w:val="0"/>
      <w:tabs>
        <w:tab w:val="clear" w:pos="2600"/>
        <w:tab w:val="left" w:pos="1100"/>
      </w:tabs>
      <w:spacing w:before="160"/>
      <w:ind w:left="1100" w:hanging="1100"/>
      <w:jc w:val="both"/>
    </w:pPr>
  </w:style>
  <w:style w:type="paragraph" w:customStyle="1" w:styleId="EndnotesAbbrev">
    <w:name w:val="EndnotesAbbrev"/>
    <w:basedOn w:val="Normal"/>
    <w:rsid w:val="006B4777"/>
    <w:pPr>
      <w:spacing w:before="20"/>
    </w:pPr>
    <w:rPr>
      <w:rFonts w:ascii="Arial" w:hAnsi="Arial"/>
      <w:color w:val="000000"/>
      <w:sz w:val="16"/>
    </w:rPr>
  </w:style>
  <w:style w:type="paragraph" w:customStyle="1" w:styleId="PenaltyHeading">
    <w:name w:val="PenaltyHeading"/>
    <w:basedOn w:val="Normal"/>
    <w:rsid w:val="006B4777"/>
    <w:pPr>
      <w:tabs>
        <w:tab w:val="left" w:pos="1100"/>
      </w:tabs>
      <w:spacing w:before="120"/>
      <w:ind w:left="1100" w:hanging="1100"/>
    </w:pPr>
    <w:rPr>
      <w:rFonts w:ascii="Arial" w:hAnsi="Arial"/>
      <w:b/>
      <w:sz w:val="20"/>
    </w:rPr>
  </w:style>
  <w:style w:type="paragraph" w:customStyle="1" w:styleId="05EndNote">
    <w:name w:val="05EndNote"/>
    <w:basedOn w:val="Normal"/>
    <w:rsid w:val="006B4777"/>
  </w:style>
  <w:style w:type="paragraph" w:customStyle="1" w:styleId="03Schedule">
    <w:name w:val="03Schedule"/>
    <w:basedOn w:val="Normal"/>
    <w:rsid w:val="006B4777"/>
  </w:style>
  <w:style w:type="paragraph" w:customStyle="1" w:styleId="ISched-heading">
    <w:name w:val="I Sched-heading"/>
    <w:basedOn w:val="BillBasicHeading"/>
    <w:next w:val="Normal"/>
    <w:rsid w:val="006B4777"/>
    <w:pPr>
      <w:spacing w:before="320"/>
      <w:ind w:left="2600" w:hanging="2600"/>
    </w:pPr>
    <w:rPr>
      <w:sz w:val="34"/>
    </w:rPr>
  </w:style>
  <w:style w:type="paragraph" w:customStyle="1" w:styleId="ISched-Part">
    <w:name w:val="I Sched-Part"/>
    <w:basedOn w:val="BillBasicHeading"/>
    <w:rsid w:val="006B4777"/>
    <w:pPr>
      <w:spacing w:before="380"/>
      <w:ind w:left="2600" w:hanging="2600"/>
    </w:pPr>
    <w:rPr>
      <w:sz w:val="32"/>
    </w:rPr>
  </w:style>
  <w:style w:type="paragraph" w:customStyle="1" w:styleId="ISched-form">
    <w:name w:val="I Sched-form"/>
    <w:basedOn w:val="BillBasicHeading"/>
    <w:rsid w:val="006B4777"/>
    <w:pPr>
      <w:tabs>
        <w:tab w:val="right" w:pos="7200"/>
      </w:tabs>
      <w:spacing w:before="240"/>
      <w:ind w:left="2600" w:hanging="2600"/>
    </w:pPr>
    <w:rPr>
      <w:sz w:val="28"/>
    </w:rPr>
  </w:style>
  <w:style w:type="paragraph" w:customStyle="1" w:styleId="ISchclauseheading">
    <w:name w:val="I Sch clause heading"/>
    <w:basedOn w:val="BillBasic0"/>
    <w:rsid w:val="006B4777"/>
    <w:pPr>
      <w:keepNext/>
      <w:tabs>
        <w:tab w:val="left" w:pos="1100"/>
      </w:tabs>
      <w:spacing w:before="240"/>
      <w:ind w:left="1100" w:hanging="1100"/>
      <w:jc w:val="left"/>
    </w:pPr>
    <w:rPr>
      <w:rFonts w:ascii="Arial" w:hAnsi="Arial"/>
      <w:b/>
    </w:rPr>
  </w:style>
  <w:style w:type="paragraph" w:customStyle="1" w:styleId="Ipara">
    <w:name w:val="I para"/>
    <w:basedOn w:val="Apara"/>
    <w:rsid w:val="006B4777"/>
    <w:pPr>
      <w:outlineLvl w:val="9"/>
    </w:pPr>
  </w:style>
  <w:style w:type="paragraph" w:customStyle="1" w:styleId="Isubpara">
    <w:name w:val="I subpara"/>
    <w:basedOn w:val="Asubpara"/>
    <w:rsid w:val="006B477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4777"/>
    <w:pPr>
      <w:tabs>
        <w:tab w:val="clear" w:pos="2400"/>
        <w:tab w:val="clear" w:pos="2600"/>
        <w:tab w:val="right" w:pos="2460"/>
        <w:tab w:val="left" w:pos="2660"/>
      </w:tabs>
      <w:ind w:left="2660" w:hanging="2660"/>
    </w:pPr>
  </w:style>
  <w:style w:type="character" w:customStyle="1" w:styleId="CharSectNo">
    <w:name w:val="CharSectNo"/>
    <w:basedOn w:val="DefaultParagraphFont"/>
    <w:rsid w:val="006B4777"/>
  </w:style>
  <w:style w:type="character" w:customStyle="1" w:styleId="CharDivNo">
    <w:name w:val="CharDivNo"/>
    <w:basedOn w:val="DefaultParagraphFont"/>
    <w:rsid w:val="006B4777"/>
  </w:style>
  <w:style w:type="character" w:customStyle="1" w:styleId="CharDivText">
    <w:name w:val="CharDivText"/>
    <w:basedOn w:val="DefaultParagraphFont"/>
    <w:rsid w:val="006B4777"/>
  </w:style>
  <w:style w:type="character" w:customStyle="1" w:styleId="CharPartNo">
    <w:name w:val="CharPartNo"/>
    <w:basedOn w:val="DefaultParagraphFont"/>
    <w:rsid w:val="006B4777"/>
  </w:style>
  <w:style w:type="paragraph" w:customStyle="1" w:styleId="Placeholder">
    <w:name w:val="Placeholder"/>
    <w:basedOn w:val="Normal"/>
    <w:rsid w:val="006B4777"/>
    <w:rPr>
      <w:sz w:val="10"/>
    </w:rPr>
  </w:style>
  <w:style w:type="character" w:customStyle="1" w:styleId="CharChapNo">
    <w:name w:val="CharChapNo"/>
    <w:basedOn w:val="DefaultParagraphFont"/>
    <w:rsid w:val="006B4777"/>
  </w:style>
  <w:style w:type="character" w:customStyle="1" w:styleId="CharChapText">
    <w:name w:val="CharChapText"/>
    <w:basedOn w:val="DefaultParagraphFont"/>
    <w:rsid w:val="006B4777"/>
  </w:style>
  <w:style w:type="character" w:customStyle="1" w:styleId="CharPartText">
    <w:name w:val="CharPartText"/>
    <w:basedOn w:val="DefaultParagraphFont"/>
    <w:rsid w:val="006B4777"/>
  </w:style>
  <w:style w:type="paragraph" w:customStyle="1" w:styleId="RepubNo">
    <w:name w:val="RepubNo"/>
    <w:basedOn w:val="BillBasicHeading"/>
    <w:rsid w:val="006B4777"/>
    <w:pPr>
      <w:keepNext w:val="0"/>
      <w:spacing w:before="600"/>
      <w:jc w:val="both"/>
    </w:pPr>
    <w:rPr>
      <w:sz w:val="26"/>
    </w:rPr>
  </w:style>
  <w:style w:type="paragraph" w:customStyle="1" w:styleId="direction">
    <w:name w:val="direction"/>
    <w:basedOn w:val="BillBasic0"/>
    <w:next w:val="AmainreturnSymb"/>
    <w:rsid w:val="006B4777"/>
    <w:pPr>
      <w:ind w:left="1100"/>
    </w:pPr>
    <w:rPr>
      <w:i/>
    </w:rPr>
  </w:style>
  <w:style w:type="paragraph" w:customStyle="1" w:styleId="ActNo">
    <w:name w:val="ActNo"/>
    <w:basedOn w:val="BillBasicHeading"/>
    <w:rsid w:val="006B4777"/>
    <w:pPr>
      <w:keepNext w:val="0"/>
      <w:tabs>
        <w:tab w:val="clear" w:pos="2600"/>
      </w:tabs>
      <w:spacing w:before="220"/>
    </w:pPr>
  </w:style>
  <w:style w:type="paragraph" w:customStyle="1" w:styleId="aParaNote">
    <w:name w:val="aParaNote"/>
    <w:basedOn w:val="BillBasic0"/>
    <w:rsid w:val="006B4777"/>
    <w:pPr>
      <w:ind w:left="2840" w:hanging="1240"/>
    </w:pPr>
    <w:rPr>
      <w:sz w:val="20"/>
    </w:rPr>
  </w:style>
  <w:style w:type="paragraph" w:customStyle="1" w:styleId="aExamNum">
    <w:name w:val="aExamNum"/>
    <w:basedOn w:val="aExam"/>
    <w:rsid w:val="006B4777"/>
    <w:pPr>
      <w:ind w:left="1500" w:hanging="400"/>
    </w:pPr>
  </w:style>
  <w:style w:type="paragraph" w:customStyle="1" w:styleId="ShadedSchClause">
    <w:name w:val="Shaded Sch Clause"/>
    <w:basedOn w:val="Schclauseheading"/>
    <w:next w:val="direction"/>
    <w:rsid w:val="006B4777"/>
    <w:pPr>
      <w:shd w:val="pct25" w:color="auto" w:fill="auto"/>
      <w:outlineLvl w:val="3"/>
    </w:pPr>
  </w:style>
  <w:style w:type="paragraph" w:customStyle="1" w:styleId="Minister">
    <w:name w:val="Minister"/>
    <w:basedOn w:val="BillBasic0"/>
    <w:rsid w:val="006B4777"/>
    <w:pPr>
      <w:spacing w:before="640"/>
      <w:jc w:val="right"/>
    </w:pPr>
    <w:rPr>
      <w:caps/>
    </w:rPr>
  </w:style>
  <w:style w:type="paragraph" w:customStyle="1" w:styleId="DateLine">
    <w:name w:val="DateLine"/>
    <w:basedOn w:val="BillBasic0"/>
    <w:rsid w:val="006B4777"/>
    <w:pPr>
      <w:tabs>
        <w:tab w:val="left" w:pos="4320"/>
      </w:tabs>
    </w:pPr>
  </w:style>
  <w:style w:type="paragraph" w:customStyle="1" w:styleId="madeunder">
    <w:name w:val="made under"/>
    <w:basedOn w:val="BillBasic0"/>
    <w:rsid w:val="006B4777"/>
    <w:pPr>
      <w:spacing w:before="240"/>
    </w:pPr>
  </w:style>
  <w:style w:type="paragraph" w:customStyle="1" w:styleId="NewAct">
    <w:name w:val="New Act"/>
    <w:basedOn w:val="Normal"/>
    <w:next w:val="Actdetails"/>
    <w:link w:val="NewActChar"/>
    <w:rsid w:val="006B4777"/>
    <w:pPr>
      <w:keepNext/>
      <w:spacing w:before="180"/>
      <w:ind w:left="1100"/>
    </w:pPr>
    <w:rPr>
      <w:rFonts w:ascii="Arial" w:hAnsi="Arial"/>
      <w:b/>
      <w:sz w:val="20"/>
    </w:rPr>
  </w:style>
  <w:style w:type="paragraph" w:customStyle="1" w:styleId="Actdetails">
    <w:name w:val="Act details"/>
    <w:basedOn w:val="Normal"/>
    <w:rsid w:val="006B4777"/>
    <w:pPr>
      <w:spacing w:before="20"/>
      <w:ind w:left="1400"/>
    </w:pPr>
    <w:rPr>
      <w:rFonts w:ascii="Arial" w:hAnsi="Arial"/>
      <w:sz w:val="20"/>
    </w:rPr>
  </w:style>
  <w:style w:type="paragraph" w:customStyle="1" w:styleId="EndNoteText0">
    <w:name w:val="EndNoteText"/>
    <w:basedOn w:val="BillBasic0"/>
    <w:rsid w:val="006B4777"/>
    <w:pPr>
      <w:tabs>
        <w:tab w:val="left" w:pos="700"/>
        <w:tab w:val="right" w:pos="6160"/>
      </w:tabs>
      <w:spacing w:before="80"/>
      <w:ind w:left="700" w:hanging="700"/>
    </w:pPr>
    <w:rPr>
      <w:sz w:val="20"/>
    </w:rPr>
  </w:style>
  <w:style w:type="paragraph" w:customStyle="1" w:styleId="BillBasicItalics">
    <w:name w:val="BillBasicItalics"/>
    <w:basedOn w:val="BillBasic0"/>
    <w:rsid w:val="006B4777"/>
    <w:rPr>
      <w:i/>
    </w:rPr>
  </w:style>
  <w:style w:type="paragraph" w:customStyle="1" w:styleId="00SigningPage">
    <w:name w:val="00SigningPage"/>
    <w:basedOn w:val="Normal"/>
    <w:rsid w:val="006B4777"/>
  </w:style>
  <w:style w:type="paragraph" w:customStyle="1" w:styleId="CommentNum">
    <w:name w:val="CommentNum"/>
    <w:basedOn w:val="Comment"/>
    <w:rsid w:val="006B4777"/>
    <w:pPr>
      <w:ind w:left="1800" w:hanging="1800"/>
    </w:pPr>
  </w:style>
  <w:style w:type="paragraph" w:customStyle="1" w:styleId="Amainbullet">
    <w:name w:val="A main bullet"/>
    <w:basedOn w:val="BillBasic0"/>
    <w:rsid w:val="006B4777"/>
    <w:pPr>
      <w:spacing w:before="60"/>
      <w:ind w:left="1500" w:hanging="400"/>
    </w:pPr>
  </w:style>
  <w:style w:type="paragraph" w:customStyle="1" w:styleId="Aparabullet">
    <w:name w:val="A para bullet"/>
    <w:basedOn w:val="BillBasic0"/>
    <w:rsid w:val="006B4777"/>
    <w:pPr>
      <w:spacing w:before="60"/>
      <w:ind w:left="2000" w:hanging="400"/>
    </w:pPr>
  </w:style>
  <w:style w:type="paragraph" w:customStyle="1" w:styleId="Asubparabullet">
    <w:name w:val="A subpara bullet"/>
    <w:basedOn w:val="BillBasic0"/>
    <w:rsid w:val="006B4777"/>
    <w:pPr>
      <w:spacing w:before="60"/>
      <w:ind w:left="2540" w:hanging="400"/>
    </w:pPr>
  </w:style>
  <w:style w:type="paragraph" w:customStyle="1" w:styleId="aDefpara">
    <w:name w:val="aDef para"/>
    <w:basedOn w:val="Apara"/>
    <w:rsid w:val="006B4777"/>
  </w:style>
  <w:style w:type="paragraph" w:customStyle="1" w:styleId="aDefsubpara">
    <w:name w:val="aDef subpara"/>
    <w:basedOn w:val="Asubpara"/>
    <w:rsid w:val="006B4777"/>
  </w:style>
  <w:style w:type="paragraph" w:customStyle="1" w:styleId="BillFor">
    <w:name w:val="BillFor"/>
    <w:basedOn w:val="BillBasicHeading"/>
    <w:rsid w:val="006B4777"/>
    <w:pPr>
      <w:keepNext w:val="0"/>
      <w:spacing w:before="320"/>
      <w:jc w:val="both"/>
    </w:pPr>
    <w:rPr>
      <w:sz w:val="28"/>
    </w:rPr>
  </w:style>
  <w:style w:type="paragraph" w:customStyle="1" w:styleId="EnactingWordsRules">
    <w:name w:val="EnactingWordsRules"/>
    <w:basedOn w:val="EnactingWords"/>
    <w:rsid w:val="006B4777"/>
    <w:pPr>
      <w:spacing w:before="240"/>
    </w:pPr>
  </w:style>
  <w:style w:type="paragraph" w:customStyle="1" w:styleId="Formula">
    <w:name w:val="Formula"/>
    <w:basedOn w:val="BillBasic0"/>
    <w:rsid w:val="006B4777"/>
    <w:pPr>
      <w:spacing w:line="260" w:lineRule="atLeast"/>
      <w:jc w:val="center"/>
    </w:pPr>
  </w:style>
  <w:style w:type="paragraph" w:customStyle="1" w:styleId="Idefpara">
    <w:name w:val="I def para"/>
    <w:basedOn w:val="Ipara"/>
    <w:rsid w:val="006B4777"/>
  </w:style>
  <w:style w:type="paragraph" w:customStyle="1" w:styleId="Idefsubpara">
    <w:name w:val="I def subpara"/>
    <w:basedOn w:val="Isubpara"/>
    <w:rsid w:val="006B4777"/>
  </w:style>
  <w:style w:type="paragraph" w:customStyle="1" w:styleId="Judges">
    <w:name w:val="Judges"/>
    <w:basedOn w:val="Minister"/>
    <w:rsid w:val="006B4777"/>
    <w:pPr>
      <w:spacing w:before="180"/>
    </w:pPr>
  </w:style>
  <w:style w:type="paragraph" w:customStyle="1" w:styleId="CoverInForce">
    <w:name w:val="CoverInForce"/>
    <w:basedOn w:val="BillBasicHeading"/>
    <w:rsid w:val="006B4777"/>
    <w:pPr>
      <w:keepNext w:val="0"/>
      <w:spacing w:before="400"/>
    </w:pPr>
    <w:rPr>
      <w:b w:val="0"/>
    </w:rPr>
  </w:style>
  <w:style w:type="paragraph" w:customStyle="1" w:styleId="LongTitle">
    <w:name w:val="LongTitle"/>
    <w:basedOn w:val="BillBasic0"/>
    <w:rsid w:val="006B4777"/>
    <w:pPr>
      <w:spacing w:before="300"/>
    </w:pPr>
  </w:style>
  <w:style w:type="paragraph" w:customStyle="1" w:styleId="CoverActName">
    <w:name w:val="CoverActName"/>
    <w:basedOn w:val="BillBasicHeading"/>
    <w:rsid w:val="006B4777"/>
    <w:pPr>
      <w:keepNext w:val="0"/>
      <w:spacing w:before="260"/>
    </w:pPr>
  </w:style>
  <w:style w:type="paragraph" w:customStyle="1" w:styleId="FormRule">
    <w:name w:val="FormRule"/>
    <w:basedOn w:val="Normal"/>
    <w:rsid w:val="006B4777"/>
    <w:pPr>
      <w:pBdr>
        <w:top w:val="single" w:sz="4" w:space="1" w:color="auto"/>
      </w:pBdr>
      <w:spacing w:before="160" w:after="40"/>
      <w:ind w:left="3220" w:right="3260"/>
    </w:pPr>
    <w:rPr>
      <w:sz w:val="8"/>
    </w:rPr>
  </w:style>
  <w:style w:type="paragraph" w:customStyle="1" w:styleId="Notified">
    <w:name w:val="Notified"/>
    <w:basedOn w:val="BillBasic0"/>
    <w:rsid w:val="006B4777"/>
    <w:pPr>
      <w:spacing w:before="360"/>
      <w:jc w:val="right"/>
    </w:pPr>
    <w:rPr>
      <w:i/>
    </w:rPr>
  </w:style>
  <w:style w:type="paragraph" w:customStyle="1" w:styleId="IDict-Heading">
    <w:name w:val="I Dict-Heading"/>
    <w:basedOn w:val="BillBasicHeading"/>
    <w:rsid w:val="006B4777"/>
    <w:pPr>
      <w:spacing w:before="320"/>
      <w:ind w:left="2600" w:hanging="2600"/>
      <w:jc w:val="both"/>
    </w:pPr>
    <w:rPr>
      <w:sz w:val="34"/>
    </w:rPr>
  </w:style>
  <w:style w:type="paragraph" w:customStyle="1" w:styleId="03ScheduleLandscape">
    <w:name w:val="03ScheduleLandscape"/>
    <w:basedOn w:val="Normal"/>
    <w:rsid w:val="006B4777"/>
  </w:style>
  <w:style w:type="paragraph" w:customStyle="1" w:styleId="aNoteBullet">
    <w:name w:val="aNoteBullet"/>
    <w:basedOn w:val="aNoteSymb"/>
    <w:rsid w:val="006B4777"/>
    <w:pPr>
      <w:tabs>
        <w:tab w:val="left" w:pos="2200"/>
      </w:tabs>
      <w:spacing w:before="60"/>
      <w:ind w:left="2600" w:hanging="700"/>
    </w:pPr>
  </w:style>
  <w:style w:type="paragraph" w:customStyle="1" w:styleId="aParaNoteBullet">
    <w:name w:val="aParaNoteBullet"/>
    <w:basedOn w:val="aParaNote"/>
    <w:rsid w:val="006B4777"/>
    <w:pPr>
      <w:tabs>
        <w:tab w:val="left" w:pos="2700"/>
      </w:tabs>
      <w:spacing w:before="60"/>
      <w:ind w:left="3100" w:hanging="700"/>
    </w:pPr>
  </w:style>
  <w:style w:type="paragraph" w:customStyle="1" w:styleId="SchSubClause">
    <w:name w:val="Sch SubClause"/>
    <w:basedOn w:val="Schclauseheading"/>
    <w:rsid w:val="006B4777"/>
    <w:rPr>
      <w:b w:val="0"/>
    </w:rPr>
  </w:style>
  <w:style w:type="paragraph" w:customStyle="1" w:styleId="Asamby">
    <w:name w:val="As am by"/>
    <w:basedOn w:val="Normal"/>
    <w:next w:val="Normal"/>
    <w:rsid w:val="006B4777"/>
    <w:pPr>
      <w:spacing w:before="240"/>
      <w:ind w:left="1100"/>
    </w:pPr>
    <w:rPr>
      <w:rFonts w:ascii="Arial" w:hAnsi="Arial"/>
      <w:sz w:val="20"/>
    </w:rPr>
  </w:style>
  <w:style w:type="paragraph" w:customStyle="1" w:styleId="AmdtsEntries">
    <w:name w:val="AmdtsEntries"/>
    <w:basedOn w:val="BillBasicHeading"/>
    <w:rsid w:val="006B477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6B4777"/>
    <w:pPr>
      <w:tabs>
        <w:tab w:val="clear" w:pos="2600"/>
        <w:tab w:val="left" w:pos="0"/>
      </w:tabs>
      <w:ind w:left="2480" w:hanging="2960"/>
    </w:pPr>
  </w:style>
  <w:style w:type="character" w:customStyle="1" w:styleId="charBold">
    <w:name w:val="charBold"/>
    <w:basedOn w:val="DefaultParagraphFont"/>
    <w:rsid w:val="006B4777"/>
    <w:rPr>
      <w:b/>
    </w:rPr>
  </w:style>
  <w:style w:type="paragraph" w:customStyle="1" w:styleId="AmdtsEntryHd">
    <w:name w:val="AmdtsEntryHd"/>
    <w:basedOn w:val="BillBasicHeading"/>
    <w:next w:val="AmdtsEntries"/>
    <w:rsid w:val="006B4777"/>
    <w:pPr>
      <w:tabs>
        <w:tab w:val="clear" w:pos="2600"/>
      </w:tabs>
      <w:spacing w:before="120"/>
      <w:ind w:left="1100"/>
    </w:pPr>
    <w:rPr>
      <w:sz w:val="18"/>
    </w:rPr>
  </w:style>
  <w:style w:type="paragraph" w:customStyle="1" w:styleId="EndNoteParas">
    <w:name w:val="EndNoteParas"/>
    <w:basedOn w:val="EndNoteTextEPS"/>
    <w:rsid w:val="006B4777"/>
    <w:pPr>
      <w:tabs>
        <w:tab w:val="right" w:pos="1432"/>
      </w:tabs>
      <w:ind w:left="1840" w:hanging="1840"/>
    </w:pPr>
  </w:style>
  <w:style w:type="paragraph" w:customStyle="1" w:styleId="EndNoteTextEPS">
    <w:name w:val="EndNoteTextEPS"/>
    <w:basedOn w:val="Normal"/>
    <w:rsid w:val="006B4777"/>
    <w:pPr>
      <w:spacing w:before="60"/>
      <w:ind w:left="1100"/>
      <w:jc w:val="both"/>
    </w:pPr>
    <w:rPr>
      <w:sz w:val="20"/>
    </w:rPr>
  </w:style>
  <w:style w:type="paragraph" w:customStyle="1" w:styleId="NewReg">
    <w:name w:val="New Reg"/>
    <w:basedOn w:val="NewAct"/>
    <w:next w:val="Actdetails"/>
    <w:rsid w:val="006B4777"/>
  </w:style>
  <w:style w:type="paragraph" w:customStyle="1" w:styleId="aExamPara">
    <w:name w:val="aExamPara"/>
    <w:basedOn w:val="aExam"/>
    <w:rsid w:val="006B4777"/>
    <w:pPr>
      <w:tabs>
        <w:tab w:val="right" w:pos="1720"/>
        <w:tab w:val="left" w:pos="2000"/>
        <w:tab w:val="left" w:pos="2300"/>
      </w:tabs>
      <w:ind w:left="2400" w:hanging="1300"/>
    </w:pPr>
  </w:style>
  <w:style w:type="paragraph" w:customStyle="1" w:styleId="Endnote3">
    <w:name w:val="Endnote3"/>
    <w:basedOn w:val="Normal"/>
    <w:rsid w:val="006B477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6B4777"/>
  </w:style>
  <w:style w:type="character" w:customStyle="1" w:styleId="charTableText">
    <w:name w:val="charTableText"/>
    <w:basedOn w:val="DefaultParagraphFont"/>
    <w:rsid w:val="006B4777"/>
  </w:style>
  <w:style w:type="paragraph" w:customStyle="1" w:styleId="TLegEntries">
    <w:name w:val="TLegEntries"/>
    <w:basedOn w:val="Normal"/>
    <w:rsid w:val="006B477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6B4777"/>
    <w:pPr>
      <w:tabs>
        <w:tab w:val="clear" w:pos="2600"/>
        <w:tab w:val="left" w:leader="dot" w:pos="2700"/>
      </w:tabs>
      <w:ind w:left="2700" w:hanging="2000"/>
    </w:pPr>
    <w:rPr>
      <w:sz w:val="18"/>
    </w:rPr>
  </w:style>
  <w:style w:type="character" w:customStyle="1" w:styleId="charItals">
    <w:name w:val="charItals"/>
    <w:basedOn w:val="DefaultParagraphFont"/>
    <w:rsid w:val="006B4777"/>
    <w:rPr>
      <w:i/>
    </w:rPr>
  </w:style>
  <w:style w:type="character" w:customStyle="1" w:styleId="charBoldItals">
    <w:name w:val="charBoldItals"/>
    <w:basedOn w:val="DefaultParagraphFont"/>
    <w:rsid w:val="006B4777"/>
    <w:rPr>
      <w:b/>
      <w:i/>
    </w:rPr>
  </w:style>
  <w:style w:type="character" w:customStyle="1" w:styleId="charUnderline">
    <w:name w:val="charUnderline"/>
    <w:basedOn w:val="DefaultParagraphFont"/>
    <w:rsid w:val="006B4777"/>
    <w:rPr>
      <w:u w:val="single"/>
    </w:rPr>
  </w:style>
  <w:style w:type="paragraph" w:customStyle="1" w:styleId="CoverText">
    <w:name w:val="CoverText"/>
    <w:basedOn w:val="Normal"/>
    <w:uiPriority w:val="99"/>
    <w:rsid w:val="006B4777"/>
    <w:pPr>
      <w:spacing w:before="100"/>
      <w:jc w:val="both"/>
    </w:pPr>
    <w:rPr>
      <w:sz w:val="20"/>
    </w:rPr>
  </w:style>
  <w:style w:type="paragraph" w:customStyle="1" w:styleId="CoverHeading">
    <w:name w:val="CoverHeading"/>
    <w:basedOn w:val="Normal"/>
    <w:rsid w:val="006B4777"/>
    <w:rPr>
      <w:rFonts w:ascii="Arial" w:hAnsi="Arial"/>
      <w:b/>
    </w:rPr>
  </w:style>
  <w:style w:type="paragraph" w:customStyle="1" w:styleId="TableHd">
    <w:name w:val="TableHd"/>
    <w:basedOn w:val="Normal"/>
    <w:rsid w:val="006B4777"/>
    <w:pPr>
      <w:keepNext/>
      <w:spacing w:before="300"/>
      <w:ind w:left="1200" w:hanging="1200"/>
    </w:pPr>
    <w:rPr>
      <w:rFonts w:ascii="Arial" w:hAnsi="Arial"/>
      <w:b/>
      <w:sz w:val="20"/>
    </w:rPr>
  </w:style>
  <w:style w:type="paragraph" w:customStyle="1" w:styleId="OldAmdt2ndLine">
    <w:name w:val="OldAmdt2ndLine"/>
    <w:basedOn w:val="OldAmdtsEntries"/>
    <w:rsid w:val="006B4777"/>
    <w:pPr>
      <w:tabs>
        <w:tab w:val="left" w:pos="2700"/>
      </w:tabs>
      <w:spacing w:before="0"/>
    </w:pPr>
  </w:style>
  <w:style w:type="paragraph" w:customStyle="1" w:styleId="EarlierRepubEntries">
    <w:name w:val="EarlierRepubEntries"/>
    <w:basedOn w:val="Normal"/>
    <w:rsid w:val="006B4777"/>
    <w:pPr>
      <w:spacing w:before="60" w:after="60"/>
    </w:pPr>
    <w:rPr>
      <w:rFonts w:ascii="Arial" w:hAnsi="Arial"/>
      <w:sz w:val="18"/>
    </w:rPr>
  </w:style>
  <w:style w:type="paragraph" w:customStyle="1" w:styleId="RenumProvEntries">
    <w:name w:val="RenumProvEntries"/>
    <w:basedOn w:val="Normal"/>
    <w:rsid w:val="006B4777"/>
    <w:pPr>
      <w:spacing w:before="60"/>
    </w:pPr>
    <w:rPr>
      <w:rFonts w:ascii="Arial" w:hAnsi="Arial"/>
      <w:sz w:val="20"/>
    </w:rPr>
  </w:style>
  <w:style w:type="paragraph" w:customStyle="1" w:styleId="aExamNumText">
    <w:name w:val="aExamNumText"/>
    <w:basedOn w:val="aExam"/>
    <w:rsid w:val="006B4777"/>
    <w:pPr>
      <w:ind w:left="1500"/>
    </w:pPr>
  </w:style>
  <w:style w:type="paragraph" w:customStyle="1" w:styleId="aNotePara">
    <w:name w:val="aNotePara"/>
    <w:basedOn w:val="aNote"/>
    <w:rsid w:val="006B4777"/>
    <w:pPr>
      <w:tabs>
        <w:tab w:val="right" w:pos="2140"/>
        <w:tab w:val="left" w:pos="2400"/>
      </w:tabs>
      <w:spacing w:before="60"/>
      <w:ind w:left="2400" w:hanging="1300"/>
    </w:pPr>
  </w:style>
  <w:style w:type="paragraph" w:customStyle="1" w:styleId="aParaNotePara">
    <w:name w:val="aParaNotePara"/>
    <w:basedOn w:val="aNoteParaSymb"/>
    <w:rsid w:val="006B4777"/>
    <w:pPr>
      <w:tabs>
        <w:tab w:val="clear" w:pos="2140"/>
        <w:tab w:val="clear" w:pos="2400"/>
        <w:tab w:val="right" w:pos="2644"/>
      </w:tabs>
      <w:ind w:left="3320" w:hanging="1720"/>
    </w:pPr>
  </w:style>
  <w:style w:type="paragraph" w:customStyle="1" w:styleId="aExamBullet">
    <w:name w:val="aExamBullet"/>
    <w:basedOn w:val="aExam"/>
    <w:rsid w:val="006B4777"/>
    <w:pPr>
      <w:tabs>
        <w:tab w:val="left" w:pos="1500"/>
        <w:tab w:val="left" w:pos="2300"/>
      </w:tabs>
      <w:ind w:left="1900" w:hanging="800"/>
    </w:pPr>
  </w:style>
  <w:style w:type="paragraph" w:customStyle="1" w:styleId="CoverSubHdg">
    <w:name w:val="CoverSubHdg"/>
    <w:basedOn w:val="CoverHeading"/>
    <w:rsid w:val="006B4777"/>
    <w:pPr>
      <w:spacing w:before="120"/>
    </w:pPr>
    <w:rPr>
      <w:sz w:val="20"/>
    </w:rPr>
  </w:style>
  <w:style w:type="paragraph" w:customStyle="1" w:styleId="CoverTextPara">
    <w:name w:val="CoverTextPara"/>
    <w:basedOn w:val="CoverText"/>
    <w:rsid w:val="006B4777"/>
    <w:pPr>
      <w:tabs>
        <w:tab w:val="right" w:pos="600"/>
        <w:tab w:val="left" w:pos="840"/>
      </w:tabs>
      <w:ind w:left="840" w:hanging="840"/>
    </w:pPr>
  </w:style>
  <w:style w:type="paragraph" w:customStyle="1" w:styleId="AH5SecSymb">
    <w:name w:val="A H5 Sec Symb"/>
    <w:basedOn w:val="AH5Sec"/>
    <w:next w:val="Amain"/>
    <w:rsid w:val="006B4777"/>
    <w:pPr>
      <w:tabs>
        <w:tab w:val="clear" w:pos="1100"/>
        <w:tab w:val="left" w:pos="0"/>
      </w:tabs>
      <w:ind w:hanging="1580"/>
    </w:pPr>
  </w:style>
  <w:style w:type="character" w:customStyle="1" w:styleId="charSymb">
    <w:name w:val="charSymb"/>
    <w:basedOn w:val="DefaultParagraphFont"/>
    <w:rsid w:val="006B4777"/>
    <w:rPr>
      <w:rFonts w:ascii="Arial" w:hAnsi="Arial"/>
      <w:sz w:val="24"/>
      <w:bdr w:val="single" w:sz="4" w:space="0" w:color="auto"/>
    </w:rPr>
  </w:style>
  <w:style w:type="paragraph" w:customStyle="1" w:styleId="AH3DivSymb">
    <w:name w:val="A H3 Div Symb"/>
    <w:basedOn w:val="AH3Div"/>
    <w:next w:val="AH5Sec"/>
    <w:rsid w:val="006B4777"/>
    <w:pPr>
      <w:tabs>
        <w:tab w:val="clear" w:pos="2600"/>
        <w:tab w:val="left" w:pos="0"/>
      </w:tabs>
      <w:ind w:left="2480" w:hanging="2960"/>
    </w:pPr>
  </w:style>
  <w:style w:type="paragraph" w:customStyle="1" w:styleId="AH4SubDivSymb">
    <w:name w:val="A H4 SubDiv Symb"/>
    <w:basedOn w:val="AH4SubDiv"/>
    <w:next w:val="AH5Sec"/>
    <w:rsid w:val="006B4777"/>
    <w:pPr>
      <w:tabs>
        <w:tab w:val="clear" w:pos="2600"/>
        <w:tab w:val="left" w:pos="0"/>
      </w:tabs>
      <w:ind w:left="2480" w:hanging="2960"/>
    </w:pPr>
  </w:style>
  <w:style w:type="paragraph" w:customStyle="1" w:styleId="Dict-HeadingSymb">
    <w:name w:val="Dict-Heading Symb"/>
    <w:basedOn w:val="Dict-Heading"/>
    <w:rsid w:val="006B4777"/>
    <w:pPr>
      <w:tabs>
        <w:tab w:val="left" w:pos="0"/>
      </w:tabs>
      <w:ind w:left="2480" w:hanging="2960"/>
    </w:pPr>
  </w:style>
  <w:style w:type="paragraph" w:customStyle="1" w:styleId="Sched-headingSymb">
    <w:name w:val="Sched-heading Symb"/>
    <w:basedOn w:val="Sched-heading"/>
    <w:rsid w:val="006B4777"/>
    <w:pPr>
      <w:tabs>
        <w:tab w:val="left" w:pos="0"/>
      </w:tabs>
      <w:ind w:left="2480" w:hanging="2960"/>
    </w:pPr>
  </w:style>
  <w:style w:type="paragraph" w:customStyle="1" w:styleId="Sched-PartSymb">
    <w:name w:val="Sched-Part Symb"/>
    <w:basedOn w:val="Sched-Part"/>
    <w:rsid w:val="006B4777"/>
    <w:pPr>
      <w:tabs>
        <w:tab w:val="left" w:pos="0"/>
      </w:tabs>
      <w:ind w:left="2480" w:hanging="2960"/>
    </w:pPr>
  </w:style>
  <w:style w:type="paragraph" w:customStyle="1" w:styleId="Sched-FormSymb">
    <w:name w:val="Sched-Form Symb"/>
    <w:basedOn w:val="Sched-Form"/>
    <w:rsid w:val="006B4777"/>
    <w:pPr>
      <w:tabs>
        <w:tab w:val="left" w:pos="0"/>
      </w:tabs>
      <w:ind w:left="2480" w:hanging="2960"/>
    </w:pPr>
  </w:style>
  <w:style w:type="paragraph" w:customStyle="1" w:styleId="SchclauseheadingSymb">
    <w:name w:val="Sch clause heading Symb"/>
    <w:basedOn w:val="Schclauseheading"/>
    <w:rsid w:val="006B4777"/>
    <w:pPr>
      <w:tabs>
        <w:tab w:val="left" w:pos="0"/>
      </w:tabs>
      <w:ind w:left="980" w:hanging="1460"/>
    </w:pPr>
  </w:style>
  <w:style w:type="paragraph" w:customStyle="1" w:styleId="TLegAsAmBy">
    <w:name w:val="TLegAsAmBy"/>
    <w:basedOn w:val="TLegEntries"/>
    <w:rsid w:val="006B4777"/>
    <w:pPr>
      <w:ind w:firstLine="0"/>
    </w:pPr>
    <w:rPr>
      <w:b/>
    </w:rPr>
  </w:style>
  <w:style w:type="paragraph" w:customStyle="1" w:styleId="MinisterWord">
    <w:name w:val="MinisterWord"/>
    <w:basedOn w:val="Normal"/>
    <w:rsid w:val="006B4777"/>
    <w:pPr>
      <w:spacing w:before="60"/>
      <w:jc w:val="right"/>
    </w:pPr>
  </w:style>
  <w:style w:type="paragraph" w:customStyle="1" w:styleId="TableColHd">
    <w:name w:val="TableColHd"/>
    <w:basedOn w:val="Normal"/>
    <w:rsid w:val="006B4777"/>
    <w:pPr>
      <w:keepNext/>
      <w:spacing w:after="60"/>
    </w:pPr>
    <w:rPr>
      <w:rFonts w:ascii="Arial" w:hAnsi="Arial"/>
      <w:b/>
      <w:sz w:val="18"/>
    </w:rPr>
  </w:style>
  <w:style w:type="paragraph" w:customStyle="1" w:styleId="00Spine">
    <w:name w:val="00Spine"/>
    <w:basedOn w:val="Normal"/>
    <w:rsid w:val="006B4777"/>
  </w:style>
  <w:style w:type="paragraph" w:customStyle="1" w:styleId="AuthorisedBlock">
    <w:name w:val="AuthorisedBlock"/>
    <w:basedOn w:val="Normal"/>
    <w:rsid w:val="006B4777"/>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6B4777"/>
    <w:pPr>
      <w:spacing w:after="60"/>
      <w:ind w:left="2800"/>
    </w:pPr>
    <w:rPr>
      <w:rFonts w:ascii="ACTCrest" w:hAnsi="ACTCrest"/>
      <w:sz w:val="216"/>
    </w:rPr>
  </w:style>
  <w:style w:type="paragraph" w:customStyle="1" w:styleId="Actbullet">
    <w:name w:val="Act bullet"/>
    <w:basedOn w:val="Normal"/>
    <w:uiPriority w:val="99"/>
    <w:rsid w:val="006B4777"/>
    <w:pPr>
      <w:numPr>
        <w:numId w:val="16"/>
      </w:numPr>
      <w:tabs>
        <w:tab w:val="left" w:pos="900"/>
      </w:tabs>
      <w:spacing w:before="20"/>
      <w:ind w:right="-60"/>
    </w:pPr>
    <w:rPr>
      <w:rFonts w:ascii="Arial" w:hAnsi="Arial"/>
      <w:sz w:val="18"/>
    </w:rPr>
  </w:style>
  <w:style w:type="paragraph" w:customStyle="1" w:styleId="DetailsNo">
    <w:name w:val="Details No"/>
    <w:basedOn w:val="Actdetails"/>
    <w:uiPriority w:val="99"/>
    <w:rsid w:val="006B4777"/>
    <w:pPr>
      <w:ind w:left="0"/>
    </w:pPr>
    <w:rPr>
      <w:sz w:val="18"/>
    </w:rPr>
  </w:style>
  <w:style w:type="paragraph" w:customStyle="1" w:styleId="Letterhead">
    <w:name w:val="Letterhead"/>
    <w:rsid w:val="002C646C"/>
    <w:pPr>
      <w:widowControl w:val="0"/>
      <w:spacing w:after="180"/>
      <w:jc w:val="right"/>
    </w:pPr>
    <w:rPr>
      <w:rFonts w:ascii="Arial" w:hAnsi="Arial"/>
      <w:sz w:val="32"/>
      <w:lang w:eastAsia="en-US"/>
    </w:rPr>
  </w:style>
  <w:style w:type="paragraph" w:customStyle="1" w:styleId="Status">
    <w:name w:val="Status"/>
    <w:basedOn w:val="Normal"/>
    <w:rsid w:val="006B4777"/>
    <w:pPr>
      <w:spacing w:before="280"/>
      <w:jc w:val="center"/>
    </w:pPr>
    <w:rPr>
      <w:rFonts w:ascii="Arial" w:hAnsi="Arial"/>
      <w:sz w:val="14"/>
    </w:rPr>
  </w:style>
  <w:style w:type="paragraph" w:customStyle="1" w:styleId="06Copyright">
    <w:name w:val="06Copyright"/>
    <w:basedOn w:val="Normal"/>
    <w:rsid w:val="006B4777"/>
  </w:style>
  <w:style w:type="paragraph" w:customStyle="1" w:styleId="EPSCoverTop">
    <w:name w:val="EPSCoverTop"/>
    <w:basedOn w:val="Normal"/>
    <w:rsid w:val="006B4777"/>
    <w:pPr>
      <w:jc w:val="right"/>
    </w:pPr>
    <w:rPr>
      <w:rFonts w:ascii="Arial" w:hAnsi="Arial"/>
      <w:sz w:val="20"/>
    </w:rPr>
  </w:style>
  <w:style w:type="paragraph" w:customStyle="1" w:styleId="RenumProvHeader">
    <w:name w:val="RenumProvHeader"/>
    <w:basedOn w:val="Normal"/>
    <w:rsid w:val="006B4777"/>
    <w:rPr>
      <w:rFonts w:ascii="Arial" w:hAnsi="Arial"/>
      <w:b/>
      <w:sz w:val="22"/>
    </w:rPr>
  </w:style>
  <w:style w:type="paragraph" w:customStyle="1" w:styleId="EarlierRepubHdg">
    <w:name w:val="EarlierRepubHdg"/>
    <w:basedOn w:val="Normal"/>
    <w:rsid w:val="006B4777"/>
    <w:pPr>
      <w:keepNext/>
    </w:pPr>
    <w:rPr>
      <w:rFonts w:ascii="Arial" w:hAnsi="Arial"/>
      <w:b/>
      <w:sz w:val="20"/>
    </w:rPr>
  </w:style>
  <w:style w:type="paragraph" w:customStyle="1" w:styleId="LegHistNote">
    <w:name w:val="LegHistNote"/>
    <w:basedOn w:val="Actdetails"/>
    <w:rsid w:val="006B4777"/>
    <w:pPr>
      <w:spacing w:before="60"/>
      <w:ind w:left="2700" w:right="-60" w:hanging="1300"/>
    </w:pPr>
    <w:rPr>
      <w:sz w:val="18"/>
    </w:rPr>
  </w:style>
  <w:style w:type="paragraph" w:customStyle="1" w:styleId="AmdtsEntriesDefL2">
    <w:name w:val="AmdtsEntriesDefL2"/>
    <w:basedOn w:val="Normal"/>
    <w:rsid w:val="006B4777"/>
    <w:pPr>
      <w:tabs>
        <w:tab w:val="left" w:pos="3000"/>
      </w:tabs>
      <w:ind w:left="3100" w:hanging="2000"/>
    </w:pPr>
    <w:rPr>
      <w:rFonts w:ascii="Arial" w:hAnsi="Arial"/>
      <w:sz w:val="18"/>
    </w:rPr>
  </w:style>
  <w:style w:type="paragraph" w:customStyle="1" w:styleId="PenaltyPara">
    <w:name w:val="PenaltyPara"/>
    <w:basedOn w:val="Normal"/>
    <w:rsid w:val="006B4777"/>
    <w:pPr>
      <w:tabs>
        <w:tab w:val="right" w:pos="1360"/>
      </w:tabs>
      <w:spacing w:before="60"/>
      <w:ind w:left="1600" w:hanging="1600"/>
      <w:jc w:val="both"/>
    </w:pPr>
  </w:style>
  <w:style w:type="paragraph" w:customStyle="1" w:styleId="AFHdg">
    <w:name w:val="AFHdg"/>
    <w:basedOn w:val="BillBasicHeading"/>
    <w:rsid w:val="006B4777"/>
    <w:rPr>
      <w:b w:val="0"/>
      <w:sz w:val="32"/>
    </w:rPr>
  </w:style>
  <w:style w:type="paragraph" w:customStyle="1" w:styleId="MH1Chapter">
    <w:name w:val="M H1 Chapter"/>
    <w:basedOn w:val="AH1Chapter"/>
    <w:rsid w:val="006B4777"/>
    <w:pPr>
      <w:tabs>
        <w:tab w:val="clear" w:pos="2600"/>
        <w:tab w:val="left" w:pos="2720"/>
      </w:tabs>
      <w:ind w:left="4000" w:hanging="3300"/>
    </w:pPr>
  </w:style>
  <w:style w:type="paragraph" w:customStyle="1" w:styleId="ModH1Chapter">
    <w:name w:val="Mod H1 Chapter"/>
    <w:basedOn w:val="IH1ChapSymb"/>
    <w:rsid w:val="006B4777"/>
    <w:pPr>
      <w:tabs>
        <w:tab w:val="clear" w:pos="2600"/>
        <w:tab w:val="left" w:pos="3300"/>
      </w:tabs>
      <w:ind w:left="3300"/>
    </w:pPr>
  </w:style>
  <w:style w:type="paragraph" w:customStyle="1" w:styleId="ModH2Part">
    <w:name w:val="Mod H2 Part"/>
    <w:basedOn w:val="IH2PartSymb"/>
    <w:rsid w:val="006B4777"/>
    <w:pPr>
      <w:tabs>
        <w:tab w:val="clear" w:pos="2600"/>
        <w:tab w:val="left" w:pos="3300"/>
      </w:tabs>
      <w:ind w:left="3300"/>
    </w:pPr>
  </w:style>
  <w:style w:type="paragraph" w:customStyle="1" w:styleId="ModH3Div">
    <w:name w:val="Mod H3 Div"/>
    <w:basedOn w:val="IH3DivSymb"/>
    <w:rsid w:val="006B4777"/>
    <w:pPr>
      <w:tabs>
        <w:tab w:val="clear" w:pos="2600"/>
        <w:tab w:val="left" w:pos="3300"/>
      </w:tabs>
      <w:ind w:left="3300"/>
    </w:pPr>
  </w:style>
  <w:style w:type="paragraph" w:customStyle="1" w:styleId="ModH4SubDiv">
    <w:name w:val="Mod H4 SubDiv"/>
    <w:basedOn w:val="IH4SubDivSymb"/>
    <w:rsid w:val="006B4777"/>
    <w:pPr>
      <w:tabs>
        <w:tab w:val="clear" w:pos="2600"/>
        <w:tab w:val="left" w:pos="3300"/>
      </w:tabs>
      <w:ind w:left="3300"/>
    </w:pPr>
  </w:style>
  <w:style w:type="paragraph" w:customStyle="1" w:styleId="ModH5Sec">
    <w:name w:val="Mod H5 Sec"/>
    <w:basedOn w:val="IH5SecSymb"/>
    <w:rsid w:val="006B4777"/>
    <w:pPr>
      <w:tabs>
        <w:tab w:val="clear" w:pos="1100"/>
        <w:tab w:val="left" w:pos="1800"/>
      </w:tabs>
      <w:ind w:left="2200"/>
    </w:pPr>
  </w:style>
  <w:style w:type="paragraph" w:customStyle="1" w:styleId="Modmain">
    <w:name w:val="Mod main"/>
    <w:basedOn w:val="Amain"/>
    <w:rsid w:val="006B4777"/>
    <w:pPr>
      <w:tabs>
        <w:tab w:val="clear" w:pos="900"/>
        <w:tab w:val="clear" w:pos="1100"/>
        <w:tab w:val="right" w:pos="1600"/>
        <w:tab w:val="left" w:pos="1800"/>
      </w:tabs>
      <w:ind w:left="2200"/>
    </w:pPr>
  </w:style>
  <w:style w:type="paragraph" w:customStyle="1" w:styleId="Modpara">
    <w:name w:val="Mod para"/>
    <w:basedOn w:val="BillBasic0"/>
    <w:rsid w:val="006B4777"/>
    <w:pPr>
      <w:tabs>
        <w:tab w:val="right" w:pos="2100"/>
        <w:tab w:val="left" w:pos="2300"/>
      </w:tabs>
      <w:ind w:left="2700" w:hanging="1600"/>
      <w:outlineLvl w:val="6"/>
    </w:pPr>
  </w:style>
  <w:style w:type="paragraph" w:customStyle="1" w:styleId="Modsubpara">
    <w:name w:val="Mod subpara"/>
    <w:basedOn w:val="Asubpara"/>
    <w:rsid w:val="006B4777"/>
    <w:pPr>
      <w:tabs>
        <w:tab w:val="clear" w:pos="1900"/>
        <w:tab w:val="clear" w:pos="2100"/>
        <w:tab w:val="right" w:pos="2640"/>
        <w:tab w:val="left" w:pos="2840"/>
      </w:tabs>
      <w:ind w:left="3240" w:hanging="2140"/>
    </w:pPr>
  </w:style>
  <w:style w:type="paragraph" w:customStyle="1" w:styleId="Modsubsubpara">
    <w:name w:val="Mod subsubpara"/>
    <w:basedOn w:val="AsubsubparaSymb"/>
    <w:rsid w:val="006B4777"/>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4777"/>
    <w:pPr>
      <w:ind w:left="1800"/>
    </w:pPr>
  </w:style>
  <w:style w:type="paragraph" w:customStyle="1" w:styleId="Modparareturn">
    <w:name w:val="Mod para return"/>
    <w:basedOn w:val="AparareturnSymb"/>
    <w:rsid w:val="006B4777"/>
    <w:pPr>
      <w:ind w:left="2300"/>
    </w:pPr>
  </w:style>
  <w:style w:type="paragraph" w:customStyle="1" w:styleId="Modsubparareturn">
    <w:name w:val="Mod subpara return"/>
    <w:basedOn w:val="AsubparareturnSymb"/>
    <w:rsid w:val="006B4777"/>
    <w:pPr>
      <w:ind w:left="3040"/>
    </w:pPr>
  </w:style>
  <w:style w:type="paragraph" w:customStyle="1" w:styleId="Modref">
    <w:name w:val="Mod ref"/>
    <w:basedOn w:val="refSymb"/>
    <w:rsid w:val="006B4777"/>
    <w:pPr>
      <w:ind w:left="1100"/>
    </w:pPr>
  </w:style>
  <w:style w:type="paragraph" w:customStyle="1" w:styleId="ModaNote">
    <w:name w:val="Mod aNote"/>
    <w:basedOn w:val="aNoteSymb"/>
    <w:rsid w:val="006B4777"/>
    <w:pPr>
      <w:tabs>
        <w:tab w:val="left" w:pos="2600"/>
      </w:tabs>
      <w:ind w:left="2600"/>
    </w:pPr>
  </w:style>
  <w:style w:type="paragraph" w:customStyle="1" w:styleId="ModNote">
    <w:name w:val="Mod Note"/>
    <w:basedOn w:val="aNoteSymb"/>
    <w:rsid w:val="006B4777"/>
    <w:pPr>
      <w:tabs>
        <w:tab w:val="left" w:pos="2600"/>
      </w:tabs>
      <w:ind w:left="2600"/>
    </w:pPr>
  </w:style>
  <w:style w:type="paragraph" w:customStyle="1" w:styleId="ApprFormHd">
    <w:name w:val="ApprFormHd"/>
    <w:basedOn w:val="Sched-heading"/>
    <w:rsid w:val="006B4777"/>
    <w:pPr>
      <w:ind w:left="0" w:firstLine="0"/>
    </w:pPr>
  </w:style>
  <w:style w:type="paragraph" w:customStyle="1" w:styleId="RenumProvHdg">
    <w:name w:val="RenumProvHdg"/>
    <w:basedOn w:val="Normal"/>
    <w:rsid w:val="006B4777"/>
    <w:rPr>
      <w:rFonts w:ascii="Arial" w:hAnsi="Arial"/>
      <w:b/>
      <w:sz w:val="22"/>
    </w:rPr>
  </w:style>
  <w:style w:type="paragraph" w:customStyle="1" w:styleId="RenumTableHdg">
    <w:name w:val="RenumTableHdg"/>
    <w:basedOn w:val="Normal"/>
    <w:rsid w:val="006B4777"/>
    <w:pPr>
      <w:spacing w:before="120"/>
    </w:pPr>
    <w:rPr>
      <w:rFonts w:ascii="Arial" w:hAnsi="Arial"/>
      <w:b/>
      <w:sz w:val="20"/>
    </w:rPr>
  </w:style>
  <w:style w:type="paragraph" w:customStyle="1" w:styleId="AmainSymb">
    <w:name w:val="A main Symb"/>
    <w:basedOn w:val="Amain"/>
    <w:rsid w:val="006B4777"/>
    <w:pPr>
      <w:tabs>
        <w:tab w:val="left" w:pos="0"/>
      </w:tabs>
      <w:ind w:left="1120" w:hanging="1600"/>
    </w:pPr>
  </w:style>
  <w:style w:type="paragraph" w:customStyle="1" w:styleId="AparaSymb">
    <w:name w:val="A para Symb"/>
    <w:basedOn w:val="Apara"/>
    <w:rsid w:val="006B4777"/>
    <w:pPr>
      <w:tabs>
        <w:tab w:val="right" w:pos="0"/>
      </w:tabs>
      <w:ind w:hanging="2080"/>
    </w:pPr>
  </w:style>
  <w:style w:type="paragraph" w:customStyle="1" w:styleId="AsubparaSymb">
    <w:name w:val="A subpara Symb"/>
    <w:basedOn w:val="Asubpara"/>
    <w:rsid w:val="006B4777"/>
    <w:pPr>
      <w:tabs>
        <w:tab w:val="left" w:pos="0"/>
      </w:tabs>
      <w:ind w:left="2098" w:hanging="2580"/>
    </w:pPr>
  </w:style>
  <w:style w:type="paragraph" w:customStyle="1" w:styleId="TableText">
    <w:name w:val="TableText"/>
    <w:basedOn w:val="Normal"/>
    <w:rsid w:val="006B4777"/>
    <w:pPr>
      <w:spacing w:before="60" w:after="60"/>
    </w:pPr>
  </w:style>
  <w:style w:type="paragraph" w:customStyle="1" w:styleId="tablepara">
    <w:name w:val="table para"/>
    <w:basedOn w:val="Normal"/>
    <w:rsid w:val="006B4777"/>
    <w:pPr>
      <w:tabs>
        <w:tab w:val="right" w:pos="800"/>
        <w:tab w:val="left" w:pos="1100"/>
      </w:tabs>
      <w:spacing w:before="80" w:after="60"/>
      <w:ind w:left="1100" w:hanging="1100"/>
    </w:pPr>
  </w:style>
  <w:style w:type="paragraph" w:customStyle="1" w:styleId="tablesubpara">
    <w:name w:val="table subpara"/>
    <w:basedOn w:val="Normal"/>
    <w:rsid w:val="006B4777"/>
    <w:pPr>
      <w:tabs>
        <w:tab w:val="right" w:pos="1500"/>
        <w:tab w:val="left" w:pos="1800"/>
      </w:tabs>
      <w:spacing w:before="80" w:after="60"/>
      <w:ind w:left="1800" w:hanging="1800"/>
    </w:pPr>
  </w:style>
  <w:style w:type="paragraph" w:customStyle="1" w:styleId="RenumProvSubsectEntries">
    <w:name w:val="RenumProvSubsectEntries"/>
    <w:basedOn w:val="RenumProvEntries"/>
    <w:rsid w:val="006B4777"/>
    <w:pPr>
      <w:ind w:left="252"/>
    </w:pPr>
  </w:style>
  <w:style w:type="paragraph" w:customStyle="1" w:styleId="IshadedSchClause">
    <w:name w:val="I shaded Sch Clause"/>
    <w:basedOn w:val="IshadedH5Sec"/>
    <w:rsid w:val="006B4777"/>
  </w:style>
  <w:style w:type="paragraph" w:customStyle="1" w:styleId="IshadedH5Sec">
    <w:name w:val="I shaded H5 Sec"/>
    <w:basedOn w:val="AH5Sec"/>
    <w:rsid w:val="006B4777"/>
    <w:pPr>
      <w:shd w:val="pct25" w:color="auto" w:fill="auto"/>
      <w:outlineLvl w:val="9"/>
    </w:pPr>
  </w:style>
  <w:style w:type="paragraph" w:customStyle="1" w:styleId="Endnote4">
    <w:name w:val="Endnote4"/>
    <w:basedOn w:val="Endnote2"/>
    <w:rsid w:val="006B477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6B4777"/>
    <w:pPr>
      <w:keepNext/>
      <w:tabs>
        <w:tab w:val="clear" w:pos="900"/>
        <w:tab w:val="clear" w:pos="1100"/>
      </w:tabs>
      <w:spacing w:before="300"/>
      <w:ind w:left="0" w:firstLine="0"/>
      <w:outlineLvl w:val="9"/>
    </w:pPr>
    <w:rPr>
      <w:i/>
    </w:rPr>
  </w:style>
  <w:style w:type="paragraph" w:customStyle="1" w:styleId="Penalty">
    <w:name w:val="Penalty"/>
    <w:basedOn w:val="Amainreturn"/>
    <w:rsid w:val="006B4777"/>
  </w:style>
  <w:style w:type="paragraph" w:customStyle="1" w:styleId="LongTitleSymb">
    <w:name w:val="LongTitleSymb"/>
    <w:basedOn w:val="LongTitle"/>
    <w:rsid w:val="006B4777"/>
    <w:pPr>
      <w:ind w:hanging="480"/>
    </w:pPr>
  </w:style>
  <w:style w:type="paragraph" w:customStyle="1" w:styleId="EffectiveDate">
    <w:name w:val="EffectiveDate"/>
    <w:basedOn w:val="Normal"/>
    <w:rsid w:val="006B4777"/>
    <w:pPr>
      <w:spacing w:before="120"/>
    </w:pPr>
    <w:rPr>
      <w:rFonts w:ascii="Arial" w:hAnsi="Arial"/>
      <w:b/>
      <w:sz w:val="26"/>
    </w:rPr>
  </w:style>
  <w:style w:type="paragraph" w:customStyle="1" w:styleId="aNoteText">
    <w:name w:val="aNoteText"/>
    <w:basedOn w:val="aNoteSymb"/>
    <w:rsid w:val="006B4777"/>
    <w:pPr>
      <w:spacing w:before="60"/>
      <w:ind w:firstLine="0"/>
    </w:pPr>
  </w:style>
  <w:style w:type="paragraph" w:customStyle="1" w:styleId="02TextLandscape">
    <w:name w:val="02TextLandscape"/>
    <w:basedOn w:val="Normal"/>
    <w:rsid w:val="006B4777"/>
  </w:style>
  <w:style w:type="paragraph" w:customStyle="1" w:styleId="05Endnote0">
    <w:name w:val="05Endnote"/>
    <w:basedOn w:val="Normal"/>
    <w:rsid w:val="006B4777"/>
  </w:style>
  <w:style w:type="paragraph" w:customStyle="1" w:styleId="AmdtEntries">
    <w:name w:val="AmdtEntries"/>
    <w:basedOn w:val="BillBasicHeading"/>
    <w:rsid w:val="006B4777"/>
    <w:pPr>
      <w:keepNext w:val="0"/>
      <w:tabs>
        <w:tab w:val="clear" w:pos="2600"/>
      </w:tabs>
      <w:spacing w:before="0"/>
      <w:ind w:left="3200" w:hanging="2100"/>
    </w:pPr>
    <w:rPr>
      <w:sz w:val="18"/>
    </w:rPr>
  </w:style>
  <w:style w:type="paragraph" w:customStyle="1" w:styleId="AmdtEntriesDefL2">
    <w:name w:val="AmdtEntriesDefL2"/>
    <w:basedOn w:val="AmdtEntries"/>
    <w:rsid w:val="006B4777"/>
    <w:pPr>
      <w:tabs>
        <w:tab w:val="left" w:pos="3000"/>
      </w:tabs>
      <w:ind w:left="3600" w:hanging="2500"/>
    </w:pPr>
  </w:style>
  <w:style w:type="character" w:customStyle="1" w:styleId="charContents">
    <w:name w:val="charContents"/>
    <w:basedOn w:val="DefaultParagraphFont"/>
    <w:rsid w:val="006B4777"/>
  </w:style>
  <w:style w:type="character" w:customStyle="1" w:styleId="charPage">
    <w:name w:val="charPage"/>
    <w:basedOn w:val="DefaultParagraphFont"/>
    <w:rsid w:val="006B4777"/>
  </w:style>
  <w:style w:type="paragraph" w:customStyle="1" w:styleId="FooterInfoCentre">
    <w:name w:val="FooterInfoCentre"/>
    <w:basedOn w:val="FooterInfo"/>
    <w:rsid w:val="006B4777"/>
    <w:pPr>
      <w:spacing w:before="60"/>
      <w:jc w:val="center"/>
    </w:pPr>
  </w:style>
  <w:style w:type="paragraph" w:customStyle="1" w:styleId="EndNoteTextPub">
    <w:name w:val="EndNoteTextPub"/>
    <w:basedOn w:val="Normal"/>
    <w:rsid w:val="006B4777"/>
    <w:pPr>
      <w:spacing w:before="60"/>
      <w:ind w:left="1100"/>
      <w:jc w:val="both"/>
    </w:pPr>
    <w:rPr>
      <w:sz w:val="20"/>
    </w:rPr>
  </w:style>
  <w:style w:type="paragraph" w:customStyle="1" w:styleId="aExamHdgss">
    <w:name w:val="aExamHdgss"/>
    <w:basedOn w:val="BillBasicHeading"/>
    <w:next w:val="Normal"/>
    <w:rsid w:val="006B4777"/>
    <w:pPr>
      <w:tabs>
        <w:tab w:val="clear" w:pos="2600"/>
      </w:tabs>
      <w:ind w:left="1100"/>
    </w:pPr>
    <w:rPr>
      <w:sz w:val="18"/>
    </w:rPr>
  </w:style>
  <w:style w:type="paragraph" w:customStyle="1" w:styleId="aExamss">
    <w:name w:val="aExamss"/>
    <w:basedOn w:val="aNoteSymb"/>
    <w:rsid w:val="006B4777"/>
    <w:pPr>
      <w:spacing w:before="60"/>
      <w:ind w:left="1100" w:firstLine="0"/>
    </w:pPr>
  </w:style>
  <w:style w:type="paragraph" w:customStyle="1" w:styleId="aExamINumss">
    <w:name w:val="aExamINumss"/>
    <w:basedOn w:val="aExamss"/>
    <w:rsid w:val="006B4777"/>
    <w:pPr>
      <w:tabs>
        <w:tab w:val="left" w:pos="1500"/>
      </w:tabs>
      <w:ind w:left="1500" w:hanging="400"/>
    </w:pPr>
  </w:style>
  <w:style w:type="paragraph" w:customStyle="1" w:styleId="aExamNumTextss">
    <w:name w:val="aExamNumTextss"/>
    <w:basedOn w:val="aExamss"/>
    <w:rsid w:val="006B4777"/>
    <w:pPr>
      <w:ind w:left="1500"/>
    </w:pPr>
  </w:style>
  <w:style w:type="paragraph" w:customStyle="1" w:styleId="AExamIPara">
    <w:name w:val="AExamIPara"/>
    <w:basedOn w:val="aExam"/>
    <w:rsid w:val="006B4777"/>
    <w:pPr>
      <w:tabs>
        <w:tab w:val="right" w:pos="1720"/>
        <w:tab w:val="left" w:pos="2000"/>
      </w:tabs>
      <w:ind w:left="2000" w:hanging="900"/>
    </w:pPr>
  </w:style>
  <w:style w:type="paragraph" w:customStyle="1" w:styleId="aNoteTextss">
    <w:name w:val="aNoteTextss"/>
    <w:basedOn w:val="Normal"/>
    <w:rsid w:val="006B4777"/>
    <w:pPr>
      <w:spacing w:before="60"/>
      <w:ind w:left="1900"/>
      <w:jc w:val="both"/>
    </w:pPr>
    <w:rPr>
      <w:sz w:val="20"/>
    </w:rPr>
  </w:style>
  <w:style w:type="paragraph" w:customStyle="1" w:styleId="aNoteParass">
    <w:name w:val="aNoteParass"/>
    <w:basedOn w:val="Normal"/>
    <w:rsid w:val="006B477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6B4777"/>
    <w:pPr>
      <w:ind w:left="1600"/>
    </w:pPr>
  </w:style>
  <w:style w:type="paragraph" w:customStyle="1" w:styleId="aExampar">
    <w:name w:val="aExampar"/>
    <w:basedOn w:val="aExamss"/>
    <w:rsid w:val="006B4777"/>
    <w:pPr>
      <w:ind w:left="1600"/>
    </w:pPr>
  </w:style>
  <w:style w:type="paragraph" w:customStyle="1" w:styleId="aNotepar">
    <w:name w:val="aNotepar"/>
    <w:basedOn w:val="BillBasic0"/>
    <w:next w:val="Normal"/>
    <w:rsid w:val="006B4777"/>
    <w:pPr>
      <w:ind w:left="2400" w:hanging="800"/>
    </w:pPr>
    <w:rPr>
      <w:sz w:val="20"/>
    </w:rPr>
  </w:style>
  <w:style w:type="paragraph" w:customStyle="1" w:styleId="aNoteTextpar">
    <w:name w:val="aNoteTextpar"/>
    <w:basedOn w:val="aNotepar"/>
    <w:rsid w:val="006B4777"/>
    <w:pPr>
      <w:spacing w:before="60"/>
      <w:ind w:firstLine="0"/>
    </w:pPr>
  </w:style>
  <w:style w:type="paragraph" w:customStyle="1" w:styleId="aNoteParapar">
    <w:name w:val="aNoteParapar"/>
    <w:basedOn w:val="aNotepar"/>
    <w:rsid w:val="006B4777"/>
    <w:pPr>
      <w:tabs>
        <w:tab w:val="right" w:pos="2640"/>
      </w:tabs>
      <w:spacing w:before="60"/>
      <w:ind w:left="2920" w:hanging="1320"/>
    </w:pPr>
  </w:style>
  <w:style w:type="paragraph" w:customStyle="1" w:styleId="aExamHdgsubpar">
    <w:name w:val="aExamHdgsubpar"/>
    <w:basedOn w:val="aExamHdgss"/>
    <w:next w:val="Normal"/>
    <w:rsid w:val="006B4777"/>
    <w:pPr>
      <w:ind w:left="2140"/>
    </w:pPr>
  </w:style>
  <w:style w:type="paragraph" w:customStyle="1" w:styleId="aExamsubpar">
    <w:name w:val="aExamsubpar"/>
    <w:basedOn w:val="aExamss"/>
    <w:rsid w:val="006B4777"/>
    <w:pPr>
      <w:ind w:left="2140"/>
    </w:pPr>
  </w:style>
  <w:style w:type="paragraph" w:customStyle="1" w:styleId="aNotesubpar">
    <w:name w:val="aNotesubpar"/>
    <w:basedOn w:val="BillBasic0"/>
    <w:next w:val="Normal"/>
    <w:rsid w:val="006B4777"/>
    <w:pPr>
      <w:ind w:left="2940" w:hanging="800"/>
    </w:pPr>
    <w:rPr>
      <w:sz w:val="20"/>
    </w:rPr>
  </w:style>
  <w:style w:type="paragraph" w:customStyle="1" w:styleId="aNoteTextsubpar">
    <w:name w:val="aNoteTextsubpar"/>
    <w:basedOn w:val="aNotesubpar"/>
    <w:rsid w:val="006B4777"/>
    <w:pPr>
      <w:spacing w:before="60"/>
      <w:ind w:firstLine="0"/>
    </w:pPr>
  </w:style>
  <w:style w:type="paragraph" w:customStyle="1" w:styleId="aExamBulletss">
    <w:name w:val="aExamBulletss"/>
    <w:basedOn w:val="aExamss"/>
    <w:rsid w:val="006B4777"/>
    <w:pPr>
      <w:ind w:left="1500" w:hanging="400"/>
    </w:pPr>
  </w:style>
  <w:style w:type="paragraph" w:customStyle="1" w:styleId="aNoteBulletss">
    <w:name w:val="aNoteBulletss"/>
    <w:basedOn w:val="Normal"/>
    <w:rsid w:val="006B4777"/>
    <w:pPr>
      <w:spacing w:before="60"/>
      <w:ind w:left="2300" w:hanging="400"/>
      <w:jc w:val="both"/>
    </w:pPr>
    <w:rPr>
      <w:sz w:val="20"/>
    </w:rPr>
  </w:style>
  <w:style w:type="paragraph" w:customStyle="1" w:styleId="aExamBulletpar">
    <w:name w:val="aExamBulletpar"/>
    <w:basedOn w:val="aExampar"/>
    <w:rsid w:val="006B4777"/>
    <w:pPr>
      <w:ind w:left="2000" w:hanging="400"/>
    </w:pPr>
  </w:style>
  <w:style w:type="paragraph" w:customStyle="1" w:styleId="aNoteBulletpar">
    <w:name w:val="aNoteBulletpar"/>
    <w:basedOn w:val="aNotepar"/>
    <w:rsid w:val="006B4777"/>
    <w:pPr>
      <w:spacing w:before="60"/>
      <w:ind w:left="2800" w:hanging="400"/>
    </w:pPr>
  </w:style>
  <w:style w:type="paragraph" w:customStyle="1" w:styleId="aExplanHeading">
    <w:name w:val="aExplanHeading"/>
    <w:basedOn w:val="BillBasicHeading"/>
    <w:next w:val="Normal"/>
    <w:rsid w:val="006B4777"/>
    <w:rPr>
      <w:rFonts w:ascii="Arial (W1)" w:hAnsi="Arial (W1)"/>
      <w:sz w:val="18"/>
    </w:rPr>
  </w:style>
  <w:style w:type="paragraph" w:customStyle="1" w:styleId="EndNoteHeading">
    <w:name w:val="EndNoteHeading"/>
    <w:basedOn w:val="BillBasicHeading"/>
    <w:rsid w:val="006B4777"/>
    <w:pPr>
      <w:tabs>
        <w:tab w:val="left" w:pos="700"/>
      </w:tabs>
      <w:spacing w:before="160"/>
      <w:ind w:left="700" w:hanging="700"/>
    </w:pPr>
    <w:rPr>
      <w:rFonts w:ascii="Arial (W1)" w:hAnsi="Arial (W1)"/>
    </w:rPr>
  </w:style>
  <w:style w:type="paragraph" w:customStyle="1" w:styleId="aExplanBullet">
    <w:name w:val="aExplanBullet"/>
    <w:basedOn w:val="Normal"/>
    <w:rsid w:val="006B4777"/>
    <w:pPr>
      <w:spacing w:before="140"/>
      <w:ind w:left="400" w:hanging="400"/>
      <w:jc w:val="both"/>
    </w:pPr>
    <w:rPr>
      <w:snapToGrid w:val="0"/>
      <w:sz w:val="20"/>
    </w:rPr>
  </w:style>
  <w:style w:type="paragraph" w:customStyle="1" w:styleId="Actdetailsnote">
    <w:name w:val="Act details note"/>
    <w:basedOn w:val="Actdetails"/>
    <w:uiPriority w:val="99"/>
    <w:rsid w:val="006B4777"/>
    <w:pPr>
      <w:ind w:left="1620" w:right="-60" w:hanging="720"/>
    </w:pPr>
    <w:rPr>
      <w:sz w:val="18"/>
    </w:rPr>
  </w:style>
  <w:style w:type="paragraph" w:customStyle="1" w:styleId="SchAmain">
    <w:name w:val="Sch A main"/>
    <w:basedOn w:val="Amain"/>
    <w:rsid w:val="006B4777"/>
  </w:style>
  <w:style w:type="paragraph" w:customStyle="1" w:styleId="SchApara">
    <w:name w:val="Sch A para"/>
    <w:basedOn w:val="Apara"/>
    <w:rsid w:val="006B4777"/>
  </w:style>
  <w:style w:type="paragraph" w:customStyle="1" w:styleId="SchAsubpara">
    <w:name w:val="Sch A subpara"/>
    <w:basedOn w:val="Asubpara"/>
    <w:rsid w:val="006B4777"/>
  </w:style>
  <w:style w:type="paragraph" w:customStyle="1" w:styleId="SchAsubsubpara">
    <w:name w:val="Sch A subsubpara"/>
    <w:basedOn w:val="Asubsubpara"/>
    <w:rsid w:val="006B4777"/>
  </w:style>
  <w:style w:type="paragraph" w:customStyle="1" w:styleId="TOCOL1">
    <w:name w:val="TOCOL 1"/>
    <w:basedOn w:val="TOC1"/>
    <w:rsid w:val="006B4777"/>
  </w:style>
  <w:style w:type="paragraph" w:customStyle="1" w:styleId="TOCOL2">
    <w:name w:val="TOCOL 2"/>
    <w:basedOn w:val="TOC2"/>
    <w:rsid w:val="006B4777"/>
    <w:pPr>
      <w:keepNext w:val="0"/>
    </w:pPr>
  </w:style>
  <w:style w:type="paragraph" w:customStyle="1" w:styleId="TOCOL3">
    <w:name w:val="TOCOL 3"/>
    <w:basedOn w:val="TOC3"/>
    <w:rsid w:val="006B4777"/>
    <w:pPr>
      <w:keepNext w:val="0"/>
    </w:pPr>
  </w:style>
  <w:style w:type="paragraph" w:customStyle="1" w:styleId="TOCOL4">
    <w:name w:val="TOCOL 4"/>
    <w:basedOn w:val="TOC4"/>
    <w:rsid w:val="006B4777"/>
    <w:pPr>
      <w:keepNext w:val="0"/>
    </w:pPr>
  </w:style>
  <w:style w:type="paragraph" w:customStyle="1" w:styleId="TOCOL5">
    <w:name w:val="TOCOL 5"/>
    <w:basedOn w:val="TOC5"/>
    <w:rsid w:val="006B4777"/>
    <w:pPr>
      <w:tabs>
        <w:tab w:val="left" w:pos="400"/>
      </w:tabs>
    </w:pPr>
  </w:style>
  <w:style w:type="paragraph" w:customStyle="1" w:styleId="TOCOL6">
    <w:name w:val="TOCOL 6"/>
    <w:basedOn w:val="TOC6"/>
    <w:rsid w:val="006B4777"/>
    <w:pPr>
      <w:keepNext w:val="0"/>
    </w:pPr>
  </w:style>
  <w:style w:type="paragraph" w:customStyle="1" w:styleId="TOCOL7">
    <w:name w:val="TOCOL 7"/>
    <w:basedOn w:val="TOC7"/>
    <w:rsid w:val="006B4777"/>
  </w:style>
  <w:style w:type="paragraph" w:customStyle="1" w:styleId="TOCOL8">
    <w:name w:val="TOCOL 8"/>
    <w:basedOn w:val="TOC8"/>
    <w:rsid w:val="006B4777"/>
  </w:style>
  <w:style w:type="paragraph" w:customStyle="1" w:styleId="TOCOL9">
    <w:name w:val="TOCOL 9"/>
    <w:basedOn w:val="TOC9"/>
    <w:rsid w:val="006B4777"/>
    <w:pPr>
      <w:ind w:right="0"/>
    </w:pPr>
  </w:style>
  <w:style w:type="paragraph" w:customStyle="1" w:styleId="TOC10">
    <w:name w:val="TOC 10"/>
    <w:basedOn w:val="TOC5"/>
    <w:rsid w:val="006B4777"/>
    <w:rPr>
      <w:szCs w:val="24"/>
    </w:rPr>
  </w:style>
  <w:style w:type="character" w:customStyle="1" w:styleId="charNotBold">
    <w:name w:val="charNotBold"/>
    <w:basedOn w:val="DefaultParagraphFont"/>
    <w:rsid w:val="006B4777"/>
    <w:rPr>
      <w:rFonts w:ascii="Arial" w:hAnsi="Arial"/>
      <w:sz w:val="20"/>
    </w:rPr>
  </w:style>
  <w:style w:type="paragraph" w:customStyle="1" w:styleId="Billname1">
    <w:name w:val="Billname1"/>
    <w:basedOn w:val="Normal"/>
    <w:rsid w:val="006B4777"/>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6B4777"/>
    <w:rPr>
      <w:rFonts w:ascii="Tahoma" w:hAnsi="Tahoma" w:cs="Tahoma"/>
      <w:sz w:val="16"/>
      <w:szCs w:val="16"/>
    </w:rPr>
  </w:style>
  <w:style w:type="character" w:customStyle="1" w:styleId="BalloonTextChar">
    <w:name w:val="Balloon Text Char"/>
    <w:basedOn w:val="DefaultParagraphFont"/>
    <w:link w:val="BalloonText"/>
    <w:uiPriority w:val="99"/>
    <w:rsid w:val="006B4777"/>
    <w:rPr>
      <w:rFonts w:ascii="Tahoma" w:hAnsi="Tahoma" w:cs="Tahoma"/>
      <w:sz w:val="16"/>
      <w:szCs w:val="16"/>
      <w:lang w:eastAsia="en-US"/>
    </w:rPr>
  </w:style>
  <w:style w:type="character" w:customStyle="1" w:styleId="FooterChar">
    <w:name w:val="Footer Char"/>
    <w:basedOn w:val="DefaultParagraphFont"/>
    <w:link w:val="Footer"/>
    <w:rsid w:val="006B4777"/>
    <w:rPr>
      <w:rFonts w:ascii="Arial" w:hAnsi="Arial"/>
      <w:sz w:val="18"/>
      <w:lang w:eastAsia="en-US"/>
    </w:rPr>
  </w:style>
  <w:style w:type="character" w:customStyle="1" w:styleId="aNoteChar">
    <w:name w:val="aNote Char"/>
    <w:basedOn w:val="DefaultParagraphFont"/>
    <w:link w:val="aNote"/>
    <w:locked/>
    <w:rsid w:val="00184241"/>
    <w:rPr>
      <w:lang w:eastAsia="en-US"/>
    </w:rPr>
  </w:style>
  <w:style w:type="paragraph" w:customStyle="1" w:styleId="TablePara10">
    <w:name w:val="TablePara10"/>
    <w:basedOn w:val="tablepara"/>
    <w:rsid w:val="006B477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477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6B4777"/>
    <w:rPr>
      <w:sz w:val="20"/>
    </w:rPr>
  </w:style>
  <w:style w:type="paragraph" w:customStyle="1" w:styleId="aExamINumpar">
    <w:name w:val="aExamINumpar"/>
    <w:basedOn w:val="aExampar"/>
    <w:rsid w:val="006B4777"/>
    <w:pPr>
      <w:tabs>
        <w:tab w:val="left" w:pos="2000"/>
      </w:tabs>
      <w:ind w:left="2000" w:hanging="400"/>
    </w:pPr>
  </w:style>
  <w:style w:type="paragraph" w:customStyle="1" w:styleId="ShadedSchClauseSymb">
    <w:name w:val="Shaded Sch Clause Symb"/>
    <w:basedOn w:val="ShadedSchClause"/>
    <w:rsid w:val="006B4777"/>
    <w:pPr>
      <w:tabs>
        <w:tab w:val="left" w:pos="0"/>
      </w:tabs>
      <w:ind w:left="975" w:hanging="1457"/>
    </w:pPr>
  </w:style>
  <w:style w:type="paragraph" w:customStyle="1" w:styleId="CoverTextBullet">
    <w:name w:val="CoverTextBullet"/>
    <w:basedOn w:val="CoverText"/>
    <w:qFormat/>
    <w:rsid w:val="006B4777"/>
    <w:pPr>
      <w:numPr>
        <w:numId w:val="11"/>
      </w:numPr>
    </w:pPr>
    <w:rPr>
      <w:color w:val="000000"/>
    </w:rPr>
  </w:style>
  <w:style w:type="character" w:customStyle="1" w:styleId="aDefChar">
    <w:name w:val="aDef Char"/>
    <w:basedOn w:val="DefaultParagraphFont"/>
    <w:link w:val="aDef"/>
    <w:locked/>
    <w:rsid w:val="00685BB4"/>
    <w:rPr>
      <w:sz w:val="24"/>
      <w:lang w:eastAsia="en-US"/>
    </w:rPr>
  </w:style>
  <w:style w:type="character" w:customStyle="1" w:styleId="HeaderChar">
    <w:name w:val="Header Char"/>
    <w:basedOn w:val="DefaultParagraphFont"/>
    <w:link w:val="Header"/>
    <w:rsid w:val="0071225B"/>
    <w:rPr>
      <w:sz w:val="24"/>
      <w:lang w:eastAsia="en-US"/>
    </w:rPr>
  </w:style>
  <w:style w:type="paragraph" w:customStyle="1" w:styleId="01aPreamble">
    <w:name w:val="01aPreamble"/>
    <w:basedOn w:val="Normal"/>
    <w:qFormat/>
    <w:rsid w:val="006B4777"/>
  </w:style>
  <w:style w:type="paragraph" w:customStyle="1" w:styleId="TableBullet">
    <w:name w:val="TableBullet"/>
    <w:basedOn w:val="TableText10"/>
    <w:qFormat/>
    <w:rsid w:val="006B4777"/>
    <w:pPr>
      <w:numPr>
        <w:numId w:val="14"/>
      </w:numPr>
    </w:pPr>
  </w:style>
  <w:style w:type="paragraph" w:customStyle="1" w:styleId="TableNumbered">
    <w:name w:val="TableNumbered"/>
    <w:basedOn w:val="TableText10"/>
    <w:qFormat/>
    <w:rsid w:val="006B4777"/>
    <w:pPr>
      <w:numPr>
        <w:numId w:val="15"/>
      </w:numPr>
    </w:pPr>
  </w:style>
  <w:style w:type="character" w:customStyle="1" w:styleId="charCitHyperlinkItal">
    <w:name w:val="charCitHyperlinkItal"/>
    <w:basedOn w:val="Hyperlink"/>
    <w:uiPriority w:val="1"/>
    <w:rsid w:val="006B4777"/>
    <w:rPr>
      <w:i/>
      <w:color w:val="0000FF" w:themeColor="hyperlink"/>
      <w:u w:val="none"/>
    </w:rPr>
  </w:style>
  <w:style w:type="character" w:customStyle="1" w:styleId="charCitHyperlinkAbbrev">
    <w:name w:val="charCitHyperlinkAbbrev"/>
    <w:basedOn w:val="Hyperlink"/>
    <w:uiPriority w:val="1"/>
    <w:rsid w:val="006B4777"/>
    <w:rPr>
      <w:color w:val="0000FF" w:themeColor="hyperlink"/>
      <w:u w:val="none"/>
    </w:rPr>
  </w:style>
  <w:style w:type="character" w:customStyle="1" w:styleId="Heading3Char">
    <w:name w:val="Heading 3 Char"/>
    <w:aliases w:val="h3 Char,H3 Char,heading 3 Char,sec Char"/>
    <w:basedOn w:val="DefaultParagraphFont"/>
    <w:link w:val="Heading3"/>
    <w:rsid w:val="006B4777"/>
    <w:rPr>
      <w:b/>
      <w:sz w:val="24"/>
      <w:lang w:eastAsia="en-US"/>
    </w:rPr>
  </w:style>
  <w:style w:type="paragraph" w:customStyle="1" w:styleId="aExplanText">
    <w:name w:val="aExplanText"/>
    <w:basedOn w:val="BillBasic0"/>
    <w:rsid w:val="006B4777"/>
    <w:rPr>
      <w:sz w:val="20"/>
    </w:rPr>
  </w:style>
  <w:style w:type="paragraph" w:customStyle="1" w:styleId="ISchMain">
    <w:name w:val="I Sch Main"/>
    <w:basedOn w:val="BillBasic0"/>
    <w:rsid w:val="006B4777"/>
    <w:pPr>
      <w:tabs>
        <w:tab w:val="right" w:pos="900"/>
        <w:tab w:val="left" w:pos="1100"/>
      </w:tabs>
      <w:ind w:left="1100" w:hanging="1100"/>
    </w:pPr>
  </w:style>
  <w:style w:type="paragraph" w:customStyle="1" w:styleId="ISchpara">
    <w:name w:val="I Sch para"/>
    <w:basedOn w:val="BillBasic0"/>
    <w:rsid w:val="006B4777"/>
    <w:pPr>
      <w:tabs>
        <w:tab w:val="right" w:pos="1400"/>
        <w:tab w:val="left" w:pos="1600"/>
      </w:tabs>
      <w:ind w:left="1600" w:hanging="1600"/>
    </w:pPr>
  </w:style>
  <w:style w:type="paragraph" w:customStyle="1" w:styleId="ISchsubpara">
    <w:name w:val="I Sch subpara"/>
    <w:basedOn w:val="BillBasic0"/>
    <w:rsid w:val="006B4777"/>
    <w:pPr>
      <w:tabs>
        <w:tab w:val="right" w:pos="1940"/>
        <w:tab w:val="left" w:pos="2140"/>
      </w:tabs>
      <w:ind w:left="2140" w:hanging="2140"/>
    </w:pPr>
  </w:style>
  <w:style w:type="paragraph" w:customStyle="1" w:styleId="ISchsubsubpara">
    <w:name w:val="I Sch subsubpara"/>
    <w:basedOn w:val="BillBasic0"/>
    <w:rsid w:val="006B4777"/>
    <w:pPr>
      <w:tabs>
        <w:tab w:val="right" w:pos="2460"/>
        <w:tab w:val="left" w:pos="2660"/>
      </w:tabs>
      <w:ind w:left="2660" w:hanging="2660"/>
    </w:pPr>
  </w:style>
  <w:style w:type="paragraph" w:customStyle="1" w:styleId="AssectheadingSymb">
    <w:name w:val="A ssect heading Symb"/>
    <w:basedOn w:val="Amain"/>
    <w:rsid w:val="006B477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6B4777"/>
    <w:pPr>
      <w:tabs>
        <w:tab w:val="left" w:pos="0"/>
        <w:tab w:val="right" w:pos="2400"/>
        <w:tab w:val="left" w:pos="2600"/>
      </w:tabs>
      <w:ind w:left="2602" w:hanging="3084"/>
      <w:outlineLvl w:val="8"/>
    </w:pPr>
  </w:style>
  <w:style w:type="paragraph" w:customStyle="1" w:styleId="AmainreturnSymb">
    <w:name w:val="A main return Symb"/>
    <w:basedOn w:val="BillBasic0"/>
    <w:rsid w:val="006B4777"/>
    <w:pPr>
      <w:tabs>
        <w:tab w:val="left" w:pos="1582"/>
      </w:tabs>
      <w:ind w:left="1100" w:hanging="1582"/>
    </w:pPr>
  </w:style>
  <w:style w:type="paragraph" w:customStyle="1" w:styleId="AparareturnSymb">
    <w:name w:val="A para return Symb"/>
    <w:basedOn w:val="BillBasic0"/>
    <w:rsid w:val="006B4777"/>
    <w:pPr>
      <w:tabs>
        <w:tab w:val="left" w:pos="2081"/>
      </w:tabs>
      <w:ind w:left="1599" w:hanging="2081"/>
    </w:pPr>
  </w:style>
  <w:style w:type="paragraph" w:customStyle="1" w:styleId="AsubparareturnSymb">
    <w:name w:val="A subpara return Symb"/>
    <w:basedOn w:val="BillBasic0"/>
    <w:rsid w:val="006B4777"/>
    <w:pPr>
      <w:tabs>
        <w:tab w:val="left" w:pos="2580"/>
      </w:tabs>
      <w:ind w:left="2098" w:hanging="2580"/>
    </w:pPr>
  </w:style>
  <w:style w:type="paragraph" w:customStyle="1" w:styleId="aDefSymb">
    <w:name w:val="aDef Symb"/>
    <w:basedOn w:val="BillBasic0"/>
    <w:rsid w:val="006B4777"/>
    <w:pPr>
      <w:tabs>
        <w:tab w:val="left" w:pos="1582"/>
      </w:tabs>
      <w:ind w:left="1100" w:hanging="1582"/>
    </w:pPr>
  </w:style>
  <w:style w:type="paragraph" w:customStyle="1" w:styleId="aDefparaSymb">
    <w:name w:val="aDef para Symb"/>
    <w:basedOn w:val="Apara"/>
    <w:rsid w:val="006B4777"/>
    <w:pPr>
      <w:tabs>
        <w:tab w:val="clear" w:pos="1600"/>
        <w:tab w:val="left" w:pos="0"/>
        <w:tab w:val="left" w:pos="1599"/>
      </w:tabs>
      <w:ind w:left="1599" w:hanging="2081"/>
    </w:pPr>
  </w:style>
  <w:style w:type="paragraph" w:customStyle="1" w:styleId="aDefsubparaSymb">
    <w:name w:val="aDef subpara Symb"/>
    <w:basedOn w:val="Asubpara"/>
    <w:rsid w:val="006B4777"/>
    <w:pPr>
      <w:tabs>
        <w:tab w:val="left" w:pos="0"/>
      </w:tabs>
      <w:ind w:left="2098" w:hanging="2580"/>
    </w:pPr>
  </w:style>
  <w:style w:type="paragraph" w:customStyle="1" w:styleId="SchAmainSymb">
    <w:name w:val="Sch A main Symb"/>
    <w:basedOn w:val="Amain"/>
    <w:rsid w:val="006B4777"/>
    <w:pPr>
      <w:tabs>
        <w:tab w:val="left" w:pos="0"/>
      </w:tabs>
      <w:ind w:hanging="1580"/>
    </w:pPr>
  </w:style>
  <w:style w:type="paragraph" w:customStyle="1" w:styleId="SchAparaSymb">
    <w:name w:val="Sch A para Symb"/>
    <w:basedOn w:val="Apara"/>
    <w:rsid w:val="006B4777"/>
    <w:pPr>
      <w:tabs>
        <w:tab w:val="left" w:pos="0"/>
      </w:tabs>
      <w:ind w:hanging="2080"/>
    </w:pPr>
  </w:style>
  <w:style w:type="paragraph" w:customStyle="1" w:styleId="SchAsubparaSymb">
    <w:name w:val="Sch A subpara Symb"/>
    <w:basedOn w:val="Asubpara"/>
    <w:rsid w:val="006B4777"/>
    <w:pPr>
      <w:tabs>
        <w:tab w:val="left" w:pos="0"/>
      </w:tabs>
      <w:ind w:hanging="2580"/>
    </w:pPr>
  </w:style>
  <w:style w:type="paragraph" w:customStyle="1" w:styleId="SchAsubsubparaSymb">
    <w:name w:val="Sch A subsubpara Symb"/>
    <w:basedOn w:val="AsubsubparaSymb"/>
    <w:rsid w:val="006B4777"/>
  </w:style>
  <w:style w:type="paragraph" w:customStyle="1" w:styleId="refSymb">
    <w:name w:val="ref Symb"/>
    <w:basedOn w:val="BillBasic0"/>
    <w:next w:val="Normal"/>
    <w:rsid w:val="006B4777"/>
    <w:pPr>
      <w:tabs>
        <w:tab w:val="left" w:pos="-480"/>
      </w:tabs>
      <w:spacing w:before="60"/>
      <w:ind w:hanging="480"/>
    </w:pPr>
    <w:rPr>
      <w:sz w:val="18"/>
    </w:rPr>
  </w:style>
  <w:style w:type="paragraph" w:customStyle="1" w:styleId="IshadedH5SecSymb">
    <w:name w:val="I shaded H5 Sec Symb"/>
    <w:basedOn w:val="AH5Sec"/>
    <w:rsid w:val="006B477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4777"/>
    <w:pPr>
      <w:tabs>
        <w:tab w:val="clear" w:pos="-1580"/>
      </w:tabs>
      <w:ind w:left="975" w:hanging="1457"/>
    </w:pPr>
  </w:style>
  <w:style w:type="paragraph" w:customStyle="1" w:styleId="IH1ChapSymb">
    <w:name w:val="I H1 Chap Symb"/>
    <w:basedOn w:val="BillBasicHeading"/>
    <w:next w:val="Normal"/>
    <w:rsid w:val="006B477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477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477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477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4777"/>
    <w:pPr>
      <w:tabs>
        <w:tab w:val="clear" w:pos="2600"/>
        <w:tab w:val="left" w:pos="-1580"/>
        <w:tab w:val="left" w:pos="0"/>
        <w:tab w:val="left" w:pos="1100"/>
      </w:tabs>
      <w:spacing w:before="240"/>
      <w:ind w:left="1100" w:hanging="1580"/>
    </w:pPr>
  </w:style>
  <w:style w:type="paragraph" w:customStyle="1" w:styleId="IMainSymb">
    <w:name w:val="I Main Symb"/>
    <w:basedOn w:val="Amain"/>
    <w:rsid w:val="006B4777"/>
    <w:pPr>
      <w:tabs>
        <w:tab w:val="left" w:pos="0"/>
      </w:tabs>
      <w:ind w:hanging="1580"/>
    </w:pPr>
  </w:style>
  <w:style w:type="paragraph" w:customStyle="1" w:styleId="IparaSymb">
    <w:name w:val="I para Symb"/>
    <w:basedOn w:val="Apara"/>
    <w:rsid w:val="006B4777"/>
    <w:pPr>
      <w:tabs>
        <w:tab w:val="left" w:pos="0"/>
      </w:tabs>
      <w:ind w:hanging="2080"/>
      <w:outlineLvl w:val="9"/>
    </w:pPr>
  </w:style>
  <w:style w:type="paragraph" w:customStyle="1" w:styleId="IsubparaSymb">
    <w:name w:val="I subpara Symb"/>
    <w:basedOn w:val="Asubpara"/>
    <w:rsid w:val="006B477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4777"/>
    <w:pPr>
      <w:tabs>
        <w:tab w:val="clear" w:pos="2400"/>
        <w:tab w:val="clear" w:pos="2600"/>
        <w:tab w:val="right" w:pos="2460"/>
        <w:tab w:val="left" w:pos="2660"/>
      </w:tabs>
      <w:ind w:left="2660" w:hanging="3140"/>
    </w:pPr>
  </w:style>
  <w:style w:type="paragraph" w:customStyle="1" w:styleId="IdefparaSymb">
    <w:name w:val="I def para Symb"/>
    <w:basedOn w:val="IparaSymb"/>
    <w:rsid w:val="006B4777"/>
    <w:pPr>
      <w:ind w:left="1599" w:hanging="2081"/>
    </w:pPr>
  </w:style>
  <w:style w:type="paragraph" w:customStyle="1" w:styleId="IdefsubparaSymb">
    <w:name w:val="I def subpara Symb"/>
    <w:basedOn w:val="IsubparaSymb"/>
    <w:rsid w:val="006B4777"/>
    <w:pPr>
      <w:ind w:left="2138"/>
    </w:pPr>
  </w:style>
  <w:style w:type="paragraph" w:customStyle="1" w:styleId="ISched-headingSymb">
    <w:name w:val="I Sched-heading Symb"/>
    <w:basedOn w:val="BillBasicHeading"/>
    <w:next w:val="Normal"/>
    <w:rsid w:val="006B4777"/>
    <w:pPr>
      <w:tabs>
        <w:tab w:val="left" w:pos="-3080"/>
        <w:tab w:val="left" w:pos="0"/>
      </w:tabs>
      <w:spacing w:before="320"/>
      <w:ind w:left="2600" w:hanging="3080"/>
    </w:pPr>
    <w:rPr>
      <w:sz w:val="34"/>
    </w:rPr>
  </w:style>
  <w:style w:type="paragraph" w:customStyle="1" w:styleId="ISched-PartSymb">
    <w:name w:val="I Sched-Part Symb"/>
    <w:basedOn w:val="BillBasicHeading"/>
    <w:rsid w:val="006B4777"/>
    <w:pPr>
      <w:tabs>
        <w:tab w:val="left" w:pos="-3080"/>
        <w:tab w:val="left" w:pos="0"/>
      </w:tabs>
      <w:spacing w:before="380"/>
      <w:ind w:left="2600" w:hanging="3080"/>
    </w:pPr>
    <w:rPr>
      <w:sz w:val="32"/>
    </w:rPr>
  </w:style>
  <w:style w:type="paragraph" w:customStyle="1" w:styleId="ISched-formSymb">
    <w:name w:val="I Sched-form Symb"/>
    <w:basedOn w:val="BillBasicHeading"/>
    <w:rsid w:val="006B4777"/>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6B477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4777"/>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6B4777"/>
    <w:pPr>
      <w:tabs>
        <w:tab w:val="left" w:pos="1100"/>
      </w:tabs>
      <w:spacing w:before="60"/>
      <w:ind w:left="1500" w:hanging="1986"/>
    </w:pPr>
  </w:style>
  <w:style w:type="paragraph" w:customStyle="1" w:styleId="aExamHdgssSymb">
    <w:name w:val="aExamHdgss Symb"/>
    <w:basedOn w:val="BillBasicHeading"/>
    <w:next w:val="Normal"/>
    <w:rsid w:val="006B4777"/>
    <w:pPr>
      <w:tabs>
        <w:tab w:val="clear" w:pos="2600"/>
        <w:tab w:val="left" w:pos="1582"/>
      </w:tabs>
      <w:ind w:left="1100" w:hanging="1582"/>
    </w:pPr>
    <w:rPr>
      <w:sz w:val="18"/>
    </w:rPr>
  </w:style>
  <w:style w:type="paragraph" w:customStyle="1" w:styleId="aExamssSymb">
    <w:name w:val="aExamss Symb"/>
    <w:basedOn w:val="aNote"/>
    <w:rsid w:val="006B4777"/>
    <w:pPr>
      <w:tabs>
        <w:tab w:val="left" w:pos="1582"/>
      </w:tabs>
      <w:spacing w:before="60"/>
      <w:ind w:left="1100" w:hanging="1582"/>
    </w:pPr>
  </w:style>
  <w:style w:type="paragraph" w:customStyle="1" w:styleId="aExamINumssSymb">
    <w:name w:val="aExamINumss Symb"/>
    <w:basedOn w:val="aExamssSymb"/>
    <w:rsid w:val="006B4777"/>
    <w:pPr>
      <w:tabs>
        <w:tab w:val="left" w:pos="1100"/>
      </w:tabs>
      <w:ind w:left="1500" w:hanging="1986"/>
    </w:pPr>
  </w:style>
  <w:style w:type="paragraph" w:customStyle="1" w:styleId="aExamNumTextssSymb">
    <w:name w:val="aExamNumTextss Symb"/>
    <w:basedOn w:val="aExamssSymb"/>
    <w:rsid w:val="006B4777"/>
    <w:pPr>
      <w:tabs>
        <w:tab w:val="clear" w:pos="1582"/>
        <w:tab w:val="left" w:pos="1985"/>
      </w:tabs>
      <w:ind w:left="1503" w:hanging="1985"/>
    </w:pPr>
  </w:style>
  <w:style w:type="paragraph" w:customStyle="1" w:styleId="AExamIParaSymb">
    <w:name w:val="AExamIPara Symb"/>
    <w:basedOn w:val="aExam"/>
    <w:rsid w:val="006B4777"/>
    <w:pPr>
      <w:tabs>
        <w:tab w:val="right" w:pos="1718"/>
      </w:tabs>
      <w:ind w:left="1984" w:hanging="2466"/>
    </w:pPr>
  </w:style>
  <w:style w:type="paragraph" w:customStyle="1" w:styleId="aExamBulletssSymb">
    <w:name w:val="aExamBulletss Symb"/>
    <w:basedOn w:val="aExamssSymb"/>
    <w:rsid w:val="006B4777"/>
    <w:pPr>
      <w:tabs>
        <w:tab w:val="left" w:pos="1100"/>
      </w:tabs>
      <w:ind w:left="1500" w:hanging="1986"/>
    </w:pPr>
  </w:style>
  <w:style w:type="paragraph" w:customStyle="1" w:styleId="aNoteSymb">
    <w:name w:val="aNote Symb"/>
    <w:basedOn w:val="BillBasic0"/>
    <w:rsid w:val="006B4777"/>
    <w:pPr>
      <w:tabs>
        <w:tab w:val="left" w:pos="1100"/>
        <w:tab w:val="left" w:pos="2381"/>
      </w:tabs>
      <w:ind w:left="1899" w:hanging="2381"/>
    </w:pPr>
    <w:rPr>
      <w:sz w:val="20"/>
    </w:rPr>
  </w:style>
  <w:style w:type="paragraph" w:customStyle="1" w:styleId="aNoteTextssSymb">
    <w:name w:val="aNoteTextss Symb"/>
    <w:basedOn w:val="Normal"/>
    <w:rsid w:val="006B4777"/>
    <w:pPr>
      <w:tabs>
        <w:tab w:val="clear" w:pos="0"/>
        <w:tab w:val="left" w:pos="1418"/>
      </w:tabs>
      <w:spacing w:before="60"/>
      <w:ind w:left="1417" w:hanging="1899"/>
      <w:jc w:val="both"/>
    </w:pPr>
    <w:rPr>
      <w:sz w:val="20"/>
    </w:rPr>
  </w:style>
  <w:style w:type="paragraph" w:customStyle="1" w:styleId="aNoteParaSymb">
    <w:name w:val="aNotePara Symb"/>
    <w:basedOn w:val="aNoteSymb"/>
    <w:rsid w:val="006B477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4777"/>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6B4777"/>
    <w:pPr>
      <w:tabs>
        <w:tab w:val="left" w:pos="1616"/>
        <w:tab w:val="left" w:pos="2495"/>
      </w:tabs>
      <w:spacing w:before="60"/>
      <w:ind w:left="2013" w:hanging="2495"/>
    </w:pPr>
  </w:style>
  <w:style w:type="paragraph" w:customStyle="1" w:styleId="aExamHdgparSymb">
    <w:name w:val="aExamHdgpar Symb"/>
    <w:basedOn w:val="aExamHdgssSymb"/>
    <w:next w:val="Normal"/>
    <w:rsid w:val="006B4777"/>
    <w:pPr>
      <w:tabs>
        <w:tab w:val="clear" w:pos="1582"/>
        <w:tab w:val="left" w:pos="1599"/>
      </w:tabs>
      <w:ind w:left="1599" w:hanging="2081"/>
    </w:pPr>
  </w:style>
  <w:style w:type="paragraph" w:customStyle="1" w:styleId="aExamparSymb">
    <w:name w:val="aExampar Symb"/>
    <w:basedOn w:val="aExamssSymb"/>
    <w:rsid w:val="006B4777"/>
    <w:pPr>
      <w:tabs>
        <w:tab w:val="clear" w:pos="1582"/>
        <w:tab w:val="left" w:pos="1599"/>
      </w:tabs>
      <w:ind w:left="1599" w:hanging="2081"/>
    </w:pPr>
  </w:style>
  <w:style w:type="paragraph" w:customStyle="1" w:styleId="aExamINumparSymb">
    <w:name w:val="aExamINumpar Symb"/>
    <w:basedOn w:val="aExamparSymb"/>
    <w:rsid w:val="006B4777"/>
    <w:pPr>
      <w:tabs>
        <w:tab w:val="left" w:pos="2000"/>
      </w:tabs>
      <w:ind w:left="2041" w:hanging="2495"/>
    </w:pPr>
  </w:style>
  <w:style w:type="paragraph" w:customStyle="1" w:styleId="aExamBulletparSymb">
    <w:name w:val="aExamBulletpar Symb"/>
    <w:basedOn w:val="aExamparSymb"/>
    <w:rsid w:val="006B4777"/>
    <w:pPr>
      <w:tabs>
        <w:tab w:val="clear" w:pos="1599"/>
        <w:tab w:val="left" w:pos="1616"/>
        <w:tab w:val="left" w:pos="2495"/>
      </w:tabs>
      <w:ind w:left="2013" w:hanging="2495"/>
    </w:pPr>
  </w:style>
  <w:style w:type="paragraph" w:customStyle="1" w:styleId="aNoteparSymb">
    <w:name w:val="aNotepar Symb"/>
    <w:basedOn w:val="BillBasic0"/>
    <w:next w:val="Normal"/>
    <w:rsid w:val="006B4777"/>
    <w:pPr>
      <w:tabs>
        <w:tab w:val="left" w:pos="1599"/>
        <w:tab w:val="left" w:pos="2398"/>
      </w:tabs>
      <w:ind w:left="2410" w:hanging="2892"/>
    </w:pPr>
    <w:rPr>
      <w:sz w:val="20"/>
    </w:rPr>
  </w:style>
  <w:style w:type="paragraph" w:customStyle="1" w:styleId="aNoteTextparSymb">
    <w:name w:val="aNoteTextpar Symb"/>
    <w:basedOn w:val="aNoteparSymb"/>
    <w:rsid w:val="006B4777"/>
    <w:pPr>
      <w:tabs>
        <w:tab w:val="clear" w:pos="1599"/>
        <w:tab w:val="clear" w:pos="2398"/>
        <w:tab w:val="left" w:pos="2880"/>
      </w:tabs>
      <w:spacing w:before="60"/>
      <w:ind w:left="2398" w:hanging="2880"/>
    </w:pPr>
  </w:style>
  <w:style w:type="paragraph" w:customStyle="1" w:styleId="aNoteParaparSymb">
    <w:name w:val="aNoteParapar Symb"/>
    <w:basedOn w:val="aNoteparSymb"/>
    <w:rsid w:val="006B4777"/>
    <w:pPr>
      <w:tabs>
        <w:tab w:val="right" w:pos="2640"/>
      </w:tabs>
      <w:spacing w:before="60"/>
      <w:ind w:left="2920" w:hanging="3402"/>
    </w:pPr>
  </w:style>
  <w:style w:type="paragraph" w:customStyle="1" w:styleId="aNoteBulletparSymb">
    <w:name w:val="aNoteBulletpar Symb"/>
    <w:basedOn w:val="aNoteparSymb"/>
    <w:rsid w:val="006B4777"/>
    <w:pPr>
      <w:tabs>
        <w:tab w:val="clear" w:pos="1599"/>
        <w:tab w:val="left" w:pos="3289"/>
      </w:tabs>
      <w:spacing w:before="60"/>
      <w:ind w:left="2807" w:hanging="3289"/>
    </w:pPr>
  </w:style>
  <w:style w:type="paragraph" w:customStyle="1" w:styleId="AsubparabulletSymb">
    <w:name w:val="A subpara bullet Symb"/>
    <w:basedOn w:val="BillBasic0"/>
    <w:rsid w:val="006B4777"/>
    <w:pPr>
      <w:tabs>
        <w:tab w:val="left" w:pos="2138"/>
        <w:tab w:val="left" w:pos="3005"/>
      </w:tabs>
      <w:spacing w:before="60"/>
      <w:ind w:left="2523" w:hanging="3005"/>
    </w:pPr>
  </w:style>
  <w:style w:type="paragraph" w:customStyle="1" w:styleId="aExamHdgsubparSymb">
    <w:name w:val="aExamHdgsubpar Symb"/>
    <w:basedOn w:val="aExamHdgssSymb"/>
    <w:next w:val="Normal"/>
    <w:rsid w:val="006B4777"/>
    <w:pPr>
      <w:tabs>
        <w:tab w:val="clear" w:pos="1582"/>
        <w:tab w:val="left" w:pos="2620"/>
      </w:tabs>
      <w:ind w:left="2138" w:hanging="2620"/>
    </w:pPr>
  </w:style>
  <w:style w:type="paragraph" w:customStyle="1" w:styleId="aExamsubparSymb">
    <w:name w:val="aExamsubpar Symb"/>
    <w:basedOn w:val="aExamssSymb"/>
    <w:rsid w:val="006B4777"/>
    <w:pPr>
      <w:tabs>
        <w:tab w:val="clear" w:pos="1582"/>
        <w:tab w:val="left" w:pos="2620"/>
      </w:tabs>
      <w:ind w:left="2138" w:hanging="2620"/>
    </w:pPr>
  </w:style>
  <w:style w:type="paragraph" w:customStyle="1" w:styleId="aNotesubparSymb">
    <w:name w:val="aNotesubpar Symb"/>
    <w:basedOn w:val="BillBasic0"/>
    <w:next w:val="Normal"/>
    <w:rsid w:val="006B4777"/>
    <w:pPr>
      <w:tabs>
        <w:tab w:val="left" w:pos="2138"/>
        <w:tab w:val="left" w:pos="2937"/>
      </w:tabs>
      <w:ind w:left="2455" w:hanging="2937"/>
    </w:pPr>
    <w:rPr>
      <w:sz w:val="20"/>
    </w:rPr>
  </w:style>
  <w:style w:type="paragraph" w:customStyle="1" w:styleId="aNoteTextsubparSymb">
    <w:name w:val="aNoteTextsubpar Symb"/>
    <w:basedOn w:val="aNotesubparSymb"/>
    <w:rsid w:val="006B4777"/>
    <w:pPr>
      <w:tabs>
        <w:tab w:val="clear" w:pos="2138"/>
        <w:tab w:val="clear" w:pos="2937"/>
        <w:tab w:val="left" w:pos="2943"/>
      </w:tabs>
      <w:spacing w:before="60"/>
      <w:ind w:left="2943" w:hanging="3425"/>
    </w:pPr>
  </w:style>
  <w:style w:type="paragraph" w:customStyle="1" w:styleId="PenaltySymb">
    <w:name w:val="Penalty Symb"/>
    <w:basedOn w:val="AmainreturnSymb"/>
    <w:rsid w:val="006B4777"/>
  </w:style>
  <w:style w:type="paragraph" w:customStyle="1" w:styleId="PenaltyParaSymb">
    <w:name w:val="PenaltyPara Symb"/>
    <w:basedOn w:val="Normal"/>
    <w:rsid w:val="006B4777"/>
    <w:pPr>
      <w:tabs>
        <w:tab w:val="right" w:pos="1360"/>
      </w:tabs>
      <w:spacing w:before="60"/>
      <w:ind w:left="1599" w:hanging="2081"/>
      <w:jc w:val="both"/>
    </w:pPr>
  </w:style>
  <w:style w:type="paragraph" w:customStyle="1" w:styleId="FormulaSymb">
    <w:name w:val="Formula Symb"/>
    <w:basedOn w:val="BillBasic0"/>
    <w:rsid w:val="006B4777"/>
    <w:pPr>
      <w:tabs>
        <w:tab w:val="left" w:pos="-480"/>
      </w:tabs>
      <w:spacing w:line="260" w:lineRule="atLeast"/>
      <w:ind w:hanging="480"/>
      <w:jc w:val="center"/>
    </w:pPr>
  </w:style>
  <w:style w:type="paragraph" w:customStyle="1" w:styleId="NormalSymb">
    <w:name w:val="Normal Symb"/>
    <w:basedOn w:val="Normal"/>
    <w:qFormat/>
    <w:rsid w:val="006B4777"/>
    <w:pPr>
      <w:ind w:hanging="482"/>
    </w:pPr>
  </w:style>
  <w:style w:type="character" w:styleId="PlaceholderText">
    <w:name w:val="Placeholder Text"/>
    <w:basedOn w:val="DefaultParagraphFont"/>
    <w:uiPriority w:val="99"/>
    <w:semiHidden/>
    <w:rsid w:val="006B4777"/>
    <w:rPr>
      <w:color w:val="808080"/>
    </w:rPr>
  </w:style>
  <w:style w:type="character" w:customStyle="1" w:styleId="NewActChar">
    <w:name w:val="New Act Char"/>
    <w:basedOn w:val="DefaultParagraphFont"/>
    <w:link w:val="NewAct"/>
    <w:locked/>
    <w:rsid w:val="00641F15"/>
    <w:rPr>
      <w:rFonts w:ascii="Arial" w:hAnsi="Arial"/>
      <w:b/>
      <w:lang w:eastAsia="en-US"/>
    </w:rPr>
  </w:style>
  <w:style w:type="character" w:customStyle="1" w:styleId="CharSectno0">
    <w:name w:val="CharSectno"/>
    <w:basedOn w:val="DefaultParagraphFont"/>
    <w:qFormat/>
    <w:rsid w:val="000D2BF3"/>
    <w:rPr>
      <w:rFonts w:cs="Times New Roman"/>
    </w:rPr>
  </w:style>
  <w:style w:type="character" w:customStyle="1" w:styleId="AmainreturnChar">
    <w:name w:val="A main return Char"/>
    <w:basedOn w:val="DefaultParagraphFont"/>
    <w:link w:val="Amainreturn"/>
    <w:locked/>
    <w:rsid w:val="000D2BF3"/>
    <w:rPr>
      <w:sz w:val="24"/>
      <w:lang w:eastAsia="en-US"/>
    </w:rPr>
  </w:style>
  <w:style w:type="paragraph" w:customStyle="1" w:styleId="aNotess">
    <w:name w:val="aNotess"/>
    <w:basedOn w:val="BillBasic0"/>
    <w:rsid w:val="00890D88"/>
    <w:pPr>
      <w:ind w:left="1900" w:hanging="800"/>
    </w:pPr>
    <w:rPr>
      <w:sz w:val="20"/>
    </w:rPr>
  </w:style>
  <w:style w:type="character" w:customStyle="1" w:styleId="AparaChar">
    <w:name w:val="A para Char"/>
    <w:basedOn w:val="DefaultParagraphFont"/>
    <w:link w:val="Apara"/>
    <w:locked/>
    <w:rsid w:val="0010676B"/>
    <w:rPr>
      <w:sz w:val="24"/>
      <w:lang w:eastAsia="en-US"/>
    </w:rPr>
  </w:style>
  <w:style w:type="character" w:customStyle="1" w:styleId="AmainChar">
    <w:name w:val="A main Char"/>
    <w:basedOn w:val="DefaultParagraphFont"/>
    <w:link w:val="Amain"/>
    <w:locked/>
    <w:rsid w:val="00AA7706"/>
    <w:rPr>
      <w:sz w:val="24"/>
      <w:lang w:eastAsia="en-US"/>
    </w:rPr>
  </w:style>
  <w:style w:type="character" w:customStyle="1" w:styleId="AH5SecChar">
    <w:name w:val="A H5 Sec Char"/>
    <w:basedOn w:val="DefaultParagraphFont"/>
    <w:link w:val="AH5Sec"/>
    <w:locked/>
    <w:rsid w:val="00AA7706"/>
    <w:rPr>
      <w:rFonts w:ascii="Arial" w:hAnsi="Arial"/>
      <w:b/>
      <w:sz w:val="24"/>
      <w:lang w:eastAsia="en-US"/>
    </w:rPr>
  </w:style>
  <w:style w:type="character" w:styleId="UnresolvedMention">
    <w:name w:val="Unresolved Mention"/>
    <w:basedOn w:val="DefaultParagraphFont"/>
    <w:uiPriority w:val="99"/>
    <w:semiHidden/>
    <w:unhideWhenUsed/>
    <w:rsid w:val="00C10AE3"/>
    <w:rPr>
      <w:color w:val="605E5C"/>
      <w:shd w:val="clear" w:color="auto" w:fill="E1DFDD"/>
    </w:rPr>
  </w:style>
  <w:style w:type="paragraph" w:customStyle="1" w:styleId="aExamNumsubpar">
    <w:name w:val="aExamNumsubpar"/>
    <w:basedOn w:val="aExamsubpar"/>
    <w:rsid w:val="00AC150C"/>
    <w:pPr>
      <w:tabs>
        <w:tab w:val="clear" w:pos="1100"/>
        <w:tab w:val="clear" w:pos="2381"/>
        <w:tab w:val="left" w:pos="2569"/>
      </w:tabs>
      <w:ind w:left="2569" w:hanging="403"/>
    </w:pPr>
  </w:style>
  <w:style w:type="paragraph" w:customStyle="1" w:styleId="aExamBulletsubpar">
    <w:name w:val="aExamBulletsubpar"/>
    <w:basedOn w:val="aExamsubpar"/>
    <w:rsid w:val="00AC150C"/>
    <w:pPr>
      <w:numPr>
        <w:numId w:val="18"/>
      </w:numPr>
      <w:tabs>
        <w:tab w:val="clear" w:pos="1100"/>
        <w:tab w:val="clear" w:pos="2381"/>
        <w:tab w:val="left" w:pos="2569"/>
      </w:tabs>
      <w:ind w:left="2569" w:hanging="403"/>
    </w:pPr>
  </w:style>
  <w:style w:type="paragraph" w:customStyle="1" w:styleId="aNoteBulletsubpar">
    <w:name w:val="aNoteBulletsubpar"/>
    <w:basedOn w:val="aNotesubpar"/>
    <w:rsid w:val="00AC150C"/>
    <w:pPr>
      <w:numPr>
        <w:numId w:val="19"/>
      </w:numPr>
      <w:tabs>
        <w:tab w:val="clear" w:pos="3300"/>
        <w:tab w:val="left" w:pos="3345"/>
      </w:tabs>
      <w:spacing w:before="60"/>
    </w:pPr>
  </w:style>
  <w:style w:type="character" w:customStyle="1" w:styleId="BillBasicChar">
    <w:name w:val="BillBasic Char"/>
    <w:basedOn w:val="DefaultParagraphFont"/>
    <w:link w:val="BillBasic0"/>
    <w:locked/>
    <w:rsid w:val="00EC4EFC"/>
    <w:rPr>
      <w:sz w:val="24"/>
      <w:lang w:eastAsia="en-US"/>
    </w:rPr>
  </w:style>
  <w:style w:type="paragraph" w:customStyle="1" w:styleId="aexamhdgss0">
    <w:name w:val="aexamhdgss"/>
    <w:basedOn w:val="Normal"/>
    <w:rsid w:val="008B5676"/>
    <w:pPr>
      <w:spacing w:before="100" w:beforeAutospacing="1" w:after="100" w:afterAutospacing="1"/>
    </w:pPr>
    <w:rPr>
      <w:szCs w:val="24"/>
      <w:lang w:eastAsia="en-AU"/>
    </w:rPr>
  </w:style>
  <w:style w:type="paragraph" w:customStyle="1" w:styleId="aexamss0">
    <w:name w:val="aexamss"/>
    <w:basedOn w:val="Normal"/>
    <w:rsid w:val="008B5676"/>
    <w:pPr>
      <w:spacing w:before="100" w:beforeAutospacing="1" w:after="100" w:afterAutospacing="1"/>
    </w:pPr>
    <w:rPr>
      <w:szCs w:val="24"/>
      <w:lang w:eastAsia="en-AU"/>
    </w:rPr>
  </w:style>
  <w:style w:type="character" w:customStyle="1" w:styleId="charbolditals0">
    <w:name w:val="charbolditals"/>
    <w:basedOn w:val="DefaultParagraphFont"/>
    <w:rsid w:val="00A7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7553">
      <w:bodyDiv w:val="1"/>
      <w:marLeft w:val="0"/>
      <w:marRight w:val="0"/>
      <w:marTop w:val="0"/>
      <w:marBottom w:val="0"/>
      <w:divBdr>
        <w:top w:val="none" w:sz="0" w:space="0" w:color="auto"/>
        <w:left w:val="none" w:sz="0" w:space="0" w:color="auto"/>
        <w:bottom w:val="none" w:sz="0" w:space="0" w:color="auto"/>
        <w:right w:val="none" w:sz="0" w:space="0" w:color="auto"/>
      </w:divBdr>
    </w:div>
    <w:div w:id="188377542">
      <w:bodyDiv w:val="1"/>
      <w:marLeft w:val="0"/>
      <w:marRight w:val="0"/>
      <w:marTop w:val="0"/>
      <w:marBottom w:val="0"/>
      <w:divBdr>
        <w:top w:val="none" w:sz="0" w:space="0" w:color="auto"/>
        <w:left w:val="none" w:sz="0" w:space="0" w:color="auto"/>
        <w:bottom w:val="none" w:sz="0" w:space="0" w:color="auto"/>
        <w:right w:val="none" w:sz="0" w:space="0" w:color="auto"/>
      </w:divBdr>
    </w:div>
    <w:div w:id="297298794">
      <w:bodyDiv w:val="1"/>
      <w:marLeft w:val="0"/>
      <w:marRight w:val="0"/>
      <w:marTop w:val="0"/>
      <w:marBottom w:val="0"/>
      <w:divBdr>
        <w:top w:val="none" w:sz="0" w:space="0" w:color="auto"/>
        <w:left w:val="none" w:sz="0" w:space="0" w:color="auto"/>
        <w:bottom w:val="none" w:sz="0" w:space="0" w:color="auto"/>
        <w:right w:val="none" w:sz="0" w:space="0" w:color="auto"/>
      </w:divBdr>
    </w:div>
    <w:div w:id="300963100">
      <w:bodyDiv w:val="1"/>
      <w:marLeft w:val="0"/>
      <w:marRight w:val="0"/>
      <w:marTop w:val="0"/>
      <w:marBottom w:val="0"/>
      <w:divBdr>
        <w:top w:val="none" w:sz="0" w:space="0" w:color="auto"/>
        <w:left w:val="none" w:sz="0" w:space="0" w:color="auto"/>
        <w:bottom w:val="none" w:sz="0" w:space="0" w:color="auto"/>
        <w:right w:val="none" w:sz="0" w:space="0" w:color="auto"/>
      </w:divBdr>
    </w:div>
    <w:div w:id="535512166">
      <w:bodyDiv w:val="1"/>
      <w:marLeft w:val="0"/>
      <w:marRight w:val="0"/>
      <w:marTop w:val="0"/>
      <w:marBottom w:val="0"/>
      <w:divBdr>
        <w:top w:val="none" w:sz="0" w:space="0" w:color="auto"/>
        <w:left w:val="none" w:sz="0" w:space="0" w:color="auto"/>
        <w:bottom w:val="none" w:sz="0" w:space="0" w:color="auto"/>
        <w:right w:val="none" w:sz="0" w:space="0" w:color="auto"/>
      </w:divBdr>
    </w:div>
    <w:div w:id="899176882">
      <w:bodyDiv w:val="1"/>
      <w:marLeft w:val="0"/>
      <w:marRight w:val="0"/>
      <w:marTop w:val="0"/>
      <w:marBottom w:val="0"/>
      <w:divBdr>
        <w:top w:val="none" w:sz="0" w:space="0" w:color="auto"/>
        <w:left w:val="none" w:sz="0" w:space="0" w:color="auto"/>
        <w:bottom w:val="none" w:sz="0" w:space="0" w:color="auto"/>
        <w:right w:val="none" w:sz="0" w:space="0" w:color="auto"/>
      </w:divBdr>
    </w:div>
    <w:div w:id="1470048428">
      <w:bodyDiv w:val="1"/>
      <w:marLeft w:val="0"/>
      <w:marRight w:val="0"/>
      <w:marTop w:val="0"/>
      <w:marBottom w:val="0"/>
      <w:divBdr>
        <w:top w:val="none" w:sz="0" w:space="0" w:color="auto"/>
        <w:left w:val="none" w:sz="0" w:space="0" w:color="auto"/>
        <w:bottom w:val="none" w:sz="0" w:space="0" w:color="auto"/>
        <w:right w:val="none" w:sz="0" w:space="0" w:color="auto"/>
      </w:divBdr>
    </w:div>
    <w:div w:id="1663005241">
      <w:bodyDiv w:val="1"/>
      <w:marLeft w:val="0"/>
      <w:marRight w:val="0"/>
      <w:marTop w:val="0"/>
      <w:marBottom w:val="0"/>
      <w:divBdr>
        <w:top w:val="none" w:sz="0" w:space="0" w:color="auto"/>
        <w:left w:val="none" w:sz="0" w:space="0" w:color="auto"/>
        <w:bottom w:val="none" w:sz="0" w:space="0" w:color="auto"/>
        <w:right w:val="none" w:sz="0" w:space="0" w:color="auto"/>
      </w:divBdr>
    </w:div>
    <w:div w:id="168902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www.legislation.act.gov.au/a/1996-56" TargetMode="External"/><Relationship Id="rId170" Type="http://schemas.openxmlformats.org/officeDocument/2006/relationships/hyperlink" Target="http://www.legislation.act.gov.au/a/2001-14" TargetMode="External"/><Relationship Id="rId987" Type="http://schemas.openxmlformats.org/officeDocument/2006/relationships/hyperlink" Target="http://www.legislation.act.gov.au/a/2020-27/default.asp" TargetMode="External"/><Relationship Id="rId2668" Type="http://schemas.openxmlformats.org/officeDocument/2006/relationships/hyperlink" Target="http://www.legislation.act.gov.au/a/2004-26" TargetMode="External"/><Relationship Id="rId2875" Type="http://schemas.openxmlformats.org/officeDocument/2006/relationships/hyperlink" Target="http://www.legislation.act.gov.au/a/2017-41/default.asp" TargetMode="External"/><Relationship Id="rId847" Type="http://schemas.openxmlformats.org/officeDocument/2006/relationships/hyperlink" Target="http://www.legislation.act.gov.au/a/1994-14" TargetMode="External"/><Relationship Id="rId1477" Type="http://schemas.openxmlformats.org/officeDocument/2006/relationships/hyperlink" Target="http://www.legislation.act.gov.au/a/1994-14" TargetMode="External"/><Relationship Id="rId1684" Type="http://schemas.openxmlformats.org/officeDocument/2006/relationships/hyperlink" Target="http://www.legislation.act.gov.au/a/2004-26" TargetMode="External"/><Relationship Id="rId1891" Type="http://schemas.openxmlformats.org/officeDocument/2006/relationships/hyperlink" Target="http://www.legislation.act.gov.au/a/2013-41/default.asp" TargetMode="External"/><Relationship Id="rId2528" Type="http://schemas.openxmlformats.org/officeDocument/2006/relationships/hyperlink" Target="http://www.legislation.act.gov.au/a/1994-14" TargetMode="External"/><Relationship Id="rId2735" Type="http://schemas.openxmlformats.org/officeDocument/2006/relationships/hyperlink" Target="http://www.legislation.act.gov.au/a/2001-36" TargetMode="External"/><Relationship Id="rId707" Type="http://schemas.openxmlformats.org/officeDocument/2006/relationships/hyperlink" Target="http://www.legislation.act.gov.au/a/1994-14" TargetMode="External"/><Relationship Id="rId914" Type="http://schemas.openxmlformats.org/officeDocument/2006/relationships/hyperlink" Target="http://www.legislation.act.gov.au/a/1994-14" TargetMode="External"/><Relationship Id="rId1337" Type="http://schemas.openxmlformats.org/officeDocument/2006/relationships/hyperlink" Target="http://www.legislation.act.gov.au/a/1994-14" TargetMode="External"/><Relationship Id="rId1544" Type="http://schemas.openxmlformats.org/officeDocument/2006/relationships/hyperlink" Target="http://www.legislation.act.gov.au/a/2004-26" TargetMode="External"/><Relationship Id="rId1751" Type="http://schemas.openxmlformats.org/officeDocument/2006/relationships/hyperlink" Target="http://www.legislation.act.gov.au/a/2015-5" TargetMode="External"/><Relationship Id="rId2802" Type="http://schemas.openxmlformats.org/officeDocument/2006/relationships/hyperlink" Target="https://www.legislation.act.gov.au/a/2004-9" TargetMode="External"/><Relationship Id="rId43" Type="http://schemas.openxmlformats.org/officeDocument/2006/relationships/hyperlink" Target="http://www.legislation.act.gov.au/a/2001-14" TargetMode="External"/><Relationship Id="rId1404" Type="http://schemas.openxmlformats.org/officeDocument/2006/relationships/hyperlink" Target="http://www.legislation.act.gov.au/a/2001-36" TargetMode="External"/><Relationship Id="rId1611" Type="http://schemas.openxmlformats.org/officeDocument/2006/relationships/hyperlink" Target="http://www.legislation.act.gov.au/a/2012-28" TargetMode="External"/><Relationship Id="rId497" Type="http://schemas.openxmlformats.org/officeDocument/2006/relationships/hyperlink" Target="http://www.legislation.act.gov.au/a/1994-14" TargetMode="External"/><Relationship Id="rId2178" Type="http://schemas.openxmlformats.org/officeDocument/2006/relationships/hyperlink" Target="http://www.legislation.act.gov.au/a/1998-54" TargetMode="External"/><Relationship Id="rId2385" Type="http://schemas.openxmlformats.org/officeDocument/2006/relationships/hyperlink" Target="http://www.legislation.act.gov.au/a/2015-5" TargetMode="External"/><Relationship Id="rId357" Type="http://schemas.openxmlformats.org/officeDocument/2006/relationships/hyperlink" Target="http://www.legislation.act.gov.au/a/2014-44" TargetMode="External"/><Relationship Id="rId1194" Type="http://schemas.openxmlformats.org/officeDocument/2006/relationships/hyperlink" Target="http://www.legislation.act.gov.au/a/1994-14" TargetMode="External"/><Relationship Id="rId2038" Type="http://schemas.openxmlformats.org/officeDocument/2006/relationships/hyperlink" Target="http://www.legislation.act.gov.au/a/2002-30" TargetMode="External"/><Relationship Id="rId2592" Type="http://schemas.openxmlformats.org/officeDocument/2006/relationships/hyperlink" Target="http://www.legislation.act.gov.au/a/2012-28" TargetMode="External"/><Relationship Id="rId217" Type="http://schemas.openxmlformats.org/officeDocument/2006/relationships/hyperlink" Target="http://www.legislation.act.gov.au/a/2001-14" TargetMode="External"/><Relationship Id="rId564" Type="http://schemas.openxmlformats.org/officeDocument/2006/relationships/hyperlink" Target="http://www.legislation.act.gov.au/a/2002-30" TargetMode="External"/><Relationship Id="rId771" Type="http://schemas.openxmlformats.org/officeDocument/2006/relationships/hyperlink" Target="http://www.legislation.act.gov.au/a/2011-52" TargetMode="External"/><Relationship Id="rId2245" Type="http://schemas.openxmlformats.org/officeDocument/2006/relationships/hyperlink" Target="http://www.legislation.act.gov.au/a/1994-14" TargetMode="External"/><Relationship Id="rId2452" Type="http://schemas.openxmlformats.org/officeDocument/2006/relationships/hyperlink" Target="http://www.legislation.act.gov.au/a/2001-36" TargetMode="External"/><Relationship Id="rId424" Type="http://schemas.openxmlformats.org/officeDocument/2006/relationships/hyperlink" Target="http://www.legislation.act.gov.au/a/2017-41/default.asp" TargetMode="External"/><Relationship Id="rId631" Type="http://schemas.openxmlformats.org/officeDocument/2006/relationships/hyperlink" Target="http://www.legislation.act.gov.au/a/1994-14" TargetMode="External"/><Relationship Id="rId1054" Type="http://schemas.openxmlformats.org/officeDocument/2006/relationships/hyperlink" Target="http://www.legislation.act.gov.au/a/1994-14" TargetMode="External"/><Relationship Id="rId1261" Type="http://schemas.openxmlformats.org/officeDocument/2006/relationships/hyperlink" Target="http://www.legislation.act.gov.au/a/2015-33" TargetMode="External"/><Relationship Id="rId2105" Type="http://schemas.openxmlformats.org/officeDocument/2006/relationships/hyperlink" Target="http://www.legislation.act.gov.au/a/2011-28" TargetMode="External"/><Relationship Id="rId2312" Type="http://schemas.openxmlformats.org/officeDocument/2006/relationships/hyperlink" Target="http://www.legislation.act.gov.au/a/1994-14" TargetMode="External"/><Relationship Id="rId1121" Type="http://schemas.openxmlformats.org/officeDocument/2006/relationships/hyperlink" Target="http://www.legislation.act.gov.au/a/2002-30" TargetMode="External"/><Relationship Id="rId1938" Type="http://schemas.openxmlformats.org/officeDocument/2006/relationships/hyperlink" Target="http://www.legislation.act.gov.au/a/1994-14" TargetMode="External"/><Relationship Id="rId281" Type="http://schemas.openxmlformats.org/officeDocument/2006/relationships/header" Target="header21.xml"/><Relationship Id="rId141" Type="http://schemas.openxmlformats.org/officeDocument/2006/relationships/hyperlink" Target="http://www.legislation.act.gov.au/a/2001-14" TargetMode="External"/><Relationship Id="rId7" Type="http://schemas.openxmlformats.org/officeDocument/2006/relationships/endnotes" Target="endnotes.xml"/><Relationship Id="rId2779" Type="http://schemas.openxmlformats.org/officeDocument/2006/relationships/hyperlink" Target="https://www.legislation.act.gov.au/a/2001-36/" TargetMode="External"/><Relationship Id="rId958" Type="http://schemas.openxmlformats.org/officeDocument/2006/relationships/hyperlink" Target="http://www.legislation.act.gov.au/a/2014-44" TargetMode="External"/><Relationship Id="rId1588" Type="http://schemas.openxmlformats.org/officeDocument/2006/relationships/hyperlink" Target="http://www.legislation.act.gov.au/a/2012-28" TargetMode="External"/><Relationship Id="rId1795" Type="http://schemas.openxmlformats.org/officeDocument/2006/relationships/hyperlink" Target="http://www.legislation.act.gov.au/a/2004-26" TargetMode="External"/><Relationship Id="rId2639" Type="http://schemas.openxmlformats.org/officeDocument/2006/relationships/hyperlink" Target="http://www.legislation.act.gov.au/a/2020-51/" TargetMode="External"/><Relationship Id="rId2846" Type="http://schemas.openxmlformats.org/officeDocument/2006/relationships/hyperlink" Target="http://www.legislation.act.gov.au/a/2013-44" TargetMode="External"/><Relationship Id="rId87" Type="http://schemas.openxmlformats.org/officeDocument/2006/relationships/hyperlink" Target="http://www.legislation.act.gov.au/a/1967-47" TargetMode="External"/><Relationship Id="rId818" Type="http://schemas.openxmlformats.org/officeDocument/2006/relationships/hyperlink" Target="http://www.legislation.act.gov.au/a/2023-43/" TargetMode="External"/><Relationship Id="rId1448" Type="http://schemas.openxmlformats.org/officeDocument/2006/relationships/hyperlink" Target="http://www.legislation.act.gov.au/a/2012-28" TargetMode="External"/><Relationship Id="rId1655" Type="http://schemas.openxmlformats.org/officeDocument/2006/relationships/hyperlink" Target="http://www.legislation.act.gov.au/a/2008-13" TargetMode="External"/><Relationship Id="rId2706" Type="http://schemas.openxmlformats.org/officeDocument/2006/relationships/hyperlink" Target="http://www.legislation.act.gov.au/a/1994-14" TargetMode="External"/><Relationship Id="rId1308" Type="http://schemas.openxmlformats.org/officeDocument/2006/relationships/hyperlink" Target="http://www.legislation.act.gov.au/a/1994-14" TargetMode="External"/><Relationship Id="rId1862" Type="http://schemas.openxmlformats.org/officeDocument/2006/relationships/hyperlink" Target="http://www.legislation.act.gov.au/a/1994-14" TargetMode="External"/><Relationship Id="rId1515" Type="http://schemas.openxmlformats.org/officeDocument/2006/relationships/hyperlink" Target="http://www.legislation.act.gov.au/a/2015-5" TargetMode="External"/><Relationship Id="rId1722" Type="http://schemas.openxmlformats.org/officeDocument/2006/relationships/hyperlink" Target="http://www.legislation.act.gov.au/a/2023-43/" TargetMode="External"/><Relationship Id="rId14" Type="http://schemas.openxmlformats.org/officeDocument/2006/relationships/hyperlink" Target="http://www.legislation.act.gov.au/a/2001-14" TargetMode="External"/><Relationship Id="rId2289" Type="http://schemas.openxmlformats.org/officeDocument/2006/relationships/hyperlink" Target="http://www.legislation.act.gov.au/a/1994-14" TargetMode="External"/><Relationship Id="rId2496" Type="http://schemas.openxmlformats.org/officeDocument/2006/relationships/hyperlink" Target="http://www.legislation.act.gov.au/a/2002-30" TargetMode="External"/><Relationship Id="rId468" Type="http://schemas.openxmlformats.org/officeDocument/2006/relationships/hyperlink" Target="http://www.legislation.act.gov.au/a/2006-36" TargetMode="External"/><Relationship Id="rId675" Type="http://schemas.openxmlformats.org/officeDocument/2006/relationships/hyperlink" Target="http://www.legislation.act.gov.au/a/1994-14" TargetMode="External"/><Relationship Id="rId882" Type="http://schemas.openxmlformats.org/officeDocument/2006/relationships/hyperlink" Target="http://www.legislation.act.gov.au/a/2004-26" TargetMode="External"/><Relationship Id="rId1098" Type="http://schemas.openxmlformats.org/officeDocument/2006/relationships/hyperlink" Target="http://www.legislation.act.gov.au/a/1994-14" TargetMode="External"/><Relationship Id="rId2149" Type="http://schemas.openxmlformats.org/officeDocument/2006/relationships/hyperlink" Target="http://www.legislation.act.gov.au/a/1994-14" TargetMode="External"/><Relationship Id="rId2356" Type="http://schemas.openxmlformats.org/officeDocument/2006/relationships/hyperlink" Target="http://www.legislation.act.gov.au/a/2012-28" TargetMode="External"/><Relationship Id="rId2563" Type="http://schemas.openxmlformats.org/officeDocument/2006/relationships/hyperlink" Target="http://www.legislation.act.gov.au/a/1994-14" TargetMode="External"/><Relationship Id="rId2770" Type="http://schemas.openxmlformats.org/officeDocument/2006/relationships/hyperlink" Target="https://www.legislation.act.gov.au/a/1997-96/" TargetMode="External"/><Relationship Id="rId328" Type="http://schemas.openxmlformats.org/officeDocument/2006/relationships/hyperlink" Target="http://www.legislation.act.gov.au/cn/2004-29/default.asp" TargetMode="External"/><Relationship Id="rId535" Type="http://schemas.openxmlformats.org/officeDocument/2006/relationships/hyperlink" Target="http://www.legislation.act.gov.au/a/2002-30" TargetMode="External"/><Relationship Id="rId742" Type="http://schemas.openxmlformats.org/officeDocument/2006/relationships/hyperlink" Target="http://www.legislation.act.gov.au/a/2012-1" TargetMode="External"/><Relationship Id="rId1165" Type="http://schemas.openxmlformats.org/officeDocument/2006/relationships/hyperlink" Target="http://www.legislation.act.gov.au/a/2023-43/" TargetMode="External"/><Relationship Id="rId1372" Type="http://schemas.openxmlformats.org/officeDocument/2006/relationships/hyperlink" Target="http://www.legislation.act.gov.au/a/2001-36" TargetMode="External"/><Relationship Id="rId2009" Type="http://schemas.openxmlformats.org/officeDocument/2006/relationships/hyperlink" Target="http://www.legislation.act.gov.au/a/2002-30" TargetMode="External"/><Relationship Id="rId2216" Type="http://schemas.openxmlformats.org/officeDocument/2006/relationships/hyperlink" Target="http://www.legislation.act.gov.au/a/1994-14" TargetMode="External"/><Relationship Id="rId2423" Type="http://schemas.openxmlformats.org/officeDocument/2006/relationships/hyperlink" Target="http://www.legislation.act.gov.au/a/2001-36" TargetMode="External"/><Relationship Id="rId2630" Type="http://schemas.openxmlformats.org/officeDocument/2006/relationships/hyperlink" Target="http://www.legislation.act.gov.au/a/2012-28" TargetMode="External"/><Relationship Id="rId602" Type="http://schemas.openxmlformats.org/officeDocument/2006/relationships/hyperlink" Target="http://www.legislation.act.gov.au/a/2002-30" TargetMode="External"/><Relationship Id="rId1025" Type="http://schemas.openxmlformats.org/officeDocument/2006/relationships/hyperlink" Target="http://www.legislation.act.gov.au/a/1994-14" TargetMode="External"/><Relationship Id="rId1232" Type="http://schemas.openxmlformats.org/officeDocument/2006/relationships/hyperlink" Target="http://www.legislation.act.gov.au/a/1994-14" TargetMode="External"/><Relationship Id="rId185" Type="http://schemas.openxmlformats.org/officeDocument/2006/relationships/hyperlink" Target="https://www.legislation.act.gov.au/a/2023-18/" TargetMode="External"/><Relationship Id="rId1909" Type="http://schemas.openxmlformats.org/officeDocument/2006/relationships/hyperlink" Target="http://www.legislation.act.gov.au/a/1996-56" TargetMode="External"/><Relationship Id="rId392" Type="http://schemas.openxmlformats.org/officeDocument/2006/relationships/hyperlink" Target="http://www.legislation.act.gov.au/a/1994-14" TargetMode="External"/><Relationship Id="rId2073" Type="http://schemas.openxmlformats.org/officeDocument/2006/relationships/hyperlink" Target="http://www.legislation.act.gov.au/a/1998-54" TargetMode="External"/><Relationship Id="rId2280" Type="http://schemas.openxmlformats.org/officeDocument/2006/relationships/hyperlink" Target="http://www.legislation.act.gov.au/a/1994-14" TargetMode="External"/><Relationship Id="rId252" Type="http://schemas.openxmlformats.org/officeDocument/2006/relationships/footer" Target="footer17.xml"/><Relationship Id="rId2140" Type="http://schemas.openxmlformats.org/officeDocument/2006/relationships/hyperlink" Target="http://www.legislation.act.gov.au/a/2020-51/" TargetMode="External"/><Relationship Id="rId112" Type="http://schemas.openxmlformats.org/officeDocument/2006/relationships/hyperlink" Target="http://www.legislation.act.gov.au/a/2001-14" TargetMode="External"/><Relationship Id="rId1699" Type="http://schemas.openxmlformats.org/officeDocument/2006/relationships/hyperlink" Target="http://www.legislation.act.gov.au/a/2023-43/" TargetMode="External"/><Relationship Id="rId2000" Type="http://schemas.openxmlformats.org/officeDocument/2006/relationships/hyperlink" Target="http://www.legislation.act.gov.au/a/2002-30" TargetMode="External"/><Relationship Id="rId929" Type="http://schemas.openxmlformats.org/officeDocument/2006/relationships/hyperlink" Target="https://legislation.act.gov.au/a/2023-57/" TargetMode="External"/><Relationship Id="rId1559" Type="http://schemas.openxmlformats.org/officeDocument/2006/relationships/hyperlink" Target="http://www.legislation.act.gov.au/a/2004-26" TargetMode="External"/><Relationship Id="rId1766" Type="http://schemas.openxmlformats.org/officeDocument/2006/relationships/hyperlink" Target="http://www.legislation.act.gov.au/a/2001-44" TargetMode="External"/><Relationship Id="rId1973" Type="http://schemas.openxmlformats.org/officeDocument/2006/relationships/hyperlink" Target="http://www.legislation.act.gov.au/a/2023-43/" TargetMode="External"/><Relationship Id="rId2817" Type="http://schemas.openxmlformats.org/officeDocument/2006/relationships/hyperlink" Target="https://www.legislation.act.gov.au/a/2007-33" TargetMode="External"/><Relationship Id="rId58" Type="http://schemas.openxmlformats.org/officeDocument/2006/relationships/hyperlink" Target="http://www.comlaw.gov.au/Series/C2004A03969" TargetMode="External"/><Relationship Id="rId1419" Type="http://schemas.openxmlformats.org/officeDocument/2006/relationships/hyperlink" Target="http://www.legislation.act.gov.au/a/2012-28" TargetMode="External"/><Relationship Id="rId1626" Type="http://schemas.openxmlformats.org/officeDocument/2006/relationships/hyperlink" Target="http://www.legislation.act.gov.au/a/2012-28" TargetMode="External"/><Relationship Id="rId1833" Type="http://schemas.openxmlformats.org/officeDocument/2006/relationships/hyperlink" Target="http://www.legislation.act.gov.au/a/1994-14" TargetMode="External"/><Relationship Id="rId1900" Type="http://schemas.openxmlformats.org/officeDocument/2006/relationships/hyperlink" Target="http://www.legislation.act.gov.au/a/1994-14" TargetMode="External"/><Relationship Id="rId579" Type="http://schemas.openxmlformats.org/officeDocument/2006/relationships/hyperlink" Target="http://www.legislation.act.gov.au/a/2023-43/" TargetMode="External"/><Relationship Id="rId786" Type="http://schemas.openxmlformats.org/officeDocument/2006/relationships/hyperlink" Target="http://www.legislation.act.gov.au/a/2008-37" TargetMode="External"/><Relationship Id="rId993" Type="http://schemas.openxmlformats.org/officeDocument/2006/relationships/hyperlink" Target="http://www.legislation.act.gov.au/a/2004-26" TargetMode="External"/><Relationship Id="rId2467" Type="http://schemas.openxmlformats.org/officeDocument/2006/relationships/hyperlink" Target="http://www.legislation.act.gov.au/a/2002-30" TargetMode="External"/><Relationship Id="rId2674" Type="http://schemas.openxmlformats.org/officeDocument/2006/relationships/hyperlink" Target="http://www.legislation.act.gov.au/a/2004-26" TargetMode="External"/><Relationship Id="rId439" Type="http://schemas.openxmlformats.org/officeDocument/2006/relationships/hyperlink" Target="http://www.legislation.act.gov.au/a/1994-14" TargetMode="External"/><Relationship Id="rId646" Type="http://schemas.openxmlformats.org/officeDocument/2006/relationships/hyperlink" Target="http://www.legislation.act.gov.au/a/2008-13" TargetMode="External"/><Relationship Id="rId1069" Type="http://schemas.openxmlformats.org/officeDocument/2006/relationships/hyperlink" Target="http://www.legislation.act.gov.au/a/2001-36" TargetMode="External"/><Relationship Id="rId1276" Type="http://schemas.openxmlformats.org/officeDocument/2006/relationships/hyperlink" Target="http://www.legislation.act.gov.au/a/1994-14" TargetMode="External"/><Relationship Id="rId1483" Type="http://schemas.openxmlformats.org/officeDocument/2006/relationships/hyperlink" Target="http://www.legislation.act.gov.au/a/1997-91" TargetMode="External"/><Relationship Id="rId2327" Type="http://schemas.openxmlformats.org/officeDocument/2006/relationships/hyperlink" Target="http://www.legislation.act.gov.au/a/1994-14" TargetMode="External"/><Relationship Id="rId2881" Type="http://schemas.openxmlformats.org/officeDocument/2006/relationships/hyperlink" Target="https://www.legislation.act.gov.au/a/2020-28/" TargetMode="External"/><Relationship Id="rId506" Type="http://schemas.openxmlformats.org/officeDocument/2006/relationships/hyperlink" Target="http://www.legislation.act.gov.au/a/2013-41/default.asp" TargetMode="External"/><Relationship Id="rId853" Type="http://schemas.openxmlformats.org/officeDocument/2006/relationships/hyperlink" Target="http://www.legislation.act.gov.au/a/1994-14" TargetMode="External"/><Relationship Id="rId1136" Type="http://schemas.openxmlformats.org/officeDocument/2006/relationships/hyperlink" Target="http://www.legislation.act.gov.au/a/2020-28/" TargetMode="External"/><Relationship Id="rId1690" Type="http://schemas.openxmlformats.org/officeDocument/2006/relationships/hyperlink" Target="http://www.legislation.act.gov.au/a/2023-43/" TargetMode="External"/><Relationship Id="rId2534" Type="http://schemas.openxmlformats.org/officeDocument/2006/relationships/hyperlink" Target="http://www.legislation.act.gov.au/a/2012-28" TargetMode="External"/><Relationship Id="rId2741" Type="http://schemas.openxmlformats.org/officeDocument/2006/relationships/hyperlink" Target="https://www.legislation.act.gov.au/a/1994-14/" TargetMode="External"/><Relationship Id="rId713" Type="http://schemas.openxmlformats.org/officeDocument/2006/relationships/hyperlink" Target="http://www.legislation.act.gov.au/a/1994-14" TargetMode="External"/><Relationship Id="rId920" Type="http://schemas.openxmlformats.org/officeDocument/2006/relationships/hyperlink" Target="http://www.legislation.act.gov.au/a/2002-30" TargetMode="External"/><Relationship Id="rId1343" Type="http://schemas.openxmlformats.org/officeDocument/2006/relationships/hyperlink" Target="http://www.legislation.act.gov.au/a/1994-14" TargetMode="External"/><Relationship Id="rId1550" Type="http://schemas.openxmlformats.org/officeDocument/2006/relationships/hyperlink" Target="http://www.legislation.act.gov.au/a/2004-26" TargetMode="External"/><Relationship Id="rId2601" Type="http://schemas.openxmlformats.org/officeDocument/2006/relationships/hyperlink" Target="http://www.legislation.act.gov.au/a/2020-51/" TargetMode="External"/><Relationship Id="rId1203" Type="http://schemas.openxmlformats.org/officeDocument/2006/relationships/hyperlink" Target="http://www.legislation.act.gov.au/a/1998-54" TargetMode="External"/><Relationship Id="rId1410" Type="http://schemas.openxmlformats.org/officeDocument/2006/relationships/hyperlink" Target="http://www.legislation.act.gov.au/a/2001-36" TargetMode="External"/><Relationship Id="rId296" Type="http://schemas.openxmlformats.org/officeDocument/2006/relationships/hyperlink" Target="http://www.legislation.act.gov.au/a/1997-38" TargetMode="External"/><Relationship Id="rId2184" Type="http://schemas.openxmlformats.org/officeDocument/2006/relationships/hyperlink" Target="http://www.legislation.act.gov.au/a/1998-54" TargetMode="External"/><Relationship Id="rId2391" Type="http://schemas.openxmlformats.org/officeDocument/2006/relationships/hyperlink" Target="http://www.legislation.act.gov.au/a/2001-36"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6-4/default.asp" TargetMode="External"/><Relationship Id="rId570" Type="http://schemas.openxmlformats.org/officeDocument/2006/relationships/hyperlink" Target="http://www.legislation.act.gov.au/a/2002-30" TargetMode="External"/><Relationship Id="rId2044" Type="http://schemas.openxmlformats.org/officeDocument/2006/relationships/hyperlink" Target="http://www.legislation.act.gov.au/a/2002-30" TargetMode="External"/><Relationship Id="rId2251" Type="http://schemas.openxmlformats.org/officeDocument/2006/relationships/hyperlink" Target="http://www.legislation.act.gov.au/a/2000-76" TargetMode="External"/><Relationship Id="rId223" Type="http://schemas.openxmlformats.org/officeDocument/2006/relationships/hyperlink" Target="http://www.legislation.act.gov.au/a/2002-51" TargetMode="External"/><Relationship Id="rId430" Type="http://schemas.openxmlformats.org/officeDocument/2006/relationships/hyperlink" Target="http://www.legislation.act.gov.au/a/1997-91" TargetMode="External"/><Relationship Id="rId1060" Type="http://schemas.openxmlformats.org/officeDocument/2006/relationships/hyperlink" Target="http://www.legislation.act.gov.au/a/2000-76" TargetMode="External"/><Relationship Id="rId2111" Type="http://schemas.openxmlformats.org/officeDocument/2006/relationships/hyperlink" Target="http://www.legislation.act.gov.au/a/1994-14" TargetMode="External"/><Relationship Id="rId1877" Type="http://schemas.openxmlformats.org/officeDocument/2006/relationships/hyperlink" Target="http://www.legislation.act.gov.au/a/2008-13" TargetMode="External"/><Relationship Id="rId1737" Type="http://schemas.openxmlformats.org/officeDocument/2006/relationships/hyperlink" Target="http://www.legislation.act.gov.au/a/2008-13" TargetMode="External"/><Relationship Id="rId1944" Type="http://schemas.openxmlformats.org/officeDocument/2006/relationships/hyperlink" Target="http://www.legislation.act.gov.au/a/2002-30" TargetMode="External"/><Relationship Id="rId29" Type="http://schemas.openxmlformats.org/officeDocument/2006/relationships/hyperlink" Target="http://www.comlaw.gov.au/Details/C2004A03700" TargetMode="External"/><Relationship Id="rId1804" Type="http://schemas.openxmlformats.org/officeDocument/2006/relationships/hyperlink" Target="http://www.legislation.act.gov.au/a/2004-26" TargetMode="External"/><Relationship Id="rId897" Type="http://schemas.openxmlformats.org/officeDocument/2006/relationships/hyperlink" Target="http://www.legislation.act.gov.au/a/2004-26" TargetMode="External"/><Relationship Id="rId2578" Type="http://schemas.openxmlformats.org/officeDocument/2006/relationships/hyperlink" Target="http://www.legislation.act.gov.au/a/2023-43/" TargetMode="External"/><Relationship Id="rId2785" Type="http://schemas.openxmlformats.org/officeDocument/2006/relationships/hyperlink" Target="https://www.legislation.act.gov.au/a/2002-11/" TargetMode="External"/><Relationship Id="rId757" Type="http://schemas.openxmlformats.org/officeDocument/2006/relationships/hyperlink" Target="http://www.legislation.act.gov.au/a/1994-14" TargetMode="External"/><Relationship Id="rId964" Type="http://schemas.openxmlformats.org/officeDocument/2006/relationships/hyperlink" Target="http://www.legislation.act.gov.au/a/1994-14" TargetMode="External"/><Relationship Id="rId1387" Type="http://schemas.openxmlformats.org/officeDocument/2006/relationships/hyperlink" Target="http://www.legislation.act.gov.au/a/2023-43/" TargetMode="External"/><Relationship Id="rId1594" Type="http://schemas.openxmlformats.org/officeDocument/2006/relationships/hyperlink" Target="http://www.legislation.act.gov.au/a/2012-28" TargetMode="External"/><Relationship Id="rId2438" Type="http://schemas.openxmlformats.org/officeDocument/2006/relationships/hyperlink" Target="http://www.legislation.act.gov.au/a/2001-36" TargetMode="External"/><Relationship Id="rId2645" Type="http://schemas.openxmlformats.org/officeDocument/2006/relationships/hyperlink" Target="http://www.legislation.act.gov.au/a/2002-30" TargetMode="External"/><Relationship Id="rId2852" Type="http://schemas.openxmlformats.org/officeDocument/2006/relationships/hyperlink" Target="http://www.legislation.act.gov.au/a/2014-58" TargetMode="External"/><Relationship Id="rId93" Type="http://schemas.openxmlformats.org/officeDocument/2006/relationships/hyperlink" Target="http://www.legislation.act.gov.au/a/2001-14" TargetMode="External"/><Relationship Id="rId617" Type="http://schemas.openxmlformats.org/officeDocument/2006/relationships/hyperlink" Target="http://www.legislation.act.gov.au/a/2023-43/" TargetMode="External"/><Relationship Id="rId824" Type="http://schemas.openxmlformats.org/officeDocument/2006/relationships/hyperlink" Target="http://www.legislation.act.gov.au/a/2008-13" TargetMode="External"/><Relationship Id="rId1247" Type="http://schemas.openxmlformats.org/officeDocument/2006/relationships/hyperlink" Target="http://www.legislation.act.gov.au/a/2020-27/default.asp" TargetMode="External"/><Relationship Id="rId1454" Type="http://schemas.openxmlformats.org/officeDocument/2006/relationships/hyperlink" Target="http://www.legislation.act.gov.au/a/2012-28" TargetMode="External"/><Relationship Id="rId1661" Type="http://schemas.openxmlformats.org/officeDocument/2006/relationships/hyperlink" Target="http://www.legislation.act.gov.au/a/2002-30" TargetMode="External"/><Relationship Id="rId2505" Type="http://schemas.openxmlformats.org/officeDocument/2006/relationships/hyperlink" Target="http://www.legislation.act.gov.au/a/1994-14" TargetMode="External"/><Relationship Id="rId2712" Type="http://schemas.openxmlformats.org/officeDocument/2006/relationships/hyperlink" Target="http://www.legislation.act.gov.au/a/2012-28" TargetMode="External"/><Relationship Id="rId1107" Type="http://schemas.openxmlformats.org/officeDocument/2006/relationships/hyperlink" Target="http://www.legislation.act.gov.au/a/2001-44" TargetMode="External"/><Relationship Id="rId1314" Type="http://schemas.openxmlformats.org/officeDocument/2006/relationships/hyperlink" Target="http://www.legislation.act.gov.au/a/1995-46" TargetMode="External"/><Relationship Id="rId1521" Type="http://schemas.openxmlformats.org/officeDocument/2006/relationships/hyperlink" Target="http://www.legislation.act.gov.au/a/2015-5" TargetMode="External"/><Relationship Id="rId20" Type="http://schemas.openxmlformats.org/officeDocument/2006/relationships/footer" Target="footer1.xml"/><Relationship Id="rId2088" Type="http://schemas.openxmlformats.org/officeDocument/2006/relationships/hyperlink" Target="http://www.legislation.act.gov.au/a/2012-28" TargetMode="External"/><Relationship Id="rId2295" Type="http://schemas.openxmlformats.org/officeDocument/2006/relationships/hyperlink" Target="http://www.legislation.act.gov.au/a/1994-14" TargetMode="External"/><Relationship Id="rId267" Type="http://schemas.openxmlformats.org/officeDocument/2006/relationships/header" Target="header18.xml"/><Relationship Id="rId474" Type="http://schemas.openxmlformats.org/officeDocument/2006/relationships/hyperlink" Target="http://www.legislation.act.gov.au/a/2013-41/default.asp" TargetMode="External"/><Relationship Id="rId2155" Type="http://schemas.openxmlformats.org/officeDocument/2006/relationships/hyperlink" Target="http://www.legislation.act.gov.au/a/1994-14"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1994-14" TargetMode="External"/><Relationship Id="rId2362" Type="http://schemas.openxmlformats.org/officeDocument/2006/relationships/hyperlink" Target="http://www.legislation.act.gov.au/a/2013-41/default.asp" TargetMode="External"/><Relationship Id="rId334" Type="http://schemas.openxmlformats.org/officeDocument/2006/relationships/hyperlink" Target="http://www.legislation.act.gov.au/a/2007-25" TargetMode="External"/><Relationship Id="rId541" Type="http://schemas.openxmlformats.org/officeDocument/2006/relationships/hyperlink" Target="http://www.legislation.act.gov.au/a/1994-14" TargetMode="External"/><Relationship Id="rId1171" Type="http://schemas.openxmlformats.org/officeDocument/2006/relationships/hyperlink" Target="http://www.legislation.act.gov.au/a/2002-30" TargetMode="External"/><Relationship Id="rId2015" Type="http://schemas.openxmlformats.org/officeDocument/2006/relationships/hyperlink" Target="http://www.legislation.act.gov.au/a/2002-30" TargetMode="External"/><Relationship Id="rId2222" Type="http://schemas.openxmlformats.org/officeDocument/2006/relationships/hyperlink" Target="http://www.legislation.act.gov.au/a/2023-43/" TargetMode="External"/><Relationship Id="rId401" Type="http://schemas.openxmlformats.org/officeDocument/2006/relationships/hyperlink" Target="http://www.legislation.act.gov.au/a/2001-36" TargetMode="External"/><Relationship Id="rId1031" Type="http://schemas.openxmlformats.org/officeDocument/2006/relationships/hyperlink" Target="http://www.legislation.act.gov.au/a/1994-14" TargetMode="External"/><Relationship Id="rId1988" Type="http://schemas.openxmlformats.org/officeDocument/2006/relationships/hyperlink" Target="http://www.legislation.act.gov.au/a/1994-14" TargetMode="External"/><Relationship Id="rId1848" Type="http://schemas.openxmlformats.org/officeDocument/2006/relationships/hyperlink" Target="http://www.legislation.act.gov.au/a/1994-14" TargetMode="External"/><Relationship Id="rId191" Type="http://schemas.openxmlformats.org/officeDocument/2006/relationships/hyperlink" Target="http://www.comlaw.gov.au/Series/C2004A00818" TargetMode="External"/><Relationship Id="rId1708" Type="http://schemas.openxmlformats.org/officeDocument/2006/relationships/hyperlink" Target="http://www.legislation.act.gov.au/a/2020-51/" TargetMode="External"/><Relationship Id="rId1915" Type="http://schemas.openxmlformats.org/officeDocument/2006/relationships/hyperlink" Target="http://www.legislation.act.gov.au/a/2008-37" TargetMode="External"/><Relationship Id="rId2689" Type="http://schemas.openxmlformats.org/officeDocument/2006/relationships/hyperlink" Target="http://www.legislation.act.gov.au/a/2020-51/" TargetMode="External"/><Relationship Id="rId2896" Type="http://schemas.openxmlformats.org/officeDocument/2006/relationships/hyperlink" Target="http://www.legislation.act.gov.au/a/1994-14" TargetMode="External"/><Relationship Id="rId868" Type="http://schemas.openxmlformats.org/officeDocument/2006/relationships/hyperlink" Target="http://www.legislation.act.gov.au/a/1997-91" TargetMode="External"/><Relationship Id="rId1498" Type="http://schemas.openxmlformats.org/officeDocument/2006/relationships/hyperlink" Target="http://www.legislation.act.gov.au/a/2008-13" TargetMode="External"/><Relationship Id="rId2549" Type="http://schemas.openxmlformats.org/officeDocument/2006/relationships/hyperlink" Target="http://www.legislation.act.gov.au/a/2004-26" TargetMode="External"/><Relationship Id="rId2756" Type="http://schemas.openxmlformats.org/officeDocument/2006/relationships/hyperlink" Target="https://www.legislation.act.gov.au/a/1995-46/" TargetMode="External"/><Relationship Id="rId728" Type="http://schemas.openxmlformats.org/officeDocument/2006/relationships/hyperlink" Target="http://www.legislation.act.gov.au/a/2001-36" TargetMode="External"/><Relationship Id="rId935" Type="http://schemas.openxmlformats.org/officeDocument/2006/relationships/hyperlink" Target="http://www.legislation.act.gov.au/a/2001-36" TargetMode="External"/><Relationship Id="rId1358" Type="http://schemas.openxmlformats.org/officeDocument/2006/relationships/hyperlink" Target="http://www.legislation.act.gov.au/a/2004-26" TargetMode="External"/><Relationship Id="rId1565" Type="http://schemas.openxmlformats.org/officeDocument/2006/relationships/hyperlink" Target="http://www.legislation.act.gov.au/a/1996-56" TargetMode="External"/><Relationship Id="rId1772" Type="http://schemas.openxmlformats.org/officeDocument/2006/relationships/hyperlink" Target="http://www.legislation.act.gov.au/a/1994-14" TargetMode="External"/><Relationship Id="rId2409" Type="http://schemas.openxmlformats.org/officeDocument/2006/relationships/hyperlink" Target="http://www.legislation.act.gov.au/a/2001-36" TargetMode="External"/><Relationship Id="rId2616" Type="http://schemas.openxmlformats.org/officeDocument/2006/relationships/hyperlink" Target="http://www.legislation.act.gov.au/a/1997-91" TargetMode="External"/><Relationship Id="rId64" Type="http://schemas.openxmlformats.org/officeDocument/2006/relationships/hyperlink" Target="http://www.legislation.act.gov.au/a/1994-37" TargetMode="External"/><Relationship Id="rId1218" Type="http://schemas.openxmlformats.org/officeDocument/2006/relationships/hyperlink" Target="http://www.legislation.act.gov.au/a/2023-43/" TargetMode="External"/><Relationship Id="rId1425" Type="http://schemas.openxmlformats.org/officeDocument/2006/relationships/hyperlink" Target="http://www.legislation.act.gov.au/a/2001-36" TargetMode="External"/><Relationship Id="rId2823" Type="http://schemas.openxmlformats.org/officeDocument/2006/relationships/hyperlink" Target="https://www.legislation.act.gov.au/a/2008-37" TargetMode="External"/><Relationship Id="rId1632" Type="http://schemas.openxmlformats.org/officeDocument/2006/relationships/hyperlink" Target="http://www.legislation.act.gov.au/a/2002-30" TargetMode="External"/><Relationship Id="rId2199" Type="http://schemas.openxmlformats.org/officeDocument/2006/relationships/hyperlink" Target="http://www.legislation.act.gov.au/a/1994-14" TargetMode="External"/><Relationship Id="rId378" Type="http://schemas.openxmlformats.org/officeDocument/2006/relationships/hyperlink" Target="http://www.legislation.act.gov.au/a/1994-14" TargetMode="External"/><Relationship Id="rId585" Type="http://schemas.openxmlformats.org/officeDocument/2006/relationships/hyperlink" Target="http://www.legislation.act.gov.au/a/1994-14" TargetMode="External"/><Relationship Id="rId792" Type="http://schemas.openxmlformats.org/officeDocument/2006/relationships/hyperlink" Target="http://www.legislation.act.gov.au/a/1994-14" TargetMode="External"/><Relationship Id="rId2059" Type="http://schemas.openxmlformats.org/officeDocument/2006/relationships/hyperlink" Target="http://www.legislation.act.gov.au/a/1994-14" TargetMode="External"/><Relationship Id="rId2266" Type="http://schemas.openxmlformats.org/officeDocument/2006/relationships/hyperlink" Target="http://www.legislation.act.gov.au/a/2000-76" TargetMode="External"/><Relationship Id="rId2473" Type="http://schemas.openxmlformats.org/officeDocument/2006/relationships/hyperlink" Target="http://www.legislation.act.gov.au/a/2012-1" TargetMode="External"/><Relationship Id="rId2680" Type="http://schemas.openxmlformats.org/officeDocument/2006/relationships/hyperlink" Target="http://www.legislation.act.gov.au/a/2001-36" TargetMode="External"/><Relationship Id="rId238" Type="http://schemas.openxmlformats.org/officeDocument/2006/relationships/header" Target="header10.xml"/><Relationship Id="rId445" Type="http://schemas.openxmlformats.org/officeDocument/2006/relationships/hyperlink" Target="http://www.legislation.act.gov.au/a/2002-30" TargetMode="External"/><Relationship Id="rId652" Type="http://schemas.openxmlformats.org/officeDocument/2006/relationships/hyperlink" Target="http://www.legislation.act.gov.au/a/2001-36" TargetMode="External"/><Relationship Id="rId1075" Type="http://schemas.openxmlformats.org/officeDocument/2006/relationships/hyperlink" Target="http://www.legislation.act.gov.au/a/1994-14" TargetMode="External"/><Relationship Id="rId1282" Type="http://schemas.openxmlformats.org/officeDocument/2006/relationships/hyperlink" Target="http://www.legislation.act.gov.au/a/1994-14" TargetMode="External"/><Relationship Id="rId2126" Type="http://schemas.openxmlformats.org/officeDocument/2006/relationships/hyperlink" Target="http://www.legislation.act.gov.au/a/2008-13" TargetMode="External"/><Relationship Id="rId2333" Type="http://schemas.openxmlformats.org/officeDocument/2006/relationships/hyperlink" Target="http://www.legislation.act.gov.au/a/1998-54" TargetMode="External"/><Relationship Id="rId2540" Type="http://schemas.openxmlformats.org/officeDocument/2006/relationships/hyperlink" Target="http://www.legislation.act.gov.au/a/2002-30" TargetMode="External"/><Relationship Id="rId305" Type="http://schemas.openxmlformats.org/officeDocument/2006/relationships/hyperlink" Target="http://www.legislation.act.gov.au/a/2001-36" TargetMode="External"/><Relationship Id="rId512" Type="http://schemas.openxmlformats.org/officeDocument/2006/relationships/hyperlink" Target="http://www.legislation.act.gov.au/a/2015-50" TargetMode="External"/><Relationship Id="rId1142" Type="http://schemas.openxmlformats.org/officeDocument/2006/relationships/hyperlink" Target="http://www.legislation.act.gov.au/a/1997-91" TargetMode="External"/><Relationship Id="rId2400" Type="http://schemas.openxmlformats.org/officeDocument/2006/relationships/hyperlink" Target="http://www.legislation.act.gov.au/a/2012-21" TargetMode="External"/><Relationship Id="rId1002" Type="http://schemas.openxmlformats.org/officeDocument/2006/relationships/hyperlink" Target="http://www.legislation.act.gov.au/a/1994-14" TargetMode="External"/><Relationship Id="rId1959" Type="http://schemas.openxmlformats.org/officeDocument/2006/relationships/hyperlink" Target="http://www.legislation.act.gov.au/a/1994-14" TargetMode="External"/><Relationship Id="rId1819" Type="http://schemas.openxmlformats.org/officeDocument/2006/relationships/hyperlink" Target="http://www.legislation.act.gov.au/a/2023-43/" TargetMode="External"/><Relationship Id="rId2190" Type="http://schemas.openxmlformats.org/officeDocument/2006/relationships/hyperlink" Target="http://www.legislation.act.gov.au/a/2000-76" TargetMode="External"/><Relationship Id="rId162" Type="http://schemas.openxmlformats.org/officeDocument/2006/relationships/hyperlink" Target="https://www.legislation.act.gov.au/a/2023-18/" TargetMode="External"/><Relationship Id="rId2050" Type="http://schemas.openxmlformats.org/officeDocument/2006/relationships/hyperlink" Target="http://www.legislation.act.gov.au/a/2002-30" TargetMode="External"/><Relationship Id="rId979" Type="http://schemas.openxmlformats.org/officeDocument/2006/relationships/hyperlink" Target="http://www.legislation.act.gov.au/a/2012-1" TargetMode="External"/><Relationship Id="rId839" Type="http://schemas.openxmlformats.org/officeDocument/2006/relationships/hyperlink" Target="http://www.legislation.act.gov.au/a/2001-44" TargetMode="External"/><Relationship Id="rId1469" Type="http://schemas.openxmlformats.org/officeDocument/2006/relationships/hyperlink" Target="http://www.legislation.act.gov.au/a/2001-36" TargetMode="External"/><Relationship Id="rId2867" Type="http://schemas.openxmlformats.org/officeDocument/2006/relationships/hyperlink" Target="http://www.legislation.act.gov.au/a/2016-18" TargetMode="External"/><Relationship Id="rId1676" Type="http://schemas.openxmlformats.org/officeDocument/2006/relationships/hyperlink" Target="http://www.legislation.act.gov.au/a/2004-26" TargetMode="External"/><Relationship Id="rId1883" Type="http://schemas.openxmlformats.org/officeDocument/2006/relationships/hyperlink" Target="http://www.legislation.act.gov.au/a/2004-26" TargetMode="External"/><Relationship Id="rId2727" Type="http://schemas.openxmlformats.org/officeDocument/2006/relationships/hyperlink" Target="http://www.legislation.act.gov.au/a/2009-13" TargetMode="External"/><Relationship Id="rId906" Type="http://schemas.openxmlformats.org/officeDocument/2006/relationships/hyperlink" Target="http://www.legislation.act.gov.au/a/2001-36" TargetMode="External"/><Relationship Id="rId1329" Type="http://schemas.openxmlformats.org/officeDocument/2006/relationships/hyperlink" Target="http://www.legislation.act.gov.au/a/2002-30" TargetMode="External"/><Relationship Id="rId1536" Type="http://schemas.openxmlformats.org/officeDocument/2006/relationships/hyperlink" Target="http://www.legislation.act.gov.au/a/2012-28" TargetMode="External"/><Relationship Id="rId1743" Type="http://schemas.openxmlformats.org/officeDocument/2006/relationships/hyperlink" Target="http://www.legislation.act.gov.au/a/1996-56" TargetMode="External"/><Relationship Id="rId1950" Type="http://schemas.openxmlformats.org/officeDocument/2006/relationships/hyperlink" Target="http://www.legislation.act.gov.au/a/2002-30" TargetMode="External"/><Relationship Id="rId35" Type="http://schemas.openxmlformats.org/officeDocument/2006/relationships/footer" Target="footer9.xml"/><Relationship Id="rId1603" Type="http://schemas.openxmlformats.org/officeDocument/2006/relationships/hyperlink" Target="http://www.legislation.act.gov.au/a/1994-14" TargetMode="External"/><Relationship Id="rId1810" Type="http://schemas.openxmlformats.org/officeDocument/2006/relationships/hyperlink" Target="http://www.legislation.act.gov.au/a/1994-14" TargetMode="External"/><Relationship Id="rId489" Type="http://schemas.openxmlformats.org/officeDocument/2006/relationships/hyperlink" Target="http://www.legislation.act.gov.au/a/2013-41/default.asp" TargetMode="External"/><Relationship Id="rId696" Type="http://schemas.openxmlformats.org/officeDocument/2006/relationships/hyperlink" Target="http://www.legislation.act.gov.au/a/1994-14" TargetMode="External"/><Relationship Id="rId2377" Type="http://schemas.openxmlformats.org/officeDocument/2006/relationships/hyperlink" Target="http://www.legislation.act.gov.au/a/2004-26" TargetMode="External"/><Relationship Id="rId2584" Type="http://schemas.openxmlformats.org/officeDocument/2006/relationships/hyperlink" Target="http://www.legislation.act.gov.au/a/2008-13" TargetMode="External"/><Relationship Id="rId2791" Type="http://schemas.openxmlformats.org/officeDocument/2006/relationships/hyperlink" Target="https://www.legislation.act.gov.au/a/2002-39" TargetMode="External"/><Relationship Id="rId349" Type="http://schemas.openxmlformats.org/officeDocument/2006/relationships/hyperlink" Target="http://www.legislation.act.gov.au/a/2011-28" TargetMode="External"/><Relationship Id="rId556" Type="http://schemas.openxmlformats.org/officeDocument/2006/relationships/hyperlink" Target="http://www.legislation.act.gov.au/a/2016-52/default.asp" TargetMode="External"/><Relationship Id="rId763" Type="http://schemas.openxmlformats.org/officeDocument/2006/relationships/hyperlink" Target="http://www.legislation.act.gov.au/a/2016-18/default.asp" TargetMode="External"/><Relationship Id="rId1186" Type="http://schemas.openxmlformats.org/officeDocument/2006/relationships/hyperlink" Target="http://www.legislation.act.gov.au/a/2001-36" TargetMode="External"/><Relationship Id="rId1393" Type="http://schemas.openxmlformats.org/officeDocument/2006/relationships/hyperlink" Target="http://www.legislation.act.gov.au/a/2008-13" TargetMode="External"/><Relationship Id="rId2237" Type="http://schemas.openxmlformats.org/officeDocument/2006/relationships/hyperlink" Target="http://www.legislation.act.gov.au/a/1994-14" TargetMode="External"/><Relationship Id="rId2444" Type="http://schemas.openxmlformats.org/officeDocument/2006/relationships/hyperlink" Target="http://www.legislation.act.gov.au/a/2004-26" TargetMode="External"/><Relationship Id="rId209" Type="http://schemas.openxmlformats.org/officeDocument/2006/relationships/hyperlink" Target="http://www.legislation.act.gov.au/a/2001-14" TargetMode="External"/><Relationship Id="rId416" Type="http://schemas.openxmlformats.org/officeDocument/2006/relationships/hyperlink" Target="http://www.legislation.act.gov.au/a/2004-26" TargetMode="External"/><Relationship Id="rId970" Type="http://schemas.openxmlformats.org/officeDocument/2006/relationships/hyperlink" Target="http://www.legislation.act.gov.au/a/2023-43/" TargetMode="External"/><Relationship Id="rId1046" Type="http://schemas.openxmlformats.org/officeDocument/2006/relationships/hyperlink" Target="http://www.legislation.act.gov.au/a/2001-44" TargetMode="External"/><Relationship Id="rId1253" Type="http://schemas.openxmlformats.org/officeDocument/2006/relationships/hyperlink" Target="http://www.legislation.act.gov.au/a/1994-14" TargetMode="External"/><Relationship Id="rId2651" Type="http://schemas.openxmlformats.org/officeDocument/2006/relationships/hyperlink" Target="http://www.legislation.act.gov.au/a/2004-26" TargetMode="External"/><Relationship Id="rId623" Type="http://schemas.openxmlformats.org/officeDocument/2006/relationships/hyperlink" Target="http://www.legislation.act.gov.au/a/1994-14" TargetMode="External"/><Relationship Id="rId830" Type="http://schemas.openxmlformats.org/officeDocument/2006/relationships/hyperlink" Target="http://www.legislation.act.gov.au/a/1994-14" TargetMode="External"/><Relationship Id="rId1460" Type="http://schemas.openxmlformats.org/officeDocument/2006/relationships/hyperlink" Target="http://www.legislation.act.gov.au/a/1994-14" TargetMode="External"/><Relationship Id="rId2304" Type="http://schemas.openxmlformats.org/officeDocument/2006/relationships/hyperlink" Target="http://www.legislation.act.gov.au/a/2001-36" TargetMode="External"/><Relationship Id="rId2511" Type="http://schemas.openxmlformats.org/officeDocument/2006/relationships/hyperlink" Target="http://www.legislation.act.gov.au/a/2001-36" TargetMode="External"/><Relationship Id="rId1113" Type="http://schemas.openxmlformats.org/officeDocument/2006/relationships/hyperlink" Target="http://www.legislation.act.gov.au/a/1994-14" TargetMode="External"/><Relationship Id="rId1320" Type="http://schemas.openxmlformats.org/officeDocument/2006/relationships/hyperlink" Target="http://www.legislation.act.gov.au/a/1994-14" TargetMode="External"/><Relationship Id="rId2094" Type="http://schemas.openxmlformats.org/officeDocument/2006/relationships/hyperlink" Target="http://www.legislation.act.gov.au/a/2001-36" TargetMode="External"/><Relationship Id="rId273" Type="http://schemas.openxmlformats.org/officeDocument/2006/relationships/footer" Target="footer22.xml"/><Relationship Id="rId480" Type="http://schemas.openxmlformats.org/officeDocument/2006/relationships/hyperlink" Target="http://www.legislation.act.gov.au/a/2011-22" TargetMode="External"/><Relationship Id="rId2161" Type="http://schemas.openxmlformats.org/officeDocument/2006/relationships/hyperlink" Target="http://www.legislation.act.gov.au/a/2001-36" TargetMode="External"/><Relationship Id="rId133" Type="http://schemas.openxmlformats.org/officeDocument/2006/relationships/hyperlink" Target="https://www.legislation.gov.au/Series/C1918A00027" TargetMode="External"/><Relationship Id="rId340" Type="http://schemas.openxmlformats.org/officeDocument/2006/relationships/hyperlink" Target="http://www.legislation.act.gov.au/a/2008-37" TargetMode="External"/><Relationship Id="rId2021" Type="http://schemas.openxmlformats.org/officeDocument/2006/relationships/hyperlink" Target="http://www.legislation.act.gov.au/a/2002-30" TargetMode="External"/><Relationship Id="rId200" Type="http://schemas.openxmlformats.org/officeDocument/2006/relationships/hyperlink" Target="http://www.legislation.act.gov.au/a/2004-34" TargetMode="External"/><Relationship Id="rId1787" Type="http://schemas.openxmlformats.org/officeDocument/2006/relationships/hyperlink" Target="http://www.legislation.act.gov.au/a/2011-28" TargetMode="External"/><Relationship Id="rId1994" Type="http://schemas.openxmlformats.org/officeDocument/2006/relationships/hyperlink" Target="http://www.legislation.act.gov.au/a/1994-14" TargetMode="External"/><Relationship Id="rId2838" Type="http://schemas.openxmlformats.org/officeDocument/2006/relationships/hyperlink" Target="https://www.legislation.act.gov.au/a/2012-21" TargetMode="External"/><Relationship Id="rId79" Type="http://schemas.openxmlformats.org/officeDocument/2006/relationships/hyperlink" Target="http://www.legislation.act.gov.au/a/2001-14" TargetMode="External"/><Relationship Id="rId1647" Type="http://schemas.openxmlformats.org/officeDocument/2006/relationships/hyperlink" Target="http://www.legislation.act.gov.au/a/2001-36" TargetMode="External"/><Relationship Id="rId1854" Type="http://schemas.openxmlformats.org/officeDocument/2006/relationships/hyperlink" Target="http://www.legislation.act.gov.au/a/2001-36" TargetMode="External"/><Relationship Id="rId2905" Type="http://schemas.openxmlformats.org/officeDocument/2006/relationships/header" Target="header27.xml"/><Relationship Id="rId1507" Type="http://schemas.openxmlformats.org/officeDocument/2006/relationships/hyperlink" Target="http://www.legislation.act.gov.au/a/2008-13" TargetMode="External"/><Relationship Id="rId1714" Type="http://schemas.openxmlformats.org/officeDocument/2006/relationships/hyperlink" Target="http://www.legislation.act.gov.au/a/2023-43/" TargetMode="External"/><Relationship Id="rId1921" Type="http://schemas.openxmlformats.org/officeDocument/2006/relationships/hyperlink" Target="http://www.legislation.act.gov.au/a/1994-14" TargetMode="External"/><Relationship Id="rId2488" Type="http://schemas.openxmlformats.org/officeDocument/2006/relationships/hyperlink" Target="http://www.legislation.act.gov.au/a/2001-36" TargetMode="External"/><Relationship Id="rId1297" Type="http://schemas.openxmlformats.org/officeDocument/2006/relationships/hyperlink" Target="http://www.legislation.act.gov.au/a/1994-14" TargetMode="External"/><Relationship Id="rId2695" Type="http://schemas.openxmlformats.org/officeDocument/2006/relationships/hyperlink" Target="http://www.legislation.act.gov.au/a/2001-36" TargetMode="External"/><Relationship Id="rId667" Type="http://schemas.openxmlformats.org/officeDocument/2006/relationships/hyperlink" Target="http://www.legislation.act.gov.au/a/1994-14" TargetMode="External"/><Relationship Id="rId874" Type="http://schemas.openxmlformats.org/officeDocument/2006/relationships/hyperlink" Target="http://www.legislation.act.gov.au/a/2023-43/" TargetMode="External"/><Relationship Id="rId2348" Type="http://schemas.openxmlformats.org/officeDocument/2006/relationships/hyperlink" Target="http://www.legislation.act.gov.au/a/2008-13" TargetMode="External"/><Relationship Id="rId2555" Type="http://schemas.openxmlformats.org/officeDocument/2006/relationships/hyperlink" Target="http://www.legislation.act.gov.au/a/2001-36" TargetMode="External"/><Relationship Id="rId2762" Type="http://schemas.openxmlformats.org/officeDocument/2006/relationships/hyperlink" Target="https://www.legislation.act.gov.au/a/1997-38/" TargetMode="External"/><Relationship Id="rId527" Type="http://schemas.openxmlformats.org/officeDocument/2006/relationships/hyperlink" Target="http://www.legislation.act.gov.au/a/2013-41/default.asp" TargetMode="External"/><Relationship Id="rId734" Type="http://schemas.openxmlformats.org/officeDocument/2006/relationships/hyperlink" Target="http://www.legislation.act.gov.au/a/2008-13" TargetMode="External"/><Relationship Id="rId941" Type="http://schemas.openxmlformats.org/officeDocument/2006/relationships/hyperlink" Target="http://www.legislation.act.gov.au/a/2014-44" TargetMode="External"/><Relationship Id="rId1157" Type="http://schemas.openxmlformats.org/officeDocument/2006/relationships/hyperlink" Target="http://www.legislation.act.gov.au/a/2023-43/" TargetMode="External"/><Relationship Id="rId1364" Type="http://schemas.openxmlformats.org/officeDocument/2006/relationships/hyperlink" Target="http://www.legislation.act.gov.au/a/1994-14" TargetMode="External"/><Relationship Id="rId1571" Type="http://schemas.openxmlformats.org/officeDocument/2006/relationships/hyperlink" Target="http://www.legislation.act.gov.au/a/1996-56" TargetMode="External"/><Relationship Id="rId2208" Type="http://schemas.openxmlformats.org/officeDocument/2006/relationships/hyperlink" Target="http://www.legislation.act.gov.au/a/2004-15" TargetMode="External"/><Relationship Id="rId2415" Type="http://schemas.openxmlformats.org/officeDocument/2006/relationships/hyperlink" Target="http://www.legislation.act.gov.au/a/1994-14" TargetMode="External"/><Relationship Id="rId2622" Type="http://schemas.openxmlformats.org/officeDocument/2006/relationships/hyperlink" Target="http://www.legislation.act.gov.au/a/1994-14" TargetMode="External"/><Relationship Id="rId70" Type="http://schemas.openxmlformats.org/officeDocument/2006/relationships/hyperlink" Target="http://www.legislation.act.gov.au/a/2001-14" TargetMode="External"/><Relationship Id="rId801" Type="http://schemas.openxmlformats.org/officeDocument/2006/relationships/hyperlink" Target="http://www.legislation.act.gov.au/a/1994-14" TargetMode="External"/><Relationship Id="rId1017" Type="http://schemas.openxmlformats.org/officeDocument/2006/relationships/hyperlink" Target="http://www.legislation.act.gov.au/a/2023-43/" TargetMode="External"/><Relationship Id="rId1224" Type="http://schemas.openxmlformats.org/officeDocument/2006/relationships/hyperlink" Target="http://www.legislation.act.gov.au/a/1994-14" TargetMode="External"/><Relationship Id="rId1431" Type="http://schemas.openxmlformats.org/officeDocument/2006/relationships/hyperlink" Target="http://www.legislation.act.gov.au/a/2012-28" TargetMode="External"/><Relationship Id="rId177" Type="http://schemas.openxmlformats.org/officeDocument/2006/relationships/hyperlink" Target="https://www.legislation.act.gov.au/a/2023-18/" TargetMode="External"/><Relationship Id="rId384" Type="http://schemas.openxmlformats.org/officeDocument/2006/relationships/hyperlink" Target="http://www.legislation.act.gov.au/a/1994-14" TargetMode="External"/><Relationship Id="rId591" Type="http://schemas.openxmlformats.org/officeDocument/2006/relationships/hyperlink" Target="http://www.legislation.act.gov.au/a/2001-44" TargetMode="External"/><Relationship Id="rId2065" Type="http://schemas.openxmlformats.org/officeDocument/2006/relationships/hyperlink" Target="http://www.legislation.act.gov.au/a/2013-44" TargetMode="External"/><Relationship Id="rId2272" Type="http://schemas.openxmlformats.org/officeDocument/2006/relationships/hyperlink" Target="http://www.legislation.act.gov.au/a/1994-14" TargetMode="External"/><Relationship Id="rId244" Type="http://schemas.openxmlformats.org/officeDocument/2006/relationships/footer" Target="footer13.xml"/><Relationship Id="rId1081" Type="http://schemas.openxmlformats.org/officeDocument/2006/relationships/hyperlink" Target="http://www.legislation.act.gov.au/a/2000-76" TargetMode="External"/><Relationship Id="rId451" Type="http://schemas.openxmlformats.org/officeDocument/2006/relationships/hyperlink" Target="http://www.legislation.act.gov.au/a/1994-14" TargetMode="External"/><Relationship Id="rId2132" Type="http://schemas.openxmlformats.org/officeDocument/2006/relationships/hyperlink" Target="http://www.legislation.act.gov.au/a/2001-36" TargetMode="External"/><Relationship Id="rId104" Type="http://schemas.openxmlformats.org/officeDocument/2006/relationships/hyperlink" Target="http://www.legislation.act.gov.au/a/2002-51" TargetMode="External"/><Relationship Id="rId311" Type="http://schemas.openxmlformats.org/officeDocument/2006/relationships/hyperlink" Target="http://www.legislation.act.gov.au/a/2002-32" TargetMode="External"/><Relationship Id="rId1898" Type="http://schemas.openxmlformats.org/officeDocument/2006/relationships/hyperlink" Target="http://www.legislation.act.gov.au/a/2015-5" TargetMode="External"/><Relationship Id="rId1758" Type="http://schemas.openxmlformats.org/officeDocument/2006/relationships/hyperlink" Target="http://www.legislation.act.gov.au/a/1994-14" TargetMode="External"/><Relationship Id="rId2809" Type="http://schemas.openxmlformats.org/officeDocument/2006/relationships/hyperlink" Target="https://www.legislation.act.gov.au/a/2004-60" TargetMode="External"/><Relationship Id="rId1965" Type="http://schemas.openxmlformats.org/officeDocument/2006/relationships/hyperlink" Target="http://www.legislation.act.gov.au/a/1994-14" TargetMode="External"/><Relationship Id="rId1618" Type="http://schemas.openxmlformats.org/officeDocument/2006/relationships/hyperlink" Target="http://www.legislation.act.gov.au/a/2012-28" TargetMode="External"/><Relationship Id="rId1825" Type="http://schemas.openxmlformats.org/officeDocument/2006/relationships/hyperlink" Target="http://www.legislation.act.gov.au/a/1994-14" TargetMode="External"/><Relationship Id="rId2599" Type="http://schemas.openxmlformats.org/officeDocument/2006/relationships/hyperlink" Target="http://www.legislation.act.gov.au/a/2011-28" TargetMode="External"/><Relationship Id="rId778" Type="http://schemas.openxmlformats.org/officeDocument/2006/relationships/hyperlink" Target="http://www.legislation.act.gov.au/a/2002-30" TargetMode="External"/><Relationship Id="rId985" Type="http://schemas.openxmlformats.org/officeDocument/2006/relationships/hyperlink" Target="http://www.legislation.act.gov.au/a/2001-44" TargetMode="External"/><Relationship Id="rId2459" Type="http://schemas.openxmlformats.org/officeDocument/2006/relationships/hyperlink" Target="http://www.legislation.act.gov.au/a/1994-14" TargetMode="External"/><Relationship Id="rId2666" Type="http://schemas.openxmlformats.org/officeDocument/2006/relationships/hyperlink" Target="http://www.legislation.act.gov.au/a/2012-28" TargetMode="External"/><Relationship Id="rId2873" Type="http://schemas.openxmlformats.org/officeDocument/2006/relationships/hyperlink" Target="http://www.legislation.act.gov.au/a/2017-28/default.asp" TargetMode="External"/><Relationship Id="rId638" Type="http://schemas.openxmlformats.org/officeDocument/2006/relationships/hyperlink" Target="http://www.legislation.act.gov.au/a/2010-6" TargetMode="External"/><Relationship Id="rId845" Type="http://schemas.openxmlformats.org/officeDocument/2006/relationships/hyperlink" Target="http://www.legislation.act.gov.au/a/2004-26" TargetMode="External"/><Relationship Id="rId1268" Type="http://schemas.openxmlformats.org/officeDocument/2006/relationships/hyperlink" Target="http://www.legislation.act.gov.au/a/2023-43/" TargetMode="External"/><Relationship Id="rId1475" Type="http://schemas.openxmlformats.org/officeDocument/2006/relationships/hyperlink" Target="http://www.legislation.act.gov.au/a/2015-5" TargetMode="External"/><Relationship Id="rId1682" Type="http://schemas.openxmlformats.org/officeDocument/2006/relationships/hyperlink" Target="http://www.legislation.act.gov.au/a/2001-36" TargetMode="External"/><Relationship Id="rId2319" Type="http://schemas.openxmlformats.org/officeDocument/2006/relationships/hyperlink" Target="http://www.legislation.act.gov.au/a/1994-14" TargetMode="External"/><Relationship Id="rId2526" Type="http://schemas.openxmlformats.org/officeDocument/2006/relationships/hyperlink" Target="http://www.legislation.act.gov.au/a/1994-14" TargetMode="External"/><Relationship Id="rId2733" Type="http://schemas.openxmlformats.org/officeDocument/2006/relationships/hyperlink" Target="http://www.legislation.act.gov.au/a/2009-13" TargetMode="External"/><Relationship Id="rId705" Type="http://schemas.openxmlformats.org/officeDocument/2006/relationships/hyperlink" Target="http://www.legislation.act.gov.au/a/1994-14" TargetMode="External"/><Relationship Id="rId1128" Type="http://schemas.openxmlformats.org/officeDocument/2006/relationships/hyperlink" Target="http://www.legislation.act.gov.au/a/2001-36" TargetMode="External"/><Relationship Id="rId1335" Type="http://schemas.openxmlformats.org/officeDocument/2006/relationships/hyperlink" Target="http://www.legislation.act.gov.au/a/2020-27/default.asp" TargetMode="External"/><Relationship Id="rId1542" Type="http://schemas.openxmlformats.org/officeDocument/2006/relationships/hyperlink" Target="http://www.legislation.act.gov.au/a/1996-56" TargetMode="External"/><Relationship Id="rId912" Type="http://schemas.openxmlformats.org/officeDocument/2006/relationships/hyperlink" Target="http://www.legislation.act.gov.au/a/2003-54" TargetMode="External"/><Relationship Id="rId2800" Type="http://schemas.openxmlformats.org/officeDocument/2006/relationships/hyperlink" Target="https://www.legislation.act.gov.au/a/2004-15" TargetMode="External"/><Relationship Id="rId41" Type="http://schemas.openxmlformats.org/officeDocument/2006/relationships/hyperlink" Target="http://www.legislation.act.gov.au/a/1995-55" TargetMode="External"/><Relationship Id="rId1402" Type="http://schemas.openxmlformats.org/officeDocument/2006/relationships/hyperlink" Target="http://www.legislation.act.gov.au/a/1994-14" TargetMode="External"/><Relationship Id="rId288" Type="http://schemas.openxmlformats.org/officeDocument/2006/relationships/hyperlink" Target="http://www.legislation.act.gov.au/a/1994-38" TargetMode="External"/><Relationship Id="rId495" Type="http://schemas.openxmlformats.org/officeDocument/2006/relationships/hyperlink" Target="http://www.legislation.act.gov.au/a/1994-14" TargetMode="External"/><Relationship Id="rId2176" Type="http://schemas.openxmlformats.org/officeDocument/2006/relationships/hyperlink" Target="http://www.legislation.act.gov.au/a/1994-14" TargetMode="External"/><Relationship Id="rId2383" Type="http://schemas.openxmlformats.org/officeDocument/2006/relationships/hyperlink" Target="http://www.legislation.act.gov.au/a/1997-91" TargetMode="External"/><Relationship Id="rId2590" Type="http://schemas.openxmlformats.org/officeDocument/2006/relationships/hyperlink" Target="http://www.legislation.act.gov.au/a/2001-36" TargetMode="External"/><Relationship Id="rId148" Type="http://schemas.openxmlformats.org/officeDocument/2006/relationships/hyperlink" Target="http://www.comlaw.gov.au/Details/C2011C00940" TargetMode="External"/><Relationship Id="rId355" Type="http://schemas.openxmlformats.org/officeDocument/2006/relationships/hyperlink" Target="http://www.legislation.act.gov.au/a/2013-44" TargetMode="External"/><Relationship Id="rId562" Type="http://schemas.openxmlformats.org/officeDocument/2006/relationships/hyperlink" Target="http://www.legislation.act.gov.au/a/1994-14" TargetMode="External"/><Relationship Id="rId1192" Type="http://schemas.openxmlformats.org/officeDocument/2006/relationships/hyperlink" Target="http://www.legislation.act.gov.au/a/2004-26" TargetMode="External"/><Relationship Id="rId2036" Type="http://schemas.openxmlformats.org/officeDocument/2006/relationships/hyperlink" Target="http://www.legislation.act.gov.au/a/1994-14" TargetMode="External"/><Relationship Id="rId2243" Type="http://schemas.openxmlformats.org/officeDocument/2006/relationships/hyperlink" Target="http://www.legislation.act.gov.au/a/2020-27/default.asp" TargetMode="External"/><Relationship Id="rId2450" Type="http://schemas.openxmlformats.org/officeDocument/2006/relationships/hyperlink" Target="http://www.legislation.act.gov.au/a/2001-36" TargetMode="External"/><Relationship Id="rId215" Type="http://schemas.openxmlformats.org/officeDocument/2006/relationships/hyperlink" Target="http://www.legislation.act.gov.au/sl/2006-29" TargetMode="External"/><Relationship Id="rId422" Type="http://schemas.openxmlformats.org/officeDocument/2006/relationships/hyperlink" Target="http://www.legislation.act.gov.au/a/2002-30" TargetMode="External"/><Relationship Id="rId1052" Type="http://schemas.openxmlformats.org/officeDocument/2006/relationships/hyperlink" Target="http://www.legislation.act.gov.au/a/1994-14" TargetMode="External"/><Relationship Id="rId2103" Type="http://schemas.openxmlformats.org/officeDocument/2006/relationships/hyperlink" Target="http://www.legislation.act.gov.au/a/1997-91" TargetMode="External"/><Relationship Id="rId2310" Type="http://schemas.openxmlformats.org/officeDocument/2006/relationships/hyperlink" Target="http://www.legislation.act.gov.au/a/2004-15" TargetMode="External"/><Relationship Id="rId1869" Type="http://schemas.openxmlformats.org/officeDocument/2006/relationships/hyperlink" Target="http://www.legislation.act.gov.au/a/2000-76" TargetMode="External"/><Relationship Id="rId1729" Type="http://schemas.openxmlformats.org/officeDocument/2006/relationships/hyperlink" Target="http://www.legislation.act.gov.au/a/2012-28" TargetMode="External"/><Relationship Id="rId1936" Type="http://schemas.openxmlformats.org/officeDocument/2006/relationships/hyperlink" Target="http://www.legislation.act.gov.au/a/2000-76" TargetMode="External"/><Relationship Id="rId5" Type="http://schemas.openxmlformats.org/officeDocument/2006/relationships/webSettings" Target="webSettings.xml"/><Relationship Id="rId889" Type="http://schemas.openxmlformats.org/officeDocument/2006/relationships/hyperlink" Target="http://www.legislation.act.gov.au/a/2004-26" TargetMode="External"/><Relationship Id="rId2777" Type="http://schemas.openxmlformats.org/officeDocument/2006/relationships/hyperlink" Target="https://www.legislation.act.gov.au/a/2001-44/" TargetMode="External"/><Relationship Id="rId749" Type="http://schemas.openxmlformats.org/officeDocument/2006/relationships/hyperlink" Target="http://www.legislation.act.gov.au/a/2001-44" TargetMode="External"/><Relationship Id="rId1379" Type="http://schemas.openxmlformats.org/officeDocument/2006/relationships/hyperlink" Target="http://www.legislation.act.gov.au/a/2015-33" TargetMode="External"/><Relationship Id="rId1586" Type="http://schemas.openxmlformats.org/officeDocument/2006/relationships/hyperlink" Target="http://www.legislation.act.gov.au/a/1994-14" TargetMode="External"/><Relationship Id="rId609" Type="http://schemas.openxmlformats.org/officeDocument/2006/relationships/hyperlink" Target="http://www.legislation.act.gov.au/a/2002-56" TargetMode="External"/><Relationship Id="rId956" Type="http://schemas.openxmlformats.org/officeDocument/2006/relationships/hyperlink" Target="http://www.legislation.act.gov.au/a/2002-11" TargetMode="External"/><Relationship Id="rId1239" Type="http://schemas.openxmlformats.org/officeDocument/2006/relationships/hyperlink" Target="http://www.legislation.act.gov.au/a/1994-14" TargetMode="External"/><Relationship Id="rId1793" Type="http://schemas.openxmlformats.org/officeDocument/2006/relationships/hyperlink" Target="http://www.legislation.act.gov.au/a/2001-36" TargetMode="External"/><Relationship Id="rId2637" Type="http://schemas.openxmlformats.org/officeDocument/2006/relationships/hyperlink" Target="http://www.legislation.act.gov.au/a/1994-14" TargetMode="External"/><Relationship Id="rId2844" Type="http://schemas.openxmlformats.org/officeDocument/2006/relationships/hyperlink" Target="http://www.legislation.act.gov.au/a/2013-44" TargetMode="External"/><Relationship Id="rId85" Type="http://schemas.openxmlformats.org/officeDocument/2006/relationships/hyperlink" Target="http://www.legislation.act.gov.au/a/2001-14" TargetMode="External"/><Relationship Id="rId816" Type="http://schemas.openxmlformats.org/officeDocument/2006/relationships/hyperlink" Target="http://www.legislation.act.gov.au/a/2001-36" TargetMode="External"/><Relationship Id="rId1446" Type="http://schemas.openxmlformats.org/officeDocument/2006/relationships/hyperlink" Target="http://www.legislation.act.gov.au/a/2001-36" TargetMode="External"/><Relationship Id="rId1653" Type="http://schemas.openxmlformats.org/officeDocument/2006/relationships/hyperlink" Target="http://www.legislation.act.gov.au/a/2015-5" TargetMode="External"/><Relationship Id="rId1860" Type="http://schemas.openxmlformats.org/officeDocument/2006/relationships/hyperlink" Target="http://www.legislation.act.gov.au/a/1994-14" TargetMode="External"/><Relationship Id="rId2704" Type="http://schemas.openxmlformats.org/officeDocument/2006/relationships/hyperlink" Target="http://www.legislation.act.gov.au/a/2001-36" TargetMode="External"/><Relationship Id="rId2911" Type="http://schemas.openxmlformats.org/officeDocument/2006/relationships/fontTable" Target="fontTable.xml"/><Relationship Id="rId1306" Type="http://schemas.openxmlformats.org/officeDocument/2006/relationships/hyperlink" Target="http://www.legislation.act.gov.au/a/1994-14" TargetMode="External"/><Relationship Id="rId1513" Type="http://schemas.openxmlformats.org/officeDocument/2006/relationships/hyperlink" Target="http://www.legislation.act.gov.au/a/2015-5" TargetMode="External"/><Relationship Id="rId1720" Type="http://schemas.openxmlformats.org/officeDocument/2006/relationships/hyperlink" Target="http://www.legislation.act.gov.au/a/2023-43/" TargetMode="External"/><Relationship Id="rId12" Type="http://schemas.openxmlformats.org/officeDocument/2006/relationships/hyperlink" Target="http://www.legislation.act.gov.au/a/2001-14" TargetMode="External"/><Relationship Id="rId399" Type="http://schemas.openxmlformats.org/officeDocument/2006/relationships/hyperlink" Target="http://www.legislation.act.gov.au/a/2001-36" TargetMode="External"/><Relationship Id="rId2287" Type="http://schemas.openxmlformats.org/officeDocument/2006/relationships/hyperlink" Target="http://www.legislation.act.gov.au/a/2001-44" TargetMode="External"/><Relationship Id="rId2494" Type="http://schemas.openxmlformats.org/officeDocument/2006/relationships/hyperlink" Target="http://www.legislation.act.gov.au/a/1994-14" TargetMode="External"/><Relationship Id="rId259" Type="http://schemas.openxmlformats.org/officeDocument/2006/relationships/image" Target="media/image6.wmf"/><Relationship Id="rId466" Type="http://schemas.openxmlformats.org/officeDocument/2006/relationships/hyperlink" Target="http://www.legislation.act.gov.au/a/2001-44" TargetMode="External"/><Relationship Id="rId673" Type="http://schemas.openxmlformats.org/officeDocument/2006/relationships/hyperlink" Target="http://www.legislation.act.gov.au/a/1994-14" TargetMode="External"/><Relationship Id="rId880" Type="http://schemas.openxmlformats.org/officeDocument/2006/relationships/hyperlink" Target="http://www.legislation.act.gov.au/a/1997-91" TargetMode="External"/><Relationship Id="rId1096" Type="http://schemas.openxmlformats.org/officeDocument/2006/relationships/hyperlink" Target="http://www.legislation.act.gov.au/a/2020-28/" TargetMode="External"/><Relationship Id="rId2147" Type="http://schemas.openxmlformats.org/officeDocument/2006/relationships/hyperlink" Target="http://www.legislation.act.gov.au/a/1998-54" TargetMode="External"/><Relationship Id="rId2354" Type="http://schemas.openxmlformats.org/officeDocument/2006/relationships/hyperlink" Target="http://www.legislation.act.gov.au/a/2012-28" TargetMode="External"/><Relationship Id="rId2561" Type="http://schemas.openxmlformats.org/officeDocument/2006/relationships/hyperlink" Target="http://www.legislation.act.gov.au/a/2001-36" TargetMode="External"/><Relationship Id="rId119" Type="http://schemas.openxmlformats.org/officeDocument/2006/relationships/hyperlink" Target="http://www.legislation.act.gov.au/a/2001-14" TargetMode="External"/><Relationship Id="rId326" Type="http://schemas.openxmlformats.org/officeDocument/2006/relationships/hyperlink" Target="http://www.legislation.act.gov.au/a/2004-60" TargetMode="External"/><Relationship Id="rId533" Type="http://schemas.openxmlformats.org/officeDocument/2006/relationships/hyperlink" Target="http://www.legislation.act.gov.au/a/1994-14" TargetMode="External"/><Relationship Id="rId1163" Type="http://schemas.openxmlformats.org/officeDocument/2006/relationships/hyperlink" Target="http://www.legislation.act.gov.au/a/2001-36" TargetMode="External"/><Relationship Id="rId1370" Type="http://schemas.openxmlformats.org/officeDocument/2006/relationships/hyperlink" Target="http://www.legislation.act.gov.au/a/1994-14" TargetMode="External"/><Relationship Id="rId2007" Type="http://schemas.openxmlformats.org/officeDocument/2006/relationships/hyperlink" Target="http://www.legislation.act.gov.au/a/1994-14" TargetMode="External"/><Relationship Id="rId2214" Type="http://schemas.openxmlformats.org/officeDocument/2006/relationships/hyperlink" Target="http://www.legislation.act.gov.au/a/1998-54" TargetMode="External"/><Relationship Id="rId740" Type="http://schemas.openxmlformats.org/officeDocument/2006/relationships/hyperlink" Target="http://www.legislation.act.gov.au/a/1994-14" TargetMode="External"/><Relationship Id="rId1023" Type="http://schemas.openxmlformats.org/officeDocument/2006/relationships/hyperlink" Target="http://www.legislation.act.gov.au/a/2000-76" TargetMode="External"/><Relationship Id="rId2421" Type="http://schemas.openxmlformats.org/officeDocument/2006/relationships/hyperlink" Target="http://www.legislation.act.gov.au/a/2012-21" TargetMode="External"/><Relationship Id="rId600" Type="http://schemas.openxmlformats.org/officeDocument/2006/relationships/hyperlink" Target="http://www.legislation.act.gov.au/a/1994-14" TargetMode="External"/><Relationship Id="rId1230" Type="http://schemas.openxmlformats.org/officeDocument/2006/relationships/hyperlink" Target="http://www.legislation.act.gov.au/a/2020-28/" TargetMode="External"/><Relationship Id="rId183" Type="http://schemas.openxmlformats.org/officeDocument/2006/relationships/hyperlink" Target="https://www.legislation.act.gov.au/a/2023-18/" TargetMode="External"/><Relationship Id="rId390" Type="http://schemas.openxmlformats.org/officeDocument/2006/relationships/hyperlink" Target="http://www.legislation.act.gov.au/a/1994-14" TargetMode="External"/><Relationship Id="rId1907" Type="http://schemas.openxmlformats.org/officeDocument/2006/relationships/hyperlink" Target="http://www.legislation.act.gov.au/a/1994-14" TargetMode="External"/><Relationship Id="rId2071" Type="http://schemas.openxmlformats.org/officeDocument/2006/relationships/hyperlink" Target="http://www.legislation.act.gov.au/a/1994-14" TargetMode="External"/><Relationship Id="rId250" Type="http://schemas.openxmlformats.org/officeDocument/2006/relationships/header" Target="header15.xml"/><Relationship Id="rId110" Type="http://schemas.openxmlformats.org/officeDocument/2006/relationships/hyperlink" Target="http://www.legislation.act.gov.au/a/2001-14" TargetMode="External"/><Relationship Id="rId2888" Type="http://schemas.openxmlformats.org/officeDocument/2006/relationships/hyperlink" Target="http://www.legislation.act.gov.au/a/2022-4/" TargetMode="External"/><Relationship Id="rId1697" Type="http://schemas.openxmlformats.org/officeDocument/2006/relationships/hyperlink" Target="https://legislation.act.gov.au/a/2023-36/" TargetMode="External"/><Relationship Id="rId2748" Type="http://schemas.openxmlformats.org/officeDocument/2006/relationships/hyperlink" Target="https://www.legislation.act.gov.au/a/1994-78/" TargetMode="External"/><Relationship Id="rId927" Type="http://schemas.openxmlformats.org/officeDocument/2006/relationships/hyperlink" Target="http://www.legislation.act.gov.au/a/2006-23" TargetMode="External"/><Relationship Id="rId1557" Type="http://schemas.openxmlformats.org/officeDocument/2006/relationships/hyperlink" Target="http://www.legislation.act.gov.au/a/1996-56" TargetMode="External"/><Relationship Id="rId1764" Type="http://schemas.openxmlformats.org/officeDocument/2006/relationships/hyperlink" Target="http://www.legislation.act.gov.au/a/1994-14" TargetMode="External"/><Relationship Id="rId1971" Type="http://schemas.openxmlformats.org/officeDocument/2006/relationships/hyperlink" Target="http://www.legislation.act.gov.au/a/2000-76" TargetMode="External"/><Relationship Id="rId2608" Type="http://schemas.openxmlformats.org/officeDocument/2006/relationships/hyperlink" Target="http://www.legislation.act.gov.au/a/2008-13" TargetMode="External"/><Relationship Id="rId2815" Type="http://schemas.openxmlformats.org/officeDocument/2006/relationships/hyperlink" Target="https://www.legislation.act.gov.au/a/2006-40" TargetMode="External"/><Relationship Id="rId56" Type="http://schemas.openxmlformats.org/officeDocument/2006/relationships/hyperlink" Target="http://www.comlaw.gov.au/Series/C2005A00080" TargetMode="External"/><Relationship Id="rId1417" Type="http://schemas.openxmlformats.org/officeDocument/2006/relationships/hyperlink" Target="http://www.legislation.act.gov.au/a/2012-28" TargetMode="External"/><Relationship Id="rId1624" Type="http://schemas.openxmlformats.org/officeDocument/2006/relationships/hyperlink" Target="http://www.legislation.act.gov.au/a/2004-26" TargetMode="External"/><Relationship Id="rId1831" Type="http://schemas.openxmlformats.org/officeDocument/2006/relationships/hyperlink" Target="http://www.legislation.act.gov.au/a/1996-56" TargetMode="External"/><Relationship Id="rId2398" Type="http://schemas.openxmlformats.org/officeDocument/2006/relationships/hyperlink" Target="http://www.legislation.act.gov.au/a/2011-22" TargetMode="External"/><Relationship Id="rId577" Type="http://schemas.openxmlformats.org/officeDocument/2006/relationships/hyperlink" Target="http://www.legislation.act.gov.au/a/2013-41/default.asp" TargetMode="External"/><Relationship Id="rId2258" Type="http://schemas.openxmlformats.org/officeDocument/2006/relationships/hyperlink" Target="http://www.legislation.act.gov.au/a/2002-30" TargetMode="External"/><Relationship Id="rId784" Type="http://schemas.openxmlformats.org/officeDocument/2006/relationships/hyperlink" Target="http://www.legislation.act.gov.au/a/2001-44" TargetMode="External"/><Relationship Id="rId991" Type="http://schemas.openxmlformats.org/officeDocument/2006/relationships/hyperlink" Target="http://www.legislation.act.gov.au/a/2001-36" TargetMode="External"/><Relationship Id="rId1067" Type="http://schemas.openxmlformats.org/officeDocument/2006/relationships/hyperlink" Target="http://www.legislation.act.gov.au/a/2001-36" TargetMode="External"/><Relationship Id="rId2465" Type="http://schemas.openxmlformats.org/officeDocument/2006/relationships/hyperlink" Target="http://www.legislation.act.gov.au/a/1994-14" TargetMode="External"/><Relationship Id="rId2672" Type="http://schemas.openxmlformats.org/officeDocument/2006/relationships/hyperlink" Target="http://www.legislation.act.gov.au/a/2012-28" TargetMode="External"/><Relationship Id="rId437" Type="http://schemas.openxmlformats.org/officeDocument/2006/relationships/hyperlink" Target="http://www.legislation.act.gov.au/a/2002-30" TargetMode="External"/><Relationship Id="rId644" Type="http://schemas.openxmlformats.org/officeDocument/2006/relationships/hyperlink" Target="http://www.legislation.act.gov.au/a/1997-91" TargetMode="External"/><Relationship Id="rId851" Type="http://schemas.openxmlformats.org/officeDocument/2006/relationships/hyperlink" Target="http://www.legislation.act.gov.au/a/2004-26" TargetMode="External"/><Relationship Id="rId1274" Type="http://schemas.openxmlformats.org/officeDocument/2006/relationships/hyperlink" Target="http://www.legislation.act.gov.au/a/1994-14" TargetMode="External"/><Relationship Id="rId1481" Type="http://schemas.openxmlformats.org/officeDocument/2006/relationships/hyperlink" Target="http://www.legislation.act.gov.au/a/1994-14" TargetMode="External"/><Relationship Id="rId2118" Type="http://schemas.openxmlformats.org/officeDocument/2006/relationships/hyperlink" Target="http://www.legislation.act.gov.au/a/1994-14" TargetMode="External"/><Relationship Id="rId2325" Type="http://schemas.openxmlformats.org/officeDocument/2006/relationships/hyperlink" Target="http://www.legislation.act.gov.au/a/2011-28" TargetMode="External"/><Relationship Id="rId2532" Type="http://schemas.openxmlformats.org/officeDocument/2006/relationships/hyperlink" Target="http://www.legislation.act.gov.au/a/2001-36" TargetMode="External"/><Relationship Id="rId504" Type="http://schemas.openxmlformats.org/officeDocument/2006/relationships/hyperlink" Target="http://www.legislation.act.gov.au/a/1994-14" TargetMode="External"/><Relationship Id="rId711" Type="http://schemas.openxmlformats.org/officeDocument/2006/relationships/hyperlink" Target="http://www.legislation.act.gov.au/a/2016-52/default.asp" TargetMode="External"/><Relationship Id="rId1134" Type="http://schemas.openxmlformats.org/officeDocument/2006/relationships/hyperlink" Target="http://www.legislation.act.gov.au/a/2008-13" TargetMode="External"/><Relationship Id="rId1341" Type="http://schemas.openxmlformats.org/officeDocument/2006/relationships/hyperlink" Target="http://www.legislation.act.gov.au/a/2000-76" TargetMode="External"/><Relationship Id="rId1201" Type="http://schemas.openxmlformats.org/officeDocument/2006/relationships/hyperlink" Target="http://www.legislation.act.gov.au/a/1994-14" TargetMode="External"/><Relationship Id="rId294" Type="http://schemas.openxmlformats.org/officeDocument/2006/relationships/hyperlink" Target="http://www.legislation.act.gov.au/a/1996-56" TargetMode="External"/><Relationship Id="rId2182" Type="http://schemas.openxmlformats.org/officeDocument/2006/relationships/hyperlink" Target="http://www.legislation.act.gov.au/a/1994-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5-33/default.asp" TargetMode="External"/><Relationship Id="rId2042" Type="http://schemas.openxmlformats.org/officeDocument/2006/relationships/hyperlink" Target="http://www.legislation.act.gov.au/a/1994-14" TargetMode="External"/><Relationship Id="rId221" Type="http://schemas.openxmlformats.org/officeDocument/2006/relationships/hyperlink" Target="http://www.legislation.act.gov.au/a/1932-3" TargetMode="External"/><Relationship Id="rId2859" Type="http://schemas.openxmlformats.org/officeDocument/2006/relationships/hyperlink" Target="http://www.legislation.act.gov.au/a/2015-33" TargetMode="External"/><Relationship Id="rId1668" Type="http://schemas.openxmlformats.org/officeDocument/2006/relationships/hyperlink" Target="http://www.legislation.act.gov.au/a/2001-44" TargetMode="External"/><Relationship Id="rId1875" Type="http://schemas.openxmlformats.org/officeDocument/2006/relationships/hyperlink" Target="http://www.legislation.act.gov.au/a/2001-36" TargetMode="External"/><Relationship Id="rId2719" Type="http://schemas.openxmlformats.org/officeDocument/2006/relationships/hyperlink" Target="http://www.legislation.act.gov.au/a/1994-14" TargetMode="External"/><Relationship Id="rId1528" Type="http://schemas.openxmlformats.org/officeDocument/2006/relationships/hyperlink" Target="http://www.legislation.act.gov.au/a/2012-28" TargetMode="External"/><Relationship Id="rId1735" Type="http://schemas.openxmlformats.org/officeDocument/2006/relationships/hyperlink" Target="http://www.legislation.act.gov.au/a/2001-36" TargetMode="External"/><Relationship Id="rId1942" Type="http://schemas.openxmlformats.org/officeDocument/2006/relationships/hyperlink" Target="http://www.legislation.act.gov.au/a/2002-30" TargetMode="External"/><Relationship Id="rId27" Type="http://schemas.openxmlformats.org/officeDocument/2006/relationships/footer" Target="footer5.xml"/><Relationship Id="rId1802" Type="http://schemas.openxmlformats.org/officeDocument/2006/relationships/hyperlink" Target="http://www.legislation.act.gov.au/a/2001-44" TargetMode="External"/><Relationship Id="rId688" Type="http://schemas.openxmlformats.org/officeDocument/2006/relationships/hyperlink" Target="http://www.legislation.act.gov.au/a/2001-44" TargetMode="External"/><Relationship Id="rId895" Type="http://schemas.openxmlformats.org/officeDocument/2006/relationships/hyperlink" Target="http://www.legislation.act.gov.au/a/2001-36" TargetMode="External"/><Relationship Id="rId2369" Type="http://schemas.openxmlformats.org/officeDocument/2006/relationships/hyperlink" Target="http://www.legislation.act.gov.au/a/2004-26" TargetMode="External"/><Relationship Id="rId2576" Type="http://schemas.openxmlformats.org/officeDocument/2006/relationships/hyperlink" Target="http://www.legislation.act.gov.au/a/2012-28" TargetMode="External"/><Relationship Id="rId2783" Type="http://schemas.openxmlformats.org/officeDocument/2006/relationships/hyperlink" Target="https://www.legislation.act.gov.au/a/2001-44/" TargetMode="External"/><Relationship Id="rId548" Type="http://schemas.openxmlformats.org/officeDocument/2006/relationships/hyperlink" Target="http://www.legislation.act.gov.au/a/1994-14" TargetMode="External"/><Relationship Id="rId755" Type="http://schemas.openxmlformats.org/officeDocument/2006/relationships/hyperlink" Target="http://www.legislation.act.gov.au/a/2023-43/" TargetMode="External"/><Relationship Id="rId962" Type="http://schemas.openxmlformats.org/officeDocument/2006/relationships/hyperlink" Target="http://www.legislation.act.gov.au/a/2001-36" TargetMode="External"/><Relationship Id="rId1178" Type="http://schemas.openxmlformats.org/officeDocument/2006/relationships/hyperlink" Target="http://www.legislation.act.gov.au/a/2002-30" TargetMode="External"/><Relationship Id="rId1385" Type="http://schemas.openxmlformats.org/officeDocument/2006/relationships/hyperlink" Target="http://www.legislation.act.gov.au/a/2015-33" TargetMode="External"/><Relationship Id="rId1592" Type="http://schemas.openxmlformats.org/officeDocument/2006/relationships/hyperlink" Target="http://www.legislation.act.gov.au/a/2012-28" TargetMode="External"/><Relationship Id="rId2229" Type="http://schemas.openxmlformats.org/officeDocument/2006/relationships/hyperlink" Target="http://www.legislation.act.gov.au/a/1994-14" TargetMode="External"/><Relationship Id="rId2436" Type="http://schemas.openxmlformats.org/officeDocument/2006/relationships/hyperlink" Target="http://www.legislation.act.gov.au/a/1994-14" TargetMode="External"/><Relationship Id="rId2643" Type="http://schemas.openxmlformats.org/officeDocument/2006/relationships/hyperlink" Target="http://www.legislation.act.gov.au/a/1994-14" TargetMode="External"/><Relationship Id="rId2850" Type="http://schemas.openxmlformats.org/officeDocument/2006/relationships/hyperlink" Target="http://www.legislation.act.gov.au/a/2014-44" TargetMode="External"/><Relationship Id="rId91" Type="http://schemas.openxmlformats.org/officeDocument/2006/relationships/hyperlink" Target="http://www.legislation.act.gov.au/a/2005-58" TargetMode="External"/><Relationship Id="rId408" Type="http://schemas.openxmlformats.org/officeDocument/2006/relationships/hyperlink" Target="http://www.legislation.act.gov.au/a/2012-28" TargetMode="External"/><Relationship Id="rId615" Type="http://schemas.openxmlformats.org/officeDocument/2006/relationships/hyperlink" Target="http://www.legislation.act.gov.au/a/1994-14" TargetMode="External"/><Relationship Id="rId822" Type="http://schemas.openxmlformats.org/officeDocument/2006/relationships/hyperlink" Target="http://www.legislation.act.gov.au/a/2001-44" TargetMode="External"/><Relationship Id="rId1038" Type="http://schemas.openxmlformats.org/officeDocument/2006/relationships/hyperlink" Target="http://www.legislation.act.gov.au/a/1994-14" TargetMode="External"/><Relationship Id="rId1245" Type="http://schemas.openxmlformats.org/officeDocument/2006/relationships/hyperlink" Target="http://www.legislation.act.gov.au/a/1994-14" TargetMode="External"/><Relationship Id="rId1452" Type="http://schemas.openxmlformats.org/officeDocument/2006/relationships/hyperlink" Target="http://www.legislation.act.gov.au/a/2004-26" TargetMode="External"/><Relationship Id="rId2503" Type="http://schemas.openxmlformats.org/officeDocument/2006/relationships/hyperlink" Target="http://www.legislation.act.gov.au/a/2020-27/default.asp" TargetMode="External"/><Relationship Id="rId1105" Type="http://schemas.openxmlformats.org/officeDocument/2006/relationships/hyperlink" Target="http://www.legislation.act.gov.au/a/1994-14" TargetMode="External"/><Relationship Id="rId1312" Type="http://schemas.openxmlformats.org/officeDocument/2006/relationships/hyperlink" Target="http://www.legislation.act.gov.au/a/1994-14" TargetMode="External"/><Relationship Id="rId2710" Type="http://schemas.openxmlformats.org/officeDocument/2006/relationships/hyperlink" Target="http://www.legislation.act.gov.au/a/1994-14" TargetMode="External"/><Relationship Id="rId198" Type="http://schemas.openxmlformats.org/officeDocument/2006/relationships/hyperlink" Target="http://www.legislation.act.gov.au/a/2001-14" TargetMode="External"/><Relationship Id="rId2086" Type="http://schemas.openxmlformats.org/officeDocument/2006/relationships/hyperlink" Target="http://www.legislation.act.gov.au/a/2001-36" TargetMode="External"/><Relationship Id="rId2293" Type="http://schemas.openxmlformats.org/officeDocument/2006/relationships/hyperlink" Target="http://www.legislation.act.gov.au/a/2013-41/default.asp" TargetMode="External"/><Relationship Id="rId265" Type="http://schemas.openxmlformats.org/officeDocument/2006/relationships/oleObject" Target="embeddings/oleObject5.bin"/><Relationship Id="rId472" Type="http://schemas.openxmlformats.org/officeDocument/2006/relationships/hyperlink" Target="http://www.legislation.act.gov.au/a/2013-41/default.asp" TargetMode="External"/><Relationship Id="rId2153" Type="http://schemas.openxmlformats.org/officeDocument/2006/relationships/hyperlink" Target="http://www.legislation.act.gov.au/a/2007-25" TargetMode="External"/><Relationship Id="rId2360" Type="http://schemas.openxmlformats.org/officeDocument/2006/relationships/hyperlink" Target="http://www.legislation.act.gov.au/a/2013-41/default.asp" TargetMode="External"/><Relationship Id="rId125" Type="http://schemas.openxmlformats.org/officeDocument/2006/relationships/hyperlink" Target="http://www.legislation.act.gov.au/a/2001-14" TargetMode="External"/><Relationship Id="rId332" Type="http://schemas.openxmlformats.org/officeDocument/2006/relationships/hyperlink" Target="http://www.legislation.act.gov.au/a/2006-36" TargetMode="External"/><Relationship Id="rId2013" Type="http://schemas.openxmlformats.org/officeDocument/2006/relationships/hyperlink" Target="http://www.legislation.act.gov.au/a/1994-14" TargetMode="External"/><Relationship Id="rId2220" Type="http://schemas.openxmlformats.org/officeDocument/2006/relationships/hyperlink" Target="http://www.legislation.act.gov.au/a/1994-14" TargetMode="External"/><Relationship Id="rId1779" Type="http://schemas.openxmlformats.org/officeDocument/2006/relationships/hyperlink" Target="http://www.legislation.act.gov.au/a/2000-50" TargetMode="External"/><Relationship Id="rId1986" Type="http://schemas.openxmlformats.org/officeDocument/2006/relationships/hyperlink" Target="http://www.legislation.act.gov.au/a/2002-30" TargetMode="External"/><Relationship Id="rId1639" Type="http://schemas.openxmlformats.org/officeDocument/2006/relationships/hyperlink" Target="http://www.legislation.act.gov.au/a/2012-28" TargetMode="External"/><Relationship Id="rId1846" Type="http://schemas.openxmlformats.org/officeDocument/2006/relationships/hyperlink" Target="http://www.legislation.act.gov.au/a/2012-28" TargetMode="External"/><Relationship Id="rId1706" Type="http://schemas.openxmlformats.org/officeDocument/2006/relationships/hyperlink" Target="http://www.legislation.act.gov.au/a/2020-51/" TargetMode="External"/><Relationship Id="rId1913" Type="http://schemas.openxmlformats.org/officeDocument/2006/relationships/hyperlink" Target="http://www.legislation.act.gov.au/a/2008-37" TargetMode="External"/><Relationship Id="rId799" Type="http://schemas.openxmlformats.org/officeDocument/2006/relationships/hyperlink" Target="http://www.legislation.act.gov.au/a/1994-14" TargetMode="External"/><Relationship Id="rId2687" Type="http://schemas.openxmlformats.org/officeDocument/2006/relationships/hyperlink" Target="http://www.legislation.act.gov.au/a/2013-41/default.asp" TargetMode="External"/><Relationship Id="rId2894" Type="http://schemas.openxmlformats.org/officeDocument/2006/relationships/hyperlink" Target="http://www.legislation.act.gov.au/a/2023-57/" TargetMode="External"/><Relationship Id="rId659" Type="http://schemas.openxmlformats.org/officeDocument/2006/relationships/hyperlink" Target="http://www.legislation.act.gov.au/a/1994-14" TargetMode="External"/><Relationship Id="rId866" Type="http://schemas.openxmlformats.org/officeDocument/2006/relationships/hyperlink" Target="http://www.legislation.act.gov.au/a/1994-14" TargetMode="External"/><Relationship Id="rId1289" Type="http://schemas.openxmlformats.org/officeDocument/2006/relationships/hyperlink" Target="http://www.legislation.act.gov.au/a/2001-44" TargetMode="External"/><Relationship Id="rId1496" Type="http://schemas.openxmlformats.org/officeDocument/2006/relationships/hyperlink" Target="http://www.legislation.act.gov.au/a/2001-36" TargetMode="External"/><Relationship Id="rId2547" Type="http://schemas.openxmlformats.org/officeDocument/2006/relationships/hyperlink" Target="http://www.legislation.act.gov.au/a/2023-43/" TargetMode="External"/><Relationship Id="rId519" Type="http://schemas.openxmlformats.org/officeDocument/2006/relationships/hyperlink" Target="http://www.legislation.act.gov.au/a/2013-41/default.asp" TargetMode="External"/><Relationship Id="rId1149" Type="http://schemas.openxmlformats.org/officeDocument/2006/relationships/hyperlink" Target="http://www.legislation.act.gov.au/a/2020-27/default.asp" TargetMode="External"/><Relationship Id="rId1356" Type="http://schemas.openxmlformats.org/officeDocument/2006/relationships/hyperlink" Target="http://www.legislation.act.gov.au/a/1994-14" TargetMode="External"/><Relationship Id="rId2754" Type="http://schemas.openxmlformats.org/officeDocument/2006/relationships/hyperlink" Target="https://www.legislation.act.gov.au/a/1995-33/" TargetMode="External"/><Relationship Id="rId726" Type="http://schemas.openxmlformats.org/officeDocument/2006/relationships/hyperlink" Target="http://www.legislation.act.gov.au/a/2001-36" TargetMode="External"/><Relationship Id="rId933" Type="http://schemas.openxmlformats.org/officeDocument/2006/relationships/hyperlink" Target="http://www.legislation.act.gov.au/a/1994-14" TargetMode="External"/><Relationship Id="rId1009" Type="http://schemas.openxmlformats.org/officeDocument/2006/relationships/hyperlink" Target="http://www.legislation.act.gov.au/a/2000-76" TargetMode="External"/><Relationship Id="rId1563" Type="http://schemas.openxmlformats.org/officeDocument/2006/relationships/hyperlink" Target="http://www.legislation.act.gov.au/a/1994-14" TargetMode="External"/><Relationship Id="rId1770" Type="http://schemas.openxmlformats.org/officeDocument/2006/relationships/hyperlink" Target="http://www.legislation.act.gov.au/a/1994-14" TargetMode="External"/><Relationship Id="rId2407" Type="http://schemas.openxmlformats.org/officeDocument/2006/relationships/hyperlink" Target="http://www.legislation.act.gov.au/a/2023-43/" TargetMode="External"/><Relationship Id="rId2614" Type="http://schemas.openxmlformats.org/officeDocument/2006/relationships/hyperlink" Target="http://www.legislation.act.gov.au/a/2012-28" TargetMode="External"/><Relationship Id="rId2821" Type="http://schemas.openxmlformats.org/officeDocument/2006/relationships/hyperlink" Target="https://www.legislation.act.gov.au/a/2008-13" TargetMode="External"/><Relationship Id="rId62" Type="http://schemas.openxmlformats.org/officeDocument/2006/relationships/hyperlink" Target="http://www.legislation.act.gov.au/a/2001-14" TargetMode="External"/><Relationship Id="rId1216" Type="http://schemas.openxmlformats.org/officeDocument/2006/relationships/hyperlink" Target="http://www.legislation.act.gov.au/a/2001-44" TargetMode="External"/><Relationship Id="rId1423" Type="http://schemas.openxmlformats.org/officeDocument/2006/relationships/hyperlink" Target="http://www.legislation.act.gov.au/a/2012-28" TargetMode="External"/><Relationship Id="rId1630" Type="http://schemas.openxmlformats.org/officeDocument/2006/relationships/hyperlink" Target="http://www.legislation.act.gov.au/a/2001-36" TargetMode="External"/><Relationship Id="rId2197" Type="http://schemas.openxmlformats.org/officeDocument/2006/relationships/hyperlink" Target="http://www.legislation.act.gov.au/a/2023-43/" TargetMode="External"/><Relationship Id="rId169" Type="http://schemas.openxmlformats.org/officeDocument/2006/relationships/hyperlink" Target="http://www.comlaw.gov.au/Series/C2004A00818" TargetMode="External"/><Relationship Id="rId376" Type="http://schemas.openxmlformats.org/officeDocument/2006/relationships/hyperlink" Target="https://legislation.act.gov.au/a/2023-57/" TargetMode="External"/><Relationship Id="rId583" Type="http://schemas.openxmlformats.org/officeDocument/2006/relationships/hyperlink" Target="http://www.legislation.act.gov.au/a/2000-76" TargetMode="External"/><Relationship Id="rId790" Type="http://schemas.openxmlformats.org/officeDocument/2006/relationships/hyperlink" Target="http://www.legislation.act.gov.au/a/1994-14" TargetMode="External"/><Relationship Id="rId2057" Type="http://schemas.openxmlformats.org/officeDocument/2006/relationships/hyperlink" Target="http://www.legislation.act.gov.au/a/1997-96" TargetMode="External"/><Relationship Id="rId2264" Type="http://schemas.openxmlformats.org/officeDocument/2006/relationships/hyperlink" Target="http://www.legislation.act.gov.au/a/1994-14" TargetMode="External"/><Relationship Id="rId2471" Type="http://schemas.openxmlformats.org/officeDocument/2006/relationships/hyperlink" Target="http://www.legislation.act.gov.au/a/1994-14" TargetMode="External"/><Relationship Id="rId236" Type="http://schemas.openxmlformats.org/officeDocument/2006/relationships/hyperlink" Target="http://www.legislation.act.gov.au/a/2001-14" TargetMode="External"/><Relationship Id="rId443" Type="http://schemas.openxmlformats.org/officeDocument/2006/relationships/hyperlink" Target="http://www.legislation.act.gov.au/a/2016-52/default.asp" TargetMode="External"/><Relationship Id="rId650" Type="http://schemas.openxmlformats.org/officeDocument/2006/relationships/hyperlink" Target="http://www.legislation.act.gov.au/a/1994-14" TargetMode="External"/><Relationship Id="rId1073" Type="http://schemas.openxmlformats.org/officeDocument/2006/relationships/hyperlink" Target="http://www.legislation.act.gov.au/a/1998-54" TargetMode="External"/><Relationship Id="rId1280" Type="http://schemas.openxmlformats.org/officeDocument/2006/relationships/hyperlink" Target="http://www.legislation.act.gov.au/a/1994-14" TargetMode="External"/><Relationship Id="rId2124" Type="http://schemas.openxmlformats.org/officeDocument/2006/relationships/hyperlink" Target="http://www.legislation.act.gov.au/a/1994-14" TargetMode="External"/><Relationship Id="rId2331" Type="http://schemas.openxmlformats.org/officeDocument/2006/relationships/hyperlink" Target="http://www.legislation.act.gov.au/a/1994-14" TargetMode="External"/><Relationship Id="rId303" Type="http://schemas.openxmlformats.org/officeDocument/2006/relationships/hyperlink" Target="http://www.legislation.act.gov.au/a/2000-76" TargetMode="External"/><Relationship Id="rId1140" Type="http://schemas.openxmlformats.org/officeDocument/2006/relationships/hyperlink" Target="http://www.legislation.act.gov.au/a/2020-27/default.asp" TargetMode="External"/><Relationship Id="rId510" Type="http://schemas.openxmlformats.org/officeDocument/2006/relationships/hyperlink" Target="http://www.legislation.act.gov.au/a/2013-41/default.asp" TargetMode="External"/><Relationship Id="rId1000" Type="http://schemas.openxmlformats.org/officeDocument/2006/relationships/hyperlink" Target="http://www.legislation.act.gov.au/a/2023-43/" TargetMode="External"/><Relationship Id="rId1957" Type="http://schemas.openxmlformats.org/officeDocument/2006/relationships/hyperlink" Target="http://www.legislation.act.gov.au/a/1994-14" TargetMode="External"/><Relationship Id="rId1817" Type="http://schemas.openxmlformats.org/officeDocument/2006/relationships/hyperlink" Target="http://www.legislation.act.gov.au/a/2012-28" TargetMode="External"/><Relationship Id="rId160" Type="http://schemas.openxmlformats.org/officeDocument/2006/relationships/hyperlink" Target="https://legislation.act.gov.au/ni/2023-540/" TargetMode="External"/><Relationship Id="rId2798" Type="http://schemas.openxmlformats.org/officeDocument/2006/relationships/hyperlink" Target="https://www.legislation.act.gov.au/a/2003-54" TargetMode="External"/><Relationship Id="rId977" Type="http://schemas.openxmlformats.org/officeDocument/2006/relationships/hyperlink" Target="http://www.legislation.act.gov.au/a/1994-14" TargetMode="External"/><Relationship Id="rId2658" Type="http://schemas.openxmlformats.org/officeDocument/2006/relationships/hyperlink" Target="http://www.legislation.act.gov.au/a/2012-28" TargetMode="External"/><Relationship Id="rId2865" Type="http://schemas.openxmlformats.org/officeDocument/2006/relationships/hyperlink" Target="http://www.legislation.act.gov.au/a/2016-4" TargetMode="External"/><Relationship Id="rId837" Type="http://schemas.openxmlformats.org/officeDocument/2006/relationships/hyperlink" Target="http://www.legislation.act.gov.au/a/1994-14" TargetMode="External"/><Relationship Id="rId1467" Type="http://schemas.openxmlformats.org/officeDocument/2006/relationships/hyperlink" Target="http://www.legislation.act.gov.au/a/1994-14" TargetMode="External"/><Relationship Id="rId1674" Type="http://schemas.openxmlformats.org/officeDocument/2006/relationships/hyperlink" Target="http://www.legislation.act.gov.au/a/1996-56" TargetMode="External"/><Relationship Id="rId1881" Type="http://schemas.openxmlformats.org/officeDocument/2006/relationships/hyperlink" Target="http://www.legislation.act.gov.au/a/1996-56" TargetMode="External"/><Relationship Id="rId2518" Type="http://schemas.openxmlformats.org/officeDocument/2006/relationships/hyperlink" Target="http://www.legislation.act.gov.au/a/2012-28" TargetMode="External"/><Relationship Id="rId2725" Type="http://schemas.openxmlformats.org/officeDocument/2006/relationships/hyperlink" Target="http://www.legislation.act.gov.au/a/1994-14" TargetMode="External"/><Relationship Id="rId904" Type="http://schemas.openxmlformats.org/officeDocument/2006/relationships/hyperlink" Target="http://www.legislation.act.gov.au/a/2004-26" TargetMode="External"/><Relationship Id="rId1327" Type="http://schemas.openxmlformats.org/officeDocument/2006/relationships/hyperlink" Target="http://www.legislation.act.gov.au/a/1994-14" TargetMode="External"/><Relationship Id="rId1534" Type="http://schemas.openxmlformats.org/officeDocument/2006/relationships/hyperlink" Target="http://www.legislation.act.gov.au/a/2012-28" TargetMode="External"/><Relationship Id="rId1741" Type="http://schemas.openxmlformats.org/officeDocument/2006/relationships/hyperlink" Target="http://www.legislation.act.gov.au/a/1994-14" TargetMode="External"/><Relationship Id="rId33" Type="http://schemas.openxmlformats.org/officeDocument/2006/relationships/footer" Target="footer8.xml"/><Relationship Id="rId1601" Type="http://schemas.openxmlformats.org/officeDocument/2006/relationships/hyperlink" Target="http://www.legislation.act.gov.au/a/2012-28" TargetMode="External"/><Relationship Id="rId487" Type="http://schemas.openxmlformats.org/officeDocument/2006/relationships/hyperlink" Target="http://www.legislation.act.gov.au/a/1994-14" TargetMode="External"/><Relationship Id="rId694" Type="http://schemas.openxmlformats.org/officeDocument/2006/relationships/hyperlink" Target="http://www.legislation.act.gov.au/a/2023-43/" TargetMode="External"/><Relationship Id="rId2168" Type="http://schemas.openxmlformats.org/officeDocument/2006/relationships/hyperlink" Target="http://www.legislation.act.gov.au/a/1994-14" TargetMode="External"/><Relationship Id="rId2375" Type="http://schemas.openxmlformats.org/officeDocument/2006/relationships/hyperlink" Target="http://www.legislation.act.gov.au/a/2001-36" TargetMode="External"/><Relationship Id="rId347" Type="http://schemas.openxmlformats.org/officeDocument/2006/relationships/hyperlink" Target="http://www.legislation.act.gov.au/cn/2010-14/default.asp" TargetMode="External"/><Relationship Id="rId1184" Type="http://schemas.openxmlformats.org/officeDocument/2006/relationships/hyperlink" Target="http://www.legislation.act.gov.au/a/1997-91" TargetMode="External"/><Relationship Id="rId2028" Type="http://schemas.openxmlformats.org/officeDocument/2006/relationships/hyperlink" Target="http://www.legislation.act.gov.au/a/2002-30" TargetMode="External"/><Relationship Id="rId2582" Type="http://schemas.openxmlformats.org/officeDocument/2006/relationships/hyperlink" Target="http://www.legislation.act.gov.au/a/2001-36" TargetMode="External"/><Relationship Id="rId554" Type="http://schemas.openxmlformats.org/officeDocument/2006/relationships/hyperlink" Target="http://www.legislation.act.gov.au/a/1994-38" TargetMode="External"/><Relationship Id="rId761" Type="http://schemas.openxmlformats.org/officeDocument/2006/relationships/hyperlink" Target="http://www.legislation.act.gov.au/a/2011-52" TargetMode="External"/><Relationship Id="rId1391" Type="http://schemas.openxmlformats.org/officeDocument/2006/relationships/hyperlink" Target="http://www.legislation.act.gov.au/a/1994-14" TargetMode="External"/><Relationship Id="rId2235" Type="http://schemas.openxmlformats.org/officeDocument/2006/relationships/hyperlink" Target="http://www.legislation.act.gov.au/a/2023-43/" TargetMode="External"/><Relationship Id="rId2442" Type="http://schemas.openxmlformats.org/officeDocument/2006/relationships/hyperlink" Target="http://www.legislation.act.gov.au/a/2001-36" TargetMode="External"/><Relationship Id="rId207" Type="http://schemas.openxmlformats.org/officeDocument/2006/relationships/hyperlink" Target="http://www.legislation.act.gov.au/a/2008-35" TargetMode="External"/><Relationship Id="rId414" Type="http://schemas.openxmlformats.org/officeDocument/2006/relationships/hyperlink" Target="http://www.legislation.act.gov.au/a/1994-14" TargetMode="External"/><Relationship Id="rId621" Type="http://schemas.openxmlformats.org/officeDocument/2006/relationships/hyperlink" Target="http://www.legislation.act.gov.au/a/2015-33" TargetMode="External"/><Relationship Id="rId1044" Type="http://schemas.openxmlformats.org/officeDocument/2006/relationships/hyperlink" Target="http://www.legislation.act.gov.au/a/1994-14" TargetMode="External"/><Relationship Id="rId1251" Type="http://schemas.openxmlformats.org/officeDocument/2006/relationships/hyperlink" Target="http://www.legislation.act.gov.au/a/1994-14" TargetMode="External"/><Relationship Id="rId2302" Type="http://schemas.openxmlformats.org/officeDocument/2006/relationships/hyperlink" Target="http://www.legislation.act.gov.au/a/1994-14" TargetMode="External"/><Relationship Id="rId1111" Type="http://schemas.openxmlformats.org/officeDocument/2006/relationships/hyperlink" Target="http://www.legislation.act.gov.au/a/2000-76" TargetMode="External"/><Relationship Id="rId1928" Type="http://schemas.openxmlformats.org/officeDocument/2006/relationships/hyperlink" Target="http://www.legislation.act.gov.au/a/1994-14" TargetMode="External"/><Relationship Id="rId2092" Type="http://schemas.openxmlformats.org/officeDocument/2006/relationships/hyperlink" Target="http://www.legislation.act.gov.au/a/2023-43/" TargetMode="External"/><Relationship Id="rId271" Type="http://schemas.openxmlformats.org/officeDocument/2006/relationships/header" Target="header20.xml"/><Relationship Id="rId131" Type="http://schemas.openxmlformats.org/officeDocument/2006/relationships/hyperlink" Target="http://www.legislation.act.gov.au/a/2001-14" TargetMode="External"/><Relationship Id="rId2769" Type="http://schemas.openxmlformats.org/officeDocument/2006/relationships/hyperlink" Target="https://www.legislation.act.gov.au/a/1997-38/" TargetMode="External"/><Relationship Id="rId948" Type="http://schemas.openxmlformats.org/officeDocument/2006/relationships/hyperlink" Target="http://www.legislation.act.gov.au/a/1994-14" TargetMode="External"/><Relationship Id="rId1578" Type="http://schemas.openxmlformats.org/officeDocument/2006/relationships/hyperlink" Target="http://www.legislation.act.gov.au/a/1996-56" TargetMode="External"/><Relationship Id="rId1785" Type="http://schemas.openxmlformats.org/officeDocument/2006/relationships/hyperlink" Target="http://www.legislation.act.gov.au/a/2004-26" TargetMode="External"/><Relationship Id="rId1992" Type="http://schemas.openxmlformats.org/officeDocument/2006/relationships/hyperlink" Target="http://www.legislation.act.gov.au/a/2015-50" TargetMode="External"/><Relationship Id="rId2629" Type="http://schemas.openxmlformats.org/officeDocument/2006/relationships/hyperlink" Target="http://www.legislation.act.gov.au/a/2001-36" TargetMode="External"/><Relationship Id="rId2836" Type="http://schemas.openxmlformats.org/officeDocument/2006/relationships/hyperlink" Target="https://www.legislation.act.gov.au/a/2012-1" TargetMode="External"/><Relationship Id="rId77" Type="http://schemas.openxmlformats.org/officeDocument/2006/relationships/hyperlink" Target="http://www.legislation.act.gov.au/a/2001-14" TargetMode="External"/><Relationship Id="rId808" Type="http://schemas.openxmlformats.org/officeDocument/2006/relationships/hyperlink" Target="http://www.legislation.act.gov.au/a/2008-13" TargetMode="External"/><Relationship Id="rId1438" Type="http://schemas.openxmlformats.org/officeDocument/2006/relationships/hyperlink" Target="http://www.legislation.act.gov.au/a/2015-5" TargetMode="External"/><Relationship Id="rId1645" Type="http://schemas.openxmlformats.org/officeDocument/2006/relationships/hyperlink" Target="http://www.legislation.act.gov.au/a/1994-14" TargetMode="External"/><Relationship Id="rId1200" Type="http://schemas.openxmlformats.org/officeDocument/2006/relationships/hyperlink" Target="http://www.legislation.act.gov.au/a/1998-54" TargetMode="External"/><Relationship Id="rId1852" Type="http://schemas.openxmlformats.org/officeDocument/2006/relationships/hyperlink" Target="http://www.legislation.act.gov.au/a/2002-30" TargetMode="External"/><Relationship Id="rId2903" Type="http://schemas.openxmlformats.org/officeDocument/2006/relationships/footer" Target="footer27.xml"/><Relationship Id="rId1505" Type="http://schemas.openxmlformats.org/officeDocument/2006/relationships/hyperlink" Target="http://www.legislation.act.gov.au/a/2004-26" TargetMode="External"/><Relationship Id="rId1712" Type="http://schemas.openxmlformats.org/officeDocument/2006/relationships/hyperlink" Target="http://www.legislation.act.gov.au/a/2023-43/" TargetMode="External"/><Relationship Id="rId293" Type="http://schemas.openxmlformats.org/officeDocument/2006/relationships/hyperlink" Target="http://www.legislation.act.gov.au/a/1995-56" TargetMode="External"/><Relationship Id="rId2181" Type="http://schemas.openxmlformats.org/officeDocument/2006/relationships/hyperlink" Target="http://www.legislation.act.gov.au/a/1994-14"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5-11" TargetMode="External"/><Relationship Id="rId598" Type="http://schemas.openxmlformats.org/officeDocument/2006/relationships/hyperlink" Target="http://www.legislation.act.gov.au/a/2002-30" TargetMode="External"/><Relationship Id="rId2041" Type="http://schemas.openxmlformats.org/officeDocument/2006/relationships/hyperlink" Target="http://www.legislation.act.gov.au/a/2002-30" TargetMode="External"/><Relationship Id="rId2279" Type="http://schemas.openxmlformats.org/officeDocument/2006/relationships/hyperlink" Target="http://www.legislation.act.gov.au/a/2002-30" TargetMode="External"/><Relationship Id="rId2486" Type="http://schemas.openxmlformats.org/officeDocument/2006/relationships/hyperlink" Target="http://www.legislation.act.gov.au/a/2001-36" TargetMode="External"/><Relationship Id="rId2693" Type="http://schemas.openxmlformats.org/officeDocument/2006/relationships/hyperlink" Target="http://www.legislation.act.gov.au/a/2009-13" TargetMode="External"/><Relationship Id="rId220" Type="http://schemas.openxmlformats.org/officeDocument/2006/relationships/hyperlink" Target="http://www.legislation.act.gov.au/a/2004-8" TargetMode="External"/><Relationship Id="rId458" Type="http://schemas.openxmlformats.org/officeDocument/2006/relationships/hyperlink" Target="http://www.legislation.act.gov.au/a/1994-14" TargetMode="External"/><Relationship Id="rId665" Type="http://schemas.openxmlformats.org/officeDocument/2006/relationships/hyperlink" Target="http://www.legislation.act.gov.au/a/2015-50" TargetMode="External"/><Relationship Id="rId872" Type="http://schemas.openxmlformats.org/officeDocument/2006/relationships/hyperlink" Target="http://www.legislation.act.gov.au/a/2001-36" TargetMode="External"/><Relationship Id="rId1088" Type="http://schemas.openxmlformats.org/officeDocument/2006/relationships/hyperlink" Target="http://www.legislation.act.gov.au/a/2020-27/default.asp" TargetMode="External"/><Relationship Id="rId1295" Type="http://schemas.openxmlformats.org/officeDocument/2006/relationships/hyperlink" Target="http://www.legislation.act.gov.au/a/1994-14" TargetMode="External"/><Relationship Id="rId2139" Type="http://schemas.openxmlformats.org/officeDocument/2006/relationships/hyperlink" Target="http://www.legislation.act.gov.au/a/2008-13" TargetMode="External"/><Relationship Id="rId2346" Type="http://schemas.openxmlformats.org/officeDocument/2006/relationships/hyperlink" Target="http://www.legislation.act.gov.au/a/2008-13" TargetMode="External"/><Relationship Id="rId2553" Type="http://schemas.openxmlformats.org/officeDocument/2006/relationships/hyperlink" Target="http://www.legislation.act.gov.au/a/2001-36" TargetMode="External"/><Relationship Id="rId2760" Type="http://schemas.openxmlformats.org/officeDocument/2006/relationships/hyperlink" Target="https://www.legislation.act.gov.au/a/1996-56/" TargetMode="External"/><Relationship Id="rId318" Type="http://schemas.openxmlformats.org/officeDocument/2006/relationships/hyperlink" Target="http://www.legislation.act.gov.au/a/2004-9" TargetMode="External"/><Relationship Id="rId525" Type="http://schemas.openxmlformats.org/officeDocument/2006/relationships/hyperlink" Target="http://www.legislation.act.gov.au/a/2013-41/default.asp" TargetMode="External"/><Relationship Id="rId732" Type="http://schemas.openxmlformats.org/officeDocument/2006/relationships/hyperlink" Target="http://www.legislation.act.gov.au/a/1994-14" TargetMode="External"/><Relationship Id="rId1155" Type="http://schemas.openxmlformats.org/officeDocument/2006/relationships/hyperlink" Target="http://www.legislation.act.gov.au/a/2023-43/" TargetMode="External"/><Relationship Id="rId1362" Type="http://schemas.openxmlformats.org/officeDocument/2006/relationships/hyperlink" Target="http://www.legislation.act.gov.au/a/2020-27/default.asp" TargetMode="External"/><Relationship Id="rId2206" Type="http://schemas.openxmlformats.org/officeDocument/2006/relationships/hyperlink" Target="http://www.legislation.act.gov.au/a/1994-14" TargetMode="External"/><Relationship Id="rId2413" Type="http://schemas.openxmlformats.org/officeDocument/2006/relationships/hyperlink" Target="http://www.legislation.act.gov.au/a/2012-21" TargetMode="External"/><Relationship Id="rId2620" Type="http://schemas.openxmlformats.org/officeDocument/2006/relationships/hyperlink" Target="http://www.legislation.act.gov.au/a/2001-36" TargetMode="External"/><Relationship Id="rId2858" Type="http://schemas.openxmlformats.org/officeDocument/2006/relationships/hyperlink" Target="http://www.legislation.act.gov.au/a/2015-11" TargetMode="External"/><Relationship Id="rId99" Type="http://schemas.openxmlformats.org/officeDocument/2006/relationships/hyperlink" Target="https://www.legislation.gov.au/Series/C1918A00027" TargetMode="External"/><Relationship Id="rId1015" Type="http://schemas.openxmlformats.org/officeDocument/2006/relationships/hyperlink" Target="http://www.legislation.act.gov.au/a/2008-13" TargetMode="External"/><Relationship Id="rId1222" Type="http://schemas.openxmlformats.org/officeDocument/2006/relationships/hyperlink" Target="http://www.legislation.act.gov.au/a/2023-43/" TargetMode="External"/><Relationship Id="rId1667" Type="http://schemas.openxmlformats.org/officeDocument/2006/relationships/hyperlink" Target="http://www.legislation.act.gov.au/a/2001-36" TargetMode="External"/><Relationship Id="rId1874" Type="http://schemas.openxmlformats.org/officeDocument/2006/relationships/hyperlink" Target="http://www.legislation.act.gov.au/a/1994-14" TargetMode="External"/><Relationship Id="rId2718" Type="http://schemas.openxmlformats.org/officeDocument/2006/relationships/hyperlink" Target="http://www.legislation.act.gov.au/a/2004-26" TargetMode="External"/><Relationship Id="rId1527" Type="http://schemas.openxmlformats.org/officeDocument/2006/relationships/hyperlink" Target="http://www.legislation.act.gov.au/a/2015-5" TargetMode="External"/><Relationship Id="rId1734" Type="http://schemas.openxmlformats.org/officeDocument/2006/relationships/hyperlink" Target="http://www.legislation.act.gov.au/a/2012-28" TargetMode="External"/><Relationship Id="rId1941" Type="http://schemas.openxmlformats.org/officeDocument/2006/relationships/hyperlink" Target="http://www.legislation.act.gov.au/a/2002-30" TargetMode="External"/><Relationship Id="rId26" Type="http://schemas.openxmlformats.org/officeDocument/2006/relationships/footer" Target="footer4.xml"/><Relationship Id="rId175" Type="http://schemas.openxmlformats.org/officeDocument/2006/relationships/hyperlink" Target="https://legislation.act.gov.au/ni/2023-540/" TargetMode="External"/><Relationship Id="rId1801" Type="http://schemas.openxmlformats.org/officeDocument/2006/relationships/hyperlink" Target="http://www.legislation.act.gov.au/a/2001-36" TargetMode="External"/><Relationship Id="rId382" Type="http://schemas.openxmlformats.org/officeDocument/2006/relationships/hyperlink" Target="http://www.legislation.act.gov.au/a/1994-14" TargetMode="External"/><Relationship Id="rId687" Type="http://schemas.openxmlformats.org/officeDocument/2006/relationships/hyperlink" Target="http://www.legislation.act.gov.au/a/1997-91" TargetMode="External"/><Relationship Id="rId2063" Type="http://schemas.openxmlformats.org/officeDocument/2006/relationships/hyperlink" Target="http://www.legislation.act.gov.au/a/1994-14" TargetMode="External"/><Relationship Id="rId2270" Type="http://schemas.openxmlformats.org/officeDocument/2006/relationships/hyperlink" Target="http://www.legislation.act.gov.au/a/1994-14" TargetMode="External"/><Relationship Id="rId2368" Type="http://schemas.openxmlformats.org/officeDocument/2006/relationships/hyperlink" Target="http://www.legislation.act.gov.au/a/2001-36" TargetMode="External"/><Relationship Id="rId242" Type="http://schemas.openxmlformats.org/officeDocument/2006/relationships/header" Target="header11.xml"/><Relationship Id="rId894" Type="http://schemas.openxmlformats.org/officeDocument/2006/relationships/hyperlink" Target="http://www.legislation.act.gov.au/a/1997-91" TargetMode="External"/><Relationship Id="rId1177" Type="http://schemas.openxmlformats.org/officeDocument/2006/relationships/hyperlink" Target="http://www.legislation.act.gov.au/a/1997-91" TargetMode="External"/><Relationship Id="rId2130" Type="http://schemas.openxmlformats.org/officeDocument/2006/relationships/hyperlink" Target="http://www.legislation.act.gov.au/a/1994-14" TargetMode="External"/><Relationship Id="rId2575" Type="http://schemas.openxmlformats.org/officeDocument/2006/relationships/hyperlink" Target="http://www.legislation.act.gov.au/a/2001-36" TargetMode="External"/><Relationship Id="rId2782" Type="http://schemas.openxmlformats.org/officeDocument/2006/relationships/hyperlink" Target="https://www.legislation.act.gov.au/a/2001-44/" TargetMode="External"/><Relationship Id="rId102" Type="http://schemas.openxmlformats.org/officeDocument/2006/relationships/hyperlink" Target="https://www.legislation.gov.au/Series/C2004A03812" TargetMode="External"/><Relationship Id="rId547" Type="http://schemas.openxmlformats.org/officeDocument/2006/relationships/hyperlink" Target="http://www.legislation.act.gov.au/a/2013-41/default.asp" TargetMode="External"/><Relationship Id="rId754" Type="http://schemas.openxmlformats.org/officeDocument/2006/relationships/hyperlink" Target="http://www.legislation.act.gov.au/a/2020-28/" TargetMode="External"/><Relationship Id="rId961" Type="http://schemas.openxmlformats.org/officeDocument/2006/relationships/hyperlink" Target="http://www.legislation.act.gov.au/a/1994-14" TargetMode="External"/><Relationship Id="rId1384" Type="http://schemas.openxmlformats.org/officeDocument/2006/relationships/hyperlink" Target="http://www.legislation.act.gov.au/a/2001-44" TargetMode="External"/><Relationship Id="rId1591" Type="http://schemas.openxmlformats.org/officeDocument/2006/relationships/hyperlink" Target="http://www.legislation.act.gov.au/a/2012-28" TargetMode="External"/><Relationship Id="rId1689" Type="http://schemas.openxmlformats.org/officeDocument/2006/relationships/hyperlink" Target="http://www.legislation.act.gov.au/a/2020-51/" TargetMode="External"/><Relationship Id="rId2228" Type="http://schemas.openxmlformats.org/officeDocument/2006/relationships/hyperlink" Target="http://www.legislation.act.gov.au/a/2000-76" TargetMode="External"/><Relationship Id="rId2435" Type="http://schemas.openxmlformats.org/officeDocument/2006/relationships/hyperlink" Target="http://www.legislation.act.gov.au/a/2023-43/" TargetMode="External"/><Relationship Id="rId2642" Type="http://schemas.openxmlformats.org/officeDocument/2006/relationships/hyperlink" Target="http://www.legislation.act.gov.au/a/2001-36" TargetMode="External"/><Relationship Id="rId90" Type="http://schemas.openxmlformats.org/officeDocument/2006/relationships/hyperlink" Target="https://www.legislation.gov.au/Series/C1918A00027" TargetMode="External"/><Relationship Id="rId407" Type="http://schemas.openxmlformats.org/officeDocument/2006/relationships/hyperlink" Target="http://www.legislation.act.gov.au/a/2008-13" TargetMode="External"/><Relationship Id="rId614" Type="http://schemas.openxmlformats.org/officeDocument/2006/relationships/hyperlink" Target="https://legislation.act.gov.au/a/2023-36/" TargetMode="External"/><Relationship Id="rId821" Type="http://schemas.openxmlformats.org/officeDocument/2006/relationships/hyperlink" Target="http://www.legislation.act.gov.au/a/2001-36" TargetMode="External"/><Relationship Id="rId1037" Type="http://schemas.openxmlformats.org/officeDocument/2006/relationships/hyperlink" Target="http://www.legislation.act.gov.au/a/1994-14" TargetMode="External"/><Relationship Id="rId1244" Type="http://schemas.openxmlformats.org/officeDocument/2006/relationships/hyperlink" Target="http://www.legislation.act.gov.au/a/1994-14" TargetMode="External"/><Relationship Id="rId1451" Type="http://schemas.openxmlformats.org/officeDocument/2006/relationships/hyperlink" Target="http://www.legislation.act.gov.au/a/2001-36" TargetMode="External"/><Relationship Id="rId1896" Type="http://schemas.openxmlformats.org/officeDocument/2006/relationships/hyperlink" Target="http://www.legislation.act.gov.au/a/2015-5" TargetMode="External"/><Relationship Id="rId2502" Type="http://schemas.openxmlformats.org/officeDocument/2006/relationships/hyperlink" Target="http://www.legislation.act.gov.au/a/2020-27/default.asp" TargetMode="External"/><Relationship Id="rId919" Type="http://schemas.openxmlformats.org/officeDocument/2006/relationships/hyperlink" Target="http://www.legislation.act.gov.au/a/1994-14" TargetMode="External"/><Relationship Id="rId1104" Type="http://schemas.openxmlformats.org/officeDocument/2006/relationships/hyperlink" Target="http://www.legislation.act.gov.au/a/1994-14" TargetMode="External"/><Relationship Id="rId1311" Type="http://schemas.openxmlformats.org/officeDocument/2006/relationships/hyperlink" Target="http://www.legislation.act.gov.au/a/1994-14" TargetMode="External"/><Relationship Id="rId1549" Type="http://schemas.openxmlformats.org/officeDocument/2006/relationships/hyperlink" Target="http://www.legislation.act.gov.au/a/2001-36" TargetMode="External"/><Relationship Id="rId1756" Type="http://schemas.openxmlformats.org/officeDocument/2006/relationships/hyperlink" Target="http://www.legislation.act.gov.au/a/2004-26" TargetMode="External"/><Relationship Id="rId1963" Type="http://schemas.openxmlformats.org/officeDocument/2006/relationships/hyperlink" Target="http://www.legislation.act.gov.au/a/2002-30" TargetMode="External"/><Relationship Id="rId2807" Type="http://schemas.openxmlformats.org/officeDocument/2006/relationships/hyperlink" Target="https://www.legislation.act.gov.au/a/2004-60" TargetMode="External"/><Relationship Id="rId48" Type="http://schemas.openxmlformats.org/officeDocument/2006/relationships/hyperlink" Target="http://www.legislation.act.gov.au/a/2001-14" TargetMode="External"/><Relationship Id="rId1409" Type="http://schemas.openxmlformats.org/officeDocument/2006/relationships/hyperlink" Target="http://www.legislation.act.gov.au/a/1996-56" TargetMode="External"/><Relationship Id="rId1616" Type="http://schemas.openxmlformats.org/officeDocument/2006/relationships/hyperlink" Target="http://www.legislation.act.gov.au/a/2023-43/" TargetMode="External"/><Relationship Id="rId1823" Type="http://schemas.openxmlformats.org/officeDocument/2006/relationships/hyperlink" Target="http://www.legislation.act.gov.au/a/2001-36" TargetMode="External"/><Relationship Id="rId197" Type="http://schemas.openxmlformats.org/officeDocument/2006/relationships/hyperlink" Target="http://www.legislation.act.gov.au/a/2001-14" TargetMode="External"/><Relationship Id="rId2085" Type="http://schemas.openxmlformats.org/officeDocument/2006/relationships/hyperlink" Target="http://www.legislation.act.gov.au/a/1998-54" TargetMode="External"/><Relationship Id="rId2292" Type="http://schemas.openxmlformats.org/officeDocument/2006/relationships/hyperlink" Target="http://www.legislation.act.gov.au/a/2001-44" TargetMode="External"/><Relationship Id="rId264" Type="http://schemas.openxmlformats.org/officeDocument/2006/relationships/image" Target="media/image8.wmf"/><Relationship Id="rId471" Type="http://schemas.openxmlformats.org/officeDocument/2006/relationships/hyperlink" Target="http://www.legislation.act.gov.au/a/2017-41/default.asp" TargetMode="External"/><Relationship Id="rId2152" Type="http://schemas.openxmlformats.org/officeDocument/2006/relationships/hyperlink" Target="http://www.legislation.act.gov.au/a/2002-30" TargetMode="External"/><Relationship Id="rId2597" Type="http://schemas.openxmlformats.org/officeDocument/2006/relationships/hyperlink" Target="http://www.legislation.act.gov.au/a/2001-36" TargetMode="External"/><Relationship Id="rId124" Type="http://schemas.openxmlformats.org/officeDocument/2006/relationships/hyperlink" Target="http://www.legislation.act.gov.au/a/2001-14" TargetMode="External"/><Relationship Id="rId569" Type="http://schemas.openxmlformats.org/officeDocument/2006/relationships/hyperlink" Target="http://www.legislation.act.gov.au/a/1994-14" TargetMode="External"/><Relationship Id="rId776" Type="http://schemas.openxmlformats.org/officeDocument/2006/relationships/hyperlink" Target="http://www.legislation.act.gov.au/a/2001-36" TargetMode="External"/><Relationship Id="rId983" Type="http://schemas.openxmlformats.org/officeDocument/2006/relationships/hyperlink" Target="http://www.legislation.act.gov.au/a/2000-76" TargetMode="External"/><Relationship Id="rId1199" Type="http://schemas.openxmlformats.org/officeDocument/2006/relationships/hyperlink" Target="http://www.legislation.act.gov.au/a/1994-14" TargetMode="External"/><Relationship Id="rId2457" Type="http://schemas.openxmlformats.org/officeDocument/2006/relationships/hyperlink" Target="http://www.legislation.act.gov.au/a/2008-13" TargetMode="External"/><Relationship Id="rId2664" Type="http://schemas.openxmlformats.org/officeDocument/2006/relationships/hyperlink" Target="http://www.legislation.act.gov.au/a/2001-36" TargetMode="External"/><Relationship Id="rId331" Type="http://schemas.openxmlformats.org/officeDocument/2006/relationships/hyperlink" Target="http://www.legislation.act.gov.au/a/2005-58" TargetMode="External"/><Relationship Id="rId429" Type="http://schemas.openxmlformats.org/officeDocument/2006/relationships/hyperlink" Target="http://www.legislation.act.gov.au/a/1994-14" TargetMode="External"/><Relationship Id="rId636" Type="http://schemas.openxmlformats.org/officeDocument/2006/relationships/hyperlink" Target="http://www.legislation.act.gov.au/a/2002-30" TargetMode="External"/><Relationship Id="rId1059" Type="http://schemas.openxmlformats.org/officeDocument/2006/relationships/hyperlink" Target="http://www.legislation.act.gov.au/a/1994-14" TargetMode="External"/><Relationship Id="rId1266" Type="http://schemas.openxmlformats.org/officeDocument/2006/relationships/hyperlink" Target="http://www.legislation.act.gov.au/a/2002-30" TargetMode="External"/><Relationship Id="rId1473" Type="http://schemas.openxmlformats.org/officeDocument/2006/relationships/hyperlink" Target="http://www.legislation.act.gov.au/a/2008-13" TargetMode="External"/><Relationship Id="rId2012" Type="http://schemas.openxmlformats.org/officeDocument/2006/relationships/hyperlink" Target="http://www.legislation.act.gov.au/a/1994-14" TargetMode="External"/><Relationship Id="rId2317" Type="http://schemas.openxmlformats.org/officeDocument/2006/relationships/hyperlink" Target="http://www.legislation.act.gov.au/a/2017-28/default.asp" TargetMode="External"/><Relationship Id="rId2871" Type="http://schemas.openxmlformats.org/officeDocument/2006/relationships/hyperlink" Target="http://www.legislation.act.gov.au/a/2016-52" TargetMode="External"/><Relationship Id="rId843" Type="http://schemas.openxmlformats.org/officeDocument/2006/relationships/hyperlink" Target="http://www.legislation.act.gov.au/a/2023-43/" TargetMode="External"/><Relationship Id="rId1126" Type="http://schemas.openxmlformats.org/officeDocument/2006/relationships/hyperlink" Target="http://www.legislation.act.gov.au/a/2020-27/default.asp" TargetMode="External"/><Relationship Id="rId1680" Type="http://schemas.openxmlformats.org/officeDocument/2006/relationships/hyperlink" Target="http://www.legislation.act.gov.au/a/1994-14" TargetMode="External"/><Relationship Id="rId1778" Type="http://schemas.openxmlformats.org/officeDocument/2006/relationships/hyperlink" Target="http://www.legislation.act.gov.au/a/1996-56" TargetMode="External"/><Relationship Id="rId1985" Type="http://schemas.openxmlformats.org/officeDocument/2006/relationships/hyperlink" Target="http://www.legislation.act.gov.au/a/1994-14" TargetMode="External"/><Relationship Id="rId2524" Type="http://schemas.openxmlformats.org/officeDocument/2006/relationships/hyperlink" Target="http://www.legislation.act.gov.au/a/1994-14" TargetMode="External"/><Relationship Id="rId2731" Type="http://schemas.openxmlformats.org/officeDocument/2006/relationships/hyperlink" Target="http://www.legislation.act.gov.au/a/2001-44" TargetMode="External"/><Relationship Id="rId2829" Type="http://schemas.openxmlformats.org/officeDocument/2006/relationships/hyperlink" Target="https://www.legislation.act.gov.au/a/2010-43" TargetMode="External"/><Relationship Id="rId703" Type="http://schemas.openxmlformats.org/officeDocument/2006/relationships/hyperlink" Target="http://www.legislation.act.gov.au/a/2002-30" TargetMode="External"/><Relationship Id="rId910" Type="http://schemas.openxmlformats.org/officeDocument/2006/relationships/hyperlink" Target="http://www.legislation.act.gov.au/a/1997-38" TargetMode="External"/><Relationship Id="rId1333" Type="http://schemas.openxmlformats.org/officeDocument/2006/relationships/hyperlink" Target="http://www.legislation.act.gov.au/a/1994-14" TargetMode="External"/><Relationship Id="rId1540" Type="http://schemas.openxmlformats.org/officeDocument/2006/relationships/hyperlink" Target="http://www.legislation.act.gov.au/a/1994-14" TargetMode="External"/><Relationship Id="rId1638" Type="http://schemas.openxmlformats.org/officeDocument/2006/relationships/hyperlink" Target="http://www.legislation.act.gov.au/a/2012-28" TargetMode="External"/><Relationship Id="rId1400" Type="http://schemas.openxmlformats.org/officeDocument/2006/relationships/hyperlink" Target="http://www.legislation.act.gov.au/a/1994-14" TargetMode="External"/><Relationship Id="rId1845" Type="http://schemas.openxmlformats.org/officeDocument/2006/relationships/hyperlink" Target="http://www.legislation.act.gov.au/a/2008-13" TargetMode="External"/><Relationship Id="rId1705" Type="http://schemas.openxmlformats.org/officeDocument/2006/relationships/hyperlink" Target="http://www.legislation.act.gov.au/a/2020-51/" TargetMode="External"/><Relationship Id="rId1912" Type="http://schemas.openxmlformats.org/officeDocument/2006/relationships/hyperlink" Target="http://www.legislation.act.gov.au/a/2004-26" TargetMode="External"/><Relationship Id="rId286" Type="http://schemas.openxmlformats.org/officeDocument/2006/relationships/hyperlink" Target="http://www.legislation.act.gov.au/a/1993-44" TargetMode="External"/><Relationship Id="rId493" Type="http://schemas.openxmlformats.org/officeDocument/2006/relationships/hyperlink" Target="http://www.legislation.act.gov.au/a/2002-30" TargetMode="External"/><Relationship Id="rId2174" Type="http://schemas.openxmlformats.org/officeDocument/2006/relationships/hyperlink" Target="http://www.legislation.act.gov.au/a/2020-28/" TargetMode="External"/><Relationship Id="rId2381" Type="http://schemas.openxmlformats.org/officeDocument/2006/relationships/hyperlink" Target="http://www.legislation.act.gov.au/a/1994-14"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12-28" TargetMode="External"/><Relationship Id="rId560" Type="http://schemas.openxmlformats.org/officeDocument/2006/relationships/hyperlink" Target="http://www.legislation.act.gov.au/a/2013-41/default.asp" TargetMode="External"/><Relationship Id="rId798" Type="http://schemas.openxmlformats.org/officeDocument/2006/relationships/hyperlink" Target="http://www.legislation.act.gov.au/a/1994-14" TargetMode="External"/><Relationship Id="rId1190" Type="http://schemas.openxmlformats.org/officeDocument/2006/relationships/hyperlink" Target="http://www.legislation.act.gov.au/a/1994-14" TargetMode="External"/><Relationship Id="rId2034" Type="http://schemas.openxmlformats.org/officeDocument/2006/relationships/hyperlink" Target="http://www.legislation.act.gov.au/a/2002-30" TargetMode="External"/><Relationship Id="rId2241" Type="http://schemas.openxmlformats.org/officeDocument/2006/relationships/hyperlink" Target="http://www.legislation.act.gov.au/a/1994-14" TargetMode="External"/><Relationship Id="rId2479" Type="http://schemas.openxmlformats.org/officeDocument/2006/relationships/hyperlink" Target="http://www.legislation.act.gov.au/a/2009-13" TargetMode="External"/><Relationship Id="rId2686" Type="http://schemas.openxmlformats.org/officeDocument/2006/relationships/hyperlink" Target="http://www.legislation.act.gov.au/a/2012-28" TargetMode="External"/><Relationship Id="rId2893" Type="http://schemas.openxmlformats.org/officeDocument/2006/relationships/hyperlink" Target="http://www.legislation.act.gov.au/a/2023-57/" TargetMode="External"/><Relationship Id="rId213" Type="http://schemas.openxmlformats.org/officeDocument/2006/relationships/hyperlink" Target="http://www.comlaw.gov.au/Details/C2013C00031" TargetMode="External"/><Relationship Id="rId420" Type="http://schemas.openxmlformats.org/officeDocument/2006/relationships/hyperlink" Target="http://www.legislation.act.gov.au/a/2013-41/default.asp" TargetMode="External"/><Relationship Id="rId658" Type="http://schemas.openxmlformats.org/officeDocument/2006/relationships/hyperlink" Target="http://www.legislation.act.gov.au/a/1994-14" TargetMode="External"/><Relationship Id="rId865" Type="http://schemas.openxmlformats.org/officeDocument/2006/relationships/hyperlink" Target="http://www.legislation.act.gov.au/a/2004-26" TargetMode="External"/><Relationship Id="rId1050" Type="http://schemas.openxmlformats.org/officeDocument/2006/relationships/hyperlink" Target="http://www.legislation.act.gov.au/a/2002-30" TargetMode="External"/><Relationship Id="rId1288" Type="http://schemas.openxmlformats.org/officeDocument/2006/relationships/hyperlink" Target="http://www.legislation.act.gov.au/a/2001-36" TargetMode="External"/><Relationship Id="rId1495" Type="http://schemas.openxmlformats.org/officeDocument/2006/relationships/hyperlink" Target="http://www.legislation.act.gov.au/a/2001-36" TargetMode="External"/><Relationship Id="rId2101" Type="http://schemas.openxmlformats.org/officeDocument/2006/relationships/hyperlink" Target="http://www.legislation.act.gov.au/a/2012-28" TargetMode="External"/><Relationship Id="rId2339" Type="http://schemas.openxmlformats.org/officeDocument/2006/relationships/hyperlink" Target="http://www.legislation.act.gov.au/a/2003-54" TargetMode="External"/><Relationship Id="rId2546" Type="http://schemas.openxmlformats.org/officeDocument/2006/relationships/hyperlink" Target="http://www.legislation.act.gov.au/a/2020-27/default.asp" TargetMode="External"/><Relationship Id="rId2753" Type="http://schemas.openxmlformats.org/officeDocument/2006/relationships/hyperlink" Target="https://www.legislation.act.gov.au/a/1995-33/" TargetMode="External"/><Relationship Id="rId518" Type="http://schemas.openxmlformats.org/officeDocument/2006/relationships/hyperlink" Target="http://www.legislation.act.gov.au/a/2013-41/default.asp" TargetMode="External"/><Relationship Id="rId725" Type="http://schemas.openxmlformats.org/officeDocument/2006/relationships/hyperlink" Target="http://www.legislation.act.gov.au/a/1994-14" TargetMode="External"/><Relationship Id="rId932" Type="http://schemas.openxmlformats.org/officeDocument/2006/relationships/hyperlink" Target="http://www.legislation.act.gov.au/a/1994-14" TargetMode="External"/><Relationship Id="rId1148" Type="http://schemas.openxmlformats.org/officeDocument/2006/relationships/hyperlink" Target="http://www.legislation.act.gov.au/a/2011-28" TargetMode="External"/><Relationship Id="rId1355" Type="http://schemas.openxmlformats.org/officeDocument/2006/relationships/hyperlink" Target="http://www.legislation.act.gov.au/a/1994-14" TargetMode="External"/><Relationship Id="rId1562" Type="http://schemas.openxmlformats.org/officeDocument/2006/relationships/hyperlink" Target="http://www.legislation.act.gov.au/a/1996-56" TargetMode="External"/><Relationship Id="rId2406" Type="http://schemas.openxmlformats.org/officeDocument/2006/relationships/hyperlink" Target="https://legislation.act.gov.au/a/2023-36/" TargetMode="External"/><Relationship Id="rId2613" Type="http://schemas.openxmlformats.org/officeDocument/2006/relationships/hyperlink" Target="http://www.legislation.act.gov.au/a/2012-28" TargetMode="External"/><Relationship Id="rId1008" Type="http://schemas.openxmlformats.org/officeDocument/2006/relationships/hyperlink" Target="http://www.legislation.act.gov.au/a/1994-14" TargetMode="External"/><Relationship Id="rId1215" Type="http://schemas.openxmlformats.org/officeDocument/2006/relationships/hyperlink" Target="http://www.legislation.act.gov.au/a/2023-43/" TargetMode="External"/><Relationship Id="rId1422" Type="http://schemas.openxmlformats.org/officeDocument/2006/relationships/hyperlink" Target="http://www.legislation.act.gov.au/a/2012-28" TargetMode="External"/><Relationship Id="rId1867" Type="http://schemas.openxmlformats.org/officeDocument/2006/relationships/hyperlink" Target="http://www.legislation.act.gov.au/a/2004-26" TargetMode="External"/><Relationship Id="rId2820" Type="http://schemas.openxmlformats.org/officeDocument/2006/relationships/hyperlink" Target="https://www.legislation.act.gov.au/a/2007-25" TargetMode="External"/><Relationship Id="rId61" Type="http://schemas.openxmlformats.org/officeDocument/2006/relationships/hyperlink" Target="http://www.legislation.act.gov.au/a/2001-14" TargetMode="External"/><Relationship Id="rId1727" Type="http://schemas.openxmlformats.org/officeDocument/2006/relationships/hyperlink" Target="http://www.legislation.act.gov.au/a/2001-36" TargetMode="External"/><Relationship Id="rId1934" Type="http://schemas.openxmlformats.org/officeDocument/2006/relationships/hyperlink" Target="http://www.legislation.act.gov.au/a/2008-37" TargetMode="External"/><Relationship Id="rId19" Type="http://schemas.openxmlformats.org/officeDocument/2006/relationships/header" Target="header2.xml"/><Relationship Id="rId2196" Type="http://schemas.openxmlformats.org/officeDocument/2006/relationships/hyperlink" Target="http://www.legislation.act.gov.au/a/1998-54" TargetMode="External"/><Relationship Id="rId168" Type="http://schemas.openxmlformats.org/officeDocument/2006/relationships/hyperlink" Target="http://www.legislation.act.gov.au/a/1991-46" TargetMode="External"/><Relationship Id="rId375" Type="http://schemas.openxmlformats.org/officeDocument/2006/relationships/hyperlink" Target="https://legislation.act.gov.au/a/2023-43/" TargetMode="External"/><Relationship Id="rId582" Type="http://schemas.openxmlformats.org/officeDocument/2006/relationships/hyperlink" Target="http://www.legislation.act.gov.au/a/1994-14" TargetMode="External"/><Relationship Id="rId2056" Type="http://schemas.openxmlformats.org/officeDocument/2006/relationships/hyperlink" Target="http://www.legislation.act.gov.au/a/1994-14" TargetMode="External"/><Relationship Id="rId2263" Type="http://schemas.openxmlformats.org/officeDocument/2006/relationships/hyperlink" Target="http://www.legislation.act.gov.au/a/2023-43/" TargetMode="External"/><Relationship Id="rId2470" Type="http://schemas.openxmlformats.org/officeDocument/2006/relationships/hyperlink" Target="http://www.legislation.act.gov.au/a/2020-28/" TargetMode="External"/><Relationship Id="rId3" Type="http://schemas.openxmlformats.org/officeDocument/2006/relationships/styles" Target="styles.xml"/><Relationship Id="rId235" Type="http://schemas.openxmlformats.org/officeDocument/2006/relationships/hyperlink" Target="http://www.legislation.act.gov.au/a/2001-14" TargetMode="External"/><Relationship Id="rId442" Type="http://schemas.openxmlformats.org/officeDocument/2006/relationships/hyperlink" Target="http://www.legislation.act.gov.au/a/2004-9" TargetMode="External"/><Relationship Id="rId887" Type="http://schemas.openxmlformats.org/officeDocument/2006/relationships/hyperlink" Target="http://www.legislation.act.gov.au/a/2004-26" TargetMode="External"/><Relationship Id="rId1072" Type="http://schemas.openxmlformats.org/officeDocument/2006/relationships/hyperlink" Target="http://www.legislation.act.gov.au/a/1994-14" TargetMode="External"/><Relationship Id="rId2123" Type="http://schemas.openxmlformats.org/officeDocument/2006/relationships/hyperlink" Target="http://www.legislation.act.gov.au/a/2023-43/" TargetMode="External"/><Relationship Id="rId2330" Type="http://schemas.openxmlformats.org/officeDocument/2006/relationships/hyperlink" Target="http://www.legislation.act.gov.au/a/2013-41/default.asp" TargetMode="External"/><Relationship Id="rId2568" Type="http://schemas.openxmlformats.org/officeDocument/2006/relationships/hyperlink" Target="http://www.legislation.act.gov.au/a/2012-28" TargetMode="External"/><Relationship Id="rId2775" Type="http://schemas.openxmlformats.org/officeDocument/2006/relationships/hyperlink" Target="https://www.legislation.act.gov.au/a/2000-76/" TargetMode="External"/><Relationship Id="rId302" Type="http://schemas.openxmlformats.org/officeDocument/2006/relationships/hyperlink" Target="http://www.legislation.act.gov.au/a/2000-50" TargetMode="External"/><Relationship Id="rId747" Type="http://schemas.openxmlformats.org/officeDocument/2006/relationships/hyperlink" Target="http://www.legislation.act.gov.au/a/1994-14" TargetMode="External"/><Relationship Id="rId954" Type="http://schemas.openxmlformats.org/officeDocument/2006/relationships/hyperlink" Target="http://www.legislation.act.gov.au/a/2001-38" TargetMode="External"/><Relationship Id="rId1377" Type="http://schemas.openxmlformats.org/officeDocument/2006/relationships/hyperlink" Target="http://www.legislation.act.gov.au/a/1994-14" TargetMode="External"/><Relationship Id="rId1584" Type="http://schemas.openxmlformats.org/officeDocument/2006/relationships/hyperlink" Target="http://www.legislation.act.gov.au/a/2008-13" TargetMode="External"/><Relationship Id="rId1791" Type="http://schemas.openxmlformats.org/officeDocument/2006/relationships/hyperlink" Target="http://www.legislation.act.gov.au/a/1994-14" TargetMode="External"/><Relationship Id="rId2428" Type="http://schemas.openxmlformats.org/officeDocument/2006/relationships/hyperlink" Target="http://www.legislation.act.gov.au/a/2001-36" TargetMode="External"/><Relationship Id="rId2635" Type="http://schemas.openxmlformats.org/officeDocument/2006/relationships/hyperlink" Target="http://www.legislation.act.gov.au/a/2008-37" TargetMode="External"/><Relationship Id="rId2842" Type="http://schemas.openxmlformats.org/officeDocument/2006/relationships/hyperlink" Target="http://www.legislation.act.gov.au/a/2012-28" TargetMode="External"/><Relationship Id="rId83" Type="http://schemas.openxmlformats.org/officeDocument/2006/relationships/hyperlink" Target="http://www.legislation.act.gov.au/a/2001-14" TargetMode="External"/><Relationship Id="rId607" Type="http://schemas.openxmlformats.org/officeDocument/2006/relationships/hyperlink" Target="http://www.legislation.act.gov.au/a/2001-44" TargetMode="External"/><Relationship Id="rId814" Type="http://schemas.openxmlformats.org/officeDocument/2006/relationships/hyperlink" Target="http://www.legislation.act.gov.au/a/1994-14" TargetMode="External"/><Relationship Id="rId1237" Type="http://schemas.openxmlformats.org/officeDocument/2006/relationships/hyperlink" Target="http://www.legislation.act.gov.au/a/2023-43/" TargetMode="External"/><Relationship Id="rId1444" Type="http://schemas.openxmlformats.org/officeDocument/2006/relationships/hyperlink" Target="http://www.legislation.act.gov.au/a/2011-28" TargetMode="External"/><Relationship Id="rId1651" Type="http://schemas.openxmlformats.org/officeDocument/2006/relationships/hyperlink" Target="http://www.legislation.act.gov.au/a/2004-26" TargetMode="External"/><Relationship Id="rId1889" Type="http://schemas.openxmlformats.org/officeDocument/2006/relationships/hyperlink" Target="http://www.legislation.act.gov.au/a/2001-44" TargetMode="External"/><Relationship Id="rId2702" Type="http://schemas.openxmlformats.org/officeDocument/2006/relationships/hyperlink" Target="http://www.legislation.act.gov.au/a/2008-37" TargetMode="External"/><Relationship Id="rId1304" Type="http://schemas.openxmlformats.org/officeDocument/2006/relationships/hyperlink" Target="http://www.legislation.act.gov.au/a/1997-91" TargetMode="External"/><Relationship Id="rId1511" Type="http://schemas.openxmlformats.org/officeDocument/2006/relationships/hyperlink" Target="http://www.legislation.act.gov.au/a/2015-5" TargetMode="External"/><Relationship Id="rId1749" Type="http://schemas.openxmlformats.org/officeDocument/2006/relationships/hyperlink" Target="http://www.legislation.act.gov.au/a/2008-13" TargetMode="External"/><Relationship Id="rId1956" Type="http://schemas.openxmlformats.org/officeDocument/2006/relationships/hyperlink" Target="http://www.legislation.act.gov.au/a/1994-14" TargetMode="External"/><Relationship Id="rId1609" Type="http://schemas.openxmlformats.org/officeDocument/2006/relationships/hyperlink" Target="http://www.legislation.act.gov.au/a/2023-43/" TargetMode="External"/><Relationship Id="rId1816" Type="http://schemas.openxmlformats.org/officeDocument/2006/relationships/hyperlink" Target="http://www.legislation.act.gov.au/a/2010-43" TargetMode="External"/><Relationship Id="rId10" Type="http://schemas.openxmlformats.org/officeDocument/2006/relationships/hyperlink" Target="http://www.legislation.act.gov.au/a/2001-14" TargetMode="External"/><Relationship Id="rId397" Type="http://schemas.openxmlformats.org/officeDocument/2006/relationships/hyperlink" Target="http://www.legislation.act.gov.au/a/2001-36" TargetMode="External"/><Relationship Id="rId2078" Type="http://schemas.openxmlformats.org/officeDocument/2006/relationships/hyperlink" Target="http://www.legislation.act.gov.au/a/2000-76" TargetMode="External"/><Relationship Id="rId2285" Type="http://schemas.openxmlformats.org/officeDocument/2006/relationships/hyperlink" Target="http://www.legislation.act.gov.au/a/1994-14" TargetMode="External"/><Relationship Id="rId2492" Type="http://schemas.openxmlformats.org/officeDocument/2006/relationships/hyperlink" Target="http://www.legislation.act.gov.au/a/2001-36" TargetMode="External"/><Relationship Id="rId257" Type="http://schemas.openxmlformats.org/officeDocument/2006/relationships/image" Target="media/image5.wmf"/><Relationship Id="rId464" Type="http://schemas.openxmlformats.org/officeDocument/2006/relationships/hyperlink" Target="http://www.legislation.act.gov.au/a/1994-14" TargetMode="External"/><Relationship Id="rId1094" Type="http://schemas.openxmlformats.org/officeDocument/2006/relationships/hyperlink" Target="http://www.legislation.act.gov.au/a/1997-91" TargetMode="External"/><Relationship Id="rId2145" Type="http://schemas.openxmlformats.org/officeDocument/2006/relationships/hyperlink" Target="http://www.legislation.act.gov.au/a/1994-14" TargetMode="External"/><Relationship Id="rId2797" Type="http://schemas.openxmlformats.org/officeDocument/2006/relationships/hyperlink" Target="https://www.legislation.act.gov.au/a/2003-54" TargetMode="External"/><Relationship Id="rId117" Type="http://schemas.openxmlformats.org/officeDocument/2006/relationships/hyperlink" Target="http://www.comlaw.gov.au/Details/C2011C00940" TargetMode="External"/><Relationship Id="rId671" Type="http://schemas.openxmlformats.org/officeDocument/2006/relationships/hyperlink" Target="http://www.legislation.act.gov.au/a/1994-14" TargetMode="External"/><Relationship Id="rId769" Type="http://schemas.openxmlformats.org/officeDocument/2006/relationships/hyperlink" Target="http://www.legislation.act.gov.au/a/1994-14" TargetMode="External"/><Relationship Id="rId976" Type="http://schemas.openxmlformats.org/officeDocument/2006/relationships/hyperlink" Target="http://www.legislation.act.gov.au/a/1994-14" TargetMode="External"/><Relationship Id="rId1399" Type="http://schemas.openxmlformats.org/officeDocument/2006/relationships/hyperlink" Target="http://www.legislation.act.gov.au/a/1994-14" TargetMode="External"/><Relationship Id="rId2352" Type="http://schemas.openxmlformats.org/officeDocument/2006/relationships/hyperlink" Target="http://www.legislation.act.gov.au/a/2012-28" TargetMode="External"/><Relationship Id="rId2657" Type="http://schemas.openxmlformats.org/officeDocument/2006/relationships/hyperlink" Target="http://www.legislation.act.gov.au/a/2001-36" TargetMode="External"/><Relationship Id="rId324" Type="http://schemas.openxmlformats.org/officeDocument/2006/relationships/hyperlink" Target="http://www.legislation.act.gov.au/a/2004-38" TargetMode="External"/><Relationship Id="rId531" Type="http://schemas.openxmlformats.org/officeDocument/2006/relationships/hyperlink" Target="http://www.legislation.act.gov.au/a/2013-41/default.asp" TargetMode="External"/><Relationship Id="rId629" Type="http://schemas.openxmlformats.org/officeDocument/2006/relationships/hyperlink" Target="http://www.legislation.act.gov.au/a/1994-14" TargetMode="External"/><Relationship Id="rId1161" Type="http://schemas.openxmlformats.org/officeDocument/2006/relationships/hyperlink" Target="http://www.legislation.act.gov.au/a/1994-14" TargetMode="External"/><Relationship Id="rId1259" Type="http://schemas.openxmlformats.org/officeDocument/2006/relationships/hyperlink" Target="http://www.legislation.act.gov.au/a/2001-44" TargetMode="External"/><Relationship Id="rId1466" Type="http://schemas.openxmlformats.org/officeDocument/2006/relationships/hyperlink" Target="http://www.legislation.act.gov.au/a/1994-14" TargetMode="External"/><Relationship Id="rId2005" Type="http://schemas.openxmlformats.org/officeDocument/2006/relationships/hyperlink" Target="http://www.legislation.act.gov.au/a/1994-14" TargetMode="External"/><Relationship Id="rId2212" Type="http://schemas.openxmlformats.org/officeDocument/2006/relationships/hyperlink" Target="http://www.legislation.act.gov.au/a/1994-14" TargetMode="External"/><Relationship Id="rId2864" Type="http://schemas.openxmlformats.org/officeDocument/2006/relationships/hyperlink" Target="http://www.legislation.act.gov.au/a/2016-4" TargetMode="External"/><Relationship Id="rId836" Type="http://schemas.openxmlformats.org/officeDocument/2006/relationships/hyperlink" Target="http://www.legislation.act.gov.au/a/1994-14" TargetMode="External"/><Relationship Id="rId1021" Type="http://schemas.openxmlformats.org/officeDocument/2006/relationships/hyperlink" Target="http://www.legislation.act.gov.au/a/2020-27/default.asp" TargetMode="External"/><Relationship Id="rId1119" Type="http://schemas.openxmlformats.org/officeDocument/2006/relationships/hyperlink" Target="http://www.legislation.act.gov.au/a/2001-36" TargetMode="External"/><Relationship Id="rId1673" Type="http://schemas.openxmlformats.org/officeDocument/2006/relationships/hyperlink" Target="http://www.legislation.act.gov.au/a/2012-28" TargetMode="External"/><Relationship Id="rId1880" Type="http://schemas.openxmlformats.org/officeDocument/2006/relationships/hyperlink" Target="http://www.legislation.act.gov.au/a/1994-14" TargetMode="External"/><Relationship Id="rId1978" Type="http://schemas.openxmlformats.org/officeDocument/2006/relationships/hyperlink" Target="http://www.legislation.act.gov.au/a/1994-14" TargetMode="External"/><Relationship Id="rId2517" Type="http://schemas.openxmlformats.org/officeDocument/2006/relationships/hyperlink" Target="http://www.legislation.act.gov.au/a/2001-36" TargetMode="External"/><Relationship Id="rId2724" Type="http://schemas.openxmlformats.org/officeDocument/2006/relationships/hyperlink" Target="http://www.legislation.act.gov.au/a/2020-28/" TargetMode="External"/><Relationship Id="rId903" Type="http://schemas.openxmlformats.org/officeDocument/2006/relationships/hyperlink" Target="http://www.legislation.act.gov.au/a/2001-36" TargetMode="External"/><Relationship Id="rId1326" Type="http://schemas.openxmlformats.org/officeDocument/2006/relationships/hyperlink" Target="http://www.legislation.act.gov.au/a/2023-43/" TargetMode="External"/><Relationship Id="rId1533" Type="http://schemas.openxmlformats.org/officeDocument/2006/relationships/hyperlink" Target="http://www.legislation.act.gov.au/a/2015-5" TargetMode="External"/><Relationship Id="rId1740" Type="http://schemas.openxmlformats.org/officeDocument/2006/relationships/hyperlink" Target="http://www.legislation.act.gov.au/a/1994-14" TargetMode="External"/><Relationship Id="rId32" Type="http://schemas.openxmlformats.org/officeDocument/2006/relationships/footer" Target="footer7.xml"/><Relationship Id="rId1600" Type="http://schemas.openxmlformats.org/officeDocument/2006/relationships/hyperlink" Target="http://www.legislation.act.gov.au/a/2001-36" TargetMode="External"/><Relationship Id="rId1838" Type="http://schemas.openxmlformats.org/officeDocument/2006/relationships/hyperlink" Target="http://www.legislation.act.gov.au/a/1996-56" TargetMode="External"/><Relationship Id="rId181" Type="http://schemas.openxmlformats.org/officeDocument/2006/relationships/hyperlink" Target="https://www.legislation.act.gov.au/a/2023-18/" TargetMode="External"/><Relationship Id="rId1905" Type="http://schemas.openxmlformats.org/officeDocument/2006/relationships/hyperlink" Target="http://www.legislation.act.gov.au/a/1994-14" TargetMode="External"/><Relationship Id="rId279" Type="http://schemas.openxmlformats.org/officeDocument/2006/relationships/hyperlink" Target="https://www.legislation.gov.au/Series/C1918A00027" TargetMode="External"/><Relationship Id="rId486" Type="http://schemas.openxmlformats.org/officeDocument/2006/relationships/hyperlink" Target="http://www.legislation.act.gov.au/a/1994-14" TargetMode="External"/><Relationship Id="rId693" Type="http://schemas.openxmlformats.org/officeDocument/2006/relationships/hyperlink" Target="http://www.legislation.act.gov.au/a/2001-36" TargetMode="External"/><Relationship Id="rId2167" Type="http://schemas.openxmlformats.org/officeDocument/2006/relationships/hyperlink" Target="http://www.legislation.act.gov.au/a/1994-14" TargetMode="External"/><Relationship Id="rId2374" Type="http://schemas.openxmlformats.org/officeDocument/2006/relationships/hyperlink" Target="http://www.legislation.act.gov.au/a/1997-91" TargetMode="External"/><Relationship Id="rId2581" Type="http://schemas.openxmlformats.org/officeDocument/2006/relationships/hyperlink" Target="http://www.legislation.act.gov.au/a/1994-14"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2010-43" TargetMode="External"/><Relationship Id="rId553" Type="http://schemas.openxmlformats.org/officeDocument/2006/relationships/hyperlink" Target="http://www.legislation.act.gov.au/a/1994-14" TargetMode="External"/><Relationship Id="rId760" Type="http://schemas.openxmlformats.org/officeDocument/2006/relationships/hyperlink" Target="http://www.legislation.act.gov.au/a/2008-37" TargetMode="External"/><Relationship Id="rId998" Type="http://schemas.openxmlformats.org/officeDocument/2006/relationships/hyperlink" Target="http://www.legislation.act.gov.au/a/2002-30" TargetMode="External"/><Relationship Id="rId1183" Type="http://schemas.openxmlformats.org/officeDocument/2006/relationships/hyperlink" Target="http://www.legislation.act.gov.au/a/1994-14" TargetMode="External"/><Relationship Id="rId1390" Type="http://schemas.openxmlformats.org/officeDocument/2006/relationships/hyperlink" Target="http://www.legislation.act.gov.au/a/1994-14" TargetMode="External"/><Relationship Id="rId2027" Type="http://schemas.openxmlformats.org/officeDocument/2006/relationships/hyperlink" Target="http://www.legislation.act.gov.au/a/1994-14" TargetMode="External"/><Relationship Id="rId2234" Type="http://schemas.openxmlformats.org/officeDocument/2006/relationships/hyperlink" Target="http://www.legislation.act.gov.au/a/1998-54" TargetMode="External"/><Relationship Id="rId2441" Type="http://schemas.openxmlformats.org/officeDocument/2006/relationships/hyperlink" Target="http://www.legislation.act.gov.au/a/1994-14" TargetMode="External"/><Relationship Id="rId2679" Type="http://schemas.openxmlformats.org/officeDocument/2006/relationships/hyperlink" Target="http://www.legislation.act.gov.au/a/2001-36" TargetMode="External"/><Relationship Id="rId2886" Type="http://schemas.openxmlformats.org/officeDocument/2006/relationships/hyperlink" Target="https://www.legislation.act.gov.au/a/2020-51/" TargetMode="External"/><Relationship Id="rId206" Type="http://schemas.openxmlformats.org/officeDocument/2006/relationships/hyperlink" Target="http://www.legislation.act.gov.au/a/2008-35" TargetMode="External"/><Relationship Id="rId413" Type="http://schemas.openxmlformats.org/officeDocument/2006/relationships/hyperlink" Target="http://www.legislation.act.gov.au/a/1993-44" TargetMode="External"/><Relationship Id="rId858" Type="http://schemas.openxmlformats.org/officeDocument/2006/relationships/hyperlink" Target="http://www.legislation.act.gov.au/a/2004-26" TargetMode="External"/><Relationship Id="rId1043" Type="http://schemas.openxmlformats.org/officeDocument/2006/relationships/hyperlink" Target="http://www.legislation.act.gov.au/a/2012-1" TargetMode="External"/><Relationship Id="rId1488" Type="http://schemas.openxmlformats.org/officeDocument/2006/relationships/hyperlink" Target="http://www.legislation.act.gov.au/a/2004-26" TargetMode="External"/><Relationship Id="rId1695" Type="http://schemas.openxmlformats.org/officeDocument/2006/relationships/hyperlink" Target="http://www.legislation.act.gov.au/a/2020-51/" TargetMode="External"/><Relationship Id="rId2539" Type="http://schemas.openxmlformats.org/officeDocument/2006/relationships/hyperlink" Target="http://www.legislation.act.gov.au/a/2001-36" TargetMode="External"/><Relationship Id="rId2746" Type="http://schemas.openxmlformats.org/officeDocument/2006/relationships/hyperlink" Target="https://www.legislation.act.gov.au/a/1994-14/" TargetMode="External"/><Relationship Id="rId620" Type="http://schemas.openxmlformats.org/officeDocument/2006/relationships/hyperlink" Target="http://www.legislation.act.gov.au/a/2001-44" TargetMode="External"/><Relationship Id="rId718" Type="http://schemas.openxmlformats.org/officeDocument/2006/relationships/hyperlink" Target="http://www.legislation.act.gov.au/a/1998-54" TargetMode="External"/><Relationship Id="rId925" Type="http://schemas.openxmlformats.org/officeDocument/2006/relationships/hyperlink" Target="http://www.legislation.act.gov.au/a/2002-30" TargetMode="External"/><Relationship Id="rId1250" Type="http://schemas.openxmlformats.org/officeDocument/2006/relationships/hyperlink" Target="http://www.legislation.act.gov.au/a/1994-14" TargetMode="External"/><Relationship Id="rId1348" Type="http://schemas.openxmlformats.org/officeDocument/2006/relationships/hyperlink" Target="http://www.legislation.act.gov.au/a/1994-14" TargetMode="External"/><Relationship Id="rId1555" Type="http://schemas.openxmlformats.org/officeDocument/2006/relationships/hyperlink" Target="http://www.legislation.act.gov.au/a/1994-14" TargetMode="External"/><Relationship Id="rId1762" Type="http://schemas.openxmlformats.org/officeDocument/2006/relationships/hyperlink" Target="http://www.legislation.act.gov.au/a/2004-26" TargetMode="External"/><Relationship Id="rId2301" Type="http://schemas.openxmlformats.org/officeDocument/2006/relationships/hyperlink" Target="http://www.legislation.act.gov.au/a/2001-36" TargetMode="External"/><Relationship Id="rId2606" Type="http://schemas.openxmlformats.org/officeDocument/2006/relationships/hyperlink" Target="http://www.legislation.act.gov.au/a/2012-28" TargetMode="External"/><Relationship Id="rId1110" Type="http://schemas.openxmlformats.org/officeDocument/2006/relationships/hyperlink" Target="http://www.legislation.act.gov.au/a/1997-91" TargetMode="External"/><Relationship Id="rId1208" Type="http://schemas.openxmlformats.org/officeDocument/2006/relationships/hyperlink" Target="http://www.legislation.act.gov.au/a/2001-36" TargetMode="External"/><Relationship Id="rId1415" Type="http://schemas.openxmlformats.org/officeDocument/2006/relationships/hyperlink" Target="http://www.legislation.act.gov.au/a/2012-28" TargetMode="External"/><Relationship Id="rId2813" Type="http://schemas.openxmlformats.org/officeDocument/2006/relationships/hyperlink" Target="https://www.legislation.act.gov.au/a/2006-40" TargetMode="External"/><Relationship Id="rId54" Type="http://schemas.openxmlformats.org/officeDocument/2006/relationships/hyperlink" Target="http://www.comlaw.gov.au/Series/C2004A03969" TargetMode="External"/><Relationship Id="rId1622" Type="http://schemas.openxmlformats.org/officeDocument/2006/relationships/hyperlink" Target="http://www.legislation.act.gov.au/a/2001-44" TargetMode="External"/><Relationship Id="rId1927" Type="http://schemas.openxmlformats.org/officeDocument/2006/relationships/hyperlink" Target="http://www.legislation.act.gov.au/a/1994-14" TargetMode="External"/><Relationship Id="rId2091" Type="http://schemas.openxmlformats.org/officeDocument/2006/relationships/hyperlink" Target="http://www.legislation.act.gov.au/a/1998-54" TargetMode="External"/><Relationship Id="rId2189" Type="http://schemas.openxmlformats.org/officeDocument/2006/relationships/hyperlink" Target="http://www.legislation.act.gov.au/a/2000-76" TargetMode="External"/><Relationship Id="rId270" Type="http://schemas.openxmlformats.org/officeDocument/2006/relationships/header" Target="header19.xml"/><Relationship Id="rId2396" Type="http://schemas.openxmlformats.org/officeDocument/2006/relationships/hyperlink" Target="http://www.legislation.act.gov.au/a/2008-13"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8-33/default.asp" TargetMode="External"/><Relationship Id="rId575" Type="http://schemas.openxmlformats.org/officeDocument/2006/relationships/hyperlink" Target="http://www.legislation.act.gov.au/a/1994-14" TargetMode="External"/><Relationship Id="rId782" Type="http://schemas.openxmlformats.org/officeDocument/2006/relationships/hyperlink" Target="http://www.legislation.act.gov.au/a/1997-91" TargetMode="External"/><Relationship Id="rId2049" Type="http://schemas.openxmlformats.org/officeDocument/2006/relationships/hyperlink" Target="http://www.legislation.act.gov.au/a/1994-14" TargetMode="External"/><Relationship Id="rId2256" Type="http://schemas.openxmlformats.org/officeDocument/2006/relationships/hyperlink" Target="http://www.legislation.act.gov.au/a/1994-14" TargetMode="External"/><Relationship Id="rId2463" Type="http://schemas.openxmlformats.org/officeDocument/2006/relationships/hyperlink" Target="http://www.legislation.act.gov.au/a/2012-21" TargetMode="External"/><Relationship Id="rId2670" Type="http://schemas.openxmlformats.org/officeDocument/2006/relationships/hyperlink" Target="http://www.legislation.act.gov.au/a/2004-26" TargetMode="External"/><Relationship Id="rId228" Type="http://schemas.openxmlformats.org/officeDocument/2006/relationships/hyperlink" Target="http://www.legislation.act.gov.au/a/2001-14" TargetMode="External"/><Relationship Id="rId435" Type="http://schemas.openxmlformats.org/officeDocument/2006/relationships/hyperlink" Target="http://www.legislation.act.gov.au/a/2023-43/" TargetMode="External"/><Relationship Id="rId642" Type="http://schemas.openxmlformats.org/officeDocument/2006/relationships/hyperlink" Target="http://www.legislation.act.gov.au/a/2023-43/" TargetMode="External"/><Relationship Id="rId1065" Type="http://schemas.openxmlformats.org/officeDocument/2006/relationships/hyperlink" Target="http://www.legislation.act.gov.au/a/1994-14" TargetMode="External"/><Relationship Id="rId1272" Type="http://schemas.openxmlformats.org/officeDocument/2006/relationships/hyperlink" Target="http://www.legislation.act.gov.au/a/1994-14" TargetMode="External"/><Relationship Id="rId2116" Type="http://schemas.openxmlformats.org/officeDocument/2006/relationships/hyperlink" Target="http://www.legislation.act.gov.au/a/2020-28/" TargetMode="External"/><Relationship Id="rId2323" Type="http://schemas.openxmlformats.org/officeDocument/2006/relationships/hyperlink" Target="http://www.legislation.act.gov.au/a/2001-44" TargetMode="External"/><Relationship Id="rId2530" Type="http://schemas.openxmlformats.org/officeDocument/2006/relationships/hyperlink" Target="http://www.legislation.act.gov.au/a/2001-36" TargetMode="External"/><Relationship Id="rId2768" Type="http://schemas.openxmlformats.org/officeDocument/2006/relationships/hyperlink" Target="https://www.legislation.act.gov.au/a/1998-61/" TargetMode="External"/><Relationship Id="rId502" Type="http://schemas.openxmlformats.org/officeDocument/2006/relationships/hyperlink" Target="http://www.legislation.act.gov.au/a/2002-30" TargetMode="External"/><Relationship Id="rId947" Type="http://schemas.openxmlformats.org/officeDocument/2006/relationships/hyperlink" Target="http://www.legislation.act.gov.au/a/1994-14" TargetMode="External"/><Relationship Id="rId1132" Type="http://schemas.openxmlformats.org/officeDocument/2006/relationships/hyperlink" Target="http://www.legislation.act.gov.au/a/2001-44" TargetMode="External"/><Relationship Id="rId1577" Type="http://schemas.openxmlformats.org/officeDocument/2006/relationships/hyperlink" Target="http://www.legislation.act.gov.au/a/1994-14" TargetMode="External"/><Relationship Id="rId1784" Type="http://schemas.openxmlformats.org/officeDocument/2006/relationships/hyperlink" Target="http://www.legislation.act.gov.au/a/2002-30" TargetMode="External"/><Relationship Id="rId1991" Type="http://schemas.openxmlformats.org/officeDocument/2006/relationships/hyperlink" Target="http://www.legislation.act.gov.au/a/2015-33" TargetMode="External"/><Relationship Id="rId2628" Type="http://schemas.openxmlformats.org/officeDocument/2006/relationships/hyperlink" Target="http://www.legislation.act.gov.au/a/2001-36" TargetMode="External"/><Relationship Id="rId2835" Type="http://schemas.openxmlformats.org/officeDocument/2006/relationships/hyperlink" Target="https://www.legislation.act.gov.au/a/2011-52" TargetMode="External"/><Relationship Id="rId76" Type="http://schemas.openxmlformats.org/officeDocument/2006/relationships/hyperlink" Target="http://www.legislation.act.gov.au/a/2001-14" TargetMode="External"/><Relationship Id="rId807" Type="http://schemas.openxmlformats.org/officeDocument/2006/relationships/hyperlink" Target="http://www.legislation.act.gov.au/a/2001-36" TargetMode="External"/><Relationship Id="rId1437" Type="http://schemas.openxmlformats.org/officeDocument/2006/relationships/hyperlink" Target="http://www.legislation.act.gov.au/a/2012-28" TargetMode="External"/><Relationship Id="rId1644" Type="http://schemas.openxmlformats.org/officeDocument/2006/relationships/hyperlink" Target="http://www.legislation.act.gov.au/a/1994-14" TargetMode="External"/><Relationship Id="rId1851" Type="http://schemas.openxmlformats.org/officeDocument/2006/relationships/hyperlink" Target="http://www.legislation.act.gov.au/a/2001-36" TargetMode="External"/><Relationship Id="rId2902" Type="http://schemas.openxmlformats.org/officeDocument/2006/relationships/header" Target="header26.xml"/><Relationship Id="rId1504" Type="http://schemas.openxmlformats.org/officeDocument/2006/relationships/hyperlink" Target="http://www.legislation.act.gov.au/a/2002-30" TargetMode="External"/><Relationship Id="rId1711" Type="http://schemas.openxmlformats.org/officeDocument/2006/relationships/hyperlink" Target="http://www.legislation.act.gov.au/a/2020-51/" TargetMode="External"/><Relationship Id="rId1949" Type="http://schemas.openxmlformats.org/officeDocument/2006/relationships/hyperlink" Target="http://www.legislation.act.gov.au/a/2001-36" TargetMode="External"/><Relationship Id="rId292" Type="http://schemas.openxmlformats.org/officeDocument/2006/relationships/hyperlink" Target="http://www.legislation.act.gov.au/a/1995-46" TargetMode="External"/><Relationship Id="rId1809" Type="http://schemas.openxmlformats.org/officeDocument/2006/relationships/hyperlink" Target="http://www.legislation.act.gov.au/a/2008-13" TargetMode="External"/><Relationship Id="rId597" Type="http://schemas.openxmlformats.org/officeDocument/2006/relationships/hyperlink" Target="http://www.legislation.act.gov.au/a/1998-61" TargetMode="External"/><Relationship Id="rId2180" Type="http://schemas.openxmlformats.org/officeDocument/2006/relationships/hyperlink" Target="http://www.legislation.act.gov.au/a/2004-26" TargetMode="External"/><Relationship Id="rId2278" Type="http://schemas.openxmlformats.org/officeDocument/2006/relationships/hyperlink" Target="http://www.legislation.act.gov.au/a/1994-14" TargetMode="External"/><Relationship Id="rId2485" Type="http://schemas.openxmlformats.org/officeDocument/2006/relationships/hyperlink" Target="http://www.legislation.act.gov.au/a/1994-14"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1994-14" TargetMode="External"/><Relationship Id="rId1087" Type="http://schemas.openxmlformats.org/officeDocument/2006/relationships/hyperlink" Target="http://www.legislation.act.gov.au/a/1994-14" TargetMode="External"/><Relationship Id="rId1294" Type="http://schemas.openxmlformats.org/officeDocument/2006/relationships/hyperlink" Target="http://www.legislation.act.gov.au/a/1994-14" TargetMode="External"/><Relationship Id="rId2040" Type="http://schemas.openxmlformats.org/officeDocument/2006/relationships/hyperlink" Target="http://www.legislation.act.gov.au/a/1994-14" TargetMode="External"/><Relationship Id="rId2138" Type="http://schemas.openxmlformats.org/officeDocument/2006/relationships/hyperlink" Target="http://www.legislation.act.gov.au/a/1998-54" TargetMode="External"/><Relationship Id="rId2692" Type="http://schemas.openxmlformats.org/officeDocument/2006/relationships/hyperlink" Target="http://www.legislation.act.gov.au/a/2001-36" TargetMode="External"/><Relationship Id="rId664" Type="http://schemas.openxmlformats.org/officeDocument/2006/relationships/hyperlink" Target="http://www.legislation.act.gov.au/a/2006-40" TargetMode="External"/><Relationship Id="rId871" Type="http://schemas.openxmlformats.org/officeDocument/2006/relationships/hyperlink" Target="http://www.legislation.act.gov.au/a/2004-26" TargetMode="External"/><Relationship Id="rId969" Type="http://schemas.openxmlformats.org/officeDocument/2006/relationships/hyperlink" Target="http://www.legislation.act.gov.au/a/2023-43/" TargetMode="External"/><Relationship Id="rId1599" Type="http://schemas.openxmlformats.org/officeDocument/2006/relationships/hyperlink" Target="http://www.legislation.act.gov.au/a/2012-28" TargetMode="External"/><Relationship Id="rId2345" Type="http://schemas.openxmlformats.org/officeDocument/2006/relationships/hyperlink" Target="http://www.legislation.act.gov.au/a/2008-13" TargetMode="External"/><Relationship Id="rId2552" Type="http://schemas.openxmlformats.org/officeDocument/2006/relationships/hyperlink" Target="http://www.legislation.act.gov.au/a/2001-36" TargetMode="External"/><Relationship Id="rId317" Type="http://schemas.openxmlformats.org/officeDocument/2006/relationships/hyperlink" Target="http://www.legislation.act.gov.au/a/2003-54" TargetMode="External"/><Relationship Id="rId524" Type="http://schemas.openxmlformats.org/officeDocument/2006/relationships/hyperlink" Target="http://www.legislation.act.gov.au/a/2002-30" TargetMode="External"/><Relationship Id="rId731" Type="http://schemas.openxmlformats.org/officeDocument/2006/relationships/hyperlink" Target="http://www.legislation.act.gov.au/a/2016-4/default.asp" TargetMode="External"/><Relationship Id="rId1154" Type="http://schemas.openxmlformats.org/officeDocument/2006/relationships/hyperlink" Target="http://www.legislation.act.gov.au/a/2023-43/" TargetMode="External"/><Relationship Id="rId1361" Type="http://schemas.openxmlformats.org/officeDocument/2006/relationships/hyperlink" Target="http://www.legislation.act.gov.au/a/2004-26" TargetMode="External"/><Relationship Id="rId1459" Type="http://schemas.openxmlformats.org/officeDocument/2006/relationships/hyperlink" Target="http://www.legislation.act.gov.au/a/1994-14" TargetMode="External"/><Relationship Id="rId2205" Type="http://schemas.openxmlformats.org/officeDocument/2006/relationships/hyperlink" Target="http://www.legislation.act.gov.au/a/2004-15" TargetMode="External"/><Relationship Id="rId2412" Type="http://schemas.openxmlformats.org/officeDocument/2006/relationships/hyperlink" Target="http://www.legislation.act.gov.au/a/2004-26" TargetMode="External"/><Relationship Id="rId2857" Type="http://schemas.openxmlformats.org/officeDocument/2006/relationships/hyperlink" Target="http://www.legislation.act.gov.au/a/2015-11" TargetMode="External"/><Relationship Id="rId98" Type="http://schemas.openxmlformats.org/officeDocument/2006/relationships/hyperlink" Target="https://www.legislation.gov.au/Series/C1918A00027" TargetMode="External"/><Relationship Id="rId829" Type="http://schemas.openxmlformats.org/officeDocument/2006/relationships/hyperlink" Target="http://www.legislation.act.gov.au/a/1994-14" TargetMode="External"/><Relationship Id="rId1014" Type="http://schemas.openxmlformats.org/officeDocument/2006/relationships/hyperlink" Target="http://www.legislation.act.gov.au/a/2001-36" TargetMode="External"/><Relationship Id="rId1221" Type="http://schemas.openxmlformats.org/officeDocument/2006/relationships/hyperlink" Target="http://www.legislation.act.gov.au/a/2006-23" TargetMode="External"/><Relationship Id="rId1666" Type="http://schemas.openxmlformats.org/officeDocument/2006/relationships/hyperlink" Target="http://www.legislation.act.gov.au/a/1996-56" TargetMode="External"/><Relationship Id="rId1873" Type="http://schemas.openxmlformats.org/officeDocument/2006/relationships/hyperlink" Target="http://www.legislation.act.gov.au/a/1994-14" TargetMode="External"/><Relationship Id="rId2717" Type="http://schemas.openxmlformats.org/officeDocument/2006/relationships/hyperlink" Target="http://www.legislation.act.gov.au/a/2001-36" TargetMode="External"/><Relationship Id="rId1319" Type="http://schemas.openxmlformats.org/officeDocument/2006/relationships/hyperlink" Target="http://www.legislation.act.gov.au/a/1994-14" TargetMode="External"/><Relationship Id="rId1526" Type="http://schemas.openxmlformats.org/officeDocument/2006/relationships/hyperlink" Target="http://www.legislation.act.gov.au/a/2012-28" TargetMode="External"/><Relationship Id="rId1733" Type="http://schemas.openxmlformats.org/officeDocument/2006/relationships/hyperlink" Target="http://www.legislation.act.gov.au/a/2008-13" TargetMode="External"/><Relationship Id="rId1940" Type="http://schemas.openxmlformats.org/officeDocument/2006/relationships/hyperlink" Target="http://www.legislation.act.gov.au/a/2001-36" TargetMode="External"/><Relationship Id="rId25" Type="http://schemas.openxmlformats.org/officeDocument/2006/relationships/header" Target="header5.xml"/><Relationship Id="rId1800" Type="http://schemas.openxmlformats.org/officeDocument/2006/relationships/hyperlink" Target="http://www.legislation.act.gov.au/a/1996-56" TargetMode="External"/><Relationship Id="rId174" Type="http://schemas.openxmlformats.org/officeDocument/2006/relationships/hyperlink" Target="http://www.comlaw.gov.au/Series/C2004A00818" TargetMode="External"/><Relationship Id="rId381" Type="http://schemas.openxmlformats.org/officeDocument/2006/relationships/hyperlink" Target="http://www.legislation.act.gov.au/a/2001-44" TargetMode="External"/><Relationship Id="rId2062" Type="http://schemas.openxmlformats.org/officeDocument/2006/relationships/hyperlink" Target="http://www.legislation.act.gov.au/a/1994-14" TargetMode="External"/><Relationship Id="rId241" Type="http://schemas.openxmlformats.org/officeDocument/2006/relationships/footer" Target="footer12.xml"/><Relationship Id="rId479" Type="http://schemas.openxmlformats.org/officeDocument/2006/relationships/hyperlink" Target="http://www.legislation.act.gov.au/a/2006-36" TargetMode="External"/><Relationship Id="rId686" Type="http://schemas.openxmlformats.org/officeDocument/2006/relationships/hyperlink" Target="http://www.legislation.act.gov.au/a/1994-14" TargetMode="External"/><Relationship Id="rId893" Type="http://schemas.openxmlformats.org/officeDocument/2006/relationships/hyperlink" Target="http://www.legislation.act.gov.au/a/1994-14" TargetMode="External"/><Relationship Id="rId2367" Type="http://schemas.openxmlformats.org/officeDocument/2006/relationships/hyperlink" Target="http://www.legislation.act.gov.au/a/1994-14" TargetMode="External"/><Relationship Id="rId2574" Type="http://schemas.openxmlformats.org/officeDocument/2006/relationships/hyperlink" Target="http://www.legislation.act.gov.au/a/2001-36" TargetMode="External"/><Relationship Id="rId2781" Type="http://schemas.openxmlformats.org/officeDocument/2006/relationships/hyperlink" Target="https://www.legislation.act.gov.au/a/2001-38/" TargetMode="External"/><Relationship Id="rId339" Type="http://schemas.openxmlformats.org/officeDocument/2006/relationships/hyperlink" Target="http://www.legislation.act.gov.au/a/2008-13" TargetMode="External"/><Relationship Id="rId546" Type="http://schemas.openxmlformats.org/officeDocument/2006/relationships/hyperlink" Target="http://www.legislation.act.gov.au/a/2002-30" TargetMode="External"/><Relationship Id="rId753" Type="http://schemas.openxmlformats.org/officeDocument/2006/relationships/hyperlink" Target="http://www.legislation.act.gov.au/a/2008-37" TargetMode="External"/><Relationship Id="rId1176" Type="http://schemas.openxmlformats.org/officeDocument/2006/relationships/hyperlink" Target="http://www.legislation.act.gov.au/a/1994-14" TargetMode="External"/><Relationship Id="rId1383" Type="http://schemas.openxmlformats.org/officeDocument/2006/relationships/hyperlink" Target="http://www.legislation.act.gov.au/a/2001-36" TargetMode="External"/><Relationship Id="rId2227" Type="http://schemas.openxmlformats.org/officeDocument/2006/relationships/hyperlink" Target="http://www.legislation.act.gov.au/a/2008-13" TargetMode="External"/><Relationship Id="rId2434" Type="http://schemas.openxmlformats.org/officeDocument/2006/relationships/hyperlink" Target="http://www.legislation.act.gov.au/a/2020-27/default.asp" TargetMode="External"/><Relationship Id="rId2879" Type="http://schemas.openxmlformats.org/officeDocument/2006/relationships/hyperlink" Target="https://www.legislation.act.gov.au/a/2020-27/" TargetMode="External"/><Relationship Id="rId101" Type="http://schemas.openxmlformats.org/officeDocument/2006/relationships/hyperlink" Target="https://www.legislation.gov.au/Series/C1918A00027" TargetMode="External"/><Relationship Id="rId406" Type="http://schemas.openxmlformats.org/officeDocument/2006/relationships/hyperlink" Target="http://www.legislation.act.gov.au/a/2004-26" TargetMode="External"/><Relationship Id="rId960" Type="http://schemas.openxmlformats.org/officeDocument/2006/relationships/hyperlink" Target="http://www.legislation.act.gov.au/a/1994-14" TargetMode="External"/><Relationship Id="rId1036" Type="http://schemas.openxmlformats.org/officeDocument/2006/relationships/hyperlink" Target="http://www.legislation.act.gov.au/a/2023-43/" TargetMode="External"/><Relationship Id="rId1243" Type="http://schemas.openxmlformats.org/officeDocument/2006/relationships/hyperlink" Target="http://www.legislation.act.gov.au/a/1994-14" TargetMode="External"/><Relationship Id="rId1590" Type="http://schemas.openxmlformats.org/officeDocument/2006/relationships/hyperlink" Target="http://www.legislation.act.gov.au/a/2012-28" TargetMode="External"/><Relationship Id="rId1688" Type="http://schemas.openxmlformats.org/officeDocument/2006/relationships/hyperlink" Target="http://www.legislation.act.gov.au/a/2020-51/" TargetMode="External"/><Relationship Id="rId1895" Type="http://schemas.openxmlformats.org/officeDocument/2006/relationships/hyperlink" Target="http://www.legislation.act.gov.au/a/2023-43/" TargetMode="External"/><Relationship Id="rId2641" Type="http://schemas.openxmlformats.org/officeDocument/2006/relationships/hyperlink" Target="http://www.legislation.act.gov.au/a/1994-14" TargetMode="External"/><Relationship Id="rId2739" Type="http://schemas.openxmlformats.org/officeDocument/2006/relationships/hyperlink" Target="https://www.legislation.act.gov.au/a/1994-14/" TargetMode="External"/><Relationship Id="rId613" Type="http://schemas.openxmlformats.org/officeDocument/2006/relationships/hyperlink" Target="http://www.legislation.act.gov.au/a/2013-41/default.asp" TargetMode="External"/><Relationship Id="rId820" Type="http://schemas.openxmlformats.org/officeDocument/2006/relationships/hyperlink" Target="http://www.legislation.act.gov.au/a/1994-14" TargetMode="External"/><Relationship Id="rId918" Type="http://schemas.openxmlformats.org/officeDocument/2006/relationships/hyperlink" Target="http://www.legislation.act.gov.au/a/1994-14" TargetMode="External"/><Relationship Id="rId1450" Type="http://schemas.openxmlformats.org/officeDocument/2006/relationships/hyperlink" Target="http://www.legislation.act.gov.au/a/2004-26" TargetMode="External"/><Relationship Id="rId1548" Type="http://schemas.openxmlformats.org/officeDocument/2006/relationships/hyperlink" Target="http://www.legislation.act.gov.au/a/1996-56" TargetMode="External"/><Relationship Id="rId1755" Type="http://schemas.openxmlformats.org/officeDocument/2006/relationships/hyperlink" Target="http://www.legislation.act.gov.au/a/2001-36" TargetMode="External"/><Relationship Id="rId2501" Type="http://schemas.openxmlformats.org/officeDocument/2006/relationships/hyperlink" Target="http://www.legislation.act.gov.au/a/2004-26" TargetMode="External"/><Relationship Id="rId1103" Type="http://schemas.openxmlformats.org/officeDocument/2006/relationships/hyperlink" Target="http://www.legislation.act.gov.au/a/2000-76" TargetMode="External"/><Relationship Id="rId1310" Type="http://schemas.openxmlformats.org/officeDocument/2006/relationships/hyperlink" Target="http://www.legislation.act.gov.au/a/1994-14" TargetMode="External"/><Relationship Id="rId1408" Type="http://schemas.openxmlformats.org/officeDocument/2006/relationships/hyperlink" Target="http://www.legislation.act.gov.au/a/2001-36" TargetMode="External"/><Relationship Id="rId1962" Type="http://schemas.openxmlformats.org/officeDocument/2006/relationships/hyperlink" Target="http://www.legislation.act.gov.au/a/2001-44" TargetMode="External"/><Relationship Id="rId2806" Type="http://schemas.openxmlformats.org/officeDocument/2006/relationships/hyperlink" Target="https://www.legislation.act.gov.au/a/2004-60" TargetMode="External"/><Relationship Id="rId47" Type="http://schemas.openxmlformats.org/officeDocument/2006/relationships/hyperlink" Target="http://www.legislation.act.gov.au/a/2001-14" TargetMode="External"/><Relationship Id="rId1615" Type="http://schemas.openxmlformats.org/officeDocument/2006/relationships/hyperlink" Target="http://www.legislation.act.gov.au/a/2020-51/" TargetMode="External"/><Relationship Id="rId1822" Type="http://schemas.openxmlformats.org/officeDocument/2006/relationships/hyperlink" Target="http://www.legislation.act.gov.au/a/1996-56" TargetMode="External"/><Relationship Id="rId196" Type="http://schemas.openxmlformats.org/officeDocument/2006/relationships/hyperlink" Target="http://www.legislation.act.gov.au/a/2001-14" TargetMode="External"/><Relationship Id="rId2084" Type="http://schemas.openxmlformats.org/officeDocument/2006/relationships/hyperlink" Target="http://www.legislation.act.gov.au/a/1994-14" TargetMode="External"/><Relationship Id="rId2291" Type="http://schemas.openxmlformats.org/officeDocument/2006/relationships/hyperlink" Target="http://www.legislation.act.gov.au/a/2000-76" TargetMode="External"/><Relationship Id="rId263" Type="http://schemas.openxmlformats.org/officeDocument/2006/relationships/oleObject" Target="embeddings/oleObject4.bin"/><Relationship Id="rId470" Type="http://schemas.openxmlformats.org/officeDocument/2006/relationships/hyperlink" Target="http://www.legislation.act.gov.au/a/2016-52/default.asp" TargetMode="External"/><Relationship Id="rId2151" Type="http://schemas.openxmlformats.org/officeDocument/2006/relationships/hyperlink" Target="http://www.legislation.act.gov.au/a/1998-54" TargetMode="External"/><Relationship Id="rId2389" Type="http://schemas.openxmlformats.org/officeDocument/2006/relationships/hyperlink" Target="http://www.legislation.act.gov.au/a/2015-50" TargetMode="External"/><Relationship Id="rId2596" Type="http://schemas.openxmlformats.org/officeDocument/2006/relationships/hyperlink" Target="http://www.legislation.act.gov.au/a/2023-43/"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05-59" TargetMode="External"/><Relationship Id="rId568" Type="http://schemas.openxmlformats.org/officeDocument/2006/relationships/hyperlink" Target="http://www.legislation.act.gov.au/a/1994-14" TargetMode="External"/><Relationship Id="rId775" Type="http://schemas.openxmlformats.org/officeDocument/2006/relationships/hyperlink" Target="http://www.legislation.act.gov.au/a/1997-91" TargetMode="External"/><Relationship Id="rId982" Type="http://schemas.openxmlformats.org/officeDocument/2006/relationships/hyperlink" Target="http://www.legislation.act.gov.au/a/1994-14" TargetMode="External"/><Relationship Id="rId1198" Type="http://schemas.openxmlformats.org/officeDocument/2006/relationships/hyperlink" Target="http://www.legislation.act.gov.au/a/1994-14" TargetMode="External"/><Relationship Id="rId2011" Type="http://schemas.openxmlformats.org/officeDocument/2006/relationships/hyperlink" Target="http://www.legislation.act.gov.au/a/2020-28/" TargetMode="External"/><Relationship Id="rId2249" Type="http://schemas.openxmlformats.org/officeDocument/2006/relationships/hyperlink" Target="http://www.legislation.act.gov.au/a/2023-43/" TargetMode="External"/><Relationship Id="rId2456" Type="http://schemas.openxmlformats.org/officeDocument/2006/relationships/hyperlink" Target="http://www.legislation.act.gov.au/a/2002-30" TargetMode="External"/><Relationship Id="rId2663" Type="http://schemas.openxmlformats.org/officeDocument/2006/relationships/hyperlink" Target="http://www.legislation.act.gov.au/a/2009-13" TargetMode="External"/><Relationship Id="rId2870" Type="http://schemas.openxmlformats.org/officeDocument/2006/relationships/hyperlink" Target="http://www.legislation.act.gov.au/a/2016-52" TargetMode="External"/><Relationship Id="rId428" Type="http://schemas.openxmlformats.org/officeDocument/2006/relationships/hyperlink" Target="http://www.legislation.act.gov.au/a/2013-41/default.asp" TargetMode="External"/><Relationship Id="rId635" Type="http://schemas.openxmlformats.org/officeDocument/2006/relationships/hyperlink" Target="http://www.legislation.act.gov.au/a/1994-14" TargetMode="External"/><Relationship Id="rId842" Type="http://schemas.openxmlformats.org/officeDocument/2006/relationships/hyperlink" Target="http://www.legislation.act.gov.au/a/2015-33" TargetMode="External"/><Relationship Id="rId1058" Type="http://schemas.openxmlformats.org/officeDocument/2006/relationships/hyperlink" Target="http://www.legislation.act.gov.au/a/1994-14" TargetMode="External"/><Relationship Id="rId1265" Type="http://schemas.openxmlformats.org/officeDocument/2006/relationships/hyperlink" Target="http://www.legislation.act.gov.au/a/2001-44" TargetMode="External"/><Relationship Id="rId1472" Type="http://schemas.openxmlformats.org/officeDocument/2006/relationships/hyperlink" Target="http://www.legislation.act.gov.au/a/2004-26" TargetMode="External"/><Relationship Id="rId2109" Type="http://schemas.openxmlformats.org/officeDocument/2006/relationships/hyperlink" Target="http://www.legislation.act.gov.au/a/2008-13" TargetMode="External"/><Relationship Id="rId2316" Type="http://schemas.openxmlformats.org/officeDocument/2006/relationships/hyperlink" Target="http://www.legislation.act.gov.au/a/2011-22" TargetMode="External"/><Relationship Id="rId2523" Type="http://schemas.openxmlformats.org/officeDocument/2006/relationships/hyperlink" Target="http://www.legislation.act.gov.au/a/2023-43/" TargetMode="External"/><Relationship Id="rId2730" Type="http://schemas.openxmlformats.org/officeDocument/2006/relationships/hyperlink" Target="http://www.legislation.act.gov.au/a/2001-36" TargetMode="External"/><Relationship Id="rId702" Type="http://schemas.openxmlformats.org/officeDocument/2006/relationships/hyperlink" Target="http://www.legislation.act.gov.au/a/1998-54" TargetMode="External"/><Relationship Id="rId1125" Type="http://schemas.openxmlformats.org/officeDocument/2006/relationships/hyperlink" Target="http://www.legislation.act.gov.au/a/2023-43/" TargetMode="External"/><Relationship Id="rId1332" Type="http://schemas.openxmlformats.org/officeDocument/2006/relationships/hyperlink" Target="http://www.legislation.act.gov.au/a/1994-14" TargetMode="External"/><Relationship Id="rId1777" Type="http://schemas.openxmlformats.org/officeDocument/2006/relationships/hyperlink" Target="http://www.legislation.act.gov.au/a/1994-14" TargetMode="External"/><Relationship Id="rId1984" Type="http://schemas.openxmlformats.org/officeDocument/2006/relationships/hyperlink" Target="http://www.legislation.act.gov.au/a/1994-14" TargetMode="External"/><Relationship Id="rId2828" Type="http://schemas.openxmlformats.org/officeDocument/2006/relationships/hyperlink" Target="https://www.legislation.act.gov.au/a/2010-43" TargetMode="External"/><Relationship Id="rId69" Type="http://schemas.openxmlformats.org/officeDocument/2006/relationships/hyperlink" Target="http://www.legislation.act.gov.au/a/2001-14" TargetMode="External"/><Relationship Id="rId1637" Type="http://schemas.openxmlformats.org/officeDocument/2006/relationships/hyperlink" Target="http://www.legislation.act.gov.au/a/2008-13" TargetMode="External"/><Relationship Id="rId1844" Type="http://schemas.openxmlformats.org/officeDocument/2006/relationships/hyperlink" Target="http://www.legislation.act.gov.au/a/2004-26" TargetMode="External"/><Relationship Id="rId1704" Type="http://schemas.openxmlformats.org/officeDocument/2006/relationships/hyperlink" Target="https://legislation.act.gov.au/a/2023-36/" TargetMode="External"/><Relationship Id="rId285" Type="http://schemas.openxmlformats.org/officeDocument/2006/relationships/hyperlink" Target="http://www.legislation.act.gov.au/a/2001-14" TargetMode="External"/><Relationship Id="rId1911" Type="http://schemas.openxmlformats.org/officeDocument/2006/relationships/hyperlink" Target="http://www.legislation.act.gov.au/a/2001-36" TargetMode="External"/><Relationship Id="rId492" Type="http://schemas.openxmlformats.org/officeDocument/2006/relationships/hyperlink" Target="http://www.legislation.act.gov.au/a/1997-41" TargetMode="External"/><Relationship Id="rId797" Type="http://schemas.openxmlformats.org/officeDocument/2006/relationships/hyperlink" Target="http://www.legislation.act.gov.au/a/2002-30" TargetMode="External"/><Relationship Id="rId2173" Type="http://schemas.openxmlformats.org/officeDocument/2006/relationships/hyperlink" Target="http://www.legislation.act.gov.au/a/2007-25" TargetMode="External"/><Relationship Id="rId2380" Type="http://schemas.openxmlformats.org/officeDocument/2006/relationships/hyperlink" Target="http://www.legislation.act.gov.au/a/2023-43/" TargetMode="External"/><Relationship Id="rId2478" Type="http://schemas.openxmlformats.org/officeDocument/2006/relationships/hyperlink" Target="http://www.legislation.act.gov.au/a/2020-28/"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2-21" TargetMode="External"/><Relationship Id="rId1287" Type="http://schemas.openxmlformats.org/officeDocument/2006/relationships/hyperlink" Target="http://www.legislation.act.gov.au/a/1994-14" TargetMode="External"/><Relationship Id="rId2033" Type="http://schemas.openxmlformats.org/officeDocument/2006/relationships/hyperlink" Target="http://www.legislation.act.gov.au/a/1994-14" TargetMode="External"/><Relationship Id="rId2240" Type="http://schemas.openxmlformats.org/officeDocument/2006/relationships/hyperlink" Target="http://www.legislation.act.gov.au/a/1994-14" TargetMode="External"/><Relationship Id="rId2685" Type="http://schemas.openxmlformats.org/officeDocument/2006/relationships/hyperlink" Target="http://www.legislation.act.gov.au/a/2001-36" TargetMode="External"/><Relationship Id="rId2892" Type="http://schemas.openxmlformats.org/officeDocument/2006/relationships/hyperlink" Target="http://www.legislation.act.gov.au/a/2023-43/" TargetMode="External"/><Relationship Id="rId212" Type="http://schemas.openxmlformats.org/officeDocument/2006/relationships/hyperlink" Target="http://www.legislation.act.gov.au/a/2008-35" TargetMode="External"/><Relationship Id="rId657" Type="http://schemas.openxmlformats.org/officeDocument/2006/relationships/hyperlink" Target="http://www.legislation.act.gov.au/a/2013-41/default.asp" TargetMode="External"/><Relationship Id="rId864" Type="http://schemas.openxmlformats.org/officeDocument/2006/relationships/hyperlink" Target="http://www.legislation.act.gov.au/a/2001-36" TargetMode="External"/><Relationship Id="rId1494" Type="http://schemas.openxmlformats.org/officeDocument/2006/relationships/hyperlink" Target="http://www.legislation.act.gov.au/a/1997-91" TargetMode="External"/><Relationship Id="rId1799" Type="http://schemas.openxmlformats.org/officeDocument/2006/relationships/hyperlink" Target="http://www.legislation.act.gov.au/a/2015-5" TargetMode="External"/><Relationship Id="rId2100" Type="http://schemas.openxmlformats.org/officeDocument/2006/relationships/hyperlink" Target="http://www.legislation.act.gov.au/a/2001-36" TargetMode="External"/><Relationship Id="rId2338" Type="http://schemas.openxmlformats.org/officeDocument/2006/relationships/hyperlink" Target="http://www.legislation.act.gov.au/a/2001-36" TargetMode="External"/><Relationship Id="rId2545" Type="http://schemas.openxmlformats.org/officeDocument/2006/relationships/hyperlink" Target="http://www.legislation.act.gov.au/a/2020-27/default.asp" TargetMode="External"/><Relationship Id="rId2752" Type="http://schemas.openxmlformats.org/officeDocument/2006/relationships/hyperlink" Target="https://www.legislation.act.gov.au/a/1995-25/" TargetMode="External"/><Relationship Id="rId517" Type="http://schemas.openxmlformats.org/officeDocument/2006/relationships/hyperlink" Target="http://www.legislation.act.gov.au/a/2023-43/" TargetMode="External"/><Relationship Id="rId724" Type="http://schemas.openxmlformats.org/officeDocument/2006/relationships/hyperlink" Target="http://www.legislation.act.gov.au/a/1994-14" TargetMode="External"/><Relationship Id="rId931" Type="http://schemas.openxmlformats.org/officeDocument/2006/relationships/hyperlink" Target="http://www.legislation.act.gov.au/a/1994-14" TargetMode="External"/><Relationship Id="rId1147" Type="http://schemas.openxmlformats.org/officeDocument/2006/relationships/hyperlink" Target="http://www.legislation.act.gov.au/a/2008-13" TargetMode="External"/><Relationship Id="rId1354" Type="http://schemas.openxmlformats.org/officeDocument/2006/relationships/hyperlink" Target="http://www.legislation.act.gov.au/a/1994-14" TargetMode="External"/><Relationship Id="rId1561" Type="http://schemas.openxmlformats.org/officeDocument/2006/relationships/hyperlink" Target="http://www.legislation.act.gov.au/a/1994-14" TargetMode="External"/><Relationship Id="rId2405" Type="http://schemas.openxmlformats.org/officeDocument/2006/relationships/hyperlink" Target="http://www.legislation.act.gov.au/a/2020-51/" TargetMode="External"/><Relationship Id="rId2612" Type="http://schemas.openxmlformats.org/officeDocument/2006/relationships/hyperlink" Target="http://www.legislation.act.gov.au/a/2008-13"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1994-14" TargetMode="External"/><Relationship Id="rId1214" Type="http://schemas.openxmlformats.org/officeDocument/2006/relationships/hyperlink" Target="http://www.legislation.act.gov.au/a/2001-44" TargetMode="External"/><Relationship Id="rId1421" Type="http://schemas.openxmlformats.org/officeDocument/2006/relationships/hyperlink" Target="http://www.legislation.act.gov.au/a/1996-56" TargetMode="External"/><Relationship Id="rId1659" Type="http://schemas.openxmlformats.org/officeDocument/2006/relationships/hyperlink" Target="http://www.legislation.act.gov.au/a/2001-36" TargetMode="External"/><Relationship Id="rId1866" Type="http://schemas.openxmlformats.org/officeDocument/2006/relationships/hyperlink" Target="http://www.legislation.act.gov.au/a/2003-54" TargetMode="External"/><Relationship Id="rId1519" Type="http://schemas.openxmlformats.org/officeDocument/2006/relationships/hyperlink" Target="http://www.legislation.act.gov.au/a/2023-43/" TargetMode="External"/><Relationship Id="rId1726" Type="http://schemas.openxmlformats.org/officeDocument/2006/relationships/hyperlink" Target="http://www.legislation.act.gov.au/a/1994-14" TargetMode="External"/><Relationship Id="rId1933" Type="http://schemas.openxmlformats.org/officeDocument/2006/relationships/hyperlink" Target="http://www.legislation.act.gov.au/a/2008-37" TargetMode="External"/><Relationship Id="rId18" Type="http://schemas.openxmlformats.org/officeDocument/2006/relationships/header" Target="header1.xml"/><Relationship Id="rId2195" Type="http://schemas.openxmlformats.org/officeDocument/2006/relationships/hyperlink" Target="http://www.legislation.act.gov.au/a/1997-91" TargetMode="External"/><Relationship Id="rId167" Type="http://schemas.openxmlformats.org/officeDocument/2006/relationships/hyperlink" Target="https://www.legislation.act.gov.au/a/2023-18/" TargetMode="External"/><Relationship Id="rId374" Type="http://schemas.openxmlformats.org/officeDocument/2006/relationships/hyperlink" Target="https://legislation.act.gov.au/a/2023-18/" TargetMode="External"/><Relationship Id="rId581" Type="http://schemas.openxmlformats.org/officeDocument/2006/relationships/hyperlink" Target="http://www.legislation.act.gov.au/a/2013-41/default.asp" TargetMode="External"/><Relationship Id="rId2055" Type="http://schemas.openxmlformats.org/officeDocument/2006/relationships/hyperlink" Target="http://www.legislation.act.gov.au/a/1994-14" TargetMode="External"/><Relationship Id="rId2262" Type="http://schemas.openxmlformats.org/officeDocument/2006/relationships/hyperlink" Target="http://www.legislation.act.gov.au/a/2002-30" TargetMode="External"/><Relationship Id="rId234" Type="http://schemas.openxmlformats.org/officeDocument/2006/relationships/hyperlink" Target="http://www.legislation.act.gov.au/a/2001-14" TargetMode="External"/><Relationship Id="rId679" Type="http://schemas.openxmlformats.org/officeDocument/2006/relationships/hyperlink" Target="http://www.legislation.act.gov.au/a/1994-14" TargetMode="External"/><Relationship Id="rId886" Type="http://schemas.openxmlformats.org/officeDocument/2006/relationships/hyperlink" Target="http://www.legislation.act.gov.au/a/2001-36" TargetMode="External"/><Relationship Id="rId2567" Type="http://schemas.openxmlformats.org/officeDocument/2006/relationships/hyperlink" Target="http://www.legislation.act.gov.au/a/2012-28" TargetMode="External"/><Relationship Id="rId2774" Type="http://schemas.openxmlformats.org/officeDocument/2006/relationships/hyperlink" Target="https://www.legislation.act.gov.au/a/2000-50/" TargetMode="External"/><Relationship Id="rId2" Type="http://schemas.openxmlformats.org/officeDocument/2006/relationships/numbering" Target="numbering.xml"/><Relationship Id="rId441" Type="http://schemas.openxmlformats.org/officeDocument/2006/relationships/hyperlink" Target="http://www.legislation.act.gov.au/a/1997-91" TargetMode="External"/><Relationship Id="rId539" Type="http://schemas.openxmlformats.org/officeDocument/2006/relationships/hyperlink" Target="http://www.legislation.act.gov.au/a/2013-41/default.asp" TargetMode="External"/><Relationship Id="rId746" Type="http://schemas.openxmlformats.org/officeDocument/2006/relationships/hyperlink" Target="http://www.legislation.act.gov.au/a/1994-14" TargetMode="External"/><Relationship Id="rId1071" Type="http://schemas.openxmlformats.org/officeDocument/2006/relationships/hyperlink" Target="http://www.legislation.act.gov.au/a/1994-14" TargetMode="External"/><Relationship Id="rId1169" Type="http://schemas.openxmlformats.org/officeDocument/2006/relationships/hyperlink" Target="http://www.legislation.act.gov.au/a/1994-14" TargetMode="External"/><Relationship Id="rId1376" Type="http://schemas.openxmlformats.org/officeDocument/2006/relationships/hyperlink" Target="http://www.legislation.act.gov.au/a/1994-14" TargetMode="External"/><Relationship Id="rId1583" Type="http://schemas.openxmlformats.org/officeDocument/2006/relationships/hyperlink" Target="http://www.legislation.act.gov.au/a/2004-26" TargetMode="External"/><Relationship Id="rId2122" Type="http://schemas.openxmlformats.org/officeDocument/2006/relationships/hyperlink" Target="http://www.legislation.act.gov.au/a/2015-5" TargetMode="External"/><Relationship Id="rId2427" Type="http://schemas.openxmlformats.org/officeDocument/2006/relationships/hyperlink" Target="http://www.legislation.act.gov.au/a/1994-14" TargetMode="External"/><Relationship Id="rId301" Type="http://schemas.openxmlformats.org/officeDocument/2006/relationships/hyperlink" Target="http://www.legislation.act.gov.au/a/1998-61" TargetMode="External"/><Relationship Id="rId953" Type="http://schemas.openxmlformats.org/officeDocument/2006/relationships/hyperlink" Target="http://www.legislation.act.gov.au/a/2001-36" TargetMode="External"/><Relationship Id="rId1029" Type="http://schemas.openxmlformats.org/officeDocument/2006/relationships/hyperlink" Target="http://www.legislation.act.gov.au/a/2011-28" TargetMode="External"/><Relationship Id="rId1236" Type="http://schemas.openxmlformats.org/officeDocument/2006/relationships/hyperlink" Target="http://www.legislation.act.gov.au/a/1994-14" TargetMode="External"/><Relationship Id="rId1790" Type="http://schemas.openxmlformats.org/officeDocument/2006/relationships/hyperlink" Target="http://www.legislation.act.gov.au/a/2023-43/" TargetMode="External"/><Relationship Id="rId1888" Type="http://schemas.openxmlformats.org/officeDocument/2006/relationships/hyperlink" Target="http://www.legislation.act.gov.au/a/2001-36" TargetMode="External"/><Relationship Id="rId2634" Type="http://schemas.openxmlformats.org/officeDocument/2006/relationships/hyperlink" Target="http://www.legislation.act.gov.au/a/2001-36" TargetMode="External"/><Relationship Id="rId2841" Type="http://schemas.openxmlformats.org/officeDocument/2006/relationships/hyperlink" Target="http://www.legislation.act.gov.au/a/2012-28" TargetMode="External"/><Relationship Id="rId82" Type="http://schemas.openxmlformats.org/officeDocument/2006/relationships/hyperlink" Target="http://www.legislation.act.gov.au/a/2001-14" TargetMode="External"/><Relationship Id="rId606" Type="http://schemas.openxmlformats.org/officeDocument/2006/relationships/hyperlink" Target="http://www.legislation.act.gov.au/a/2000-3" TargetMode="External"/><Relationship Id="rId813" Type="http://schemas.openxmlformats.org/officeDocument/2006/relationships/hyperlink" Target="http://www.legislation.act.gov.au/a/2004-26" TargetMode="External"/><Relationship Id="rId1443" Type="http://schemas.openxmlformats.org/officeDocument/2006/relationships/hyperlink" Target="http://www.legislation.act.gov.au/a/2004-26" TargetMode="External"/><Relationship Id="rId1650" Type="http://schemas.openxmlformats.org/officeDocument/2006/relationships/hyperlink" Target="http://www.legislation.act.gov.au/a/2002-30" TargetMode="External"/><Relationship Id="rId1748" Type="http://schemas.openxmlformats.org/officeDocument/2006/relationships/hyperlink" Target="http://www.legislation.act.gov.au/a/2004-26" TargetMode="External"/><Relationship Id="rId2701" Type="http://schemas.openxmlformats.org/officeDocument/2006/relationships/hyperlink" Target="http://www.legislation.act.gov.au/a/2001-36" TargetMode="External"/><Relationship Id="rId1303" Type="http://schemas.openxmlformats.org/officeDocument/2006/relationships/hyperlink" Target="http://www.legislation.act.gov.au/a/1994-14" TargetMode="External"/><Relationship Id="rId1510" Type="http://schemas.openxmlformats.org/officeDocument/2006/relationships/hyperlink" Target="http://www.legislation.act.gov.au/a/2012-28" TargetMode="External"/><Relationship Id="rId1955" Type="http://schemas.openxmlformats.org/officeDocument/2006/relationships/hyperlink" Target="http://www.legislation.act.gov.au/a/2000-76" TargetMode="External"/><Relationship Id="rId1608" Type="http://schemas.openxmlformats.org/officeDocument/2006/relationships/hyperlink" Target="http://www.legislation.act.gov.au/a/2023-43/" TargetMode="External"/><Relationship Id="rId1815" Type="http://schemas.openxmlformats.org/officeDocument/2006/relationships/hyperlink" Target="http://www.legislation.act.gov.au/a/2008-13" TargetMode="External"/><Relationship Id="rId189" Type="http://schemas.openxmlformats.org/officeDocument/2006/relationships/hyperlink" Target="http://www.legislation.act.gov.au/a/2001-14" TargetMode="External"/><Relationship Id="rId396" Type="http://schemas.openxmlformats.org/officeDocument/2006/relationships/hyperlink" Target="http://www.legislation.act.gov.au/a/1994-14" TargetMode="External"/><Relationship Id="rId2077" Type="http://schemas.openxmlformats.org/officeDocument/2006/relationships/hyperlink" Target="http://www.legislation.act.gov.au/a/1998-54" TargetMode="External"/><Relationship Id="rId2284" Type="http://schemas.openxmlformats.org/officeDocument/2006/relationships/hyperlink" Target="http://www.legislation.act.gov.au/a/2001-44" TargetMode="External"/><Relationship Id="rId2491" Type="http://schemas.openxmlformats.org/officeDocument/2006/relationships/hyperlink" Target="http://www.legislation.act.gov.au/a/2009-13" TargetMode="External"/><Relationship Id="rId256" Type="http://schemas.openxmlformats.org/officeDocument/2006/relationships/image" Target="media/image4.wmf"/><Relationship Id="rId463" Type="http://schemas.openxmlformats.org/officeDocument/2006/relationships/hyperlink" Target="http://www.legislation.act.gov.au/a/1994-14" TargetMode="External"/><Relationship Id="rId670" Type="http://schemas.openxmlformats.org/officeDocument/2006/relationships/hyperlink" Target="http://www.legislation.act.gov.au/a/1994-14" TargetMode="External"/><Relationship Id="rId1093" Type="http://schemas.openxmlformats.org/officeDocument/2006/relationships/hyperlink" Target="http://www.legislation.act.gov.au/a/1994-14" TargetMode="External"/><Relationship Id="rId2144" Type="http://schemas.openxmlformats.org/officeDocument/2006/relationships/hyperlink" Target="http://www.legislation.act.gov.au/a/2020-51/" TargetMode="External"/><Relationship Id="rId2351" Type="http://schemas.openxmlformats.org/officeDocument/2006/relationships/hyperlink" Target="http://www.legislation.act.gov.au/a/2008-13" TargetMode="External"/><Relationship Id="rId2589" Type="http://schemas.openxmlformats.org/officeDocument/2006/relationships/hyperlink" Target="http://www.legislation.act.gov.au/a/2001-36" TargetMode="External"/><Relationship Id="rId2796" Type="http://schemas.openxmlformats.org/officeDocument/2006/relationships/hyperlink" Target="https://www.legislation.act.gov.au/a/2002-56" TargetMode="External"/><Relationship Id="rId116" Type="http://schemas.openxmlformats.org/officeDocument/2006/relationships/hyperlink" Target="http://www.comlaw.gov.au/Details/C2011C00940" TargetMode="External"/><Relationship Id="rId323" Type="http://schemas.openxmlformats.org/officeDocument/2006/relationships/hyperlink" Target="http://www.legislation.act.gov.au/a/2004-39" TargetMode="External"/><Relationship Id="rId530" Type="http://schemas.openxmlformats.org/officeDocument/2006/relationships/hyperlink" Target="http://www.legislation.act.gov.au/a/2002-30" TargetMode="External"/><Relationship Id="rId768" Type="http://schemas.openxmlformats.org/officeDocument/2006/relationships/hyperlink" Target="http://www.legislation.act.gov.au/a/1994-14" TargetMode="External"/><Relationship Id="rId975" Type="http://schemas.openxmlformats.org/officeDocument/2006/relationships/hyperlink" Target="http://www.legislation.act.gov.au/a/1994-14" TargetMode="External"/><Relationship Id="rId1160" Type="http://schemas.openxmlformats.org/officeDocument/2006/relationships/hyperlink" Target="http://www.legislation.act.gov.au/a/1994-14" TargetMode="External"/><Relationship Id="rId1398" Type="http://schemas.openxmlformats.org/officeDocument/2006/relationships/hyperlink" Target="http://www.legislation.act.gov.au/a/1994-14" TargetMode="External"/><Relationship Id="rId2004" Type="http://schemas.openxmlformats.org/officeDocument/2006/relationships/hyperlink" Target="http://www.legislation.act.gov.au/a/1994-14" TargetMode="External"/><Relationship Id="rId2211" Type="http://schemas.openxmlformats.org/officeDocument/2006/relationships/hyperlink" Target="http://www.legislation.act.gov.au/a/1998-54" TargetMode="External"/><Relationship Id="rId2449" Type="http://schemas.openxmlformats.org/officeDocument/2006/relationships/hyperlink" Target="http://www.legislation.act.gov.au/a/2001-36" TargetMode="External"/><Relationship Id="rId2656" Type="http://schemas.openxmlformats.org/officeDocument/2006/relationships/hyperlink" Target="http://www.legislation.act.gov.au/a/2001-36" TargetMode="External"/><Relationship Id="rId2863" Type="http://schemas.openxmlformats.org/officeDocument/2006/relationships/hyperlink" Target="http://www.legislation.act.gov.au/a/2015-50" TargetMode="External"/><Relationship Id="rId628" Type="http://schemas.openxmlformats.org/officeDocument/2006/relationships/hyperlink" Target="http://www.legislation.act.gov.au/a/2015-33" TargetMode="External"/><Relationship Id="rId835" Type="http://schemas.openxmlformats.org/officeDocument/2006/relationships/hyperlink" Target="http://www.legislation.act.gov.au/a/2008-37" TargetMode="External"/><Relationship Id="rId1258" Type="http://schemas.openxmlformats.org/officeDocument/2006/relationships/hyperlink" Target="http://www.legislation.act.gov.au/a/2001-36" TargetMode="External"/><Relationship Id="rId1465" Type="http://schemas.openxmlformats.org/officeDocument/2006/relationships/hyperlink" Target="http://www.legislation.act.gov.au/a/2012-28" TargetMode="External"/><Relationship Id="rId1672" Type="http://schemas.openxmlformats.org/officeDocument/2006/relationships/hyperlink" Target="http://www.legislation.act.gov.au/a/2008-13" TargetMode="External"/><Relationship Id="rId2309" Type="http://schemas.openxmlformats.org/officeDocument/2006/relationships/hyperlink" Target="http://www.legislation.act.gov.au/a/2002-30" TargetMode="External"/><Relationship Id="rId2516" Type="http://schemas.openxmlformats.org/officeDocument/2006/relationships/hyperlink" Target="http://www.legislation.act.gov.au/a/2001-44" TargetMode="External"/><Relationship Id="rId2723" Type="http://schemas.openxmlformats.org/officeDocument/2006/relationships/hyperlink" Target="http://www.legislation.act.gov.au/a/2009-13" TargetMode="External"/><Relationship Id="rId1020" Type="http://schemas.openxmlformats.org/officeDocument/2006/relationships/hyperlink" Target="http://www.legislation.act.gov.au/a/2000-76" TargetMode="External"/><Relationship Id="rId1118" Type="http://schemas.openxmlformats.org/officeDocument/2006/relationships/hyperlink" Target="http://www.legislation.act.gov.au/a/1997-91" TargetMode="External"/><Relationship Id="rId1325" Type="http://schemas.openxmlformats.org/officeDocument/2006/relationships/hyperlink" Target="http://www.legislation.act.gov.au/a/2020-27/default.asp" TargetMode="External"/><Relationship Id="rId1532" Type="http://schemas.openxmlformats.org/officeDocument/2006/relationships/hyperlink" Target="http://www.legislation.act.gov.au/a/2012-28" TargetMode="External"/><Relationship Id="rId1977" Type="http://schemas.openxmlformats.org/officeDocument/2006/relationships/hyperlink" Target="http://www.legislation.act.gov.au/a/1994-14" TargetMode="External"/><Relationship Id="rId902" Type="http://schemas.openxmlformats.org/officeDocument/2006/relationships/hyperlink" Target="http://www.legislation.act.gov.au/a/1994-14" TargetMode="External"/><Relationship Id="rId1837" Type="http://schemas.openxmlformats.org/officeDocument/2006/relationships/hyperlink" Target="http://www.legislation.act.gov.au/a/1994-14" TargetMode="External"/><Relationship Id="rId31" Type="http://schemas.openxmlformats.org/officeDocument/2006/relationships/header" Target="header7.xml"/><Relationship Id="rId2099" Type="http://schemas.openxmlformats.org/officeDocument/2006/relationships/hyperlink" Target="http://www.legislation.act.gov.au/a/2008-13" TargetMode="External"/><Relationship Id="rId180" Type="http://schemas.openxmlformats.org/officeDocument/2006/relationships/hyperlink" Target="https://www.legislation.act.gov.au/a/2023-18/" TargetMode="External"/><Relationship Id="rId278" Type="http://schemas.openxmlformats.org/officeDocument/2006/relationships/hyperlink" Target="https://www.legislation.gov.au/Series/C1918A00027" TargetMode="External"/><Relationship Id="rId1904" Type="http://schemas.openxmlformats.org/officeDocument/2006/relationships/hyperlink" Target="http://www.legislation.act.gov.au/a/1994-14" TargetMode="External"/><Relationship Id="rId485" Type="http://schemas.openxmlformats.org/officeDocument/2006/relationships/hyperlink" Target="http://www.legislation.act.gov.au/a/2023-43/" TargetMode="External"/><Relationship Id="rId692" Type="http://schemas.openxmlformats.org/officeDocument/2006/relationships/hyperlink" Target="http://www.legislation.act.gov.au/a/1998-54" TargetMode="External"/><Relationship Id="rId2166" Type="http://schemas.openxmlformats.org/officeDocument/2006/relationships/hyperlink" Target="http://www.legislation.act.gov.au/a/1998-54" TargetMode="External"/><Relationship Id="rId2373" Type="http://schemas.openxmlformats.org/officeDocument/2006/relationships/hyperlink" Target="http://www.legislation.act.gov.au/a/1994-14" TargetMode="External"/><Relationship Id="rId2580" Type="http://schemas.openxmlformats.org/officeDocument/2006/relationships/hyperlink" Target="http://www.legislation.act.gov.au/a/2016-52/default.asp" TargetMode="External"/><Relationship Id="rId138" Type="http://schemas.openxmlformats.org/officeDocument/2006/relationships/hyperlink" Target="http://www.legislation.act.gov.au/a/2001-14" TargetMode="External"/><Relationship Id="rId345" Type="http://schemas.openxmlformats.org/officeDocument/2006/relationships/hyperlink" Target="http://www.legislation.act.gov.au/a/2010-35" TargetMode="External"/><Relationship Id="rId552" Type="http://schemas.openxmlformats.org/officeDocument/2006/relationships/hyperlink" Target="http://www.legislation.act.gov.au/a/1994-14" TargetMode="External"/><Relationship Id="rId997" Type="http://schemas.openxmlformats.org/officeDocument/2006/relationships/hyperlink" Target="http://www.legislation.act.gov.au/a/2001-38" TargetMode="External"/><Relationship Id="rId1182" Type="http://schemas.openxmlformats.org/officeDocument/2006/relationships/hyperlink" Target="http://www.legislation.act.gov.au/a/1994-14" TargetMode="External"/><Relationship Id="rId2026" Type="http://schemas.openxmlformats.org/officeDocument/2006/relationships/hyperlink" Target="http://www.legislation.act.gov.au/a/1994-14" TargetMode="External"/><Relationship Id="rId2233" Type="http://schemas.openxmlformats.org/officeDocument/2006/relationships/hyperlink" Target="http://www.legislation.act.gov.au/a/1994-14" TargetMode="External"/><Relationship Id="rId2440" Type="http://schemas.openxmlformats.org/officeDocument/2006/relationships/hyperlink" Target="http://www.legislation.act.gov.au/a/2012-28" TargetMode="External"/><Relationship Id="rId2678" Type="http://schemas.openxmlformats.org/officeDocument/2006/relationships/hyperlink" Target="http://www.legislation.act.gov.au/a/2004-26" TargetMode="External"/><Relationship Id="rId2885" Type="http://schemas.openxmlformats.org/officeDocument/2006/relationships/hyperlink" Target="https://www.legislation.act.gov.au/a/2020-51/" TargetMode="External"/><Relationship Id="rId205" Type="http://schemas.openxmlformats.org/officeDocument/2006/relationships/hyperlink" Target="http://www.legislation.act.gov.au/a/1984-79" TargetMode="External"/><Relationship Id="rId412" Type="http://schemas.openxmlformats.org/officeDocument/2006/relationships/hyperlink" Target="http://www.legislation.act.gov.au/a/2020-51/" TargetMode="External"/><Relationship Id="rId857" Type="http://schemas.openxmlformats.org/officeDocument/2006/relationships/hyperlink" Target="http://www.legislation.act.gov.au/a/2004-26" TargetMode="External"/><Relationship Id="rId1042" Type="http://schemas.openxmlformats.org/officeDocument/2006/relationships/hyperlink" Target="http://www.legislation.act.gov.au/a/2001-36" TargetMode="External"/><Relationship Id="rId1487" Type="http://schemas.openxmlformats.org/officeDocument/2006/relationships/hyperlink" Target="http://www.legislation.act.gov.au/a/2004-26" TargetMode="External"/><Relationship Id="rId1694" Type="http://schemas.openxmlformats.org/officeDocument/2006/relationships/hyperlink" Target="https://legislation.act.gov.au/a/2023-36/" TargetMode="External"/><Relationship Id="rId2300" Type="http://schemas.openxmlformats.org/officeDocument/2006/relationships/hyperlink" Target="http://www.legislation.act.gov.au/a/1994-14" TargetMode="External"/><Relationship Id="rId2538" Type="http://schemas.openxmlformats.org/officeDocument/2006/relationships/hyperlink" Target="http://www.legislation.act.gov.au/a/2001-36" TargetMode="External"/><Relationship Id="rId2745" Type="http://schemas.openxmlformats.org/officeDocument/2006/relationships/hyperlink" Target="https://www.legislation.act.gov.au/a/1994-38/" TargetMode="External"/><Relationship Id="rId717" Type="http://schemas.openxmlformats.org/officeDocument/2006/relationships/hyperlink" Target="http://www.legislation.act.gov.au/a/1994-14" TargetMode="External"/><Relationship Id="rId924" Type="http://schemas.openxmlformats.org/officeDocument/2006/relationships/hyperlink" Target="http://www.legislation.act.gov.au/a/1994-14" TargetMode="External"/><Relationship Id="rId1347" Type="http://schemas.openxmlformats.org/officeDocument/2006/relationships/hyperlink" Target="http://www.legislation.act.gov.au/a/1994-14" TargetMode="External"/><Relationship Id="rId1554" Type="http://schemas.openxmlformats.org/officeDocument/2006/relationships/hyperlink" Target="http://www.legislation.act.gov.au/a/2023-43/" TargetMode="External"/><Relationship Id="rId1761" Type="http://schemas.openxmlformats.org/officeDocument/2006/relationships/hyperlink" Target="http://www.legislation.act.gov.au/a/2002-30" TargetMode="External"/><Relationship Id="rId1999" Type="http://schemas.openxmlformats.org/officeDocument/2006/relationships/hyperlink" Target="http://www.legislation.act.gov.au/a/1994-14" TargetMode="External"/><Relationship Id="rId2605" Type="http://schemas.openxmlformats.org/officeDocument/2006/relationships/hyperlink" Target="http://www.legislation.act.gov.au/a/2001-36" TargetMode="External"/><Relationship Id="rId2812" Type="http://schemas.openxmlformats.org/officeDocument/2006/relationships/hyperlink" Target="https://www.legislation.act.gov.au/a/2006-23" TargetMode="External"/><Relationship Id="rId53" Type="http://schemas.openxmlformats.org/officeDocument/2006/relationships/hyperlink" Target="http://www.comlaw.gov.au/Series/C2004A03969" TargetMode="External"/><Relationship Id="rId1207" Type="http://schemas.openxmlformats.org/officeDocument/2006/relationships/hyperlink" Target="http://www.legislation.act.gov.au/a/2000-76" TargetMode="External"/><Relationship Id="rId1414" Type="http://schemas.openxmlformats.org/officeDocument/2006/relationships/hyperlink" Target="http://www.legislation.act.gov.au/a/2004-26" TargetMode="External"/><Relationship Id="rId1621" Type="http://schemas.openxmlformats.org/officeDocument/2006/relationships/hyperlink" Target="http://www.legislation.act.gov.au/a/2001-36" TargetMode="External"/><Relationship Id="rId1859" Type="http://schemas.openxmlformats.org/officeDocument/2006/relationships/hyperlink" Target="http://www.legislation.act.gov.au/a/1994-14" TargetMode="External"/><Relationship Id="rId1719" Type="http://schemas.openxmlformats.org/officeDocument/2006/relationships/hyperlink" Target="http://www.legislation.act.gov.au/a/2023-43/" TargetMode="External"/><Relationship Id="rId1926" Type="http://schemas.openxmlformats.org/officeDocument/2006/relationships/hyperlink" Target="http://www.legislation.act.gov.au/a/2008-37" TargetMode="External"/><Relationship Id="rId2090" Type="http://schemas.openxmlformats.org/officeDocument/2006/relationships/hyperlink" Target="http://www.legislation.act.gov.au/a/1994-14" TargetMode="External"/><Relationship Id="rId2188" Type="http://schemas.openxmlformats.org/officeDocument/2006/relationships/hyperlink" Target="http://www.legislation.act.gov.au/a/2000-76" TargetMode="External"/><Relationship Id="rId2395" Type="http://schemas.openxmlformats.org/officeDocument/2006/relationships/hyperlink" Target="http://www.legislation.act.gov.au/a/2007-25" TargetMode="External"/><Relationship Id="rId367" Type="http://schemas.openxmlformats.org/officeDocument/2006/relationships/hyperlink" Target="http://www.legislation.act.gov.au/a/2017-41/default.asp" TargetMode="External"/><Relationship Id="rId574" Type="http://schemas.openxmlformats.org/officeDocument/2006/relationships/hyperlink" Target="http://www.legislation.act.gov.au/a/1994-14" TargetMode="External"/><Relationship Id="rId2048" Type="http://schemas.openxmlformats.org/officeDocument/2006/relationships/hyperlink" Target="http://www.legislation.act.gov.au/a/1994-14" TargetMode="External"/><Relationship Id="rId2255" Type="http://schemas.openxmlformats.org/officeDocument/2006/relationships/hyperlink" Target="http://www.legislation.act.gov.au/a/2023-43/" TargetMode="External"/><Relationship Id="rId227" Type="http://schemas.openxmlformats.org/officeDocument/2006/relationships/hyperlink" Target="http://www.legislation.act.gov.au/a/2001-14" TargetMode="External"/><Relationship Id="rId781" Type="http://schemas.openxmlformats.org/officeDocument/2006/relationships/hyperlink" Target="http://www.legislation.act.gov.au/a/1994-14" TargetMode="External"/><Relationship Id="rId879" Type="http://schemas.openxmlformats.org/officeDocument/2006/relationships/hyperlink" Target="http://www.legislation.act.gov.au/a/2004-26" TargetMode="External"/><Relationship Id="rId2462" Type="http://schemas.openxmlformats.org/officeDocument/2006/relationships/hyperlink" Target="http://www.legislation.act.gov.au/a/2012-28" TargetMode="External"/><Relationship Id="rId2767" Type="http://schemas.openxmlformats.org/officeDocument/2006/relationships/hyperlink" Target="https://www.legislation.act.gov.au/a/1997-91/" TargetMode="External"/><Relationship Id="rId434" Type="http://schemas.openxmlformats.org/officeDocument/2006/relationships/hyperlink" Target="http://www.legislation.act.gov.au/a/2016-52/default.asp" TargetMode="External"/><Relationship Id="rId641" Type="http://schemas.openxmlformats.org/officeDocument/2006/relationships/hyperlink" Target="http://www.legislation.act.gov.au/a/1994-14" TargetMode="External"/><Relationship Id="rId739" Type="http://schemas.openxmlformats.org/officeDocument/2006/relationships/hyperlink" Target="http://www.legislation.act.gov.au/a/1994-14" TargetMode="External"/><Relationship Id="rId1064" Type="http://schemas.openxmlformats.org/officeDocument/2006/relationships/hyperlink" Target="http://www.legislation.act.gov.au/a/2012-1" TargetMode="External"/><Relationship Id="rId1271" Type="http://schemas.openxmlformats.org/officeDocument/2006/relationships/hyperlink" Target="http://www.legislation.act.gov.au/a/1994-14" TargetMode="External"/><Relationship Id="rId1369" Type="http://schemas.openxmlformats.org/officeDocument/2006/relationships/hyperlink" Target="http://www.legislation.act.gov.au/a/2001-36" TargetMode="External"/><Relationship Id="rId1576" Type="http://schemas.openxmlformats.org/officeDocument/2006/relationships/hyperlink" Target="http://www.legislation.act.gov.au/a/1994-14" TargetMode="External"/><Relationship Id="rId2115" Type="http://schemas.openxmlformats.org/officeDocument/2006/relationships/hyperlink" Target="http://www.legislation.act.gov.au/a/2008-13" TargetMode="External"/><Relationship Id="rId2322" Type="http://schemas.openxmlformats.org/officeDocument/2006/relationships/hyperlink" Target="http://www.legislation.act.gov.au/a/2016-52/default.asp" TargetMode="External"/><Relationship Id="rId501" Type="http://schemas.openxmlformats.org/officeDocument/2006/relationships/hyperlink" Target="http://www.legislation.act.gov.au/a/1994-14" TargetMode="External"/><Relationship Id="rId946" Type="http://schemas.openxmlformats.org/officeDocument/2006/relationships/hyperlink" Target="http://www.legislation.act.gov.au/a/1994-14" TargetMode="External"/><Relationship Id="rId1131" Type="http://schemas.openxmlformats.org/officeDocument/2006/relationships/hyperlink" Target="http://www.legislation.act.gov.au/a/2001-36" TargetMode="External"/><Relationship Id="rId1229" Type="http://schemas.openxmlformats.org/officeDocument/2006/relationships/hyperlink" Target="http://www.legislation.act.gov.au/a/2006-23" TargetMode="External"/><Relationship Id="rId1783" Type="http://schemas.openxmlformats.org/officeDocument/2006/relationships/hyperlink" Target="http://www.legislation.act.gov.au/a/2001-36" TargetMode="External"/><Relationship Id="rId1990" Type="http://schemas.openxmlformats.org/officeDocument/2006/relationships/hyperlink" Target="http://www.legislation.act.gov.au/a/2002-30" TargetMode="External"/><Relationship Id="rId2627" Type="http://schemas.openxmlformats.org/officeDocument/2006/relationships/hyperlink" Target="http://www.legislation.act.gov.au/a/2020-27/default.asp" TargetMode="External"/><Relationship Id="rId2834" Type="http://schemas.openxmlformats.org/officeDocument/2006/relationships/hyperlink" Target="https://www.legislation.act.gov.au/a/2011-52" TargetMode="External"/><Relationship Id="rId75" Type="http://schemas.openxmlformats.org/officeDocument/2006/relationships/hyperlink" Target="http://www.legislation.act.gov.au/a/2001-14" TargetMode="External"/><Relationship Id="rId806" Type="http://schemas.openxmlformats.org/officeDocument/2006/relationships/hyperlink" Target="http://www.legislation.act.gov.au/a/1994-14" TargetMode="External"/><Relationship Id="rId1436" Type="http://schemas.openxmlformats.org/officeDocument/2006/relationships/hyperlink" Target="http://www.legislation.act.gov.au/a/2012-28" TargetMode="External"/><Relationship Id="rId1643" Type="http://schemas.openxmlformats.org/officeDocument/2006/relationships/hyperlink" Target="http://www.legislation.act.gov.au/a/2008-13" TargetMode="External"/><Relationship Id="rId1850" Type="http://schemas.openxmlformats.org/officeDocument/2006/relationships/hyperlink" Target="http://www.legislation.act.gov.au/a/1998-54" TargetMode="External"/><Relationship Id="rId2901" Type="http://schemas.openxmlformats.org/officeDocument/2006/relationships/header" Target="header25.xml"/><Relationship Id="rId1503" Type="http://schemas.openxmlformats.org/officeDocument/2006/relationships/hyperlink" Target="http://www.legislation.act.gov.au/a/2001-36" TargetMode="External"/><Relationship Id="rId1710" Type="http://schemas.openxmlformats.org/officeDocument/2006/relationships/hyperlink" Target="http://www.legislation.act.gov.au/a/2020-51/" TargetMode="External"/><Relationship Id="rId1948" Type="http://schemas.openxmlformats.org/officeDocument/2006/relationships/hyperlink" Target="https://legislation.act.gov.au/a/2023-57/" TargetMode="External"/><Relationship Id="rId291" Type="http://schemas.openxmlformats.org/officeDocument/2006/relationships/hyperlink" Target="http://www.legislation.act.gov.au/a/1995-33" TargetMode="External"/><Relationship Id="rId1808" Type="http://schemas.openxmlformats.org/officeDocument/2006/relationships/hyperlink" Target="http://www.legislation.act.gov.au/a/1996-56" TargetMode="External"/><Relationship Id="rId151" Type="http://schemas.openxmlformats.org/officeDocument/2006/relationships/hyperlink" Target="https://www.legislation.gov.au/Series/C2004A03679" TargetMode="External"/><Relationship Id="rId389" Type="http://schemas.openxmlformats.org/officeDocument/2006/relationships/hyperlink" Target="http://www.legislation.act.gov.au/a/2001-36" TargetMode="External"/><Relationship Id="rId596" Type="http://schemas.openxmlformats.org/officeDocument/2006/relationships/hyperlink" Target="http://www.legislation.act.gov.au/a/1994-14" TargetMode="External"/><Relationship Id="rId2277" Type="http://schemas.openxmlformats.org/officeDocument/2006/relationships/hyperlink" Target="http://www.legislation.act.gov.au/a/1994-14" TargetMode="External"/><Relationship Id="rId2484" Type="http://schemas.openxmlformats.org/officeDocument/2006/relationships/hyperlink" Target="http://www.legislation.act.gov.au/a/2001-36" TargetMode="External"/><Relationship Id="rId2691" Type="http://schemas.openxmlformats.org/officeDocument/2006/relationships/hyperlink" Target="http://www.legislation.act.gov.au/a/2006-23" TargetMode="External"/><Relationship Id="rId249" Type="http://schemas.openxmlformats.org/officeDocument/2006/relationships/footer" Target="footer16.xml"/><Relationship Id="rId456" Type="http://schemas.openxmlformats.org/officeDocument/2006/relationships/hyperlink" Target="http://www.legislation.act.gov.au/a/2013-41/default.asp" TargetMode="External"/><Relationship Id="rId663" Type="http://schemas.openxmlformats.org/officeDocument/2006/relationships/hyperlink" Target="http://www.legislation.act.gov.au/a/2002-30" TargetMode="External"/><Relationship Id="rId870" Type="http://schemas.openxmlformats.org/officeDocument/2006/relationships/hyperlink" Target="http://www.legislation.act.gov.au/a/2004-26" TargetMode="External"/><Relationship Id="rId1086" Type="http://schemas.openxmlformats.org/officeDocument/2006/relationships/hyperlink" Target="http://www.legislation.act.gov.au/a/1994-14" TargetMode="External"/><Relationship Id="rId1293" Type="http://schemas.openxmlformats.org/officeDocument/2006/relationships/hyperlink" Target="http://www.legislation.act.gov.au/a/2011-28" TargetMode="External"/><Relationship Id="rId2137" Type="http://schemas.openxmlformats.org/officeDocument/2006/relationships/hyperlink" Target="http://www.legislation.act.gov.au/a/1994-14" TargetMode="External"/><Relationship Id="rId2344" Type="http://schemas.openxmlformats.org/officeDocument/2006/relationships/hyperlink" Target="http://www.legislation.act.gov.au/a/2001-36" TargetMode="External"/><Relationship Id="rId2551" Type="http://schemas.openxmlformats.org/officeDocument/2006/relationships/hyperlink" Target="http://www.legislation.act.gov.au/a/1994-14" TargetMode="External"/><Relationship Id="rId2789" Type="http://schemas.openxmlformats.org/officeDocument/2006/relationships/hyperlink" Target="https://www.legislation.act.gov.au/a/2002-32/"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02-55" TargetMode="External"/><Relationship Id="rId523" Type="http://schemas.openxmlformats.org/officeDocument/2006/relationships/hyperlink" Target="http://www.legislation.act.gov.au/a/2001-44" TargetMode="External"/><Relationship Id="rId968" Type="http://schemas.openxmlformats.org/officeDocument/2006/relationships/hyperlink" Target="http://www.legislation.act.gov.au/a/2015-50" TargetMode="External"/><Relationship Id="rId1153" Type="http://schemas.openxmlformats.org/officeDocument/2006/relationships/hyperlink" Target="http://www.legislation.act.gov.au/a/2020-27/default.asp" TargetMode="External"/><Relationship Id="rId1598" Type="http://schemas.openxmlformats.org/officeDocument/2006/relationships/hyperlink" Target="http://www.legislation.act.gov.au/a/2012-28" TargetMode="External"/><Relationship Id="rId2204" Type="http://schemas.openxmlformats.org/officeDocument/2006/relationships/hyperlink" Target="http://www.legislation.act.gov.au/a/1998-54" TargetMode="External"/><Relationship Id="rId2649" Type="http://schemas.openxmlformats.org/officeDocument/2006/relationships/hyperlink" Target="http://www.legislation.act.gov.au/a/1994-14" TargetMode="External"/><Relationship Id="rId2856" Type="http://schemas.openxmlformats.org/officeDocument/2006/relationships/hyperlink" Target="http://www.legislation.act.gov.au/a/2015-11" TargetMode="External"/><Relationship Id="rId97" Type="http://schemas.openxmlformats.org/officeDocument/2006/relationships/hyperlink" Target="https://www.legislation.gov.au/Series/C1918A00027" TargetMode="External"/><Relationship Id="rId730" Type="http://schemas.openxmlformats.org/officeDocument/2006/relationships/hyperlink" Target="http://www.legislation.act.gov.au/a/2014-58/default.asp" TargetMode="External"/><Relationship Id="rId828" Type="http://schemas.openxmlformats.org/officeDocument/2006/relationships/hyperlink" Target="http://www.legislation.act.gov.au/a/2004-26" TargetMode="External"/><Relationship Id="rId1013" Type="http://schemas.openxmlformats.org/officeDocument/2006/relationships/hyperlink" Target="http://www.legislation.act.gov.au/a/2001-44" TargetMode="External"/><Relationship Id="rId1360" Type="http://schemas.openxmlformats.org/officeDocument/2006/relationships/hyperlink" Target="http://www.legislation.act.gov.au/a/2000-76" TargetMode="External"/><Relationship Id="rId1458" Type="http://schemas.openxmlformats.org/officeDocument/2006/relationships/hyperlink" Target="http://www.legislation.act.gov.au/a/1994-14" TargetMode="External"/><Relationship Id="rId1665" Type="http://schemas.openxmlformats.org/officeDocument/2006/relationships/hyperlink" Target="http://www.legislation.act.gov.au/a/2012-28" TargetMode="External"/><Relationship Id="rId1872" Type="http://schemas.openxmlformats.org/officeDocument/2006/relationships/hyperlink" Target="http://www.legislation.act.gov.au/a/2023-43/" TargetMode="External"/><Relationship Id="rId2411" Type="http://schemas.openxmlformats.org/officeDocument/2006/relationships/hyperlink" Target="http://www.legislation.act.gov.au/a/2001-36" TargetMode="External"/><Relationship Id="rId2509" Type="http://schemas.openxmlformats.org/officeDocument/2006/relationships/hyperlink" Target="http://www.legislation.act.gov.au/a/2020-27/default.asp" TargetMode="External"/><Relationship Id="rId2716" Type="http://schemas.openxmlformats.org/officeDocument/2006/relationships/hyperlink" Target="http://www.legislation.act.gov.au/a/2001-36" TargetMode="External"/><Relationship Id="rId1220" Type="http://schemas.openxmlformats.org/officeDocument/2006/relationships/hyperlink" Target="http://www.legislation.act.gov.au/a/1994-14" TargetMode="External"/><Relationship Id="rId1318" Type="http://schemas.openxmlformats.org/officeDocument/2006/relationships/hyperlink" Target="http://www.legislation.act.gov.au/a/1994-14" TargetMode="External"/><Relationship Id="rId1525" Type="http://schemas.openxmlformats.org/officeDocument/2006/relationships/hyperlink" Target="http://www.legislation.act.gov.au/a/2015-5" TargetMode="External"/><Relationship Id="rId1732" Type="http://schemas.openxmlformats.org/officeDocument/2006/relationships/hyperlink" Target="http://www.legislation.act.gov.au/a/2001-36" TargetMode="External"/><Relationship Id="rId24" Type="http://schemas.openxmlformats.org/officeDocument/2006/relationships/header" Target="header4.xml"/><Relationship Id="rId2299" Type="http://schemas.openxmlformats.org/officeDocument/2006/relationships/hyperlink" Target="http://www.legislation.act.gov.au/a/1994-14" TargetMode="External"/><Relationship Id="rId173" Type="http://schemas.openxmlformats.org/officeDocument/2006/relationships/hyperlink" Target="http://www.comlaw.gov.au/Series/C2004A00818" TargetMode="External"/><Relationship Id="rId380" Type="http://schemas.openxmlformats.org/officeDocument/2006/relationships/hyperlink" Target="http://www.legislation.act.gov.au/a/1994-14" TargetMode="External"/><Relationship Id="rId2061" Type="http://schemas.openxmlformats.org/officeDocument/2006/relationships/hyperlink" Target="http://www.legislation.act.gov.au/a/2002-30" TargetMode="External"/><Relationship Id="rId240" Type="http://schemas.openxmlformats.org/officeDocument/2006/relationships/footer" Target="footer11.xml"/><Relationship Id="rId478" Type="http://schemas.openxmlformats.org/officeDocument/2006/relationships/hyperlink" Target="http://www.legislation.act.gov.au/a/2023-43/" TargetMode="External"/><Relationship Id="rId685" Type="http://schemas.openxmlformats.org/officeDocument/2006/relationships/hyperlink" Target="http://www.legislation.act.gov.au/a/1994-14" TargetMode="External"/><Relationship Id="rId892" Type="http://schemas.openxmlformats.org/officeDocument/2006/relationships/hyperlink" Target="http://www.legislation.act.gov.au/a/1994-14" TargetMode="External"/><Relationship Id="rId2159" Type="http://schemas.openxmlformats.org/officeDocument/2006/relationships/hyperlink" Target="http://www.legislation.act.gov.au/a/1994-14" TargetMode="External"/><Relationship Id="rId2366" Type="http://schemas.openxmlformats.org/officeDocument/2006/relationships/hyperlink" Target="http://www.legislation.act.gov.au/a/2020-51/" TargetMode="External"/><Relationship Id="rId2573" Type="http://schemas.openxmlformats.org/officeDocument/2006/relationships/hyperlink" Target="http://www.legislation.act.gov.au/a/1994-14" TargetMode="External"/><Relationship Id="rId2780" Type="http://schemas.openxmlformats.org/officeDocument/2006/relationships/hyperlink" Target="https://www.legislation.act.gov.au/a/2001-37/"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cn/2007-15/default.asp" TargetMode="External"/><Relationship Id="rId545" Type="http://schemas.openxmlformats.org/officeDocument/2006/relationships/hyperlink" Target="http://www.legislation.act.gov.au/a/1994-14" TargetMode="External"/><Relationship Id="rId752" Type="http://schemas.openxmlformats.org/officeDocument/2006/relationships/hyperlink" Target="http://www.legislation.act.gov.au/a/2008-13" TargetMode="External"/><Relationship Id="rId1175" Type="http://schemas.openxmlformats.org/officeDocument/2006/relationships/hyperlink" Target="http://www.legislation.act.gov.au/a/1994-14" TargetMode="External"/><Relationship Id="rId1382" Type="http://schemas.openxmlformats.org/officeDocument/2006/relationships/hyperlink" Target="http://www.legislation.act.gov.au/a/1994-14" TargetMode="External"/><Relationship Id="rId2019" Type="http://schemas.openxmlformats.org/officeDocument/2006/relationships/hyperlink" Target="http://www.legislation.act.gov.au/a/1994-14" TargetMode="External"/><Relationship Id="rId2226" Type="http://schemas.openxmlformats.org/officeDocument/2006/relationships/hyperlink" Target="http://www.legislation.act.gov.au/a/2023-43/" TargetMode="External"/><Relationship Id="rId2433" Type="http://schemas.openxmlformats.org/officeDocument/2006/relationships/hyperlink" Target="http://www.legislation.act.gov.au/a/2020-27/default.asp" TargetMode="External"/><Relationship Id="rId2640" Type="http://schemas.openxmlformats.org/officeDocument/2006/relationships/hyperlink" Target="http://www.legislation.act.gov.au/a/2023-43/" TargetMode="External"/><Relationship Id="rId2878" Type="http://schemas.openxmlformats.org/officeDocument/2006/relationships/hyperlink" Target="https://www.legislation.act.gov.au/a/2020-28/" TargetMode="External"/><Relationship Id="rId405" Type="http://schemas.openxmlformats.org/officeDocument/2006/relationships/hyperlink" Target="http://www.legislation.act.gov.au/a/2001-36" TargetMode="External"/><Relationship Id="rId612" Type="http://schemas.openxmlformats.org/officeDocument/2006/relationships/hyperlink" Target="http://www.legislation.act.gov.au/a/2011-28" TargetMode="External"/><Relationship Id="rId1035" Type="http://schemas.openxmlformats.org/officeDocument/2006/relationships/hyperlink" Target="http://www.legislation.act.gov.au/a/2020-27/default.asp" TargetMode="External"/><Relationship Id="rId1242" Type="http://schemas.openxmlformats.org/officeDocument/2006/relationships/hyperlink" Target="http://www.legislation.act.gov.au/a/1994-14" TargetMode="External"/><Relationship Id="rId1687" Type="http://schemas.openxmlformats.org/officeDocument/2006/relationships/hyperlink" Target="http://www.legislation.act.gov.au/a/2015-5" TargetMode="External"/><Relationship Id="rId1894" Type="http://schemas.openxmlformats.org/officeDocument/2006/relationships/hyperlink" Target="http://www.legislation.act.gov.au/a/2020-28/" TargetMode="External"/><Relationship Id="rId2500" Type="http://schemas.openxmlformats.org/officeDocument/2006/relationships/hyperlink" Target="http://www.legislation.act.gov.au/a/2001-36" TargetMode="External"/><Relationship Id="rId2738" Type="http://schemas.openxmlformats.org/officeDocument/2006/relationships/hyperlink" Target="https://www.legislation.act.gov.au/a/1993-44/" TargetMode="External"/><Relationship Id="rId917" Type="http://schemas.openxmlformats.org/officeDocument/2006/relationships/hyperlink" Target="http://www.legislation.act.gov.au/a/2015-50" TargetMode="External"/><Relationship Id="rId1102" Type="http://schemas.openxmlformats.org/officeDocument/2006/relationships/hyperlink" Target="http://www.legislation.act.gov.au/a/1997-91" TargetMode="External"/><Relationship Id="rId1547" Type="http://schemas.openxmlformats.org/officeDocument/2006/relationships/hyperlink" Target="http://www.legislation.act.gov.au/a/1994-14" TargetMode="External"/><Relationship Id="rId1754" Type="http://schemas.openxmlformats.org/officeDocument/2006/relationships/hyperlink" Target="http://www.legislation.act.gov.au/a/1996-56" TargetMode="External"/><Relationship Id="rId1961" Type="http://schemas.openxmlformats.org/officeDocument/2006/relationships/hyperlink" Target="http://www.legislation.act.gov.au/a/1994-14" TargetMode="External"/><Relationship Id="rId2805" Type="http://schemas.openxmlformats.org/officeDocument/2006/relationships/hyperlink" Target="https://www.legislation.act.gov.au/a/2004-60" TargetMode="External"/><Relationship Id="rId46" Type="http://schemas.openxmlformats.org/officeDocument/2006/relationships/hyperlink" Target="http://www.comlaw.gov.au/Details/C2012C00319" TargetMode="External"/><Relationship Id="rId1407" Type="http://schemas.openxmlformats.org/officeDocument/2006/relationships/hyperlink" Target="http://www.legislation.act.gov.au/a/1994-14" TargetMode="External"/><Relationship Id="rId1614" Type="http://schemas.openxmlformats.org/officeDocument/2006/relationships/hyperlink" Target="http://www.legislation.act.gov.au/a/2015-5" TargetMode="External"/><Relationship Id="rId1821" Type="http://schemas.openxmlformats.org/officeDocument/2006/relationships/hyperlink" Target="http://www.legislation.act.gov.au/a/1994-14" TargetMode="External"/><Relationship Id="rId195" Type="http://schemas.openxmlformats.org/officeDocument/2006/relationships/hyperlink" Target="http://www.legislation.act.gov.au/a/2001-14" TargetMode="External"/><Relationship Id="rId1919" Type="http://schemas.openxmlformats.org/officeDocument/2006/relationships/hyperlink" Target="http://www.legislation.act.gov.au/a/2008-37" TargetMode="External"/><Relationship Id="rId2083" Type="http://schemas.openxmlformats.org/officeDocument/2006/relationships/hyperlink" Target="http://www.legislation.act.gov.au/a/1994-14" TargetMode="External"/><Relationship Id="rId2290" Type="http://schemas.openxmlformats.org/officeDocument/2006/relationships/hyperlink" Target="http://www.legislation.act.gov.au/a/1994-14" TargetMode="External"/><Relationship Id="rId2388" Type="http://schemas.openxmlformats.org/officeDocument/2006/relationships/hyperlink" Target="http://www.legislation.act.gov.au/a/2008-37" TargetMode="External"/><Relationship Id="rId2595" Type="http://schemas.openxmlformats.org/officeDocument/2006/relationships/hyperlink" Target="http://www.legislation.act.gov.au/a/2008-37" TargetMode="External"/><Relationship Id="rId262" Type="http://schemas.openxmlformats.org/officeDocument/2006/relationships/oleObject" Target="embeddings/oleObject3.bin"/><Relationship Id="rId567" Type="http://schemas.openxmlformats.org/officeDocument/2006/relationships/hyperlink" Target="http://www.legislation.act.gov.au/a/2013-41/default.asp" TargetMode="External"/><Relationship Id="rId1197" Type="http://schemas.openxmlformats.org/officeDocument/2006/relationships/hyperlink" Target="http://www.legislation.act.gov.au/a/2023-43/" TargetMode="External"/><Relationship Id="rId2150" Type="http://schemas.openxmlformats.org/officeDocument/2006/relationships/hyperlink" Target="http://www.legislation.act.gov.au/a/1994-14" TargetMode="External"/><Relationship Id="rId2248" Type="http://schemas.openxmlformats.org/officeDocument/2006/relationships/hyperlink" Target="http://www.legislation.act.gov.au/a/1998-54" TargetMode="External"/><Relationship Id="rId122" Type="http://schemas.openxmlformats.org/officeDocument/2006/relationships/hyperlink" Target="http://www.comlaw.gov.au/Details/C2013C00120" TargetMode="External"/><Relationship Id="rId774" Type="http://schemas.openxmlformats.org/officeDocument/2006/relationships/hyperlink" Target="http://www.legislation.act.gov.au/a/1994-78" TargetMode="External"/><Relationship Id="rId981" Type="http://schemas.openxmlformats.org/officeDocument/2006/relationships/hyperlink" Target="http://www.legislation.act.gov.au/a/1994-14" TargetMode="External"/><Relationship Id="rId1057" Type="http://schemas.openxmlformats.org/officeDocument/2006/relationships/hyperlink" Target="http://www.legislation.act.gov.au/a/1994-14" TargetMode="External"/><Relationship Id="rId2010" Type="http://schemas.openxmlformats.org/officeDocument/2006/relationships/hyperlink" Target="http://www.legislation.act.gov.au/a/2012-1" TargetMode="External"/><Relationship Id="rId2455" Type="http://schemas.openxmlformats.org/officeDocument/2006/relationships/hyperlink" Target="http://www.legislation.act.gov.au/a/2001-36" TargetMode="External"/><Relationship Id="rId2662" Type="http://schemas.openxmlformats.org/officeDocument/2006/relationships/hyperlink" Target="http://www.legislation.act.gov.au/a/2012-28" TargetMode="External"/><Relationship Id="rId427" Type="http://schemas.openxmlformats.org/officeDocument/2006/relationships/hyperlink" Target="http://www.legislation.act.gov.au/a/2013-41/default.asp" TargetMode="External"/><Relationship Id="rId634" Type="http://schemas.openxmlformats.org/officeDocument/2006/relationships/hyperlink" Target="http://www.legislation.act.gov.au/a/1994-14" TargetMode="External"/><Relationship Id="rId841" Type="http://schemas.openxmlformats.org/officeDocument/2006/relationships/hyperlink" Target="http://www.legislation.act.gov.au/a/2008-13" TargetMode="External"/><Relationship Id="rId1264" Type="http://schemas.openxmlformats.org/officeDocument/2006/relationships/hyperlink" Target="http://www.legislation.act.gov.au/a/2001-36" TargetMode="External"/><Relationship Id="rId1471" Type="http://schemas.openxmlformats.org/officeDocument/2006/relationships/hyperlink" Target="http://www.legislation.act.gov.au/a/2003-54" TargetMode="External"/><Relationship Id="rId1569" Type="http://schemas.openxmlformats.org/officeDocument/2006/relationships/hyperlink" Target="http://www.legislation.act.gov.au/a/1994-14" TargetMode="External"/><Relationship Id="rId2108" Type="http://schemas.openxmlformats.org/officeDocument/2006/relationships/hyperlink" Target="http://www.legislation.act.gov.au/a/2012-28" TargetMode="External"/><Relationship Id="rId2315" Type="http://schemas.openxmlformats.org/officeDocument/2006/relationships/hyperlink" Target="http://www.legislation.act.gov.au/a/2000-76" TargetMode="External"/><Relationship Id="rId2522" Type="http://schemas.openxmlformats.org/officeDocument/2006/relationships/hyperlink" Target="http://www.legislation.act.gov.au/a/2012-28" TargetMode="External"/><Relationship Id="rId701" Type="http://schemas.openxmlformats.org/officeDocument/2006/relationships/hyperlink" Target="http://www.legislation.act.gov.au/a/1997-91" TargetMode="External"/><Relationship Id="rId939" Type="http://schemas.openxmlformats.org/officeDocument/2006/relationships/hyperlink" Target="http://www.legislation.act.gov.au/a/2004-26" TargetMode="External"/><Relationship Id="rId1124" Type="http://schemas.openxmlformats.org/officeDocument/2006/relationships/hyperlink" Target="http://www.legislation.act.gov.au/a/2020-28/" TargetMode="External"/><Relationship Id="rId1331" Type="http://schemas.openxmlformats.org/officeDocument/2006/relationships/hyperlink" Target="http://www.legislation.act.gov.au/a/2023-43/" TargetMode="External"/><Relationship Id="rId1776" Type="http://schemas.openxmlformats.org/officeDocument/2006/relationships/hyperlink" Target="http://www.legislation.act.gov.au/a/1994-14" TargetMode="External"/><Relationship Id="rId1983" Type="http://schemas.openxmlformats.org/officeDocument/2006/relationships/hyperlink" Target="http://www.legislation.act.gov.au/a/1994-14" TargetMode="External"/><Relationship Id="rId2827" Type="http://schemas.openxmlformats.org/officeDocument/2006/relationships/hyperlink" Target="https://www.legislation.act.gov.au/a/2010-6" TargetMode="External"/><Relationship Id="rId68" Type="http://schemas.openxmlformats.org/officeDocument/2006/relationships/hyperlink" Target="http://www.legislation.act.gov.au/a/2001-14" TargetMode="External"/><Relationship Id="rId1429" Type="http://schemas.openxmlformats.org/officeDocument/2006/relationships/hyperlink" Target="http://www.legislation.act.gov.au/a/2012-28" TargetMode="External"/><Relationship Id="rId1636" Type="http://schemas.openxmlformats.org/officeDocument/2006/relationships/hyperlink" Target="http://www.legislation.act.gov.au/a/2004-26" TargetMode="External"/><Relationship Id="rId1843" Type="http://schemas.openxmlformats.org/officeDocument/2006/relationships/hyperlink" Target="http://www.legislation.act.gov.au/a/2003-54" TargetMode="External"/><Relationship Id="rId1703" Type="http://schemas.openxmlformats.org/officeDocument/2006/relationships/hyperlink" Target="http://www.legislation.act.gov.au/a/2020-51/" TargetMode="External"/><Relationship Id="rId1910" Type="http://schemas.openxmlformats.org/officeDocument/2006/relationships/hyperlink" Target="http://www.legislation.act.gov.au/a/2001-36" TargetMode="External"/><Relationship Id="rId284" Type="http://schemas.openxmlformats.org/officeDocument/2006/relationships/footer" Target="footer24.xml"/><Relationship Id="rId491" Type="http://schemas.openxmlformats.org/officeDocument/2006/relationships/hyperlink" Target="http://www.legislation.act.gov.au/a/1994-14" TargetMode="External"/><Relationship Id="rId2172" Type="http://schemas.openxmlformats.org/officeDocument/2006/relationships/hyperlink" Target="http://www.legislation.act.gov.au/a/2001-44" TargetMode="External"/><Relationship Id="rId144" Type="http://schemas.openxmlformats.org/officeDocument/2006/relationships/hyperlink" Target="http://www.legislation.act.gov.au/a/2001-14" TargetMode="External"/><Relationship Id="rId589" Type="http://schemas.openxmlformats.org/officeDocument/2006/relationships/hyperlink" Target="http://www.legislation.act.gov.au/a/2014-29" TargetMode="External"/><Relationship Id="rId796" Type="http://schemas.openxmlformats.org/officeDocument/2006/relationships/hyperlink" Target="http://www.legislation.act.gov.au/a/1994-14" TargetMode="External"/><Relationship Id="rId2477" Type="http://schemas.openxmlformats.org/officeDocument/2006/relationships/hyperlink" Target="http://www.legislation.act.gov.au/a/2001-36" TargetMode="External"/><Relationship Id="rId2684" Type="http://schemas.openxmlformats.org/officeDocument/2006/relationships/hyperlink" Target="http://www.legislation.act.gov.au/a/2012-28" TargetMode="External"/><Relationship Id="rId351" Type="http://schemas.openxmlformats.org/officeDocument/2006/relationships/hyperlink" Target="http://www.legislation.act.gov.au/a/2012-1" TargetMode="External"/><Relationship Id="rId449" Type="http://schemas.openxmlformats.org/officeDocument/2006/relationships/hyperlink" Target="http://www.legislation.act.gov.au/a/2013-41/default.asp" TargetMode="External"/><Relationship Id="rId656" Type="http://schemas.openxmlformats.org/officeDocument/2006/relationships/hyperlink" Target="http://www.legislation.act.gov.au/a/1994-14" TargetMode="External"/><Relationship Id="rId863" Type="http://schemas.openxmlformats.org/officeDocument/2006/relationships/hyperlink" Target="http://www.legislation.act.gov.au/a/1994-14" TargetMode="External"/><Relationship Id="rId1079" Type="http://schemas.openxmlformats.org/officeDocument/2006/relationships/hyperlink" Target="http://www.legislation.act.gov.au/a/1994-14" TargetMode="External"/><Relationship Id="rId1286" Type="http://schemas.openxmlformats.org/officeDocument/2006/relationships/hyperlink" Target="http://www.legislation.act.gov.au/a/1994-14" TargetMode="External"/><Relationship Id="rId1493" Type="http://schemas.openxmlformats.org/officeDocument/2006/relationships/hyperlink" Target="http://www.legislation.act.gov.au/a/1994-14" TargetMode="External"/><Relationship Id="rId2032" Type="http://schemas.openxmlformats.org/officeDocument/2006/relationships/hyperlink" Target="http://www.legislation.act.gov.au/a/1994-14" TargetMode="External"/><Relationship Id="rId2337" Type="http://schemas.openxmlformats.org/officeDocument/2006/relationships/hyperlink" Target="http://www.legislation.act.gov.au/a/2013-41/default.asp" TargetMode="External"/><Relationship Id="rId2544" Type="http://schemas.openxmlformats.org/officeDocument/2006/relationships/hyperlink" Target="http://www.legislation.act.gov.au/a/2001-36" TargetMode="External"/><Relationship Id="rId2891" Type="http://schemas.openxmlformats.org/officeDocument/2006/relationships/hyperlink" Target="http://www.legislation.act.gov.au/a/2023-43/" TargetMode="External"/><Relationship Id="rId211" Type="http://schemas.openxmlformats.org/officeDocument/2006/relationships/hyperlink" Target="http://www.legislation.act.gov.au/a/2008-35" TargetMode="External"/><Relationship Id="rId309" Type="http://schemas.openxmlformats.org/officeDocument/2006/relationships/hyperlink" Target="http://www.legislation.act.gov.au/a/2002-11" TargetMode="External"/><Relationship Id="rId516" Type="http://schemas.openxmlformats.org/officeDocument/2006/relationships/hyperlink" Target="http://www.legislation.act.gov.au/a/1994-14" TargetMode="External"/><Relationship Id="rId1146" Type="http://schemas.openxmlformats.org/officeDocument/2006/relationships/hyperlink" Target="http://www.legislation.act.gov.au/a/2002-30" TargetMode="External"/><Relationship Id="rId1798" Type="http://schemas.openxmlformats.org/officeDocument/2006/relationships/hyperlink" Target="http://www.legislation.act.gov.au/a/2012-28" TargetMode="External"/><Relationship Id="rId2751" Type="http://schemas.openxmlformats.org/officeDocument/2006/relationships/hyperlink" Target="https://www.legislation.act.gov.au/a/1995-25/" TargetMode="External"/><Relationship Id="rId2849" Type="http://schemas.openxmlformats.org/officeDocument/2006/relationships/hyperlink" Target="http://www.legislation.act.gov.au/a/2014-29" TargetMode="External"/><Relationship Id="rId723" Type="http://schemas.openxmlformats.org/officeDocument/2006/relationships/hyperlink" Target="http://www.legislation.act.gov.au/a/2001-36" TargetMode="External"/><Relationship Id="rId930" Type="http://schemas.openxmlformats.org/officeDocument/2006/relationships/hyperlink" Target="http://www.legislation.act.gov.au/a/1994-14" TargetMode="External"/><Relationship Id="rId1006" Type="http://schemas.openxmlformats.org/officeDocument/2006/relationships/hyperlink" Target="http://www.legislation.act.gov.au/a/2004-26" TargetMode="External"/><Relationship Id="rId1353" Type="http://schemas.openxmlformats.org/officeDocument/2006/relationships/hyperlink" Target="http://www.legislation.act.gov.au/a/1994-14" TargetMode="External"/><Relationship Id="rId1560" Type="http://schemas.openxmlformats.org/officeDocument/2006/relationships/hyperlink" Target="http://www.legislation.act.gov.au/a/1994-14" TargetMode="External"/><Relationship Id="rId1658" Type="http://schemas.openxmlformats.org/officeDocument/2006/relationships/hyperlink" Target="http://www.legislation.act.gov.au/a/1996-56" TargetMode="External"/><Relationship Id="rId1865" Type="http://schemas.openxmlformats.org/officeDocument/2006/relationships/hyperlink" Target="http://www.legislation.act.gov.au/a/2001-36" TargetMode="External"/><Relationship Id="rId2404" Type="http://schemas.openxmlformats.org/officeDocument/2006/relationships/hyperlink" Target="http://www.legislation.act.gov.au/a/2016-52/default.asp" TargetMode="External"/><Relationship Id="rId2611" Type="http://schemas.openxmlformats.org/officeDocument/2006/relationships/hyperlink" Target="http://www.legislation.act.gov.au/a/2001-36" TargetMode="External"/><Relationship Id="rId2709" Type="http://schemas.openxmlformats.org/officeDocument/2006/relationships/hyperlink" Target="http://www.legislation.act.gov.au/a/2001-36" TargetMode="External"/><Relationship Id="rId1213" Type="http://schemas.openxmlformats.org/officeDocument/2006/relationships/hyperlink" Target="http://www.legislation.act.gov.au/a/2006-23" TargetMode="External"/><Relationship Id="rId1420" Type="http://schemas.openxmlformats.org/officeDocument/2006/relationships/hyperlink" Target="http://www.legislation.act.gov.au/a/1996-56" TargetMode="External"/><Relationship Id="rId1518" Type="http://schemas.openxmlformats.org/officeDocument/2006/relationships/hyperlink" Target="http://www.legislation.act.gov.au/a/2015-5" TargetMode="External"/><Relationship Id="rId1725" Type="http://schemas.openxmlformats.org/officeDocument/2006/relationships/hyperlink" Target="http://www.legislation.act.gov.au/a/1994-14" TargetMode="External"/><Relationship Id="rId1932" Type="http://schemas.openxmlformats.org/officeDocument/2006/relationships/hyperlink" Target="http://www.legislation.act.gov.au/a/2008-37" TargetMode="External"/><Relationship Id="rId17" Type="http://schemas.openxmlformats.org/officeDocument/2006/relationships/hyperlink" Target="http://www.legislation.act.gov.au/a/2001-14" TargetMode="External"/><Relationship Id="rId2194" Type="http://schemas.openxmlformats.org/officeDocument/2006/relationships/hyperlink" Target="http://www.legislation.act.gov.au/a/1994-14" TargetMode="External"/><Relationship Id="rId166" Type="http://schemas.openxmlformats.org/officeDocument/2006/relationships/hyperlink" Target="https://www.legislation.act.gov.au/a/2023-18/" TargetMode="External"/><Relationship Id="rId373" Type="http://schemas.openxmlformats.org/officeDocument/2006/relationships/hyperlink" Target="https://legislation.act.gov.au/a/2023-36/" TargetMode="External"/><Relationship Id="rId580" Type="http://schemas.openxmlformats.org/officeDocument/2006/relationships/hyperlink" Target="http://www.legislation.act.gov.au/a/1994-14" TargetMode="External"/><Relationship Id="rId2054" Type="http://schemas.openxmlformats.org/officeDocument/2006/relationships/hyperlink" Target="http://www.legislation.act.gov.au/a/2002-30" TargetMode="External"/><Relationship Id="rId2261" Type="http://schemas.openxmlformats.org/officeDocument/2006/relationships/hyperlink" Target="http://www.legislation.act.gov.au/a/1994-14" TargetMode="External"/><Relationship Id="rId2499" Type="http://schemas.openxmlformats.org/officeDocument/2006/relationships/hyperlink" Target="http://www.legislation.act.gov.au/a/1994-14" TargetMode="External"/><Relationship Id="rId1" Type="http://schemas.openxmlformats.org/officeDocument/2006/relationships/customXml" Target="../customXml/item1.xml"/><Relationship Id="rId233" Type="http://schemas.openxmlformats.org/officeDocument/2006/relationships/hyperlink" Target="http://www.legislation.act.gov.au/a/2001-14" TargetMode="External"/><Relationship Id="rId440" Type="http://schemas.openxmlformats.org/officeDocument/2006/relationships/hyperlink" Target="http://www.legislation.act.gov.au/a/1995-25" TargetMode="External"/><Relationship Id="rId678" Type="http://schemas.openxmlformats.org/officeDocument/2006/relationships/hyperlink" Target="http://www.legislation.act.gov.au/a/2020-28/" TargetMode="External"/><Relationship Id="rId885" Type="http://schemas.openxmlformats.org/officeDocument/2006/relationships/hyperlink" Target="http://www.legislation.act.gov.au/a/1997-91" TargetMode="External"/><Relationship Id="rId1070" Type="http://schemas.openxmlformats.org/officeDocument/2006/relationships/hyperlink" Target="http://www.legislation.act.gov.au/a/2023-43/" TargetMode="External"/><Relationship Id="rId2121" Type="http://schemas.openxmlformats.org/officeDocument/2006/relationships/hyperlink" Target="http://www.legislation.act.gov.au/a/2023-43/" TargetMode="External"/><Relationship Id="rId2359" Type="http://schemas.openxmlformats.org/officeDocument/2006/relationships/hyperlink" Target="http://www.legislation.act.gov.au/a/2012-28" TargetMode="External"/><Relationship Id="rId2566" Type="http://schemas.openxmlformats.org/officeDocument/2006/relationships/hyperlink" Target="http://www.legislation.act.gov.au/a/2001-36" TargetMode="External"/><Relationship Id="rId2773" Type="http://schemas.openxmlformats.org/officeDocument/2006/relationships/hyperlink" Target="https://www.legislation.act.gov.au/a/2000-50/" TargetMode="External"/><Relationship Id="rId300" Type="http://schemas.openxmlformats.org/officeDocument/2006/relationships/hyperlink" Target="http://www.legislation.act.gov.au/a/1998-54" TargetMode="External"/><Relationship Id="rId538" Type="http://schemas.openxmlformats.org/officeDocument/2006/relationships/hyperlink" Target="http://www.legislation.act.gov.au/a/1994-14" TargetMode="External"/><Relationship Id="rId745" Type="http://schemas.openxmlformats.org/officeDocument/2006/relationships/hyperlink" Target="http://www.legislation.act.gov.au/a/2012-1" TargetMode="External"/><Relationship Id="rId952" Type="http://schemas.openxmlformats.org/officeDocument/2006/relationships/hyperlink" Target="http://www.legislation.act.gov.au/a/1994-78" TargetMode="External"/><Relationship Id="rId1168" Type="http://schemas.openxmlformats.org/officeDocument/2006/relationships/hyperlink" Target="http://www.legislation.act.gov.au/a/1994-14" TargetMode="External"/><Relationship Id="rId1375" Type="http://schemas.openxmlformats.org/officeDocument/2006/relationships/hyperlink" Target="http://www.legislation.act.gov.au/a/2001-36" TargetMode="External"/><Relationship Id="rId1582" Type="http://schemas.openxmlformats.org/officeDocument/2006/relationships/hyperlink" Target="http://www.legislation.act.gov.au/a/2001-36" TargetMode="External"/><Relationship Id="rId2219" Type="http://schemas.openxmlformats.org/officeDocument/2006/relationships/hyperlink" Target="http://www.legislation.act.gov.au/a/1994-14" TargetMode="External"/><Relationship Id="rId2426" Type="http://schemas.openxmlformats.org/officeDocument/2006/relationships/hyperlink" Target="http://www.legislation.act.gov.au/a/2001-36" TargetMode="External"/><Relationship Id="rId2633" Type="http://schemas.openxmlformats.org/officeDocument/2006/relationships/hyperlink" Target="http://www.legislation.act.gov.au/a/2012-28" TargetMode="External"/><Relationship Id="rId81" Type="http://schemas.openxmlformats.org/officeDocument/2006/relationships/hyperlink" Target="http://www.legislation.act.gov.au/a/2001-14" TargetMode="External"/><Relationship Id="rId605" Type="http://schemas.openxmlformats.org/officeDocument/2006/relationships/hyperlink" Target="http://www.legislation.act.gov.au/a/1996-85" TargetMode="External"/><Relationship Id="rId812" Type="http://schemas.openxmlformats.org/officeDocument/2006/relationships/hyperlink" Target="http://www.legislation.act.gov.au/a/2012-28" TargetMode="External"/><Relationship Id="rId1028" Type="http://schemas.openxmlformats.org/officeDocument/2006/relationships/hyperlink" Target="http://www.legislation.act.gov.au/a/2001-44" TargetMode="External"/><Relationship Id="rId1235" Type="http://schemas.openxmlformats.org/officeDocument/2006/relationships/hyperlink" Target="http://www.legislation.act.gov.au/a/1994-14" TargetMode="External"/><Relationship Id="rId1442" Type="http://schemas.openxmlformats.org/officeDocument/2006/relationships/hyperlink" Target="http://www.legislation.act.gov.au/a/2001-36" TargetMode="External"/><Relationship Id="rId1887" Type="http://schemas.openxmlformats.org/officeDocument/2006/relationships/hyperlink" Target="http://www.legislation.act.gov.au/a/1996-56" TargetMode="External"/><Relationship Id="rId2840" Type="http://schemas.openxmlformats.org/officeDocument/2006/relationships/hyperlink" Target="http://www.legislation.act.gov.au/a/2012-28" TargetMode="External"/><Relationship Id="rId1302" Type="http://schemas.openxmlformats.org/officeDocument/2006/relationships/hyperlink" Target="http://www.legislation.act.gov.au/a/1994-14" TargetMode="External"/><Relationship Id="rId1747" Type="http://schemas.openxmlformats.org/officeDocument/2006/relationships/hyperlink" Target="http://www.legislation.act.gov.au/a/2002-30" TargetMode="External"/><Relationship Id="rId1954" Type="http://schemas.openxmlformats.org/officeDocument/2006/relationships/hyperlink" Target="http://www.legislation.act.gov.au/a/2002-30" TargetMode="External"/><Relationship Id="rId2700" Type="http://schemas.openxmlformats.org/officeDocument/2006/relationships/hyperlink" Target="http://www.legislation.act.gov.au/a/1994-14" TargetMode="External"/><Relationship Id="rId39" Type="http://schemas.openxmlformats.org/officeDocument/2006/relationships/hyperlink" Target="http://www.legislation.act.gov.au/a/2001-14" TargetMode="External"/><Relationship Id="rId1607" Type="http://schemas.openxmlformats.org/officeDocument/2006/relationships/hyperlink" Target="http://www.legislation.act.gov.au/a/2012-28" TargetMode="External"/><Relationship Id="rId1814" Type="http://schemas.openxmlformats.org/officeDocument/2006/relationships/hyperlink" Target="http://www.legislation.act.gov.au/a/2004-26" TargetMode="External"/><Relationship Id="rId188" Type="http://schemas.openxmlformats.org/officeDocument/2006/relationships/hyperlink" Target="http://www.legislation.act.gov.au/a/2002-51" TargetMode="External"/><Relationship Id="rId395" Type="http://schemas.openxmlformats.org/officeDocument/2006/relationships/hyperlink" Target="http://www.legislation.act.gov.au/a/2001-36" TargetMode="External"/><Relationship Id="rId2076" Type="http://schemas.openxmlformats.org/officeDocument/2006/relationships/hyperlink" Target="http://www.legislation.act.gov.au/a/1994-14" TargetMode="External"/><Relationship Id="rId2283" Type="http://schemas.openxmlformats.org/officeDocument/2006/relationships/hyperlink" Target="http://www.legislation.act.gov.au/a/1994-14" TargetMode="External"/><Relationship Id="rId2490" Type="http://schemas.openxmlformats.org/officeDocument/2006/relationships/hyperlink" Target="http://www.legislation.act.gov.au/a/2009-13" TargetMode="External"/><Relationship Id="rId2588" Type="http://schemas.openxmlformats.org/officeDocument/2006/relationships/hyperlink" Target="http://www.legislation.act.gov.au/a/1994-14" TargetMode="External"/><Relationship Id="rId255" Type="http://schemas.openxmlformats.org/officeDocument/2006/relationships/image" Target="media/image3.wmf"/><Relationship Id="rId462" Type="http://schemas.openxmlformats.org/officeDocument/2006/relationships/hyperlink" Target="http://www.legislation.act.gov.au/a/2013-41/default.asp" TargetMode="External"/><Relationship Id="rId1092" Type="http://schemas.openxmlformats.org/officeDocument/2006/relationships/hyperlink" Target="http://www.legislation.act.gov.au/a/1994-14" TargetMode="External"/><Relationship Id="rId1397" Type="http://schemas.openxmlformats.org/officeDocument/2006/relationships/hyperlink" Target="http://www.legislation.act.gov.au/a/1994-14" TargetMode="External"/><Relationship Id="rId2143" Type="http://schemas.openxmlformats.org/officeDocument/2006/relationships/hyperlink" Target="http://www.legislation.act.gov.au/a/1998-54" TargetMode="External"/><Relationship Id="rId2350" Type="http://schemas.openxmlformats.org/officeDocument/2006/relationships/hyperlink" Target="http://www.legislation.act.gov.au/a/2008-13" TargetMode="External"/><Relationship Id="rId2795" Type="http://schemas.openxmlformats.org/officeDocument/2006/relationships/hyperlink" Target="https://www.legislation.act.gov.au/a/2002-56"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04-26" TargetMode="External"/><Relationship Id="rId767" Type="http://schemas.openxmlformats.org/officeDocument/2006/relationships/hyperlink" Target="http://www.legislation.act.gov.au/a/2008-37" TargetMode="External"/><Relationship Id="rId974" Type="http://schemas.openxmlformats.org/officeDocument/2006/relationships/hyperlink" Target="http://www.legislation.act.gov.au/a/1994-14" TargetMode="External"/><Relationship Id="rId2003" Type="http://schemas.openxmlformats.org/officeDocument/2006/relationships/hyperlink" Target="http://www.legislation.act.gov.au/a/2002-30" TargetMode="External"/><Relationship Id="rId2210" Type="http://schemas.openxmlformats.org/officeDocument/2006/relationships/hyperlink" Target="http://www.legislation.act.gov.au/a/1994-14" TargetMode="External"/><Relationship Id="rId2448" Type="http://schemas.openxmlformats.org/officeDocument/2006/relationships/hyperlink" Target="http://www.legislation.act.gov.au/a/2012-1" TargetMode="External"/><Relationship Id="rId2655" Type="http://schemas.openxmlformats.org/officeDocument/2006/relationships/hyperlink" Target="http://www.legislation.act.gov.au/a/2020-28/" TargetMode="External"/><Relationship Id="rId2862" Type="http://schemas.openxmlformats.org/officeDocument/2006/relationships/hyperlink" Target="http://www.legislation.act.gov.au/a/2015-50" TargetMode="External"/><Relationship Id="rId627" Type="http://schemas.openxmlformats.org/officeDocument/2006/relationships/hyperlink" Target="http://www.legislation.act.gov.au/a/2001-44" TargetMode="External"/><Relationship Id="rId834" Type="http://schemas.openxmlformats.org/officeDocument/2006/relationships/hyperlink" Target="http://www.legislation.act.gov.au/a/2004-26" TargetMode="External"/><Relationship Id="rId1257" Type="http://schemas.openxmlformats.org/officeDocument/2006/relationships/hyperlink" Target="http://www.legislation.act.gov.au/a/2001-36" TargetMode="External"/><Relationship Id="rId1464" Type="http://schemas.openxmlformats.org/officeDocument/2006/relationships/hyperlink" Target="http://www.legislation.act.gov.au/a/2012-1" TargetMode="External"/><Relationship Id="rId1671" Type="http://schemas.openxmlformats.org/officeDocument/2006/relationships/hyperlink" Target="http://www.legislation.act.gov.au/a/2004-26" TargetMode="External"/><Relationship Id="rId2308" Type="http://schemas.openxmlformats.org/officeDocument/2006/relationships/hyperlink" Target="http://www.legislation.act.gov.au/a/1994-14" TargetMode="External"/><Relationship Id="rId2515" Type="http://schemas.openxmlformats.org/officeDocument/2006/relationships/hyperlink" Target="http://www.legislation.act.gov.au/a/2001-36" TargetMode="External"/><Relationship Id="rId2722" Type="http://schemas.openxmlformats.org/officeDocument/2006/relationships/hyperlink" Target="http://www.legislation.act.gov.au/a/2001-36" TargetMode="External"/><Relationship Id="rId901" Type="http://schemas.openxmlformats.org/officeDocument/2006/relationships/hyperlink" Target="http://www.legislation.act.gov.au/a/1994-14" TargetMode="External"/><Relationship Id="rId1117" Type="http://schemas.openxmlformats.org/officeDocument/2006/relationships/hyperlink" Target="http://www.legislation.act.gov.au/a/2008-13" TargetMode="External"/><Relationship Id="rId1324" Type="http://schemas.openxmlformats.org/officeDocument/2006/relationships/hyperlink" Target="http://www.legislation.act.gov.au/a/2000-76" TargetMode="External"/><Relationship Id="rId1531" Type="http://schemas.openxmlformats.org/officeDocument/2006/relationships/hyperlink" Target="http://www.legislation.act.gov.au/a/2015-5" TargetMode="External"/><Relationship Id="rId1769" Type="http://schemas.openxmlformats.org/officeDocument/2006/relationships/hyperlink" Target="http://www.legislation.act.gov.au/a/1994-14" TargetMode="External"/><Relationship Id="rId1976" Type="http://schemas.openxmlformats.org/officeDocument/2006/relationships/hyperlink" Target="http://www.legislation.act.gov.au/a/1994-14" TargetMode="External"/><Relationship Id="rId30" Type="http://schemas.openxmlformats.org/officeDocument/2006/relationships/header" Target="header6.xml"/><Relationship Id="rId1629" Type="http://schemas.openxmlformats.org/officeDocument/2006/relationships/hyperlink" Target="http://www.legislation.act.gov.au/a/1994-14" TargetMode="External"/><Relationship Id="rId1836" Type="http://schemas.openxmlformats.org/officeDocument/2006/relationships/hyperlink" Target="http://www.legislation.act.gov.au/a/1994-14" TargetMode="External"/><Relationship Id="rId1903" Type="http://schemas.openxmlformats.org/officeDocument/2006/relationships/hyperlink" Target="http://www.legislation.act.gov.au/a/2011-28" TargetMode="External"/><Relationship Id="rId2098" Type="http://schemas.openxmlformats.org/officeDocument/2006/relationships/hyperlink" Target="http://www.legislation.act.gov.au/a/2004-26" TargetMode="External"/><Relationship Id="rId277" Type="http://schemas.openxmlformats.org/officeDocument/2006/relationships/hyperlink" Target="http://www.comlaw.gov.au/Details/C2013C00005" TargetMode="External"/><Relationship Id="rId484" Type="http://schemas.openxmlformats.org/officeDocument/2006/relationships/hyperlink" Target="http://www.legislation.act.gov.au/a/2016-52/default.asp" TargetMode="External"/><Relationship Id="rId2165" Type="http://schemas.openxmlformats.org/officeDocument/2006/relationships/hyperlink" Target="http://www.legislation.act.gov.au/a/1994-14" TargetMode="External"/><Relationship Id="rId137" Type="http://schemas.openxmlformats.org/officeDocument/2006/relationships/hyperlink" Target="http://www.legislation.act.gov.au/a/2001-14" TargetMode="External"/><Relationship Id="rId344" Type="http://schemas.openxmlformats.org/officeDocument/2006/relationships/hyperlink" Target="http://www.legislation.act.gov.au/a/2010-43" TargetMode="External"/><Relationship Id="rId691" Type="http://schemas.openxmlformats.org/officeDocument/2006/relationships/hyperlink" Target="http://www.legislation.act.gov.au/a/1994-14" TargetMode="External"/><Relationship Id="rId789" Type="http://schemas.openxmlformats.org/officeDocument/2006/relationships/hyperlink" Target="http://www.legislation.act.gov.au/a/1994-14" TargetMode="External"/><Relationship Id="rId996" Type="http://schemas.openxmlformats.org/officeDocument/2006/relationships/hyperlink" Target="http://www.legislation.act.gov.au/a/1994-14" TargetMode="External"/><Relationship Id="rId2025" Type="http://schemas.openxmlformats.org/officeDocument/2006/relationships/hyperlink" Target="http://www.legislation.act.gov.au/a/2002-30" TargetMode="External"/><Relationship Id="rId2372" Type="http://schemas.openxmlformats.org/officeDocument/2006/relationships/hyperlink" Target="http://www.legislation.act.gov.au/a/2014-29" TargetMode="External"/><Relationship Id="rId2677" Type="http://schemas.openxmlformats.org/officeDocument/2006/relationships/hyperlink" Target="http://www.legislation.act.gov.au/a/2001-36" TargetMode="External"/><Relationship Id="rId2884" Type="http://schemas.openxmlformats.org/officeDocument/2006/relationships/hyperlink" Target="https://www.legislation.act.gov.au/a/2020-51/" TargetMode="External"/><Relationship Id="rId551" Type="http://schemas.openxmlformats.org/officeDocument/2006/relationships/hyperlink" Target="http://www.legislation.act.gov.au/a/2013-41/default.asp" TargetMode="External"/><Relationship Id="rId649" Type="http://schemas.openxmlformats.org/officeDocument/2006/relationships/hyperlink" Target="http://www.legislation.act.gov.au/a/2001-44" TargetMode="External"/><Relationship Id="rId856" Type="http://schemas.openxmlformats.org/officeDocument/2006/relationships/hyperlink" Target="http://www.legislation.act.gov.au/a/2001-36" TargetMode="External"/><Relationship Id="rId1181" Type="http://schemas.openxmlformats.org/officeDocument/2006/relationships/hyperlink" Target="http://www.legislation.act.gov.au/a/1994-14" TargetMode="External"/><Relationship Id="rId1279" Type="http://schemas.openxmlformats.org/officeDocument/2006/relationships/hyperlink" Target="http://www.legislation.act.gov.au/a/1994-14" TargetMode="External"/><Relationship Id="rId1486" Type="http://schemas.openxmlformats.org/officeDocument/2006/relationships/hyperlink" Target="http://www.legislation.act.gov.au/a/2002-30" TargetMode="External"/><Relationship Id="rId2232" Type="http://schemas.openxmlformats.org/officeDocument/2006/relationships/hyperlink" Target="http://www.legislation.act.gov.au/a/1994-14" TargetMode="External"/><Relationship Id="rId2537" Type="http://schemas.openxmlformats.org/officeDocument/2006/relationships/hyperlink" Target="http://www.legislation.act.gov.au/a/2001-36" TargetMode="External"/><Relationship Id="rId204" Type="http://schemas.openxmlformats.org/officeDocument/2006/relationships/hyperlink" Target="http://www.legislation.act.gov.au/a/1984-79" TargetMode="External"/><Relationship Id="rId411" Type="http://schemas.openxmlformats.org/officeDocument/2006/relationships/hyperlink" Target="http://www.legislation.act.gov.au/a/2023-43/" TargetMode="External"/><Relationship Id="rId509" Type="http://schemas.openxmlformats.org/officeDocument/2006/relationships/hyperlink" Target="http://www.legislation.act.gov.au/a/2016-52/default.asp" TargetMode="External"/><Relationship Id="rId1041" Type="http://schemas.openxmlformats.org/officeDocument/2006/relationships/hyperlink" Target="http://www.legislation.act.gov.au/a/2012-1" TargetMode="External"/><Relationship Id="rId1139" Type="http://schemas.openxmlformats.org/officeDocument/2006/relationships/hyperlink" Target="http://www.legislation.act.gov.au/a/2020-28/" TargetMode="External"/><Relationship Id="rId1346" Type="http://schemas.openxmlformats.org/officeDocument/2006/relationships/hyperlink" Target="http://www.legislation.act.gov.au/a/2023-43/" TargetMode="External"/><Relationship Id="rId1693" Type="http://schemas.openxmlformats.org/officeDocument/2006/relationships/hyperlink" Target="http://www.legislation.act.gov.au/a/2020-51/" TargetMode="External"/><Relationship Id="rId1998" Type="http://schemas.openxmlformats.org/officeDocument/2006/relationships/hyperlink" Target="http://www.legislation.act.gov.au/a/1994-14" TargetMode="External"/><Relationship Id="rId2744" Type="http://schemas.openxmlformats.org/officeDocument/2006/relationships/hyperlink" Target="https://www.legislation.act.gov.au/a/1994-38/" TargetMode="External"/><Relationship Id="rId716" Type="http://schemas.openxmlformats.org/officeDocument/2006/relationships/hyperlink" Target="http://www.legislation.act.gov.au/a/1994-14" TargetMode="External"/><Relationship Id="rId923" Type="http://schemas.openxmlformats.org/officeDocument/2006/relationships/hyperlink" Target="http://www.legislation.act.gov.au/a/1994-14" TargetMode="External"/><Relationship Id="rId1553" Type="http://schemas.openxmlformats.org/officeDocument/2006/relationships/hyperlink" Target="http://www.legislation.act.gov.au/a/2015-5" TargetMode="External"/><Relationship Id="rId1760" Type="http://schemas.openxmlformats.org/officeDocument/2006/relationships/hyperlink" Target="http://www.legislation.act.gov.au/a/2001-44" TargetMode="External"/><Relationship Id="rId1858" Type="http://schemas.openxmlformats.org/officeDocument/2006/relationships/hyperlink" Target="http://www.legislation.act.gov.au/a/2001-36" TargetMode="External"/><Relationship Id="rId2604" Type="http://schemas.openxmlformats.org/officeDocument/2006/relationships/hyperlink" Target="http://www.legislation.act.gov.au/a/1994-14" TargetMode="External"/><Relationship Id="rId2811" Type="http://schemas.openxmlformats.org/officeDocument/2006/relationships/hyperlink" Target="https://www.legislation.act.gov.au/a/2006-23" TargetMode="External"/><Relationship Id="rId52" Type="http://schemas.openxmlformats.org/officeDocument/2006/relationships/hyperlink" Target="http://www.comlaw.gov.au/Series/C2004A01462" TargetMode="External"/><Relationship Id="rId1206" Type="http://schemas.openxmlformats.org/officeDocument/2006/relationships/hyperlink" Target="http://www.legislation.act.gov.au/a/1998-54" TargetMode="External"/><Relationship Id="rId1413" Type="http://schemas.openxmlformats.org/officeDocument/2006/relationships/hyperlink" Target="http://www.legislation.act.gov.au/a/2001-36" TargetMode="External"/><Relationship Id="rId1620" Type="http://schemas.openxmlformats.org/officeDocument/2006/relationships/hyperlink" Target="http://www.legislation.act.gov.au/a/1994-14" TargetMode="External"/><Relationship Id="rId2909" Type="http://schemas.openxmlformats.org/officeDocument/2006/relationships/header" Target="header29.xml"/><Relationship Id="rId1718" Type="http://schemas.openxmlformats.org/officeDocument/2006/relationships/hyperlink" Target="http://www.legislation.act.gov.au/a/2023-43/" TargetMode="External"/><Relationship Id="rId1925" Type="http://schemas.openxmlformats.org/officeDocument/2006/relationships/hyperlink" Target="http://www.legislation.act.gov.au/a/2004-26" TargetMode="External"/><Relationship Id="rId299" Type="http://schemas.openxmlformats.org/officeDocument/2006/relationships/hyperlink" Target="http://www.legislation.act.gov.au/a/1997-96" TargetMode="External"/><Relationship Id="rId2187" Type="http://schemas.openxmlformats.org/officeDocument/2006/relationships/hyperlink" Target="http://www.legislation.act.gov.au/a/2008-13" TargetMode="External"/><Relationship Id="rId2394" Type="http://schemas.openxmlformats.org/officeDocument/2006/relationships/hyperlink" Target="http://www.legislation.act.gov.au/a/2006-36" TargetMode="External"/><Relationship Id="rId159" Type="http://schemas.openxmlformats.org/officeDocument/2006/relationships/hyperlink" Target="https://www.legislation.gov.au/Series/C1918A00027" TargetMode="External"/><Relationship Id="rId366" Type="http://schemas.openxmlformats.org/officeDocument/2006/relationships/hyperlink" Target="http://www.legislation.act.gov.au/a/2017-28/default.asp" TargetMode="External"/><Relationship Id="rId573" Type="http://schemas.openxmlformats.org/officeDocument/2006/relationships/hyperlink" Target="http://www.legislation.act.gov.au/a/2023-43/" TargetMode="External"/><Relationship Id="rId780" Type="http://schemas.openxmlformats.org/officeDocument/2006/relationships/hyperlink" Target="http://www.legislation.act.gov.au/a/1994-14" TargetMode="External"/><Relationship Id="rId2047" Type="http://schemas.openxmlformats.org/officeDocument/2006/relationships/hyperlink" Target="http://www.legislation.act.gov.au/a/2002-30" TargetMode="External"/><Relationship Id="rId2254" Type="http://schemas.openxmlformats.org/officeDocument/2006/relationships/hyperlink" Target="http://www.legislation.act.gov.au/a/2002-30" TargetMode="External"/><Relationship Id="rId2461" Type="http://schemas.openxmlformats.org/officeDocument/2006/relationships/hyperlink" Target="http://www.legislation.act.gov.au/a/2001-36" TargetMode="External"/><Relationship Id="rId2699" Type="http://schemas.openxmlformats.org/officeDocument/2006/relationships/hyperlink" Target="http://www.legislation.act.gov.au/a/2008-37" TargetMode="External"/><Relationship Id="rId226" Type="http://schemas.openxmlformats.org/officeDocument/2006/relationships/hyperlink" Target="http://www.legislation.act.gov.au/a/2001-14" TargetMode="External"/><Relationship Id="rId433" Type="http://schemas.openxmlformats.org/officeDocument/2006/relationships/hyperlink" Target="http://www.legislation.act.gov.au/a/2013-41/default.asp" TargetMode="External"/><Relationship Id="rId878" Type="http://schemas.openxmlformats.org/officeDocument/2006/relationships/hyperlink" Target="http://www.legislation.act.gov.au/a/2001-36" TargetMode="External"/><Relationship Id="rId1063" Type="http://schemas.openxmlformats.org/officeDocument/2006/relationships/hyperlink" Target="http://www.legislation.act.gov.au/a/1994-14" TargetMode="External"/><Relationship Id="rId1270" Type="http://schemas.openxmlformats.org/officeDocument/2006/relationships/hyperlink" Target="http://www.legislation.act.gov.au/a/2000-76" TargetMode="External"/><Relationship Id="rId2114" Type="http://schemas.openxmlformats.org/officeDocument/2006/relationships/hyperlink" Target="http://www.legislation.act.gov.au/a/2004-26" TargetMode="External"/><Relationship Id="rId2559" Type="http://schemas.openxmlformats.org/officeDocument/2006/relationships/hyperlink" Target="http://www.legislation.act.gov.au/a/2012-28" TargetMode="External"/><Relationship Id="rId2766" Type="http://schemas.openxmlformats.org/officeDocument/2006/relationships/hyperlink" Target="https://www.legislation.act.gov.au/a/1997-96/" TargetMode="External"/><Relationship Id="rId640" Type="http://schemas.openxmlformats.org/officeDocument/2006/relationships/hyperlink" Target="http://www.legislation.act.gov.au/a/1994-14" TargetMode="External"/><Relationship Id="rId738" Type="http://schemas.openxmlformats.org/officeDocument/2006/relationships/hyperlink" Target="http://www.legislation.act.gov.au/a/2002-30" TargetMode="External"/><Relationship Id="rId945" Type="http://schemas.openxmlformats.org/officeDocument/2006/relationships/hyperlink" Target="http://www.legislation.act.gov.au/a/1994-14" TargetMode="External"/><Relationship Id="rId1368" Type="http://schemas.openxmlformats.org/officeDocument/2006/relationships/hyperlink" Target="http://www.legislation.act.gov.au/a/1994-14" TargetMode="External"/><Relationship Id="rId1575" Type="http://schemas.openxmlformats.org/officeDocument/2006/relationships/hyperlink" Target="http://www.legislation.act.gov.au/a/2008-13" TargetMode="External"/><Relationship Id="rId1782" Type="http://schemas.openxmlformats.org/officeDocument/2006/relationships/hyperlink" Target="http://www.legislation.act.gov.au/a/2001-44" TargetMode="External"/><Relationship Id="rId2321" Type="http://schemas.openxmlformats.org/officeDocument/2006/relationships/hyperlink" Target="http://www.legislation.act.gov.au/a/2011-22" TargetMode="External"/><Relationship Id="rId2419" Type="http://schemas.openxmlformats.org/officeDocument/2006/relationships/hyperlink" Target="http://www.legislation.act.gov.au/a/2012-28" TargetMode="External"/><Relationship Id="rId2626" Type="http://schemas.openxmlformats.org/officeDocument/2006/relationships/hyperlink" Target="http://www.legislation.act.gov.au/a/2020-27/default.asp" TargetMode="External"/><Relationship Id="rId2833" Type="http://schemas.openxmlformats.org/officeDocument/2006/relationships/hyperlink" Target="https://www.legislation.act.gov.au/a/2011-28" TargetMode="External"/><Relationship Id="rId74" Type="http://schemas.openxmlformats.org/officeDocument/2006/relationships/hyperlink" Target="http://www.legislation.act.gov.au/a/2001-14" TargetMode="External"/><Relationship Id="rId500" Type="http://schemas.openxmlformats.org/officeDocument/2006/relationships/hyperlink" Target="http://www.legislation.act.gov.au/a/2002-30" TargetMode="External"/><Relationship Id="rId805" Type="http://schemas.openxmlformats.org/officeDocument/2006/relationships/hyperlink" Target="http://www.legislation.act.gov.au/a/1994-14" TargetMode="External"/><Relationship Id="rId1130" Type="http://schemas.openxmlformats.org/officeDocument/2006/relationships/hyperlink" Target="http://www.legislation.act.gov.au/a/2001-36" TargetMode="External"/><Relationship Id="rId1228" Type="http://schemas.openxmlformats.org/officeDocument/2006/relationships/hyperlink" Target="http://www.legislation.act.gov.au/a/2001-36" TargetMode="External"/><Relationship Id="rId1435" Type="http://schemas.openxmlformats.org/officeDocument/2006/relationships/hyperlink" Target="http://www.legislation.act.gov.au/a/2012-28" TargetMode="External"/><Relationship Id="rId1642" Type="http://schemas.openxmlformats.org/officeDocument/2006/relationships/hyperlink" Target="http://www.legislation.act.gov.au/a/1994-14" TargetMode="External"/><Relationship Id="rId1947" Type="http://schemas.openxmlformats.org/officeDocument/2006/relationships/hyperlink" Target="http://www.legislation.act.gov.au/a/2002-30" TargetMode="External"/><Relationship Id="rId2900" Type="http://schemas.openxmlformats.org/officeDocument/2006/relationships/footer" Target="footer26.xml"/><Relationship Id="rId1502" Type="http://schemas.openxmlformats.org/officeDocument/2006/relationships/hyperlink" Target="http://www.legislation.act.gov.au/a/2001-36" TargetMode="External"/><Relationship Id="rId1807" Type="http://schemas.openxmlformats.org/officeDocument/2006/relationships/hyperlink" Target="http://www.legislation.act.gov.au/a/2015-5" TargetMode="External"/><Relationship Id="rId290" Type="http://schemas.openxmlformats.org/officeDocument/2006/relationships/hyperlink" Target="http://www.legislation.act.gov.au/a/1995-25" TargetMode="External"/><Relationship Id="rId388" Type="http://schemas.openxmlformats.org/officeDocument/2006/relationships/hyperlink" Target="http://www.legislation.act.gov.au/a/1994-14" TargetMode="External"/><Relationship Id="rId2069" Type="http://schemas.openxmlformats.org/officeDocument/2006/relationships/hyperlink" Target="http://www.legislation.act.gov.au/a/1994-14"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1994-14" TargetMode="External"/><Relationship Id="rId2276" Type="http://schemas.openxmlformats.org/officeDocument/2006/relationships/hyperlink" Target="http://www.legislation.act.gov.au/a/1994-14" TargetMode="External"/><Relationship Id="rId2483" Type="http://schemas.openxmlformats.org/officeDocument/2006/relationships/hyperlink" Target="http://www.legislation.act.gov.au/a/1994-14" TargetMode="External"/><Relationship Id="rId2690" Type="http://schemas.openxmlformats.org/officeDocument/2006/relationships/hyperlink" Target="http://www.legislation.act.gov.au/a/2001-36" TargetMode="External"/><Relationship Id="rId248" Type="http://schemas.openxmlformats.org/officeDocument/2006/relationships/footer" Target="footer15.xml"/><Relationship Id="rId455" Type="http://schemas.openxmlformats.org/officeDocument/2006/relationships/hyperlink" Target="http://www.legislation.act.gov.au/a/2002-30" TargetMode="External"/><Relationship Id="rId662" Type="http://schemas.openxmlformats.org/officeDocument/2006/relationships/hyperlink" Target="http://www.legislation.act.gov.au/a/1994-14" TargetMode="External"/><Relationship Id="rId1085" Type="http://schemas.openxmlformats.org/officeDocument/2006/relationships/hyperlink" Target="http://www.legislation.act.gov.au/a/2023-43/" TargetMode="External"/><Relationship Id="rId1292" Type="http://schemas.openxmlformats.org/officeDocument/2006/relationships/hyperlink" Target="http://www.legislation.act.gov.au/a/2001-44" TargetMode="External"/><Relationship Id="rId2136" Type="http://schemas.openxmlformats.org/officeDocument/2006/relationships/hyperlink" Target="http://www.legislation.act.gov.au/a/1994-14" TargetMode="External"/><Relationship Id="rId2343" Type="http://schemas.openxmlformats.org/officeDocument/2006/relationships/hyperlink" Target="http://www.legislation.act.gov.au/a/2001-36" TargetMode="External"/><Relationship Id="rId2550" Type="http://schemas.openxmlformats.org/officeDocument/2006/relationships/hyperlink" Target="http://www.legislation.act.gov.au/a/2008-13" TargetMode="External"/><Relationship Id="rId2788" Type="http://schemas.openxmlformats.org/officeDocument/2006/relationships/hyperlink" Target="https://www.legislation.act.gov.au/a/2002-30/"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2002-56" TargetMode="External"/><Relationship Id="rId522" Type="http://schemas.openxmlformats.org/officeDocument/2006/relationships/hyperlink" Target="http://www.legislation.act.gov.au/a/1994-14" TargetMode="External"/><Relationship Id="rId967" Type="http://schemas.openxmlformats.org/officeDocument/2006/relationships/hyperlink" Target="http://www.legislation.act.gov.au/a/2002-30" TargetMode="External"/><Relationship Id="rId1152" Type="http://schemas.openxmlformats.org/officeDocument/2006/relationships/hyperlink" Target="http://www.legislation.act.gov.au/a/2020-28/" TargetMode="External"/><Relationship Id="rId1597" Type="http://schemas.openxmlformats.org/officeDocument/2006/relationships/hyperlink" Target="http://www.legislation.act.gov.au/a/2000-76" TargetMode="External"/><Relationship Id="rId2203" Type="http://schemas.openxmlformats.org/officeDocument/2006/relationships/hyperlink" Target="http://www.legislation.act.gov.au/a/1994-14" TargetMode="External"/><Relationship Id="rId2410" Type="http://schemas.openxmlformats.org/officeDocument/2006/relationships/hyperlink" Target="http://www.legislation.act.gov.au/a/2008-13" TargetMode="External"/><Relationship Id="rId2648" Type="http://schemas.openxmlformats.org/officeDocument/2006/relationships/hyperlink" Target="http://www.legislation.act.gov.au/a/2004-26" TargetMode="External"/><Relationship Id="rId2855" Type="http://schemas.openxmlformats.org/officeDocument/2006/relationships/hyperlink" Target="http://www.legislation.act.gov.au/a/2015-5" TargetMode="External"/><Relationship Id="rId96" Type="http://schemas.openxmlformats.org/officeDocument/2006/relationships/hyperlink" Target="https://www.legislation.gov.au/Series/C1918A00027" TargetMode="External"/><Relationship Id="rId827" Type="http://schemas.openxmlformats.org/officeDocument/2006/relationships/hyperlink" Target="http://www.legislation.act.gov.au/a/2001-44" TargetMode="External"/><Relationship Id="rId1012" Type="http://schemas.openxmlformats.org/officeDocument/2006/relationships/hyperlink" Target="http://www.legislation.act.gov.au/a/2000-76" TargetMode="External"/><Relationship Id="rId1457" Type="http://schemas.openxmlformats.org/officeDocument/2006/relationships/hyperlink" Target="http://www.legislation.act.gov.au/a/2001-36" TargetMode="External"/><Relationship Id="rId1664" Type="http://schemas.openxmlformats.org/officeDocument/2006/relationships/hyperlink" Target="http://www.legislation.act.gov.au/a/2011-28" TargetMode="External"/><Relationship Id="rId1871" Type="http://schemas.openxmlformats.org/officeDocument/2006/relationships/hyperlink" Target="http://www.legislation.act.gov.au/a/1994-14" TargetMode="External"/><Relationship Id="rId2508" Type="http://schemas.openxmlformats.org/officeDocument/2006/relationships/hyperlink" Target="http://www.legislation.act.gov.au/a/2012-1" TargetMode="External"/><Relationship Id="rId2715" Type="http://schemas.openxmlformats.org/officeDocument/2006/relationships/hyperlink" Target="http://www.legislation.act.gov.au/a/2002-30" TargetMode="External"/><Relationship Id="rId1317" Type="http://schemas.openxmlformats.org/officeDocument/2006/relationships/hyperlink" Target="http://www.legislation.act.gov.au/a/1994-14" TargetMode="External"/><Relationship Id="rId1524" Type="http://schemas.openxmlformats.org/officeDocument/2006/relationships/hyperlink" Target="http://www.legislation.act.gov.au/a/2014-29" TargetMode="External"/><Relationship Id="rId1731" Type="http://schemas.openxmlformats.org/officeDocument/2006/relationships/hyperlink" Target="http://www.legislation.act.gov.au/a/1996-56" TargetMode="External"/><Relationship Id="rId1969" Type="http://schemas.openxmlformats.org/officeDocument/2006/relationships/hyperlink" Target="http://www.legislation.act.gov.au/a/1994-14" TargetMode="External"/><Relationship Id="rId23" Type="http://schemas.openxmlformats.org/officeDocument/2006/relationships/footer" Target="footer3.xml"/><Relationship Id="rId1829" Type="http://schemas.openxmlformats.org/officeDocument/2006/relationships/hyperlink" Target="http://www.legislation.act.gov.au/a/2004-26" TargetMode="External"/><Relationship Id="rId2298" Type="http://schemas.openxmlformats.org/officeDocument/2006/relationships/hyperlink" Target="http://www.legislation.act.gov.au/a/2002-30" TargetMode="External"/><Relationship Id="rId172" Type="http://schemas.openxmlformats.org/officeDocument/2006/relationships/hyperlink" Target="http://www.legislation.act.gov.au/a/2001-14" TargetMode="External"/><Relationship Id="rId477" Type="http://schemas.openxmlformats.org/officeDocument/2006/relationships/hyperlink" Target="http://www.legislation.act.gov.au/a/2013-41/default.asp" TargetMode="External"/><Relationship Id="rId684" Type="http://schemas.openxmlformats.org/officeDocument/2006/relationships/hyperlink" Target="http://www.legislation.act.gov.au/a/2013-41/default.asp" TargetMode="External"/><Relationship Id="rId2060" Type="http://schemas.openxmlformats.org/officeDocument/2006/relationships/hyperlink" Target="http://www.legislation.act.gov.au/a/1994-14" TargetMode="External"/><Relationship Id="rId2158" Type="http://schemas.openxmlformats.org/officeDocument/2006/relationships/hyperlink" Target="http://www.legislation.act.gov.au/a/1994-14" TargetMode="External"/><Relationship Id="rId2365" Type="http://schemas.openxmlformats.org/officeDocument/2006/relationships/hyperlink" Target="http://www.legislation.act.gov.au/a/2020-51/" TargetMode="External"/><Relationship Id="rId337" Type="http://schemas.openxmlformats.org/officeDocument/2006/relationships/hyperlink" Target="http://www.legislation.act.gov.au/a/2007-33" TargetMode="External"/><Relationship Id="rId891" Type="http://schemas.openxmlformats.org/officeDocument/2006/relationships/hyperlink" Target="http://www.legislation.act.gov.au/a/2004-26" TargetMode="External"/><Relationship Id="rId989" Type="http://schemas.openxmlformats.org/officeDocument/2006/relationships/hyperlink" Target="http://www.legislation.act.gov.au/a/1994-14" TargetMode="External"/><Relationship Id="rId2018" Type="http://schemas.openxmlformats.org/officeDocument/2006/relationships/hyperlink" Target="http://www.legislation.act.gov.au/a/2002-30" TargetMode="External"/><Relationship Id="rId2572" Type="http://schemas.openxmlformats.org/officeDocument/2006/relationships/hyperlink" Target="http://www.legislation.act.gov.au/a/2023-43/" TargetMode="External"/><Relationship Id="rId2877" Type="http://schemas.openxmlformats.org/officeDocument/2006/relationships/hyperlink" Target="https://www.legislation.act.gov.au/a/2018-33/" TargetMode="External"/><Relationship Id="rId544" Type="http://schemas.openxmlformats.org/officeDocument/2006/relationships/hyperlink" Target="http://www.legislation.act.gov.au/a/1994-14" TargetMode="External"/><Relationship Id="rId751" Type="http://schemas.openxmlformats.org/officeDocument/2006/relationships/hyperlink" Target="http://www.legislation.act.gov.au/a/2002-30" TargetMode="External"/><Relationship Id="rId849" Type="http://schemas.openxmlformats.org/officeDocument/2006/relationships/hyperlink" Target="http://www.legislation.act.gov.au/a/2001-36" TargetMode="External"/><Relationship Id="rId1174" Type="http://schemas.openxmlformats.org/officeDocument/2006/relationships/hyperlink" Target="http://www.legislation.act.gov.au/a/2002-30" TargetMode="External"/><Relationship Id="rId1381" Type="http://schemas.openxmlformats.org/officeDocument/2006/relationships/hyperlink" Target="http://www.legislation.act.gov.au/a/1994-14" TargetMode="External"/><Relationship Id="rId1479" Type="http://schemas.openxmlformats.org/officeDocument/2006/relationships/hyperlink" Target="http://www.legislation.act.gov.au/a/2012-28" TargetMode="External"/><Relationship Id="rId1686" Type="http://schemas.openxmlformats.org/officeDocument/2006/relationships/hyperlink" Target="http://www.legislation.act.gov.au/a/2012-28" TargetMode="External"/><Relationship Id="rId2225" Type="http://schemas.openxmlformats.org/officeDocument/2006/relationships/hyperlink" Target="http://www.legislation.act.gov.au/a/1998-54" TargetMode="External"/><Relationship Id="rId2432" Type="http://schemas.openxmlformats.org/officeDocument/2006/relationships/hyperlink" Target="http://www.legislation.act.gov.au/a/2023-43/" TargetMode="External"/><Relationship Id="rId404" Type="http://schemas.openxmlformats.org/officeDocument/2006/relationships/hyperlink" Target="http://www.legislation.act.gov.au/a/2001-36" TargetMode="External"/><Relationship Id="rId611" Type="http://schemas.openxmlformats.org/officeDocument/2006/relationships/hyperlink" Target="http://www.legislation.act.gov.au/a/2010-6" TargetMode="External"/><Relationship Id="rId1034" Type="http://schemas.openxmlformats.org/officeDocument/2006/relationships/hyperlink" Target="http://www.legislation.act.gov.au/a/2001-44" TargetMode="External"/><Relationship Id="rId1241" Type="http://schemas.openxmlformats.org/officeDocument/2006/relationships/hyperlink" Target="http://www.legislation.act.gov.au/a/2020-28/" TargetMode="External"/><Relationship Id="rId1339" Type="http://schemas.openxmlformats.org/officeDocument/2006/relationships/hyperlink" Target="http://www.legislation.act.gov.au/a/1994-14" TargetMode="External"/><Relationship Id="rId1893" Type="http://schemas.openxmlformats.org/officeDocument/2006/relationships/hyperlink" Target="http://www.legislation.act.gov.au/a/2015-11" TargetMode="External"/><Relationship Id="rId2737" Type="http://schemas.openxmlformats.org/officeDocument/2006/relationships/hyperlink" Target="https://www.legislation.act.gov.au/a/1993-44/" TargetMode="External"/><Relationship Id="rId709" Type="http://schemas.openxmlformats.org/officeDocument/2006/relationships/hyperlink" Target="http://www.legislation.act.gov.au/a/2001-36" TargetMode="External"/><Relationship Id="rId916" Type="http://schemas.openxmlformats.org/officeDocument/2006/relationships/hyperlink" Target="http://www.legislation.act.gov.au/a/2011-28" TargetMode="External"/><Relationship Id="rId1101" Type="http://schemas.openxmlformats.org/officeDocument/2006/relationships/hyperlink" Target="http://www.legislation.act.gov.au/a/2023-43/" TargetMode="External"/><Relationship Id="rId1546" Type="http://schemas.openxmlformats.org/officeDocument/2006/relationships/hyperlink" Target="http://www.legislation.act.gov.au/a/1994-14" TargetMode="External"/><Relationship Id="rId1753" Type="http://schemas.openxmlformats.org/officeDocument/2006/relationships/hyperlink" Target="http://www.legislation.act.gov.au/a/1994-14" TargetMode="External"/><Relationship Id="rId1960" Type="http://schemas.openxmlformats.org/officeDocument/2006/relationships/hyperlink" Target="http://www.legislation.act.gov.au/a/1994-14" TargetMode="External"/><Relationship Id="rId2804" Type="http://schemas.openxmlformats.org/officeDocument/2006/relationships/hyperlink" Target="https://www.legislation.act.gov.au/a/2004-26" TargetMode="External"/><Relationship Id="rId45" Type="http://schemas.openxmlformats.org/officeDocument/2006/relationships/hyperlink" Target="http://www.comlaw.gov.au/Details/C2012C00319" TargetMode="External"/><Relationship Id="rId1406" Type="http://schemas.openxmlformats.org/officeDocument/2006/relationships/hyperlink" Target="http://www.legislation.act.gov.au/a/1994-14" TargetMode="External"/><Relationship Id="rId1613" Type="http://schemas.openxmlformats.org/officeDocument/2006/relationships/hyperlink" Target="http://www.legislation.act.gov.au/a/2012-28" TargetMode="External"/><Relationship Id="rId1820" Type="http://schemas.openxmlformats.org/officeDocument/2006/relationships/hyperlink" Target="http://www.legislation.act.gov.au/a/1994-14" TargetMode="External"/><Relationship Id="rId194" Type="http://schemas.openxmlformats.org/officeDocument/2006/relationships/hyperlink" Target="http://www.legislation.act.gov.au/a/2001-14" TargetMode="External"/><Relationship Id="rId1918" Type="http://schemas.openxmlformats.org/officeDocument/2006/relationships/hyperlink" Target="http://www.legislation.act.gov.au/a/1994-14" TargetMode="External"/><Relationship Id="rId2082" Type="http://schemas.openxmlformats.org/officeDocument/2006/relationships/hyperlink" Target="http://www.legislation.act.gov.au/a/2012-28" TargetMode="External"/><Relationship Id="rId261" Type="http://schemas.openxmlformats.org/officeDocument/2006/relationships/image" Target="media/image7.wmf"/><Relationship Id="rId499" Type="http://schemas.openxmlformats.org/officeDocument/2006/relationships/hyperlink" Target="http://www.legislation.act.gov.au/a/2013-41/default.asp" TargetMode="External"/><Relationship Id="rId2387" Type="http://schemas.openxmlformats.org/officeDocument/2006/relationships/hyperlink" Target="http://www.legislation.act.gov.au/a/2023-43/" TargetMode="External"/><Relationship Id="rId2594" Type="http://schemas.openxmlformats.org/officeDocument/2006/relationships/hyperlink" Target="http://www.legislation.act.gov.au/a/2008-37" TargetMode="External"/><Relationship Id="rId359" Type="http://schemas.openxmlformats.org/officeDocument/2006/relationships/hyperlink" Target="http://www.legislation.act.gov.au/a/2015-5" TargetMode="External"/><Relationship Id="rId566" Type="http://schemas.openxmlformats.org/officeDocument/2006/relationships/hyperlink" Target="http://www.legislation.act.gov.au/a/2023-43/" TargetMode="External"/><Relationship Id="rId773" Type="http://schemas.openxmlformats.org/officeDocument/2006/relationships/hyperlink" Target="http://www.legislation.act.gov.au/a/1994-14" TargetMode="External"/><Relationship Id="rId1196" Type="http://schemas.openxmlformats.org/officeDocument/2006/relationships/hyperlink" Target="http://www.legislation.act.gov.au/a/1998-54" TargetMode="External"/><Relationship Id="rId2247" Type="http://schemas.openxmlformats.org/officeDocument/2006/relationships/hyperlink" Target="http://www.legislation.act.gov.au/a/1997-91" TargetMode="External"/><Relationship Id="rId2454" Type="http://schemas.openxmlformats.org/officeDocument/2006/relationships/hyperlink" Target="http://www.legislation.act.gov.au/a/2000-76" TargetMode="External"/><Relationship Id="rId2899" Type="http://schemas.openxmlformats.org/officeDocument/2006/relationships/footer" Target="footer25.xml"/><Relationship Id="rId121" Type="http://schemas.openxmlformats.org/officeDocument/2006/relationships/hyperlink" Target="https://www.legislation.gov.au/Series/C2004A04868" TargetMode="External"/><Relationship Id="rId219" Type="http://schemas.openxmlformats.org/officeDocument/2006/relationships/hyperlink" Target="http://www.legislation.act.gov.au/a/2001-14" TargetMode="External"/><Relationship Id="rId426" Type="http://schemas.openxmlformats.org/officeDocument/2006/relationships/hyperlink" Target="http://www.legislation.act.gov.au/a/2001-36" TargetMode="External"/><Relationship Id="rId633" Type="http://schemas.openxmlformats.org/officeDocument/2006/relationships/hyperlink" Target="http://www.legislation.act.gov.au/a/2001-44" TargetMode="External"/><Relationship Id="rId980" Type="http://schemas.openxmlformats.org/officeDocument/2006/relationships/hyperlink" Target="http://www.legislation.act.gov.au/a/2000-76" TargetMode="External"/><Relationship Id="rId1056" Type="http://schemas.openxmlformats.org/officeDocument/2006/relationships/hyperlink" Target="http://www.legislation.act.gov.au/a/2011-28" TargetMode="External"/><Relationship Id="rId1263" Type="http://schemas.openxmlformats.org/officeDocument/2006/relationships/hyperlink" Target="http://www.legislation.act.gov.au/a/1994-14" TargetMode="External"/><Relationship Id="rId2107" Type="http://schemas.openxmlformats.org/officeDocument/2006/relationships/hyperlink" Target="http://www.legislation.act.gov.au/a/2001-36" TargetMode="External"/><Relationship Id="rId2314" Type="http://schemas.openxmlformats.org/officeDocument/2006/relationships/hyperlink" Target="http://www.legislation.act.gov.au/a/2017-41/default.asp" TargetMode="External"/><Relationship Id="rId2661" Type="http://schemas.openxmlformats.org/officeDocument/2006/relationships/hyperlink" Target="http://www.legislation.act.gov.au/a/2001-36" TargetMode="External"/><Relationship Id="rId2759" Type="http://schemas.openxmlformats.org/officeDocument/2006/relationships/hyperlink" Target="https://www.legislation.act.gov.au/a/1996-53" TargetMode="External"/><Relationship Id="rId840" Type="http://schemas.openxmlformats.org/officeDocument/2006/relationships/hyperlink" Target="http://www.legislation.act.gov.au/a/2004-26" TargetMode="External"/><Relationship Id="rId938" Type="http://schemas.openxmlformats.org/officeDocument/2006/relationships/hyperlink" Target="http://www.legislation.act.gov.au/a/2002-11" TargetMode="External"/><Relationship Id="rId1470" Type="http://schemas.openxmlformats.org/officeDocument/2006/relationships/hyperlink" Target="http://www.legislation.act.gov.au/a/2002-30" TargetMode="External"/><Relationship Id="rId1568" Type="http://schemas.openxmlformats.org/officeDocument/2006/relationships/hyperlink" Target="http://www.legislation.act.gov.au/a/1996-56" TargetMode="External"/><Relationship Id="rId1775" Type="http://schemas.openxmlformats.org/officeDocument/2006/relationships/hyperlink" Target="http://www.legislation.act.gov.au/a/2004-26" TargetMode="External"/><Relationship Id="rId2521" Type="http://schemas.openxmlformats.org/officeDocument/2006/relationships/hyperlink" Target="http://www.legislation.act.gov.au/a/2001-36" TargetMode="External"/><Relationship Id="rId2619" Type="http://schemas.openxmlformats.org/officeDocument/2006/relationships/hyperlink" Target="http://www.legislation.act.gov.au/a/1994-14" TargetMode="External"/><Relationship Id="rId2826" Type="http://schemas.openxmlformats.org/officeDocument/2006/relationships/hyperlink" Target="https://www.legislation.act.gov.au/a/2010-6" TargetMode="External"/><Relationship Id="rId67" Type="http://schemas.openxmlformats.org/officeDocument/2006/relationships/hyperlink" Target="http://www.legislation.act.gov.au/a/2001-14" TargetMode="External"/><Relationship Id="rId700" Type="http://schemas.openxmlformats.org/officeDocument/2006/relationships/hyperlink" Target="http://www.legislation.act.gov.au/a/1994-14" TargetMode="External"/><Relationship Id="rId1123" Type="http://schemas.openxmlformats.org/officeDocument/2006/relationships/hyperlink" Target="http://www.legislation.act.gov.au/a/2008-13" TargetMode="External"/><Relationship Id="rId1330" Type="http://schemas.openxmlformats.org/officeDocument/2006/relationships/hyperlink" Target="http://www.legislation.act.gov.au/a/2020-27/default.asp" TargetMode="External"/><Relationship Id="rId1428" Type="http://schemas.openxmlformats.org/officeDocument/2006/relationships/hyperlink" Target="http://www.legislation.act.gov.au/a/2012-28" TargetMode="External"/><Relationship Id="rId1635" Type="http://schemas.openxmlformats.org/officeDocument/2006/relationships/hyperlink" Target="http://www.legislation.act.gov.au/a/2004-26" TargetMode="External"/><Relationship Id="rId1982" Type="http://schemas.openxmlformats.org/officeDocument/2006/relationships/hyperlink" Target="http://www.legislation.act.gov.au/a/1994-14" TargetMode="External"/><Relationship Id="rId1842" Type="http://schemas.openxmlformats.org/officeDocument/2006/relationships/hyperlink" Target="http://www.legislation.act.gov.au/a/2002-30" TargetMode="External"/><Relationship Id="rId1702" Type="http://schemas.openxmlformats.org/officeDocument/2006/relationships/hyperlink" Target="http://www.legislation.act.gov.au/a/2020-51/" TargetMode="External"/><Relationship Id="rId283" Type="http://schemas.openxmlformats.org/officeDocument/2006/relationships/footer" Target="footer23.xml"/><Relationship Id="rId490" Type="http://schemas.openxmlformats.org/officeDocument/2006/relationships/hyperlink" Target="http://www.legislation.act.gov.au/a/2013-41/default.asp" TargetMode="External"/><Relationship Id="rId2171" Type="http://schemas.openxmlformats.org/officeDocument/2006/relationships/hyperlink" Target="http://www.legislation.act.gov.au/a/2001-36" TargetMode="External"/><Relationship Id="rId143" Type="http://schemas.openxmlformats.org/officeDocument/2006/relationships/hyperlink" Target="https://www.legislation.gov.au/Series/C1918A00027" TargetMode="External"/><Relationship Id="rId350" Type="http://schemas.openxmlformats.org/officeDocument/2006/relationships/hyperlink" Target="http://www.legislation.act.gov.au/a/2011-52" TargetMode="External"/><Relationship Id="rId588" Type="http://schemas.openxmlformats.org/officeDocument/2006/relationships/hyperlink" Target="http://www.legislation.act.gov.au/a/1994-14" TargetMode="External"/><Relationship Id="rId795" Type="http://schemas.openxmlformats.org/officeDocument/2006/relationships/hyperlink" Target="http://www.legislation.act.gov.au/a/1994-14" TargetMode="External"/><Relationship Id="rId2031" Type="http://schemas.openxmlformats.org/officeDocument/2006/relationships/hyperlink" Target="http://www.legislation.act.gov.au/a/2002-30" TargetMode="External"/><Relationship Id="rId2269" Type="http://schemas.openxmlformats.org/officeDocument/2006/relationships/hyperlink" Target="http://www.legislation.act.gov.au/a/1994-14" TargetMode="External"/><Relationship Id="rId2476" Type="http://schemas.openxmlformats.org/officeDocument/2006/relationships/hyperlink" Target="http://www.legislation.act.gov.au/a/1994-14" TargetMode="External"/><Relationship Id="rId2683" Type="http://schemas.openxmlformats.org/officeDocument/2006/relationships/hyperlink" Target="http://www.legislation.act.gov.au/a/2008-13" TargetMode="External"/><Relationship Id="rId2890" Type="http://schemas.openxmlformats.org/officeDocument/2006/relationships/hyperlink" Target="http://www.legislation.act.gov.au/a/2023-36/" TargetMode="External"/><Relationship Id="rId9" Type="http://schemas.openxmlformats.org/officeDocument/2006/relationships/hyperlink" Target="http://www.legislation.act.gov.au/a/2023-43/" TargetMode="External"/><Relationship Id="rId210" Type="http://schemas.openxmlformats.org/officeDocument/2006/relationships/hyperlink" Target="http://www.legislation.act.gov.au/a/2008-35" TargetMode="External"/><Relationship Id="rId448" Type="http://schemas.openxmlformats.org/officeDocument/2006/relationships/hyperlink" Target="http://www.legislation.act.gov.au/a/2013-41/default.asp" TargetMode="External"/><Relationship Id="rId655" Type="http://schemas.openxmlformats.org/officeDocument/2006/relationships/hyperlink" Target="http://www.legislation.act.gov.au/a/1994-14" TargetMode="External"/><Relationship Id="rId862" Type="http://schemas.openxmlformats.org/officeDocument/2006/relationships/hyperlink" Target="http://www.legislation.act.gov.au/a/1994-14" TargetMode="External"/><Relationship Id="rId1078" Type="http://schemas.openxmlformats.org/officeDocument/2006/relationships/hyperlink" Target="http://www.legislation.act.gov.au/a/1994-14" TargetMode="External"/><Relationship Id="rId1285" Type="http://schemas.openxmlformats.org/officeDocument/2006/relationships/hyperlink" Target="http://www.legislation.act.gov.au/a/2001-36" TargetMode="External"/><Relationship Id="rId1492" Type="http://schemas.openxmlformats.org/officeDocument/2006/relationships/hyperlink" Target="http://www.legislation.act.gov.au/a/1994-14" TargetMode="External"/><Relationship Id="rId2129" Type="http://schemas.openxmlformats.org/officeDocument/2006/relationships/hyperlink" Target="http://www.legislation.act.gov.au/a/1994-14" TargetMode="External"/><Relationship Id="rId2336" Type="http://schemas.openxmlformats.org/officeDocument/2006/relationships/hyperlink" Target="http://www.legislation.act.gov.au/a/2008-13" TargetMode="External"/><Relationship Id="rId2543" Type="http://schemas.openxmlformats.org/officeDocument/2006/relationships/hyperlink" Target="http://www.legislation.act.gov.au/a/2000-76" TargetMode="External"/><Relationship Id="rId2750" Type="http://schemas.openxmlformats.org/officeDocument/2006/relationships/hyperlink" Target="https://www.legislation.act.gov.au/a/1994-14/" TargetMode="External"/><Relationship Id="rId308" Type="http://schemas.openxmlformats.org/officeDocument/2006/relationships/hyperlink" Target="http://www.legislation.act.gov.au/a/2001-44" TargetMode="External"/><Relationship Id="rId515" Type="http://schemas.openxmlformats.org/officeDocument/2006/relationships/hyperlink" Target="http://www.legislation.act.gov.au/a/2013-41/default.asp" TargetMode="External"/><Relationship Id="rId722" Type="http://schemas.openxmlformats.org/officeDocument/2006/relationships/hyperlink" Target="http://www.legislation.act.gov.au/a/1994-14" TargetMode="External"/><Relationship Id="rId1145" Type="http://schemas.openxmlformats.org/officeDocument/2006/relationships/hyperlink" Target="http://www.legislation.act.gov.au/a/2001-44" TargetMode="External"/><Relationship Id="rId1352" Type="http://schemas.openxmlformats.org/officeDocument/2006/relationships/hyperlink" Target="http://www.legislation.act.gov.au/a/2000-76" TargetMode="External"/><Relationship Id="rId1797" Type="http://schemas.openxmlformats.org/officeDocument/2006/relationships/hyperlink" Target="http://www.legislation.act.gov.au/a/2008-13" TargetMode="External"/><Relationship Id="rId2403" Type="http://schemas.openxmlformats.org/officeDocument/2006/relationships/hyperlink" Target="http://www.legislation.act.gov.au/a/2015-5" TargetMode="External"/><Relationship Id="rId2848" Type="http://schemas.openxmlformats.org/officeDocument/2006/relationships/hyperlink" Target="http://www.legislation.act.gov.au/a/2014-29" TargetMode="External"/><Relationship Id="rId89" Type="http://schemas.openxmlformats.org/officeDocument/2006/relationships/hyperlink" Target="http://www.legislation.act.gov.au/a/2001-14" TargetMode="External"/><Relationship Id="rId1005" Type="http://schemas.openxmlformats.org/officeDocument/2006/relationships/hyperlink" Target="http://www.legislation.act.gov.au/a/2004-26" TargetMode="External"/><Relationship Id="rId1212" Type="http://schemas.openxmlformats.org/officeDocument/2006/relationships/hyperlink" Target="http://www.legislation.act.gov.au/a/2001-36" TargetMode="External"/><Relationship Id="rId1657" Type="http://schemas.openxmlformats.org/officeDocument/2006/relationships/hyperlink" Target="http://www.legislation.act.gov.au/a/1994-14" TargetMode="External"/><Relationship Id="rId1864" Type="http://schemas.openxmlformats.org/officeDocument/2006/relationships/hyperlink" Target="http://www.legislation.act.gov.au/a/1996-56" TargetMode="External"/><Relationship Id="rId2610" Type="http://schemas.openxmlformats.org/officeDocument/2006/relationships/hyperlink" Target="http://www.legislation.act.gov.au/a/2012-28" TargetMode="External"/><Relationship Id="rId2708" Type="http://schemas.openxmlformats.org/officeDocument/2006/relationships/hyperlink" Target="http://www.legislation.act.gov.au/a/1994-14" TargetMode="External"/><Relationship Id="rId1517" Type="http://schemas.openxmlformats.org/officeDocument/2006/relationships/hyperlink" Target="http://www.legislation.act.gov.au/a/2012-28" TargetMode="External"/><Relationship Id="rId1724" Type="http://schemas.openxmlformats.org/officeDocument/2006/relationships/hyperlink" Target="http://www.legislation.act.gov.au/a/2001-36" TargetMode="External"/><Relationship Id="rId16" Type="http://schemas.openxmlformats.org/officeDocument/2006/relationships/hyperlink" Target="http://www.legislation.act.gov.au/a/2001-14" TargetMode="External"/><Relationship Id="rId1931" Type="http://schemas.openxmlformats.org/officeDocument/2006/relationships/hyperlink" Target="http://www.legislation.act.gov.au/a/1994-14" TargetMode="External"/><Relationship Id="rId2193" Type="http://schemas.openxmlformats.org/officeDocument/2006/relationships/hyperlink" Target="http://www.legislation.act.gov.au/a/1994-14" TargetMode="External"/><Relationship Id="rId2498" Type="http://schemas.openxmlformats.org/officeDocument/2006/relationships/hyperlink" Target="http://www.legislation.act.gov.au/a/2020-51/" TargetMode="External"/><Relationship Id="rId165" Type="http://schemas.openxmlformats.org/officeDocument/2006/relationships/hyperlink" Target="https://www.legislation.act.gov.au/a/2023-18/" TargetMode="External"/><Relationship Id="rId372" Type="http://schemas.openxmlformats.org/officeDocument/2006/relationships/hyperlink" Target="http://www.legislation.act.gov.au/a/2022-4" TargetMode="External"/><Relationship Id="rId677" Type="http://schemas.openxmlformats.org/officeDocument/2006/relationships/hyperlink" Target="http://www.legislation.act.gov.au/a/2002-30" TargetMode="External"/><Relationship Id="rId2053" Type="http://schemas.openxmlformats.org/officeDocument/2006/relationships/hyperlink" Target="http://www.legislation.act.gov.au/a/1994-14" TargetMode="External"/><Relationship Id="rId2260" Type="http://schemas.openxmlformats.org/officeDocument/2006/relationships/hyperlink" Target="http://www.legislation.act.gov.au/a/1994-14" TargetMode="External"/><Relationship Id="rId2358" Type="http://schemas.openxmlformats.org/officeDocument/2006/relationships/hyperlink" Target="http://www.legislation.act.gov.au/a/2012-28" TargetMode="External"/><Relationship Id="rId232" Type="http://schemas.openxmlformats.org/officeDocument/2006/relationships/hyperlink" Target="http://www.legislation.act.gov.au/a/2001-14" TargetMode="External"/><Relationship Id="rId884" Type="http://schemas.openxmlformats.org/officeDocument/2006/relationships/hyperlink" Target="http://www.legislation.act.gov.au/a/1994-14" TargetMode="External"/><Relationship Id="rId2120" Type="http://schemas.openxmlformats.org/officeDocument/2006/relationships/hyperlink" Target="http://www.legislation.act.gov.au/a/2008-13" TargetMode="External"/><Relationship Id="rId2565" Type="http://schemas.openxmlformats.org/officeDocument/2006/relationships/hyperlink" Target="http://www.legislation.act.gov.au/a/2001-36" TargetMode="External"/><Relationship Id="rId2772" Type="http://schemas.openxmlformats.org/officeDocument/2006/relationships/hyperlink" Target="https://www.legislation.act.gov.au/a/1998-61/" TargetMode="External"/><Relationship Id="rId537" Type="http://schemas.openxmlformats.org/officeDocument/2006/relationships/hyperlink" Target="http://www.legislation.act.gov.au/a/1994-14" TargetMode="External"/><Relationship Id="rId744" Type="http://schemas.openxmlformats.org/officeDocument/2006/relationships/hyperlink" Target="http://www.legislation.act.gov.au/a/1994-14" TargetMode="External"/><Relationship Id="rId951" Type="http://schemas.openxmlformats.org/officeDocument/2006/relationships/hyperlink" Target="http://www.legislation.act.gov.au/a/1994-14" TargetMode="External"/><Relationship Id="rId1167" Type="http://schemas.openxmlformats.org/officeDocument/2006/relationships/hyperlink" Target="http://www.legislation.act.gov.au/a/1994-14" TargetMode="External"/><Relationship Id="rId1374" Type="http://schemas.openxmlformats.org/officeDocument/2006/relationships/hyperlink" Target="http://www.legislation.act.gov.au/a/2001-36" TargetMode="External"/><Relationship Id="rId1581" Type="http://schemas.openxmlformats.org/officeDocument/2006/relationships/hyperlink" Target="http://www.legislation.act.gov.au/a/1996-56" TargetMode="External"/><Relationship Id="rId1679" Type="http://schemas.openxmlformats.org/officeDocument/2006/relationships/hyperlink" Target="http://www.legislation.act.gov.au/a/2015-5" TargetMode="External"/><Relationship Id="rId2218" Type="http://schemas.openxmlformats.org/officeDocument/2006/relationships/hyperlink" Target="http://www.legislation.act.gov.au/a/1998-54" TargetMode="External"/><Relationship Id="rId2425" Type="http://schemas.openxmlformats.org/officeDocument/2006/relationships/hyperlink" Target="http://www.legislation.act.gov.au/a/2001-36" TargetMode="External"/><Relationship Id="rId2632" Type="http://schemas.openxmlformats.org/officeDocument/2006/relationships/hyperlink" Target="http://www.legislation.act.gov.au/a/2001-36" TargetMode="External"/><Relationship Id="rId80" Type="http://schemas.openxmlformats.org/officeDocument/2006/relationships/hyperlink" Target="http://www.legislation.act.gov.au/a/2001-14" TargetMode="External"/><Relationship Id="rId604" Type="http://schemas.openxmlformats.org/officeDocument/2006/relationships/hyperlink" Target="http://www.legislation.act.gov.au/a/1994-14" TargetMode="External"/><Relationship Id="rId811" Type="http://schemas.openxmlformats.org/officeDocument/2006/relationships/hyperlink" Target="http://www.legislation.act.gov.au/a/2008-13" TargetMode="External"/><Relationship Id="rId1027" Type="http://schemas.openxmlformats.org/officeDocument/2006/relationships/hyperlink" Target="http://www.legislation.act.gov.au/a/2001-36" TargetMode="External"/><Relationship Id="rId1234" Type="http://schemas.openxmlformats.org/officeDocument/2006/relationships/hyperlink" Target="http://www.legislation.act.gov.au/a/2023-43/" TargetMode="External"/><Relationship Id="rId1441" Type="http://schemas.openxmlformats.org/officeDocument/2006/relationships/hyperlink" Target="http://www.legislation.act.gov.au/a/2012-28" TargetMode="External"/><Relationship Id="rId1886" Type="http://schemas.openxmlformats.org/officeDocument/2006/relationships/hyperlink" Target="http://www.legislation.act.gov.au/a/1994-14" TargetMode="External"/><Relationship Id="rId909" Type="http://schemas.openxmlformats.org/officeDocument/2006/relationships/hyperlink" Target="http://www.legislation.act.gov.au/a/1994-14" TargetMode="External"/><Relationship Id="rId1301" Type="http://schemas.openxmlformats.org/officeDocument/2006/relationships/hyperlink" Target="http://www.legislation.act.gov.au/a/1994-14" TargetMode="External"/><Relationship Id="rId1539" Type="http://schemas.openxmlformats.org/officeDocument/2006/relationships/hyperlink" Target="http://www.legislation.act.gov.au/a/2000-76" TargetMode="External"/><Relationship Id="rId1746" Type="http://schemas.openxmlformats.org/officeDocument/2006/relationships/hyperlink" Target="http://www.legislation.act.gov.au/a/2001-44" TargetMode="External"/><Relationship Id="rId1953" Type="http://schemas.openxmlformats.org/officeDocument/2006/relationships/hyperlink" Target="http://www.legislation.act.gov.au/a/1994-14" TargetMode="External"/><Relationship Id="rId38" Type="http://schemas.openxmlformats.org/officeDocument/2006/relationships/hyperlink" Target="http://www.legislation.act.gov.au/a/2001-14" TargetMode="External"/><Relationship Id="rId1606" Type="http://schemas.openxmlformats.org/officeDocument/2006/relationships/hyperlink" Target="http://www.legislation.act.gov.au/a/2023-43/" TargetMode="External"/><Relationship Id="rId1813" Type="http://schemas.openxmlformats.org/officeDocument/2006/relationships/hyperlink" Target="http://www.legislation.act.gov.au/a/2001-36" TargetMode="External"/><Relationship Id="rId187" Type="http://schemas.openxmlformats.org/officeDocument/2006/relationships/hyperlink" Target="http://www.legislation.act.gov.au/a/2002-51" TargetMode="External"/><Relationship Id="rId394" Type="http://schemas.openxmlformats.org/officeDocument/2006/relationships/hyperlink" Target="http://www.legislation.act.gov.au/a/1994-14" TargetMode="External"/><Relationship Id="rId2075" Type="http://schemas.openxmlformats.org/officeDocument/2006/relationships/hyperlink" Target="http://www.legislation.act.gov.au/a/1994-14" TargetMode="External"/><Relationship Id="rId2282" Type="http://schemas.openxmlformats.org/officeDocument/2006/relationships/hyperlink" Target="http://www.legislation.act.gov.au/a/1994-14" TargetMode="External"/><Relationship Id="rId254" Type="http://schemas.openxmlformats.org/officeDocument/2006/relationships/image" Target="media/image2.wmf"/><Relationship Id="rId699" Type="http://schemas.openxmlformats.org/officeDocument/2006/relationships/hyperlink" Target="http://www.legislation.act.gov.au/a/1994-14" TargetMode="External"/><Relationship Id="rId1091" Type="http://schemas.openxmlformats.org/officeDocument/2006/relationships/hyperlink" Target="http://www.legislation.act.gov.au/a/2000-76" TargetMode="External"/><Relationship Id="rId2587" Type="http://schemas.openxmlformats.org/officeDocument/2006/relationships/hyperlink" Target="http://www.legislation.act.gov.au/a/2001-36" TargetMode="External"/><Relationship Id="rId2794" Type="http://schemas.openxmlformats.org/officeDocument/2006/relationships/hyperlink" Target="https://www.legislation.act.gov.au/a/2002-49" TargetMode="External"/><Relationship Id="rId114" Type="http://schemas.openxmlformats.org/officeDocument/2006/relationships/hyperlink" Target="http://www.legislation.act.gov.au/a/2001-14" TargetMode="External"/><Relationship Id="rId461" Type="http://schemas.openxmlformats.org/officeDocument/2006/relationships/hyperlink" Target="http://www.legislation.act.gov.au/a/2023-43/" TargetMode="External"/><Relationship Id="rId559" Type="http://schemas.openxmlformats.org/officeDocument/2006/relationships/hyperlink" Target="http://www.legislation.act.gov.au/a/1994-38" TargetMode="External"/><Relationship Id="rId766" Type="http://schemas.openxmlformats.org/officeDocument/2006/relationships/hyperlink" Target="http://www.legislation.act.gov.au/a/1994-14" TargetMode="External"/><Relationship Id="rId1189" Type="http://schemas.openxmlformats.org/officeDocument/2006/relationships/hyperlink" Target="http://www.legislation.act.gov.au/a/1994-14" TargetMode="External"/><Relationship Id="rId1396" Type="http://schemas.openxmlformats.org/officeDocument/2006/relationships/hyperlink" Target="http://www.legislation.act.gov.au/a/2001-36" TargetMode="External"/><Relationship Id="rId2142" Type="http://schemas.openxmlformats.org/officeDocument/2006/relationships/hyperlink" Target="http://www.legislation.act.gov.au/a/1994-14" TargetMode="External"/><Relationship Id="rId2447" Type="http://schemas.openxmlformats.org/officeDocument/2006/relationships/hyperlink" Target="http://www.legislation.act.gov.au/a/2001-36" TargetMode="External"/><Relationship Id="rId321" Type="http://schemas.openxmlformats.org/officeDocument/2006/relationships/hyperlink" Target="http://www.legislation.act.gov.au/a/2004-15" TargetMode="External"/><Relationship Id="rId419" Type="http://schemas.openxmlformats.org/officeDocument/2006/relationships/hyperlink" Target="http://www.legislation.act.gov.au/a/2001-36" TargetMode="External"/><Relationship Id="rId626" Type="http://schemas.openxmlformats.org/officeDocument/2006/relationships/hyperlink" Target="http://www.legislation.act.gov.au/a/2001-36" TargetMode="External"/><Relationship Id="rId973" Type="http://schemas.openxmlformats.org/officeDocument/2006/relationships/hyperlink" Target="http://www.legislation.act.gov.au/a/1994-14" TargetMode="External"/><Relationship Id="rId1049" Type="http://schemas.openxmlformats.org/officeDocument/2006/relationships/hyperlink" Target="http://www.legislation.act.gov.au/a/1998-54" TargetMode="External"/><Relationship Id="rId1256" Type="http://schemas.openxmlformats.org/officeDocument/2006/relationships/hyperlink" Target="http://www.legislation.act.gov.au/a/1994-14" TargetMode="External"/><Relationship Id="rId2002" Type="http://schemas.openxmlformats.org/officeDocument/2006/relationships/hyperlink" Target="http://www.legislation.act.gov.au/a/1994-14" TargetMode="External"/><Relationship Id="rId2307" Type="http://schemas.openxmlformats.org/officeDocument/2006/relationships/hyperlink" Target="http://www.legislation.act.gov.au/a/1994-14" TargetMode="External"/><Relationship Id="rId2654" Type="http://schemas.openxmlformats.org/officeDocument/2006/relationships/hyperlink" Target="http://www.legislation.act.gov.au/a/2020-28/" TargetMode="External"/><Relationship Id="rId2861" Type="http://schemas.openxmlformats.org/officeDocument/2006/relationships/hyperlink" Target="http://www.legislation.act.gov.au/a/2015-50" TargetMode="External"/><Relationship Id="rId833" Type="http://schemas.openxmlformats.org/officeDocument/2006/relationships/hyperlink" Target="http://www.legislation.act.gov.au/a/2004-26" TargetMode="External"/><Relationship Id="rId1116" Type="http://schemas.openxmlformats.org/officeDocument/2006/relationships/hyperlink" Target="http://www.legislation.act.gov.au/a/2004-26" TargetMode="External"/><Relationship Id="rId1463" Type="http://schemas.openxmlformats.org/officeDocument/2006/relationships/hyperlink" Target="http://www.legislation.act.gov.au/a/2004-26" TargetMode="External"/><Relationship Id="rId1670" Type="http://schemas.openxmlformats.org/officeDocument/2006/relationships/hyperlink" Target="http://www.legislation.act.gov.au/a/2004-26" TargetMode="External"/><Relationship Id="rId1768" Type="http://schemas.openxmlformats.org/officeDocument/2006/relationships/hyperlink" Target="http://www.legislation.act.gov.au/a/2001-36" TargetMode="External"/><Relationship Id="rId2514" Type="http://schemas.openxmlformats.org/officeDocument/2006/relationships/hyperlink" Target="http://www.legislation.act.gov.au/a/1994-14" TargetMode="External"/><Relationship Id="rId2721" Type="http://schemas.openxmlformats.org/officeDocument/2006/relationships/hyperlink" Target="http://www.legislation.act.gov.au/a/2001-36" TargetMode="External"/><Relationship Id="rId2819" Type="http://schemas.openxmlformats.org/officeDocument/2006/relationships/hyperlink" Target="https://www.legislation.act.gov.au/a/2007-33" TargetMode="External"/><Relationship Id="rId900" Type="http://schemas.openxmlformats.org/officeDocument/2006/relationships/hyperlink" Target="http://www.legislation.act.gov.au/a/2004-26" TargetMode="External"/><Relationship Id="rId1323" Type="http://schemas.openxmlformats.org/officeDocument/2006/relationships/hyperlink" Target="http://www.legislation.act.gov.au/a/1997-91" TargetMode="External"/><Relationship Id="rId1530" Type="http://schemas.openxmlformats.org/officeDocument/2006/relationships/hyperlink" Target="http://www.legislation.act.gov.au/a/2012-28" TargetMode="External"/><Relationship Id="rId1628" Type="http://schemas.openxmlformats.org/officeDocument/2006/relationships/hyperlink" Target="http://www.legislation.act.gov.au/a/1994-14" TargetMode="External"/><Relationship Id="rId1975" Type="http://schemas.openxmlformats.org/officeDocument/2006/relationships/hyperlink" Target="http://www.legislation.act.gov.au/a/1994-14" TargetMode="External"/><Relationship Id="rId1835" Type="http://schemas.openxmlformats.org/officeDocument/2006/relationships/hyperlink" Target="http://www.legislation.act.gov.au/a/2001-36" TargetMode="External"/><Relationship Id="rId1902" Type="http://schemas.openxmlformats.org/officeDocument/2006/relationships/hyperlink" Target="http://www.legislation.act.gov.au/a/2001-36" TargetMode="External"/><Relationship Id="rId2097" Type="http://schemas.openxmlformats.org/officeDocument/2006/relationships/hyperlink" Target="http://www.legislation.act.gov.au/a/2001-36" TargetMode="External"/><Relationship Id="rId276" Type="http://schemas.openxmlformats.org/officeDocument/2006/relationships/hyperlink" Target="http://www.comlaw.gov.au/Details/C2012C00852" TargetMode="External"/><Relationship Id="rId483" Type="http://schemas.openxmlformats.org/officeDocument/2006/relationships/hyperlink" Target="http://www.legislation.act.gov.au/a/2013-41/default.asp" TargetMode="External"/><Relationship Id="rId690" Type="http://schemas.openxmlformats.org/officeDocument/2006/relationships/hyperlink" Target="http://www.legislation.act.gov.au/a/1994-14" TargetMode="External"/><Relationship Id="rId2164" Type="http://schemas.openxmlformats.org/officeDocument/2006/relationships/hyperlink" Target="http://www.legislation.act.gov.au/a/1994-14" TargetMode="External"/><Relationship Id="rId2371" Type="http://schemas.openxmlformats.org/officeDocument/2006/relationships/hyperlink" Target="http://www.legislation.act.gov.au/a/2001-37" TargetMode="External"/><Relationship Id="rId136" Type="http://schemas.openxmlformats.org/officeDocument/2006/relationships/hyperlink" Target="http://www.legislation.act.gov.au/a/2001-14" TargetMode="External"/><Relationship Id="rId343" Type="http://schemas.openxmlformats.org/officeDocument/2006/relationships/hyperlink" Target="http://www.legislation.act.gov.au/a/2010-6" TargetMode="External"/><Relationship Id="rId550" Type="http://schemas.openxmlformats.org/officeDocument/2006/relationships/hyperlink" Target="http://www.legislation.act.gov.au/a/2002-30" TargetMode="External"/><Relationship Id="rId788" Type="http://schemas.openxmlformats.org/officeDocument/2006/relationships/hyperlink" Target="http://www.legislation.act.gov.au/a/1994-14" TargetMode="External"/><Relationship Id="rId995" Type="http://schemas.openxmlformats.org/officeDocument/2006/relationships/hyperlink" Target="http://www.legislation.act.gov.au/a/1994-14" TargetMode="External"/><Relationship Id="rId1180" Type="http://schemas.openxmlformats.org/officeDocument/2006/relationships/hyperlink" Target="http://www.legislation.act.gov.au/a/1994-14" TargetMode="External"/><Relationship Id="rId2024" Type="http://schemas.openxmlformats.org/officeDocument/2006/relationships/hyperlink" Target="http://www.legislation.act.gov.au/a/1994-14" TargetMode="External"/><Relationship Id="rId2231" Type="http://schemas.openxmlformats.org/officeDocument/2006/relationships/hyperlink" Target="http://www.legislation.act.gov.au/a/1998-54" TargetMode="External"/><Relationship Id="rId2469" Type="http://schemas.openxmlformats.org/officeDocument/2006/relationships/hyperlink" Target="http://www.legislation.act.gov.au/a/2012-1" TargetMode="External"/><Relationship Id="rId2676" Type="http://schemas.openxmlformats.org/officeDocument/2006/relationships/hyperlink" Target="http://www.legislation.act.gov.au/a/2004-26" TargetMode="External"/><Relationship Id="rId2883" Type="http://schemas.openxmlformats.org/officeDocument/2006/relationships/hyperlink" Target="https://www.legislation.act.gov.au/a/2020-28/"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1994-14" TargetMode="External"/><Relationship Id="rId855" Type="http://schemas.openxmlformats.org/officeDocument/2006/relationships/hyperlink" Target="http://www.legislation.act.gov.au/a/1997-91" TargetMode="External"/><Relationship Id="rId1040" Type="http://schemas.openxmlformats.org/officeDocument/2006/relationships/hyperlink" Target="http://www.legislation.act.gov.au/a/2020-28/" TargetMode="External"/><Relationship Id="rId1278" Type="http://schemas.openxmlformats.org/officeDocument/2006/relationships/hyperlink" Target="http://www.legislation.act.gov.au/a/1994-14" TargetMode="External"/><Relationship Id="rId1485" Type="http://schemas.openxmlformats.org/officeDocument/2006/relationships/hyperlink" Target="http://www.legislation.act.gov.au/a/2001-36" TargetMode="External"/><Relationship Id="rId1692" Type="http://schemas.openxmlformats.org/officeDocument/2006/relationships/hyperlink" Target="https://legislation.act.gov.au/a/2023-36/" TargetMode="External"/><Relationship Id="rId2329" Type="http://schemas.openxmlformats.org/officeDocument/2006/relationships/hyperlink" Target="http://www.legislation.act.gov.au/a/2011-28" TargetMode="External"/><Relationship Id="rId2536" Type="http://schemas.openxmlformats.org/officeDocument/2006/relationships/hyperlink" Target="http://www.legislation.act.gov.au/a/1994-14" TargetMode="External"/><Relationship Id="rId2743" Type="http://schemas.openxmlformats.org/officeDocument/2006/relationships/hyperlink" Target="https://www.legislation.act.gov.au/a/1994-38/" TargetMode="External"/><Relationship Id="rId410" Type="http://schemas.openxmlformats.org/officeDocument/2006/relationships/hyperlink" Target="http://www.legislation.act.gov.au/a/2020-51/" TargetMode="External"/><Relationship Id="rId508" Type="http://schemas.openxmlformats.org/officeDocument/2006/relationships/hyperlink" Target="http://www.legislation.act.gov.au/a/2015-50" TargetMode="External"/><Relationship Id="rId715" Type="http://schemas.openxmlformats.org/officeDocument/2006/relationships/hyperlink" Target="http://www.legislation.act.gov.au/a/2012-1" TargetMode="External"/><Relationship Id="rId922" Type="http://schemas.openxmlformats.org/officeDocument/2006/relationships/hyperlink" Target="http://www.legislation.act.gov.au/a/2000-76" TargetMode="External"/><Relationship Id="rId1138" Type="http://schemas.openxmlformats.org/officeDocument/2006/relationships/hyperlink" Target="http://www.legislation.act.gov.au/a/2020-27/default.asp" TargetMode="External"/><Relationship Id="rId1345" Type="http://schemas.openxmlformats.org/officeDocument/2006/relationships/hyperlink" Target="http://www.legislation.act.gov.au/a/2020-27/default.asp" TargetMode="External"/><Relationship Id="rId1552" Type="http://schemas.openxmlformats.org/officeDocument/2006/relationships/hyperlink" Target="http://www.legislation.act.gov.au/a/2012-28" TargetMode="External"/><Relationship Id="rId1997" Type="http://schemas.openxmlformats.org/officeDocument/2006/relationships/hyperlink" Target="http://www.legislation.act.gov.au/a/2004-60" TargetMode="External"/><Relationship Id="rId2603" Type="http://schemas.openxmlformats.org/officeDocument/2006/relationships/hyperlink" Target="http://www.legislation.act.gov.au/a/2013-41/default.asp" TargetMode="External"/><Relationship Id="rId1205" Type="http://schemas.openxmlformats.org/officeDocument/2006/relationships/hyperlink" Target="http://www.legislation.act.gov.au/a/1994-14" TargetMode="External"/><Relationship Id="rId1857" Type="http://schemas.openxmlformats.org/officeDocument/2006/relationships/hyperlink" Target="http://www.legislation.act.gov.au/a/2008-37" TargetMode="External"/><Relationship Id="rId2810" Type="http://schemas.openxmlformats.org/officeDocument/2006/relationships/hyperlink" Target="https://www.legislation.act.gov.au/a/2004-39" TargetMode="External"/><Relationship Id="rId2908" Type="http://schemas.openxmlformats.org/officeDocument/2006/relationships/footer" Target="footer30.xml"/><Relationship Id="rId51" Type="http://schemas.openxmlformats.org/officeDocument/2006/relationships/hyperlink" Target="http://www.comlaw.gov.au/Series/C2004A01462" TargetMode="External"/><Relationship Id="rId1412" Type="http://schemas.openxmlformats.org/officeDocument/2006/relationships/hyperlink" Target="http://www.legislation.act.gov.au/a/2015-5" TargetMode="External"/><Relationship Id="rId1717" Type="http://schemas.openxmlformats.org/officeDocument/2006/relationships/hyperlink" Target="http://www.legislation.act.gov.au/a/2023-43/" TargetMode="External"/><Relationship Id="rId1924" Type="http://schemas.openxmlformats.org/officeDocument/2006/relationships/hyperlink" Target="http://www.legislation.act.gov.au/a/2001-44" TargetMode="External"/><Relationship Id="rId298" Type="http://schemas.openxmlformats.org/officeDocument/2006/relationships/hyperlink" Target="http://www.legislation.act.gov.au/a/1997-91" TargetMode="External"/><Relationship Id="rId158" Type="http://schemas.openxmlformats.org/officeDocument/2006/relationships/hyperlink" Target="http://www.legislation.act.gov.au/a/2001-14" TargetMode="External"/><Relationship Id="rId2186" Type="http://schemas.openxmlformats.org/officeDocument/2006/relationships/hyperlink" Target="http://www.legislation.act.gov.au/a/1994-14" TargetMode="External"/><Relationship Id="rId2393" Type="http://schemas.openxmlformats.org/officeDocument/2006/relationships/hyperlink" Target="http://www.legislation.act.gov.au/a/2006-23" TargetMode="External"/><Relationship Id="rId2698" Type="http://schemas.openxmlformats.org/officeDocument/2006/relationships/hyperlink" Target="http://www.legislation.act.gov.au/a/2001-36" TargetMode="External"/><Relationship Id="rId365" Type="http://schemas.openxmlformats.org/officeDocument/2006/relationships/hyperlink" Target="http://www.legislation.act.gov.au/a/2016-52/default.asp" TargetMode="External"/><Relationship Id="rId572" Type="http://schemas.openxmlformats.org/officeDocument/2006/relationships/hyperlink" Target="http://www.legislation.act.gov.au/a/2016-52/default.asp" TargetMode="External"/><Relationship Id="rId2046" Type="http://schemas.openxmlformats.org/officeDocument/2006/relationships/hyperlink" Target="http://www.legislation.act.gov.au/a/1994-14" TargetMode="External"/><Relationship Id="rId2253" Type="http://schemas.openxmlformats.org/officeDocument/2006/relationships/hyperlink" Target="http://www.legislation.act.gov.au/a/1994-14" TargetMode="External"/><Relationship Id="rId2460" Type="http://schemas.openxmlformats.org/officeDocument/2006/relationships/hyperlink" Target="http://www.legislation.act.gov.au/a/2001-36" TargetMode="External"/><Relationship Id="rId225" Type="http://schemas.openxmlformats.org/officeDocument/2006/relationships/hyperlink" Target="http://www.legislation.act.gov.au/a/2002-51" TargetMode="External"/><Relationship Id="rId432" Type="http://schemas.openxmlformats.org/officeDocument/2006/relationships/hyperlink" Target="http://www.legislation.act.gov.au/a/2002-30" TargetMode="External"/><Relationship Id="rId877" Type="http://schemas.openxmlformats.org/officeDocument/2006/relationships/hyperlink" Target="http://www.legislation.act.gov.au/a/1994-14" TargetMode="External"/><Relationship Id="rId1062" Type="http://schemas.openxmlformats.org/officeDocument/2006/relationships/hyperlink" Target="http://www.legislation.act.gov.au/a/1994-14" TargetMode="External"/><Relationship Id="rId2113" Type="http://schemas.openxmlformats.org/officeDocument/2006/relationships/hyperlink" Target="http://www.legislation.act.gov.au/a/2001-36" TargetMode="External"/><Relationship Id="rId2320" Type="http://schemas.openxmlformats.org/officeDocument/2006/relationships/hyperlink" Target="http://www.legislation.act.gov.au/a/2000-76" TargetMode="External"/><Relationship Id="rId2558" Type="http://schemas.openxmlformats.org/officeDocument/2006/relationships/hyperlink" Target="http://www.legislation.act.gov.au/a/2009-13" TargetMode="External"/><Relationship Id="rId2765" Type="http://schemas.openxmlformats.org/officeDocument/2006/relationships/hyperlink" Target="https://www.legislation.act.gov.au/a/1997-41/" TargetMode="External"/><Relationship Id="rId737" Type="http://schemas.openxmlformats.org/officeDocument/2006/relationships/hyperlink" Target="http://www.legislation.act.gov.au/a/1998-54" TargetMode="External"/><Relationship Id="rId944" Type="http://schemas.openxmlformats.org/officeDocument/2006/relationships/hyperlink" Target="http://www.legislation.act.gov.au/a/2023-43/" TargetMode="External"/><Relationship Id="rId1367" Type="http://schemas.openxmlformats.org/officeDocument/2006/relationships/hyperlink" Target="http://www.legislation.act.gov.au/a/1994-14" TargetMode="External"/><Relationship Id="rId1574" Type="http://schemas.openxmlformats.org/officeDocument/2006/relationships/hyperlink" Target="http://www.legislation.act.gov.au/a/2004-26" TargetMode="External"/><Relationship Id="rId1781" Type="http://schemas.openxmlformats.org/officeDocument/2006/relationships/hyperlink" Target="http://www.legislation.act.gov.au/a/2001-36" TargetMode="External"/><Relationship Id="rId2418" Type="http://schemas.openxmlformats.org/officeDocument/2006/relationships/hyperlink" Target="http://www.legislation.act.gov.au/a/2001-36" TargetMode="External"/><Relationship Id="rId2625" Type="http://schemas.openxmlformats.org/officeDocument/2006/relationships/hyperlink" Target="http://www.legislation.act.gov.au/a/2001-36" TargetMode="External"/><Relationship Id="rId2832" Type="http://schemas.openxmlformats.org/officeDocument/2006/relationships/hyperlink" Target="https://www.legislation.act.gov.au/a/2011-28" TargetMode="External"/><Relationship Id="rId73" Type="http://schemas.openxmlformats.org/officeDocument/2006/relationships/hyperlink" Target="http://www.legislation.act.gov.au/a/2002-39" TargetMode="External"/><Relationship Id="rId804" Type="http://schemas.openxmlformats.org/officeDocument/2006/relationships/hyperlink" Target="http://www.legislation.act.gov.au/a/2012-28" TargetMode="External"/><Relationship Id="rId1227" Type="http://schemas.openxmlformats.org/officeDocument/2006/relationships/hyperlink" Target="http://www.legislation.act.gov.au/a/2001-36" TargetMode="External"/><Relationship Id="rId1434" Type="http://schemas.openxmlformats.org/officeDocument/2006/relationships/hyperlink" Target="http://www.legislation.act.gov.au/a/2008-13" TargetMode="External"/><Relationship Id="rId1641" Type="http://schemas.openxmlformats.org/officeDocument/2006/relationships/hyperlink" Target="http://www.legislation.act.gov.au/a/1994-14" TargetMode="External"/><Relationship Id="rId1879" Type="http://schemas.openxmlformats.org/officeDocument/2006/relationships/hyperlink" Target="http://www.legislation.act.gov.au/a/1994-14" TargetMode="External"/><Relationship Id="rId1501" Type="http://schemas.openxmlformats.org/officeDocument/2006/relationships/hyperlink" Target="http://www.legislation.act.gov.au/a/1994-14" TargetMode="External"/><Relationship Id="rId1739" Type="http://schemas.openxmlformats.org/officeDocument/2006/relationships/hyperlink" Target="http://www.legislation.act.gov.au/a/2012-28" TargetMode="External"/><Relationship Id="rId1946" Type="http://schemas.openxmlformats.org/officeDocument/2006/relationships/hyperlink" Target="http://www.legislation.act.gov.au/a/2002-30" TargetMode="External"/><Relationship Id="rId1806" Type="http://schemas.openxmlformats.org/officeDocument/2006/relationships/hyperlink" Target="http://www.legislation.act.gov.au/a/2012-28" TargetMode="External"/><Relationship Id="rId387" Type="http://schemas.openxmlformats.org/officeDocument/2006/relationships/hyperlink" Target="http://www.legislation.act.gov.au/a/1994-14" TargetMode="External"/><Relationship Id="rId594" Type="http://schemas.openxmlformats.org/officeDocument/2006/relationships/hyperlink" Target="http://www.legislation.act.gov.au/a/2002-39" TargetMode="External"/><Relationship Id="rId2068" Type="http://schemas.openxmlformats.org/officeDocument/2006/relationships/hyperlink" Target="http://www.legislation.act.gov.au/a/1994-14" TargetMode="External"/><Relationship Id="rId2275" Type="http://schemas.openxmlformats.org/officeDocument/2006/relationships/hyperlink" Target="http://www.legislation.act.gov.au/a/1994-14" TargetMode="External"/><Relationship Id="rId247" Type="http://schemas.openxmlformats.org/officeDocument/2006/relationships/header" Target="header14.xml"/><Relationship Id="rId899" Type="http://schemas.openxmlformats.org/officeDocument/2006/relationships/hyperlink" Target="http://www.legislation.act.gov.au/a/2008-37" TargetMode="External"/><Relationship Id="rId1084" Type="http://schemas.openxmlformats.org/officeDocument/2006/relationships/hyperlink" Target="http://www.legislation.act.gov.au/a/2020-27/default.asp" TargetMode="External"/><Relationship Id="rId2482" Type="http://schemas.openxmlformats.org/officeDocument/2006/relationships/hyperlink" Target="http://www.legislation.act.gov.au/a/2013-41/default.asp" TargetMode="External"/><Relationship Id="rId2787" Type="http://schemas.openxmlformats.org/officeDocument/2006/relationships/hyperlink" Target="https://www.legislation.act.gov.au/a/2002-30/"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3-41/default.asp" TargetMode="External"/><Relationship Id="rId661" Type="http://schemas.openxmlformats.org/officeDocument/2006/relationships/hyperlink" Target="http://www.legislation.act.gov.au/a/1994-14" TargetMode="External"/><Relationship Id="rId759" Type="http://schemas.openxmlformats.org/officeDocument/2006/relationships/hyperlink" Target="http://www.legislation.act.gov.au/a/2001-44" TargetMode="External"/><Relationship Id="rId966" Type="http://schemas.openxmlformats.org/officeDocument/2006/relationships/hyperlink" Target="http://www.legislation.act.gov.au/a/2001-36" TargetMode="External"/><Relationship Id="rId1291" Type="http://schemas.openxmlformats.org/officeDocument/2006/relationships/hyperlink" Target="http://www.legislation.act.gov.au/a/2001-36" TargetMode="External"/><Relationship Id="rId1389" Type="http://schemas.openxmlformats.org/officeDocument/2006/relationships/hyperlink" Target="http://www.legislation.act.gov.au/a/1994-14" TargetMode="External"/><Relationship Id="rId1596" Type="http://schemas.openxmlformats.org/officeDocument/2006/relationships/hyperlink" Target="http://www.legislation.act.gov.au/a/2015-5" TargetMode="External"/><Relationship Id="rId2135" Type="http://schemas.openxmlformats.org/officeDocument/2006/relationships/hyperlink" Target="http://www.legislation.act.gov.au/a/2008-13" TargetMode="External"/><Relationship Id="rId2342" Type="http://schemas.openxmlformats.org/officeDocument/2006/relationships/hyperlink" Target="http://www.legislation.act.gov.au/a/2001-36" TargetMode="External"/><Relationship Id="rId2647" Type="http://schemas.openxmlformats.org/officeDocument/2006/relationships/hyperlink" Target="http://www.legislation.act.gov.au/a/2011-28" TargetMode="External"/><Relationship Id="rId314" Type="http://schemas.openxmlformats.org/officeDocument/2006/relationships/hyperlink" Target="http://www.legislation.act.gov.au/a/1997-41" TargetMode="External"/><Relationship Id="rId521" Type="http://schemas.openxmlformats.org/officeDocument/2006/relationships/hyperlink" Target="http://www.legislation.act.gov.au/a/1994-14" TargetMode="External"/><Relationship Id="rId619" Type="http://schemas.openxmlformats.org/officeDocument/2006/relationships/hyperlink" Target="http://www.legislation.act.gov.au/a/2001-36" TargetMode="External"/><Relationship Id="rId1151" Type="http://schemas.openxmlformats.org/officeDocument/2006/relationships/hyperlink" Target="http://www.legislation.act.gov.au/a/2020-27/default.asp" TargetMode="External"/><Relationship Id="rId1249" Type="http://schemas.openxmlformats.org/officeDocument/2006/relationships/hyperlink" Target="http://www.legislation.act.gov.au/a/2001-36" TargetMode="External"/><Relationship Id="rId2202" Type="http://schemas.openxmlformats.org/officeDocument/2006/relationships/hyperlink" Target="http://www.legislation.act.gov.au/a/1994-14" TargetMode="External"/><Relationship Id="rId2854" Type="http://schemas.openxmlformats.org/officeDocument/2006/relationships/hyperlink" Target="http://www.legislation.act.gov.au/a/2015-5" TargetMode="External"/><Relationship Id="rId95" Type="http://schemas.openxmlformats.org/officeDocument/2006/relationships/hyperlink" Target="https://www.legislation.gov.au/Series/C1918A00027" TargetMode="External"/><Relationship Id="rId826" Type="http://schemas.openxmlformats.org/officeDocument/2006/relationships/hyperlink" Target="http://www.legislation.act.gov.au/a/2001-36" TargetMode="External"/><Relationship Id="rId1011" Type="http://schemas.openxmlformats.org/officeDocument/2006/relationships/hyperlink" Target="http://www.legislation.act.gov.au/a/2023-43/" TargetMode="External"/><Relationship Id="rId1109" Type="http://schemas.openxmlformats.org/officeDocument/2006/relationships/hyperlink" Target="http://www.legislation.act.gov.au/a/2023-43/" TargetMode="External"/><Relationship Id="rId1456" Type="http://schemas.openxmlformats.org/officeDocument/2006/relationships/hyperlink" Target="http://www.legislation.act.gov.au/a/2020-51/" TargetMode="External"/><Relationship Id="rId1663" Type="http://schemas.openxmlformats.org/officeDocument/2006/relationships/hyperlink" Target="http://www.legislation.act.gov.au/a/2008-13" TargetMode="External"/><Relationship Id="rId1870" Type="http://schemas.openxmlformats.org/officeDocument/2006/relationships/hyperlink" Target="http://www.legislation.act.gov.au/a/1994-14" TargetMode="External"/><Relationship Id="rId1968" Type="http://schemas.openxmlformats.org/officeDocument/2006/relationships/hyperlink" Target="http://www.legislation.act.gov.au/a/2000-76" TargetMode="External"/><Relationship Id="rId2507" Type="http://schemas.openxmlformats.org/officeDocument/2006/relationships/hyperlink" Target="http://www.legislation.act.gov.au/a/2001-44" TargetMode="External"/><Relationship Id="rId2714" Type="http://schemas.openxmlformats.org/officeDocument/2006/relationships/hyperlink" Target="http://www.legislation.act.gov.au/a/2001-36" TargetMode="External"/><Relationship Id="rId1316" Type="http://schemas.openxmlformats.org/officeDocument/2006/relationships/hyperlink" Target="http://www.legislation.act.gov.au/a/1994-14" TargetMode="External"/><Relationship Id="rId1523" Type="http://schemas.openxmlformats.org/officeDocument/2006/relationships/hyperlink" Target="http://www.legislation.act.gov.au/a/2012-28" TargetMode="External"/><Relationship Id="rId1730" Type="http://schemas.openxmlformats.org/officeDocument/2006/relationships/hyperlink" Target="http://www.legislation.act.gov.au/a/2012-28" TargetMode="External"/><Relationship Id="rId22" Type="http://schemas.openxmlformats.org/officeDocument/2006/relationships/header" Target="header3.xml"/><Relationship Id="rId1828" Type="http://schemas.openxmlformats.org/officeDocument/2006/relationships/hyperlink" Target="http://www.legislation.act.gov.au/a/2001-36" TargetMode="External"/><Relationship Id="rId171" Type="http://schemas.openxmlformats.org/officeDocument/2006/relationships/hyperlink" Target="https://www.legislation.act.gov.au/a/2023-18/" TargetMode="External"/><Relationship Id="rId2297" Type="http://schemas.openxmlformats.org/officeDocument/2006/relationships/hyperlink" Target="http://www.legislation.act.gov.au/a/1994-14" TargetMode="External"/><Relationship Id="rId269" Type="http://schemas.openxmlformats.org/officeDocument/2006/relationships/footer" Target="footer20.xml"/><Relationship Id="rId476" Type="http://schemas.openxmlformats.org/officeDocument/2006/relationships/hyperlink" Target="http://www.legislation.act.gov.au/a/2013-41/default.asp" TargetMode="External"/><Relationship Id="rId683" Type="http://schemas.openxmlformats.org/officeDocument/2006/relationships/hyperlink" Target="http://www.legislation.act.gov.au/a/2001-44" TargetMode="External"/><Relationship Id="rId890" Type="http://schemas.openxmlformats.org/officeDocument/2006/relationships/hyperlink" Target="http://www.legislation.act.gov.au/a/2023-43/" TargetMode="External"/><Relationship Id="rId2157" Type="http://schemas.openxmlformats.org/officeDocument/2006/relationships/hyperlink" Target="http://www.legislation.act.gov.au/a/1998-54" TargetMode="External"/><Relationship Id="rId2364" Type="http://schemas.openxmlformats.org/officeDocument/2006/relationships/hyperlink" Target="http://www.legislation.act.gov.au/a/2020-51/" TargetMode="External"/><Relationship Id="rId2571" Type="http://schemas.openxmlformats.org/officeDocument/2006/relationships/hyperlink" Target="http://www.legislation.act.gov.au/a/2001-36" TargetMode="External"/><Relationship Id="rId129" Type="http://schemas.openxmlformats.org/officeDocument/2006/relationships/hyperlink" Target="http://www.legislation.act.gov.au/a/2001-14" TargetMode="External"/><Relationship Id="rId336" Type="http://schemas.openxmlformats.org/officeDocument/2006/relationships/hyperlink" Target="http://www.legislation.act.gov.au/cn/2008-1/default.asp" TargetMode="External"/><Relationship Id="rId543" Type="http://schemas.openxmlformats.org/officeDocument/2006/relationships/hyperlink" Target="http://www.legislation.act.gov.au/a/2002-30" TargetMode="External"/><Relationship Id="rId988" Type="http://schemas.openxmlformats.org/officeDocument/2006/relationships/hyperlink" Target="http://www.legislation.act.gov.au/a/2023-43/" TargetMode="External"/><Relationship Id="rId1173" Type="http://schemas.openxmlformats.org/officeDocument/2006/relationships/hyperlink" Target="http://www.legislation.act.gov.au/a/1994-14" TargetMode="External"/><Relationship Id="rId1380" Type="http://schemas.openxmlformats.org/officeDocument/2006/relationships/hyperlink" Target="http://www.legislation.act.gov.au/a/2023-43/" TargetMode="External"/><Relationship Id="rId2017" Type="http://schemas.openxmlformats.org/officeDocument/2006/relationships/hyperlink" Target="http://www.legislation.act.gov.au/a/1994-14" TargetMode="External"/><Relationship Id="rId2224" Type="http://schemas.openxmlformats.org/officeDocument/2006/relationships/hyperlink" Target="http://www.legislation.act.gov.au/a/1994-14" TargetMode="External"/><Relationship Id="rId2669" Type="http://schemas.openxmlformats.org/officeDocument/2006/relationships/hyperlink" Target="http://www.legislation.act.gov.au/a/2001-36" TargetMode="External"/><Relationship Id="rId2876" Type="http://schemas.openxmlformats.org/officeDocument/2006/relationships/hyperlink" Target="https://www.legislation.act.gov.au/a/2018-33/" TargetMode="External"/><Relationship Id="rId403" Type="http://schemas.openxmlformats.org/officeDocument/2006/relationships/hyperlink" Target="http://www.legislation.act.gov.au/a/2001-36" TargetMode="External"/><Relationship Id="rId750" Type="http://schemas.openxmlformats.org/officeDocument/2006/relationships/hyperlink" Target="http://www.legislation.act.gov.au/a/2001-36" TargetMode="External"/><Relationship Id="rId848" Type="http://schemas.openxmlformats.org/officeDocument/2006/relationships/hyperlink" Target="http://www.legislation.act.gov.au/a/1994-14" TargetMode="External"/><Relationship Id="rId1033" Type="http://schemas.openxmlformats.org/officeDocument/2006/relationships/hyperlink" Target="http://www.legislation.act.gov.au/a/2000-76" TargetMode="External"/><Relationship Id="rId1478" Type="http://schemas.openxmlformats.org/officeDocument/2006/relationships/hyperlink" Target="http://www.legislation.act.gov.au/a/1994-14" TargetMode="External"/><Relationship Id="rId1685" Type="http://schemas.openxmlformats.org/officeDocument/2006/relationships/hyperlink" Target="http://www.legislation.act.gov.au/a/2008-13" TargetMode="External"/><Relationship Id="rId1892" Type="http://schemas.openxmlformats.org/officeDocument/2006/relationships/hyperlink" Target="http://www.legislation.act.gov.au/a/2015-5" TargetMode="External"/><Relationship Id="rId2431" Type="http://schemas.openxmlformats.org/officeDocument/2006/relationships/hyperlink" Target="http://www.legislation.act.gov.au/a/2001-36" TargetMode="External"/><Relationship Id="rId2529" Type="http://schemas.openxmlformats.org/officeDocument/2006/relationships/hyperlink" Target="http://www.legislation.act.gov.au/a/2001-36" TargetMode="External"/><Relationship Id="rId2736" Type="http://schemas.openxmlformats.org/officeDocument/2006/relationships/hyperlink" Target="http://www.legislation.act.gov.au/a/2001-36" TargetMode="External"/><Relationship Id="rId610" Type="http://schemas.openxmlformats.org/officeDocument/2006/relationships/hyperlink" Target="http://www.legislation.act.gov.au/a/2007-33" TargetMode="External"/><Relationship Id="rId708" Type="http://schemas.openxmlformats.org/officeDocument/2006/relationships/hyperlink" Target="http://www.legislation.act.gov.au/a/1998-54" TargetMode="External"/><Relationship Id="rId915" Type="http://schemas.openxmlformats.org/officeDocument/2006/relationships/hyperlink" Target="http://www.legislation.act.gov.au/a/2001-44" TargetMode="External"/><Relationship Id="rId1240" Type="http://schemas.openxmlformats.org/officeDocument/2006/relationships/hyperlink" Target="http://www.legislation.act.gov.au/a/1994-14" TargetMode="External"/><Relationship Id="rId1338" Type="http://schemas.openxmlformats.org/officeDocument/2006/relationships/hyperlink" Target="http://www.legislation.act.gov.au/a/1994-14" TargetMode="External"/><Relationship Id="rId1545" Type="http://schemas.openxmlformats.org/officeDocument/2006/relationships/hyperlink" Target="http://www.legislation.act.gov.au/a/2008-13" TargetMode="External"/><Relationship Id="rId1100" Type="http://schemas.openxmlformats.org/officeDocument/2006/relationships/hyperlink" Target="http://www.legislation.act.gov.au/a/2000-76" TargetMode="External"/><Relationship Id="rId1405" Type="http://schemas.openxmlformats.org/officeDocument/2006/relationships/hyperlink" Target="http://www.legislation.act.gov.au/a/2001-36" TargetMode="External"/><Relationship Id="rId1752" Type="http://schemas.openxmlformats.org/officeDocument/2006/relationships/hyperlink" Target="http://www.legislation.act.gov.au/a/1994-14" TargetMode="External"/><Relationship Id="rId2803" Type="http://schemas.openxmlformats.org/officeDocument/2006/relationships/hyperlink" Target="https://www.legislation.act.gov.au/a/2004-26" TargetMode="External"/><Relationship Id="rId44" Type="http://schemas.openxmlformats.org/officeDocument/2006/relationships/hyperlink" Target="http://www.legislation.act.gov.au/a/2001-14" TargetMode="External"/><Relationship Id="rId1612" Type="http://schemas.openxmlformats.org/officeDocument/2006/relationships/hyperlink" Target="http://www.legislation.act.gov.au/a/2015-5" TargetMode="External"/><Relationship Id="rId1917" Type="http://schemas.openxmlformats.org/officeDocument/2006/relationships/hyperlink" Target="http://www.legislation.act.gov.au/a/1994-14" TargetMode="External"/><Relationship Id="rId193" Type="http://schemas.openxmlformats.org/officeDocument/2006/relationships/hyperlink" Target="http://www.legislation.act.gov.au/a/2002-51" TargetMode="External"/><Relationship Id="rId498" Type="http://schemas.openxmlformats.org/officeDocument/2006/relationships/hyperlink" Target="http://www.legislation.act.gov.au/a/2002-30" TargetMode="External"/><Relationship Id="rId2081" Type="http://schemas.openxmlformats.org/officeDocument/2006/relationships/hyperlink" Target="http://www.legislation.act.gov.au/a/1998-54" TargetMode="External"/><Relationship Id="rId2179" Type="http://schemas.openxmlformats.org/officeDocument/2006/relationships/hyperlink" Target="http://www.legislation.act.gov.au/a/2001-36" TargetMode="External"/><Relationship Id="rId260" Type="http://schemas.openxmlformats.org/officeDocument/2006/relationships/oleObject" Target="embeddings/oleObject2.bin"/><Relationship Id="rId2386" Type="http://schemas.openxmlformats.org/officeDocument/2006/relationships/hyperlink" Target="http://www.legislation.act.gov.au/a/2020-28/" TargetMode="External"/><Relationship Id="rId2593" Type="http://schemas.openxmlformats.org/officeDocument/2006/relationships/hyperlink" Target="http://www.legislation.act.gov.au/a/2012-28"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4-58" TargetMode="External"/><Relationship Id="rId565" Type="http://schemas.openxmlformats.org/officeDocument/2006/relationships/hyperlink" Target="http://www.legislation.act.gov.au/a/2004-39" TargetMode="External"/><Relationship Id="rId772" Type="http://schemas.openxmlformats.org/officeDocument/2006/relationships/hyperlink" Target="http://www.legislation.act.gov.au/a/1994-14" TargetMode="External"/><Relationship Id="rId1195" Type="http://schemas.openxmlformats.org/officeDocument/2006/relationships/hyperlink" Target="http://www.legislation.act.gov.au/a/1994-14" TargetMode="External"/><Relationship Id="rId2039" Type="http://schemas.openxmlformats.org/officeDocument/2006/relationships/hyperlink" Target="http://www.legislation.act.gov.au/a/1994-14" TargetMode="External"/><Relationship Id="rId2246" Type="http://schemas.openxmlformats.org/officeDocument/2006/relationships/hyperlink" Target="http://www.legislation.act.gov.au/a/1994-14" TargetMode="External"/><Relationship Id="rId2453" Type="http://schemas.openxmlformats.org/officeDocument/2006/relationships/hyperlink" Target="http://www.legislation.act.gov.au/a/2004-26" TargetMode="External"/><Relationship Id="rId2660" Type="http://schemas.openxmlformats.org/officeDocument/2006/relationships/hyperlink" Target="http://www.legislation.act.gov.au/a/2012-28" TargetMode="External"/><Relationship Id="rId2898" Type="http://schemas.openxmlformats.org/officeDocument/2006/relationships/header" Target="header24.xml"/><Relationship Id="rId218" Type="http://schemas.openxmlformats.org/officeDocument/2006/relationships/hyperlink" Target="http://www.legislation.act.gov.au/a/2001-14" TargetMode="External"/><Relationship Id="rId425" Type="http://schemas.openxmlformats.org/officeDocument/2006/relationships/hyperlink" Target="http://www.legislation.act.gov.au/a/2013-41/default.asp" TargetMode="External"/><Relationship Id="rId632" Type="http://schemas.openxmlformats.org/officeDocument/2006/relationships/hyperlink" Target="http://www.legislation.act.gov.au/a/2001-36" TargetMode="External"/><Relationship Id="rId1055" Type="http://schemas.openxmlformats.org/officeDocument/2006/relationships/hyperlink" Target="http://www.legislation.act.gov.au/a/2001-44" TargetMode="External"/><Relationship Id="rId1262" Type="http://schemas.openxmlformats.org/officeDocument/2006/relationships/hyperlink" Target="http://www.legislation.act.gov.au/a/1994-14" TargetMode="External"/><Relationship Id="rId2106" Type="http://schemas.openxmlformats.org/officeDocument/2006/relationships/hyperlink" Target="http://www.legislation.act.gov.au/a/2023-43/" TargetMode="External"/><Relationship Id="rId2313" Type="http://schemas.openxmlformats.org/officeDocument/2006/relationships/hyperlink" Target="http://www.legislation.act.gov.au/a/2000-76" TargetMode="External"/><Relationship Id="rId2520" Type="http://schemas.openxmlformats.org/officeDocument/2006/relationships/hyperlink" Target="http://www.legislation.act.gov.au/a/2012-28" TargetMode="External"/><Relationship Id="rId2758" Type="http://schemas.openxmlformats.org/officeDocument/2006/relationships/hyperlink" Target="https://www.legislation.act.gov.au/a/1995-56/" TargetMode="External"/><Relationship Id="rId937" Type="http://schemas.openxmlformats.org/officeDocument/2006/relationships/hyperlink" Target="http://www.legislation.act.gov.au/a/2002-11" TargetMode="External"/><Relationship Id="rId1122" Type="http://schemas.openxmlformats.org/officeDocument/2006/relationships/hyperlink" Target="http://www.legislation.act.gov.au/a/2004-26" TargetMode="External"/><Relationship Id="rId1567" Type="http://schemas.openxmlformats.org/officeDocument/2006/relationships/hyperlink" Target="http://www.legislation.act.gov.au/a/1994-14" TargetMode="External"/><Relationship Id="rId1774" Type="http://schemas.openxmlformats.org/officeDocument/2006/relationships/hyperlink" Target="http://www.legislation.act.gov.au/a/1996-56" TargetMode="External"/><Relationship Id="rId1981" Type="http://schemas.openxmlformats.org/officeDocument/2006/relationships/hyperlink" Target="http://www.legislation.act.gov.au/a/1994-14" TargetMode="External"/><Relationship Id="rId2618" Type="http://schemas.openxmlformats.org/officeDocument/2006/relationships/hyperlink" Target="http://www.legislation.act.gov.au/a/2020-28/" TargetMode="External"/><Relationship Id="rId2825" Type="http://schemas.openxmlformats.org/officeDocument/2006/relationships/hyperlink" Target="https://www.legislation.act.gov.au/a/2010-6" TargetMode="External"/><Relationship Id="rId66" Type="http://schemas.openxmlformats.org/officeDocument/2006/relationships/hyperlink" Target="http://www.legislation.act.gov.au/a/2001-14" TargetMode="External"/><Relationship Id="rId1427" Type="http://schemas.openxmlformats.org/officeDocument/2006/relationships/hyperlink" Target="http://www.legislation.act.gov.au/a/2008-13" TargetMode="External"/><Relationship Id="rId1634" Type="http://schemas.openxmlformats.org/officeDocument/2006/relationships/hyperlink" Target="http://www.legislation.act.gov.au/a/2001-36" TargetMode="External"/><Relationship Id="rId1841" Type="http://schemas.openxmlformats.org/officeDocument/2006/relationships/hyperlink" Target="http://www.legislation.act.gov.au/a/2001-36" TargetMode="External"/><Relationship Id="rId1939" Type="http://schemas.openxmlformats.org/officeDocument/2006/relationships/hyperlink" Target="http://www.legislation.act.gov.au/a/1994-14" TargetMode="External"/><Relationship Id="rId1701" Type="http://schemas.openxmlformats.org/officeDocument/2006/relationships/hyperlink" Target="https://legislation.act.gov.au/a/2023-36/" TargetMode="External"/><Relationship Id="rId282" Type="http://schemas.openxmlformats.org/officeDocument/2006/relationships/header" Target="header22.xml"/><Relationship Id="rId587" Type="http://schemas.openxmlformats.org/officeDocument/2006/relationships/hyperlink" Target="http://www.legislation.act.gov.au/a/2013-41/default.asp" TargetMode="External"/><Relationship Id="rId2170" Type="http://schemas.openxmlformats.org/officeDocument/2006/relationships/hyperlink" Target="http://www.legislation.act.gov.au/a/1997-91" TargetMode="External"/><Relationship Id="rId2268" Type="http://schemas.openxmlformats.org/officeDocument/2006/relationships/hyperlink" Target="http://www.legislation.act.gov.au/a/1994-14" TargetMode="External"/><Relationship Id="rId8" Type="http://schemas.openxmlformats.org/officeDocument/2006/relationships/image" Target="media/image1.png"/><Relationship Id="rId142" Type="http://schemas.openxmlformats.org/officeDocument/2006/relationships/hyperlink" Target="https://www.legislation.gov.au/Series/C1918A00027" TargetMode="External"/><Relationship Id="rId447" Type="http://schemas.openxmlformats.org/officeDocument/2006/relationships/hyperlink" Target="http://www.legislation.act.gov.au/a/2000-76" TargetMode="External"/><Relationship Id="rId794" Type="http://schemas.openxmlformats.org/officeDocument/2006/relationships/hyperlink" Target="http://www.legislation.act.gov.au/a/1998-54" TargetMode="External"/><Relationship Id="rId1077" Type="http://schemas.openxmlformats.org/officeDocument/2006/relationships/hyperlink" Target="http://www.legislation.act.gov.au/a/1998-54" TargetMode="External"/><Relationship Id="rId2030" Type="http://schemas.openxmlformats.org/officeDocument/2006/relationships/hyperlink" Target="http://www.legislation.act.gov.au/a/1994-14" TargetMode="External"/><Relationship Id="rId2128" Type="http://schemas.openxmlformats.org/officeDocument/2006/relationships/hyperlink" Target="http://www.legislation.act.gov.au/a/2023-43/" TargetMode="External"/><Relationship Id="rId2475" Type="http://schemas.openxmlformats.org/officeDocument/2006/relationships/hyperlink" Target="http://www.legislation.act.gov.au/a/2020-51/" TargetMode="External"/><Relationship Id="rId2682" Type="http://schemas.openxmlformats.org/officeDocument/2006/relationships/hyperlink" Target="http://www.legislation.act.gov.au/a/2004-26" TargetMode="External"/><Relationship Id="rId654" Type="http://schemas.openxmlformats.org/officeDocument/2006/relationships/hyperlink" Target="http://www.legislation.act.gov.au/a/2002-30" TargetMode="External"/><Relationship Id="rId861" Type="http://schemas.openxmlformats.org/officeDocument/2006/relationships/hyperlink" Target="http://www.legislation.act.gov.au/a/2023-43/" TargetMode="External"/><Relationship Id="rId959" Type="http://schemas.openxmlformats.org/officeDocument/2006/relationships/hyperlink" Target="http://www.legislation.act.gov.au/a/2023-43/" TargetMode="External"/><Relationship Id="rId1284" Type="http://schemas.openxmlformats.org/officeDocument/2006/relationships/hyperlink" Target="http://www.legislation.act.gov.au/a/1994-14" TargetMode="External"/><Relationship Id="rId1491" Type="http://schemas.openxmlformats.org/officeDocument/2006/relationships/hyperlink" Target="http://www.legislation.act.gov.au/a/2023-43/" TargetMode="External"/><Relationship Id="rId1589" Type="http://schemas.openxmlformats.org/officeDocument/2006/relationships/hyperlink" Target="http://www.legislation.act.gov.au/a/2012-28" TargetMode="External"/><Relationship Id="rId2335" Type="http://schemas.openxmlformats.org/officeDocument/2006/relationships/hyperlink" Target="http://www.legislation.act.gov.au/a/2001-44" TargetMode="External"/><Relationship Id="rId2542" Type="http://schemas.openxmlformats.org/officeDocument/2006/relationships/hyperlink" Target="http://www.legislation.act.gov.au/a/2020-27/default.asp" TargetMode="External"/><Relationship Id="rId307" Type="http://schemas.openxmlformats.org/officeDocument/2006/relationships/hyperlink" Target="http://www.legislation.act.gov.au/a/2001-38" TargetMode="External"/><Relationship Id="rId514" Type="http://schemas.openxmlformats.org/officeDocument/2006/relationships/hyperlink" Target="http://www.legislation.act.gov.au/a/2013-41/default.asp" TargetMode="External"/><Relationship Id="rId721" Type="http://schemas.openxmlformats.org/officeDocument/2006/relationships/hyperlink" Target="http://www.legislation.act.gov.au/a/1997-91" TargetMode="External"/><Relationship Id="rId1144" Type="http://schemas.openxmlformats.org/officeDocument/2006/relationships/hyperlink" Target="http://www.legislation.act.gov.au/a/2001-36" TargetMode="External"/><Relationship Id="rId1351" Type="http://schemas.openxmlformats.org/officeDocument/2006/relationships/hyperlink" Target="http://www.legislation.act.gov.au/a/1994-14" TargetMode="External"/><Relationship Id="rId1449" Type="http://schemas.openxmlformats.org/officeDocument/2006/relationships/hyperlink" Target="http://www.legislation.act.gov.au/a/2015-5" TargetMode="External"/><Relationship Id="rId1796" Type="http://schemas.openxmlformats.org/officeDocument/2006/relationships/hyperlink" Target="http://www.legislation.act.gov.au/a/1996-56" TargetMode="External"/><Relationship Id="rId2402" Type="http://schemas.openxmlformats.org/officeDocument/2006/relationships/hyperlink" Target="http://www.legislation.act.gov.au/a/2013-44" TargetMode="External"/><Relationship Id="rId2847" Type="http://schemas.openxmlformats.org/officeDocument/2006/relationships/hyperlink" Target="http://www.legislation.act.gov.au/a/2013-41/default.asp" TargetMode="External"/><Relationship Id="rId88" Type="http://schemas.openxmlformats.org/officeDocument/2006/relationships/hyperlink" Target="https://www.legislation.gov.au/Series/C1918A00027" TargetMode="External"/><Relationship Id="rId819" Type="http://schemas.openxmlformats.org/officeDocument/2006/relationships/hyperlink" Target="http://www.legislation.act.gov.au/a/1994-14" TargetMode="External"/><Relationship Id="rId1004" Type="http://schemas.openxmlformats.org/officeDocument/2006/relationships/hyperlink" Target="http://www.legislation.act.gov.au/a/2001-36" TargetMode="External"/><Relationship Id="rId1211" Type="http://schemas.openxmlformats.org/officeDocument/2006/relationships/hyperlink" Target="http://www.legislation.act.gov.au/a/2023-43/" TargetMode="External"/><Relationship Id="rId1656" Type="http://schemas.openxmlformats.org/officeDocument/2006/relationships/hyperlink" Target="http://www.legislation.act.gov.au/a/1994-14" TargetMode="External"/><Relationship Id="rId1863" Type="http://schemas.openxmlformats.org/officeDocument/2006/relationships/hyperlink" Target="http://www.legislation.act.gov.au/a/1994-14" TargetMode="External"/><Relationship Id="rId2707" Type="http://schemas.openxmlformats.org/officeDocument/2006/relationships/hyperlink" Target="http://www.legislation.act.gov.au/a/2001-36" TargetMode="External"/><Relationship Id="rId1309" Type="http://schemas.openxmlformats.org/officeDocument/2006/relationships/hyperlink" Target="http://www.legislation.act.gov.au/a/1994-14" TargetMode="External"/><Relationship Id="rId1516" Type="http://schemas.openxmlformats.org/officeDocument/2006/relationships/hyperlink" Target="http://www.legislation.act.gov.au/a/2012-28" TargetMode="External"/><Relationship Id="rId1723" Type="http://schemas.openxmlformats.org/officeDocument/2006/relationships/hyperlink" Target="http://www.legislation.act.gov.au/a/2000-76" TargetMode="External"/><Relationship Id="rId1930" Type="http://schemas.openxmlformats.org/officeDocument/2006/relationships/hyperlink" Target="http://www.legislation.act.gov.au/a/1994-14" TargetMode="External"/><Relationship Id="rId15" Type="http://schemas.openxmlformats.org/officeDocument/2006/relationships/hyperlink" Target="http://www.legislation.act.gov.au" TargetMode="External"/><Relationship Id="rId2192" Type="http://schemas.openxmlformats.org/officeDocument/2006/relationships/hyperlink" Target="http://www.legislation.act.gov.au/a/2000-76" TargetMode="External"/><Relationship Id="rId164" Type="http://schemas.openxmlformats.org/officeDocument/2006/relationships/hyperlink" Target="https://www.legislation.act.gov.au/a/2023-18/" TargetMode="External"/><Relationship Id="rId371" Type="http://schemas.openxmlformats.org/officeDocument/2006/relationships/hyperlink" Target="http://www.legislation.act.gov.au/a/2020-51/" TargetMode="External"/><Relationship Id="rId2052" Type="http://schemas.openxmlformats.org/officeDocument/2006/relationships/hyperlink" Target="http://www.legislation.act.gov.au/a/1994-14" TargetMode="External"/><Relationship Id="rId2497" Type="http://schemas.openxmlformats.org/officeDocument/2006/relationships/hyperlink" Target="http://www.legislation.act.gov.au/a/2011-28" TargetMode="External"/><Relationship Id="rId469" Type="http://schemas.openxmlformats.org/officeDocument/2006/relationships/hyperlink" Target="http://www.legislation.act.gov.au/a/2013-41/default.asp" TargetMode="External"/><Relationship Id="rId676" Type="http://schemas.openxmlformats.org/officeDocument/2006/relationships/hyperlink" Target="http://www.legislation.act.gov.au/a/1994-14" TargetMode="External"/><Relationship Id="rId883" Type="http://schemas.openxmlformats.org/officeDocument/2006/relationships/hyperlink" Target="http://www.legislation.act.gov.au/a/1994-14" TargetMode="External"/><Relationship Id="rId1099" Type="http://schemas.openxmlformats.org/officeDocument/2006/relationships/hyperlink" Target="http://www.legislation.act.gov.au/a/1994-14" TargetMode="External"/><Relationship Id="rId2357" Type="http://schemas.openxmlformats.org/officeDocument/2006/relationships/hyperlink" Target="http://www.legislation.act.gov.au/a/2012-28" TargetMode="External"/><Relationship Id="rId2564" Type="http://schemas.openxmlformats.org/officeDocument/2006/relationships/hyperlink" Target="http://www.legislation.act.gov.au/a/2001-36" TargetMode="External"/><Relationship Id="rId231" Type="http://schemas.openxmlformats.org/officeDocument/2006/relationships/hyperlink" Target="http://www.legislation.act.gov.au/a/2001-14" TargetMode="External"/><Relationship Id="rId329" Type="http://schemas.openxmlformats.org/officeDocument/2006/relationships/hyperlink" Target="http://www.legislation.act.gov.au/a/2006-23" TargetMode="External"/><Relationship Id="rId536" Type="http://schemas.openxmlformats.org/officeDocument/2006/relationships/hyperlink" Target="http://www.legislation.act.gov.au/a/2013-41/default.asp" TargetMode="External"/><Relationship Id="rId1166" Type="http://schemas.openxmlformats.org/officeDocument/2006/relationships/hyperlink" Target="http://www.legislation.act.gov.au/a/1994-14" TargetMode="External"/><Relationship Id="rId1373" Type="http://schemas.openxmlformats.org/officeDocument/2006/relationships/hyperlink" Target="http://www.legislation.act.gov.au/a/2001-36" TargetMode="External"/><Relationship Id="rId2217" Type="http://schemas.openxmlformats.org/officeDocument/2006/relationships/hyperlink" Target="http://www.legislation.act.gov.au/a/1994-14" TargetMode="External"/><Relationship Id="rId2771" Type="http://schemas.openxmlformats.org/officeDocument/2006/relationships/hyperlink" Target="https://www.legislation.act.gov.au/a/1998-54/" TargetMode="External"/><Relationship Id="rId2869" Type="http://schemas.openxmlformats.org/officeDocument/2006/relationships/hyperlink" Target="http://www.legislation.act.gov.au/a/2016-52" TargetMode="External"/><Relationship Id="rId743" Type="http://schemas.openxmlformats.org/officeDocument/2006/relationships/hyperlink" Target="http://www.legislation.act.gov.au/a/1994-14" TargetMode="External"/><Relationship Id="rId950" Type="http://schemas.openxmlformats.org/officeDocument/2006/relationships/hyperlink" Target="http://www.legislation.act.gov.au/a/1994-14" TargetMode="External"/><Relationship Id="rId1026" Type="http://schemas.openxmlformats.org/officeDocument/2006/relationships/hyperlink" Target="http://www.legislation.act.gov.au/a/2001-36" TargetMode="External"/><Relationship Id="rId1580" Type="http://schemas.openxmlformats.org/officeDocument/2006/relationships/hyperlink" Target="http://www.legislation.act.gov.au/a/1994-14" TargetMode="External"/><Relationship Id="rId1678" Type="http://schemas.openxmlformats.org/officeDocument/2006/relationships/hyperlink" Target="http://www.legislation.act.gov.au/a/2012-28" TargetMode="External"/><Relationship Id="rId1885" Type="http://schemas.openxmlformats.org/officeDocument/2006/relationships/hyperlink" Target="http://www.legislation.act.gov.au/a/1994-14" TargetMode="External"/><Relationship Id="rId2424" Type="http://schemas.openxmlformats.org/officeDocument/2006/relationships/hyperlink" Target="http://www.legislation.act.gov.au/a/1994-14" TargetMode="External"/><Relationship Id="rId2631" Type="http://schemas.openxmlformats.org/officeDocument/2006/relationships/hyperlink" Target="http://www.legislation.act.gov.au/a/1994-14" TargetMode="External"/><Relationship Id="rId2729" Type="http://schemas.openxmlformats.org/officeDocument/2006/relationships/hyperlink" Target="http://www.legislation.act.gov.au/a/1994-14" TargetMode="External"/><Relationship Id="rId603" Type="http://schemas.openxmlformats.org/officeDocument/2006/relationships/hyperlink" Target="http://www.legislation.act.gov.au/a/1994-14" TargetMode="External"/><Relationship Id="rId810" Type="http://schemas.openxmlformats.org/officeDocument/2006/relationships/hyperlink" Target="http://www.legislation.act.gov.au/a/2023-43/" TargetMode="External"/><Relationship Id="rId908" Type="http://schemas.openxmlformats.org/officeDocument/2006/relationships/hyperlink" Target="http://www.legislation.act.gov.au/a/1994-14" TargetMode="External"/><Relationship Id="rId1233" Type="http://schemas.openxmlformats.org/officeDocument/2006/relationships/hyperlink" Target="http://www.legislation.act.gov.au/a/1994-14" TargetMode="External"/><Relationship Id="rId1440" Type="http://schemas.openxmlformats.org/officeDocument/2006/relationships/hyperlink" Target="http://www.legislation.act.gov.au/a/2012-28" TargetMode="External"/><Relationship Id="rId1538" Type="http://schemas.openxmlformats.org/officeDocument/2006/relationships/hyperlink" Target="http://www.legislation.act.gov.au/a/2023-43/" TargetMode="External"/><Relationship Id="rId1300" Type="http://schemas.openxmlformats.org/officeDocument/2006/relationships/hyperlink" Target="http://www.legislation.act.gov.au/a/1994-14" TargetMode="External"/><Relationship Id="rId1745" Type="http://schemas.openxmlformats.org/officeDocument/2006/relationships/hyperlink" Target="http://www.legislation.act.gov.au/a/2001-36" TargetMode="External"/><Relationship Id="rId1952" Type="http://schemas.openxmlformats.org/officeDocument/2006/relationships/hyperlink" Target="http://www.legislation.act.gov.au/a/1994-14" TargetMode="External"/><Relationship Id="rId37" Type="http://schemas.openxmlformats.org/officeDocument/2006/relationships/hyperlink" Target="http://www.legislation.act.gov.au/a/2002-51" TargetMode="External"/><Relationship Id="rId1605" Type="http://schemas.openxmlformats.org/officeDocument/2006/relationships/hyperlink" Target="http://www.legislation.act.gov.au/a/2015-5" TargetMode="External"/><Relationship Id="rId1812" Type="http://schemas.openxmlformats.org/officeDocument/2006/relationships/hyperlink" Target="http://www.legislation.act.gov.au/a/1996-56" TargetMode="External"/><Relationship Id="rId186" Type="http://schemas.openxmlformats.org/officeDocument/2006/relationships/hyperlink" Target="https://www.legislation.act.gov.au/a/2023-18/" TargetMode="External"/><Relationship Id="rId393" Type="http://schemas.openxmlformats.org/officeDocument/2006/relationships/hyperlink" Target="http://www.legislation.act.gov.au/a/2001-36" TargetMode="External"/><Relationship Id="rId2074" Type="http://schemas.openxmlformats.org/officeDocument/2006/relationships/hyperlink" Target="http://www.legislation.act.gov.au/a/2002-30" TargetMode="External"/><Relationship Id="rId2281" Type="http://schemas.openxmlformats.org/officeDocument/2006/relationships/hyperlink" Target="http://www.legislation.act.gov.au/a/1994-14" TargetMode="External"/><Relationship Id="rId253" Type="http://schemas.openxmlformats.org/officeDocument/2006/relationships/footer" Target="footer18.xml"/><Relationship Id="rId460" Type="http://schemas.openxmlformats.org/officeDocument/2006/relationships/hyperlink" Target="http://www.legislation.act.gov.au/a/2013-41/default.asp" TargetMode="External"/><Relationship Id="rId698" Type="http://schemas.openxmlformats.org/officeDocument/2006/relationships/hyperlink" Target="http://www.legislation.act.gov.au/a/2001-36" TargetMode="External"/><Relationship Id="rId1090" Type="http://schemas.openxmlformats.org/officeDocument/2006/relationships/hyperlink" Target="http://www.legislation.act.gov.au/a/1997-91" TargetMode="External"/><Relationship Id="rId2141" Type="http://schemas.openxmlformats.org/officeDocument/2006/relationships/hyperlink" Target="http://www.legislation.act.gov.au/a/1994-14" TargetMode="External"/><Relationship Id="rId2379" Type="http://schemas.openxmlformats.org/officeDocument/2006/relationships/hyperlink" Target="http://www.legislation.act.gov.au/a/2020-28/" TargetMode="External"/><Relationship Id="rId2586" Type="http://schemas.openxmlformats.org/officeDocument/2006/relationships/hyperlink" Target="http://www.legislation.act.gov.au/a/1994-14" TargetMode="External"/><Relationship Id="rId2793" Type="http://schemas.openxmlformats.org/officeDocument/2006/relationships/hyperlink" Target="https://www.legislation.act.gov.au/a/2002-39"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cn/2004-5/default.asp" TargetMode="External"/><Relationship Id="rId558" Type="http://schemas.openxmlformats.org/officeDocument/2006/relationships/hyperlink" Target="http://www.legislation.act.gov.au/a/1994-14" TargetMode="External"/><Relationship Id="rId765" Type="http://schemas.openxmlformats.org/officeDocument/2006/relationships/hyperlink" Target="http://www.legislation.act.gov.au/a/1994-14" TargetMode="External"/><Relationship Id="rId972" Type="http://schemas.openxmlformats.org/officeDocument/2006/relationships/hyperlink" Target="http://www.legislation.act.gov.au/a/2023-43/" TargetMode="External"/><Relationship Id="rId1188" Type="http://schemas.openxmlformats.org/officeDocument/2006/relationships/hyperlink" Target="http://www.legislation.act.gov.au/a/2008-13" TargetMode="External"/><Relationship Id="rId1395" Type="http://schemas.openxmlformats.org/officeDocument/2006/relationships/hyperlink" Target="http://www.legislation.act.gov.au/a/1994-14" TargetMode="External"/><Relationship Id="rId2001" Type="http://schemas.openxmlformats.org/officeDocument/2006/relationships/hyperlink" Target="http://www.legislation.act.gov.au/a/1994-14" TargetMode="External"/><Relationship Id="rId2239" Type="http://schemas.openxmlformats.org/officeDocument/2006/relationships/hyperlink" Target="http://www.legislation.act.gov.au/a/2023-43/" TargetMode="External"/><Relationship Id="rId2446" Type="http://schemas.openxmlformats.org/officeDocument/2006/relationships/hyperlink" Target="http://www.legislation.act.gov.au/a/2001-36" TargetMode="External"/><Relationship Id="rId2653" Type="http://schemas.openxmlformats.org/officeDocument/2006/relationships/hyperlink" Target="http://www.legislation.act.gov.au/a/2001-36" TargetMode="External"/><Relationship Id="rId2860" Type="http://schemas.openxmlformats.org/officeDocument/2006/relationships/hyperlink" Target="http://www.legislation.act.gov.au/a/2015-33" TargetMode="External"/><Relationship Id="rId418" Type="http://schemas.openxmlformats.org/officeDocument/2006/relationships/hyperlink" Target="http://www.legislation.act.gov.au/a/2001-36" TargetMode="External"/><Relationship Id="rId625" Type="http://schemas.openxmlformats.org/officeDocument/2006/relationships/hyperlink" Target="http://www.legislation.act.gov.au/a/1994-14" TargetMode="External"/><Relationship Id="rId832" Type="http://schemas.openxmlformats.org/officeDocument/2006/relationships/hyperlink" Target="http://www.legislation.act.gov.au/a/2002-30" TargetMode="External"/><Relationship Id="rId1048" Type="http://schemas.openxmlformats.org/officeDocument/2006/relationships/hyperlink" Target="http://www.legislation.act.gov.au/a/1994-14" TargetMode="External"/><Relationship Id="rId1255" Type="http://schemas.openxmlformats.org/officeDocument/2006/relationships/hyperlink" Target="http://www.legislation.act.gov.au/a/1994-14" TargetMode="External"/><Relationship Id="rId1462" Type="http://schemas.openxmlformats.org/officeDocument/2006/relationships/hyperlink" Target="http://www.legislation.act.gov.au/a/2001-36" TargetMode="External"/><Relationship Id="rId2306" Type="http://schemas.openxmlformats.org/officeDocument/2006/relationships/hyperlink" Target="http://www.legislation.act.gov.au/a/2004-26" TargetMode="External"/><Relationship Id="rId2513" Type="http://schemas.openxmlformats.org/officeDocument/2006/relationships/hyperlink" Target="http://www.legislation.act.gov.au/a/2001-36" TargetMode="External"/><Relationship Id="rId1115" Type="http://schemas.openxmlformats.org/officeDocument/2006/relationships/hyperlink" Target="http://www.legislation.act.gov.au/a/1997-91" TargetMode="External"/><Relationship Id="rId1322" Type="http://schemas.openxmlformats.org/officeDocument/2006/relationships/hyperlink" Target="http://www.legislation.act.gov.au/a/1994-14" TargetMode="External"/><Relationship Id="rId1767" Type="http://schemas.openxmlformats.org/officeDocument/2006/relationships/hyperlink" Target="http://www.legislation.act.gov.au/a/2000-76" TargetMode="External"/><Relationship Id="rId1974" Type="http://schemas.openxmlformats.org/officeDocument/2006/relationships/hyperlink" Target="http://www.legislation.act.gov.au/a/1994-14" TargetMode="External"/><Relationship Id="rId2720" Type="http://schemas.openxmlformats.org/officeDocument/2006/relationships/hyperlink" Target="http://www.legislation.act.gov.au/a/1994-38" TargetMode="External"/><Relationship Id="rId2818" Type="http://schemas.openxmlformats.org/officeDocument/2006/relationships/hyperlink" Target="https://www.legislation.act.gov.au/a/2007-33" TargetMode="External"/><Relationship Id="rId59" Type="http://schemas.openxmlformats.org/officeDocument/2006/relationships/hyperlink" Target="http://www.comlaw.gov.au/Series/C2005A00080" TargetMode="External"/><Relationship Id="rId1627" Type="http://schemas.openxmlformats.org/officeDocument/2006/relationships/hyperlink" Target="http://www.legislation.act.gov.au/a/2023-43/" TargetMode="External"/><Relationship Id="rId1834" Type="http://schemas.openxmlformats.org/officeDocument/2006/relationships/hyperlink" Target="http://www.legislation.act.gov.au/a/1994-14" TargetMode="External"/><Relationship Id="rId2096" Type="http://schemas.openxmlformats.org/officeDocument/2006/relationships/hyperlink" Target="http://www.legislation.act.gov.au/a/1994-14" TargetMode="External"/><Relationship Id="rId1901" Type="http://schemas.openxmlformats.org/officeDocument/2006/relationships/hyperlink" Target="http://www.legislation.act.gov.au/a/2008-37" TargetMode="External"/><Relationship Id="rId275" Type="http://schemas.openxmlformats.org/officeDocument/2006/relationships/hyperlink" Target="http://www.comlaw.gov.au/Details/C2012C00853" TargetMode="External"/><Relationship Id="rId482" Type="http://schemas.openxmlformats.org/officeDocument/2006/relationships/hyperlink" Target="http://www.legislation.act.gov.au/a/2013-41/default.asp" TargetMode="External"/><Relationship Id="rId2163" Type="http://schemas.openxmlformats.org/officeDocument/2006/relationships/hyperlink" Target="http://www.legislation.act.gov.au/a/2023-43/" TargetMode="External"/><Relationship Id="rId2370" Type="http://schemas.openxmlformats.org/officeDocument/2006/relationships/hyperlink" Target="http://www.legislation.act.gov.au/a/1994-14"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cn/2009-2/default.asp" TargetMode="External"/><Relationship Id="rId787" Type="http://schemas.openxmlformats.org/officeDocument/2006/relationships/hyperlink" Target="http://www.legislation.act.gov.au/a/2023-43/" TargetMode="External"/><Relationship Id="rId994" Type="http://schemas.openxmlformats.org/officeDocument/2006/relationships/hyperlink" Target="http://www.legislation.act.gov.au/a/2008-13" TargetMode="External"/><Relationship Id="rId2023" Type="http://schemas.openxmlformats.org/officeDocument/2006/relationships/hyperlink" Target="http://www.legislation.act.gov.au/a/1994-14" TargetMode="External"/><Relationship Id="rId2230" Type="http://schemas.openxmlformats.org/officeDocument/2006/relationships/hyperlink" Target="http://www.legislation.act.gov.au/a/1994-14" TargetMode="External"/><Relationship Id="rId2468" Type="http://schemas.openxmlformats.org/officeDocument/2006/relationships/hyperlink" Target="http://www.legislation.act.gov.au/a/2012-21" TargetMode="External"/><Relationship Id="rId2675" Type="http://schemas.openxmlformats.org/officeDocument/2006/relationships/hyperlink" Target="http://www.legislation.act.gov.au/a/2001-36" TargetMode="External"/><Relationship Id="rId2882" Type="http://schemas.openxmlformats.org/officeDocument/2006/relationships/hyperlink" Target="https://www.legislation.act.gov.au/a/2020-27/" TargetMode="External"/><Relationship Id="rId202" Type="http://schemas.openxmlformats.org/officeDocument/2006/relationships/hyperlink" Target="http://www.legislation.act.gov.au/a/1997-84" TargetMode="External"/><Relationship Id="rId647" Type="http://schemas.openxmlformats.org/officeDocument/2006/relationships/hyperlink" Target="http://www.legislation.act.gov.au/a/1994-14" TargetMode="External"/><Relationship Id="rId854" Type="http://schemas.openxmlformats.org/officeDocument/2006/relationships/hyperlink" Target="http://www.legislation.act.gov.au/a/1994-14" TargetMode="External"/><Relationship Id="rId1277" Type="http://schemas.openxmlformats.org/officeDocument/2006/relationships/hyperlink" Target="http://www.legislation.act.gov.au/a/1994-14" TargetMode="External"/><Relationship Id="rId1484" Type="http://schemas.openxmlformats.org/officeDocument/2006/relationships/hyperlink" Target="http://www.legislation.act.gov.au/a/2001-36" TargetMode="External"/><Relationship Id="rId1691" Type="http://schemas.openxmlformats.org/officeDocument/2006/relationships/hyperlink" Target="http://www.legislation.act.gov.au/a/2020-51/" TargetMode="External"/><Relationship Id="rId2328" Type="http://schemas.openxmlformats.org/officeDocument/2006/relationships/hyperlink" Target="http://www.legislation.act.gov.au/a/2001-44" TargetMode="External"/><Relationship Id="rId2535" Type="http://schemas.openxmlformats.org/officeDocument/2006/relationships/hyperlink" Target="http://www.legislation.act.gov.au/a/2023-43/" TargetMode="External"/><Relationship Id="rId2742" Type="http://schemas.openxmlformats.org/officeDocument/2006/relationships/hyperlink" Target="https://www.legislation.act.gov.au/a/1994-14/" TargetMode="External"/><Relationship Id="rId507" Type="http://schemas.openxmlformats.org/officeDocument/2006/relationships/hyperlink" Target="http://www.legislation.act.gov.au/a/2013-41/default.asp" TargetMode="External"/><Relationship Id="rId714" Type="http://schemas.openxmlformats.org/officeDocument/2006/relationships/hyperlink" Target="http://www.legislation.act.gov.au/a/1994-14" TargetMode="External"/><Relationship Id="rId921" Type="http://schemas.openxmlformats.org/officeDocument/2006/relationships/hyperlink" Target="http://www.legislation.act.gov.au/a/1994-14" TargetMode="External"/><Relationship Id="rId1137" Type="http://schemas.openxmlformats.org/officeDocument/2006/relationships/hyperlink" Target="http://www.legislation.act.gov.au/a/2023-43/" TargetMode="External"/><Relationship Id="rId1344" Type="http://schemas.openxmlformats.org/officeDocument/2006/relationships/hyperlink" Target="http://www.legislation.act.gov.au/a/2000-76" TargetMode="External"/><Relationship Id="rId1551" Type="http://schemas.openxmlformats.org/officeDocument/2006/relationships/hyperlink" Target="http://www.legislation.act.gov.au/a/2008-13" TargetMode="External"/><Relationship Id="rId1789" Type="http://schemas.openxmlformats.org/officeDocument/2006/relationships/hyperlink" Target="http://www.legislation.act.gov.au/a/2015-5" TargetMode="External"/><Relationship Id="rId1996" Type="http://schemas.openxmlformats.org/officeDocument/2006/relationships/hyperlink" Target="http://www.legislation.act.gov.au/a/2002-30" TargetMode="External"/><Relationship Id="rId2602" Type="http://schemas.openxmlformats.org/officeDocument/2006/relationships/hyperlink" Target="http://www.legislation.act.gov.au/a/2001-36" TargetMode="External"/><Relationship Id="rId50" Type="http://schemas.openxmlformats.org/officeDocument/2006/relationships/hyperlink" Target="http://www.comlaw.gov.au/Series/C2004A01462" TargetMode="External"/><Relationship Id="rId1204" Type="http://schemas.openxmlformats.org/officeDocument/2006/relationships/hyperlink" Target="http://www.legislation.act.gov.au/a/1994-14" TargetMode="External"/><Relationship Id="rId1411" Type="http://schemas.openxmlformats.org/officeDocument/2006/relationships/hyperlink" Target="http://www.legislation.act.gov.au/a/2004-26" TargetMode="External"/><Relationship Id="rId1649" Type="http://schemas.openxmlformats.org/officeDocument/2006/relationships/hyperlink" Target="http://www.legislation.act.gov.au/a/2001-44" TargetMode="External"/><Relationship Id="rId1856" Type="http://schemas.openxmlformats.org/officeDocument/2006/relationships/hyperlink" Target="http://www.legislation.act.gov.au/a/2008-37" TargetMode="External"/><Relationship Id="rId2907" Type="http://schemas.openxmlformats.org/officeDocument/2006/relationships/header" Target="header28.xml"/><Relationship Id="rId1509" Type="http://schemas.openxmlformats.org/officeDocument/2006/relationships/hyperlink" Target="http://www.legislation.act.gov.au/a/2023-43/" TargetMode="External"/><Relationship Id="rId1716" Type="http://schemas.openxmlformats.org/officeDocument/2006/relationships/hyperlink" Target="http://www.legislation.act.gov.au/a/2023-43/" TargetMode="External"/><Relationship Id="rId1923" Type="http://schemas.openxmlformats.org/officeDocument/2006/relationships/hyperlink" Target="http://www.legislation.act.gov.au/a/2001-36" TargetMode="External"/><Relationship Id="rId297" Type="http://schemas.openxmlformats.org/officeDocument/2006/relationships/hyperlink" Target="http://www.legislation.act.gov.au/a/1997-41" TargetMode="External"/><Relationship Id="rId2185" Type="http://schemas.openxmlformats.org/officeDocument/2006/relationships/hyperlink" Target="http://www.legislation.act.gov.au/a/1994-14" TargetMode="External"/><Relationship Id="rId2392" Type="http://schemas.openxmlformats.org/officeDocument/2006/relationships/hyperlink" Target="http://www.legislation.act.gov.au/a/2002-30"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16-18" TargetMode="External"/><Relationship Id="rId2045" Type="http://schemas.openxmlformats.org/officeDocument/2006/relationships/hyperlink" Target="http://www.legislation.act.gov.au/a/1994-14" TargetMode="External"/><Relationship Id="rId2697" Type="http://schemas.openxmlformats.org/officeDocument/2006/relationships/hyperlink" Target="http://www.legislation.act.gov.au/a/2001-36" TargetMode="External"/><Relationship Id="rId571" Type="http://schemas.openxmlformats.org/officeDocument/2006/relationships/hyperlink" Target="http://www.legislation.act.gov.au/a/2013-41/default.asp" TargetMode="External"/><Relationship Id="rId669" Type="http://schemas.openxmlformats.org/officeDocument/2006/relationships/hyperlink" Target="http://www.legislation.act.gov.au/a/2023-43/" TargetMode="External"/><Relationship Id="rId876" Type="http://schemas.openxmlformats.org/officeDocument/2006/relationships/hyperlink" Target="http://www.legislation.act.gov.au/a/1994-14" TargetMode="External"/><Relationship Id="rId1299" Type="http://schemas.openxmlformats.org/officeDocument/2006/relationships/hyperlink" Target="http://www.legislation.act.gov.au/a/2002-30" TargetMode="External"/><Relationship Id="rId2252" Type="http://schemas.openxmlformats.org/officeDocument/2006/relationships/hyperlink" Target="http://www.legislation.act.gov.au/a/1994-14" TargetMode="External"/><Relationship Id="rId2557" Type="http://schemas.openxmlformats.org/officeDocument/2006/relationships/hyperlink" Target="http://www.legislation.act.gov.au/a/2009-13" TargetMode="External"/><Relationship Id="rId224" Type="http://schemas.openxmlformats.org/officeDocument/2006/relationships/hyperlink" Target="https://www.legislation.act.gov.au/a/2023-18/" TargetMode="External"/><Relationship Id="rId431" Type="http://schemas.openxmlformats.org/officeDocument/2006/relationships/hyperlink" Target="http://www.legislation.act.gov.au/a/2001-36" TargetMode="External"/><Relationship Id="rId529" Type="http://schemas.openxmlformats.org/officeDocument/2006/relationships/hyperlink" Target="http://www.legislation.act.gov.au/a/1994-14" TargetMode="External"/><Relationship Id="rId736" Type="http://schemas.openxmlformats.org/officeDocument/2006/relationships/hyperlink" Target="http://www.legislation.act.gov.au/a/1994-14" TargetMode="External"/><Relationship Id="rId1061" Type="http://schemas.openxmlformats.org/officeDocument/2006/relationships/hyperlink" Target="http://www.legislation.act.gov.au/a/2001-36" TargetMode="External"/><Relationship Id="rId1159" Type="http://schemas.openxmlformats.org/officeDocument/2006/relationships/hyperlink" Target="http://www.legislation.act.gov.au/a/2023-43/" TargetMode="External"/><Relationship Id="rId1366" Type="http://schemas.openxmlformats.org/officeDocument/2006/relationships/hyperlink" Target="http://www.legislation.act.gov.au/a/1994-14" TargetMode="External"/><Relationship Id="rId2112" Type="http://schemas.openxmlformats.org/officeDocument/2006/relationships/hyperlink" Target="http://www.legislation.act.gov.au/a/1998-54" TargetMode="External"/><Relationship Id="rId2417" Type="http://schemas.openxmlformats.org/officeDocument/2006/relationships/hyperlink" Target="http://www.legislation.act.gov.au/a/2008-13" TargetMode="External"/><Relationship Id="rId2764" Type="http://schemas.openxmlformats.org/officeDocument/2006/relationships/hyperlink" Target="https://www.legislation.act.gov.au/a/1997-41/" TargetMode="External"/><Relationship Id="rId943" Type="http://schemas.openxmlformats.org/officeDocument/2006/relationships/hyperlink" Target="http://www.legislation.act.gov.au/a/2023-43/" TargetMode="External"/><Relationship Id="rId1019" Type="http://schemas.openxmlformats.org/officeDocument/2006/relationships/hyperlink" Target="http://www.legislation.act.gov.au/a/2020-27/default.asp" TargetMode="External"/><Relationship Id="rId1573" Type="http://schemas.openxmlformats.org/officeDocument/2006/relationships/hyperlink" Target="http://www.legislation.act.gov.au/a/2001-36" TargetMode="External"/><Relationship Id="rId1780" Type="http://schemas.openxmlformats.org/officeDocument/2006/relationships/hyperlink" Target="http://www.legislation.act.gov.au/a/2001-36" TargetMode="External"/><Relationship Id="rId1878" Type="http://schemas.openxmlformats.org/officeDocument/2006/relationships/hyperlink" Target="http://www.legislation.act.gov.au/a/2023-43/" TargetMode="External"/><Relationship Id="rId2624" Type="http://schemas.openxmlformats.org/officeDocument/2006/relationships/hyperlink" Target="http://www.legislation.act.gov.au/a/1994-14" TargetMode="External"/><Relationship Id="rId2831" Type="http://schemas.openxmlformats.org/officeDocument/2006/relationships/hyperlink" Target="https://www.legislation.act.gov.au/a/2011-22" TargetMode="External"/><Relationship Id="rId72" Type="http://schemas.openxmlformats.org/officeDocument/2006/relationships/hyperlink" Target="http://www.comlaw.gov.au/Current/C2004A03699" TargetMode="External"/><Relationship Id="rId803" Type="http://schemas.openxmlformats.org/officeDocument/2006/relationships/hyperlink" Target="http://www.legislation.act.gov.au/a/2004-26" TargetMode="External"/><Relationship Id="rId1226" Type="http://schemas.openxmlformats.org/officeDocument/2006/relationships/hyperlink" Target="http://www.legislation.act.gov.au/a/1995-33" TargetMode="External"/><Relationship Id="rId1433" Type="http://schemas.openxmlformats.org/officeDocument/2006/relationships/hyperlink" Target="http://www.legislation.act.gov.au/a/2012-28" TargetMode="External"/><Relationship Id="rId1640" Type="http://schemas.openxmlformats.org/officeDocument/2006/relationships/hyperlink" Target="http://www.legislation.act.gov.au/a/2012-28" TargetMode="External"/><Relationship Id="rId1738" Type="http://schemas.openxmlformats.org/officeDocument/2006/relationships/hyperlink" Target="http://www.legislation.act.gov.au/a/2001-36" TargetMode="External"/><Relationship Id="rId1500" Type="http://schemas.openxmlformats.org/officeDocument/2006/relationships/hyperlink" Target="http://www.legislation.act.gov.au/a/1994-14" TargetMode="External"/><Relationship Id="rId1945" Type="http://schemas.openxmlformats.org/officeDocument/2006/relationships/hyperlink" Target="http://www.legislation.act.gov.au/a/2002-30" TargetMode="External"/><Relationship Id="rId1805" Type="http://schemas.openxmlformats.org/officeDocument/2006/relationships/hyperlink" Target="http://www.legislation.act.gov.au/a/2008-13" TargetMode="External"/><Relationship Id="rId179" Type="http://schemas.openxmlformats.org/officeDocument/2006/relationships/hyperlink" Target="https://www.legislation.act.gov.au/a/2023-18/" TargetMode="External"/><Relationship Id="rId386" Type="http://schemas.openxmlformats.org/officeDocument/2006/relationships/hyperlink" Target="http://www.legislation.act.gov.au/a/2001-36" TargetMode="External"/><Relationship Id="rId593" Type="http://schemas.openxmlformats.org/officeDocument/2006/relationships/hyperlink" Target="http://www.legislation.act.gov.au/a/1994-14" TargetMode="External"/><Relationship Id="rId2067" Type="http://schemas.openxmlformats.org/officeDocument/2006/relationships/hyperlink" Target="http://www.legislation.act.gov.au/a/2000-76" TargetMode="External"/><Relationship Id="rId2274" Type="http://schemas.openxmlformats.org/officeDocument/2006/relationships/hyperlink" Target="http://www.legislation.act.gov.au/a/1994-14" TargetMode="External"/><Relationship Id="rId2481" Type="http://schemas.openxmlformats.org/officeDocument/2006/relationships/hyperlink" Target="http://www.legislation.act.gov.au/a/2001-36" TargetMode="External"/><Relationship Id="rId246" Type="http://schemas.openxmlformats.org/officeDocument/2006/relationships/header" Target="header13.xml"/><Relationship Id="rId453" Type="http://schemas.openxmlformats.org/officeDocument/2006/relationships/hyperlink" Target="http://www.legislation.act.gov.au/a/1997-91" TargetMode="External"/><Relationship Id="rId660" Type="http://schemas.openxmlformats.org/officeDocument/2006/relationships/hyperlink" Target="http://www.legislation.act.gov.au/a/2013-41/default.asp" TargetMode="External"/><Relationship Id="rId898" Type="http://schemas.openxmlformats.org/officeDocument/2006/relationships/hyperlink" Target="http://www.legislation.act.gov.au/a/2004-26" TargetMode="External"/><Relationship Id="rId1083" Type="http://schemas.openxmlformats.org/officeDocument/2006/relationships/hyperlink" Target="http://www.legislation.act.gov.au/a/2006-23" TargetMode="External"/><Relationship Id="rId1290" Type="http://schemas.openxmlformats.org/officeDocument/2006/relationships/hyperlink" Target="http://www.legislation.act.gov.au/a/2018-33/default.asp" TargetMode="External"/><Relationship Id="rId2134" Type="http://schemas.openxmlformats.org/officeDocument/2006/relationships/hyperlink" Target="http://www.legislation.act.gov.au/a/2004-9" TargetMode="External"/><Relationship Id="rId2341" Type="http://schemas.openxmlformats.org/officeDocument/2006/relationships/hyperlink" Target="http://www.legislation.act.gov.au/a/2003-54" TargetMode="External"/><Relationship Id="rId2579" Type="http://schemas.openxmlformats.org/officeDocument/2006/relationships/hyperlink" Target="http://www.legislation.act.gov.au/a/2012-28" TargetMode="External"/><Relationship Id="rId2786" Type="http://schemas.openxmlformats.org/officeDocument/2006/relationships/hyperlink" Target="https://www.legislation.act.gov.au/a/2002-11/" TargetMode="External"/><Relationship Id="rId106" Type="http://schemas.openxmlformats.org/officeDocument/2006/relationships/hyperlink" Target="http://www.legislation.act.gov.au/a/1991-62" TargetMode="External"/><Relationship Id="rId313" Type="http://schemas.openxmlformats.org/officeDocument/2006/relationships/hyperlink" Target="http://www.legislation.act.gov.au/a/2002-49" TargetMode="External"/><Relationship Id="rId758" Type="http://schemas.openxmlformats.org/officeDocument/2006/relationships/hyperlink" Target="http://www.legislation.act.gov.au/a/2001-36" TargetMode="External"/><Relationship Id="rId965" Type="http://schemas.openxmlformats.org/officeDocument/2006/relationships/hyperlink" Target="http://www.legislation.act.gov.au/a/1994-14" TargetMode="External"/><Relationship Id="rId1150" Type="http://schemas.openxmlformats.org/officeDocument/2006/relationships/hyperlink" Target="http://www.legislation.act.gov.au/a/2023-43/" TargetMode="External"/><Relationship Id="rId1388" Type="http://schemas.openxmlformats.org/officeDocument/2006/relationships/hyperlink" Target="http://www.legislation.act.gov.au/a/1994-14" TargetMode="External"/><Relationship Id="rId1595" Type="http://schemas.openxmlformats.org/officeDocument/2006/relationships/hyperlink" Target="http://www.legislation.act.gov.au/a/2012-28" TargetMode="External"/><Relationship Id="rId2439" Type="http://schemas.openxmlformats.org/officeDocument/2006/relationships/hyperlink" Target="http://www.legislation.act.gov.au/a/2001-36" TargetMode="External"/><Relationship Id="rId2646" Type="http://schemas.openxmlformats.org/officeDocument/2006/relationships/hyperlink" Target="http://www.legislation.act.gov.au/a/2001-36" TargetMode="External"/><Relationship Id="rId2853" Type="http://schemas.openxmlformats.org/officeDocument/2006/relationships/hyperlink" Target="http://www.legislation.act.gov.au/a/2014-58" TargetMode="External"/><Relationship Id="rId94" Type="http://schemas.openxmlformats.org/officeDocument/2006/relationships/hyperlink" Target="https://www.legislation.gov.au/Series/C1918A00027" TargetMode="External"/><Relationship Id="rId520" Type="http://schemas.openxmlformats.org/officeDocument/2006/relationships/hyperlink" Target="http://www.legislation.act.gov.au/a/1994-14" TargetMode="External"/><Relationship Id="rId618" Type="http://schemas.openxmlformats.org/officeDocument/2006/relationships/hyperlink" Target="http://www.legislation.act.gov.au/a/1994-14" TargetMode="External"/><Relationship Id="rId825" Type="http://schemas.openxmlformats.org/officeDocument/2006/relationships/hyperlink" Target="http://www.legislation.act.gov.au/a/2023-43/" TargetMode="External"/><Relationship Id="rId1248" Type="http://schemas.openxmlformats.org/officeDocument/2006/relationships/hyperlink" Target="http://www.legislation.act.gov.au/a/2023-43/" TargetMode="External"/><Relationship Id="rId1455" Type="http://schemas.openxmlformats.org/officeDocument/2006/relationships/hyperlink" Target="http://www.legislation.act.gov.au/a/2012-28" TargetMode="External"/><Relationship Id="rId1662" Type="http://schemas.openxmlformats.org/officeDocument/2006/relationships/hyperlink" Target="http://www.legislation.act.gov.au/a/2004-26" TargetMode="External"/><Relationship Id="rId2201" Type="http://schemas.openxmlformats.org/officeDocument/2006/relationships/hyperlink" Target="http://www.legislation.act.gov.au/a/2000-76" TargetMode="External"/><Relationship Id="rId2506" Type="http://schemas.openxmlformats.org/officeDocument/2006/relationships/hyperlink" Target="http://www.legislation.act.gov.au/a/2001-36" TargetMode="External"/><Relationship Id="rId1010" Type="http://schemas.openxmlformats.org/officeDocument/2006/relationships/hyperlink" Target="http://www.legislation.act.gov.au/a/2000-76" TargetMode="External"/><Relationship Id="rId1108" Type="http://schemas.openxmlformats.org/officeDocument/2006/relationships/hyperlink" Target="http://www.legislation.act.gov.au/a/2020-28/" TargetMode="External"/><Relationship Id="rId1315" Type="http://schemas.openxmlformats.org/officeDocument/2006/relationships/hyperlink" Target="http://www.legislation.act.gov.au/a/2002-30" TargetMode="External"/><Relationship Id="rId1967" Type="http://schemas.openxmlformats.org/officeDocument/2006/relationships/hyperlink" Target="http://www.legislation.act.gov.au/a/2015-50" TargetMode="External"/><Relationship Id="rId2713" Type="http://schemas.openxmlformats.org/officeDocument/2006/relationships/hyperlink" Target="http://www.legislation.act.gov.au/a/2015-5" TargetMode="External"/><Relationship Id="rId1522" Type="http://schemas.openxmlformats.org/officeDocument/2006/relationships/hyperlink" Target="http://www.legislation.act.gov.au/a/2012-28" TargetMode="External"/><Relationship Id="rId21" Type="http://schemas.openxmlformats.org/officeDocument/2006/relationships/footer" Target="footer2.xml"/><Relationship Id="rId2089" Type="http://schemas.openxmlformats.org/officeDocument/2006/relationships/hyperlink" Target="http://www.legislation.act.gov.au/a/1994-14" TargetMode="External"/><Relationship Id="rId2296" Type="http://schemas.openxmlformats.org/officeDocument/2006/relationships/hyperlink" Target="http://www.legislation.act.gov.au/a/1994-14" TargetMode="External"/><Relationship Id="rId268" Type="http://schemas.openxmlformats.org/officeDocument/2006/relationships/footer" Target="footer19.xml"/><Relationship Id="rId475" Type="http://schemas.openxmlformats.org/officeDocument/2006/relationships/hyperlink" Target="http://www.legislation.act.gov.au/a/2006-36" TargetMode="External"/><Relationship Id="rId682" Type="http://schemas.openxmlformats.org/officeDocument/2006/relationships/hyperlink" Target="http://www.legislation.act.gov.au/a/1994-14" TargetMode="External"/><Relationship Id="rId2156" Type="http://schemas.openxmlformats.org/officeDocument/2006/relationships/hyperlink" Target="http://www.legislation.act.gov.au/a/1994-14" TargetMode="External"/><Relationship Id="rId2363" Type="http://schemas.openxmlformats.org/officeDocument/2006/relationships/hyperlink" Target="http://www.legislation.act.gov.au/a/2020-51/" TargetMode="External"/><Relationship Id="rId2570" Type="http://schemas.openxmlformats.org/officeDocument/2006/relationships/hyperlink" Target="http://www.legislation.act.gov.au/a/2023-43/" TargetMode="Externa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07-24" TargetMode="External"/><Relationship Id="rId542" Type="http://schemas.openxmlformats.org/officeDocument/2006/relationships/hyperlink" Target="http://www.legislation.act.gov.au/a/2002-30" TargetMode="External"/><Relationship Id="rId1172" Type="http://schemas.openxmlformats.org/officeDocument/2006/relationships/hyperlink" Target="http://www.legislation.act.gov.au/a/1994-14" TargetMode="External"/><Relationship Id="rId2016" Type="http://schemas.openxmlformats.org/officeDocument/2006/relationships/hyperlink" Target="http://www.legislation.act.gov.au/a/1994-14" TargetMode="External"/><Relationship Id="rId2223" Type="http://schemas.openxmlformats.org/officeDocument/2006/relationships/hyperlink" Target="http://www.legislation.act.gov.au/a/1994-14" TargetMode="External"/><Relationship Id="rId2430" Type="http://schemas.openxmlformats.org/officeDocument/2006/relationships/hyperlink" Target="http://www.legislation.act.gov.au/a/2000-76" TargetMode="External"/><Relationship Id="rId402" Type="http://schemas.openxmlformats.org/officeDocument/2006/relationships/hyperlink" Target="http://www.legislation.act.gov.au/a/1994-14" TargetMode="External"/><Relationship Id="rId1032" Type="http://schemas.openxmlformats.org/officeDocument/2006/relationships/hyperlink" Target="http://www.legislation.act.gov.au/a/1994-14" TargetMode="External"/><Relationship Id="rId1989" Type="http://schemas.openxmlformats.org/officeDocument/2006/relationships/hyperlink" Target="http://www.legislation.act.gov.au/a/2001-36" TargetMode="External"/><Relationship Id="rId1849" Type="http://schemas.openxmlformats.org/officeDocument/2006/relationships/hyperlink" Target="http://www.legislation.act.gov.au/a/1996-56" TargetMode="External"/><Relationship Id="rId192" Type="http://schemas.openxmlformats.org/officeDocument/2006/relationships/hyperlink" Target="http://www.legislation.act.gov.au/a/2001-14" TargetMode="External"/><Relationship Id="rId1709" Type="http://schemas.openxmlformats.org/officeDocument/2006/relationships/hyperlink" Target="http://www.legislation.act.gov.au/a/2020-51/" TargetMode="External"/><Relationship Id="rId1916" Type="http://schemas.openxmlformats.org/officeDocument/2006/relationships/hyperlink" Target="http://www.legislation.act.gov.au/a/2008-37" TargetMode="External"/><Relationship Id="rId2080" Type="http://schemas.openxmlformats.org/officeDocument/2006/relationships/hyperlink" Target="http://www.legislation.act.gov.au/a/1994-14" TargetMode="External"/><Relationship Id="rId2897" Type="http://schemas.openxmlformats.org/officeDocument/2006/relationships/header" Target="header23.xml"/><Relationship Id="rId869" Type="http://schemas.openxmlformats.org/officeDocument/2006/relationships/hyperlink" Target="http://www.legislation.act.gov.au/a/2001-36" TargetMode="External"/><Relationship Id="rId1499" Type="http://schemas.openxmlformats.org/officeDocument/2006/relationships/hyperlink" Target="http://www.legislation.act.gov.au/a/2023-43/" TargetMode="External"/><Relationship Id="rId729" Type="http://schemas.openxmlformats.org/officeDocument/2006/relationships/hyperlink" Target="http://www.legislation.act.gov.au/a/2006-23" TargetMode="External"/><Relationship Id="rId1359" Type="http://schemas.openxmlformats.org/officeDocument/2006/relationships/hyperlink" Target="http://www.legislation.act.gov.au/a/2004-26" TargetMode="External"/><Relationship Id="rId2757" Type="http://schemas.openxmlformats.org/officeDocument/2006/relationships/hyperlink" Target="https://www.legislation.act.gov.au/a/1995-56/" TargetMode="External"/><Relationship Id="rId936" Type="http://schemas.openxmlformats.org/officeDocument/2006/relationships/hyperlink" Target="http://www.legislation.act.gov.au/a/2001-36" TargetMode="External"/><Relationship Id="rId1219" Type="http://schemas.openxmlformats.org/officeDocument/2006/relationships/hyperlink" Target="http://www.legislation.act.gov.au/a/1994-14" TargetMode="External"/><Relationship Id="rId1566" Type="http://schemas.openxmlformats.org/officeDocument/2006/relationships/hyperlink" Target="http://www.legislation.act.gov.au/a/1994-14" TargetMode="External"/><Relationship Id="rId1773" Type="http://schemas.openxmlformats.org/officeDocument/2006/relationships/hyperlink" Target="http://www.legislation.act.gov.au/a/1994-14" TargetMode="External"/><Relationship Id="rId1980" Type="http://schemas.openxmlformats.org/officeDocument/2006/relationships/hyperlink" Target="http://www.legislation.act.gov.au/a/1994-14" TargetMode="External"/><Relationship Id="rId2617" Type="http://schemas.openxmlformats.org/officeDocument/2006/relationships/hyperlink" Target="http://www.legislation.act.gov.au/a/2001-36" TargetMode="External"/><Relationship Id="rId2824" Type="http://schemas.openxmlformats.org/officeDocument/2006/relationships/hyperlink" Target="https://www.legislation.act.gov.au/a/2008-37" TargetMode="External"/><Relationship Id="rId65" Type="http://schemas.openxmlformats.org/officeDocument/2006/relationships/hyperlink" Target="http://www.legislation.act.gov.au/a/1994-37" TargetMode="External"/><Relationship Id="rId1426" Type="http://schemas.openxmlformats.org/officeDocument/2006/relationships/hyperlink" Target="http://www.legislation.act.gov.au/a/2004-26" TargetMode="External"/><Relationship Id="rId1633" Type="http://schemas.openxmlformats.org/officeDocument/2006/relationships/hyperlink" Target="http://www.legislation.act.gov.au/a/2008-13" TargetMode="External"/><Relationship Id="rId1840" Type="http://schemas.openxmlformats.org/officeDocument/2006/relationships/hyperlink" Target="http://www.legislation.act.gov.au/a/2001-36" TargetMode="External"/><Relationship Id="rId1700" Type="http://schemas.openxmlformats.org/officeDocument/2006/relationships/hyperlink" Target="http://www.legislation.act.gov.au/a/2020-51/" TargetMode="External"/><Relationship Id="rId379" Type="http://schemas.openxmlformats.org/officeDocument/2006/relationships/hyperlink" Target="http://www.legislation.act.gov.au/a/2001-36" TargetMode="External"/><Relationship Id="rId586" Type="http://schemas.openxmlformats.org/officeDocument/2006/relationships/hyperlink" Target="http://www.legislation.act.gov.au/a/2000-76" TargetMode="External"/><Relationship Id="rId793" Type="http://schemas.openxmlformats.org/officeDocument/2006/relationships/hyperlink" Target="http://www.legislation.act.gov.au/a/1994-14" TargetMode="External"/><Relationship Id="rId2267" Type="http://schemas.openxmlformats.org/officeDocument/2006/relationships/hyperlink" Target="http://www.legislation.act.gov.au/a/1994-14" TargetMode="External"/><Relationship Id="rId2474" Type="http://schemas.openxmlformats.org/officeDocument/2006/relationships/hyperlink" Target="http://www.legislation.act.gov.au/a/2020-28/" TargetMode="External"/><Relationship Id="rId2681" Type="http://schemas.openxmlformats.org/officeDocument/2006/relationships/hyperlink" Target="http://www.legislation.act.gov.au/a/2001-36" TargetMode="External"/><Relationship Id="rId239" Type="http://schemas.openxmlformats.org/officeDocument/2006/relationships/footer" Target="footer10.xml"/><Relationship Id="rId446" Type="http://schemas.openxmlformats.org/officeDocument/2006/relationships/hyperlink" Target="http://www.legislation.act.gov.au/a/2013-41/default.asp" TargetMode="External"/><Relationship Id="rId653" Type="http://schemas.openxmlformats.org/officeDocument/2006/relationships/hyperlink" Target="http://www.legislation.act.gov.au/a/2001-44" TargetMode="External"/><Relationship Id="rId1076" Type="http://schemas.openxmlformats.org/officeDocument/2006/relationships/hyperlink" Target="http://www.legislation.act.gov.au/a/1994-14" TargetMode="External"/><Relationship Id="rId1283" Type="http://schemas.openxmlformats.org/officeDocument/2006/relationships/hyperlink" Target="http://www.legislation.act.gov.au/a/1994-14" TargetMode="External"/><Relationship Id="rId1490" Type="http://schemas.openxmlformats.org/officeDocument/2006/relationships/hyperlink" Target="http://www.legislation.act.gov.au/a/2015-5" TargetMode="External"/><Relationship Id="rId2127" Type="http://schemas.openxmlformats.org/officeDocument/2006/relationships/hyperlink" Target="http://www.legislation.act.gov.au/a/2012-28" TargetMode="External"/><Relationship Id="rId2334" Type="http://schemas.openxmlformats.org/officeDocument/2006/relationships/hyperlink" Target="http://www.legislation.act.gov.au/a/2000-76" TargetMode="External"/><Relationship Id="rId306" Type="http://schemas.openxmlformats.org/officeDocument/2006/relationships/hyperlink" Target="http://www.legislation.act.gov.au/a/2001-37" TargetMode="External"/><Relationship Id="rId860" Type="http://schemas.openxmlformats.org/officeDocument/2006/relationships/hyperlink" Target="http://www.legislation.act.gov.au/a/2008-37" TargetMode="External"/><Relationship Id="rId1143" Type="http://schemas.openxmlformats.org/officeDocument/2006/relationships/hyperlink" Target="http://www.legislation.act.gov.au/a/2001-36" TargetMode="External"/><Relationship Id="rId2541" Type="http://schemas.openxmlformats.org/officeDocument/2006/relationships/hyperlink" Target="http://www.legislation.act.gov.au/a/2020-27/default.asp" TargetMode="External"/><Relationship Id="rId513" Type="http://schemas.openxmlformats.org/officeDocument/2006/relationships/hyperlink" Target="http://www.legislation.act.gov.au/a/2013-41/default.asp" TargetMode="External"/><Relationship Id="rId720" Type="http://schemas.openxmlformats.org/officeDocument/2006/relationships/hyperlink" Target="http://www.legislation.act.gov.au/a/1994-14" TargetMode="External"/><Relationship Id="rId1350" Type="http://schemas.openxmlformats.org/officeDocument/2006/relationships/hyperlink" Target="http://www.legislation.act.gov.au/a/1994-14" TargetMode="External"/><Relationship Id="rId2401" Type="http://schemas.openxmlformats.org/officeDocument/2006/relationships/hyperlink" Target="http://www.legislation.act.gov.au/a/2012-28" TargetMode="External"/><Relationship Id="rId1003" Type="http://schemas.openxmlformats.org/officeDocument/2006/relationships/hyperlink" Target="http://www.legislation.act.gov.au/a/1994-78" TargetMode="External"/><Relationship Id="rId1210" Type="http://schemas.openxmlformats.org/officeDocument/2006/relationships/hyperlink" Target="http://www.legislation.act.gov.au/a/1994-14" TargetMode="External"/><Relationship Id="rId2191" Type="http://schemas.openxmlformats.org/officeDocument/2006/relationships/hyperlink" Target="http://www.legislation.act.gov.au/a/2000-76" TargetMode="External"/><Relationship Id="rId163" Type="http://schemas.openxmlformats.org/officeDocument/2006/relationships/hyperlink" Target="https://www.legislation.act.gov.au/a/2023-18/" TargetMode="External"/><Relationship Id="rId370" Type="http://schemas.openxmlformats.org/officeDocument/2006/relationships/hyperlink" Target="http://www.legislation.act.gov.au/a/2020-28/" TargetMode="External"/><Relationship Id="rId2051" Type="http://schemas.openxmlformats.org/officeDocument/2006/relationships/hyperlink" Target="http://www.legislation.act.gov.au/a/2000-76" TargetMode="External"/><Relationship Id="rId230" Type="http://schemas.openxmlformats.org/officeDocument/2006/relationships/hyperlink" Target="http://www.legislation.act.gov.au/a/2002-51" TargetMode="External"/><Relationship Id="rId2868" Type="http://schemas.openxmlformats.org/officeDocument/2006/relationships/hyperlink" Target="http://www.legislation.act.gov.au/a/2016-18" TargetMode="External"/><Relationship Id="rId1677" Type="http://schemas.openxmlformats.org/officeDocument/2006/relationships/hyperlink" Target="http://www.legislation.act.gov.au/a/2008-13" TargetMode="External"/><Relationship Id="rId1884" Type="http://schemas.openxmlformats.org/officeDocument/2006/relationships/hyperlink" Target="http://www.legislation.act.gov.au/a/2008-37" TargetMode="External"/><Relationship Id="rId2728" Type="http://schemas.openxmlformats.org/officeDocument/2006/relationships/hyperlink" Target="http://www.legislation.act.gov.au/a/2012-28" TargetMode="External"/><Relationship Id="rId907" Type="http://schemas.openxmlformats.org/officeDocument/2006/relationships/hyperlink" Target="http://www.legislation.act.gov.au/a/1994-14" TargetMode="External"/><Relationship Id="rId1537" Type="http://schemas.openxmlformats.org/officeDocument/2006/relationships/hyperlink" Target="http://www.legislation.act.gov.au/a/2015-5" TargetMode="External"/><Relationship Id="rId1744" Type="http://schemas.openxmlformats.org/officeDocument/2006/relationships/hyperlink" Target="http://www.legislation.act.gov.au/a/2001-36" TargetMode="External"/><Relationship Id="rId1951" Type="http://schemas.openxmlformats.org/officeDocument/2006/relationships/hyperlink" Target="http://www.legislation.act.gov.au/a/2001-36" TargetMode="External"/><Relationship Id="rId36" Type="http://schemas.openxmlformats.org/officeDocument/2006/relationships/hyperlink" Target="http://www.legislation.act.gov.au/a/2001-14" TargetMode="External"/><Relationship Id="rId1604" Type="http://schemas.openxmlformats.org/officeDocument/2006/relationships/hyperlink" Target="http://www.legislation.act.gov.au/a/2023-43/" TargetMode="External"/><Relationship Id="rId1811" Type="http://schemas.openxmlformats.org/officeDocument/2006/relationships/hyperlink" Target="http://www.legislation.act.gov.au/a/1994-14" TargetMode="External"/><Relationship Id="rId697" Type="http://schemas.openxmlformats.org/officeDocument/2006/relationships/hyperlink" Target="http://www.legislation.act.gov.au/a/1998-54" TargetMode="External"/><Relationship Id="rId2378" Type="http://schemas.openxmlformats.org/officeDocument/2006/relationships/hyperlink" Target="http://www.legislation.act.gov.au/a/2008-13" TargetMode="External"/><Relationship Id="rId1187" Type="http://schemas.openxmlformats.org/officeDocument/2006/relationships/hyperlink" Target="http://www.legislation.act.gov.au/a/2004-26" TargetMode="External"/><Relationship Id="rId2585" Type="http://schemas.openxmlformats.org/officeDocument/2006/relationships/hyperlink" Target="http://www.legislation.act.gov.au/a/2023-43/" TargetMode="External"/><Relationship Id="rId2792" Type="http://schemas.openxmlformats.org/officeDocument/2006/relationships/hyperlink" Target="https://www.legislation.act.gov.au/a/2002-39" TargetMode="External"/><Relationship Id="rId557" Type="http://schemas.openxmlformats.org/officeDocument/2006/relationships/hyperlink" Target="http://www.legislation.act.gov.au/a/1994-14" TargetMode="External"/><Relationship Id="rId764" Type="http://schemas.openxmlformats.org/officeDocument/2006/relationships/hyperlink" Target="http://www.legislation.act.gov.au/a/2023-43/" TargetMode="External"/><Relationship Id="rId971" Type="http://schemas.openxmlformats.org/officeDocument/2006/relationships/hyperlink" Target="http://www.legislation.act.gov.au/a/2020-28/" TargetMode="External"/><Relationship Id="rId1394" Type="http://schemas.openxmlformats.org/officeDocument/2006/relationships/hyperlink" Target="http://www.legislation.act.gov.au/a/1994-14" TargetMode="External"/><Relationship Id="rId2238" Type="http://schemas.openxmlformats.org/officeDocument/2006/relationships/hyperlink" Target="http://www.legislation.act.gov.au/a/1998-54" TargetMode="External"/><Relationship Id="rId2445" Type="http://schemas.openxmlformats.org/officeDocument/2006/relationships/hyperlink" Target="http://www.legislation.act.gov.au/a/1994-14" TargetMode="External"/><Relationship Id="rId2652" Type="http://schemas.openxmlformats.org/officeDocument/2006/relationships/hyperlink" Target="http://www.legislation.act.gov.au/a/1994-14" TargetMode="External"/><Relationship Id="rId417" Type="http://schemas.openxmlformats.org/officeDocument/2006/relationships/hyperlink" Target="http://www.legislation.act.gov.au/a/2008-13" TargetMode="External"/><Relationship Id="rId624" Type="http://schemas.openxmlformats.org/officeDocument/2006/relationships/hyperlink" Target="http://www.legislation.act.gov.au/a/2001-44" TargetMode="External"/><Relationship Id="rId831" Type="http://schemas.openxmlformats.org/officeDocument/2006/relationships/hyperlink" Target="http://www.legislation.act.gov.au/a/2001-36" TargetMode="External"/><Relationship Id="rId1047" Type="http://schemas.openxmlformats.org/officeDocument/2006/relationships/hyperlink" Target="http://www.legislation.act.gov.au/a/1994-14" TargetMode="External"/><Relationship Id="rId1254" Type="http://schemas.openxmlformats.org/officeDocument/2006/relationships/hyperlink" Target="http://www.legislation.act.gov.au/a/1994-14" TargetMode="External"/><Relationship Id="rId1461" Type="http://schemas.openxmlformats.org/officeDocument/2006/relationships/hyperlink" Target="http://www.legislation.act.gov.au/a/1994-14" TargetMode="External"/><Relationship Id="rId2305" Type="http://schemas.openxmlformats.org/officeDocument/2006/relationships/hyperlink" Target="http://www.legislation.act.gov.au/a/2001-36" TargetMode="External"/><Relationship Id="rId2512" Type="http://schemas.openxmlformats.org/officeDocument/2006/relationships/hyperlink" Target="http://www.legislation.act.gov.au/a/2012-28" TargetMode="External"/><Relationship Id="rId1114" Type="http://schemas.openxmlformats.org/officeDocument/2006/relationships/hyperlink" Target="http://www.legislation.act.gov.au/a/1994-14" TargetMode="External"/><Relationship Id="rId1321" Type="http://schemas.openxmlformats.org/officeDocument/2006/relationships/hyperlink" Target="http://www.legislation.act.gov.au/a/1994-14" TargetMode="External"/><Relationship Id="rId2095" Type="http://schemas.openxmlformats.org/officeDocument/2006/relationships/hyperlink" Target="http://www.legislation.act.gov.au/a/1994-14" TargetMode="External"/><Relationship Id="rId274" Type="http://schemas.openxmlformats.org/officeDocument/2006/relationships/hyperlink" Target="http://www.legislation.act.gov.au/a/2001-14" TargetMode="External"/><Relationship Id="rId481" Type="http://schemas.openxmlformats.org/officeDocument/2006/relationships/hyperlink" Target="http://www.legislation.act.gov.au/a/2011-28" TargetMode="External"/><Relationship Id="rId2162" Type="http://schemas.openxmlformats.org/officeDocument/2006/relationships/hyperlink" Target="http://www.legislation.act.gov.au/a/2004-26" TargetMode="External"/><Relationship Id="rId134" Type="http://schemas.openxmlformats.org/officeDocument/2006/relationships/hyperlink" Target="https://www.legislation.gov.au/Series/C1918A00027" TargetMode="External"/><Relationship Id="rId341" Type="http://schemas.openxmlformats.org/officeDocument/2006/relationships/hyperlink" Target="http://www.legislation.act.gov.au/a/2008-35" TargetMode="External"/><Relationship Id="rId2022" Type="http://schemas.openxmlformats.org/officeDocument/2006/relationships/hyperlink" Target="http://www.legislation.act.gov.au/a/2023-43/" TargetMode="External"/><Relationship Id="rId201" Type="http://schemas.openxmlformats.org/officeDocument/2006/relationships/hyperlink" Target="http://www.legislation.act.gov.au/a/1997-84" TargetMode="External"/><Relationship Id="rId1788" Type="http://schemas.openxmlformats.org/officeDocument/2006/relationships/hyperlink" Target="http://www.legislation.act.gov.au/a/2012-28" TargetMode="External"/><Relationship Id="rId1995" Type="http://schemas.openxmlformats.org/officeDocument/2006/relationships/hyperlink" Target="http://www.legislation.act.gov.au/a/1994-14" TargetMode="External"/><Relationship Id="rId2839" Type="http://schemas.openxmlformats.org/officeDocument/2006/relationships/hyperlink" Target="https://www.legislation.act.gov.au/a/2012-21" TargetMode="External"/><Relationship Id="rId1648" Type="http://schemas.openxmlformats.org/officeDocument/2006/relationships/hyperlink" Target="http://www.legislation.act.gov.au/a/2001-36" TargetMode="External"/><Relationship Id="rId1508" Type="http://schemas.openxmlformats.org/officeDocument/2006/relationships/hyperlink" Target="http://www.legislation.act.gov.au/a/2015-5" TargetMode="External"/><Relationship Id="rId1855" Type="http://schemas.openxmlformats.org/officeDocument/2006/relationships/hyperlink" Target="http://www.legislation.act.gov.au/a/2002-30" TargetMode="External"/><Relationship Id="rId2906" Type="http://schemas.openxmlformats.org/officeDocument/2006/relationships/footer" Target="footer29.xml"/><Relationship Id="rId1715" Type="http://schemas.openxmlformats.org/officeDocument/2006/relationships/hyperlink" Target="http://www.legislation.act.gov.au/a/2023-43/" TargetMode="External"/><Relationship Id="rId1922" Type="http://schemas.openxmlformats.org/officeDocument/2006/relationships/hyperlink" Target="http://www.legislation.act.gov.au/a/2001-36" TargetMode="External"/><Relationship Id="rId2489" Type="http://schemas.openxmlformats.org/officeDocument/2006/relationships/hyperlink" Target="http://www.legislation.act.gov.au/a/2002-30" TargetMode="External"/><Relationship Id="rId2696" Type="http://schemas.openxmlformats.org/officeDocument/2006/relationships/hyperlink" Target="http://www.legislation.act.gov.au/a/2001-36" TargetMode="External"/><Relationship Id="rId668" Type="http://schemas.openxmlformats.org/officeDocument/2006/relationships/hyperlink" Target="http://www.legislation.act.gov.au/a/1994-14" TargetMode="External"/><Relationship Id="rId875" Type="http://schemas.openxmlformats.org/officeDocument/2006/relationships/hyperlink" Target="http://www.legislation.act.gov.au/a/2004-26" TargetMode="External"/><Relationship Id="rId1298" Type="http://schemas.openxmlformats.org/officeDocument/2006/relationships/hyperlink" Target="http://www.legislation.act.gov.au/a/1994-14" TargetMode="External"/><Relationship Id="rId2349" Type="http://schemas.openxmlformats.org/officeDocument/2006/relationships/hyperlink" Target="http://www.legislation.act.gov.au/a/2008-13" TargetMode="External"/><Relationship Id="rId2556" Type="http://schemas.openxmlformats.org/officeDocument/2006/relationships/hyperlink" Target="http://www.legislation.act.gov.au/a/2012-28" TargetMode="External"/><Relationship Id="rId2763" Type="http://schemas.openxmlformats.org/officeDocument/2006/relationships/hyperlink" Target="https://www.legislation.act.gov.au/a/1996-85/" TargetMode="External"/><Relationship Id="rId528" Type="http://schemas.openxmlformats.org/officeDocument/2006/relationships/hyperlink" Target="http://www.legislation.act.gov.au/a/1994-14" TargetMode="External"/><Relationship Id="rId735" Type="http://schemas.openxmlformats.org/officeDocument/2006/relationships/hyperlink" Target="http://www.legislation.act.gov.au/a/1994-14" TargetMode="External"/><Relationship Id="rId942" Type="http://schemas.openxmlformats.org/officeDocument/2006/relationships/hyperlink" Target="http://www.legislation.act.gov.au/a/2020-28/" TargetMode="External"/><Relationship Id="rId1158" Type="http://schemas.openxmlformats.org/officeDocument/2006/relationships/hyperlink" Target="http://www.legislation.act.gov.au/a/2023-43/" TargetMode="External"/><Relationship Id="rId1365" Type="http://schemas.openxmlformats.org/officeDocument/2006/relationships/hyperlink" Target="http://www.legislation.act.gov.au/a/1994-14" TargetMode="External"/><Relationship Id="rId1572" Type="http://schemas.openxmlformats.org/officeDocument/2006/relationships/hyperlink" Target="http://www.legislation.act.gov.au/a/2001-36" TargetMode="External"/><Relationship Id="rId2209" Type="http://schemas.openxmlformats.org/officeDocument/2006/relationships/hyperlink" Target="http://www.legislation.act.gov.au/a/1994-14" TargetMode="External"/><Relationship Id="rId2416" Type="http://schemas.openxmlformats.org/officeDocument/2006/relationships/hyperlink" Target="http://www.legislation.act.gov.au/a/2001-36" TargetMode="External"/><Relationship Id="rId2623" Type="http://schemas.openxmlformats.org/officeDocument/2006/relationships/hyperlink" Target="http://www.legislation.act.gov.au/a/2001-36" TargetMode="External"/><Relationship Id="rId1018" Type="http://schemas.openxmlformats.org/officeDocument/2006/relationships/hyperlink" Target="http://www.legislation.act.gov.au/a/2023-43/" TargetMode="External"/><Relationship Id="rId1225" Type="http://schemas.openxmlformats.org/officeDocument/2006/relationships/hyperlink" Target="http://www.legislation.act.gov.au/a/2001-36" TargetMode="External"/><Relationship Id="rId1432" Type="http://schemas.openxmlformats.org/officeDocument/2006/relationships/hyperlink" Target="http://www.legislation.act.gov.au/a/2012-28" TargetMode="External"/><Relationship Id="rId2830" Type="http://schemas.openxmlformats.org/officeDocument/2006/relationships/hyperlink" Target="https://www.legislation.act.gov.au/a/2011-22" TargetMode="External"/><Relationship Id="rId71" Type="http://schemas.openxmlformats.org/officeDocument/2006/relationships/hyperlink" Target="http://www.comlaw.gov.au/Current/C2004A03699" TargetMode="External"/><Relationship Id="rId802" Type="http://schemas.openxmlformats.org/officeDocument/2006/relationships/hyperlink" Target="http://www.legislation.act.gov.au/a/2001-36" TargetMode="External"/><Relationship Id="rId178" Type="http://schemas.openxmlformats.org/officeDocument/2006/relationships/hyperlink" Target="https://www.legislation.act.gov.au/a/2023-18/" TargetMode="External"/><Relationship Id="rId385" Type="http://schemas.openxmlformats.org/officeDocument/2006/relationships/hyperlink" Target="http://www.legislation.act.gov.au/a/2001-36" TargetMode="External"/><Relationship Id="rId592" Type="http://schemas.openxmlformats.org/officeDocument/2006/relationships/hyperlink" Target="http://www.legislation.act.gov.au/a/2011-28" TargetMode="External"/><Relationship Id="rId2066" Type="http://schemas.openxmlformats.org/officeDocument/2006/relationships/hyperlink" Target="http://www.legislation.act.gov.au/a/1994-14" TargetMode="External"/><Relationship Id="rId2273" Type="http://schemas.openxmlformats.org/officeDocument/2006/relationships/hyperlink" Target="http://www.legislation.act.gov.au/a/2002-30" TargetMode="External"/><Relationship Id="rId2480" Type="http://schemas.openxmlformats.org/officeDocument/2006/relationships/hyperlink" Target="http://www.legislation.act.gov.au/a/1994-14" TargetMode="External"/><Relationship Id="rId245" Type="http://schemas.openxmlformats.org/officeDocument/2006/relationships/footer" Target="footer14.xml"/><Relationship Id="rId452" Type="http://schemas.openxmlformats.org/officeDocument/2006/relationships/hyperlink" Target="http://www.legislation.act.gov.au/a/1995-25" TargetMode="External"/><Relationship Id="rId1082" Type="http://schemas.openxmlformats.org/officeDocument/2006/relationships/hyperlink" Target="http://www.legislation.act.gov.au/a/2001-36" TargetMode="External"/><Relationship Id="rId2133" Type="http://schemas.openxmlformats.org/officeDocument/2006/relationships/hyperlink" Target="http://www.legislation.act.gov.au/a/2002-30" TargetMode="External"/><Relationship Id="rId2340" Type="http://schemas.openxmlformats.org/officeDocument/2006/relationships/hyperlink" Target="http://www.legislation.act.gov.au/a/2001-36"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2-39" TargetMode="External"/><Relationship Id="rId2200" Type="http://schemas.openxmlformats.org/officeDocument/2006/relationships/hyperlink" Target="http://www.legislation.act.gov.au/a/2001-36" TargetMode="External"/><Relationship Id="rId1899" Type="http://schemas.openxmlformats.org/officeDocument/2006/relationships/hyperlink" Target="http://www.legislation.act.gov.au/a/2023-43/" TargetMode="External"/><Relationship Id="rId1759" Type="http://schemas.openxmlformats.org/officeDocument/2006/relationships/hyperlink" Target="http://www.legislation.act.gov.au/a/1994-14" TargetMode="External"/><Relationship Id="rId1966" Type="http://schemas.openxmlformats.org/officeDocument/2006/relationships/hyperlink" Target="http://www.legislation.act.gov.au/a/2002-30" TargetMode="External"/><Relationship Id="rId1619" Type="http://schemas.openxmlformats.org/officeDocument/2006/relationships/hyperlink" Target="http://www.legislation.act.gov.au/a/1994-14" TargetMode="External"/><Relationship Id="rId1826" Type="http://schemas.openxmlformats.org/officeDocument/2006/relationships/hyperlink" Target="http://www.legislation.act.gov.au/a/1994-78" TargetMode="External"/><Relationship Id="rId779" Type="http://schemas.openxmlformats.org/officeDocument/2006/relationships/hyperlink" Target="http://www.legislation.act.gov.au/a/2020-28/" TargetMode="External"/><Relationship Id="rId986" Type="http://schemas.openxmlformats.org/officeDocument/2006/relationships/hyperlink" Target="http://www.legislation.act.gov.au/a/2002-30" TargetMode="External"/><Relationship Id="rId2667" Type="http://schemas.openxmlformats.org/officeDocument/2006/relationships/hyperlink" Target="http://www.legislation.act.gov.au/a/2001-36" TargetMode="External"/><Relationship Id="rId639" Type="http://schemas.openxmlformats.org/officeDocument/2006/relationships/hyperlink" Target="http://www.legislation.act.gov.au/a/1994-14" TargetMode="External"/><Relationship Id="rId1269" Type="http://schemas.openxmlformats.org/officeDocument/2006/relationships/hyperlink" Target="http://www.legislation.act.gov.au/a/2023-43/" TargetMode="External"/><Relationship Id="rId1476" Type="http://schemas.openxmlformats.org/officeDocument/2006/relationships/hyperlink" Target="http://www.legislation.act.gov.au/a/2023-43/" TargetMode="External"/><Relationship Id="rId2874" Type="http://schemas.openxmlformats.org/officeDocument/2006/relationships/hyperlink" Target="http://www.legislation.act.gov.au/a/2017-41/default.asp" TargetMode="External"/><Relationship Id="rId846" Type="http://schemas.openxmlformats.org/officeDocument/2006/relationships/hyperlink" Target="http://www.legislation.act.gov.au/a/2004-26" TargetMode="External"/><Relationship Id="rId1129" Type="http://schemas.openxmlformats.org/officeDocument/2006/relationships/hyperlink" Target="http://www.legislation.act.gov.au/a/1997-91" TargetMode="External"/><Relationship Id="rId1683" Type="http://schemas.openxmlformats.org/officeDocument/2006/relationships/hyperlink" Target="http://www.legislation.act.gov.au/a/2004-26" TargetMode="External"/><Relationship Id="rId1890" Type="http://schemas.openxmlformats.org/officeDocument/2006/relationships/hyperlink" Target="http://www.legislation.act.gov.au/a/2012-28" TargetMode="External"/><Relationship Id="rId2527" Type="http://schemas.openxmlformats.org/officeDocument/2006/relationships/hyperlink" Target="http://www.legislation.act.gov.au/a/2001-36" TargetMode="External"/><Relationship Id="rId2734" Type="http://schemas.openxmlformats.org/officeDocument/2006/relationships/hyperlink" Target="http://www.legislation.act.gov.au/a/2001-36" TargetMode="External"/><Relationship Id="rId706" Type="http://schemas.openxmlformats.org/officeDocument/2006/relationships/hyperlink" Target="http://www.legislation.act.gov.au/a/1994-14" TargetMode="External"/><Relationship Id="rId913" Type="http://schemas.openxmlformats.org/officeDocument/2006/relationships/hyperlink" Target="http://www.legislation.act.gov.au/a/1994-14" TargetMode="External"/><Relationship Id="rId1336" Type="http://schemas.openxmlformats.org/officeDocument/2006/relationships/hyperlink" Target="http://www.legislation.act.gov.au/a/2023-43/" TargetMode="External"/><Relationship Id="rId1543" Type="http://schemas.openxmlformats.org/officeDocument/2006/relationships/hyperlink" Target="http://www.legislation.act.gov.au/a/2001-36" TargetMode="External"/><Relationship Id="rId1750" Type="http://schemas.openxmlformats.org/officeDocument/2006/relationships/hyperlink" Target="http://www.legislation.act.gov.au/a/2012-28" TargetMode="External"/><Relationship Id="rId2801" Type="http://schemas.openxmlformats.org/officeDocument/2006/relationships/hyperlink" Target="https://www.legislation.act.gov.au/a/2004-15" TargetMode="External"/><Relationship Id="rId42" Type="http://schemas.openxmlformats.org/officeDocument/2006/relationships/hyperlink" Target="http://www.legislation.act.gov.au/a/1994-37" TargetMode="External"/><Relationship Id="rId1403" Type="http://schemas.openxmlformats.org/officeDocument/2006/relationships/hyperlink" Target="http://www.legislation.act.gov.au/a/2012-28" TargetMode="External"/><Relationship Id="rId1610" Type="http://schemas.openxmlformats.org/officeDocument/2006/relationships/hyperlink" Target="http://www.legislation.act.gov.au/a/2001-36" TargetMode="External"/><Relationship Id="rId289" Type="http://schemas.openxmlformats.org/officeDocument/2006/relationships/hyperlink" Target="http://www.legislation.act.gov.au/a/1994-78" TargetMode="External"/><Relationship Id="rId496" Type="http://schemas.openxmlformats.org/officeDocument/2006/relationships/hyperlink" Target="http://www.legislation.act.gov.au/a/2013-41/default.asp" TargetMode="External"/><Relationship Id="rId2177" Type="http://schemas.openxmlformats.org/officeDocument/2006/relationships/hyperlink" Target="http://www.legislation.act.gov.au/a/1995-33" TargetMode="External"/><Relationship Id="rId2384" Type="http://schemas.openxmlformats.org/officeDocument/2006/relationships/hyperlink" Target="http://www.legislation.act.gov.au/a/2008-13" TargetMode="External"/><Relationship Id="rId2591" Type="http://schemas.openxmlformats.org/officeDocument/2006/relationships/hyperlink" Target="http://www.legislation.act.gov.au/a/2002-30"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14-29" TargetMode="External"/><Relationship Id="rId563" Type="http://schemas.openxmlformats.org/officeDocument/2006/relationships/hyperlink" Target="http://www.legislation.act.gov.au/a/2001-36" TargetMode="External"/><Relationship Id="rId770" Type="http://schemas.openxmlformats.org/officeDocument/2006/relationships/hyperlink" Target="http://www.legislation.act.gov.au/a/2008-37" TargetMode="External"/><Relationship Id="rId1193" Type="http://schemas.openxmlformats.org/officeDocument/2006/relationships/hyperlink" Target="http://www.legislation.act.gov.au/a/2012-1" TargetMode="External"/><Relationship Id="rId2037" Type="http://schemas.openxmlformats.org/officeDocument/2006/relationships/hyperlink" Target="http://www.legislation.act.gov.au/a/1994-14" TargetMode="External"/><Relationship Id="rId2244" Type="http://schemas.openxmlformats.org/officeDocument/2006/relationships/hyperlink" Target="http://www.legislation.act.gov.au/a/2023-43/" TargetMode="External"/><Relationship Id="rId2451" Type="http://schemas.openxmlformats.org/officeDocument/2006/relationships/hyperlink" Target="http://www.legislation.act.gov.au/a/2004-26" TargetMode="External"/><Relationship Id="rId216" Type="http://schemas.openxmlformats.org/officeDocument/2006/relationships/hyperlink" Target="http://www.legislation.act.gov.au/a/2001-14" TargetMode="External"/><Relationship Id="rId423" Type="http://schemas.openxmlformats.org/officeDocument/2006/relationships/hyperlink" Target="http://www.legislation.act.gov.au/a/2013-41/default.asp" TargetMode="External"/><Relationship Id="rId1053" Type="http://schemas.openxmlformats.org/officeDocument/2006/relationships/hyperlink" Target="http://www.legislation.act.gov.au/a/1994-14" TargetMode="External"/><Relationship Id="rId1260" Type="http://schemas.openxmlformats.org/officeDocument/2006/relationships/hyperlink" Target="http://www.legislation.act.gov.au/a/2002-30" TargetMode="External"/><Relationship Id="rId2104" Type="http://schemas.openxmlformats.org/officeDocument/2006/relationships/hyperlink" Target="http://www.legislation.act.gov.au/a/2001-36" TargetMode="External"/><Relationship Id="rId630" Type="http://schemas.openxmlformats.org/officeDocument/2006/relationships/hyperlink" Target="http://www.legislation.act.gov.au/a/2001-44" TargetMode="External"/><Relationship Id="rId2311" Type="http://schemas.openxmlformats.org/officeDocument/2006/relationships/hyperlink" Target="http://www.legislation.act.gov.au/a/1994-14" TargetMode="External"/><Relationship Id="rId1120" Type="http://schemas.openxmlformats.org/officeDocument/2006/relationships/hyperlink" Target="http://www.legislation.act.gov.au/a/2001-44" TargetMode="External"/><Relationship Id="rId1937" Type="http://schemas.openxmlformats.org/officeDocument/2006/relationships/hyperlink" Target="http://www.legislation.act.gov.au/a/2001-36" TargetMode="External"/><Relationship Id="rId280" Type="http://schemas.openxmlformats.org/officeDocument/2006/relationships/hyperlink" Target="http://www.legislation.act.gov.au/a/2001-14" TargetMode="External"/><Relationship Id="rId140" Type="http://schemas.openxmlformats.org/officeDocument/2006/relationships/hyperlink" Target="http://www.legislation.act.gov.au/a/2001-14" TargetMode="External"/><Relationship Id="rId6" Type="http://schemas.openxmlformats.org/officeDocument/2006/relationships/footnotes" Target="footnotes.xml"/><Relationship Id="rId2778" Type="http://schemas.openxmlformats.org/officeDocument/2006/relationships/hyperlink" Target="https://www.legislation.act.gov.au/a/2001-3/" TargetMode="External"/><Relationship Id="rId957" Type="http://schemas.openxmlformats.org/officeDocument/2006/relationships/hyperlink" Target="http://www.legislation.act.gov.au/a/2011-28" TargetMode="External"/><Relationship Id="rId1587" Type="http://schemas.openxmlformats.org/officeDocument/2006/relationships/hyperlink" Target="http://www.legislation.act.gov.au/a/1996-56" TargetMode="External"/><Relationship Id="rId1794" Type="http://schemas.openxmlformats.org/officeDocument/2006/relationships/hyperlink" Target="http://www.legislation.act.gov.au/a/2004-26" TargetMode="External"/><Relationship Id="rId2638" Type="http://schemas.openxmlformats.org/officeDocument/2006/relationships/hyperlink" Target="http://www.legislation.act.gov.au/a/2001-36" TargetMode="External"/><Relationship Id="rId2845" Type="http://schemas.openxmlformats.org/officeDocument/2006/relationships/hyperlink" Target="http://www.legislation.act.gov.au/a/2013-44"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2004-26" TargetMode="External"/><Relationship Id="rId1447" Type="http://schemas.openxmlformats.org/officeDocument/2006/relationships/hyperlink" Target="http://www.legislation.act.gov.au/a/2004-26" TargetMode="External"/><Relationship Id="rId1654" Type="http://schemas.openxmlformats.org/officeDocument/2006/relationships/hyperlink" Target="http://www.legislation.act.gov.au/a/2023-43/" TargetMode="External"/><Relationship Id="rId1861" Type="http://schemas.openxmlformats.org/officeDocument/2006/relationships/hyperlink" Target="http://www.legislation.act.gov.au/a/2023-43/" TargetMode="External"/><Relationship Id="rId2705" Type="http://schemas.openxmlformats.org/officeDocument/2006/relationships/hyperlink" Target="http://www.legislation.act.gov.au/a/2011-28" TargetMode="External"/><Relationship Id="rId2912" Type="http://schemas.openxmlformats.org/officeDocument/2006/relationships/theme" Target="theme/theme1.xml"/><Relationship Id="rId1307" Type="http://schemas.openxmlformats.org/officeDocument/2006/relationships/hyperlink" Target="http://www.legislation.act.gov.au/a/2020-28/" TargetMode="External"/><Relationship Id="rId1514" Type="http://schemas.openxmlformats.org/officeDocument/2006/relationships/hyperlink" Target="http://www.legislation.act.gov.au/a/2012-28" TargetMode="External"/><Relationship Id="rId1721" Type="http://schemas.openxmlformats.org/officeDocument/2006/relationships/hyperlink" Target="http://www.legislation.act.gov.au/a/2023-43/" TargetMode="External"/><Relationship Id="rId13" Type="http://schemas.openxmlformats.org/officeDocument/2006/relationships/hyperlink" Target="http://www.legislation.act.gov.au/a/2001-14" TargetMode="External"/><Relationship Id="rId2288" Type="http://schemas.openxmlformats.org/officeDocument/2006/relationships/hyperlink" Target="http://www.legislation.act.gov.au/a/2012-1" TargetMode="External"/><Relationship Id="rId2495" Type="http://schemas.openxmlformats.org/officeDocument/2006/relationships/hyperlink" Target="http://www.legislation.act.gov.au/a/2001-36" TargetMode="External"/><Relationship Id="rId467" Type="http://schemas.openxmlformats.org/officeDocument/2006/relationships/hyperlink" Target="http://www.legislation.act.gov.au/a/2002-30" TargetMode="External"/><Relationship Id="rId1097" Type="http://schemas.openxmlformats.org/officeDocument/2006/relationships/hyperlink" Target="http://www.legislation.act.gov.au/a/2023-43/" TargetMode="External"/><Relationship Id="rId2148" Type="http://schemas.openxmlformats.org/officeDocument/2006/relationships/hyperlink" Target="http://www.legislation.act.gov.au/a/2023-43/" TargetMode="External"/><Relationship Id="rId674" Type="http://schemas.openxmlformats.org/officeDocument/2006/relationships/hyperlink" Target="http://www.legislation.act.gov.au/a/2002-30" TargetMode="External"/><Relationship Id="rId881" Type="http://schemas.openxmlformats.org/officeDocument/2006/relationships/hyperlink" Target="http://www.legislation.act.gov.au/a/2001-36" TargetMode="External"/><Relationship Id="rId2355" Type="http://schemas.openxmlformats.org/officeDocument/2006/relationships/hyperlink" Target="http://www.legislation.act.gov.au/a/2012-28" TargetMode="External"/><Relationship Id="rId2562" Type="http://schemas.openxmlformats.org/officeDocument/2006/relationships/hyperlink" Target="http://www.legislation.act.gov.au/a/2002-30" TargetMode="External"/><Relationship Id="rId327" Type="http://schemas.openxmlformats.org/officeDocument/2006/relationships/hyperlink" Target="http://www.legislation.act.gov.au/a/2004-59" TargetMode="External"/><Relationship Id="rId534" Type="http://schemas.openxmlformats.org/officeDocument/2006/relationships/hyperlink" Target="http://www.legislation.act.gov.au/a/1995-56" TargetMode="External"/><Relationship Id="rId741" Type="http://schemas.openxmlformats.org/officeDocument/2006/relationships/hyperlink" Target="http://www.legislation.act.gov.au/a/2023-43/" TargetMode="External"/><Relationship Id="rId1164" Type="http://schemas.openxmlformats.org/officeDocument/2006/relationships/hyperlink" Target="http://www.legislation.act.gov.au/a/2020-27/default.asp" TargetMode="External"/><Relationship Id="rId1371" Type="http://schemas.openxmlformats.org/officeDocument/2006/relationships/hyperlink" Target="http://www.legislation.act.gov.au/a/1994-14" TargetMode="External"/><Relationship Id="rId2008" Type="http://schemas.openxmlformats.org/officeDocument/2006/relationships/hyperlink" Target="http://www.legislation.act.gov.au/a/1994-14" TargetMode="External"/><Relationship Id="rId2215" Type="http://schemas.openxmlformats.org/officeDocument/2006/relationships/hyperlink" Target="http://www.legislation.act.gov.au/a/2004-15" TargetMode="External"/><Relationship Id="rId2422" Type="http://schemas.openxmlformats.org/officeDocument/2006/relationships/hyperlink" Target="http://www.legislation.act.gov.au/a/2023-43/" TargetMode="External"/><Relationship Id="rId601" Type="http://schemas.openxmlformats.org/officeDocument/2006/relationships/hyperlink" Target="http://www.legislation.act.gov.au/a/1994-14" TargetMode="External"/><Relationship Id="rId1024" Type="http://schemas.openxmlformats.org/officeDocument/2006/relationships/hyperlink" Target="http://www.legislation.act.gov.au/a/1994-14" TargetMode="External"/><Relationship Id="rId1231" Type="http://schemas.openxmlformats.org/officeDocument/2006/relationships/hyperlink" Target="http://www.legislation.act.gov.au/a/2023-43/" TargetMode="External"/><Relationship Id="rId184" Type="http://schemas.openxmlformats.org/officeDocument/2006/relationships/hyperlink" Target="https://www.legislation.act.gov.au/a/2023-18/" TargetMode="External"/><Relationship Id="rId391" Type="http://schemas.openxmlformats.org/officeDocument/2006/relationships/hyperlink" Target="http://www.legislation.act.gov.au/a/2001-36" TargetMode="External"/><Relationship Id="rId1908" Type="http://schemas.openxmlformats.org/officeDocument/2006/relationships/hyperlink" Target="http://www.legislation.act.gov.au/a/1994-14" TargetMode="External"/><Relationship Id="rId2072" Type="http://schemas.openxmlformats.org/officeDocument/2006/relationships/hyperlink" Target="http://www.legislation.act.gov.au/a/1994-14" TargetMode="External"/><Relationship Id="rId251" Type="http://schemas.openxmlformats.org/officeDocument/2006/relationships/header" Target="header16.xml"/><Relationship Id="rId2889" Type="http://schemas.openxmlformats.org/officeDocument/2006/relationships/hyperlink" Target="http://www.legislation.act.gov.au/a/2023-36/" TargetMode="External"/><Relationship Id="rId111" Type="http://schemas.openxmlformats.org/officeDocument/2006/relationships/hyperlink" Target="http://www.legislation.act.gov.au/a/2001-14" TargetMode="External"/><Relationship Id="rId1698" Type="http://schemas.openxmlformats.org/officeDocument/2006/relationships/hyperlink" Target="http://www.legislation.act.gov.au/a/2020-51/" TargetMode="External"/><Relationship Id="rId2749" Type="http://schemas.openxmlformats.org/officeDocument/2006/relationships/hyperlink" Target="https://www.legislation.act.gov.au/a/1994-78/" TargetMode="External"/><Relationship Id="rId928" Type="http://schemas.openxmlformats.org/officeDocument/2006/relationships/hyperlink" Target="http://www.legislation.act.gov.au/a/2023-43/" TargetMode="External"/><Relationship Id="rId1558" Type="http://schemas.openxmlformats.org/officeDocument/2006/relationships/hyperlink" Target="http://www.legislation.act.gov.au/a/2001-36" TargetMode="External"/><Relationship Id="rId1765" Type="http://schemas.openxmlformats.org/officeDocument/2006/relationships/hyperlink" Target="http://www.legislation.act.gov.au/a/1994-14" TargetMode="External"/><Relationship Id="rId2609" Type="http://schemas.openxmlformats.org/officeDocument/2006/relationships/hyperlink" Target="http://www.legislation.act.gov.au/a/2009-13" TargetMode="External"/><Relationship Id="rId57" Type="http://schemas.openxmlformats.org/officeDocument/2006/relationships/hyperlink" Target="http://www.comlaw.gov.au/Series/C2004A01462" TargetMode="External"/><Relationship Id="rId1418" Type="http://schemas.openxmlformats.org/officeDocument/2006/relationships/hyperlink" Target="http://www.legislation.act.gov.au/a/2012-28" TargetMode="External"/><Relationship Id="rId1972" Type="http://schemas.openxmlformats.org/officeDocument/2006/relationships/hyperlink" Target="http://www.legislation.act.gov.au/a/2020-27/default.asp" TargetMode="External"/><Relationship Id="rId2816" Type="http://schemas.openxmlformats.org/officeDocument/2006/relationships/hyperlink" Target="https://www.legislation.act.gov.au/a/2006-40" TargetMode="External"/><Relationship Id="rId1625" Type="http://schemas.openxmlformats.org/officeDocument/2006/relationships/hyperlink" Target="http://www.legislation.act.gov.au/a/2008-13" TargetMode="External"/><Relationship Id="rId1832" Type="http://schemas.openxmlformats.org/officeDocument/2006/relationships/hyperlink" Target="http://www.legislation.act.gov.au/a/2000-76" TargetMode="External"/><Relationship Id="rId2399" Type="http://schemas.openxmlformats.org/officeDocument/2006/relationships/hyperlink" Target="http://www.legislation.act.gov.au/a/2011-28" TargetMode="External"/><Relationship Id="rId578" Type="http://schemas.openxmlformats.org/officeDocument/2006/relationships/hyperlink" Target="http://www.legislation.act.gov.au/a/2016-52/default.asp" TargetMode="External"/><Relationship Id="rId785" Type="http://schemas.openxmlformats.org/officeDocument/2006/relationships/hyperlink" Target="http://www.legislation.act.gov.au/a/2002-30" TargetMode="External"/><Relationship Id="rId992" Type="http://schemas.openxmlformats.org/officeDocument/2006/relationships/hyperlink" Target="http://www.legislation.act.gov.au/a/2002-30" TargetMode="External"/><Relationship Id="rId2259" Type="http://schemas.openxmlformats.org/officeDocument/2006/relationships/hyperlink" Target="http://www.legislation.act.gov.au/a/2023-43/" TargetMode="External"/><Relationship Id="rId2466" Type="http://schemas.openxmlformats.org/officeDocument/2006/relationships/hyperlink" Target="http://www.legislation.act.gov.au/a/2001-36" TargetMode="External"/><Relationship Id="rId2673" Type="http://schemas.openxmlformats.org/officeDocument/2006/relationships/hyperlink" Target="http://www.legislation.act.gov.au/a/2001-36" TargetMode="External"/><Relationship Id="rId2880" Type="http://schemas.openxmlformats.org/officeDocument/2006/relationships/hyperlink" Target="https://www.legislation.act.gov.au/a/2020-28/" TargetMode="External"/><Relationship Id="rId438" Type="http://schemas.openxmlformats.org/officeDocument/2006/relationships/hyperlink" Target="http://www.legislation.act.gov.au/a/1994-14" TargetMode="External"/><Relationship Id="rId645" Type="http://schemas.openxmlformats.org/officeDocument/2006/relationships/hyperlink" Target="http://www.legislation.act.gov.au/a/2001-44" TargetMode="External"/><Relationship Id="rId852" Type="http://schemas.openxmlformats.org/officeDocument/2006/relationships/hyperlink" Target="http://www.legislation.act.gov.au/a/2008-37" TargetMode="External"/><Relationship Id="rId1068" Type="http://schemas.openxmlformats.org/officeDocument/2006/relationships/hyperlink" Target="http://www.legislation.act.gov.au/a/1997-91" TargetMode="External"/><Relationship Id="rId1275" Type="http://schemas.openxmlformats.org/officeDocument/2006/relationships/hyperlink" Target="http://www.legislation.act.gov.au/a/1994-14" TargetMode="External"/><Relationship Id="rId1482" Type="http://schemas.openxmlformats.org/officeDocument/2006/relationships/hyperlink" Target="http://www.legislation.act.gov.au/a/1994-14" TargetMode="External"/><Relationship Id="rId2119" Type="http://schemas.openxmlformats.org/officeDocument/2006/relationships/hyperlink" Target="http://www.legislation.act.gov.au/a/1994-14" TargetMode="External"/><Relationship Id="rId2326" Type="http://schemas.openxmlformats.org/officeDocument/2006/relationships/hyperlink" Target="http://www.legislation.act.gov.au/a/1994-14" TargetMode="External"/><Relationship Id="rId2533" Type="http://schemas.openxmlformats.org/officeDocument/2006/relationships/hyperlink" Target="http://www.legislation.act.gov.au/a/2001-36" TargetMode="External"/><Relationship Id="rId2740" Type="http://schemas.openxmlformats.org/officeDocument/2006/relationships/hyperlink" Target="https://www.legislation.act.gov.au/a/1994-14/" TargetMode="External"/><Relationship Id="rId505" Type="http://schemas.openxmlformats.org/officeDocument/2006/relationships/hyperlink" Target="http://www.legislation.act.gov.au/a/2002-30" TargetMode="External"/><Relationship Id="rId712" Type="http://schemas.openxmlformats.org/officeDocument/2006/relationships/hyperlink" Target="http://www.legislation.act.gov.au/a/2023-43/" TargetMode="External"/><Relationship Id="rId1135" Type="http://schemas.openxmlformats.org/officeDocument/2006/relationships/hyperlink" Target="http://www.legislation.act.gov.au/a/2011-28" TargetMode="External"/><Relationship Id="rId1342" Type="http://schemas.openxmlformats.org/officeDocument/2006/relationships/hyperlink" Target="http://www.legislation.act.gov.au/a/1994-14" TargetMode="External"/><Relationship Id="rId1202" Type="http://schemas.openxmlformats.org/officeDocument/2006/relationships/hyperlink" Target="http://www.legislation.act.gov.au/a/1994-14" TargetMode="External"/><Relationship Id="rId2600" Type="http://schemas.openxmlformats.org/officeDocument/2006/relationships/hyperlink" Target="http://www.legislation.act.gov.au/a/2012-28" TargetMode="External"/><Relationship Id="rId295" Type="http://schemas.openxmlformats.org/officeDocument/2006/relationships/hyperlink" Target="http://www.legislation.act.gov.au/a/1996-85" TargetMode="External"/><Relationship Id="rId2183" Type="http://schemas.openxmlformats.org/officeDocument/2006/relationships/hyperlink" Target="http://www.legislation.act.gov.au/a/1995-33" TargetMode="External"/><Relationship Id="rId2390" Type="http://schemas.openxmlformats.org/officeDocument/2006/relationships/hyperlink" Target="http://www.legislation.act.gov.au/a/2001-36"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5-50" TargetMode="External"/><Relationship Id="rId2043" Type="http://schemas.openxmlformats.org/officeDocument/2006/relationships/hyperlink" Target="http://www.legislation.act.gov.au/a/1994-14" TargetMode="External"/><Relationship Id="rId2250" Type="http://schemas.openxmlformats.org/officeDocument/2006/relationships/hyperlink" Target="http://www.legislation.act.gov.au/a/1994-14" TargetMode="External"/><Relationship Id="rId222" Type="http://schemas.openxmlformats.org/officeDocument/2006/relationships/hyperlink" Target="http://www.comlaw.gov.au/Details/C2013C00005" TargetMode="External"/><Relationship Id="rId2110" Type="http://schemas.openxmlformats.org/officeDocument/2006/relationships/hyperlink" Target="http://www.legislation.act.gov.au/a/1994-14" TargetMode="External"/><Relationship Id="rId1669" Type="http://schemas.openxmlformats.org/officeDocument/2006/relationships/hyperlink" Target="http://www.legislation.act.gov.au/a/2002-30" TargetMode="External"/><Relationship Id="rId1876" Type="http://schemas.openxmlformats.org/officeDocument/2006/relationships/hyperlink" Target="http://www.legislation.act.gov.au/a/2004-26" TargetMode="External"/><Relationship Id="rId1529" Type="http://schemas.openxmlformats.org/officeDocument/2006/relationships/hyperlink" Target="http://www.legislation.act.gov.au/a/2015-5" TargetMode="External"/><Relationship Id="rId1736" Type="http://schemas.openxmlformats.org/officeDocument/2006/relationships/hyperlink" Target="http://www.legislation.act.gov.au/a/2004-26" TargetMode="External"/><Relationship Id="rId1943" Type="http://schemas.openxmlformats.org/officeDocument/2006/relationships/hyperlink" Target="http://www.legislation.act.gov.au/a/2002-30" TargetMode="External"/><Relationship Id="rId28" Type="http://schemas.openxmlformats.org/officeDocument/2006/relationships/footer" Target="footer6.xml"/><Relationship Id="rId1803" Type="http://schemas.openxmlformats.org/officeDocument/2006/relationships/hyperlink" Target="http://www.legislation.act.gov.au/a/2002-30" TargetMode="External"/><Relationship Id="rId689" Type="http://schemas.openxmlformats.org/officeDocument/2006/relationships/hyperlink" Target="http://www.legislation.act.gov.au/a/2013-41/default.asp" TargetMode="External"/><Relationship Id="rId896" Type="http://schemas.openxmlformats.org/officeDocument/2006/relationships/hyperlink" Target="http://www.legislation.act.gov.au/a/2001-44" TargetMode="External"/><Relationship Id="rId2577" Type="http://schemas.openxmlformats.org/officeDocument/2006/relationships/hyperlink" Target="http://www.legislation.act.gov.au/a/2020-51/" TargetMode="External"/><Relationship Id="rId2784" Type="http://schemas.openxmlformats.org/officeDocument/2006/relationships/hyperlink" Target="https://www.legislation.act.gov.au/a/2001-44/" TargetMode="External"/><Relationship Id="rId549" Type="http://schemas.openxmlformats.org/officeDocument/2006/relationships/hyperlink" Target="http://www.legislation.act.gov.au/a/1994-14" TargetMode="External"/><Relationship Id="rId756" Type="http://schemas.openxmlformats.org/officeDocument/2006/relationships/hyperlink" Target="http://www.legislation.act.gov.au/a/1994-14" TargetMode="External"/><Relationship Id="rId1179" Type="http://schemas.openxmlformats.org/officeDocument/2006/relationships/hyperlink" Target="http://www.legislation.act.gov.au/a/2004-26" TargetMode="External"/><Relationship Id="rId1386" Type="http://schemas.openxmlformats.org/officeDocument/2006/relationships/hyperlink" Target="http://www.legislation.act.gov.au/a/2015-50" TargetMode="External"/><Relationship Id="rId1593" Type="http://schemas.openxmlformats.org/officeDocument/2006/relationships/hyperlink" Target="http://www.legislation.act.gov.au/a/2012-28" TargetMode="External"/><Relationship Id="rId2437" Type="http://schemas.openxmlformats.org/officeDocument/2006/relationships/hyperlink" Target="http://www.legislation.act.gov.au/a/2001-36" TargetMode="External"/><Relationship Id="rId409" Type="http://schemas.openxmlformats.org/officeDocument/2006/relationships/hyperlink" Target="http://www.legislation.act.gov.au/a/2015-5" TargetMode="External"/><Relationship Id="rId963" Type="http://schemas.openxmlformats.org/officeDocument/2006/relationships/hyperlink" Target="http://www.legislation.act.gov.au/a/2004-26" TargetMode="External"/><Relationship Id="rId1039" Type="http://schemas.openxmlformats.org/officeDocument/2006/relationships/hyperlink" Target="http://www.legislation.act.gov.au/a/2012-1" TargetMode="External"/><Relationship Id="rId1246" Type="http://schemas.openxmlformats.org/officeDocument/2006/relationships/hyperlink" Target="http://www.legislation.act.gov.au/a/2012-1" TargetMode="External"/><Relationship Id="rId2644" Type="http://schemas.openxmlformats.org/officeDocument/2006/relationships/hyperlink" Target="http://www.legislation.act.gov.au/a/2001-36" TargetMode="External"/><Relationship Id="rId2851" Type="http://schemas.openxmlformats.org/officeDocument/2006/relationships/hyperlink" Target="http://www.legislation.act.gov.au/a/2014-44" TargetMode="External"/><Relationship Id="rId92" Type="http://schemas.openxmlformats.org/officeDocument/2006/relationships/hyperlink" Target="https://www.legislation.gov.au/Series/C1918A00027" TargetMode="External"/><Relationship Id="rId616" Type="http://schemas.openxmlformats.org/officeDocument/2006/relationships/hyperlink" Target="http://www.legislation.act.gov.au/a/1994-14" TargetMode="External"/><Relationship Id="rId823" Type="http://schemas.openxmlformats.org/officeDocument/2006/relationships/hyperlink" Target="http://www.legislation.act.gov.au/a/2004-26" TargetMode="External"/><Relationship Id="rId1453" Type="http://schemas.openxmlformats.org/officeDocument/2006/relationships/hyperlink" Target="http://www.legislation.act.gov.au/a/2012-28" TargetMode="External"/><Relationship Id="rId1660" Type="http://schemas.openxmlformats.org/officeDocument/2006/relationships/hyperlink" Target="http://www.legislation.act.gov.au/a/2001-44" TargetMode="External"/><Relationship Id="rId2504" Type="http://schemas.openxmlformats.org/officeDocument/2006/relationships/hyperlink" Target="http://www.legislation.act.gov.au/a/2023-43/" TargetMode="External"/><Relationship Id="rId2711" Type="http://schemas.openxmlformats.org/officeDocument/2006/relationships/hyperlink" Target="http://www.legislation.act.gov.au/a/2001-36" TargetMode="External"/><Relationship Id="rId1106" Type="http://schemas.openxmlformats.org/officeDocument/2006/relationships/hyperlink" Target="http://www.legislation.act.gov.au/a/1997-91" TargetMode="External"/><Relationship Id="rId1313" Type="http://schemas.openxmlformats.org/officeDocument/2006/relationships/hyperlink" Target="http://www.legislation.act.gov.au/a/1994-14" TargetMode="External"/><Relationship Id="rId1520" Type="http://schemas.openxmlformats.org/officeDocument/2006/relationships/hyperlink" Target="http://www.legislation.act.gov.au/a/2012-28" TargetMode="External"/><Relationship Id="rId199" Type="http://schemas.openxmlformats.org/officeDocument/2006/relationships/hyperlink" Target="http://www.legislation.act.gov.au/a/2010-35" TargetMode="External"/><Relationship Id="rId2087" Type="http://schemas.openxmlformats.org/officeDocument/2006/relationships/hyperlink" Target="http://www.legislation.act.gov.au/a/2004-26" TargetMode="External"/><Relationship Id="rId2294" Type="http://schemas.openxmlformats.org/officeDocument/2006/relationships/hyperlink" Target="http://www.legislation.act.gov.au/a/1994-14" TargetMode="External"/><Relationship Id="rId266" Type="http://schemas.openxmlformats.org/officeDocument/2006/relationships/header" Target="header17.xml"/><Relationship Id="rId473" Type="http://schemas.openxmlformats.org/officeDocument/2006/relationships/hyperlink" Target="http://www.legislation.act.gov.au/a/2013-41/default.asp" TargetMode="External"/><Relationship Id="rId680" Type="http://schemas.openxmlformats.org/officeDocument/2006/relationships/hyperlink" Target="http://www.legislation.act.gov.au/a/1994-14" TargetMode="External"/><Relationship Id="rId2154" Type="http://schemas.openxmlformats.org/officeDocument/2006/relationships/hyperlink" Target="http://www.legislation.act.gov.au/a/2023-43/" TargetMode="External"/><Relationship Id="rId2361" Type="http://schemas.openxmlformats.org/officeDocument/2006/relationships/hyperlink" Target="http://www.legislation.act.gov.au/a/2013-41/default.asp" TargetMode="External"/><Relationship Id="rId126" Type="http://schemas.openxmlformats.org/officeDocument/2006/relationships/hyperlink" Target="http://www.legislation.act.gov.au/a/2001-14" TargetMode="External"/><Relationship Id="rId333" Type="http://schemas.openxmlformats.org/officeDocument/2006/relationships/hyperlink" Target="http://www.legislation.act.gov.au/a/2006-40" TargetMode="External"/><Relationship Id="rId540" Type="http://schemas.openxmlformats.org/officeDocument/2006/relationships/hyperlink" Target="http://www.legislation.act.gov.au/a/1994-14" TargetMode="External"/><Relationship Id="rId1170" Type="http://schemas.openxmlformats.org/officeDocument/2006/relationships/hyperlink" Target="http://www.legislation.act.gov.au/a/1997-91" TargetMode="External"/><Relationship Id="rId2014" Type="http://schemas.openxmlformats.org/officeDocument/2006/relationships/hyperlink" Target="http://www.legislation.act.gov.au/a/2000-76" TargetMode="External"/><Relationship Id="rId2221" Type="http://schemas.openxmlformats.org/officeDocument/2006/relationships/hyperlink" Target="http://www.legislation.act.gov.au/a/1998-54" TargetMode="External"/><Relationship Id="rId1030" Type="http://schemas.openxmlformats.org/officeDocument/2006/relationships/hyperlink" Target="http://www.legislation.act.gov.au/a/2015-33" TargetMode="External"/><Relationship Id="rId400" Type="http://schemas.openxmlformats.org/officeDocument/2006/relationships/hyperlink" Target="http://www.legislation.act.gov.au/a/1994-14" TargetMode="External"/><Relationship Id="rId1987" Type="http://schemas.openxmlformats.org/officeDocument/2006/relationships/hyperlink" Target="http://www.legislation.act.gov.au/a/1994-14" TargetMode="External"/><Relationship Id="rId1847" Type="http://schemas.openxmlformats.org/officeDocument/2006/relationships/hyperlink" Target="http://www.legislation.act.gov.au/a/1994-14" TargetMode="External"/><Relationship Id="rId1707" Type="http://schemas.openxmlformats.org/officeDocument/2006/relationships/hyperlink" Target="http://www.legislation.act.gov.au/a/2023-43/" TargetMode="External"/><Relationship Id="rId190" Type="http://schemas.openxmlformats.org/officeDocument/2006/relationships/hyperlink" Target="https://www.legislation.gov.au/Series/C1918A00027" TargetMode="External"/><Relationship Id="rId1914" Type="http://schemas.openxmlformats.org/officeDocument/2006/relationships/hyperlink" Target="http://www.legislation.act.gov.au/a/2008-37" TargetMode="External"/><Relationship Id="rId2688" Type="http://schemas.openxmlformats.org/officeDocument/2006/relationships/hyperlink" Target="http://www.legislation.act.gov.au/a/2022-4" TargetMode="External"/><Relationship Id="rId2895" Type="http://schemas.openxmlformats.org/officeDocument/2006/relationships/hyperlink" Target="http://www.legislation.act.gov.au/a/2001-14/default.asp" TargetMode="External"/><Relationship Id="rId867" Type="http://schemas.openxmlformats.org/officeDocument/2006/relationships/hyperlink" Target="http://www.legislation.act.gov.au/a/1994-14" TargetMode="External"/><Relationship Id="rId1497" Type="http://schemas.openxmlformats.org/officeDocument/2006/relationships/hyperlink" Target="http://www.legislation.act.gov.au/a/2004-26" TargetMode="External"/><Relationship Id="rId2548" Type="http://schemas.openxmlformats.org/officeDocument/2006/relationships/hyperlink" Target="http://www.legislation.act.gov.au/a/2001-36" TargetMode="External"/><Relationship Id="rId2755" Type="http://schemas.openxmlformats.org/officeDocument/2006/relationships/hyperlink" Target="https://www.legislation.act.gov.au/a/1995-56/" TargetMode="External"/><Relationship Id="rId727" Type="http://schemas.openxmlformats.org/officeDocument/2006/relationships/hyperlink" Target="http://www.legislation.act.gov.au/a/2001-36" TargetMode="External"/><Relationship Id="rId934" Type="http://schemas.openxmlformats.org/officeDocument/2006/relationships/hyperlink" Target="http://www.legislation.act.gov.au/a/1994-78" TargetMode="External"/><Relationship Id="rId1357" Type="http://schemas.openxmlformats.org/officeDocument/2006/relationships/hyperlink" Target="http://www.legislation.act.gov.au/a/2004-26" TargetMode="External"/><Relationship Id="rId1564" Type="http://schemas.openxmlformats.org/officeDocument/2006/relationships/hyperlink" Target="http://www.legislation.act.gov.au/a/1994-14" TargetMode="External"/><Relationship Id="rId1771" Type="http://schemas.openxmlformats.org/officeDocument/2006/relationships/hyperlink" Target="http://www.legislation.act.gov.au/a/2008-13" TargetMode="External"/><Relationship Id="rId2408" Type="http://schemas.openxmlformats.org/officeDocument/2006/relationships/hyperlink" Target="http://www.legislation.act.gov.au/a/1994-14" TargetMode="External"/><Relationship Id="rId2615" Type="http://schemas.openxmlformats.org/officeDocument/2006/relationships/hyperlink" Target="http://www.legislation.act.gov.au/a/2001-36" TargetMode="External"/><Relationship Id="rId2822" Type="http://schemas.openxmlformats.org/officeDocument/2006/relationships/hyperlink" Target="https://www.legislation.act.gov.au/a/2008-13" TargetMode="External"/><Relationship Id="rId63" Type="http://schemas.openxmlformats.org/officeDocument/2006/relationships/hyperlink" Target="http://www.legislation.act.gov.au/a/1994-37" TargetMode="External"/><Relationship Id="rId1217" Type="http://schemas.openxmlformats.org/officeDocument/2006/relationships/hyperlink" Target="http://www.legislation.act.gov.au/a/2011-28" TargetMode="External"/><Relationship Id="rId1424" Type="http://schemas.openxmlformats.org/officeDocument/2006/relationships/hyperlink" Target="http://www.legislation.act.gov.au/a/2023-43/" TargetMode="External"/><Relationship Id="rId1631" Type="http://schemas.openxmlformats.org/officeDocument/2006/relationships/hyperlink" Target="http://www.legislation.act.gov.au/a/2001-44" TargetMode="External"/><Relationship Id="rId2198" Type="http://schemas.openxmlformats.org/officeDocument/2006/relationships/hyperlink" Target="http://www.legislation.act.gov.au/a/1994-14" TargetMode="External"/><Relationship Id="rId377" Type="http://schemas.openxmlformats.org/officeDocument/2006/relationships/hyperlink" Target="http://www.legislation.act.gov.au/a/1994-14" TargetMode="External"/><Relationship Id="rId584" Type="http://schemas.openxmlformats.org/officeDocument/2006/relationships/hyperlink" Target="http://www.legislation.act.gov.au/a/2013-41/default.asp" TargetMode="External"/><Relationship Id="rId2058" Type="http://schemas.openxmlformats.org/officeDocument/2006/relationships/hyperlink" Target="http://www.legislation.act.gov.au/a/2002-30" TargetMode="External"/><Relationship Id="rId2265" Type="http://schemas.openxmlformats.org/officeDocument/2006/relationships/hyperlink" Target="http://www.legislation.act.gov.au/a/1994-14" TargetMode="External"/><Relationship Id="rId237" Type="http://schemas.openxmlformats.org/officeDocument/2006/relationships/header" Target="header9.xml"/><Relationship Id="rId791" Type="http://schemas.openxmlformats.org/officeDocument/2006/relationships/hyperlink" Target="http://www.legislation.act.gov.au/a/1994-14" TargetMode="External"/><Relationship Id="rId1074" Type="http://schemas.openxmlformats.org/officeDocument/2006/relationships/hyperlink" Target="http://www.legislation.act.gov.au/a/2023-43/" TargetMode="External"/><Relationship Id="rId2472" Type="http://schemas.openxmlformats.org/officeDocument/2006/relationships/hyperlink" Target="http://www.legislation.act.gov.au/a/2001-36" TargetMode="External"/><Relationship Id="rId444" Type="http://schemas.openxmlformats.org/officeDocument/2006/relationships/hyperlink" Target="http://www.legislation.act.gov.au/a/1997-91" TargetMode="External"/><Relationship Id="rId651" Type="http://schemas.openxmlformats.org/officeDocument/2006/relationships/hyperlink" Target="http://www.legislation.act.gov.au/a/1994-14" TargetMode="External"/><Relationship Id="rId1281" Type="http://schemas.openxmlformats.org/officeDocument/2006/relationships/hyperlink" Target="http://www.legislation.act.gov.au/a/1994-14" TargetMode="External"/><Relationship Id="rId2125" Type="http://schemas.openxmlformats.org/officeDocument/2006/relationships/hyperlink" Target="http://www.legislation.act.gov.au/a/1994-14" TargetMode="External"/><Relationship Id="rId2332" Type="http://schemas.openxmlformats.org/officeDocument/2006/relationships/hyperlink" Target="http://www.legislation.act.gov.au/a/1994-14" TargetMode="External"/><Relationship Id="rId304" Type="http://schemas.openxmlformats.org/officeDocument/2006/relationships/hyperlink" Target="http://www.legislation.act.gov.au/a/2001-3" TargetMode="External"/><Relationship Id="rId511" Type="http://schemas.openxmlformats.org/officeDocument/2006/relationships/hyperlink" Target="http://www.legislation.act.gov.au/a/2013-41/default.asp" TargetMode="External"/><Relationship Id="rId1141" Type="http://schemas.openxmlformats.org/officeDocument/2006/relationships/hyperlink" Target="http://www.legislation.act.gov.au/a/2001-36" TargetMode="External"/><Relationship Id="rId1001" Type="http://schemas.openxmlformats.org/officeDocument/2006/relationships/hyperlink" Target="http://www.legislation.act.gov.au/a/1994-14" TargetMode="External"/><Relationship Id="rId1958" Type="http://schemas.openxmlformats.org/officeDocument/2006/relationships/hyperlink" Target="http://www.legislation.act.gov.au/a/1994-14" TargetMode="External"/><Relationship Id="rId1818" Type="http://schemas.openxmlformats.org/officeDocument/2006/relationships/hyperlink" Target="http://www.legislation.act.gov.au/a/2015-5" TargetMode="External"/><Relationship Id="rId161" Type="http://schemas.openxmlformats.org/officeDocument/2006/relationships/hyperlink" Target="https://www.legislation.act.gov.au/a/2023-18/" TargetMode="External"/><Relationship Id="rId2799" Type="http://schemas.openxmlformats.org/officeDocument/2006/relationships/hyperlink" Target="https://www.legislation.act.gov.au/a/2004-15" TargetMode="External"/><Relationship Id="rId978" Type="http://schemas.openxmlformats.org/officeDocument/2006/relationships/hyperlink" Target="http://www.legislation.act.gov.au/a/1994-14" TargetMode="External"/><Relationship Id="rId2659" Type="http://schemas.openxmlformats.org/officeDocument/2006/relationships/hyperlink" Target="http://www.legislation.act.gov.au/a/2020-51/" TargetMode="External"/><Relationship Id="rId2866" Type="http://schemas.openxmlformats.org/officeDocument/2006/relationships/hyperlink" Target="http://www.legislation.act.gov.au/a/2016-18" TargetMode="External"/><Relationship Id="rId838" Type="http://schemas.openxmlformats.org/officeDocument/2006/relationships/hyperlink" Target="http://www.legislation.act.gov.au/a/2001-36" TargetMode="External"/><Relationship Id="rId1468" Type="http://schemas.openxmlformats.org/officeDocument/2006/relationships/hyperlink" Target="http://www.legislation.act.gov.au/a/1997-91" TargetMode="External"/><Relationship Id="rId1675" Type="http://schemas.openxmlformats.org/officeDocument/2006/relationships/hyperlink" Target="http://www.legislation.act.gov.au/a/2001-36" TargetMode="External"/><Relationship Id="rId1882" Type="http://schemas.openxmlformats.org/officeDocument/2006/relationships/hyperlink" Target="http://www.legislation.act.gov.au/a/2001-36" TargetMode="External"/><Relationship Id="rId2519" Type="http://schemas.openxmlformats.org/officeDocument/2006/relationships/hyperlink" Target="http://www.legislation.act.gov.au/a/2001-36" TargetMode="External"/><Relationship Id="rId2726" Type="http://schemas.openxmlformats.org/officeDocument/2006/relationships/hyperlink" Target="http://www.legislation.act.gov.au/a/2001-36" TargetMode="External"/><Relationship Id="rId1328" Type="http://schemas.openxmlformats.org/officeDocument/2006/relationships/hyperlink" Target="http://www.legislation.act.gov.au/a/1994-14" TargetMode="External"/><Relationship Id="rId1535" Type="http://schemas.openxmlformats.org/officeDocument/2006/relationships/hyperlink" Target="http://www.legislation.act.gov.au/a/2015-5" TargetMode="External"/><Relationship Id="rId905" Type="http://schemas.openxmlformats.org/officeDocument/2006/relationships/hyperlink" Target="http://www.legislation.act.gov.au/a/2004-26" TargetMode="External"/><Relationship Id="rId1742" Type="http://schemas.openxmlformats.org/officeDocument/2006/relationships/hyperlink" Target="http://www.legislation.act.gov.au/a/2001-36" TargetMode="External"/><Relationship Id="rId34" Type="http://schemas.openxmlformats.org/officeDocument/2006/relationships/header" Target="header8.xml"/><Relationship Id="rId1602" Type="http://schemas.openxmlformats.org/officeDocument/2006/relationships/hyperlink" Target="http://www.legislation.act.gov.au/a/1994-14" TargetMode="External"/><Relationship Id="rId488" Type="http://schemas.openxmlformats.org/officeDocument/2006/relationships/hyperlink" Target="http://www.legislation.act.gov.au/a/2002-30" TargetMode="External"/><Relationship Id="rId695" Type="http://schemas.openxmlformats.org/officeDocument/2006/relationships/hyperlink" Target="http://www.legislation.act.gov.au/a/1994-14" TargetMode="External"/><Relationship Id="rId2169" Type="http://schemas.openxmlformats.org/officeDocument/2006/relationships/hyperlink" Target="http://www.legislation.act.gov.au/a/1995-33" TargetMode="External"/><Relationship Id="rId2376" Type="http://schemas.openxmlformats.org/officeDocument/2006/relationships/hyperlink" Target="http://www.legislation.act.gov.au/a/2001-44" TargetMode="External"/><Relationship Id="rId2583" Type="http://schemas.openxmlformats.org/officeDocument/2006/relationships/hyperlink" Target="http://www.legislation.act.gov.au/a/2002-30" TargetMode="External"/><Relationship Id="rId2790" Type="http://schemas.openxmlformats.org/officeDocument/2006/relationships/hyperlink" Target="https://www.legislation.act.gov.au/a/2002-32/" TargetMode="External"/><Relationship Id="rId348" Type="http://schemas.openxmlformats.org/officeDocument/2006/relationships/hyperlink" Target="http://www.legislation.act.gov.au/a/2011-22" TargetMode="External"/><Relationship Id="rId555" Type="http://schemas.openxmlformats.org/officeDocument/2006/relationships/hyperlink" Target="http://www.legislation.act.gov.au/a/2013-41/default.asp" TargetMode="External"/><Relationship Id="rId762" Type="http://schemas.openxmlformats.org/officeDocument/2006/relationships/hyperlink" Target="http://www.legislation.act.gov.au/a/2013-44" TargetMode="External"/><Relationship Id="rId1185" Type="http://schemas.openxmlformats.org/officeDocument/2006/relationships/hyperlink" Target="http://www.legislation.act.gov.au/a/1998-54" TargetMode="External"/><Relationship Id="rId1392" Type="http://schemas.openxmlformats.org/officeDocument/2006/relationships/hyperlink" Target="http://www.legislation.act.gov.au/a/2002-30" TargetMode="External"/><Relationship Id="rId2029" Type="http://schemas.openxmlformats.org/officeDocument/2006/relationships/hyperlink" Target="http://www.legislation.act.gov.au/a/1994-14" TargetMode="External"/><Relationship Id="rId2236" Type="http://schemas.openxmlformats.org/officeDocument/2006/relationships/hyperlink" Target="http://www.legislation.act.gov.au/a/1994-14" TargetMode="External"/><Relationship Id="rId2443" Type="http://schemas.openxmlformats.org/officeDocument/2006/relationships/hyperlink" Target="http://www.legislation.act.gov.au/a/2015-5" TargetMode="External"/><Relationship Id="rId2650" Type="http://schemas.openxmlformats.org/officeDocument/2006/relationships/hyperlink" Target="http://www.legislation.act.gov.au/a/2001-36" TargetMode="External"/><Relationship Id="rId208" Type="http://schemas.openxmlformats.org/officeDocument/2006/relationships/hyperlink" Target="http://www.legislation.act.gov.au/a/2008-35" TargetMode="External"/><Relationship Id="rId415" Type="http://schemas.openxmlformats.org/officeDocument/2006/relationships/hyperlink" Target="http://www.legislation.act.gov.au/a/2001-36" TargetMode="External"/><Relationship Id="rId622" Type="http://schemas.openxmlformats.org/officeDocument/2006/relationships/hyperlink" Target="http://www.legislation.act.gov.au/a/1994-14" TargetMode="External"/><Relationship Id="rId1045" Type="http://schemas.openxmlformats.org/officeDocument/2006/relationships/hyperlink" Target="http://www.legislation.act.gov.au/a/1994-14" TargetMode="External"/><Relationship Id="rId1252" Type="http://schemas.openxmlformats.org/officeDocument/2006/relationships/hyperlink" Target="http://www.legislation.act.gov.au/a/2000-76" TargetMode="External"/><Relationship Id="rId2303" Type="http://schemas.openxmlformats.org/officeDocument/2006/relationships/hyperlink" Target="http://www.legislation.act.gov.au/a/1994-14" TargetMode="External"/><Relationship Id="rId2510" Type="http://schemas.openxmlformats.org/officeDocument/2006/relationships/hyperlink" Target="http://www.legislation.act.gov.au/a/2023-43/" TargetMode="External"/><Relationship Id="rId1112" Type="http://schemas.openxmlformats.org/officeDocument/2006/relationships/hyperlink" Target="http://www.legislation.act.gov.au/a/2001-36" TargetMode="External"/><Relationship Id="rId1929" Type="http://schemas.openxmlformats.org/officeDocument/2006/relationships/hyperlink" Target="http://www.legislation.act.gov.au/a/2008-37" TargetMode="External"/><Relationship Id="rId2093" Type="http://schemas.openxmlformats.org/officeDocument/2006/relationships/hyperlink" Target="http://www.legislation.act.gov.au/a/2000-76" TargetMode="External"/><Relationship Id="rId272" Type="http://schemas.openxmlformats.org/officeDocument/2006/relationships/footer" Target="footer21.xml"/><Relationship Id="rId2160" Type="http://schemas.openxmlformats.org/officeDocument/2006/relationships/hyperlink" Target="http://www.legislation.act.gov.au/a/1998-54" TargetMode="External"/><Relationship Id="rId132" Type="http://schemas.openxmlformats.org/officeDocument/2006/relationships/hyperlink" Target="http://www.legislation.act.gov.au/a/2001-14" TargetMode="External"/><Relationship Id="rId2020" Type="http://schemas.openxmlformats.org/officeDocument/2006/relationships/hyperlink" Target="http://www.legislation.act.gov.au/a/1994-14" TargetMode="External"/><Relationship Id="rId1579" Type="http://schemas.openxmlformats.org/officeDocument/2006/relationships/hyperlink" Target="http://www.legislation.act.gov.au/a/1994-14" TargetMode="External"/><Relationship Id="rId949" Type="http://schemas.openxmlformats.org/officeDocument/2006/relationships/hyperlink" Target="http://www.legislation.act.gov.au/a/2023-43/" TargetMode="External"/><Relationship Id="rId1786" Type="http://schemas.openxmlformats.org/officeDocument/2006/relationships/hyperlink" Target="http://www.legislation.act.gov.au/a/2008-13" TargetMode="External"/><Relationship Id="rId1993" Type="http://schemas.openxmlformats.org/officeDocument/2006/relationships/hyperlink" Target="http://www.legislation.act.gov.au/a/2023-43/" TargetMode="External"/><Relationship Id="rId2837" Type="http://schemas.openxmlformats.org/officeDocument/2006/relationships/hyperlink" Target="https://www.legislation.act.gov.au/a/2012-1" TargetMode="External"/><Relationship Id="rId78" Type="http://schemas.openxmlformats.org/officeDocument/2006/relationships/hyperlink" Target="http://www.legislation.act.gov.au/a/2001-14" TargetMode="External"/><Relationship Id="rId809" Type="http://schemas.openxmlformats.org/officeDocument/2006/relationships/hyperlink" Target="http://www.legislation.act.gov.au/a/2008-13" TargetMode="External"/><Relationship Id="rId1439" Type="http://schemas.openxmlformats.org/officeDocument/2006/relationships/hyperlink" Target="http://www.legislation.act.gov.au/a/2012-28" TargetMode="External"/><Relationship Id="rId1646" Type="http://schemas.openxmlformats.org/officeDocument/2006/relationships/hyperlink" Target="http://www.legislation.act.gov.au/a/1996-56" TargetMode="External"/><Relationship Id="rId1853" Type="http://schemas.openxmlformats.org/officeDocument/2006/relationships/hyperlink" Target="http://www.legislation.act.gov.au/a/2004-26" TargetMode="External"/><Relationship Id="rId2904" Type="http://schemas.openxmlformats.org/officeDocument/2006/relationships/footer" Target="footer28.xml"/><Relationship Id="rId1506" Type="http://schemas.openxmlformats.org/officeDocument/2006/relationships/hyperlink" Target="http://www.legislation.act.gov.au/a/2004-26" TargetMode="External"/><Relationship Id="rId1713" Type="http://schemas.openxmlformats.org/officeDocument/2006/relationships/hyperlink" Target="http://www.legislation.act.gov.au/a/2023-43/" TargetMode="External"/><Relationship Id="rId1920" Type="http://schemas.openxmlformats.org/officeDocument/2006/relationships/hyperlink" Target="http://www.legislation.act.gov.au/a/1994-14" TargetMode="External"/><Relationship Id="rId599" Type="http://schemas.openxmlformats.org/officeDocument/2006/relationships/hyperlink" Target="http://www.legislation.act.gov.au/a/2002-32" TargetMode="External"/><Relationship Id="rId2487" Type="http://schemas.openxmlformats.org/officeDocument/2006/relationships/hyperlink" Target="http://www.legislation.act.gov.au/a/2009-13" TargetMode="External"/><Relationship Id="rId2694" Type="http://schemas.openxmlformats.org/officeDocument/2006/relationships/hyperlink" Target="http://www.legislation.act.gov.au/a/2012-28" TargetMode="External"/><Relationship Id="rId459" Type="http://schemas.openxmlformats.org/officeDocument/2006/relationships/hyperlink" Target="http://www.legislation.act.gov.au/a/2002-30" TargetMode="External"/><Relationship Id="rId666" Type="http://schemas.openxmlformats.org/officeDocument/2006/relationships/hyperlink" Target="http://www.legislation.act.gov.au/a/1994-14" TargetMode="External"/><Relationship Id="rId873" Type="http://schemas.openxmlformats.org/officeDocument/2006/relationships/hyperlink" Target="http://www.legislation.act.gov.au/a/2004-26" TargetMode="External"/><Relationship Id="rId1089" Type="http://schemas.openxmlformats.org/officeDocument/2006/relationships/hyperlink" Target="http://www.legislation.act.gov.au/a/2023-43/" TargetMode="External"/><Relationship Id="rId1296" Type="http://schemas.openxmlformats.org/officeDocument/2006/relationships/hyperlink" Target="http://www.legislation.act.gov.au/a/2002-30" TargetMode="External"/><Relationship Id="rId2347" Type="http://schemas.openxmlformats.org/officeDocument/2006/relationships/hyperlink" Target="http://www.legislation.act.gov.au/a/2008-13" TargetMode="External"/><Relationship Id="rId2554" Type="http://schemas.openxmlformats.org/officeDocument/2006/relationships/hyperlink" Target="http://www.legislation.act.gov.au/a/2012-28" TargetMode="External"/><Relationship Id="rId319" Type="http://schemas.openxmlformats.org/officeDocument/2006/relationships/hyperlink" Target="http://www.legislation.act.gov.au/a/2004-8" TargetMode="External"/><Relationship Id="rId526" Type="http://schemas.openxmlformats.org/officeDocument/2006/relationships/hyperlink" Target="http://www.legislation.act.gov.au/a/2013-41/default.asp" TargetMode="External"/><Relationship Id="rId1156" Type="http://schemas.openxmlformats.org/officeDocument/2006/relationships/hyperlink" Target="http://www.legislation.act.gov.au/a/2023-43/" TargetMode="External"/><Relationship Id="rId1363" Type="http://schemas.openxmlformats.org/officeDocument/2006/relationships/hyperlink" Target="http://www.legislation.act.gov.au/a/2023-43/" TargetMode="External"/><Relationship Id="rId2207" Type="http://schemas.openxmlformats.org/officeDocument/2006/relationships/hyperlink" Target="http://www.legislation.act.gov.au/a/1994-14" TargetMode="External"/><Relationship Id="rId2761" Type="http://schemas.openxmlformats.org/officeDocument/2006/relationships/hyperlink" Target="https://www.legislation.act.gov.au/a/1996-56/" TargetMode="External"/><Relationship Id="rId733" Type="http://schemas.openxmlformats.org/officeDocument/2006/relationships/hyperlink" Target="http://www.legislation.act.gov.au/a/1994-14" TargetMode="External"/><Relationship Id="rId940" Type="http://schemas.openxmlformats.org/officeDocument/2006/relationships/hyperlink" Target="http://www.legislation.act.gov.au/a/2004-26" TargetMode="External"/><Relationship Id="rId1016" Type="http://schemas.openxmlformats.org/officeDocument/2006/relationships/hyperlink" Target="http://www.legislation.act.gov.au/a/2023-43/" TargetMode="External"/><Relationship Id="rId1570" Type="http://schemas.openxmlformats.org/officeDocument/2006/relationships/hyperlink" Target="http://www.legislation.act.gov.au/a/1994-14" TargetMode="External"/><Relationship Id="rId2414" Type="http://schemas.openxmlformats.org/officeDocument/2006/relationships/hyperlink" Target="http://www.legislation.act.gov.au/a/2015-5" TargetMode="External"/><Relationship Id="rId2621" Type="http://schemas.openxmlformats.org/officeDocument/2006/relationships/hyperlink" Target="http://www.legislation.act.gov.au/a/2023-43/" TargetMode="External"/><Relationship Id="rId800" Type="http://schemas.openxmlformats.org/officeDocument/2006/relationships/hyperlink" Target="http://www.legislation.act.gov.au/a/2023-43/" TargetMode="External"/><Relationship Id="rId1223" Type="http://schemas.openxmlformats.org/officeDocument/2006/relationships/hyperlink" Target="http://www.legislation.act.gov.au/a/1994-14" TargetMode="External"/><Relationship Id="rId1430" Type="http://schemas.openxmlformats.org/officeDocument/2006/relationships/hyperlink" Target="http://www.legislation.act.gov.au/a/2001-36" TargetMode="External"/><Relationship Id="rId176" Type="http://schemas.openxmlformats.org/officeDocument/2006/relationships/hyperlink" Target="https://www.legislation.act.gov.au/a/2023-18/" TargetMode="External"/><Relationship Id="rId383" Type="http://schemas.openxmlformats.org/officeDocument/2006/relationships/hyperlink" Target="http://www.legislation.act.gov.au/a/2001-36" TargetMode="External"/><Relationship Id="rId590" Type="http://schemas.openxmlformats.org/officeDocument/2006/relationships/hyperlink" Target="http://www.legislation.act.gov.au/a/1994-14" TargetMode="External"/><Relationship Id="rId2064" Type="http://schemas.openxmlformats.org/officeDocument/2006/relationships/hyperlink" Target="http://www.legislation.act.gov.au/a/2002-30" TargetMode="External"/><Relationship Id="rId2271" Type="http://schemas.openxmlformats.org/officeDocument/2006/relationships/hyperlink" Target="http://www.legislation.act.gov.au/a/1994-14" TargetMode="External"/><Relationship Id="rId243" Type="http://schemas.openxmlformats.org/officeDocument/2006/relationships/header" Target="header12.xml"/><Relationship Id="rId450" Type="http://schemas.openxmlformats.org/officeDocument/2006/relationships/hyperlink" Target="http://www.legislation.act.gov.au/a/2001-36" TargetMode="External"/><Relationship Id="rId1080" Type="http://schemas.openxmlformats.org/officeDocument/2006/relationships/hyperlink" Target="http://www.legislation.act.gov.au/a/1997-91" TargetMode="External"/><Relationship Id="rId2131" Type="http://schemas.openxmlformats.org/officeDocument/2006/relationships/hyperlink" Target="http://www.legislation.act.gov.au/a/1997-91" TargetMode="External"/><Relationship Id="rId103" Type="http://schemas.openxmlformats.org/officeDocument/2006/relationships/hyperlink" Target="https://www.legislation.gov.au/Series/C1918A00027" TargetMode="External"/><Relationship Id="rId310" Type="http://schemas.openxmlformats.org/officeDocument/2006/relationships/hyperlink" Target="http://www.legislation.act.gov.au/a/2002-30" TargetMode="External"/><Relationship Id="rId1897" Type="http://schemas.openxmlformats.org/officeDocument/2006/relationships/hyperlink" Target="http://www.legislation.act.gov.au/a/2012-28" TargetMode="External"/><Relationship Id="rId1757" Type="http://schemas.openxmlformats.org/officeDocument/2006/relationships/hyperlink" Target="http://www.legislation.act.gov.au/a/2008-13" TargetMode="External"/><Relationship Id="rId1964" Type="http://schemas.openxmlformats.org/officeDocument/2006/relationships/hyperlink" Target="http://www.legislation.act.gov.au/a/1994-14" TargetMode="External"/><Relationship Id="rId2808" Type="http://schemas.openxmlformats.org/officeDocument/2006/relationships/hyperlink" Target="https://www.legislation.act.gov.au/a/2004-60" TargetMode="External"/><Relationship Id="rId49" Type="http://schemas.openxmlformats.org/officeDocument/2006/relationships/hyperlink" Target="http://www.legislation.act.gov.au/a/1984-79" TargetMode="External"/><Relationship Id="rId1617" Type="http://schemas.openxmlformats.org/officeDocument/2006/relationships/hyperlink" Target="http://www.legislation.act.gov.au/a/2023-43/" TargetMode="External"/><Relationship Id="rId1824" Type="http://schemas.openxmlformats.org/officeDocument/2006/relationships/hyperlink" Target="http://www.legislation.act.gov.au/a/1994-14" TargetMode="External"/><Relationship Id="rId2598" Type="http://schemas.openxmlformats.org/officeDocument/2006/relationships/hyperlink" Target="http://www.legislation.act.gov.au/a/2001-36" TargetMode="External"/><Relationship Id="rId777" Type="http://schemas.openxmlformats.org/officeDocument/2006/relationships/hyperlink" Target="http://www.legislation.act.gov.au/a/2001-36" TargetMode="External"/><Relationship Id="rId984" Type="http://schemas.openxmlformats.org/officeDocument/2006/relationships/hyperlink" Target="http://www.legislation.act.gov.au/a/2001-36" TargetMode="External"/><Relationship Id="rId2458" Type="http://schemas.openxmlformats.org/officeDocument/2006/relationships/hyperlink" Target="http://www.legislation.act.gov.au/a/2001-36" TargetMode="External"/><Relationship Id="rId2665" Type="http://schemas.openxmlformats.org/officeDocument/2006/relationships/hyperlink" Target="http://www.legislation.act.gov.au/a/2001-36" TargetMode="External"/><Relationship Id="rId2872" Type="http://schemas.openxmlformats.org/officeDocument/2006/relationships/hyperlink" Target="http://www.legislation.act.gov.au/a/2017-28/default.asp" TargetMode="External"/><Relationship Id="rId637" Type="http://schemas.openxmlformats.org/officeDocument/2006/relationships/hyperlink" Target="http://www.legislation.act.gov.au/a/2007-33" TargetMode="External"/><Relationship Id="rId844" Type="http://schemas.openxmlformats.org/officeDocument/2006/relationships/hyperlink" Target="http://www.legislation.act.gov.au/a/2001-36" TargetMode="External"/><Relationship Id="rId1267" Type="http://schemas.openxmlformats.org/officeDocument/2006/relationships/hyperlink" Target="http://www.legislation.act.gov.au/a/2011-28" TargetMode="External"/><Relationship Id="rId1474" Type="http://schemas.openxmlformats.org/officeDocument/2006/relationships/hyperlink" Target="http://www.legislation.act.gov.au/a/2012-28" TargetMode="External"/><Relationship Id="rId1681" Type="http://schemas.openxmlformats.org/officeDocument/2006/relationships/hyperlink" Target="http://www.legislation.act.gov.au/a/1994-14" TargetMode="External"/><Relationship Id="rId2318" Type="http://schemas.openxmlformats.org/officeDocument/2006/relationships/hyperlink" Target="http://www.legislation.act.gov.au/a/1994-14" TargetMode="External"/><Relationship Id="rId2525" Type="http://schemas.openxmlformats.org/officeDocument/2006/relationships/hyperlink" Target="http://www.legislation.act.gov.au/a/2001-36" TargetMode="External"/><Relationship Id="rId2732" Type="http://schemas.openxmlformats.org/officeDocument/2006/relationships/hyperlink" Target="http://www.legislation.act.gov.au/a/2009-13" TargetMode="External"/><Relationship Id="rId704" Type="http://schemas.openxmlformats.org/officeDocument/2006/relationships/hyperlink" Target="http://www.legislation.act.gov.au/a/1994-14" TargetMode="External"/><Relationship Id="rId911" Type="http://schemas.openxmlformats.org/officeDocument/2006/relationships/hyperlink" Target="http://www.legislation.act.gov.au/a/2002-30" TargetMode="External"/><Relationship Id="rId1127" Type="http://schemas.openxmlformats.org/officeDocument/2006/relationships/hyperlink" Target="http://www.legislation.act.gov.au/a/2020-27/default.asp" TargetMode="External"/><Relationship Id="rId1334" Type="http://schemas.openxmlformats.org/officeDocument/2006/relationships/hyperlink" Target="http://www.legislation.act.gov.au/a/2020-27/default.asp" TargetMode="External"/><Relationship Id="rId1541" Type="http://schemas.openxmlformats.org/officeDocument/2006/relationships/hyperlink" Target="http://www.legislation.act.gov.au/a/1994-14" TargetMode="External"/><Relationship Id="rId40" Type="http://schemas.openxmlformats.org/officeDocument/2006/relationships/hyperlink" Target="http://www.legislation.act.gov.au/a/2001-14" TargetMode="External"/><Relationship Id="rId1401" Type="http://schemas.openxmlformats.org/officeDocument/2006/relationships/hyperlink" Target="http://www.legislation.act.gov.au/a/2002-30" TargetMode="External"/><Relationship Id="rId287" Type="http://schemas.openxmlformats.org/officeDocument/2006/relationships/hyperlink" Target="http://www.legislation.act.gov.au/a/1994-14" TargetMode="External"/><Relationship Id="rId494" Type="http://schemas.openxmlformats.org/officeDocument/2006/relationships/hyperlink" Target="http://www.legislation.act.gov.au/a/2013-41/default.asp" TargetMode="External"/><Relationship Id="rId2175" Type="http://schemas.openxmlformats.org/officeDocument/2006/relationships/hyperlink" Target="http://www.legislation.act.gov.au/a/1994-14" TargetMode="External"/><Relationship Id="rId2382" Type="http://schemas.openxmlformats.org/officeDocument/2006/relationships/hyperlink" Target="http://www.legislation.act.gov.au/a/1994-78"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13-41/default.asp" TargetMode="External"/><Relationship Id="rId1191" Type="http://schemas.openxmlformats.org/officeDocument/2006/relationships/hyperlink" Target="http://www.legislation.act.gov.au/a/1998-54" TargetMode="External"/><Relationship Id="rId2035" Type="http://schemas.openxmlformats.org/officeDocument/2006/relationships/hyperlink" Target="http://www.legislation.act.gov.au/a/2000-76" TargetMode="External"/><Relationship Id="rId561" Type="http://schemas.openxmlformats.org/officeDocument/2006/relationships/hyperlink" Target="http://www.legislation.act.gov.au/a/1994-14" TargetMode="External"/><Relationship Id="rId2242" Type="http://schemas.openxmlformats.org/officeDocument/2006/relationships/hyperlink" Target="http://www.legislation.act.gov.au/a/1998-54" TargetMode="External"/><Relationship Id="rId214" Type="http://schemas.openxmlformats.org/officeDocument/2006/relationships/hyperlink" Target="https://www.legislation.gov.au/Series/C2004A04868" TargetMode="External"/><Relationship Id="rId421" Type="http://schemas.openxmlformats.org/officeDocument/2006/relationships/hyperlink" Target="http://www.legislation.act.gov.au/a/1994-14" TargetMode="External"/><Relationship Id="rId1051" Type="http://schemas.openxmlformats.org/officeDocument/2006/relationships/hyperlink" Target="http://www.legislation.act.gov.au/a/1994-14" TargetMode="External"/><Relationship Id="rId2102" Type="http://schemas.openxmlformats.org/officeDocument/2006/relationships/hyperlink" Target="http://www.legislation.act.gov.au/a/1995-33" TargetMode="External"/><Relationship Id="rId1868" Type="http://schemas.openxmlformats.org/officeDocument/2006/relationships/hyperlink" Target="http://www.legislation.act.gov.au/a/2023-43/" TargetMode="External"/><Relationship Id="rId1728" Type="http://schemas.openxmlformats.org/officeDocument/2006/relationships/hyperlink" Target="http://www.legislation.act.gov.au/a/2001-36" TargetMode="External"/><Relationship Id="rId1935" Type="http://schemas.openxmlformats.org/officeDocument/2006/relationships/hyperlink" Target="http://www.legislation.act.gov.au/a/1994-14" TargetMode="External"/><Relationship Id="rId4" Type="http://schemas.openxmlformats.org/officeDocument/2006/relationships/settings" Target="settings.xml"/><Relationship Id="rId888" Type="http://schemas.openxmlformats.org/officeDocument/2006/relationships/hyperlink" Target="http://www.legislation.act.gov.au/a/2001-36" TargetMode="External"/><Relationship Id="rId2569" Type="http://schemas.openxmlformats.org/officeDocument/2006/relationships/hyperlink" Target="http://www.legislation.act.gov.au/a/2012-28" TargetMode="External"/><Relationship Id="rId2776" Type="http://schemas.openxmlformats.org/officeDocument/2006/relationships/hyperlink" Target="https://www.legislation.act.gov.au/a/2000-76/" TargetMode="External"/><Relationship Id="rId748" Type="http://schemas.openxmlformats.org/officeDocument/2006/relationships/hyperlink" Target="http://www.legislation.act.gov.au/a/2001-36" TargetMode="External"/><Relationship Id="rId955" Type="http://schemas.openxmlformats.org/officeDocument/2006/relationships/hyperlink" Target="http://www.legislation.act.gov.au/a/2001-44" TargetMode="External"/><Relationship Id="rId1378" Type="http://schemas.openxmlformats.org/officeDocument/2006/relationships/hyperlink" Target="http://www.legislation.act.gov.au/a/2008-13" TargetMode="External"/><Relationship Id="rId1585" Type="http://schemas.openxmlformats.org/officeDocument/2006/relationships/hyperlink" Target="http://www.legislation.act.gov.au/a/1994-14" TargetMode="External"/><Relationship Id="rId1792" Type="http://schemas.openxmlformats.org/officeDocument/2006/relationships/hyperlink" Target="http://www.legislation.act.gov.au/a/1994-14" TargetMode="External"/><Relationship Id="rId2429" Type="http://schemas.openxmlformats.org/officeDocument/2006/relationships/hyperlink" Target="http://www.legislation.act.gov.au/a/2001-44" TargetMode="External"/><Relationship Id="rId2636" Type="http://schemas.openxmlformats.org/officeDocument/2006/relationships/hyperlink" Target="http://www.legislation.act.gov.au/a/2012-28" TargetMode="External"/><Relationship Id="rId2843" Type="http://schemas.openxmlformats.org/officeDocument/2006/relationships/hyperlink" Target="http://www.legislation.act.gov.au/a/2013-44" TargetMode="External"/><Relationship Id="rId84" Type="http://schemas.openxmlformats.org/officeDocument/2006/relationships/hyperlink" Target="http://www.legislation.act.gov.au/a/2001-14" TargetMode="External"/><Relationship Id="rId608" Type="http://schemas.openxmlformats.org/officeDocument/2006/relationships/hyperlink" Target="http://www.legislation.act.gov.au/a/2002-30" TargetMode="External"/><Relationship Id="rId815" Type="http://schemas.openxmlformats.org/officeDocument/2006/relationships/hyperlink" Target="http://www.legislation.act.gov.au/a/1994-14" TargetMode="External"/><Relationship Id="rId1238" Type="http://schemas.openxmlformats.org/officeDocument/2006/relationships/hyperlink" Target="http://www.legislation.act.gov.au/a/2000-76" TargetMode="External"/><Relationship Id="rId1445" Type="http://schemas.openxmlformats.org/officeDocument/2006/relationships/hyperlink" Target="http://www.legislation.act.gov.au/a/2023-43/" TargetMode="External"/><Relationship Id="rId1652" Type="http://schemas.openxmlformats.org/officeDocument/2006/relationships/hyperlink" Target="http://www.legislation.act.gov.au/a/2012-28" TargetMode="External"/><Relationship Id="rId1305" Type="http://schemas.openxmlformats.org/officeDocument/2006/relationships/hyperlink" Target="http://www.legislation.act.gov.au/a/1994-14" TargetMode="External"/><Relationship Id="rId2703" Type="http://schemas.openxmlformats.org/officeDocument/2006/relationships/hyperlink" Target="http://www.legislation.act.gov.au/a/1994-14" TargetMode="External"/><Relationship Id="rId2910" Type="http://schemas.openxmlformats.org/officeDocument/2006/relationships/footer" Target="footer31.xml"/><Relationship Id="rId1512" Type="http://schemas.openxmlformats.org/officeDocument/2006/relationships/hyperlink" Target="http://www.legislation.act.gov.au/a/2012-28" TargetMode="External"/><Relationship Id="rId11" Type="http://schemas.openxmlformats.org/officeDocument/2006/relationships/hyperlink" Target="http://www.legislation.act.gov.au" TargetMode="External"/><Relationship Id="rId398" Type="http://schemas.openxmlformats.org/officeDocument/2006/relationships/hyperlink" Target="http://www.legislation.act.gov.au/a/1994-14" TargetMode="External"/><Relationship Id="rId2079" Type="http://schemas.openxmlformats.org/officeDocument/2006/relationships/hyperlink" Target="http://www.legislation.act.gov.au/a/1994-14" TargetMode="External"/><Relationship Id="rId2286" Type="http://schemas.openxmlformats.org/officeDocument/2006/relationships/hyperlink" Target="http://www.legislation.act.gov.au/a/1994-14" TargetMode="External"/><Relationship Id="rId2493" Type="http://schemas.openxmlformats.org/officeDocument/2006/relationships/hyperlink" Target="http://www.legislation.act.gov.au/a/2002-30" TargetMode="External"/><Relationship Id="rId258" Type="http://schemas.openxmlformats.org/officeDocument/2006/relationships/oleObject" Target="embeddings/oleObject1.bin"/><Relationship Id="rId465" Type="http://schemas.openxmlformats.org/officeDocument/2006/relationships/hyperlink" Target="http://www.legislation.act.gov.au/a/1994-38" TargetMode="External"/><Relationship Id="rId672" Type="http://schemas.openxmlformats.org/officeDocument/2006/relationships/hyperlink" Target="http://www.legislation.act.gov.au/a/1994-14" TargetMode="External"/><Relationship Id="rId1095" Type="http://schemas.openxmlformats.org/officeDocument/2006/relationships/hyperlink" Target="http://www.legislation.act.gov.au/a/2001-36" TargetMode="External"/><Relationship Id="rId2146" Type="http://schemas.openxmlformats.org/officeDocument/2006/relationships/hyperlink" Target="http://www.legislation.act.gov.au/a/1994-14" TargetMode="External"/><Relationship Id="rId2353" Type="http://schemas.openxmlformats.org/officeDocument/2006/relationships/hyperlink" Target="http://www.legislation.act.gov.au/a/2012-28" TargetMode="External"/><Relationship Id="rId2560" Type="http://schemas.openxmlformats.org/officeDocument/2006/relationships/hyperlink" Target="http://www.legislation.act.gov.au/a/1994-14"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cn/2005-11/default.asp" TargetMode="External"/><Relationship Id="rId532" Type="http://schemas.openxmlformats.org/officeDocument/2006/relationships/hyperlink" Target="http://www.legislation.act.gov.au/a/1994-14" TargetMode="External"/><Relationship Id="rId1162" Type="http://schemas.openxmlformats.org/officeDocument/2006/relationships/hyperlink" Target="http://www.legislation.act.gov.au/a/1997-91" TargetMode="External"/><Relationship Id="rId2006" Type="http://schemas.openxmlformats.org/officeDocument/2006/relationships/hyperlink" Target="http://www.legislation.act.gov.au/a/2002-30" TargetMode="External"/><Relationship Id="rId2213" Type="http://schemas.openxmlformats.org/officeDocument/2006/relationships/hyperlink" Target="http://www.legislation.act.gov.au/a/1994-14" TargetMode="External"/><Relationship Id="rId2420" Type="http://schemas.openxmlformats.org/officeDocument/2006/relationships/hyperlink" Target="http://www.legislation.act.gov.au/a/2015-5" TargetMode="External"/><Relationship Id="rId1022" Type="http://schemas.openxmlformats.org/officeDocument/2006/relationships/hyperlink" Target="http://www.legislation.act.gov.au/a/2023-43/" TargetMode="External"/><Relationship Id="rId1979" Type="http://schemas.openxmlformats.org/officeDocument/2006/relationships/hyperlink" Target="http://www.legislation.act.gov.au/a/1994-14" TargetMode="External"/><Relationship Id="rId1839" Type="http://schemas.openxmlformats.org/officeDocument/2006/relationships/hyperlink" Target="http://www.legislation.act.gov.au/a/1998-54" TargetMode="External"/><Relationship Id="rId182" Type="http://schemas.openxmlformats.org/officeDocument/2006/relationships/hyperlink" Target="http://www.legislation.act.gov.au/a/2007-24" TargetMode="External"/><Relationship Id="rId1906" Type="http://schemas.openxmlformats.org/officeDocument/2006/relationships/hyperlink" Target="http://www.legislation.act.gov.au/a/2008-37" TargetMode="External"/><Relationship Id="rId2070" Type="http://schemas.openxmlformats.org/officeDocument/2006/relationships/hyperlink" Target="http://www.legislation.act.gov.au/a/1998-54" TargetMode="External"/><Relationship Id="rId999" Type="http://schemas.openxmlformats.org/officeDocument/2006/relationships/hyperlink" Target="http://www.legislation.act.gov.au/a/2014-29" TargetMode="External"/><Relationship Id="rId2887" Type="http://schemas.openxmlformats.org/officeDocument/2006/relationships/hyperlink" Target="http://www.legislation.act.gov.au/a/2022-4/" TargetMode="External"/><Relationship Id="rId859" Type="http://schemas.openxmlformats.org/officeDocument/2006/relationships/hyperlink" Target="http://www.legislation.act.gov.au/a/2008-13" TargetMode="External"/><Relationship Id="rId1489" Type="http://schemas.openxmlformats.org/officeDocument/2006/relationships/hyperlink" Target="http://www.legislation.act.gov.au/a/2008-13" TargetMode="External"/><Relationship Id="rId1696" Type="http://schemas.openxmlformats.org/officeDocument/2006/relationships/hyperlink" Target="http://www.legislation.act.gov.au/a/2020-51/" TargetMode="External"/><Relationship Id="rId1349" Type="http://schemas.openxmlformats.org/officeDocument/2006/relationships/hyperlink" Target="http://www.legislation.act.gov.au/a/2000-76" TargetMode="External"/><Relationship Id="rId2747" Type="http://schemas.openxmlformats.org/officeDocument/2006/relationships/hyperlink" Target="https://www.legislation.act.gov.au/a/1994-78/" TargetMode="External"/><Relationship Id="rId719" Type="http://schemas.openxmlformats.org/officeDocument/2006/relationships/hyperlink" Target="http://www.legislation.act.gov.au/a/1994-14" TargetMode="External"/><Relationship Id="rId926" Type="http://schemas.openxmlformats.org/officeDocument/2006/relationships/hyperlink" Target="http://www.legislation.act.gov.au/a/2006-23" TargetMode="External"/><Relationship Id="rId1556" Type="http://schemas.openxmlformats.org/officeDocument/2006/relationships/hyperlink" Target="http://www.legislation.act.gov.au/a/1994-14" TargetMode="External"/><Relationship Id="rId1763" Type="http://schemas.openxmlformats.org/officeDocument/2006/relationships/hyperlink" Target="http://www.legislation.act.gov.au/a/2008-13" TargetMode="External"/><Relationship Id="rId1970" Type="http://schemas.openxmlformats.org/officeDocument/2006/relationships/hyperlink" Target="http://www.legislation.act.gov.au/a/1994-14" TargetMode="External"/><Relationship Id="rId2607" Type="http://schemas.openxmlformats.org/officeDocument/2006/relationships/hyperlink" Target="http://www.legislation.act.gov.au/a/2001-36" TargetMode="External"/><Relationship Id="rId2814" Type="http://schemas.openxmlformats.org/officeDocument/2006/relationships/hyperlink" Target="https://www.legislation.act.gov.au/a/2006-36" TargetMode="External"/><Relationship Id="rId55" Type="http://schemas.openxmlformats.org/officeDocument/2006/relationships/hyperlink" Target="http://www.comlaw.gov.au/Series/C2005A00080" TargetMode="External"/><Relationship Id="rId1209" Type="http://schemas.openxmlformats.org/officeDocument/2006/relationships/hyperlink" Target="http://www.legislation.act.gov.au/a/1994-14" TargetMode="External"/><Relationship Id="rId1416" Type="http://schemas.openxmlformats.org/officeDocument/2006/relationships/hyperlink" Target="http://www.legislation.act.gov.au/a/2012-28" TargetMode="External"/><Relationship Id="rId1623" Type="http://schemas.openxmlformats.org/officeDocument/2006/relationships/hyperlink" Target="http://www.legislation.act.gov.au/a/2002-30" TargetMode="External"/><Relationship Id="rId1830" Type="http://schemas.openxmlformats.org/officeDocument/2006/relationships/hyperlink" Target="http://www.legislation.act.gov.au/a/2008-13" TargetMode="External"/><Relationship Id="rId2397" Type="http://schemas.openxmlformats.org/officeDocument/2006/relationships/hyperlink" Target="http://www.legislation.act.gov.au/a/2008-37" TargetMode="External"/><Relationship Id="rId369" Type="http://schemas.openxmlformats.org/officeDocument/2006/relationships/hyperlink" Target="http://www.legislation.act.gov.au/a/2020-27/" TargetMode="External"/><Relationship Id="rId576" Type="http://schemas.openxmlformats.org/officeDocument/2006/relationships/hyperlink" Target="http://www.legislation.act.gov.au/a/2001-30" TargetMode="External"/><Relationship Id="rId783" Type="http://schemas.openxmlformats.org/officeDocument/2006/relationships/hyperlink" Target="http://www.legislation.act.gov.au/a/2001-36" TargetMode="External"/><Relationship Id="rId990" Type="http://schemas.openxmlformats.org/officeDocument/2006/relationships/hyperlink" Target="http://www.legislation.act.gov.au/a/1994-14" TargetMode="External"/><Relationship Id="rId2257" Type="http://schemas.openxmlformats.org/officeDocument/2006/relationships/hyperlink" Target="http://www.legislation.act.gov.au/a/1994-14" TargetMode="External"/><Relationship Id="rId2464" Type="http://schemas.openxmlformats.org/officeDocument/2006/relationships/hyperlink" Target="http://www.legislation.act.gov.au/a/2001-36" TargetMode="External"/><Relationship Id="rId2671" Type="http://schemas.openxmlformats.org/officeDocument/2006/relationships/hyperlink" Target="http://www.legislation.act.gov.au/a/2001-36" TargetMode="External"/><Relationship Id="rId229" Type="http://schemas.openxmlformats.org/officeDocument/2006/relationships/hyperlink" Target="http://www.legislation.act.gov.au/a/2001-14" TargetMode="External"/><Relationship Id="rId436" Type="http://schemas.openxmlformats.org/officeDocument/2006/relationships/hyperlink" Target="http://www.legislation.act.gov.au/a/1994-14" TargetMode="External"/><Relationship Id="rId643" Type="http://schemas.openxmlformats.org/officeDocument/2006/relationships/hyperlink" Target="http://www.legislation.act.gov.au/a/1994-14" TargetMode="External"/><Relationship Id="rId1066" Type="http://schemas.openxmlformats.org/officeDocument/2006/relationships/hyperlink" Target="http://www.legislation.act.gov.au/a/1994-14" TargetMode="External"/><Relationship Id="rId1273" Type="http://schemas.openxmlformats.org/officeDocument/2006/relationships/hyperlink" Target="http://www.legislation.act.gov.au/a/2001-44" TargetMode="External"/><Relationship Id="rId1480" Type="http://schemas.openxmlformats.org/officeDocument/2006/relationships/hyperlink" Target="http://www.legislation.act.gov.au/a/2000-76" TargetMode="External"/><Relationship Id="rId2117" Type="http://schemas.openxmlformats.org/officeDocument/2006/relationships/hyperlink" Target="http://www.legislation.act.gov.au/a/2023-43/" TargetMode="External"/><Relationship Id="rId2324" Type="http://schemas.openxmlformats.org/officeDocument/2006/relationships/hyperlink" Target="http://www.legislation.act.gov.au/a/2002-30" TargetMode="External"/><Relationship Id="rId850" Type="http://schemas.openxmlformats.org/officeDocument/2006/relationships/hyperlink" Target="http://www.legislation.act.gov.au/a/2001-44" TargetMode="External"/><Relationship Id="rId1133" Type="http://schemas.openxmlformats.org/officeDocument/2006/relationships/hyperlink" Target="http://www.legislation.act.gov.au/a/2002-30" TargetMode="External"/><Relationship Id="rId2531" Type="http://schemas.openxmlformats.org/officeDocument/2006/relationships/hyperlink" Target="http://www.legislation.act.gov.au/a/2012-28" TargetMode="External"/><Relationship Id="rId503" Type="http://schemas.openxmlformats.org/officeDocument/2006/relationships/hyperlink" Target="http://www.legislation.act.gov.au/a/2013-41/default.asp" TargetMode="External"/><Relationship Id="rId710" Type="http://schemas.openxmlformats.org/officeDocument/2006/relationships/hyperlink" Target="http://www.legislation.act.gov.au/a/2002-30" TargetMode="External"/><Relationship Id="rId1340" Type="http://schemas.openxmlformats.org/officeDocument/2006/relationships/hyperlink" Target="http://www.legislation.act.gov.au/a/199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6AEBEB-993D-4676-B09B-7EEB1C5E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432</Pages>
  <Words>93380</Words>
  <Characters>448961</Characters>
  <Application>Microsoft Office Word</Application>
  <DocSecurity>0</DocSecurity>
  <Lines>13162</Lines>
  <Paragraphs>8652</Paragraphs>
  <ScaleCrop>false</ScaleCrop>
  <HeadingPairs>
    <vt:vector size="2" baseType="variant">
      <vt:variant>
        <vt:lpstr>Title</vt:lpstr>
      </vt:variant>
      <vt:variant>
        <vt:i4>1</vt:i4>
      </vt:variant>
    </vt:vector>
  </HeadingPairs>
  <TitlesOfParts>
    <vt:vector size="1" baseType="lpstr">
      <vt:lpstr>Electoral Act 1992</vt:lpstr>
    </vt:vector>
  </TitlesOfParts>
  <Manager>Section</Manager>
  <Company>Section</Company>
  <LinksUpToDate>false</LinksUpToDate>
  <CharactersWithSpaces>538327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Electoral Act 1992</dc:title>
  <dc:creator>Julie Thompson</dc:creator>
  <cp:keywords>R67</cp:keywords>
  <dc:description/>
  <cp:lastModifiedBy>PCODCS</cp:lastModifiedBy>
  <cp:revision>4</cp:revision>
  <cp:lastPrinted>2021-06-24T04:21:00Z</cp:lastPrinted>
  <dcterms:created xsi:type="dcterms:W3CDTF">2025-06-06T01:30:00Z</dcterms:created>
  <dcterms:modified xsi:type="dcterms:W3CDTF">2025-06-06T01:31:00Z</dcterms:modified>
  <cp:category>R67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5</vt:lpwstr>
  </property>
  <property fmtid="{D5CDD505-2E9C-101B-9397-08002B2CF9AE}" pid="4" name="Status">
    <vt:lpwstr> </vt:lpwstr>
  </property>
  <property fmtid="{D5CDD505-2E9C-101B-9397-08002B2CF9AE}" pid="5" name="Check">
    <vt:lpwstr>1</vt:lpwstr>
  </property>
  <property fmtid="{D5CDD505-2E9C-101B-9397-08002B2CF9AE}" pid="6" name="RepubDt">
    <vt:lpwstr>01/07/24</vt:lpwstr>
  </property>
  <property fmtid="{D5CDD505-2E9C-101B-9397-08002B2CF9AE}" pid="7" name="Eff">
    <vt:lpwstr>Effective:  </vt:lpwstr>
  </property>
  <property fmtid="{D5CDD505-2E9C-101B-9397-08002B2CF9AE}" pid="8" name="StartDt">
    <vt:lpwstr>01/07/24</vt:lpwstr>
  </property>
  <property fmtid="{D5CDD505-2E9C-101B-9397-08002B2CF9AE}" pid="9" name="EndDt">
    <vt:lpwstr>-08/06/25</vt:lpwstr>
  </property>
  <property fmtid="{D5CDD505-2E9C-101B-9397-08002B2CF9AE}" pid="10" name="DMSID">
    <vt:lpwstr>12830025</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2024-06-19T23:17:11Z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82b076a5-95bd-420a-990e-d429cde48a63</vt:lpwstr>
  </property>
  <property fmtid="{D5CDD505-2E9C-101B-9397-08002B2CF9AE}" pid="19" name="MSIP_Label_69af8531-eb46-4968-8cb3-105d2f5ea87e_ContentBits">
    <vt:lpwstr>0</vt:lpwstr>
  </property>
</Properties>
</file>