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9051" w14:textId="77777777" w:rsidR="00255844" w:rsidRDefault="00255844" w:rsidP="00255844">
      <w:pPr>
        <w:jc w:val="center"/>
      </w:pPr>
      <w:bookmarkStart w:id="0" w:name="_Hlk17275778"/>
      <w:r>
        <w:rPr>
          <w:noProof/>
          <w:lang w:eastAsia="en-AU"/>
        </w:rPr>
        <w:drawing>
          <wp:inline distT="0" distB="0" distL="0" distR="0" wp14:anchorId="6479BE0A" wp14:editId="2D7C8097">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4D13836" w14:textId="77777777" w:rsidR="00255844" w:rsidRDefault="00255844" w:rsidP="00255844">
      <w:pPr>
        <w:jc w:val="center"/>
        <w:rPr>
          <w:rFonts w:ascii="Arial" w:hAnsi="Arial"/>
        </w:rPr>
      </w:pPr>
      <w:r>
        <w:rPr>
          <w:rFonts w:ascii="Arial" w:hAnsi="Arial"/>
        </w:rPr>
        <w:t>Australian Capital Territory</w:t>
      </w:r>
    </w:p>
    <w:p w14:paraId="09663FB8" w14:textId="7BCE392A" w:rsidR="00255844" w:rsidRDefault="00F3251E" w:rsidP="00255844">
      <w:pPr>
        <w:pStyle w:val="Billname1"/>
      </w:pPr>
      <w:r>
        <w:fldChar w:fldCharType="begin"/>
      </w:r>
      <w:r>
        <w:instrText xml:space="preserve"> REF Citation \*charformat </w:instrText>
      </w:r>
      <w:r>
        <w:fldChar w:fldCharType="separate"/>
      </w:r>
      <w:r w:rsidR="006843DC">
        <w:t>Fair Trading (Fuel Prices) Act 1993</w:t>
      </w:r>
      <w:r>
        <w:fldChar w:fldCharType="end"/>
      </w:r>
      <w:r w:rsidR="00255844">
        <w:t xml:space="preserve">    </w:t>
      </w:r>
    </w:p>
    <w:p w14:paraId="32A72FFD" w14:textId="7F988C96" w:rsidR="00255844" w:rsidRDefault="006843DC" w:rsidP="00255844">
      <w:pPr>
        <w:pStyle w:val="ActNo"/>
      </w:pPr>
      <w:bookmarkStart w:id="1" w:name="LawNo"/>
      <w:r>
        <w:t>A1993-40</w:t>
      </w:r>
      <w:bookmarkEnd w:id="1"/>
    </w:p>
    <w:p w14:paraId="52E8D4F3" w14:textId="16F5B684" w:rsidR="00255844" w:rsidRDefault="00255844" w:rsidP="00255844">
      <w:pPr>
        <w:pStyle w:val="RepubNo"/>
      </w:pPr>
      <w:r>
        <w:t xml:space="preserve">Republication No </w:t>
      </w:r>
      <w:bookmarkStart w:id="2" w:name="RepubNo"/>
      <w:r w:rsidR="006843DC">
        <w:t>7</w:t>
      </w:r>
      <w:bookmarkEnd w:id="2"/>
    </w:p>
    <w:p w14:paraId="493E5887" w14:textId="78AE2C47" w:rsidR="00255844" w:rsidRDefault="00255844" w:rsidP="00255844">
      <w:pPr>
        <w:pStyle w:val="EffectiveDate"/>
      </w:pPr>
      <w:r>
        <w:t xml:space="preserve">Effective:  </w:t>
      </w:r>
      <w:bookmarkStart w:id="3" w:name="EffectiveDate"/>
      <w:r w:rsidR="006843DC">
        <w:t>28 August 2020</w:t>
      </w:r>
      <w:bookmarkEnd w:id="3"/>
      <w:r w:rsidR="006843DC">
        <w:t xml:space="preserve"> – </w:t>
      </w:r>
      <w:bookmarkStart w:id="4" w:name="EndEffDate"/>
      <w:r w:rsidR="006843DC">
        <w:t>20 March 2025</w:t>
      </w:r>
      <w:bookmarkEnd w:id="4"/>
    </w:p>
    <w:p w14:paraId="77D6FC3F" w14:textId="7EC9EB14" w:rsidR="00255844" w:rsidRDefault="00255844" w:rsidP="00255844">
      <w:pPr>
        <w:pStyle w:val="CoverInForce"/>
      </w:pPr>
      <w:r>
        <w:t xml:space="preserve">Republication date: </w:t>
      </w:r>
      <w:bookmarkStart w:id="5" w:name="InForceDate"/>
      <w:r w:rsidR="006843DC">
        <w:t>28 August 2020</w:t>
      </w:r>
      <w:bookmarkEnd w:id="5"/>
    </w:p>
    <w:p w14:paraId="0D97E87D" w14:textId="23B81F54" w:rsidR="00255844" w:rsidRDefault="00255844" w:rsidP="00255844">
      <w:pPr>
        <w:pStyle w:val="CoverInForce"/>
      </w:pPr>
      <w:r>
        <w:t xml:space="preserve">Last amendment made by </w:t>
      </w:r>
      <w:bookmarkStart w:id="6" w:name="LastAmdt"/>
      <w:r w:rsidRPr="00255844">
        <w:rPr>
          <w:rStyle w:val="charCitHyperlinkAbbrev"/>
        </w:rPr>
        <w:fldChar w:fldCharType="begin"/>
      </w:r>
      <w:r w:rsidR="006843DC">
        <w:rPr>
          <w:rStyle w:val="charCitHyperlinkAbbrev"/>
        </w:rPr>
        <w:instrText>HYPERLINK "http://www.legislation.act.gov.au/a/2020-42/" \o "Justice Legislation Amendment Act 2020"</w:instrText>
      </w:r>
      <w:r w:rsidRPr="00255844">
        <w:rPr>
          <w:rStyle w:val="charCitHyperlinkAbbrev"/>
        </w:rPr>
      </w:r>
      <w:r w:rsidRPr="00255844">
        <w:rPr>
          <w:rStyle w:val="charCitHyperlinkAbbrev"/>
        </w:rPr>
        <w:fldChar w:fldCharType="separate"/>
      </w:r>
      <w:r w:rsidR="006843DC">
        <w:rPr>
          <w:rStyle w:val="charCitHyperlinkAbbrev"/>
        </w:rPr>
        <w:t>A2020</w:t>
      </w:r>
      <w:r w:rsidR="006843DC">
        <w:rPr>
          <w:rStyle w:val="charCitHyperlinkAbbrev"/>
        </w:rPr>
        <w:noBreakHyphen/>
        <w:t>42</w:t>
      </w:r>
      <w:r w:rsidRPr="00255844">
        <w:rPr>
          <w:rStyle w:val="charCitHyperlinkAbbrev"/>
        </w:rPr>
        <w:fldChar w:fldCharType="end"/>
      </w:r>
      <w:bookmarkEnd w:id="6"/>
    </w:p>
    <w:p w14:paraId="17BEB098" w14:textId="77777777" w:rsidR="00255844" w:rsidRDefault="00255844" w:rsidP="00255844"/>
    <w:p w14:paraId="09897F01" w14:textId="77777777" w:rsidR="00255844" w:rsidRDefault="00255844" w:rsidP="00255844"/>
    <w:p w14:paraId="7AD9FD49" w14:textId="77777777" w:rsidR="00255844" w:rsidRDefault="00255844" w:rsidP="00255844"/>
    <w:p w14:paraId="17D6D501" w14:textId="77777777" w:rsidR="00255844" w:rsidRDefault="00255844" w:rsidP="00255844"/>
    <w:p w14:paraId="27B64807" w14:textId="77777777" w:rsidR="00255844" w:rsidRDefault="00255844" w:rsidP="00255844"/>
    <w:p w14:paraId="16F60505" w14:textId="77777777" w:rsidR="00255844" w:rsidRDefault="00255844" w:rsidP="00255844">
      <w:pPr>
        <w:spacing w:after="240"/>
        <w:rPr>
          <w:rFonts w:ascii="Arial" w:hAnsi="Arial"/>
        </w:rPr>
      </w:pPr>
    </w:p>
    <w:p w14:paraId="772B4770" w14:textId="77777777" w:rsidR="00255844" w:rsidRPr="00101B4C" w:rsidRDefault="00255844" w:rsidP="00255844">
      <w:pPr>
        <w:pStyle w:val="PageBreak"/>
      </w:pPr>
      <w:r w:rsidRPr="00101B4C">
        <w:br w:type="page"/>
      </w:r>
    </w:p>
    <w:bookmarkEnd w:id="0"/>
    <w:p w14:paraId="52607D7C" w14:textId="77777777" w:rsidR="00255844" w:rsidRDefault="00255844" w:rsidP="00255844">
      <w:pPr>
        <w:pStyle w:val="CoverHeading"/>
      </w:pPr>
      <w:r>
        <w:lastRenderedPageBreak/>
        <w:t>About this republication</w:t>
      </w:r>
    </w:p>
    <w:p w14:paraId="5ABAEA2B" w14:textId="77777777" w:rsidR="00255844" w:rsidRDefault="00255844" w:rsidP="00255844">
      <w:pPr>
        <w:pStyle w:val="CoverSubHdg"/>
      </w:pPr>
      <w:r>
        <w:t>The republished law</w:t>
      </w:r>
    </w:p>
    <w:p w14:paraId="4FB65195" w14:textId="2EC9D0CF" w:rsidR="00255844" w:rsidRDefault="00255844" w:rsidP="00255844">
      <w:pPr>
        <w:pStyle w:val="CoverText"/>
      </w:pPr>
      <w:r>
        <w:t xml:space="preserve">This is a republication of the </w:t>
      </w:r>
      <w:r w:rsidRPr="006843DC">
        <w:rPr>
          <w:i/>
        </w:rPr>
        <w:fldChar w:fldCharType="begin"/>
      </w:r>
      <w:r w:rsidRPr="006843DC">
        <w:rPr>
          <w:i/>
        </w:rPr>
        <w:instrText xml:space="preserve"> REF citation *\charformat  \* MERGEFORMAT </w:instrText>
      </w:r>
      <w:r w:rsidRPr="006843DC">
        <w:rPr>
          <w:i/>
        </w:rPr>
        <w:fldChar w:fldCharType="separate"/>
      </w:r>
      <w:r w:rsidR="006843DC" w:rsidRPr="006843DC">
        <w:rPr>
          <w:i/>
        </w:rPr>
        <w:t>Fair Trading (Fuel Prices) Act 1993</w:t>
      </w:r>
      <w:r w:rsidRPr="006843DC">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F3251E">
        <w:fldChar w:fldCharType="begin"/>
      </w:r>
      <w:r w:rsidR="00F3251E">
        <w:instrText xml:space="preserve"> REF InForceDate *\charformat </w:instrText>
      </w:r>
      <w:r w:rsidR="00F3251E">
        <w:fldChar w:fldCharType="separate"/>
      </w:r>
      <w:r w:rsidR="006843DC">
        <w:t>28 August 2020</w:t>
      </w:r>
      <w:r w:rsidR="00F3251E">
        <w:fldChar w:fldCharType="end"/>
      </w:r>
      <w:r w:rsidRPr="0074598E">
        <w:rPr>
          <w:rStyle w:val="charItals"/>
        </w:rPr>
        <w:t xml:space="preserve">.  </w:t>
      </w:r>
      <w:r>
        <w:t xml:space="preserve">It also includes any commencement, amendment, repeal or expiry affecting this republished law to </w:t>
      </w:r>
      <w:r w:rsidR="00F3251E">
        <w:fldChar w:fldCharType="begin"/>
      </w:r>
      <w:r w:rsidR="00F3251E">
        <w:instrText xml:space="preserve"> REF EffectiveDate *\charformat </w:instrText>
      </w:r>
      <w:r w:rsidR="00F3251E">
        <w:fldChar w:fldCharType="separate"/>
      </w:r>
      <w:r w:rsidR="006843DC">
        <w:t>28 August 2020</w:t>
      </w:r>
      <w:r w:rsidR="00F3251E">
        <w:fldChar w:fldCharType="end"/>
      </w:r>
      <w:r>
        <w:t xml:space="preserve">.  </w:t>
      </w:r>
    </w:p>
    <w:p w14:paraId="2064926E" w14:textId="77777777" w:rsidR="00255844" w:rsidRDefault="00255844" w:rsidP="00255844">
      <w:pPr>
        <w:pStyle w:val="CoverText"/>
      </w:pPr>
      <w:r>
        <w:t xml:space="preserve">The legislation history and amendment history of the republished law are set out in endnotes 3 and 4. </w:t>
      </w:r>
    </w:p>
    <w:p w14:paraId="4D523C82" w14:textId="77777777" w:rsidR="00255844" w:rsidRDefault="00255844" w:rsidP="00255844">
      <w:pPr>
        <w:pStyle w:val="CoverSubHdg"/>
      </w:pPr>
      <w:r>
        <w:t>Kinds of republications</w:t>
      </w:r>
    </w:p>
    <w:p w14:paraId="66E82A0E" w14:textId="65577CA8" w:rsidR="00255844" w:rsidRDefault="00255844" w:rsidP="00255844">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73A24B53" w14:textId="4C5AA170" w:rsidR="00255844" w:rsidRDefault="00255844" w:rsidP="0025584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430B31A" w14:textId="77777777" w:rsidR="00255844" w:rsidRDefault="00255844" w:rsidP="00255844">
      <w:pPr>
        <w:pStyle w:val="CoverTextBullet"/>
        <w:tabs>
          <w:tab w:val="clear" w:pos="0"/>
        </w:tabs>
        <w:ind w:left="357" w:hanging="357"/>
      </w:pPr>
      <w:r>
        <w:t>unauthorised republications.</w:t>
      </w:r>
    </w:p>
    <w:p w14:paraId="4B53C157" w14:textId="77777777" w:rsidR="00255844" w:rsidRDefault="00255844" w:rsidP="00255844">
      <w:pPr>
        <w:pStyle w:val="CoverText"/>
      </w:pPr>
      <w:r>
        <w:t>The status of this republication appears on the bottom of each page.</w:t>
      </w:r>
    </w:p>
    <w:p w14:paraId="672CF8BA" w14:textId="77777777" w:rsidR="00255844" w:rsidRDefault="00255844" w:rsidP="00255844">
      <w:pPr>
        <w:pStyle w:val="CoverSubHdg"/>
      </w:pPr>
      <w:r>
        <w:t>Editorial changes</w:t>
      </w:r>
    </w:p>
    <w:p w14:paraId="434ED468" w14:textId="10847683" w:rsidR="00255844" w:rsidRDefault="00255844" w:rsidP="00255844">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23775A5" w14:textId="77777777" w:rsidR="00255844" w:rsidRPr="007B697C" w:rsidRDefault="00255844" w:rsidP="00255844">
      <w:pPr>
        <w:pStyle w:val="CoverText"/>
      </w:pPr>
      <w:r w:rsidRPr="007B697C">
        <w:t>This republication does not include amendments made under part 11.3 (see endnote 1).</w:t>
      </w:r>
    </w:p>
    <w:p w14:paraId="64A908F1" w14:textId="77777777" w:rsidR="00255844" w:rsidRDefault="00255844" w:rsidP="00255844">
      <w:pPr>
        <w:pStyle w:val="CoverSubHdg"/>
      </w:pPr>
      <w:proofErr w:type="spellStart"/>
      <w:r>
        <w:t>Uncommenced</w:t>
      </w:r>
      <w:proofErr w:type="spellEnd"/>
      <w:r>
        <w:t xml:space="preserve"> provisions and amendments</w:t>
      </w:r>
    </w:p>
    <w:p w14:paraId="43C8E2C3" w14:textId="10F5148E" w:rsidR="00255844" w:rsidRDefault="00255844" w:rsidP="0025584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CB02B2F" w14:textId="77777777" w:rsidR="00255844" w:rsidRDefault="00255844" w:rsidP="00255844">
      <w:pPr>
        <w:pStyle w:val="CoverSubHdg"/>
      </w:pPr>
      <w:r>
        <w:t>Modifications</w:t>
      </w:r>
    </w:p>
    <w:p w14:paraId="5D756378" w14:textId="3074FC7B" w:rsidR="00255844" w:rsidRDefault="00255844" w:rsidP="0025584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7B75D1AD" w14:textId="77777777" w:rsidR="00255844" w:rsidRDefault="00255844" w:rsidP="00255844">
      <w:pPr>
        <w:pStyle w:val="CoverSubHdg"/>
      </w:pPr>
      <w:r>
        <w:t>Penalties</w:t>
      </w:r>
    </w:p>
    <w:p w14:paraId="71F9C6F1" w14:textId="0875A5F5" w:rsidR="00255844" w:rsidRPr="003765DF" w:rsidRDefault="00255844" w:rsidP="00255844">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651F760" w14:textId="77777777" w:rsidR="00255844" w:rsidRDefault="00255844" w:rsidP="00255844">
      <w:pPr>
        <w:pStyle w:val="00SigningPage"/>
        <w:sectPr w:rsidR="00255844" w:rsidSect="0025584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18BE009" w14:textId="77777777" w:rsidR="00255844" w:rsidRDefault="00255844" w:rsidP="00255844">
      <w:pPr>
        <w:jc w:val="center"/>
      </w:pPr>
      <w:r>
        <w:rPr>
          <w:noProof/>
          <w:lang w:eastAsia="en-AU"/>
        </w:rPr>
        <w:lastRenderedPageBreak/>
        <w:drawing>
          <wp:inline distT="0" distB="0" distL="0" distR="0" wp14:anchorId="1C5DFD78" wp14:editId="5CD1AB8D">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E1EA205" w14:textId="77777777" w:rsidR="00255844" w:rsidRDefault="00255844" w:rsidP="00255844">
      <w:pPr>
        <w:jc w:val="center"/>
        <w:rPr>
          <w:rFonts w:ascii="Arial" w:hAnsi="Arial"/>
        </w:rPr>
      </w:pPr>
      <w:r>
        <w:rPr>
          <w:rFonts w:ascii="Arial" w:hAnsi="Arial"/>
        </w:rPr>
        <w:t>Australian Capital Territory</w:t>
      </w:r>
    </w:p>
    <w:p w14:paraId="083A711D" w14:textId="0F0A8A3F" w:rsidR="00255844" w:rsidRDefault="00F3251E" w:rsidP="00255844">
      <w:pPr>
        <w:pStyle w:val="Billname"/>
      </w:pPr>
      <w:r>
        <w:fldChar w:fldCharType="begin"/>
      </w:r>
      <w:r>
        <w:instrText xml:space="preserve"> REF Citation \*charformat  \* MERGEFORMAT </w:instrText>
      </w:r>
      <w:r>
        <w:fldChar w:fldCharType="separate"/>
      </w:r>
      <w:r w:rsidR="006843DC">
        <w:t>Fair Trading (Fuel Prices) Act 1993</w:t>
      </w:r>
      <w:r>
        <w:fldChar w:fldCharType="end"/>
      </w:r>
    </w:p>
    <w:p w14:paraId="45120A1A" w14:textId="77777777" w:rsidR="00255844" w:rsidRDefault="00255844" w:rsidP="00255844">
      <w:pPr>
        <w:pStyle w:val="ActNo"/>
      </w:pPr>
    </w:p>
    <w:p w14:paraId="601A537F" w14:textId="77777777" w:rsidR="00255844" w:rsidRDefault="00255844" w:rsidP="00255844">
      <w:pPr>
        <w:pStyle w:val="Placeholder"/>
      </w:pPr>
      <w:r>
        <w:rPr>
          <w:rStyle w:val="charContents"/>
          <w:sz w:val="16"/>
        </w:rPr>
        <w:t xml:space="preserve">  </w:t>
      </w:r>
      <w:r>
        <w:rPr>
          <w:rStyle w:val="charPage"/>
        </w:rPr>
        <w:t xml:space="preserve">  </w:t>
      </w:r>
    </w:p>
    <w:p w14:paraId="6D0216FC" w14:textId="77777777" w:rsidR="00255844" w:rsidRDefault="00255844" w:rsidP="00255844">
      <w:pPr>
        <w:pStyle w:val="N-TOCheading"/>
      </w:pPr>
      <w:r>
        <w:rPr>
          <w:rStyle w:val="charContents"/>
        </w:rPr>
        <w:t>Contents</w:t>
      </w:r>
    </w:p>
    <w:p w14:paraId="0438B850" w14:textId="77777777" w:rsidR="00255844" w:rsidRDefault="00255844" w:rsidP="00255844">
      <w:pPr>
        <w:pStyle w:val="N-9pt"/>
      </w:pPr>
      <w:r>
        <w:tab/>
      </w:r>
      <w:r>
        <w:rPr>
          <w:rStyle w:val="charPage"/>
        </w:rPr>
        <w:t>Page</w:t>
      </w:r>
    </w:p>
    <w:p w14:paraId="0F0384CC" w14:textId="4910962C" w:rsidR="00501601" w:rsidRDefault="00501601">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9411608" w:history="1">
        <w:r w:rsidRPr="00B67345">
          <w:t>Part 1</w:t>
        </w:r>
        <w:r>
          <w:rPr>
            <w:rFonts w:asciiTheme="minorHAnsi" w:eastAsiaTheme="minorEastAsia" w:hAnsiTheme="minorHAnsi" w:cstheme="minorBidi"/>
            <w:b w:val="0"/>
            <w:sz w:val="22"/>
            <w:szCs w:val="22"/>
            <w:lang w:eastAsia="en-AU"/>
          </w:rPr>
          <w:tab/>
        </w:r>
        <w:r w:rsidRPr="00B67345">
          <w:t>Preliminary</w:t>
        </w:r>
        <w:r w:rsidRPr="00501601">
          <w:rPr>
            <w:vanish/>
          </w:rPr>
          <w:tab/>
        </w:r>
        <w:r w:rsidRPr="00501601">
          <w:rPr>
            <w:vanish/>
          </w:rPr>
          <w:fldChar w:fldCharType="begin"/>
        </w:r>
        <w:r w:rsidRPr="00501601">
          <w:rPr>
            <w:vanish/>
          </w:rPr>
          <w:instrText xml:space="preserve"> PAGEREF _Toc49411608 \h </w:instrText>
        </w:r>
        <w:r w:rsidRPr="00501601">
          <w:rPr>
            <w:vanish/>
          </w:rPr>
        </w:r>
        <w:r w:rsidRPr="00501601">
          <w:rPr>
            <w:vanish/>
          </w:rPr>
          <w:fldChar w:fldCharType="separate"/>
        </w:r>
        <w:r w:rsidR="006843DC">
          <w:rPr>
            <w:vanish/>
          </w:rPr>
          <w:t>2</w:t>
        </w:r>
        <w:r w:rsidRPr="00501601">
          <w:rPr>
            <w:vanish/>
          </w:rPr>
          <w:fldChar w:fldCharType="end"/>
        </w:r>
      </w:hyperlink>
    </w:p>
    <w:p w14:paraId="150A2E46" w14:textId="5D0C5919" w:rsidR="00501601" w:rsidRDefault="00501601">
      <w:pPr>
        <w:pStyle w:val="TOC5"/>
        <w:rPr>
          <w:rFonts w:asciiTheme="minorHAnsi" w:eastAsiaTheme="minorEastAsia" w:hAnsiTheme="minorHAnsi" w:cstheme="minorBidi"/>
          <w:sz w:val="22"/>
          <w:szCs w:val="22"/>
          <w:lang w:eastAsia="en-AU"/>
        </w:rPr>
      </w:pPr>
      <w:r>
        <w:tab/>
      </w:r>
      <w:hyperlink w:anchor="_Toc49411609" w:history="1">
        <w:r w:rsidRPr="00B67345">
          <w:t>1</w:t>
        </w:r>
        <w:r>
          <w:rPr>
            <w:rFonts w:asciiTheme="minorHAnsi" w:eastAsiaTheme="minorEastAsia" w:hAnsiTheme="minorHAnsi" w:cstheme="minorBidi"/>
            <w:sz w:val="22"/>
            <w:szCs w:val="22"/>
            <w:lang w:eastAsia="en-AU"/>
          </w:rPr>
          <w:tab/>
        </w:r>
        <w:r w:rsidRPr="00B67345">
          <w:t>Name of Act</w:t>
        </w:r>
        <w:r>
          <w:tab/>
        </w:r>
        <w:r>
          <w:fldChar w:fldCharType="begin"/>
        </w:r>
        <w:r>
          <w:instrText xml:space="preserve"> PAGEREF _Toc49411609 \h </w:instrText>
        </w:r>
        <w:r>
          <w:fldChar w:fldCharType="separate"/>
        </w:r>
        <w:r w:rsidR="006843DC">
          <w:t>2</w:t>
        </w:r>
        <w:r>
          <w:fldChar w:fldCharType="end"/>
        </w:r>
      </w:hyperlink>
    </w:p>
    <w:p w14:paraId="429DF4B1" w14:textId="7B02FED5" w:rsidR="00501601" w:rsidRDefault="00501601">
      <w:pPr>
        <w:pStyle w:val="TOC5"/>
        <w:rPr>
          <w:rFonts w:asciiTheme="minorHAnsi" w:eastAsiaTheme="minorEastAsia" w:hAnsiTheme="minorHAnsi" w:cstheme="minorBidi"/>
          <w:sz w:val="22"/>
          <w:szCs w:val="22"/>
          <w:lang w:eastAsia="en-AU"/>
        </w:rPr>
      </w:pPr>
      <w:r>
        <w:tab/>
      </w:r>
      <w:hyperlink w:anchor="_Toc49411610" w:history="1">
        <w:r w:rsidRPr="00B67345">
          <w:t>2</w:t>
        </w:r>
        <w:r>
          <w:rPr>
            <w:rFonts w:asciiTheme="minorHAnsi" w:eastAsiaTheme="minorEastAsia" w:hAnsiTheme="minorHAnsi" w:cstheme="minorBidi"/>
            <w:sz w:val="22"/>
            <w:szCs w:val="22"/>
            <w:lang w:eastAsia="en-AU"/>
          </w:rPr>
          <w:tab/>
        </w:r>
        <w:r w:rsidRPr="00B67345">
          <w:t>Dictionary</w:t>
        </w:r>
        <w:r>
          <w:tab/>
        </w:r>
        <w:r>
          <w:fldChar w:fldCharType="begin"/>
        </w:r>
        <w:r>
          <w:instrText xml:space="preserve"> PAGEREF _Toc49411610 \h </w:instrText>
        </w:r>
        <w:r>
          <w:fldChar w:fldCharType="separate"/>
        </w:r>
        <w:r w:rsidR="006843DC">
          <w:t>2</w:t>
        </w:r>
        <w:r>
          <w:fldChar w:fldCharType="end"/>
        </w:r>
      </w:hyperlink>
    </w:p>
    <w:p w14:paraId="40C10C28" w14:textId="726F7049" w:rsidR="00501601" w:rsidRDefault="00501601">
      <w:pPr>
        <w:pStyle w:val="TOC5"/>
        <w:rPr>
          <w:rFonts w:asciiTheme="minorHAnsi" w:eastAsiaTheme="minorEastAsia" w:hAnsiTheme="minorHAnsi" w:cstheme="minorBidi"/>
          <w:sz w:val="22"/>
          <w:szCs w:val="22"/>
          <w:lang w:eastAsia="en-AU"/>
        </w:rPr>
      </w:pPr>
      <w:r>
        <w:tab/>
      </w:r>
      <w:hyperlink w:anchor="_Toc49411611" w:history="1">
        <w:r w:rsidRPr="00B67345">
          <w:t>2A</w:t>
        </w:r>
        <w:r>
          <w:rPr>
            <w:rFonts w:asciiTheme="minorHAnsi" w:eastAsiaTheme="minorEastAsia" w:hAnsiTheme="minorHAnsi" w:cstheme="minorBidi"/>
            <w:sz w:val="22"/>
            <w:szCs w:val="22"/>
            <w:lang w:eastAsia="en-AU"/>
          </w:rPr>
          <w:tab/>
        </w:r>
        <w:r w:rsidRPr="00B67345">
          <w:t>Notes</w:t>
        </w:r>
        <w:r>
          <w:tab/>
        </w:r>
        <w:r>
          <w:fldChar w:fldCharType="begin"/>
        </w:r>
        <w:r>
          <w:instrText xml:space="preserve"> PAGEREF _Toc49411611 \h </w:instrText>
        </w:r>
        <w:r>
          <w:fldChar w:fldCharType="separate"/>
        </w:r>
        <w:r w:rsidR="006843DC">
          <w:t>2</w:t>
        </w:r>
        <w:r>
          <w:fldChar w:fldCharType="end"/>
        </w:r>
      </w:hyperlink>
    </w:p>
    <w:p w14:paraId="48FC3CE9" w14:textId="2FC9499C" w:rsidR="00501601" w:rsidRDefault="00B65F95">
      <w:pPr>
        <w:pStyle w:val="TOC2"/>
        <w:rPr>
          <w:rFonts w:asciiTheme="minorHAnsi" w:eastAsiaTheme="minorEastAsia" w:hAnsiTheme="minorHAnsi" w:cstheme="minorBidi"/>
          <w:b w:val="0"/>
          <w:sz w:val="22"/>
          <w:szCs w:val="22"/>
          <w:lang w:eastAsia="en-AU"/>
        </w:rPr>
      </w:pPr>
      <w:hyperlink w:anchor="_Toc49411612" w:history="1">
        <w:r w:rsidR="00501601" w:rsidRPr="00B67345">
          <w:t>Part 2</w:t>
        </w:r>
        <w:r w:rsidR="00501601">
          <w:rPr>
            <w:rFonts w:asciiTheme="minorHAnsi" w:eastAsiaTheme="minorEastAsia" w:hAnsiTheme="minorHAnsi" w:cstheme="minorBidi"/>
            <w:b w:val="0"/>
            <w:sz w:val="22"/>
            <w:szCs w:val="22"/>
            <w:lang w:eastAsia="en-AU"/>
          </w:rPr>
          <w:tab/>
        </w:r>
        <w:r w:rsidR="00501601" w:rsidRPr="00B67345">
          <w:t>Determination of fuel prices</w:t>
        </w:r>
        <w:r w:rsidR="00501601" w:rsidRPr="00501601">
          <w:rPr>
            <w:vanish/>
          </w:rPr>
          <w:tab/>
        </w:r>
        <w:r w:rsidR="00501601" w:rsidRPr="00501601">
          <w:rPr>
            <w:vanish/>
          </w:rPr>
          <w:fldChar w:fldCharType="begin"/>
        </w:r>
        <w:r w:rsidR="00501601" w:rsidRPr="00501601">
          <w:rPr>
            <w:vanish/>
          </w:rPr>
          <w:instrText xml:space="preserve"> PAGEREF _Toc49411612 \h </w:instrText>
        </w:r>
        <w:r w:rsidR="00501601" w:rsidRPr="00501601">
          <w:rPr>
            <w:vanish/>
          </w:rPr>
        </w:r>
        <w:r w:rsidR="00501601" w:rsidRPr="00501601">
          <w:rPr>
            <w:vanish/>
          </w:rPr>
          <w:fldChar w:fldCharType="separate"/>
        </w:r>
        <w:r w:rsidR="006843DC">
          <w:rPr>
            <w:vanish/>
          </w:rPr>
          <w:t>3</w:t>
        </w:r>
        <w:r w:rsidR="00501601" w:rsidRPr="00501601">
          <w:rPr>
            <w:vanish/>
          </w:rPr>
          <w:fldChar w:fldCharType="end"/>
        </w:r>
      </w:hyperlink>
    </w:p>
    <w:p w14:paraId="0FB9A372" w14:textId="6A0F2D39" w:rsidR="00501601" w:rsidRDefault="00501601">
      <w:pPr>
        <w:pStyle w:val="TOC5"/>
        <w:rPr>
          <w:rFonts w:asciiTheme="minorHAnsi" w:eastAsiaTheme="minorEastAsia" w:hAnsiTheme="minorHAnsi" w:cstheme="minorBidi"/>
          <w:sz w:val="22"/>
          <w:szCs w:val="22"/>
          <w:lang w:eastAsia="en-AU"/>
        </w:rPr>
      </w:pPr>
      <w:r>
        <w:tab/>
      </w:r>
      <w:hyperlink w:anchor="_Toc49411613" w:history="1">
        <w:r w:rsidRPr="00B67345">
          <w:t>3</w:t>
        </w:r>
        <w:r>
          <w:rPr>
            <w:rFonts w:asciiTheme="minorHAnsi" w:eastAsiaTheme="minorEastAsia" w:hAnsiTheme="minorHAnsi" w:cstheme="minorBidi"/>
            <w:sz w:val="22"/>
            <w:szCs w:val="22"/>
            <w:lang w:eastAsia="en-AU"/>
          </w:rPr>
          <w:tab/>
        </w:r>
        <w:r w:rsidRPr="00B67345">
          <w:t>Commissioner may make recommendation to Minister</w:t>
        </w:r>
        <w:r>
          <w:tab/>
        </w:r>
        <w:r>
          <w:fldChar w:fldCharType="begin"/>
        </w:r>
        <w:r>
          <w:instrText xml:space="preserve"> PAGEREF _Toc49411613 \h </w:instrText>
        </w:r>
        <w:r>
          <w:fldChar w:fldCharType="separate"/>
        </w:r>
        <w:r w:rsidR="006843DC">
          <w:t>3</w:t>
        </w:r>
        <w:r>
          <w:fldChar w:fldCharType="end"/>
        </w:r>
      </w:hyperlink>
    </w:p>
    <w:p w14:paraId="5FBFF5FF" w14:textId="2F942AFC" w:rsidR="00501601" w:rsidRDefault="00501601">
      <w:pPr>
        <w:pStyle w:val="TOC5"/>
        <w:rPr>
          <w:rFonts w:asciiTheme="minorHAnsi" w:eastAsiaTheme="minorEastAsia" w:hAnsiTheme="minorHAnsi" w:cstheme="minorBidi"/>
          <w:sz w:val="22"/>
          <w:szCs w:val="22"/>
          <w:lang w:eastAsia="en-AU"/>
        </w:rPr>
      </w:pPr>
      <w:r>
        <w:tab/>
      </w:r>
      <w:hyperlink w:anchor="_Toc49411614" w:history="1">
        <w:r w:rsidRPr="00B67345">
          <w:t>4</w:t>
        </w:r>
        <w:r>
          <w:rPr>
            <w:rFonts w:asciiTheme="minorHAnsi" w:eastAsiaTheme="minorEastAsia" w:hAnsiTheme="minorHAnsi" w:cstheme="minorBidi"/>
            <w:sz w:val="22"/>
            <w:szCs w:val="22"/>
            <w:lang w:eastAsia="en-AU"/>
          </w:rPr>
          <w:tab/>
        </w:r>
        <w:r w:rsidRPr="00B67345">
          <w:t>Minister may determine fuel prices</w:t>
        </w:r>
        <w:r>
          <w:tab/>
        </w:r>
        <w:r>
          <w:fldChar w:fldCharType="begin"/>
        </w:r>
        <w:r>
          <w:instrText xml:space="preserve"> PAGEREF _Toc49411614 \h </w:instrText>
        </w:r>
        <w:r>
          <w:fldChar w:fldCharType="separate"/>
        </w:r>
        <w:r w:rsidR="006843DC">
          <w:t>4</w:t>
        </w:r>
        <w:r>
          <w:fldChar w:fldCharType="end"/>
        </w:r>
      </w:hyperlink>
    </w:p>
    <w:p w14:paraId="624D3092" w14:textId="121B620C" w:rsidR="00501601" w:rsidRDefault="00501601">
      <w:pPr>
        <w:pStyle w:val="TOC5"/>
        <w:rPr>
          <w:rFonts w:asciiTheme="minorHAnsi" w:eastAsiaTheme="minorEastAsia" w:hAnsiTheme="minorHAnsi" w:cstheme="minorBidi"/>
          <w:sz w:val="22"/>
          <w:szCs w:val="22"/>
          <w:lang w:eastAsia="en-AU"/>
        </w:rPr>
      </w:pPr>
      <w:r>
        <w:tab/>
      </w:r>
      <w:hyperlink w:anchor="_Toc49411615" w:history="1">
        <w:r w:rsidRPr="00B67345">
          <w:t>5</w:t>
        </w:r>
        <w:r>
          <w:rPr>
            <w:rFonts w:asciiTheme="minorHAnsi" w:eastAsiaTheme="minorEastAsia" w:hAnsiTheme="minorHAnsi" w:cstheme="minorBidi"/>
            <w:sz w:val="22"/>
            <w:szCs w:val="22"/>
            <w:lang w:eastAsia="en-AU"/>
          </w:rPr>
          <w:tab/>
        </w:r>
        <w:r w:rsidRPr="00B67345">
          <w:t>Price offences</w:t>
        </w:r>
        <w:r>
          <w:tab/>
        </w:r>
        <w:r>
          <w:fldChar w:fldCharType="begin"/>
        </w:r>
        <w:r>
          <w:instrText xml:space="preserve"> PAGEREF _Toc49411615 \h </w:instrText>
        </w:r>
        <w:r>
          <w:fldChar w:fldCharType="separate"/>
        </w:r>
        <w:r w:rsidR="006843DC">
          <w:t>5</w:t>
        </w:r>
        <w:r>
          <w:fldChar w:fldCharType="end"/>
        </w:r>
      </w:hyperlink>
    </w:p>
    <w:p w14:paraId="464D3152" w14:textId="25A03BD6" w:rsidR="00501601" w:rsidRDefault="00501601">
      <w:pPr>
        <w:pStyle w:val="TOC5"/>
        <w:rPr>
          <w:rFonts w:asciiTheme="minorHAnsi" w:eastAsiaTheme="minorEastAsia" w:hAnsiTheme="minorHAnsi" w:cstheme="minorBidi"/>
          <w:sz w:val="22"/>
          <w:szCs w:val="22"/>
          <w:lang w:eastAsia="en-AU"/>
        </w:rPr>
      </w:pPr>
      <w:r>
        <w:tab/>
      </w:r>
      <w:hyperlink w:anchor="_Toc49411616" w:history="1">
        <w:r w:rsidRPr="00B67345">
          <w:t>5A</w:t>
        </w:r>
        <w:r>
          <w:rPr>
            <w:rFonts w:asciiTheme="minorHAnsi" w:eastAsiaTheme="minorEastAsia" w:hAnsiTheme="minorHAnsi" w:cstheme="minorBidi"/>
            <w:sz w:val="22"/>
            <w:szCs w:val="22"/>
            <w:lang w:eastAsia="en-AU"/>
          </w:rPr>
          <w:tab/>
        </w:r>
        <w:r w:rsidRPr="00B67345">
          <w:t>Price display requirements</w:t>
        </w:r>
        <w:r>
          <w:tab/>
        </w:r>
        <w:r>
          <w:fldChar w:fldCharType="begin"/>
        </w:r>
        <w:r>
          <w:instrText xml:space="preserve"> PAGEREF _Toc49411616 \h </w:instrText>
        </w:r>
        <w:r>
          <w:fldChar w:fldCharType="separate"/>
        </w:r>
        <w:r w:rsidR="006843DC">
          <w:t>5</w:t>
        </w:r>
        <w:r>
          <w:fldChar w:fldCharType="end"/>
        </w:r>
      </w:hyperlink>
    </w:p>
    <w:p w14:paraId="1A6A004A" w14:textId="7C612996" w:rsidR="00501601" w:rsidRDefault="00501601">
      <w:pPr>
        <w:pStyle w:val="TOC5"/>
        <w:rPr>
          <w:rFonts w:asciiTheme="minorHAnsi" w:eastAsiaTheme="minorEastAsia" w:hAnsiTheme="minorHAnsi" w:cstheme="minorBidi"/>
          <w:sz w:val="22"/>
          <w:szCs w:val="22"/>
          <w:lang w:eastAsia="en-AU"/>
        </w:rPr>
      </w:pPr>
      <w:r>
        <w:tab/>
      </w:r>
      <w:hyperlink w:anchor="_Toc49411617" w:history="1">
        <w:r w:rsidRPr="00B67345">
          <w:t>6</w:t>
        </w:r>
        <w:r>
          <w:rPr>
            <w:rFonts w:asciiTheme="minorHAnsi" w:eastAsiaTheme="minorEastAsia" w:hAnsiTheme="minorHAnsi" w:cstheme="minorBidi"/>
            <w:sz w:val="22"/>
            <w:szCs w:val="22"/>
            <w:lang w:eastAsia="en-AU"/>
          </w:rPr>
          <w:tab/>
        </w:r>
        <w:r w:rsidRPr="00B67345">
          <w:t>Power to obtain information</w:t>
        </w:r>
        <w:r>
          <w:tab/>
        </w:r>
        <w:r>
          <w:fldChar w:fldCharType="begin"/>
        </w:r>
        <w:r>
          <w:instrText xml:space="preserve"> PAGEREF _Toc49411617 \h </w:instrText>
        </w:r>
        <w:r>
          <w:fldChar w:fldCharType="separate"/>
        </w:r>
        <w:r w:rsidR="006843DC">
          <w:t>6</w:t>
        </w:r>
        <w:r>
          <w:fldChar w:fldCharType="end"/>
        </w:r>
      </w:hyperlink>
    </w:p>
    <w:p w14:paraId="6F99E721" w14:textId="37B1CA72" w:rsidR="00501601" w:rsidRDefault="00501601">
      <w:pPr>
        <w:pStyle w:val="TOC5"/>
        <w:rPr>
          <w:rFonts w:asciiTheme="minorHAnsi" w:eastAsiaTheme="minorEastAsia" w:hAnsiTheme="minorHAnsi" w:cstheme="minorBidi"/>
          <w:sz w:val="22"/>
          <w:szCs w:val="22"/>
          <w:lang w:eastAsia="en-AU"/>
        </w:rPr>
      </w:pPr>
      <w:r>
        <w:tab/>
      </w:r>
      <w:hyperlink w:anchor="_Toc49411618" w:history="1">
        <w:r w:rsidRPr="00B67345">
          <w:t>7</w:t>
        </w:r>
        <w:r>
          <w:rPr>
            <w:rFonts w:asciiTheme="minorHAnsi" w:eastAsiaTheme="minorEastAsia" w:hAnsiTheme="minorHAnsi" w:cstheme="minorBidi"/>
            <w:sz w:val="22"/>
            <w:szCs w:val="22"/>
            <w:lang w:eastAsia="en-AU"/>
          </w:rPr>
          <w:tab/>
        </w:r>
        <w:r w:rsidRPr="00B67345">
          <w:t>Use of information</w:t>
        </w:r>
        <w:r>
          <w:tab/>
        </w:r>
        <w:r>
          <w:fldChar w:fldCharType="begin"/>
        </w:r>
        <w:r>
          <w:instrText xml:space="preserve"> PAGEREF _Toc49411618 \h </w:instrText>
        </w:r>
        <w:r>
          <w:fldChar w:fldCharType="separate"/>
        </w:r>
        <w:r w:rsidR="006843DC">
          <w:t>7</w:t>
        </w:r>
        <w:r>
          <w:fldChar w:fldCharType="end"/>
        </w:r>
      </w:hyperlink>
    </w:p>
    <w:p w14:paraId="7E44CB6E" w14:textId="19049DF8" w:rsidR="00501601" w:rsidRDefault="00B65F95">
      <w:pPr>
        <w:pStyle w:val="TOC2"/>
        <w:rPr>
          <w:rFonts w:asciiTheme="minorHAnsi" w:eastAsiaTheme="minorEastAsia" w:hAnsiTheme="minorHAnsi" w:cstheme="minorBidi"/>
          <w:b w:val="0"/>
          <w:sz w:val="22"/>
          <w:szCs w:val="22"/>
          <w:lang w:eastAsia="en-AU"/>
        </w:rPr>
      </w:pPr>
      <w:hyperlink w:anchor="_Toc49411619" w:history="1">
        <w:r w:rsidR="00501601" w:rsidRPr="00B67345">
          <w:t>Part 3</w:t>
        </w:r>
        <w:r w:rsidR="00501601">
          <w:rPr>
            <w:rFonts w:asciiTheme="minorHAnsi" w:eastAsiaTheme="minorEastAsia" w:hAnsiTheme="minorHAnsi" w:cstheme="minorBidi"/>
            <w:b w:val="0"/>
            <w:sz w:val="22"/>
            <w:szCs w:val="22"/>
            <w:lang w:eastAsia="en-AU"/>
          </w:rPr>
          <w:tab/>
        </w:r>
        <w:r w:rsidR="00501601" w:rsidRPr="00B67345">
          <w:t>Regulated transfer of certain fuels</w:t>
        </w:r>
        <w:r w:rsidR="00501601" w:rsidRPr="00501601">
          <w:rPr>
            <w:vanish/>
          </w:rPr>
          <w:tab/>
        </w:r>
        <w:r w:rsidR="00501601" w:rsidRPr="00501601">
          <w:rPr>
            <w:vanish/>
          </w:rPr>
          <w:fldChar w:fldCharType="begin"/>
        </w:r>
        <w:r w:rsidR="00501601" w:rsidRPr="00501601">
          <w:rPr>
            <w:vanish/>
          </w:rPr>
          <w:instrText xml:space="preserve"> PAGEREF _Toc49411619 \h </w:instrText>
        </w:r>
        <w:r w:rsidR="00501601" w:rsidRPr="00501601">
          <w:rPr>
            <w:vanish/>
          </w:rPr>
        </w:r>
        <w:r w:rsidR="00501601" w:rsidRPr="00501601">
          <w:rPr>
            <w:vanish/>
          </w:rPr>
          <w:fldChar w:fldCharType="separate"/>
        </w:r>
        <w:r w:rsidR="006843DC">
          <w:rPr>
            <w:vanish/>
          </w:rPr>
          <w:t>8</w:t>
        </w:r>
        <w:r w:rsidR="00501601" w:rsidRPr="00501601">
          <w:rPr>
            <w:vanish/>
          </w:rPr>
          <w:fldChar w:fldCharType="end"/>
        </w:r>
      </w:hyperlink>
    </w:p>
    <w:p w14:paraId="303D3146" w14:textId="14CC873D" w:rsidR="00501601" w:rsidRDefault="00501601">
      <w:pPr>
        <w:pStyle w:val="TOC5"/>
        <w:rPr>
          <w:rFonts w:asciiTheme="minorHAnsi" w:eastAsiaTheme="minorEastAsia" w:hAnsiTheme="minorHAnsi" w:cstheme="minorBidi"/>
          <w:sz w:val="22"/>
          <w:szCs w:val="22"/>
          <w:lang w:eastAsia="en-AU"/>
        </w:rPr>
      </w:pPr>
      <w:r>
        <w:tab/>
      </w:r>
      <w:hyperlink w:anchor="_Toc49411620" w:history="1">
        <w:r w:rsidRPr="00B67345">
          <w:t>7A</w:t>
        </w:r>
        <w:r>
          <w:rPr>
            <w:rFonts w:asciiTheme="minorHAnsi" w:eastAsiaTheme="minorEastAsia" w:hAnsiTheme="minorHAnsi" w:cstheme="minorBidi"/>
            <w:sz w:val="22"/>
            <w:szCs w:val="22"/>
            <w:lang w:eastAsia="en-AU"/>
          </w:rPr>
          <w:tab/>
        </w:r>
        <w:r w:rsidRPr="00B67345">
          <w:t>Definitions—pt 3</w:t>
        </w:r>
        <w:r>
          <w:tab/>
        </w:r>
        <w:r>
          <w:fldChar w:fldCharType="begin"/>
        </w:r>
        <w:r>
          <w:instrText xml:space="preserve"> PAGEREF _Toc49411620 \h </w:instrText>
        </w:r>
        <w:r>
          <w:fldChar w:fldCharType="separate"/>
        </w:r>
        <w:r w:rsidR="006843DC">
          <w:t>8</w:t>
        </w:r>
        <w:r>
          <w:fldChar w:fldCharType="end"/>
        </w:r>
      </w:hyperlink>
    </w:p>
    <w:p w14:paraId="36981D14" w14:textId="3C3F8466" w:rsidR="00501601" w:rsidRDefault="00501601">
      <w:pPr>
        <w:pStyle w:val="TOC5"/>
        <w:rPr>
          <w:rFonts w:asciiTheme="minorHAnsi" w:eastAsiaTheme="minorEastAsia" w:hAnsiTheme="minorHAnsi" w:cstheme="minorBidi"/>
          <w:sz w:val="22"/>
          <w:szCs w:val="22"/>
          <w:lang w:eastAsia="en-AU"/>
        </w:rPr>
      </w:pPr>
      <w:r>
        <w:lastRenderedPageBreak/>
        <w:tab/>
      </w:r>
      <w:hyperlink w:anchor="_Toc49411621" w:history="1">
        <w:r w:rsidRPr="00B67345">
          <w:t>8</w:t>
        </w:r>
        <w:r>
          <w:rPr>
            <w:rFonts w:asciiTheme="minorHAnsi" w:eastAsiaTheme="minorEastAsia" w:hAnsiTheme="minorHAnsi" w:cstheme="minorBidi"/>
            <w:sz w:val="22"/>
            <w:szCs w:val="22"/>
            <w:lang w:eastAsia="en-AU"/>
          </w:rPr>
          <w:tab/>
        </w:r>
        <w:r w:rsidRPr="00B67345">
          <w:t>When a volume of fuel must be temperature converted</w:t>
        </w:r>
        <w:r>
          <w:tab/>
        </w:r>
        <w:r>
          <w:fldChar w:fldCharType="begin"/>
        </w:r>
        <w:r>
          <w:instrText xml:space="preserve"> PAGEREF _Toc49411621 \h </w:instrText>
        </w:r>
        <w:r>
          <w:fldChar w:fldCharType="separate"/>
        </w:r>
        <w:r w:rsidR="006843DC">
          <w:t>8</w:t>
        </w:r>
        <w:r>
          <w:fldChar w:fldCharType="end"/>
        </w:r>
      </w:hyperlink>
    </w:p>
    <w:p w14:paraId="04A04928" w14:textId="4D2E1EBD" w:rsidR="00501601" w:rsidRDefault="00501601">
      <w:pPr>
        <w:pStyle w:val="TOC5"/>
        <w:rPr>
          <w:rFonts w:asciiTheme="minorHAnsi" w:eastAsiaTheme="minorEastAsia" w:hAnsiTheme="minorHAnsi" w:cstheme="minorBidi"/>
          <w:sz w:val="22"/>
          <w:szCs w:val="22"/>
          <w:lang w:eastAsia="en-AU"/>
        </w:rPr>
      </w:pPr>
      <w:r>
        <w:tab/>
      </w:r>
      <w:hyperlink w:anchor="_Toc49411622" w:history="1">
        <w:r w:rsidRPr="00B67345">
          <w:t>9</w:t>
        </w:r>
        <w:r>
          <w:rPr>
            <w:rFonts w:asciiTheme="minorHAnsi" w:eastAsiaTheme="minorEastAsia" w:hAnsiTheme="minorHAnsi" w:cstheme="minorBidi"/>
            <w:sz w:val="22"/>
            <w:szCs w:val="22"/>
            <w:lang w:eastAsia="en-AU"/>
          </w:rPr>
          <w:tab/>
        </w:r>
        <w:r w:rsidRPr="00B67345">
          <w:t>Section 8 must not be circumvented</w:t>
        </w:r>
        <w:r>
          <w:tab/>
        </w:r>
        <w:r>
          <w:fldChar w:fldCharType="begin"/>
        </w:r>
        <w:r>
          <w:instrText xml:space="preserve"> PAGEREF _Toc49411622 \h </w:instrText>
        </w:r>
        <w:r>
          <w:fldChar w:fldCharType="separate"/>
        </w:r>
        <w:r w:rsidR="006843DC">
          <w:t>9</w:t>
        </w:r>
        <w:r>
          <w:fldChar w:fldCharType="end"/>
        </w:r>
      </w:hyperlink>
    </w:p>
    <w:p w14:paraId="1423428D" w14:textId="1BD9171B" w:rsidR="00501601" w:rsidRDefault="00501601">
      <w:pPr>
        <w:pStyle w:val="TOC5"/>
        <w:rPr>
          <w:rFonts w:asciiTheme="minorHAnsi" w:eastAsiaTheme="minorEastAsia" w:hAnsiTheme="minorHAnsi" w:cstheme="minorBidi"/>
          <w:sz w:val="22"/>
          <w:szCs w:val="22"/>
          <w:lang w:eastAsia="en-AU"/>
        </w:rPr>
      </w:pPr>
      <w:r>
        <w:tab/>
      </w:r>
      <w:hyperlink w:anchor="_Toc49411623" w:history="1">
        <w:r w:rsidRPr="00B67345">
          <w:t>10</w:t>
        </w:r>
        <w:r>
          <w:rPr>
            <w:rFonts w:asciiTheme="minorHAnsi" w:eastAsiaTheme="minorEastAsia" w:hAnsiTheme="minorHAnsi" w:cstheme="minorBidi"/>
            <w:sz w:val="22"/>
            <w:szCs w:val="22"/>
            <w:lang w:eastAsia="en-AU"/>
          </w:rPr>
          <w:tab/>
        </w:r>
        <w:r w:rsidRPr="00B67345">
          <w:t>Record of temperature converted volume</w:t>
        </w:r>
        <w:r>
          <w:tab/>
        </w:r>
        <w:r>
          <w:fldChar w:fldCharType="begin"/>
        </w:r>
        <w:r>
          <w:instrText xml:space="preserve"> PAGEREF _Toc49411623 \h </w:instrText>
        </w:r>
        <w:r>
          <w:fldChar w:fldCharType="separate"/>
        </w:r>
        <w:r w:rsidR="006843DC">
          <w:t>9</w:t>
        </w:r>
        <w:r>
          <w:fldChar w:fldCharType="end"/>
        </w:r>
      </w:hyperlink>
    </w:p>
    <w:p w14:paraId="27BCC57C" w14:textId="3D2E0391" w:rsidR="00501601" w:rsidRDefault="00501601">
      <w:pPr>
        <w:pStyle w:val="TOC5"/>
        <w:rPr>
          <w:rFonts w:asciiTheme="minorHAnsi" w:eastAsiaTheme="minorEastAsia" w:hAnsiTheme="minorHAnsi" w:cstheme="minorBidi"/>
          <w:sz w:val="22"/>
          <w:szCs w:val="22"/>
          <w:lang w:eastAsia="en-AU"/>
        </w:rPr>
      </w:pPr>
      <w:r>
        <w:tab/>
      </w:r>
      <w:hyperlink w:anchor="_Toc49411624" w:history="1">
        <w:r w:rsidRPr="00B67345">
          <w:t>11</w:t>
        </w:r>
        <w:r>
          <w:rPr>
            <w:rFonts w:asciiTheme="minorHAnsi" w:eastAsiaTheme="minorEastAsia" w:hAnsiTheme="minorHAnsi" w:cstheme="minorBidi"/>
            <w:sz w:val="22"/>
            <w:szCs w:val="22"/>
            <w:lang w:eastAsia="en-AU"/>
          </w:rPr>
          <w:tab/>
        </w:r>
        <w:r w:rsidRPr="00B67345">
          <w:t>Charging for temperature conversion of fuel prohibited</w:t>
        </w:r>
        <w:r>
          <w:tab/>
        </w:r>
        <w:r>
          <w:fldChar w:fldCharType="begin"/>
        </w:r>
        <w:r>
          <w:instrText xml:space="preserve"> PAGEREF _Toc49411624 \h </w:instrText>
        </w:r>
        <w:r>
          <w:fldChar w:fldCharType="separate"/>
        </w:r>
        <w:r w:rsidR="006843DC">
          <w:t>10</w:t>
        </w:r>
        <w:r>
          <w:fldChar w:fldCharType="end"/>
        </w:r>
      </w:hyperlink>
    </w:p>
    <w:p w14:paraId="0FF0EA9C" w14:textId="54B55302" w:rsidR="00501601" w:rsidRDefault="00B65F95">
      <w:pPr>
        <w:pStyle w:val="TOC2"/>
        <w:rPr>
          <w:rFonts w:asciiTheme="minorHAnsi" w:eastAsiaTheme="minorEastAsia" w:hAnsiTheme="minorHAnsi" w:cstheme="minorBidi"/>
          <w:b w:val="0"/>
          <w:sz w:val="22"/>
          <w:szCs w:val="22"/>
          <w:lang w:eastAsia="en-AU"/>
        </w:rPr>
      </w:pPr>
      <w:hyperlink w:anchor="_Toc49411625" w:history="1">
        <w:r w:rsidR="00501601" w:rsidRPr="00B67345">
          <w:t>Part 4</w:t>
        </w:r>
        <w:r w:rsidR="00501601">
          <w:rPr>
            <w:rFonts w:asciiTheme="minorHAnsi" w:eastAsiaTheme="minorEastAsia" w:hAnsiTheme="minorHAnsi" w:cstheme="minorBidi"/>
            <w:b w:val="0"/>
            <w:sz w:val="22"/>
            <w:szCs w:val="22"/>
            <w:lang w:eastAsia="en-AU"/>
          </w:rPr>
          <w:tab/>
        </w:r>
        <w:r w:rsidR="00501601" w:rsidRPr="00B67345">
          <w:t>Miscellaneous</w:t>
        </w:r>
        <w:r w:rsidR="00501601" w:rsidRPr="00501601">
          <w:rPr>
            <w:vanish/>
          </w:rPr>
          <w:tab/>
        </w:r>
        <w:r w:rsidR="00501601" w:rsidRPr="00501601">
          <w:rPr>
            <w:vanish/>
          </w:rPr>
          <w:fldChar w:fldCharType="begin"/>
        </w:r>
        <w:r w:rsidR="00501601" w:rsidRPr="00501601">
          <w:rPr>
            <w:vanish/>
          </w:rPr>
          <w:instrText xml:space="preserve"> PAGEREF _Toc49411625 \h </w:instrText>
        </w:r>
        <w:r w:rsidR="00501601" w:rsidRPr="00501601">
          <w:rPr>
            <w:vanish/>
          </w:rPr>
        </w:r>
        <w:r w:rsidR="00501601" w:rsidRPr="00501601">
          <w:rPr>
            <w:vanish/>
          </w:rPr>
          <w:fldChar w:fldCharType="separate"/>
        </w:r>
        <w:r w:rsidR="006843DC">
          <w:rPr>
            <w:vanish/>
          </w:rPr>
          <w:t>11</w:t>
        </w:r>
        <w:r w:rsidR="00501601" w:rsidRPr="00501601">
          <w:rPr>
            <w:vanish/>
          </w:rPr>
          <w:fldChar w:fldCharType="end"/>
        </w:r>
      </w:hyperlink>
    </w:p>
    <w:p w14:paraId="28651DDE" w14:textId="2FA2CBD1" w:rsidR="00501601" w:rsidRDefault="00501601">
      <w:pPr>
        <w:pStyle w:val="TOC5"/>
        <w:rPr>
          <w:rFonts w:asciiTheme="minorHAnsi" w:eastAsiaTheme="minorEastAsia" w:hAnsiTheme="minorHAnsi" w:cstheme="minorBidi"/>
          <w:sz w:val="22"/>
          <w:szCs w:val="22"/>
          <w:lang w:eastAsia="en-AU"/>
        </w:rPr>
      </w:pPr>
      <w:r>
        <w:tab/>
      </w:r>
      <w:hyperlink w:anchor="_Toc49411626" w:history="1">
        <w:r w:rsidRPr="00B67345">
          <w:t>12</w:t>
        </w:r>
        <w:r>
          <w:rPr>
            <w:rFonts w:asciiTheme="minorHAnsi" w:eastAsiaTheme="minorEastAsia" w:hAnsiTheme="minorHAnsi" w:cstheme="minorBidi"/>
            <w:sz w:val="22"/>
            <w:szCs w:val="22"/>
            <w:lang w:eastAsia="en-AU"/>
          </w:rPr>
          <w:tab/>
        </w:r>
        <w:r w:rsidRPr="00B67345">
          <w:t>Regulation-making power</w:t>
        </w:r>
        <w:r>
          <w:tab/>
        </w:r>
        <w:r>
          <w:fldChar w:fldCharType="begin"/>
        </w:r>
        <w:r>
          <w:instrText xml:space="preserve"> PAGEREF _Toc49411626 \h </w:instrText>
        </w:r>
        <w:r>
          <w:fldChar w:fldCharType="separate"/>
        </w:r>
        <w:r w:rsidR="006843DC">
          <w:t>11</w:t>
        </w:r>
        <w:r>
          <w:fldChar w:fldCharType="end"/>
        </w:r>
      </w:hyperlink>
    </w:p>
    <w:p w14:paraId="4A379428" w14:textId="10995D4C" w:rsidR="00501601" w:rsidRDefault="00B65F95">
      <w:pPr>
        <w:pStyle w:val="TOC6"/>
        <w:rPr>
          <w:rFonts w:asciiTheme="minorHAnsi" w:eastAsiaTheme="minorEastAsia" w:hAnsiTheme="minorHAnsi" w:cstheme="minorBidi"/>
          <w:b w:val="0"/>
          <w:sz w:val="22"/>
          <w:szCs w:val="22"/>
          <w:lang w:eastAsia="en-AU"/>
        </w:rPr>
      </w:pPr>
      <w:hyperlink w:anchor="_Toc49411627" w:history="1">
        <w:r w:rsidR="00501601" w:rsidRPr="00B67345">
          <w:t>Dictionary</w:t>
        </w:r>
        <w:r w:rsidR="00501601">
          <w:tab/>
        </w:r>
        <w:r w:rsidR="00501601">
          <w:tab/>
        </w:r>
        <w:r w:rsidR="00501601" w:rsidRPr="00501601">
          <w:rPr>
            <w:b w:val="0"/>
            <w:sz w:val="20"/>
          </w:rPr>
          <w:fldChar w:fldCharType="begin"/>
        </w:r>
        <w:r w:rsidR="00501601" w:rsidRPr="00501601">
          <w:rPr>
            <w:b w:val="0"/>
            <w:sz w:val="20"/>
          </w:rPr>
          <w:instrText xml:space="preserve"> PAGEREF _Toc49411627 \h </w:instrText>
        </w:r>
        <w:r w:rsidR="00501601" w:rsidRPr="00501601">
          <w:rPr>
            <w:b w:val="0"/>
            <w:sz w:val="20"/>
          </w:rPr>
        </w:r>
        <w:r w:rsidR="00501601" w:rsidRPr="00501601">
          <w:rPr>
            <w:b w:val="0"/>
            <w:sz w:val="20"/>
          </w:rPr>
          <w:fldChar w:fldCharType="separate"/>
        </w:r>
        <w:r w:rsidR="006843DC">
          <w:rPr>
            <w:b w:val="0"/>
            <w:sz w:val="20"/>
          </w:rPr>
          <w:t>12</w:t>
        </w:r>
        <w:r w:rsidR="00501601" w:rsidRPr="00501601">
          <w:rPr>
            <w:b w:val="0"/>
            <w:sz w:val="20"/>
          </w:rPr>
          <w:fldChar w:fldCharType="end"/>
        </w:r>
      </w:hyperlink>
    </w:p>
    <w:p w14:paraId="513B9973" w14:textId="2C952EEC" w:rsidR="00501601" w:rsidRDefault="00B65F95" w:rsidP="00501601">
      <w:pPr>
        <w:pStyle w:val="TOC7"/>
        <w:spacing w:before="480"/>
        <w:rPr>
          <w:rFonts w:asciiTheme="minorHAnsi" w:eastAsiaTheme="minorEastAsia" w:hAnsiTheme="minorHAnsi" w:cstheme="minorBidi"/>
          <w:b w:val="0"/>
          <w:sz w:val="22"/>
          <w:szCs w:val="22"/>
          <w:lang w:eastAsia="en-AU"/>
        </w:rPr>
      </w:pPr>
      <w:hyperlink w:anchor="_Toc49411628" w:history="1">
        <w:r w:rsidR="00501601">
          <w:t>Endnotes</w:t>
        </w:r>
        <w:r w:rsidR="00501601" w:rsidRPr="00501601">
          <w:rPr>
            <w:vanish/>
          </w:rPr>
          <w:tab/>
        </w:r>
        <w:r w:rsidR="00501601">
          <w:rPr>
            <w:vanish/>
          </w:rPr>
          <w:tab/>
        </w:r>
        <w:r w:rsidR="00501601" w:rsidRPr="00501601">
          <w:rPr>
            <w:b w:val="0"/>
            <w:vanish/>
          </w:rPr>
          <w:fldChar w:fldCharType="begin"/>
        </w:r>
        <w:r w:rsidR="00501601" w:rsidRPr="00501601">
          <w:rPr>
            <w:b w:val="0"/>
            <w:vanish/>
          </w:rPr>
          <w:instrText xml:space="preserve"> PAGEREF _Toc49411628 \h </w:instrText>
        </w:r>
        <w:r w:rsidR="00501601" w:rsidRPr="00501601">
          <w:rPr>
            <w:b w:val="0"/>
            <w:vanish/>
          </w:rPr>
        </w:r>
        <w:r w:rsidR="00501601" w:rsidRPr="00501601">
          <w:rPr>
            <w:b w:val="0"/>
            <w:vanish/>
          </w:rPr>
          <w:fldChar w:fldCharType="separate"/>
        </w:r>
        <w:r w:rsidR="006843DC">
          <w:rPr>
            <w:b w:val="0"/>
            <w:vanish/>
          </w:rPr>
          <w:t>14</w:t>
        </w:r>
        <w:r w:rsidR="00501601" w:rsidRPr="00501601">
          <w:rPr>
            <w:b w:val="0"/>
            <w:vanish/>
          </w:rPr>
          <w:fldChar w:fldCharType="end"/>
        </w:r>
      </w:hyperlink>
    </w:p>
    <w:p w14:paraId="767A9F39" w14:textId="186C8326" w:rsidR="00501601" w:rsidRDefault="00501601">
      <w:pPr>
        <w:pStyle w:val="TOC5"/>
        <w:rPr>
          <w:rFonts w:asciiTheme="minorHAnsi" w:eastAsiaTheme="minorEastAsia" w:hAnsiTheme="minorHAnsi" w:cstheme="minorBidi"/>
          <w:sz w:val="22"/>
          <w:szCs w:val="22"/>
          <w:lang w:eastAsia="en-AU"/>
        </w:rPr>
      </w:pPr>
      <w:r>
        <w:tab/>
      </w:r>
      <w:hyperlink w:anchor="_Toc49411629" w:history="1">
        <w:r w:rsidRPr="00B67345">
          <w:t>1</w:t>
        </w:r>
        <w:r>
          <w:rPr>
            <w:rFonts w:asciiTheme="minorHAnsi" w:eastAsiaTheme="minorEastAsia" w:hAnsiTheme="minorHAnsi" w:cstheme="minorBidi"/>
            <w:sz w:val="22"/>
            <w:szCs w:val="22"/>
            <w:lang w:eastAsia="en-AU"/>
          </w:rPr>
          <w:tab/>
        </w:r>
        <w:r w:rsidRPr="00B67345">
          <w:t>About the endnotes</w:t>
        </w:r>
        <w:r>
          <w:tab/>
        </w:r>
        <w:r>
          <w:fldChar w:fldCharType="begin"/>
        </w:r>
        <w:r>
          <w:instrText xml:space="preserve"> PAGEREF _Toc49411629 \h </w:instrText>
        </w:r>
        <w:r>
          <w:fldChar w:fldCharType="separate"/>
        </w:r>
        <w:r w:rsidR="006843DC">
          <w:t>14</w:t>
        </w:r>
        <w:r>
          <w:fldChar w:fldCharType="end"/>
        </w:r>
      </w:hyperlink>
    </w:p>
    <w:p w14:paraId="593B54BA" w14:textId="33AB1C73" w:rsidR="00501601" w:rsidRDefault="00501601">
      <w:pPr>
        <w:pStyle w:val="TOC5"/>
        <w:rPr>
          <w:rFonts w:asciiTheme="minorHAnsi" w:eastAsiaTheme="minorEastAsia" w:hAnsiTheme="minorHAnsi" w:cstheme="minorBidi"/>
          <w:sz w:val="22"/>
          <w:szCs w:val="22"/>
          <w:lang w:eastAsia="en-AU"/>
        </w:rPr>
      </w:pPr>
      <w:r>
        <w:tab/>
      </w:r>
      <w:hyperlink w:anchor="_Toc49411630" w:history="1">
        <w:r w:rsidRPr="00B67345">
          <w:t>2</w:t>
        </w:r>
        <w:r>
          <w:rPr>
            <w:rFonts w:asciiTheme="minorHAnsi" w:eastAsiaTheme="minorEastAsia" w:hAnsiTheme="minorHAnsi" w:cstheme="minorBidi"/>
            <w:sz w:val="22"/>
            <w:szCs w:val="22"/>
            <w:lang w:eastAsia="en-AU"/>
          </w:rPr>
          <w:tab/>
        </w:r>
        <w:r w:rsidRPr="00B67345">
          <w:t>Abbreviation key</w:t>
        </w:r>
        <w:r>
          <w:tab/>
        </w:r>
        <w:r>
          <w:fldChar w:fldCharType="begin"/>
        </w:r>
        <w:r>
          <w:instrText xml:space="preserve"> PAGEREF _Toc49411630 \h </w:instrText>
        </w:r>
        <w:r>
          <w:fldChar w:fldCharType="separate"/>
        </w:r>
        <w:r w:rsidR="006843DC">
          <w:t>14</w:t>
        </w:r>
        <w:r>
          <w:fldChar w:fldCharType="end"/>
        </w:r>
      </w:hyperlink>
    </w:p>
    <w:p w14:paraId="542E49B2" w14:textId="3288FADA" w:rsidR="00501601" w:rsidRDefault="00501601">
      <w:pPr>
        <w:pStyle w:val="TOC5"/>
        <w:rPr>
          <w:rFonts w:asciiTheme="minorHAnsi" w:eastAsiaTheme="minorEastAsia" w:hAnsiTheme="minorHAnsi" w:cstheme="minorBidi"/>
          <w:sz w:val="22"/>
          <w:szCs w:val="22"/>
          <w:lang w:eastAsia="en-AU"/>
        </w:rPr>
      </w:pPr>
      <w:r>
        <w:tab/>
      </w:r>
      <w:hyperlink w:anchor="_Toc49411631" w:history="1">
        <w:r w:rsidRPr="00B67345">
          <w:t>3</w:t>
        </w:r>
        <w:r>
          <w:rPr>
            <w:rFonts w:asciiTheme="minorHAnsi" w:eastAsiaTheme="minorEastAsia" w:hAnsiTheme="minorHAnsi" w:cstheme="minorBidi"/>
            <w:sz w:val="22"/>
            <w:szCs w:val="22"/>
            <w:lang w:eastAsia="en-AU"/>
          </w:rPr>
          <w:tab/>
        </w:r>
        <w:r w:rsidRPr="00B67345">
          <w:t>Legislation history</w:t>
        </w:r>
        <w:r>
          <w:tab/>
        </w:r>
        <w:r>
          <w:fldChar w:fldCharType="begin"/>
        </w:r>
        <w:r>
          <w:instrText xml:space="preserve"> PAGEREF _Toc49411631 \h </w:instrText>
        </w:r>
        <w:r>
          <w:fldChar w:fldCharType="separate"/>
        </w:r>
        <w:r w:rsidR="006843DC">
          <w:t>15</w:t>
        </w:r>
        <w:r>
          <w:fldChar w:fldCharType="end"/>
        </w:r>
      </w:hyperlink>
    </w:p>
    <w:p w14:paraId="0ECE219C" w14:textId="0DE4636E" w:rsidR="00501601" w:rsidRDefault="00501601">
      <w:pPr>
        <w:pStyle w:val="TOC5"/>
        <w:rPr>
          <w:rFonts w:asciiTheme="minorHAnsi" w:eastAsiaTheme="minorEastAsia" w:hAnsiTheme="minorHAnsi" w:cstheme="minorBidi"/>
          <w:sz w:val="22"/>
          <w:szCs w:val="22"/>
          <w:lang w:eastAsia="en-AU"/>
        </w:rPr>
      </w:pPr>
      <w:r>
        <w:tab/>
      </w:r>
      <w:hyperlink w:anchor="_Toc49411632" w:history="1">
        <w:r w:rsidRPr="00B67345">
          <w:t>4</w:t>
        </w:r>
        <w:r>
          <w:rPr>
            <w:rFonts w:asciiTheme="minorHAnsi" w:eastAsiaTheme="minorEastAsia" w:hAnsiTheme="minorHAnsi" w:cstheme="minorBidi"/>
            <w:sz w:val="22"/>
            <w:szCs w:val="22"/>
            <w:lang w:eastAsia="en-AU"/>
          </w:rPr>
          <w:tab/>
        </w:r>
        <w:r w:rsidRPr="00B67345">
          <w:t>Amendment history</w:t>
        </w:r>
        <w:r>
          <w:tab/>
        </w:r>
        <w:r>
          <w:fldChar w:fldCharType="begin"/>
        </w:r>
        <w:r>
          <w:instrText xml:space="preserve"> PAGEREF _Toc49411632 \h </w:instrText>
        </w:r>
        <w:r>
          <w:fldChar w:fldCharType="separate"/>
        </w:r>
        <w:r w:rsidR="006843DC">
          <w:t>17</w:t>
        </w:r>
        <w:r>
          <w:fldChar w:fldCharType="end"/>
        </w:r>
      </w:hyperlink>
    </w:p>
    <w:p w14:paraId="14EC1F63" w14:textId="2EDD888C" w:rsidR="00501601" w:rsidRDefault="00501601">
      <w:pPr>
        <w:pStyle w:val="TOC5"/>
        <w:rPr>
          <w:rFonts w:asciiTheme="minorHAnsi" w:eastAsiaTheme="minorEastAsia" w:hAnsiTheme="minorHAnsi" w:cstheme="minorBidi"/>
          <w:sz w:val="22"/>
          <w:szCs w:val="22"/>
          <w:lang w:eastAsia="en-AU"/>
        </w:rPr>
      </w:pPr>
      <w:r>
        <w:tab/>
      </w:r>
      <w:hyperlink w:anchor="_Toc49411633" w:history="1">
        <w:r w:rsidRPr="00B67345">
          <w:t>5</w:t>
        </w:r>
        <w:r>
          <w:rPr>
            <w:rFonts w:asciiTheme="minorHAnsi" w:eastAsiaTheme="minorEastAsia" w:hAnsiTheme="minorHAnsi" w:cstheme="minorBidi"/>
            <w:sz w:val="22"/>
            <w:szCs w:val="22"/>
            <w:lang w:eastAsia="en-AU"/>
          </w:rPr>
          <w:tab/>
        </w:r>
        <w:r w:rsidRPr="00B67345">
          <w:t>Earlier republications</w:t>
        </w:r>
        <w:r>
          <w:tab/>
        </w:r>
        <w:r>
          <w:fldChar w:fldCharType="begin"/>
        </w:r>
        <w:r>
          <w:instrText xml:space="preserve"> PAGEREF _Toc49411633 \h </w:instrText>
        </w:r>
        <w:r>
          <w:fldChar w:fldCharType="separate"/>
        </w:r>
        <w:r w:rsidR="006843DC">
          <w:t>20</w:t>
        </w:r>
        <w:r>
          <w:fldChar w:fldCharType="end"/>
        </w:r>
      </w:hyperlink>
    </w:p>
    <w:p w14:paraId="417CD7E8" w14:textId="77777777" w:rsidR="00255844" w:rsidRDefault="00501601" w:rsidP="00255844">
      <w:pPr>
        <w:pStyle w:val="BillBasic0"/>
      </w:pPr>
      <w:r>
        <w:fldChar w:fldCharType="end"/>
      </w:r>
    </w:p>
    <w:p w14:paraId="6D73A8EF" w14:textId="77777777" w:rsidR="00255844" w:rsidRDefault="00255844" w:rsidP="00255844">
      <w:pPr>
        <w:pStyle w:val="01Contents"/>
        <w:sectPr w:rsidR="0025584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924C7DF" w14:textId="77777777" w:rsidR="00255844" w:rsidRDefault="00255844" w:rsidP="00255844">
      <w:pPr>
        <w:jc w:val="center"/>
      </w:pPr>
      <w:r>
        <w:rPr>
          <w:noProof/>
          <w:lang w:eastAsia="en-AU"/>
        </w:rPr>
        <w:lastRenderedPageBreak/>
        <w:drawing>
          <wp:inline distT="0" distB="0" distL="0" distR="0" wp14:anchorId="72AF1A95" wp14:editId="429BC894">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31470FA" w14:textId="77777777" w:rsidR="00255844" w:rsidRDefault="00255844" w:rsidP="00255844">
      <w:pPr>
        <w:jc w:val="center"/>
        <w:rPr>
          <w:rFonts w:ascii="Arial" w:hAnsi="Arial"/>
        </w:rPr>
      </w:pPr>
      <w:r>
        <w:rPr>
          <w:rFonts w:ascii="Arial" w:hAnsi="Arial"/>
        </w:rPr>
        <w:t>Australian Capital Territory</w:t>
      </w:r>
    </w:p>
    <w:p w14:paraId="223F2527" w14:textId="729E2A33" w:rsidR="00255844" w:rsidRDefault="006843DC" w:rsidP="00255844">
      <w:pPr>
        <w:pStyle w:val="Billname"/>
      </w:pPr>
      <w:bookmarkStart w:id="7" w:name="Citation"/>
      <w:r>
        <w:t>Fair Trading (Fuel Prices) Act 1993</w:t>
      </w:r>
      <w:bookmarkEnd w:id="7"/>
    </w:p>
    <w:p w14:paraId="6B810615" w14:textId="77777777" w:rsidR="00255844" w:rsidRDefault="00255844" w:rsidP="00255844">
      <w:pPr>
        <w:pStyle w:val="ActNo"/>
      </w:pPr>
    </w:p>
    <w:p w14:paraId="4FD34751" w14:textId="77777777" w:rsidR="00255844" w:rsidRDefault="00255844" w:rsidP="00255844">
      <w:pPr>
        <w:pStyle w:val="N-line3"/>
      </w:pPr>
    </w:p>
    <w:p w14:paraId="7763D9A5" w14:textId="77777777" w:rsidR="00255844" w:rsidRDefault="00255844" w:rsidP="00255844">
      <w:pPr>
        <w:pStyle w:val="LongTitle"/>
      </w:pPr>
      <w:r>
        <w:t>An Act to make provision for the regulation of prices of certain fuels, and for related purposes</w:t>
      </w:r>
    </w:p>
    <w:p w14:paraId="4CA18C5F" w14:textId="77777777" w:rsidR="00255844" w:rsidRDefault="00255844" w:rsidP="00255844">
      <w:pPr>
        <w:pStyle w:val="N-line3"/>
      </w:pPr>
    </w:p>
    <w:p w14:paraId="6C92F50C" w14:textId="77777777" w:rsidR="00255844" w:rsidRDefault="00255844" w:rsidP="00255844">
      <w:pPr>
        <w:pStyle w:val="Placeholder"/>
      </w:pPr>
      <w:r>
        <w:rPr>
          <w:rStyle w:val="charContents"/>
          <w:sz w:val="16"/>
        </w:rPr>
        <w:t xml:space="preserve">  </w:t>
      </w:r>
      <w:r>
        <w:rPr>
          <w:rStyle w:val="charPage"/>
        </w:rPr>
        <w:t xml:space="preserve">  </w:t>
      </w:r>
    </w:p>
    <w:p w14:paraId="5CCFB3B6" w14:textId="77777777" w:rsidR="00255844" w:rsidRDefault="00255844" w:rsidP="00255844">
      <w:pPr>
        <w:pStyle w:val="Placeholder"/>
      </w:pPr>
      <w:r>
        <w:rPr>
          <w:rStyle w:val="CharChapNo"/>
        </w:rPr>
        <w:t xml:space="preserve">  </w:t>
      </w:r>
      <w:r>
        <w:rPr>
          <w:rStyle w:val="CharChapText"/>
        </w:rPr>
        <w:t xml:space="preserve">  </w:t>
      </w:r>
    </w:p>
    <w:p w14:paraId="272E2BC1" w14:textId="77777777" w:rsidR="00255844" w:rsidRDefault="00255844" w:rsidP="00255844">
      <w:pPr>
        <w:pStyle w:val="Placeholder"/>
      </w:pPr>
      <w:r>
        <w:rPr>
          <w:rStyle w:val="CharPartNo"/>
        </w:rPr>
        <w:t xml:space="preserve">  </w:t>
      </w:r>
      <w:r>
        <w:rPr>
          <w:rStyle w:val="CharPartText"/>
        </w:rPr>
        <w:t xml:space="preserve">  </w:t>
      </w:r>
    </w:p>
    <w:p w14:paraId="31514E66" w14:textId="77777777" w:rsidR="00255844" w:rsidRDefault="00255844" w:rsidP="00255844">
      <w:pPr>
        <w:pStyle w:val="Placeholder"/>
      </w:pPr>
      <w:r>
        <w:rPr>
          <w:rStyle w:val="CharDivNo"/>
        </w:rPr>
        <w:t xml:space="preserve">  </w:t>
      </w:r>
      <w:r>
        <w:rPr>
          <w:rStyle w:val="CharDivText"/>
        </w:rPr>
        <w:t xml:space="preserve">  </w:t>
      </w:r>
    </w:p>
    <w:p w14:paraId="17397D3E" w14:textId="77777777" w:rsidR="00255844" w:rsidRPr="00CA74E4" w:rsidRDefault="00255844" w:rsidP="00255844">
      <w:pPr>
        <w:pStyle w:val="PageBreak"/>
      </w:pPr>
      <w:r w:rsidRPr="00CA74E4">
        <w:br w:type="page"/>
      </w:r>
    </w:p>
    <w:p w14:paraId="1386735E" w14:textId="77777777" w:rsidR="00427A63" w:rsidRPr="00612BC7" w:rsidRDefault="00427A63" w:rsidP="00427A63">
      <w:pPr>
        <w:pStyle w:val="AH2Part"/>
      </w:pPr>
      <w:bookmarkStart w:id="8" w:name="_Toc49411608"/>
      <w:r w:rsidRPr="00612BC7">
        <w:rPr>
          <w:rStyle w:val="CharPartNo"/>
        </w:rPr>
        <w:lastRenderedPageBreak/>
        <w:t>Part 1</w:t>
      </w:r>
      <w:r>
        <w:tab/>
      </w:r>
      <w:r w:rsidRPr="00612BC7">
        <w:rPr>
          <w:rStyle w:val="CharPartText"/>
        </w:rPr>
        <w:t>Preliminary</w:t>
      </w:r>
      <w:bookmarkEnd w:id="8"/>
    </w:p>
    <w:p w14:paraId="28048756" w14:textId="77777777" w:rsidR="00FF53B8" w:rsidRDefault="00FF53B8">
      <w:pPr>
        <w:pStyle w:val="AH5Sec"/>
      </w:pPr>
      <w:bookmarkStart w:id="9" w:name="_Toc49411609"/>
      <w:r w:rsidRPr="00612BC7">
        <w:rPr>
          <w:rStyle w:val="CharSectNo"/>
        </w:rPr>
        <w:t>1</w:t>
      </w:r>
      <w:r>
        <w:rPr>
          <w:color w:val="000000"/>
        </w:rPr>
        <w:tab/>
        <w:t>Name of Act</w:t>
      </w:r>
      <w:bookmarkEnd w:id="9"/>
    </w:p>
    <w:p w14:paraId="50C8ABD5" w14:textId="77777777" w:rsidR="00FF53B8" w:rsidRDefault="00FF53B8">
      <w:pPr>
        <w:pStyle w:val="Amainreturn"/>
        <w:rPr>
          <w:rStyle w:val="charItals"/>
          <w:i w:val="0"/>
          <w:iCs/>
          <w:color w:val="000000"/>
        </w:rPr>
      </w:pPr>
      <w:r>
        <w:rPr>
          <w:color w:val="000000"/>
        </w:rPr>
        <w:t xml:space="preserve">This Act is the </w:t>
      </w:r>
      <w:r>
        <w:rPr>
          <w:i/>
          <w:iCs/>
          <w:color w:val="000000"/>
        </w:rPr>
        <w:t>Fair Trading (Fuel Prices) Act 1993</w:t>
      </w:r>
      <w:r>
        <w:rPr>
          <w:rStyle w:val="charItals"/>
          <w:i w:val="0"/>
          <w:iCs/>
          <w:color w:val="000000"/>
        </w:rPr>
        <w:t>.</w:t>
      </w:r>
    </w:p>
    <w:p w14:paraId="3D74F00F" w14:textId="77777777" w:rsidR="00FF53B8" w:rsidRDefault="00FF53B8">
      <w:pPr>
        <w:pStyle w:val="AH5Sec"/>
      </w:pPr>
      <w:bookmarkStart w:id="10" w:name="_Toc49411610"/>
      <w:r w:rsidRPr="00612BC7">
        <w:rPr>
          <w:rStyle w:val="CharSectNo"/>
        </w:rPr>
        <w:t>2</w:t>
      </w:r>
      <w:r>
        <w:rPr>
          <w:color w:val="000000"/>
        </w:rPr>
        <w:tab/>
        <w:t>Dictionary</w:t>
      </w:r>
      <w:bookmarkEnd w:id="10"/>
    </w:p>
    <w:p w14:paraId="4A2A3595" w14:textId="77777777" w:rsidR="00FF53B8" w:rsidRDefault="00FF53B8">
      <w:pPr>
        <w:pStyle w:val="Amainreturn"/>
        <w:keepNext/>
        <w:rPr>
          <w:color w:val="000000"/>
        </w:rPr>
      </w:pPr>
      <w:r>
        <w:rPr>
          <w:color w:val="000000"/>
        </w:rPr>
        <w:t>The dictionary at the end of this Act is part of this Act.</w:t>
      </w:r>
    </w:p>
    <w:p w14:paraId="50566F91" w14:textId="77777777" w:rsidR="00FF53B8" w:rsidRDefault="00FF53B8">
      <w:pPr>
        <w:pStyle w:val="aNote"/>
        <w:keepNext/>
        <w:rPr>
          <w:color w:val="000000"/>
        </w:rPr>
      </w:pPr>
      <w:r>
        <w:rPr>
          <w:rStyle w:val="charItals"/>
          <w:color w:val="000000"/>
        </w:rPr>
        <w:t>Note 1</w:t>
      </w:r>
      <w:r>
        <w:rPr>
          <w:color w:val="000000"/>
        </w:rPr>
        <w:tab/>
        <w:t>The dictionary at the end of this Act defines certain terms used in this Act.</w:t>
      </w:r>
    </w:p>
    <w:p w14:paraId="1F02F0BC" w14:textId="22FB6271" w:rsidR="00FF53B8" w:rsidRDefault="00FF53B8">
      <w:pPr>
        <w:pStyle w:val="aNote"/>
        <w:rPr>
          <w:color w:val="000000"/>
        </w:rPr>
      </w:pPr>
      <w:r>
        <w:rPr>
          <w:rStyle w:val="charItals"/>
          <w:color w:val="000000"/>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Pr="00FF53B8">
          <w:rPr>
            <w:rStyle w:val="charCitHyperlinkAbbrev"/>
          </w:rPr>
          <w:t>Legislation Act</w:t>
        </w:r>
      </w:hyperlink>
      <w:r>
        <w:rPr>
          <w:color w:val="000000"/>
        </w:rPr>
        <w:t>, s 155 and s 156 (1)).</w:t>
      </w:r>
    </w:p>
    <w:p w14:paraId="4EDA14B8" w14:textId="77777777" w:rsidR="00FF53B8" w:rsidRDefault="00FF53B8">
      <w:pPr>
        <w:pStyle w:val="AH5Sec"/>
      </w:pPr>
      <w:bookmarkStart w:id="11" w:name="_Toc49411611"/>
      <w:r w:rsidRPr="00612BC7">
        <w:rPr>
          <w:rStyle w:val="CharSectNo"/>
        </w:rPr>
        <w:t>2A</w:t>
      </w:r>
      <w:r>
        <w:rPr>
          <w:color w:val="000000"/>
        </w:rPr>
        <w:tab/>
        <w:t>Notes</w:t>
      </w:r>
      <w:bookmarkEnd w:id="11"/>
    </w:p>
    <w:p w14:paraId="1F59A811" w14:textId="77777777" w:rsidR="00FF53B8" w:rsidRDefault="00FF53B8">
      <w:pPr>
        <w:pStyle w:val="Amainreturn"/>
        <w:keepNext/>
        <w:rPr>
          <w:color w:val="000000"/>
        </w:rPr>
      </w:pPr>
      <w:r>
        <w:rPr>
          <w:color w:val="000000"/>
        </w:rPr>
        <w:t>A note included in this Act is explanatory and is not part of this Act.</w:t>
      </w:r>
    </w:p>
    <w:p w14:paraId="4D916A1E" w14:textId="0C5F4288" w:rsidR="00FF53B8" w:rsidRDefault="00FF53B8">
      <w:pPr>
        <w:pStyle w:val="aNote"/>
        <w:rPr>
          <w:color w:val="000000"/>
        </w:rPr>
      </w:pPr>
      <w:r>
        <w:rPr>
          <w:i/>
          <w:iCs/>
          <w:color w:val="000000"/>
        </w:rPr>
        <w:t>Note</w:t>
      </w:r>
      <w:r>
        <w:rPr>
          <w:i/>
          <w:iCs/>
          <w:color w:val="000000"/>
        </w:rPr>
        <w:tab/>
      </w:r>
      <w:r>
        <w:rPr>
          <w:color w:val="000000"/>
        </w:rPr>
        <w:t xml:space="preserve">See the </w:t>
      </w:r>
      <w:hyperlink r:id="rId28" w:tooltip="A2001-14" w:history="1">
        <w:r w:rsidRPr="00FF53B8">
          <w:rPr>
            <w:rStyle w:val="charCitHyperlinkAbbrev"/>
          </w:rPr>
          <w:t>Legislation Act</w:t>
        </w:r>
      </w:hyperlink>
      <w:r>
        <w:rPr>
          <w:color w:val="000000"/>
        </w:rPr>
        <w:t>, s 127 (1), (4) and (5) for the legal status of notes.</w:t>
      </w:r>
    </w:p>
    <w:p w14:paraId="5EA0E7D9" w14:textId="77777777" w:rsidR="00427A63" w:rsidRPr="00427A63" w:rsidRDefault="00427A63" w:rsidP="00427A63">
      <w:pPr>
        <w:pStyle w:val="PageBreak"/>
      </w:pPr>
      <w:r w:rsidRPr="00427A63">
        <w:br w:type="page"/>
      </w:r>
    </w:p>
    <w:p w14:paraId="5DEB5FB3" w14:textId="77777777" w:rsidR="00427A63" w:rsidRPr="00612BC7" w:rsidRDefault="00427A63" w:rsidP="00427A63">
      <w:pPr>
        <w:pStyle w:val="AH2Part"/>
      </w:pPr>
      <w:bookmarkStart w:id="12" w:name="_Toc49411612"/>
      <w:r w:rsidRPr="00612BC7">
        <w:rPr>
          <w:rStyle w:val="CharPartNo"/>
        </w:rPr>
        <w:lastRenderedPageBreak/>
        <w:t>Part 2</w:t>
      </w:r>
      <w:r>
        <w:tab/>
      </w:r>
      <w:r w:rsidRPr="00612BC7">
        <w:rPr>
          <w:rStyle w:val="CharPartText"/>
        </w:rPr>
        <w:t>Determination of fuel prices</w:t>
      </w:r>
      <w:bookmarkEnd w:id="12"/>
    </w:p>
    <w:p w14:paraId="29C33723" w14:textId="77777777" w:rsidR="00FF53B8" w:rsidRDefault="00FF53B8">
      <w:pPr>
        <w:pStyle w:val="AH5Sec"/>
      </w:pPr>
      <w:bookmarkStart w:id="13" w:name="_Toc49411613"/>
      <w:r w:rsidRPr="00612BC7">
        <w:rPr>
          <w:rStyle w:val="CharSectNo"/>
        </w:rPr>
        <w:t>3</w:t>
      </w:r>
      <w:r>
        <w:tab/>
        <w:t>Commissioner may make recommendation to Minister</w:t>
      </w:r>
      <w:bookmarkEnd w:id="13"/>
    </w:p>
    <w:p w14:paraId="4126FCC7" w14:textId="77777777" w:rsidR="00FF53B8" w:rsidRDefault="00FF53B8">
      <w:pPr>
        <w:pStyle w:val="Amain"/>
      </w:pPr>
      <w:r>
        <w:tab/>
        <w:t>(1)</w:t>
      </w:r>
      <w:r>
        <w:tab/>
        <w:t>The commissioner may make a recommendation in writing to the Minister as to—</w:t>
      </w:r>
    </w:p>
    <w:p w14:paraId="0FBC2793" w14:textId="77777777" w:rsidR="00FF53B8" w:rsidRDefault="00FF53B8">
      <w:pPr>
        <w:pStyle w:val="Apara"/>
      </w:pPr>
      <w:r>
        <w:tab/>
        <w:t>(a)</w:t>
      </w:r>
      <w:r>
        <w:tab/>
        <w:t>the maximum base wholesale price of a specified fuel; and</w:t>
      </w:r>
    </w:p>
    <w:p w14:paraId="4046FE9B" w14:textId="77777777" w:rsidR="00FF53B8" w:rsidRDefault="00FF53B8">
      <w:pPr>
        <w:pStyle w:val="Apara"/>
      </w:pPr>
      <w:r>
        <w:tab/>
        <w:t>(b)</w:t>
      </w:r>
      <w:r>
        <w:tab/>
        <w:t>the maximum retail price of a specified fuel; and</w:t>
      </w:r>
    </w:p>
    <w:p w14:paraId="7EA24FBB" w14:textId="77777777" w:rsidR="00FF53B8" w:rsidRDefault="00FF53B8">
      <w:pPr>
        <w:pStyle w:val="Apara"/>
      </w:pPr>
      <w:r>
        <w:tab/>
        <w:t>(c)</w:t>
      </w:r>
      <w:r>
        <w:tab/>
        <w:t>the maximum retail margin in relation to a specified fuel.</w:t>
      </w:r>
    </w:p>
    <w:p w14:paraId="33D9A774" w14:textId="77777777" w:rsidR="00FF53B8" w:rsidRDefault="00FF53B8">
      <w:pPr>
        <w:pStyle w:val="Amain"/>
      </w:pPr>
      <w:r>
        <w:tab/>
        <w:t>(2)</w:t>
      </w:r>
      <w:r>
        <w:tab/>
        <w:t>For the purpose of making a recommendation in relation to a particular fuel, the commissioner shall have regard to such matters as he or she considers to be relevant, including, any 1 or more of the following matters:</w:t>
      </w:r>
    </w:p>
    <w:p w14:paraId="3FF9E3FC" w14:textId="27902733" w:rsidR="00FF53B8" w:rsidRDefault="00FF53B8">
      <w:pPr>
        <w:pStyle w:val="Apara"/>
      </w:pPr>
      <w:r>
        <w:tab/>
        <w:t>(a)</w:t>
      </w:r>
      <w:r>
        <w:tab/>
        <w:t xml:space="preserve">the wholesale price of that fuel that, for the purposes of the </w:t>
      </w:r>
      <w:hyperlink r:id="rId29" w:tooltip="Act 1983 No 145 (Cwlth)" w:history="1">
        <w:r w:rsidRPr="00A157D4">
          <w:rPr>
            <w:rStyle w:val="charCitHyperlinkItal"/>
          </w:rPr>
          <w:t>Prices Surveillance Act 1983</w:t>
        </w:r>
      </w:hyperlink>
      <w:r>
        <w:t xml:space="preserve"> (Cwlth), section 22 (2) is the </w:t>
      </w:r>
      <w:r>
        <w:rPr>
          <w:rStyle w:val="charBoldItals"/>
        </w:rPr>
        <w:t>relevant price</w:t>
      </w:r>
      <w:r>
        <w:t xml:space="preserve"> applicable to that fuel under that subsection;</w:t>
      </w:r>
    </w:p>
    <w:p w14:paraId="70AC0207" w14:textId="77777777" w:rsidR="00FF53B8" w:rsidRDefault="00FF53B8">
      <w:pPr>
        <w:pStyle w:val="Apara"/>
      </w:pPr>
      <w:r>
        <w:tab/>
        <w:t>(b)</w:t>
      </w:r>
      <w:r>
        <w:tab/>
        <w:t>the price at which that fuel is being sold in the Territory, whether by wholesale or by retail;</w:t>
      </w:r>
    </w:p>
    <w:p w14:paraId="11D6AB53" w14:textId="77777777" w:rsidR="00FF53B8" w:rsidRDefault="00FF53B8">
      <w:pPr>
        <w:pStyle w:val="Apara"/>
      </w:pPr>
      <w:r>
        <w:tab/>
        <w:t>(c)</w:t>
      </w:r>
      <w:r>
        <w:tab/>
        <w:t>the price at which that fuel is being sold in any 1 or more of the State capital cities (and particularly Sydney), whether by wholesale or by retail;</w:t>
      </w:r>
    </w:p>
    <w:p w14:paraId="73774E77" w14:textId="77777777" w:rsidR="00FF53B8" w:rsidRDefault="00FF53B8">
      <w:pPr>
        <w:pStyle w:val="Apara"/>
      </w:pPr>
      <w:r>
        <w:tab/>
        <w:t>(d)</w:t>
      </w:r>
      <w:r>
        <w:tab/>
        <w:t xml:space="preserve">any consultations he or she has had with the </w:t>
      </w:r>
      <w:r w:rsidR="00427A63">
        <w:t>Australian Competition and Consumer Commission</w:t>
      </w:r>
      <w:r>
        <w:t>, the Motor Trades Association or representatives of the petroleum industry;</w:t>
      </w:r>
    </w:p>
    <w:p w14:paraId="430A17BA" w14:textId="77777777" w:rsidR="00FF53B8" w:rsidRDefault="00FF53B8">
      <w:pPr>
        <w:pStyle w:val="Apara"/>
      </w:pPr>
      <w:r>
        <w:tab/>
        <w:t>(e)</w:t>
      </w:r>
      <w:r>
        <w:tab/>
        <w:t>submissions received from the bodies or representatives referred to in paragraph (d);</w:t>
      </w:r>
    </w:p>
    <w:p w14:paraId="753D1501" w14:textId="77777777" w:rsidR="00FF53B8" w:rsidRDefault="00FF53B8">
      <w:pPr>
        <w:pStyle w:val="Apara"/>
      </w:pPr>
      <w:r>
        <w:tab/>
        <w:t>(f)</w:t>
      </w:r>
      <w:r>
        <w:tab/>
        <w:t xml:space="preserve">information furnished to the commissioner in accordance with a requirement  under section 6 (1); </w:t>
      </w:r>
    </w:p>
    <w:p w14:paraId="435BD0C8" w14:textId="77777777" w:rsidR="00FF53B8" w:rsidRDefault="00FF53B8">
      <w:pPr>
        <w:pStyle w:val="Apara"/>
      </w:pPr>
      <w:r>
        <w:lastRenderedPageBreak/>
        <w:tab/>
        <w:t>(g)</w:t>
      </w:r>
      <w:r>
        <w:tab/>
        <w:t>anomalies or disparities in relation to the price of a fuel arising in connection with any 1 or more of the matters referred to in paragraphs (a) to (f).</w:t>
      </w:r>
    </w:p>
    <w:p w14:paraId="34656797" w14:textId="77777777" w:rsidR="00427A63" w:rsidRDefault="00427A63" w:rsidP="00427A63">
      <w:pPr>
        <w:pStyle w:val="Amain"/>
      </w:pPr>
      <w:r>
        <w:tab/>
        <w:t>(3)</w:t>
      </w:r>
      <w:r>
        <w:tab/>
        <w:t>In this section:</w:t>
      </w:r>
    </w:p>
    <w:p w14:paraId="3143EB04" w14:textId="0D74A3CA" w:rsidR="00427A63" w:rsidRDefault="00427A63" w:rsidP="00427A63">
      <w:pPr>
        <w:pStyle w:val="aDef"/>
      </w:pPr>
      <w:r>
        <w:rPr>
          <w:rStyle w:val="charBoldItals"/>
        </w:rPr>
        <w:t>Australian Competition and Consumer Commission</w:t>
      </w:r>
      <w:r>
        <w:t xml:space="preserve"> means the Australian Competition and Consumer Commission established under the </w:t>
      </w:r>
      <w:hyperlink r:id="rId30" w:tooltip="Act 1974 No 51 (Cwlth)" w:history="1">
        <w:r>
          <w:rPr>
            <w:rStyle w:val="charCitHyperlinkItal"/>
          </w:rPr>
          <w:t>Competition and Consumer Act 2010</w:t>
        </w:r>
      </w:hyperlink>
      <w:r>
        <w:t xml:space="preserve"> (Cwlth), section 6AA.</w:t>
      </w:r>
    </w:p>
    <w:p w14:paraId="159BC628" w14:textId="77777777" w:rsidR="00FF53B8" w:rsidRDefault="00FF53B8">
      <w:pPr>
        <w:pStyle w:val="AH5Sec"/>
      </w:pPr>
      <w:bookmarkStart w:id="14" w:name="_Toc49411614"/>
      <w:r w:rsidRPr="00612BC7">
        <w:rPr>
          <w:rStyle w:val="CharSectNo"/>
        </w:rPr>
        <w:t>4</w:t>
      </w:r>
      <w:r>
        <w:tab/>
        <w:t>Minister may determine fuel prices</w:t>
      </w:r>
      <w:bookmarkEnd w:id="14"/>
    </w:p>
    <w:p w14:paraId="140DADDF" w14:textId="77777777" w:rsidR="00FF53B8" w:rsidRDefault="00FF53B8">
      <w:pPr>
        <w:pStyle w:val="Amain"/>
      </w:pPr>
      <w:r>
        <w:tab/>
        <w:t>(1)</w:t>
      </w:r>
      <w:r>
        <w:tab/>
        <w:t>The Minister may, on the recommendation of the commissioner in relation to a specified fuel, in writing,</w:t>
      </w:r>
      <w:r>
        <w:rPr>
          <w:rStyle w:val="charItals"/>
        </w:rPr>
        <w:t xml:space="preserve"> </w:t>
      </w:r>
      <w:r>
        <w:t>determine—</w:t>
      </w:r>
    </w:p>
    <w:p w14:paraId="6BD40679" w14:textId="77777777" w:rsidR="00FF53B8" w:rsidRDefault="00FF53B8">
      <w:pPr>
        <w:pStyle w:val="Apara"/>
      </w:pPr>
      <w:r>
        <w:tab/>
        <w:t>(a)</w:t>
      </w:r>
      <w:r>
        <w:tab/>
        <w:t>the maximum base wholesale price of that fuel; and</w:t>
      </w:r>
    </w:p>
    <w:p w14:paraId="40092E38" w14:textId="77777777" w:rsidR="00FF53B8" w:rsidRDefault="00FF53B8">
      <w:pPr>
        <w:pStyle w:val="Apara"/>
      </w:pPr>
      <w:r>
        <w:tab/>
        <w:t>(b)</w:t>
      </w:r>
      <w:r>
        <w:tab/>
        <w:t>the maximum retail price of that fuel; and</w:t>
      </w:r>
    </w:p>
    <w:p w14:paraId="3B3EE14D" w14:textId="77777777" w:rsidR="00FF53B8" w:rsidRDefault="00FF53B8">
      <w:pPr>
        <w:pStyle w:val="Apara"/>
      </w:pPr>
      <w:r>
        <w:tab/>
        <w:t>(c)</w:t>
      </w:r>
      <w:r>
        <w:tab/>
        <w:t>the maximum retail margin in relation to that fuel.</w:t>
      </w:r>
    </w:p>
    <w:p w14:paraId="76562155" w14:textId="2276D443" w:rsidR="00FF53B8" w:rsidRDefault="00FF53B8">
      <w:pPr>
        <w:pStyle w:val="Amain"/>
      </w:pPr>
      <w:r>
        <w:tab/>
        <w:t>(2)</w:t>
      </w:r>
      <w:r>
        <w:tab/>
        <w:t xml:space="preserve">The Minister shall not determine a maximum base wholesale price of a specified fuel that is greater than the </w:t>
      </w:r>
      <w:r>
        <w:rPr>
          <w:rStyle w:val="charBoldItals"/>
        </w:rPr>
        <w:t>relevant price</w:t>
      </w:r>
      <w:r>
        <w:t xml:space="preserve"> that, for the purposes of the </w:t>
      </w:r>
      <w:hyperlink r:id="rId31" w:tooltip="Act 1983 No 145 (Cwlth)" w:history="1">
        <w:r w:rsidRPr="00A157D4">
          <w:rPr>
            <w:rStyle w:val="charCitHyperlinkItal"/>
          </w:rPr>
          <w:t>Prices Surveillance Act 1983</w:t>
        </w:r>
      </w:hyperlink>
      <w:r>
        <w:t xml:space="preserve"> (Cwlth</w:t>
      </w:r>
      <w:r>
        <w:rPr>
          <w:rStyle w:val="charItals"/>
        </w:rPr>
        <w:t>)</w:t>
      </w:r>
      <w:r>
        <w:t>, section 22 (2) is applicable to that fuel under that subsection.</w:t>
      </w:r>
    </w:p>
    <w:p w14:paraId="6149BC54" w14:textId="77777777" w:rsidR="00FF53B8" w:rsidRDefault="00FF53B8" w:rsidP="00255844">
      <w:pPr>
        <w:pStyle w:val="Amain"/>
      </w:pPr>
      <w:r>
        <w:tab/>
        <w:t>(3)</w:t>
      </w:r>
      <w:r>
        <w:tab/>
      </w:r>
      <w:r>
        <w:rPr>
          <w:color w:val="000000"/>
        </w:rPr>
        <w:t>A determination</w:t>
      </w:r>
      <w:r>
        <w:t xml:space="preserve"> under subsection (1) is a disallowable instrument</w:t>
      </w:r>
      <w:r>
        <w:rPr>
          <w:color w:val="000000"/>
        </w:rPr>
        <w:t>.</w:t>
      </w:r>
    </w:p>
    <w:p w14:paraId="64CAC57E" w14:textId="4C04B5CA" w:rsidR="00FF53B8" w:rsidRDefault="00FF53B8">
      <w:pPr>
        <w:pStyle w:val="aNote"/>
      </w:pPr>
      <w:r>
        <w:rPr>
          <w:i/>
        </w:rPr>
        <w:t>Note</w:t>
      </w:r>
      <w:r>
        <w:tab/>
        <w:t xml:space="preserve">A disallowable instrument must be notified, and presented to the Legislative Assembly, under the </w:t>
      </w:r>
      <w:hyperlink r:id="rId32" w:tooltip="A2001-14" w:history="1">
        <w:r w:rsidR="00A059F9" w:rsidRPr="0092630A">
          <w:rPr>
            <w:rStyle w:val="charCitHyperlinkAbbrev"/>
          </w:rPr>
          <w:t>Legislation Act</w:t>
        </w:r>
      </w:hyperlink>
      <w:r>
        <w:t>.</w:t>
      </w:r>
    </w:p>
    <w:p w14:paraId="520770F4" w14:textId="77777777" w:rsidR="00E62E52" w:rsidRPr="0092630A" w:rsidRDefault="00E62E52" w:rsidP="00A45148">
      <w:pPr>
        <w:pStyle w:val="Amain"/>
        <w:keepNext/>
        <w:rPr>
          <w:lang w:eastAsia="en-AU"/>
        </w:rPr>
      </w:pPr>
      <w:r w:rsidRPr="0092630A">
        <w:rPr>
          <w:lang w:eastAsia="en-AU"/>
        </w:rPr>
        <w:tab/>
        <w:t>(4)</w:t>
      </w:r>
      <w:r w:rsidRPr="0092630A">
        <w:rPr>
          <w:lang w:eastAsia="en-AU"/>
        </w:rPr>
        <w:tab/>
        <w:t>The Minister must give additional public notice of the determination.</w:t>
      </w:r>
    </w:p>
    <w:p w14:paraId="028515FD" w14:textId="1727FFCD" w:rsidR="00E62E52" w:rsidRPr="0092630A" w:rsidRDefault="00E62E52" w:rsidP="00E62E52">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3"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xml:space="preserve">, pt 1).  The requirement in s (4) is in addition to the requirement for notification on the legislation register as a disallowable instrument. </w:t>
      </w:r>
    </w:p>
    <w:p w14:paraId="46A93A1D" w14:textId="77777777" w:rsidR="00FF53B8" w:rsidRDefault="00FF53B8">
      <w:pPr>
        <w:pStyle w:val="AH5Sec"/>
      </w:pPr>
      <w:bookmarkStart w:id="15" w:name="_Toc49411615"/>
      <w:r w:rsidRPr="00612BC7">
        <w:rPr>
          <w:rStyle w:val="CharSectNo"/>
        </w:rPr>
        <w:lastRenderedPageBreak/>
        <w:t>5</w:t>
      </w:r>
      <w:r>
        <w:tab/>
        <w:t>Price offences</w:t>
      </w:r>
      <w:bookmarkEnd w:id="15"/>
    </w:p>
    <w:p w14:paraId="65275502" w14:textId="77777777" w:rsidR="00FF53B8" w:rsidRDefault="00FF53B8" w:rsidP="00612BC7">
      <w:pPr>
        <w:pStyle w:val="Amain"/>
        <w:keepNext/>
        <w:keepLines/>
      </w:pPr>
      <w:r>
        <w:tab/>
        <w:t>(1)</w:t>
      </w:r>
      <w:r>
        <w:tab/>
        <w:t>Where the maximum base wholesale price of a specified fuel has been determined under section 4 (1) (a), a person shall not, without reasonable excuse, sell or offer for sale, by wholesale, any such fuel at a price greater than that maximum base wholesale price.</w:t>
      </w:r>
    </w:p>
    <w:p w14:paraId="30F522D7" w14:textId="77777777" w:rsidR="00FF53B8" w:rsidRDefault="00FF53B8">
      <w:pPr>
        <w:pStyle w:val="Penalty"/>
        <w:rPr>
          <w:color w:val="000000"/>
        </w:rPr>
      </w:pPr>
      <w:r>
        <w:tab/>
        <w:t>Maximum penalty:   50 penalty units, imprisonment for 6 months or both</w:t>
      </w:r>
      <w:r>
        <w:rPr>
          <w:color w:val="000000"/>
        </w:rPr>
        <w:t>.</w:t>
      </w:r>
    </w:p>
    <w:p w14:paraId="47466846" w14:textId="77777777" w:rsidR="00FF53B8" w:rsidRDefault="00FF53B8">
      <w:pPr>
        <w:pStyle w:val="Amain"/>
        <w:keepNext/>
      </w:pPr>
      <w:r>
        <w:tab/>
        <w:t>(2)</w:t>
      </w:r>
      <w:r>
        <w:tab/>
        <w:t>Where the maximum retail price of a specified fuel has been determined under section 4 (1) (b), a person shall not, without reasonable excuse, sell or offer for sale, by retail, any such fuel at a price greater than that maximum retail price.</w:t>
      </w:r>
    </w:p>
    <w:p w14:paraId="731B1AEC" w14:textId="77777777" w:rsidR="00FF53B8" w:rsidRDefault="00FF53B8">
      <w:pPr>
        <w:pStyle w:val="Penalty"/>
        <w:rPr>
          <w:color w:val="000000"/>
        </w:rPr>
      </w:pPr>
      <w:r>
        <w:t>Maximum penalty:   50 penalty units, imprisonment for 6 months or both</w:t>
      </w:r>
      <w:r>
        <w:rPr>
          <w:color w:val="000000"/>
        </w:rPr>
        <w:t>.</w:t>
      </w:r>
    </w:p>
    <w:p w14:paraId="71E4B33D" w14:textId="77777777" w:rsidR="00FF53B8" w:rsidRDefault="00FF53B8">
      <w:pPr>
        <w:pStyle w:val="Amain"/>
        <w:keepNext/>
      </w:pPr>
      <w:r>
        <w:tab/>
        <w:t>(3)</w:t>
      </w:r>
      <w:r>
        <w:tab/>
        <w:t>Where the maximum retail margin in relation to a specified fuel  has been determined under section 4 (1) (c), a person shall not, without reasonable excuse, sell or offer for sale, by retail, any such fuel at a retail margin greater than that maximum retail margin.</w:t>
      </w:r>
    </w:p>
    <w:p w14:paraId="6DBD0D64" w14:textId="77777777" w:rsidR="00FF53B8" w:rsidRDefault="00FF53B8">
      <w:pPr>
        <w:pStyle w:val="Penalty"/>
        <w:rPr>
          <w:color w:val="000000"/>
        </w:rPr>
      </w:pPr>
      <w:r>
        <w:t>Maximum penalty:   50 penalty units, imprisonment for 6 months or both</w:t>
      </w:r>
      <w:r>
        <w:rPr>
          <w:color w:val="000000"/>
        </w:rPr>
        <w:t>.</w:t>
      </w:r>
    </w:p>
    <w:p w14:paraId="08B79444" w14:textId="77777777" w:rsidR="00B32D70" w:rsidRPr="00E801F2" w:rsidRDefault="00B32D70" w:rsidP="00B32D70">
      <w:pPr>
        <w:pStyle w:val="AH5Sec"/>
      </w:pPr>
      <w:bookmarkStart w:id="16" w:name="_Toc49411616"/>
      <w:r w:rsidRPr="00612BC7">
        <w:rPr>
          <w:rStyle w:val="CharSectNo"/>
        </w:rPr>
        <w:t>5A</w:t>
      </w:r>
      <w:r w:rsidRPr="00E801F2">
        <w:rPr>
          <w:color w:val="000000"/>
        </w:rPr>
        <w:tab/>
        <w:t>Price display requirements</w:t>
      </w:r>
      <w:bookmarkEnd w:id="16"/>
    </w:p>
    <w:p w14:paraId="05BFAD94" w14:textId="77777777" w:rsidR="00B32D70" w:rsidRPr="00E801F2" w:rsidRDefault="00B32D70" w:rsidP="00562298">
      <w:pPr>
        <w:pStyle w:val="Amain"/>
        <w:keepNext/>
      </w:pPr>
      <w:r w:rsidRPr="00E801F2">
        <w:rPr>
          <w:color w:val="000000"/>
        </w:rPr>
        <w:tab/>
        <w:t>(1)</w:t>
      </w:r>
      <w:r w:rsidRPr="00E801F2">
        <w:rPr>
          <w:color w:val="000000"/>
        </w:rPr>
        <w:tab/>
        <w:t>A person commits an offence if the person—</w:t>
      </w:r>
    </w:p>
    <w:p w14:paraId="2572B513" w14:textId="77777777" w:rsidR="00B32D70" w:rsidRPr="00E801F2" w:rsidRDefault="00B32D70" w:rsidP="00562298">
      <w:pPr>
        <w:pStyle w:val="Apara"/>
        <w:keepNext/>
      </w:pPr>
      <w:r w:rsidRPr="00E801F2">
        <w:rPr>
          <w:color w:val="000000"/>
        </w:rPr>
        <w:tab/>
        <w:t>(a)</w:t>
      </w:r>
      <w:r w:rsidRPr="00E801F2">
        <w:rPr>
          <w:color w:val="000000"/>
        </w:rPr>
        <w:tab/>
        <w:t>uses a price board to display the price of a specified fuel sold by the person; and</w:t>
      </w:r>
    </w:p>
    <w:p w14:paraId="3C99571F" w14:textId="77777777" w:rsidR="00B32D70" w:rsidRPr="00E801F2" w:rsidRDefault="00B32D70" w:rsidP="00562298">
      <w:pPr>
        <w:pStyle w:val="Apara"/>
        <w:keepNext/>
      </w:pPr>
      <w:r w:rsidRPr="00E801F2">
        <w:tab/>
        <w:t>(b)</w:t>
      </w:r>
      <w:r w:rsidRPr="00E801F2">
        <w:tab/>
        <w:t>displays on the price board—</w:t>
      </w:r>
    </w:p>
    <w:p w14:paraId="61B00319" w14:textId="77777777" w:rsidR="00B32D70" w:rsidRPr="00E801F2" w:rsidRDefault="00B32D70" w:rsidP="00B32D70">
      <w:pPr>
        <w:pStyle w:val="Asubpara"/>
      </w:pPr>
      <w:r w:rsidRPr="00E801F2">
        <w:rPr>
          <w:color w:val="000000"/>
        </w:rPr>
        <w:tab/>
        <w:t>(</w:t>
      </w:r>
      <w:proofErr w:type="spellStart"/>
      <w:r w:rsidRPr="00E801F2">
        <w:rPr>
          <w:color w:val="000000"/>
        </w:rPr>
        <w:t>i</w:t>
      </w:r>
      <w:proofErr w:type="spellEnd"/>
      <w:r w:rsidRPr="00E801F2">
        <w:rPr>
          <w:color w:val="000000"/>
        </w:rPr>
        <w:t>)</w:t>
      </w:r>
      <w:r w:rsidRPr="00E801F2">
        <w:rPr>
          <w:color w:val="000000"/>
        </w:rPr>
        <w:tab/>
        <w:t>a discounted fuel price; or</w:t>
      </w:r>
    </w:p>
    <w:p w14:paraId="3873B0D2" w14:textId="77777777" w:rsidR="00B32D70" w:rsidRPr="00E801F2" w:rsidRDefault="00B32D70" w:rsidP="00B32D70">
      <w:pPr>
        <w:pStyle w:val="Asubpara"/>
      </w:pPr>
      <w:r w:rsidRPr="00E801F2">
        <w:tab/>
        <w:t>(ii)</w:t>
      </w:r>
      <w:r w:rsidRPr="00E801F2">
        <w:tab/>
        <w:t>a fuel price that is lower than the price at the corresponding fuel pump.</w:t>
      </w:r>
    </w:p>
    <w:p w14:paraId="495340DB" w14:textId="77777777" w:rsidR="00B32D70" w:rsidRPr="00E801F2" w:rsidRDefault="00B32D70" w:rsidP="00B32D70">
      <w:pPr>
        <w:pStyle w:val="Penalty"/>
        <w:rPr>
          <w:color w:val="000000"/>
        </w:rPr>
      </w:pPr>
      <w:r w:rsidRPr="00E801F2">
        <w:rPr>
          <w:color w:val="000000"/>
        </w:rPr>
        <w:t>Maximum penalty:  20 penalty units.</w:t>
      </w:r>
    </w:p>
    <w:p w14:paraId="19EBDFDC" w14:textId="77777777" w:rsidR="00B32D70" w:rsidRPr="00E801F2" w:rsidRDefault="00B32D70" w:rsidP="00D87DCC">
      <w:pPr>
        <w:pStyle w:val="Amain"/>
        <w:keepNext/>
      </w:pPr>
      <w:r w:rsidRPr="00E801F2">
        <w:rPr>
          <w:color w:val="000000"/>
        </w:rPr>
        <w:lastRenderedPageBreak/>
        <w:tab/>
        <w:t>(2)</w:t>
      </w:r>
      <w:r w:rsidRPr="00E801F2">
        <w:rPr>
          <w:color w:val="000000"/>
        </w:rPr>
        <w:tab/>
        <w:t>In this section:</w:t>
      </w:r>
    </w:p>
    <w:p w14:paraId="08F7CDA5" w14:textId="77777777" w:rsidR="003272D4" w:rsidRDefault="003272D4" w:rsidP="003272D4">
      <w:pPr>
        <w:pStyle w:val="aDef"/>
        <w:rPr>
          <w:color w:val="000000"/>
        </w:rPr>
      </w:pPr>
      <w:r>
        <w:rPr>
          <w:rStyle w:val="charBoldItals"/>
          <w:color w:val="000000"/>
        </w:rPr>
        <w:t>discounted fuel price</w:t>
      </w:r>
      <w:r>
        <w:rPr>
          <w:color w:val="000000"/>
        </w:rPr>
        <w:t>, of a specified fuel, means the price per unit of measurement of the fuel payable on the sale of the fuel by retail after any discount is applied.</w:t>
      </w:r>
    </w:p>
    <w:p w14:paraId="2598FACD" w14:textId="77777777" w:rsidR="003272D4" w:rsidRDefault="003272D4" w:rsidP="003272D4">
      <w:pPr>
        <w:pStyle w:val="aExamHdgss"/>
        <w:rPr>
          <w:color w:val="000000"/>
        </w:rPr>
      </w:pPr>
      <w:r>
        <w:rPr>
          <w:color w:val="000000"/>
        </w:rPr>
        <w:t>Examples—units of measurement of fuel</w:t>
      </w:r>
    </w:p>
    <w:p w14:paraId="78DA455D" w14:textId="77777777" w:rsidR="003272D4" w:rsidRDefault="003272D4" w:rsidP="003272D4">
      <w:pPr>
        <w:pStyle w:val="aExamINumss"/>
        <w:rPr>
          <w:color w:val="000000"/>
        </w:rPr>
      </w:pPr>
      <w:r>
        <w:rPr>
          <w:color w:val="000000"/>
        </w:rPr>
        <w:t>1</w:t>
      </w:r>
      <w:r>
        <w:rPr>
          <w:color w:val="000000"/>
        </w:rPr>
        <w:tab/>
        <w:t>for leaded petrol and unleaded petrol, the unit of measurement is a litre</w:t>
      </w:r>
    </w:p>
    <w:p w14:paraId="68A3F825" w14:textId="77777777" w:rsidR="003272D4" w:rsidRDefault="003272D4" w:rsidP="003272D4">
      <w:pPr>
        <w:pStyle w:val="aExamINumss"/>
        <w:rPr>
          <w:color w:val="000000"/>
        </w:rPr>
      </w:pPr>
      <w:r>
        <w:rPr>
          <w:color w:val="000000"/>
        </w:rPr>
        <w:t>2</w:t>
      </w:r>
      <w:r>
        <w:rPr>
          <w:color w:val="000000"/>
        </w:rPr>
        <w:tab/>
        <w:t>for hydrogen, the unit of measurement is a kilogram</w:t>
      </w:r>
    </w:p>
    <w:p w14:paraId="75738AEA" w14:textId="77777777" w:rsidR="003272D4" w:rsidRDefault="003272D4" w:rsidP="003272D4">
      <w:pPr>
        <w:pStyle w:val="aExamINumss"/>
        <w:rPr>
          <w:color w:val="000000"/>
        </w:rPr>
      </w:pPr>
      <w:r>
        <w:rPr>
          <w:color w:val="000000"/>
        </w:rPr>
        <w:t>3</w:t>
      </w:r>
      <w:r>
        <w:rPr>
          <w:color w:val="000000"/>
        </w:rPr>
        <w:tab/>
        <w:t>for electricity, the unit of measurement is a kilowatt hour</w:t>
      </w:r>
    </w:p>
    <w:p w14:paraId="6CA52D4A" w14:textId="77777777" w:rsidR="00B32D70" w:rsidRPr="00E801F2" w:rsidRDefault="00B32D70" w:rsidP="00B32D70">
      <w:pPr>
        <w:pStyle w:val="aDef"/>
        <w:rPr>
          <w:color w:val="000000"/>
        </w:rPr>
      </w:pPr>
      <w:r w:rsidRPr="00E801F2">
        <w:rPr>
          <w:rStyle w:val="charBoldItals"/>
        </w:rPr>
        <w:t>price board</w:t>
      </w:r>
      <w:r w:rsidRPr="00E801F2">
        <w:rPr>
          <w:color w:val="000000"/>
        </w:rPr>
        <w:t xml:space="preserve"> means a board, sign or other notice in relation to a service station that—</w:t>
      </w:r>
    </w:p>
    <w:p w14:paraId="17C75A82" w14:textId="77777777" w:rsidR="00B32D70" w:rsidRPr="00E801F2" w:rsidRDefault="00B32D70" w:rsidP="00B32D70">
      <w:pPr>
        <w:pStyle w:val="aDefpara"/>
      </w:pPr>
      <w:r w:rsidRPr="00E801F2">
        <w:rPr>
          <w:color w:val="000000"/>
        </w:rPr>
        <w:tab/>
        <w:t>(a)</w:t>
      </w:r>
      <w:r w:rsidRPr="00E801F2">
        <w:rPr>
          <w:color w:val="000000"/>
        </w:rPr>
        <w:tab/>
        <w:t>displays information regarding the price of types of fuel for sale by retail at the service station; and</w:t>
      </w:r>
    </w:p>
    <w:p w14:paraId="55E7F2FC" w14:textId="77777777" w:rsidR="00B32D70" w:rsidRPr="00E801F2" w:rsidRDefault="00B32D70" w:rsidP="00B32D70">
      <w:pPr>
        <w:pStyle w:val="aDefpara"/>
      </w:pPr>
      <w:r w:rsidRPr="00E801F2">
        <w:tab/>
        <w:t>(b)</w:t>
      </w:r>
      <w:r w:rsidRPr="00E801F2">
        <w:tab/>
        <w:t>is visible to a person passing the service station.</w:t>
      </w:r>
    </w:p>
    <w:p w14:paraId="3E618B82" w14:textId="77777777" w:rsidR="00FF53B8" w:rsidRDefault="00FF53B8">
      <w:pPr>
        <w:pStyle w:val="AH5Sec"/>
      </w:pPr>
      <w:bookmarkStart w:id="17" w:name="_Toc49411617"/>
      <w:r w:rsidRPr="00612BC7">
        <w:rPr>
          <w:rStyle w:val="CharSectNo"/>
        </w:rPr>
        <w:t>6</w:t>
      </w:r>
      <w:r>
        <w:tab/>
        <w:t>Power to obtain information</w:t>
      </w:r>
      <w:bookmarkEnd w:id="17"/>
    </w:p>
    <w:p w14:paraId="3F31CB86" w14:textId="77777777" w:rsidR="00FF53B8" w:rsidRDefault="00FF53B8" w:rsidP="00A45148">
      <w:pPr>
        <w:pStyle w:val="Amain"/>
        <w:keepNext/>
      </w:pPr>
      <w:r>
        <w:tab/>
        <w:t>(1)</w:t>
      </w:r>
      <w:r>
        <w:tab/>
        <w:t>Where the commissioner believes, on reasonable grounds, that—</w:t>
      </w:r>
    </w:p>
    <w:p w14:paraId="7459B097" w14:textId="77777777" w:rsidR="00FF53B8" w:rsidRDefault="00FF53B8" w:rsidP="00A45148">
      <w:pPr>
        <w:pStyle w:val="Apara"/>
        <w:keepNext/>
      </w:pPr>
      <w:r>
        <w:tab/>
        <w:t>(a)</w:t>
      </w:r>
      <w:r>
        <w:tab/>
        <w:t xml:space="preserve">a person is a prescribed person; and </w:t>
      </w:r>
    </w:p>
    <w:p w14:paraId="2FD873B0" w14:textId="77777777" w:rsidR="00FF53B8" w:rsidRDefault="00FF53B8">
      <w:pPr>
        <w:pStyle w:val="Apara"/>
      </w:pPr>
      <w:r>
        <w:tab/>
        <w:t>(b)</w:t>
      </w:r>
      <w:r>
        <w:tab/>
        <w:t>that person is capable of furnishing information that the commissioner considers to be necessary in connection with making a recommendation in relation to a particular fuel;</w:t>
      </w:r>
    </w:p>
    <w:p w14:paraId="1DDAF0E5" w14:textId="77777777" w:rsidR="00FF53B8" w:rsidRDefault="00FF53B8">
      <w:pPr>
        <w:pStyle w:val="Amainreturn"/>
      </w:pPr>
      <w:r>
        <w:t>the commissioner may by notice served on that person, require the person to furnish to the commissioner, within the time and in the manner specified in the notice, such information as is specified in the notice.</w:t>
      </w:r>
    </w:p>
    <w:p w14:paraId="73583F61" w14:textId="77777777" w:rsidR="00FF53B8" w:rsidRDefault="00FF53B8" w:rsidP="00562298">
      <w:pPr>
        <w:pStyle w:val="Amain"/>
        <w:keepNext/>
      </w:pPr>
      <w:r>
        <w:tab/>
        <w:t>(2)</w:t>
      </w:r>
      <w:r>
        <w:tab/>
        <w:t>A person shall not—</w:t>
      </w:r>
    </w:p>
    <w:p w14:paraId="1B84634D" w14:textId="77777777" w:rsidR="00FF53B8" w:rsidRDefault="00FF53B8">
      <w:pPr>
        <w:pStyle w:val="Apara"/>
      </w:pPr>
      <w:r>
        <w:tab/>
        <w:t>(a)</w:t>
      </w:r>
      <w:r>
        <w:tab/>
        <w:t xml:space="preserve">without reasonable excuse, fail to comply with a notice under subsection (1); or </w:t>
      </w:r>
    </w:p>
    <w:p w14:paraId="40E24C93" w14:textId="77777777" w:rsidR="00FF53B8" w:rsidRDefault="00FF53B8">
      <w:pPr>
        <w:pStyle w:val="Apara"/>
        <w:keepNext/>
      </w:pPr>
      <w:r>
        <w:lastRenderedPageBreak/>
        <w:tab/>
        <w:t>(b)</w:t>
      </w:r>
      <w:r>
        <w:tab/>
        <w:t>in purported compliance with such a notice, knowingly furnish information that is false or misleading.</w:t>
      </w:r>
    </w:p>
    <w:p w14:paraId="44A087CE" w14:textId="77777777" w:rsidR="00FF53B8" w:rsidRDefault="00FF53B8">
      <w:pPr>
        <w:pStyle w:val="Penalty"/>
      </w:pPr>
      <w:r>
        <w:t>Maximum penalty:</w:t>
      </w:r>
    </w:p>
    <w:p w14:paraId="5D86D2F5" w14:textId="77777777" w:rsidR="00FF53B8" w:rsidRDefault="00FF53B8">
      <w:pPr>
        <w:pStyle w:val="PenaltyPara"/>
      </w:pPr>
      <w:r>
        <w:tab/>
        <w:t>(a)</w:t>
      </w:r>
      <w:r>
        <w:tab/>
        <w:t>for paragraph (a)—50 penalty units; or</w:t>
      </w:r>
    </w:p>
    <w:p w14:paraId="1857FB24" w14:textId="77777777" w:rsidR="00FF53B8" w:rsidRDefault="00FF53B8">
      <w:pPr>
        <w:pStyle w:val="PenaltyPara"/>
      </w:pPr>
      <w:r>
        <w:tab/>
        <w:t>(b)</w:t>
      </w:r>
      <w:r>
        <w:tab/>
      </w:r>
      <w:r>
        <w:tab/>
        <w:t xml:space="preserve">for paragraph (b)—50 penalty units, imprisonment for 6 months or both. </w:t>
      </w:r>
    </w:p>
    <w:p w14:paraId="024A4A68" w14:textId="77777777" w:rsidR="00FF53B8" w:rsidRDefault="00FF53B8">
      <w:pPr>
        <w:pStyle w:val="Amain"/>
      </w:pPr>
      <w:r>
        <w:tab/>
        <w:t>(3)</w:t>
      </w:r>
      <w:r>
        <w:tab/>
        <w:t>In this section:</w:t>
      </w:r>
    </w:p>
    <w:p w14:paraId="77151F57" w14:textId="77777777" w:rsidR="00FF53B8" w:rsidRDefault="00FF53B8">
      <w:pPr>
        <w:pStyle w:val="aDef"/>
        <w:keepNext/>
        <w:rPr>
          <w:color w:val="000000"/>
        </w:rPr>
      </w:pPr>
      <w:r>
        <w:rPr>
          <w:rStyle w:val="charBoldItals"/>
        </w:rPr>
        <w:t>prescribed person</w:t>
      </w:r>
      <w:r>
        <w:rPr>
          <w:color w:val="000000"/>
        </w:rPr>
        <w:t xml:space="preserve"> means—</w:t>
      </w:r>
    </w:p>
    <w:p w14:paraId="00604938" w14:textId="77777777" w:rsidR="00FF53B8" w:rsidRDefault="00FF53B8">
      <w:pPr>
        <w:pStyle w:val="aDefpara"/>
      </w:pPr>
      <w:r>
        <w:tab/>
        <w:t>(a)</w:t>
      </w:r>
      <w:r>
        <w:tab/>
        <w:t>a person, whether within or outside the Territory, who supplies fuel</w:t>
      </w:r>
      <w:r>
        <w:rPr>
          <w:b/>
        </w:rPr>
        <w:t xml:space="preserve"> </w:t>
      </w:r>
      <w:r>
        <w:t>in the Territory; or</w:t>
      </w:r>
    </w:p>
    <w:p w14:paraId="08E59016" w14:textId="77777777" w:rsidR="00FF53B8" w:rsidRDefault="00FF53B8">
      <w:pPr>
        <w:pStyle w:val="aDefpara"/>
      </w:pPr>
      <w:r>
        <w:tab/>
        <w:t>(b)</w:t>
      </w:r>
      <w:r>
        <w:tab/>
        <w:t>a person, whether within or outside the Territory, who is a party to an agreement, arrangement or understanding that may affect or be connected with the price, or supply, of fuel in the Territory.</w:t>
      </w:r>
    </w:p>
    <w:p w14:paraId="69D54BF2" w14:textId="77777777" w:rsidR="00FF53B8" w:rsidRDefault="00FF53B8">
      <w:pPr>
        <w:pStyle w:val="aDef"/>
      </w:pPr>
      <w:r>
        <w:rPr>
          <w:rStyle w:val="charBoldItals"/>
        </w:rPr>
        <w:t>supply</w:t>
      </w:r>
      <w:r>
        <w:t xml:space="preserve"> means to supply (including resupply), or to offer to supply, by way of sale (whether by wholesale or by retail) or exchange. </w:t>
      </w:r>
    </w:p>
    <w:p w14:paraId="36CF74B9" w14:textId="77777777" w:rsidR="00FF53B8" w:rsidRDefault="00FF53B8">
      <w:pPr>
        <w:pStyle w:val="AH5Sec"/>
      </w:pPr>
      <w:bookmarkStart w:id="18" w:name="_Toc49411618"/>
      <w:r w:rsidRPr="00612BC7">
        <w:rPr>
          <w:rStyle w:val="CharSectNo"/>
        </w:rPr>
        <w:t>7</w:t>
      </w:r>
      <w:r>
        <w:tab/>
        <w:t>Use of information</w:t>
      </w:r>
      <w:bookmarkEnd w:id="18"/>
    </w:p>
    <w:p w14:paraId="4FBDA463" w14:textId="77777777" w:rsidR="00FF53B8" w:rsidRDefault="00FF53B8">
      <w:pPr>
        <w:pStyle w:val="Amain"/>
      </w:pPr>
      <w:r>
        <w:tab/>
        <w:t>(1)</w:t>
      </w:r>
      <w:r>
        <w:tab/>
        <w:t>Information furnished to the commissioner by a person in accordance with a requirement under section 6 (1) shall not, without reasonable excuse, be used otherwise than in connection with a recommendation or a determination under this Act.</w:t>
      </w:r>
    </w:p>
    <w:p w14:paraId="3958593C" w14:textId="77777777" w:rsidR="00FF53B8" w:rsidRDefault="00FF53B8">
      <w:pPr>
        <w:pStyle w:val="Amain"/>
        <w:keepNext/>
      </w:pPr>
      <w:r>
        <w:tab/>
        <w:t>(2)</w:t>
      </w:r>
      <w:r>
        <w:tab/>
        <w:t>A person who contravenes subsection (1) commits an offence.</w:t>
      </w:r>
    </w:p>
    <w:p w14:paraId="0D642286" w14:textId="77777777" w:rsidR="00FF53B8" w:rsidRDefault="00FF53B8">
      <w:pPr>
        <w:pStyle w:val="Penalty"/>
      </w:pPr>
      <w:r>
        <w:t>Maximum penalty:   50 penalty units, imprisonment for 6 months or both.</w:t>
      </w:r>
    </w:p>
    <w:p w14:paraId="558D2C58" w14:textId="77777777" w:rsidR="00FF53B8" w:rsidRDefault="00FF53B8">
      <w:pPr>
        <w:pStyle w:val="Amain"/>
      </w:pPr>
      <w:r>
        <w:tab/>
        <w:t>(3)</w:t>
      </w:r>
      <w:r>
        <w:tab/>
        <w:t>Subsection (1) does not apply to the communication of information, or the production of a document, to a court for the purposes of proceedings for an alleged offence against section 6 (2) (a) or (b).</w:t>
      </w:r>
    </w:p>
    <w:p w14:paraId="23EB189E" w14:textId="77777777" w:rsidR="003272D4" w:rsidRPr="003272D4" w:rsidRDefault="003272D4" w:rsidP="003272D4">
      <w:pPr>
        <w:pStyle w:val="PageBreak"/>
      </w:pPr>
      <w:r w:rsidRPr="003272D4">
        <w:br w:type="page"/>
      </w:r>
    </w:p>
    <w:p w14:paraId="0D1C276A" w14:textId="77777777" w:rsidR="003272D4" w:rsidRPr="00612BC7" w:rsidRDefault="003272D4" w:rsidP="003272D4">
      <w:pPr>
        <w:pStyle w:val="AH2Part"/>
      </w:pPr>
      <w:bookmarkStart w:id="19" w:name="_Toc49411619"/>
      <w:r w:rsidRPr="00612BC7">
        <w:rPr>
          <w:rStyle w:val="CharPartNo"/>
        </w:rPr>
        <w:lastRenderedPageBreak/>
        <w:t>Part 3</w:t>
      </w:r>
      <w:r>
        <w:rPr>
          <w:color w:val="000000"/>
        </w:rPr>
        <w:tab/>
      </w:r>
      <w:r w:rsidRPr="00612BC7">
        <w:rPr>
          <w:rStyle w:val="CharPartText"/>
          <w:color w:val="000000"/>
        </w:rPr>
        <w:t>Regulated transfer of certain fuels</w:t>
      </w:r>
      <w:bookmarkEnd w:id="19"/>
    </w:p>
    <w:p w14:paraId="0C20C1F6" w14:textId="77777777" w:rsidR="003272D4" w:rsidRDefault="003272D4" w:rsidP="003272D4">
      <w:pPr>
        <w:pStyle w:val="AH5Sec"/>
      </w:pPr>
      <w:bookmarkStart w:id="20" w:name="_Toc49411620"/>
      <w:r w:rsidRPr="00612BC7">
        <w:rPr>
          <w:rStyle w:val="CharSectNo"/>
        </w:rPr>
        <w:t>7A</w:t>
      </w:r>
      <w:r>
        <w:rPr>
          <w:color w:val="000000"/>
        </w:rPr>
        <w:tab/>
        <w:t>Definitions—pt 3</w:t>
      </w:r>
      <w:bookmarkEnd w:id="20"/>
    </w:p>
    <w:p w14:paraId="5FBDB389" w14:textId="77777777" w:rsidR="003272D4" w:rsidRDefault="003272D4" w:rsidP="003272D4">
      <w:pPr>
        <w:pStyle w:val="Amain"/>
      </w:pPr>
      <w:r>
        <w:rPr>
          <w:color w:val="000000"/>
        </w:rPr>
        <w:tab/>
        <w:t>(1)</w:t>
      </w:r>
      <w:r>
        <w:rPr>
          <w:color w:val="000000"/>
        </w:rPr>
        <w:tab/>
        <w:t>In this part:</w:t>
      </w:r>
    </w:p>
    <w:p w14:paraId="0B9D7F51" w14:textId="77777777" w:rsidR="003272D4" w:rsidRDefault="003272D4" w:rsidP="003272D4">
      <w:pPr>
        <w:pStyle w:val="aDef"/>
        <w:rPr>
          <w:color w:val="000000"/>
        </w:rPr>
      </w:pPr>
      <w:r>
        <w:rPr>
          <w:rStyle w:val="charBoldItals"/>
        </w:rPr>
        <w:t>fuel</w:t>
      </w:r>
      <w:r>
        <w:rPr>
          <w:color w:val="000000"/>
        </w:rPr>
        <w:t xml:space="preserve"> means leaded petrol, unleaded petrol or distillate.</w:t>
      </w:r>
    </w:p>
    <w:p w14:paraId="3429F329" w14:textId="77777777" w:rsidR="003272D4" w:rsidRDefault="003272D4" w:rsidP="003272D4">
      <w:pPr>
        <w:pStyle w:val="aDef"/>
        <w:rPr>
          <w:color w:val="000000"/>
        </w:rPr>
      </w:pPr>
      <w:r>
        <w:rPr>
          <w:rStyle w:val="charBoldItals"/>
          <w:color w:val="000000"/>
        </w:rPr>
        <w:t>regulated transfer</w:t>
      </w:r>
      <w:r>
        <w:rPr>
          <w:color w:val="000000"/>
        </w:rPr>
        <w:t xml:space="preserve"> means a single consignment of a fuel that is—</w:t>
      </w:r>
    </w:p>
    <w:p w14:paraId="4862303B" w14:textId="77777777" w:rsidR="003272D4" w:rsidRDefault="003272D4" w:rsidP="003272D4">
      <w:pPr>
        <w:pStyle w:val="aDefpara"/>
      </w:pPr>
      <w:r>
        <w:rPr>
          <w:color w:val="000000"/>
        </w:rPr>
        <w:tab/>
        <w:t>(a)</w:t>
      </w:r>
      <w:r>
        <w:rPr>
          <w:color w:val="000000"/>
        </w:rPr>
        <w:tab/>
        <w:t>at least 2 000L; and</w:t>
      </w:r>
    </w:p>
    <w:p w14:paraId="79E11415" w14:textId="77777777" w:rsidR="003272D4" w:rsidRDefault="003272D4" w:rsidP="003272D4">
      <w:pPr>
        <w:pStyle w:val="aDefpara"/>
      </w:pPr>
      <w:r>
        <w:tab/>
        <w:t>(</w:t>
      </w:r>
      <w:r>
        <w:rPr>
          <w:noProof/>
        </w:rPr>
        <w:t>b</w:t>
      </w:r>
      <w:r>
        <w:t>)</w:t>
      </w:r>
      <w:r>
        <w:tab/>
        <w:t>delivered to or withdrawn from a place in the ACT under, or because of, an agreement for the sale, purchase or exchange of fuel.</w:t>
      </w:r>
    </w:p>
    <w:p w14:paraId="4ACC62DD" w14:textId="77777777" w:rsidR="003272D4" w:rsidRDefault="003272D4" w:rsidP="003272D4">
      <w:pPr>
        <w:pStyle w:val="Amain"/>
      </w:pPr>
      <w:r>
        <w:rPr>
          <w:color w:val="000000"/>
        </w:rPr>
        <w:tab/>
        <w:t>(2)</w:t>
      </w:r>
      <w:r>
        <w:rPr>
          <w:color w:val="000000"/>
        </w:rPr>
        <w:tab/>
        <w:t>In this section:</w:t>
      </w:r>
    </w:p>
    <w:p w14:paraId="1DF98E3B" w14:textId="77777777" w:rsidR="003272D4" w:rsidRDefault="003272D4" w:rsidP="003272D4">
      <w:pPr>
        <w:pStyle w:val="aDef"/>
        <w:rPr>
          <w:color w:val="000000"/>
        </w:rPr>
      </w:pPr>
      <w:r>
        <w:rPr>
          <w:rStyle w:val="charBoldItals"/>
          <w:color w:val="000000"/>
        </w:rPr>
        <w:t>leaded petrol</w:t>
      </w:r>
      <w:r>
        <w:rPr>
          <w:color w:val="000000"/>
        </w:rPr>
        <w:t xml:space="preserve"> means petrol other than unleaded petrol.</w:t>
      </w:r>
    </w:p>
    <w:p w14:paraId="09D22E07" w14:textId="77777777" w:rsidR="003272D4" w:rsidRDefault="003272D4" w:rsidP="003272D4">
      <w:pPr>
        <w:pStyle w:val="aDef"/>
        <w:keepNext/>
        <w:rPr>
          <w:color w:val="000000"/>
        </w:rPr>
      </w:pPr>
      <w:r>
        <w:rPr>
          <w:rStyle w:val="charBoldItals"/>
          <w:color w:val="000000"/>
        </w:rPr>
        <w:t>unleaded petrol</w:t>
      </w:r>
      <w:r>
        <w:rPr>
          <w:color w:val="000000"/>
        </w:rPr>
        <w:t xml:space="preserve"> means petrol that—</w:t>
      </w:r>
    </w:p>
    <w:p w14:paraId="5F3C65AF" w14:textId="77777777" w:rsidR="003272D4" w:rsidRDefault="003272D4" w:rsidP="003272D4">
      <w:pPr>
        <w:pStyle w:val="aDefpara"/>
      </w:pPr>
      <w:r>
        <w:rPr>
          <w:color w:val="000000"/>
        </w:rPr>
        <w:tab/>
        <w:t>(a)</w:t>
      </w:r>
      <w:r>
        <w:rPr>
          <w:color w:val="000000"/>
        </w:rPr>
        <w:tab/>
        <w:t>contains not more than 0.013g of lead per litre; and</w:t>
      </w:r>
    </w:p>
    <w:p w14:paraId="2B15CBAF" w14:textId="77777777" w:rsidR="003272D4" w:rsidRDefault="003272D4" w:rsidP="003272D4">
      <w:pPr>
        <w:pStyle w:val="aDefpara"/>
      </w:pPr>
      <w:r>
        <w:tab/>
        <w:t>(b)</w:t>
      </w:r>
      <w:r>
        <w:tab/>
        <w:t>contains not more than 0.0013g of phosphorous per litre; and</w:t>
      </w:r>
    </w:p>
    <w:p w14:paraId="7E33BBA2" w14:textId="77777777" w:rsidR="003272D4" w:rsidRDefault="003272D4" w:rsidP="003272D4">
      <w:pPr>
        <w:pStyle w:val="aDefpara"/>
      </w:pPr>
      <w:r>
        <w:tab/>
        <w:t>(c)</w:t>
      </w:r>
      <w:r>
        <w:tab/>
        <w:t>contains not more than 0.10% of sulphur by weight; and</w:t>
      </w:r>
    </w:p>
    <w:p w14:paraId="21B2257F" w14:textId="77777777" w:rsidR="003272D4" w:rsidRDefault="003272D4" w:rsidP="003272D4">
      <w:pPr>
        <w:pStyle w:val="aDefpara"/>
      </w:pPr>
      <w:r>
        <w:tab/>
        <w:t>(d)</w:t>
      </w:r>
      <w:r>
        <w:tab/>
        <w:t xml:space="preserve">has a research octane number not less than 91.0; and </w:t>
      </w:r>
    </w:p>
    <w:p w14:paraId="4A55457D" w14:textId="77777777" w:rsidR="003272D4" w:rsidRDefault="003272D4" w:rsidP="003272D4">
      <w:pPr>
        <w:pStyle w:val="aDefpara"/>
      </w:pPr>
      <w:r>
        <w:tab/>
        <w:t>(e)</w:t>
      </w:r>
      <w:r>
        <w:tab/>
        <w:t>has a motor octane number of not less than 82.0.</w:t>
      </w:r>
    </w:p>
    <w:p w14:paraId="4457A9C5" w14:textId="77777777" w:rsidR="00FF53B8" w:rsidRDefault="00FF53B8">
      <w:pPr>
        <w:pStyle w:val="AH5Sec"/>
      </w:pPr>
      <w:bookmarkStart w:id="21" w:name="_Toc49411621"/>
      <w:r w:rsidRPr="00612BC7">
        <w:rPr>
          <w:rStyle w:val="CharSectNo"/>
        </w:rPr>
        <w:t>8</w:t>
      </w:r>
      <w:r>
        <w:tab/>
        <w:t>When a volume of fuel must be temperature converted</w:t>
      </w:r>
      <w:bookmarkEnd w:id="21"/>
    </w:p>
    <w:p w14:paraId="7218D0D7" w14:textId="77777777" w:rsidR="00FF53B8" w:rsidRDefault="00FF53B8">
      <w:pPr>
        <w:pStyle w:val="Amain"/>
      </w:pPr>
      <w:r>
        <w:tab/>
        <w:t>(1)</w:t>
      </w:r>
      <w:r>
        <w:tab/>
        <w:t>The volume of a fuel in a regulated transfer must be measured or calculated as if the fuel were at the temperature of 15</w:t>
      </w:r>
      <w:r>
        <w:rPr>
          <w:vertAlign w:val="superscript"/>
        </w:rPr>
        <w:t>o</w:t>
      </w:r>
      <w:r>
        <w:t>C.</w:t>
      </w:r>
    </w:p>
    <w:p w14:paraId="3D10C5FC" w14:textId="77777777" w:rsidR="00FF53B8" w:rsidRDefault="00FF53B8">
      <w:pPr>
        <w:pStyle w:val="Amain"/>
      </w:pPr>
      <w:r>
        <w:tab/>
        <w:t>(2)</w:t>
      </w:r>
      <w:r>
        <w:tab/>
        <w:t>A person must not, without reasonable excuse, authorise a regulated transfer in which—</w:t>
      </w:r>
    </w:p>
    <w:p w14:paraId="47883461" w14:textId="77777777" w:rsidR="00FF53B8" w:rsidRDefault="00FF53B8">
      <w:pPr>
        <w:pStyle w:val="Apara"/>
      </w:pPr>
      <w:r>
        <w:tab/>
        <w:t>(a)</w:t>
      </w:r>
      <w:r>
        <w:tab/>
        <w:t>the volume of the fuel is measured or calculated contrary to subsection (1); or</w:t>
      </w:r>
    </w:p>
    <w:p w14:paraId="4F4E534A" w14:textId="77777777" w:rsidR="00FF53B8" w:rsidRDefault="00FF53B8">
      <w:pPr>
        <w:pStyle w:val="Apara"/>
        <w:keepNext/>
      </w:pPr>
      <w:r>
        <w:lastRenderedPageBreak/>
        <w:tab/>
        <w:t>(b)</w:t>
      </w:r>
      <w:r>
        <w:tab/>
        <w:t>the price or value of the fuel transferred is fixed by reference to a volume measured or calculated contrary to subsection (1).</w:t>
      </w:r>
    </w:p>
    <w:p w14:paraId="0ADE26DC" w14:textId="77777777" w:rsidR="00FF53B8" w:rsidRDefault="00FF53B8">
      <w:pPr>
        <w:pStyle w:val="Penalty"/>
      </w:pPr>
      <w:r>
        <w:t>Maximum penalty (subsection (2)):   50 penalty units, imprisonment for 6 months or both.</w:t>
      </w:r>
    </w:p>
    <w:p w14:paraId="07858BC2" w14:textId="77777777" w:rsidR="00FF53B8" w:rsidRDefault="00FF53B8">
      <w:pPr>
        <w:pStyle w:val="AH5Sec"/>
      </w:pPr>
      <w:bookmarkStart w:id="22" w:name="_Toc49411622"/>
      <w:r w:rsidRPr="00612BC7">
        <w:rPr>
          <w:rStyle w:val="CharSectNo"/>
        </w:rPr>
        <w:t>9</w:t>
      </w:r>
      <w:r>
        <w:tab/>
        <w:t>Section 8 must not be circumvented</w:t>
      </w:r>
      <w:bookmarkEnd w:id="22"/>
    </w:p>
    <w:p w14:paraId="294F500B" w14:textId="77777777" w:rsidR="00FF53B8" w:rsidRDefault="00FF53B8" w:rsidP="00A45148">
      <w:pPr>
        <w:pStyle w:val="Amain"/>
        <w:keepNext/>
      </w:pPr>
      <w:r>
        <w:tab/>
        <w:t>(1)</w:t>
      </w:r>
      <w:r>
        <w:tab/>
        <w:t>Section 8 applies even if there is an agreement or understanding to the contrary.</w:t>
      </w:r>
    </w:p>
    <w:p w14:paraId="62BE832C" w14:textId="77777777" w:rsidR="00FF53B8" w:rsidRDefault="00FF53B8">
      <w:pPr>
        <w:pStyle w:val="Amain"/>
      </w:pPr>
      <w:r>
        <w:tab/>
        <w:t>(2)</w:t>
      </w:r>
      <w:r>
        <w:tab/>
        <w:t>A provision in an agreement is void so far as it is inconsistent with section 8 or a right or remedy arising from the section.</w:t>
      </w:r>
    </w:p>
    <w:p w14:paraId="41BB0C45" w14:textId="77777777" w:rsidR="00FF53B8" w:rsidRDefault="00FF53B8">
      <w:pPr>
        <w:pStyle w:val="Amain"/>
      </w:pPr>
      <w:r>
        <w:tab/>
        <w:t>(3)</w:t>
      </w:r>
      <w:r>
        <w:tab/>
        <w:t>Section 8 applies even if the proper law of the agreement is that of another jurisdiction.</w:t>
      </w:r>
    </w:p>
    <w:p w14:paraId="3FD29260" w14:textId="77777777" w:rsidR="00FF53B8" w:rsidRDefault="00FF53B8">
      <w:pPr>
        <w:pStyle w:val="Amain"/>
      </w:pPr>
      <w:r>
        <w:tab/>
        <w:t>(4)</w:t>
      </w:r>
      <w:r>
        <w:tab/>
        <w:t>Nothing in section 8 affects the operation of an agreement so far as it can operate consistently with that section.</w:t>
      </w:r>
    </w:p>
    <w:p w14:paraId="0C464884" w14:textId="77777777" w:rsidR="00FF53B8" w:rsidRDefault="00FF53B8">
      <w:pPr>
        <w:pStyle w:val="AH5Sec"/>
      </w:pPr>
      <w:bookmarkStart w:id="23" w:name="_Toc49411623"/>
      <w:r w:rsidRPr="00612BC7">
        <w:rPr>
          <w:rStyle w:val="CharSectNo"/>
        </w:rPr>
        <w:t>10</w:t>
      </w:r>
      <w:r>
        <w:tab/>
        <w:t>Record of temperature converted volume</w:t>
      </w:r>
      <w:bookmarkEnd w:id="23"/>
    </w:p>
    <w:p w14:paraId="7F58A90C" w14:textId="77777777" w:rsidR="00FF53B8" w:rsidRDefault="00FF53B8" w:rsidP="00562298">
      <w:pPr>
        <w:pStyle w:val="Amain"/>
        <w:keepNext/>
      </w:pPr>
      <w:r>
        <w:tab/>
        <w:t>(1)</w:t>
      </w:r>
      <w:r>
        <w:tab/>
        <w:t xml:space="preserve">This section applies to a person (the </w:t>
      </w:r>
      <w:r>
        <w:rPr>
          <w:rStyle w:val="charBoldItals"/>
        </w:rPr>
        <w:t>supplier</w:t>
      </w:r>
      <w:r>
        <w:t>) who authorises the delivery of a regulated transfer of a fuel to another person (the </w:t>
      </w:r>
      <w:r>
        <w:rPr>
          <w:rStyle w:val="charBoldItals"/>
        </w:rPr>
        <w:t>recipient</w:t>
      </w:r>
      <w:r>
        <w:t>).</w:t>
      </w:r>
    </w:p>
    <w:p w14:paraId="075A1AF0" w14:textId="77777777" w:rsidR="00FF53B8" w:rsidRDefault="00FF53B8">
      <w:pPr>
        <w:pStyle w:val="Amain"/>
      </w:pPr>
      <w:r>
        <w:tab/>
        <w:t>(2)</w:t>
      </w:r>
      <w:r>
        <w:tab/>
        <w:t>The supplier must ensure that at the time of the delivery, or as soon as practicable after the delivery, the recipient is given a statement that includes the following information:</w:t>
      </w:r>
    </w:p>
    <w:p w14:paraId="26C81A1E" w14:textId="77777777" w:rsidR="00FF53B8" w:rsidRDefault="00FF53B8">
      <w:pPr>
        <w:pStyle w:val="Apara"/>
      </w:pPr>
      <w:r>
        <w:tab/>
        <w:t>(a)</w:t>
      </w:r>
      <w:r>
        <w:tab/>
        <w:t>the kind of the fuel;</w:t>
      </w:r>
    </w:p>
    <w:p w14:paraId="659EBBD3" w14:textId="77777777" w:rsidR="00FF53B8" w:rsidRDefault="00FF53B8">
      <w:pPr>
        <w:pStyle w:val="Apara"/>
      </w:pPr>
      <w:r>
        <w:tab/>
        <w:t>(b)</w:t>
      </w:r>
      <w:r>
        <w:tab/>
        <w:t>the volume of the fuel loaded into a container (including, for example, a petrol tanker) for consignment to the recipient;</w:t>
      </w:r>
    </w:p>
    <w:p w14:paraId="15988012" w14:textId="77777777" w:rsidR="00FF53B8" w:rsidRDefault="00FF53B8">
      <w:pPr>
        <w:pStyle w:val="Apara"/>
      </w:pPr>
      <w:r>
        <w:tab/>
        <w:t>(c)</w:t>
      </w:r>
      <w:r>
        <w:tab/>
        <w:t>the temperature of the fuel at the time it is loaded for consignment;</w:t>
      </w:r>
    </w:p>
    <w:p w14:paraId="1675F407" w14:textId="77777777" w:rsidR="00FF53B8" w:rsidRDefault="00FF53B8">
      <w:pPr>
        <w:pStyle w:val="Apara"/>
        <w:rPr>
          <w:color w:val="000000"/>
        </w:rPr>
      </w:pPr>
      <w:r>
        <w:tab/>
        <w:t>(d)</w:t>
      </w:r>
      <w:r>
        <w:tab/>
        <w:t xml:space="preserve">the volume of the fuel loaded for consignment measured or calculated as if the fuel were at the temperature of </w:t>
      </w:r>
      <w:r>
        <w:rPr>
          <w:color w:val="000000"/>
        </w:rPr>
        <w:t>15</w:t>
      </w:r>
      <w:r>
        <w:rPr>
          <w:color w:val="000000"/>
          <w:vertAlign w:val="superscript"/>
        </w:rPr>
        <w:t>o</w:t>
      </w:r>
      <w:r>
        <w:rPr>
          <w:color w:val="000000"/>
        </w:rPr>
        <w:t>C;</w:t>
      </w:r>
    </w:p>
    <w:p w14:paraId="461F80F1" w14:textId="77777777" w:rsidR="00FF53B8" w:rsidRDefault="00FF53B8">
      <w:pPr>
        <w:pStyle w:val="Apara"/>
      </w:pPr>
      <w:r>
        <w:lastRenderedPageBreak/>
        <w:tab/>
        <w:t>(e)</w:t>
      </w:r>
      <w:r>
        <w:tab/>
        <w:t>whether, after the fuel has been loaded for consignment, a quantity of fuel has been added to or removed from the consignment;</w:t>
      </w:r>
    </w:p>
    <w:p w14:paraId="41A27392" w14:textId="77777777" w:rsidR="00FF53B8" w:rsidRDefault="00FF53B8">
      <w:pPr>
        <w:pStyle w:val="Apara"/>
      </w:pPr>
      <w:r>
        <w:tab/>
        <w:t>(f)</w:t>
      </w:r>
      <w:r>
        <w:tab/>
        <w:t>any other information prescribed under the regulations for this paragraph.</w:t>
      </w:r>
    </w:p>
    <w:p w14:paraId="10386F99" w14:textId="77777777" w:rsidR="00FF53B8" w:rsidRDefault="00FF53B8">
      <w:pPr>
        <w:pStyle w:val="Amain"/>
        <w:keepNext/>
      </w:pPr>
      <w:r>
        <w:tab/>
        <w:t>(3)</w:t>
      </w:r>
      <w:r>
        <w:tab/>
        <w:t>A person must not, without reasonable excuse, contravene subsection (2).</w:t>
      </w:r>
    </w:p>
    <w:p w14:paraId="601E05F7" w14:textId="77777777" w:rsidR="00FF53B8" w:rsidRDefault="00FF53B8">
      <w:pPr>
        <w:pStyle w:val="Penalty"/>
      </w:pPr>
      <w:r>
        <w:t>Maximum penalty: 50 penalty units, imprisonment for 6 months or both.</w:t>
      </w:r>
    </w:p>
    <w:p w14:paraId="7AD7B635" w14:textId="77777777" w:rsidR="00FF53B8" w:rsidRDefault="00FF53B8">
      <w:pPr>
        <w:pStyle w:val="Amain"/>
      </w:pPr>
      <w:r>
        <w:tab/>
        <w:t>(4)</w:t>
      </w:r>
      <w:r>
        <w:tab/>
        <w:t xml:space="preserve">This section does not prevent the volume of the fuel being measured or calculated as if the fuel were at the temperature of </w:t>
      </w:r>
      <w:r>
        <w:rPr>
          <w:color w:val="000000"/>
        </w:rPr>
        <w:t>15</w:t>
      </w:r>
      <w:r>
        <w:rPr>
          <w:color w:val="000000"/>
          <w:vertAlign w:val="superscript"/>
        </w:rPr>
        <w:t>o</w:t>
      </w:r>
      <w:r>
        <w:rPr>
          <w:color w:val="000000"/>
        </w:rPr>
        <w:t>C at the time of its delivery to the recipient.</w:t>
      </w:r>
    </w:p>
    <w:p w14:paraId="40761B85" w14:textId="77777777" w:rsidR="00FF53B8" w:rsidRDefault="00FF53B8">
      <w:pPr>
        <w:pStyle w:val="aExamHdgss"/>
      </w:pPr>
      <w:r>
        <w:t>Example</w:t>
      </w:r>
    </w:p>
    <w:p w14:paraId="0E0A985C" w14:textId="77777777" w:rsidR="00FF53B8" w:rsidRDefault="00FF53B8">
      <w:pPr>
        <w:pStyle w:val="aExamss"/>
      </w:pPr>
      <w:r>
        <w:t xml:space="preserve">If only part of a single consignment of a fuel is delivered to the recipient, the volume supplied may be measured through or by a device that measures or calculates the volume of fuel delivered as if it were at the temperature of </w:t>
      </w:r>
      <w:r>
        <w:rPr>
          <w:color w:val="000000"/>
        </w:rPr>
        <w:t>15</w:t>
      </w:r>
      <w:r>
        <w:rPr>
          <w:color w:val="000000"/>
          <w:vertAlign w:val="superscript"/>
        </w:rPr>
        <w:t>o</w:t>
      </w:r>
      <w:r>
        <w:rPr>
          <w:color w:val="000000"/>
        </w:rPr>
        <w:t>C.</w:t>
      </w:r>
    </w:p>
    <w:p w14:paraId="4783A922" w14:textId="77777777" w:rsidR="00FF53B8" w:rsidRDefault="00FF53B8">
      <w:pPr>
        <w:pStyle w:val="AH5Sec"/>
      </w:pPr>
      <w:bookmarkStart w:id="24" w:name="_Toc49411624"/>
      <w:r w:rsidRPr="00612BC7">
        <w:rPr>
          <w:rStyle w:val="CharSectNo"/>
        </w:rPr>
        <w:t>11</w:t>
      </w:r>
      <w:r>
        <w:tab/>
        <w:t>Charging for temperature conversion of fuel prohibited</w:t>
      </w:r>
      <w:bookmarkEnd w:id="24"/>
    </w:p>
    <w:p w14:paraId="20FC6188" w14:textId="77777777" w:rsidR="00FF53B8" w:rsidRDefault="00FF53B8">
      <w:pPr>
        <w:pStyle w:val="Amainreturn"/>
      </w:pPr>
      <w:r>
        <w:t>A person must not authorise the delivery of a regulated transfer of a fuel to another person if a charge or some other form of consideration is either directly or indirectly made or otherwise required for complying with—</w:t>
      </w:r>
    </w:p>
    <w:p w14:paraId="0D3672A1" w14:textId="77777777" w:rsidR="00FF53B8" w:rsidRDefault="00FF53B8">
      <w:pPr>
        <w:pStyle w:val="Apara"/>
      </w:pPr>
      <w:r>
        <w:tab/>
        <w:t>(a)</w:t>
      </w:r>
      <w:r>
        <w:tab/>
        <w:t xml:space="preserve">section 8 (1) (When a volume of fuel must be temperature converted); or </w:t>
      </w:r>
    </w:p>
    <w:p w14:paraId="7CD84441" w14:textId="77777777" w:rsidR="00FF53B8" w:rsidRDefault="00FF53B8">
      <w:pPr>
        <w:pStyle w:val="Apara"/>
        <w:keepNext/>
      </w:pPr>
      <w:r>
        <w:tab/>
        <w:t>(b)</w:t>
      </w:r>
      <w:r>
        <w:tab/>
        <w:t>section 10 (2) (Record of temperature converted volume).</w:t>
      </w:r>
    </w:p>
    <w:p w14:paraId="0FBF738B" w14:textId="77777777" w:rsidR="00FF53B8" w:rsidRDefault="00FF53B8">
      <w:pPr>
        <w:pStyle w:val="Penalty"/>
      </w:pPr>
      <w:r>
        <w:t>Maximum penalty: 50 penalty units, imprisonment for 6 months or both.</w:t>
      </w:r>
    </w:p>
    <w:p w14:paraId="3EC04DC6" w14:textId="77777777" w:rsidR="003272D4" w:rsidRPr="003272D4" w:rsidRDefault="003272D4" w:rsidP="003272D4">
      <w:pPr>
        <w:pStyle w:val="PageBreak"/>
      </w:pPr>
      <w:r w:rsidRPr="003272D4">
        <w:br w:type="page"/>
      </w:r>
    </w:p>
    <w:p w14:paraId="72747A32" w14:textId="77777777" w:rsidR="003272D4" w:rsidRPr="00612BC7" w:rsidRDefault="003272D4" w:rsidP="003272D4">
      <w:pPr>
        <w:pStyle w:val="AH2Part"/>
      </w:pPr>
      <w:bookmarkStart w:id="25" w:name="_Toc49411625"/>
      <w:r w:rsidRPr="00612BC7">
        <w:rPr>
          <w:rStyle w:val="CharPartNo"/>
        </w:rPr>
        <w:lastRenderedPageBreak/>
        <w:t>Part 4</w:t>
      </w:r>
      <w:r>
        <w:tab/>
      </w:r>
      <w:r w:rsidRPr="00612BC7">
        <w:rPr>
          <w:rStyle w:val="CharPartText"/>
        </w:rPr>
        <w:t>Miscellaneous</w:t>
      </w:r>
      <w:bookmarkEnd w:id="25"/>
    </w:p>
    <w:p w14:paraId="7980C520" w14:textId="77777777" w:rsidR="00FF53B8" w:rsidRDefault="00FF53B8">
      <w:pPr>
        <w:pStyle w:val="AH5Sec"/>
      </w:pPr>
      <w:bookmarkStart w:id="26" w:name="_Toc49411626"/>
      <w:r w:rsidRPr="00612BC7">
        <w:rPr>
          <w:rStyle w:val="CharSectNo"/>
        </w:rPr>
        <w:t>12</w:t>
      </w:r>
      <w:r>
        <w:tab/>
        <w:t>Regulation-making power</w:t>
      </w:r>
      <w:bookmarkEnd w:id="26"/>
    </w:p>
    <w:p w14:paraId="5C174B4B" w14:textId="77777777" w:rsidR="00FF53B8" w:rsidRDefault="00FF53B8">
      <w:pPr>
        <w:pStyle w:val="Amainreturn"/>
        <w:keepNext/>
      </w:pPr>
      <w:r>
        <w:t>The Executive may make regulations for this Act.</w:t>
      </w:r>
    </w:p>
    <w:p w14:paraId="04B06107" w14:textId="63F34165" w:rsidR="00FF53B8" w:rsidRDefault="00FF53B8" w:rsidP="00F22AAF">
      <w:pPr>
        <w:pStyle w:val="aNote"/>
      </w:pPr>
      <w:r>
        <w:rPr>
          <w:i/>
        </w:rPr>
        <w:t>Note</w:t>
      </w:r>
      <w:r>
        <w:tab/>
        <w:t>Regulations must be notified, and presented to the Legislative Assembly, under the</w:t>
      </w:r>
      <w:r w:rsidR="00A059F9">
        <w:t xml:space="preserve"> </w:t>
      </w:r>
      <w:hyperlink r:id="rId34" w:tooltip="A2001-14" w:history="1">
        <w:r w:rsidR="00A059F9" w:rsidRPr="0092630A">
          <w:rPr>
            <w:rStyle w:val="charCitHyperlinkAbbrev"/>
          </w:rPr>
          <w:t>Legislation Act</w:t>
        </w:r>
      </w:hyperlink>
      <w:r>
        <w:t>.</w:t>
      </w:r>
    </w:p>
    <w:p w14:paraId="7D8708C7" w14:textId="77777777" w:rsidR="00255844" w:rsidRDefault="00255844">
      <w:pPr>
        <w:pStyle w:val="02Text"/>
        <w:sectPr w:rsidR="00255844">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14:paraId="4068C62F" w14:textId="77777777" w:rsidR="00FF53B8" w:rsidRDefault="00FF53B8">
      <w:pPr>
        <w:pStyle w:val="PageBreak"/>
      </w:pPr>
      <w:r>
        <w:br w:type="page"/>
      </w:r>
    </w:p>
    <w:p w14:paraId="0E87D7B6" w14:textId="77777777" w:rsidR="00FF53B8" w:rsidRDefault="00FF53B8">
      <w:pPr>
        <w:pStyle w:val="Dict-Heading"/>
      </w:pPr>
      <w:bookmarkStart w:id="27" w:name="_Toc49411627"/>
      <w:r>
        <w:rPr>
          <w:color w:val="000000"/>
        </w:rPr>
        <w:lastRenderedPageBreak/>
        <w:t>Dictionary</w:t>
      </w:r>
      <w:bookmarkEnd w:id="27"/>
    </w:p>
    <w:p w14:paraId="0C6B2468" w14:textId="77777777" w:rsidR="00FF53B8" w:rsidRDefault="00FF53B8">
      <w:pPr>
        <w:pStyle w:val="ref"/>
        <w:keepNext/>
        <w:rPr>
          <w:color w:val="000000"/>
        </w:rPr>
      </w:pPr>
      <w:r>
        <w:rPr>
          <w:color w:val="000000"/>
        </w:rPr>
        <w:t>(see s 2)</w:t>
      </w:r>
    </w:p>
    <w:p w14:paraId="0560619B" w14:textId="2D13380B" w:rsidR="00FF53B8" w:rsidRDefault="00FF53B8">
      <w:pPr>
        <w:pStyle w:val="aNote"/>
        <w:keepNext/>
        <w:rPr>
          <w:color w:val="000000"/>
        </w:rPr>
      </w:pPr>
      <w:r>
        <w:rPr>
          <w:i/>
          <w:iCs/>
          <w:color w:val="000000"/>
        </w:rPr>
        <w:t>Note 1</w:t>
      </w:r>
      <w:r>
        <w:rPr>
          <w:i/>
          <w:iCs/>
          <w:color w:val="000000"/>
        </w:rPr>
        <w:tab/>
      </w:r>
      <w:r>
        <w:rPr>
          <w:color w:val="000000"/>
        </w:rPr>
        <w:t xml:space="preserve">The </w:t>
      </w:r>
      <w:hyperlink r:id="rId40" w:tooltip="A2001-14" w:history="1">
        <w:r w:rsidRPr="00FF53B8">
          <w:rPr>
            <w:rStyle w:val="charCitHyperlinkAbbrev"/>
          </w:rPr>
          <w:t>Legislation Act</w:t>
        </w:r>
      </w:hyperlink>
      <w:r>
        <w:rPr>
          <w:color w:val="000000"/>
        </w:rPr>
        <w:t xml:space="preserve"> contains definitions and other provisions relevant to this Act.</w:t>
      </w:r>
    </w:p>
    <w:p w14:paraId="5D8D3725" w14:textId="70D15466" w:rsidR="00FF53B8" w:rsidRDefault="00FF53B8">
      <w:pPr>
        <w:pStyle w:val="aNote"/>
        <w:keepNext/>
        <w:rPr>
          <w:color w:val="000000"/>
        </w:rPr>
      </w:pPr>
      <w:r>
        <w:rPr>
          <w:i/>
          <w:iCs/>
          <w:color w:val="000000"/>
        </w:rPr>
        <w:t>Note 2</w:t>
      </w:r>
      <w:r>
        <w:rPr>
          <w:i/>
          <w:iCs/>
          <w:color w:val="000000"/>
        </w:rPr>
        <w:tab/>
      </w:r>
      <w:r>
        <w:rPr>
          <w:color w:val="000000"/>
        </w:rPr>
        <w:t xml:space="preserve">For example, the </w:t>
      </w:r>
      <w:hyperlink r:id="rId41" w:tooltip="A2001-14" w:history="1">
        <w:r w:rsidRPr="00FF53B8">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0D897D5B" w14:textId="77777777"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commissioner for fair trading</w:t>
      </w:r>
    </w:p>
    <w:p w14:paraId="6E9AC9A6" w14:textId="77777777"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Minister (see s 162)</w:t>
      </w:r>
    </w:p>
    <w:p w14:paraId="4336CAFC" w14:textId="77777777"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person</w:t>
      </w:r>
      <w:r w:rsidR="00A059F9">
        <w:rPr>
          <w:color w:val="000000"/>
        </w:rPr>
        <w:t xml:space="preserve"> (see s 160)</w:t>
      </w:r>
    </w:p>
    <w:p w14:paraId="2815EBC2" w14:textId="77777777"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the Territory.</w:t>
      </w:r>
    </w:p>
    <w:p w14:paraId="6C022C85" w14:textId="77777777" w:rsidR="00FF53B8" w:rsidRDefault="00FF53B8">
      <w:pPr>
        <w:pStyle w:val="aDef"/>
        <w:keepNext/>
      </w:pPr>
      <w:r>
        <w:rPr>
          <w:rStyle w:val="charBoldItals"/>
        </w:rPr>
        <w:t>base wholesale price</w:t>
      </w:r>
      <w:r>
        <w:t>, in relation to a specified fuel, means the wholesale price payable for that fuel, excluding—</w:t>
      </w:r>
    </w:p>
    <w:p w14:paraId="2A72C941" w14:textId="77777777" w:rsidR="00FF53B8" w:rsidRDefault="00FF53B8">
      <w:pPr>
        <w:pStyle w:val="aDefpara"/>
      </w:pPr>
      <w:r>
        <w:tab/>
        <w:t>(a)</w:t>
      </w:r>
      <w:r>
        <w:tab/>
        <w:t xml:space="preserve">the amount </w:t>
      </w:r>
      <w:r w:rsidR="003272D4">
        <w:rPr>
          <w:color w:val="000000"/>
        </w:rPr>
        <w:t>per unit of measurement of the fuel</w:t>
      </w:r>
      <w:r>
        <w:t xml:space="preserve"> included in that price on account of freight charges in connection with the supply of that fuel; and</w:t>
      </w:r>
    </w:p>
    <w:p w14:paraId="109F7B7D" w14:textId="77777777" w:rsidR="00FF53B8" w:rsidRDefault="00FF53B8">
      <w:pPr>
        <w:pStyle w:val="aDefpara"/>
      </w:pPr>
      <w:r>
        <w:tab/>
        <w:t>(b)</w:t>
      </w:r>
      <w:r>
        <w:tab/>
        <w:t xml:space="preserve">the amount </w:t>
      </w:r>
      <w:r w:rsidR="003272D4">
        <w:rPr>
          <w:color w:val="000000"/>
        </w:rPr>
        <w:t>per unit of measurement of the fuel</w:t>
      </w:r>
      <w:r>
        <w:t xml:space="preserve"> included in that price on account of any duty payable by the wholesaler under a law of the Commonwealth.</w:t>
      </w:r>
    </w:p>
    <w:p w14:paraId="515118B7" w14:textId="77777777" w:rsidR="00FF53B8" w:rsidRDefault="00FF53B8">
      <w:pPr>
        <w:pStyle w:val="aDef"/>
      </w:pPr>
      <w:r>
        <w:rPr>
          <w:rStyle w:val="charBoldItals"/>
        </w:rPr>
        <w:t>commissioner</w:t>
      </w:r>
      <w:r>
        <w:t xml:space="preserve"> means the commissioner for fair trading.</w:t>
      </w:r>
    </w:p>
    <w:p w14:paraId="2F2E0810" w14:textId="77777777" w:rsidR="00FF53B8" w:rsidRDefault="00FF53B8">
      <w:pPr>
        <w:pStyle w:val="aDef"/>
      </w:pPr>
      <w:r>
        <w:rPr>
          <w:rStyle w:val="charBoldItals"/>
        </w:rPr>
        <w:t>determination</w:t>
      </w:r>
      <w:r>
        <w:t xml:space="preserve"> means a determination by the Minister under section 4</w:t>
      </w:r>
      <w:r w:rsidR="00565E4E">
        <w:t> </w:t>
      </w:r>
      <w:r>
        <w:t>(1).</w:t>
      </w:r>
    </w:p>
    <w:p w14:paraId="13F810A7" w14:textId="77777777" w:rsidR="003272D4" w:rsidRDefault="003272D4" w:rsidP="003272D4">
      <w:pPr>
        <w:pStyle w:val="aDef"/>
        <w:keepNext/>
        <w:rPr>
          <w:color w:val="000000"/>
        </w:rPr>
      </w:pPr>
      <w:r>
        <w:rPr>
          <w:rStyle w:val="charBoldItals"/>
        </w:rPr>
        <w:t>fuel</w:t>
      </w:r>
      <w:r>
        <w:rPr>
          <w:bCs/>
          <w:iCs/>
          <w:color w:val="000000"/>
        </w:rPr>
        <w:t>—</w:t>
      </w:r>
    </w:p>
    <w:p w14:paraId="2EA38B0B" w14:textId="77777777" w:rsidR="003272D4" w:rsidRDefault="003272D4" w:rsidP="003272D4">
      <w:pPr>
        <w:pStyle w:val="aDefpara"/>
      </w:pPr>
      <w:r>
        <w:rPr>
          <w:color w:val="000000"/>
        </w:rPr>
        <w:tab/>
        <w:t>(a)</w:t>
      </w:r>
      <w:r>
        <w:rPr>
          <w:color w:val="000000"/>
        </w:rPr>
        <w:tab/>
        <w:t>for this Act generally—</w:t>
      </w:r>
    </w:p>
    <w:p w14:paraId="5319FD8F" w14:textId="6E426062" w:rsidR="003272D4" w:rsidRDefault="003272D4" w:rsidP="003272D4">
      <w:pPr>
        <w:pStyle w:val="aDefsubpara"/>
      </w:pPr>
      <w:r>
        <w:rPr>
          <w:color w:val="000000"/>
        </w:rPr>
        <w:tab/>
        <w:t>(</w:t>
      </w:r>
      <w:proofErr w:type="spellStart"/>
      <w:r>
        <w:rPr>
          <w:color w:val="000000"/>
        </w:rPr>
        <w:t>i</w:t>
      </w:r>
      <w:proofErr w:type="spellEnd"/>
      <w:r>
        <w:rPr>
          <w:color w:val="000000"/>
        </w:rPr>
        <w:t>)</w:t>
      </w:r>
      <w:r>
        <w:rPr>
          <w:color w:val="000000"/>
        </w:rPr>
        <w:tab/>
        <w:t xml:space="preserve">means a fuel mentioned in the </w:t>
      </w:r>
      <w:hyperlink r:id="rId42" w:tooltip="A2019-11" w:history="1">
        <w:r>
          <w:rPr>
            <w:rStyle w:val="charCitHyperlinkItal"/>
          </w:rPr>
          <w:t>Fuels Rationing Act 2019</w:t>
        </w:r>
      </w:hyperlink>
      <w:r>
        <w:rPr>
          <w:color w:val="000000"/>
        </w:rPr>
        <w:t>, section 6; and</w:t>
      </w:r>
    </w:p>
    <w:p w14:paraId="27214B9D" w14:textId="77777777" w:rsidR="003272D4" w:rsidRDefault="003272D4" w:rsidP="003272D4">
      <w:pPr>
        <w:pStyle w:val="aDefsubpara"/>
      </w:pPr>
      <w:r>
        <w:tab/>
        <w:t>(ii)</w:t>
      </w:r>
      <w:r>
        <w:tab/>
        <w:t>includes electricity; and</w:t>
      </w:r>
    </w:p>
    <w:p w14:paraId="435E98C2" w14:textId="77777777" w:rsidR="003272D4" w:rsidRDefault="003272D4" w:rsidP="003272D4">
      <w:pPr>
        <w:pStyle w:val="aDefpara"/>
      </w:pPr>
      <w:r>
        <w:rPr>
          <w:color w:val="000000"/>
        </w:rPr>
        <w:tab/>
        <w:t>(b)</w:t>
      </w:r>
      <w:r>
        <w:rPr>
          <w:color w:val="000000"/>
        </w:rPr>
        <w:tab/>
        <w:t>for part 3 (Regulated transfer of certain fuels)—see section 7A (1).</w:t>
      </w:r>
    </w:p>
    <w:p w14:paraId="1F171256" w14:textId="77777777" w:rsidR="00FF53B8" w:rsidRDefault="00FF53B8">
      <w:pPr>
        <w:pStyle w:val="aDef"/>
      </w:pPr>
      <w:r>
        <w:rPr>
          <w:rStyle w:val="charBoldItals"/>
        </w:rPr>
        <w:t>leaded petrol</w:t>
      </w:r>
      <w:r>
        <w:t xml:space="preserve"> means petrol other than unleaded petrol.</w:t>
      </w:r>
    </w:p>
    <w:p w14:paraId="53272823" w14:textId="77777777" w:rsidR="00FF53B8" w:rsidRDefault="00FF53B8">
      <w:pPr>
        <w:pStyle w:val="aDef"/>
      </w:pPr>
      <w:r>
        <w:rPr>
          <w:rStyle w:val="charBoldItals"/>
        </w:rPr>
        <w:t>price</w:t>
      </w:r>
      <w:r>
        <w:t xml:space="preserve"> includes a charge of any description.</w:t>
      </w:r>
    </w:p>
    <w:p w14:paraId="203B97B7" w14:textId="77777777" w:rsidR="00FF53B8" w:rsidRDefault="00FF53B8">
      <w:pPr>
        <w:pStyle w:val="aDef"/>
      </w:pPr>
      <w:r>
        <w:rPr>
          <w:rStyle w:val="charBoldItals"/>
        </w:rPr>
        <w:lastRenderedPageBreak/>
        <w:t>recommendation</w:t>
      </w:r>
      <w:r>
        <w:t xml:space="preserve"> means a recommendation by the commissioner under section 3 (1).</w:t>
      </w:r>
    </w:p>
    <w:p w14:paraId="29380885" w14:textId="77777777" w:rsidR="00FF53B8" w:rsidRDefault="00FF53B8">
      <w:pPr>
        <w:pStyle w:val="aDef"/>
      </w:pPr>
      <w:r>
        <w:rPr>
          <w:rStyle w:val="charBoldItals"/>
        </w:rPr>
        <w:t>retail margin</w:t>
      </w:r>
      <w:r>
        <w:t xml:space="preserve">, in relation to a specified fuel, means the amount included in the retail price that is equal to the difference between that price and the base wholesale price of that fuel, excluding the amount </w:t>
      </w:r>
      <w:r w:rsidR="00A9029A">
        <w:rPr>
          <w:color w:val="000000"/>
        </w:rPr>
        <w:t>per unit of measurement of the fuel</w:t>
      </w:r>
      <w:r>
        <w:t xml:space="preserve"> included in the retail price on account of the freight charges in connection with the supply of that fuel.</w:t>
      </w:r>
    </w:p>
    <w:p w14:paraId="65ABA344" w14:textId="77777777" w:rsidR="00113318" w:rsidRPr="00E801F2" w:rsidRDefault="00113318" w:rsidP="00113318">
      <w:pPr>
        <w:pStyle w:val="aDef"/>
        <w:rPr>
          <w:color w:val="000000"/>
        </w:rPr>
      </w:pPr>
      <w:r w:rsidRPr="00E801F2">
        <w:rPr>
          <w:rStyle w:val="charBoldItals"/>
        </w:rPr>
        <w:t>retail price</w:t>
      </w:r>
      <w:r w:rsidRPr="00E801F2">
        <w:rPr>
          <w:color w:val="000000"/>
        </w:rPr>
        <w:t xml:space="preserve">, of a specified fuel, means the price </w:t>
      </w:r>
      <w:r w:rsidR="00A9029A">
        <w:rPr>
          <w:color w:val="000000"/>
        </w:rPr>
        <w:t>per unit of measurement of the fuel</w:t>
      </w:r>
      <w:r w:rsidRPr="00E801F2">
        <w:rPr>
          <w:color w:val="000000"/>
        </w:rPr>
        <w:t xml:space="preserve"> payable on the sale of the fuel by retail without any discount applied.</w:t>
      </w:r>
    </w:p>
    <w:p w14:paraId="04A35673" w14:textId="77777777" w:rsidR="00FF53B8" w:rsidRDefault="00FF53B8">
      <w:pPr>
        <w:pStyle w:val="aDef"/>
      </w:pPr>
      <w:r>
        <w:rPr>
          <w:rStyle w:val="charBoldItals"/>
        </w:rPr>
        <w:t>specified fuel</w:t>
      </w:r>
      <w:r>
        <w:t xml:space="preserve"> means the fuel that is specified in a recommendation or a determination, as the case requires.</w:t>
      </w:r>
    </w:p>
    <w:p w14:paraId="09383F17" w14:textId="77777777" w:rsidR="00FF53B8" w:rsidRDefault="00FF53B8">
      <w:pPr>
        <w:pStyle w:val="aDef"/>
        <w:keepNext/>
      </w:pPr>
      <w:r>
        <w:rPr>
          <w:rStyle w:val="charBoldItals"/>
        </w:rPr>
        <w:t>unleaded petrol</w:t>
      </w:r>
      <w:r>
        <w:t xml:space="preserve"> means petrol that—</w:t>
      </w:r>
    </w:p>
    <w:p w14:paraId="4DD90981" w14:textId="77777777" w:rsidR="00FF53B8" w:rsidRDefault="00FF53B8">
      <w:pPr>
        <w:pStyle w:val="aDefpara"/>
      </w:pPr>
      <w:r>
        <w:tab/>
        <w:t>(a)</w:t>
      </w:r>
      <w:r>
        <w:tab/>
        <w:t>contains not more than 0.013g of lead per L; and</w:t>
      </w:r>
    </w:p>
    <w:p w14:paraId="1A4E83E4" w14:textId="77777777" w:rsidR="00FF53B8" w:rsidRDefault="00FF53B8">
      <w:pPr>
        <w:pStyle w:val="aDefpara"/>
      </w:pPr>
      <w:r>
        <w:tab/>
        <w:t>(b)</w:t>
      </w:r>
      <w:r>
        <w:tab/>
        <w:t>contains not more than 0.0013g of phosphorous per L; and</w:t>
      </w:r>
    </w:p>
    <w:p w14:paraId="51267621" w14:textId="3FDBEA11" w:rsidR="00FF53B8" w:rsidRDefault="00FF53B8">
      <w:pPr>
        <w:pStyle w:val="aDefpara"/>
      </w:pPr>
      <w:r>
        <w:tab/>
        <w:t>(c)</w:t>
      </w:r>
      <w:r>
        <w:tab/>
        <w:t xml:space="preserve">contains not more than 0.10% of sulphur by weight or, while a determination under the </w:t>
      </w:r>
      <w:hyperlink r:id="rId43" w:tooltip="A1997-92" w:history="1">
        <w:r w:rsidRPr="00FF53B8">
          <w:rPr>
            <w:rStyle w:val="charCitHyperlinkItal"/>
          </w:rPr>
          <w:t>Environment Protection Act 1997</w:t>
        </w:r>
      </w:hyperlink>
      <w:r>
        <w:rPr>
          <w:rStyle w:val="charItals"/>
          <w:i w:val="0"/>
        </w:rPr>
        <w:t>, schedule 2 clause 6</w:t>
      </w:r>
      <w:r>
        <w:t xml:space="preserve"> specifying a higher percentage is in force, not more than that percentage; and</w:t>
      </w:r>
    </w:p>
    <w:p w14:paraId="4B8EA196" w14:textId="77777777" w:rsidR="00FF53B8" w:rsidRDefault="00FF53B8">
      <w:pPr>
        <w:pStyle w:val="aDefpara"/>
      </w:pPr>
      <w:r>
        <w:tab/>
        <w:t>(d)</w:t>
      </w:r>
      <w:r>
        <w:tab/>
        <w:t xml:space="preserve">has a research octane number not less than 91.0; and </w:t>
      </w:r>
    </w:p>
    <w:p w14:paraId="39D9C9EA" w14:textId="77777777" w:rsidR="00FF53B8" w:rsidRDefault="00FF53B8">
      <w:pPr>
        <w:pStyle w:val="aDefpara"/>
      </w:pPr>
      <w:r>
        <w:tab/>
        <w:t>(e)</w:t>
      </w:r>
      <w:r>
        <w:tab/>
        <w:t>has a motor octane number of not less than 82.0.</w:t>
      </w:r>
    </w:p>
    <w:p w14:paraId="7323E85A" w14:textId="77777777" w:rsidR="00FF53B8" w:rsidRDefault="00FF53B8">
      <w:pPr>
        <w:pStyle w:val="aDef"/>
        <w:rPr>
          <w:color w:val="000000"/>
        </w:rPr>
      </w:pPr>
      <w:r>
        <w:rPr>
          <w:rStyle w:val="charBoldItals"/>
          <w:color w:val="000000"/>
        </w:rPr>
        <w:t>wholesale price</w:t>
      </w:r>
      <w:r>
        <w:rPr>
          <w:color w:val="000000"/>
        </w:rPr>
        <w:t xml:space="preserve">, of a specified fuel, means the price </w:t>
      </w:r>
      <w:r w:rsidR="00A9029A">
        <w:rPr>
          <w:color w:val="000000"/>
        </w:rPr>
        <w:t>per unit of measurement of the fuel</w:t>
      </w:r>
      <w:r>
        <w:rPr>
          <w:color w:val="000000"/>
        </w:rPr>
        <w:t xml:space="preserve"> payable on the sale of the fuel by wholesale.</w:t>
      </w:r>
    </w:p>
    <w:p w14:paraId="4395B670" w14:textId="77777777" w:rsidR="00255844" w:rsidRDefault="00255844">
      <w:pPr>
        <w:pStyle w:val="04Dictionary"/>
        <w:sectPr w:rsidR="00255844">
          <w:headerReference w:type="even" r:id="rId44"/>
          <w:headerReference w:type="default" r:id="rId45"/>
          <w:footerReference w:type="even" r:id="rId46"/>
          <w:footerReference w:type="default" r:id="rId47"/>
          <w:type w:val="continuous"/>
          <w:pgSz w:w="11907" w:h="16839" w:code="9"/>
          <w:pgMar w:top="3000" w:right="1900" w:bottom="2500" w:left="2300" w:header="2480" w:footer="2100" w:gutter="0"/>
          <w:cols w:space="720"/>
          <w:docGrid w:linePitch="254"/>
        </w:sectPr>
      </w:pPr>
    </w:p>
    <w:p w14:paraId="6184B656" w14:textId="77777777" w:rsidR="00255844" w:rsidRDefault="00255844">
      <w:pPr>
        <w:pStyle w:val="Endnote1"/>
      </w:pPr>
      <w:bookmarkStart w:id="28" w:name="_Toc49411628"/>
      <w:r>
        <w:lastRenderedPageBreak/>
        <w:t>Endnotes</w:t>
      </w:r>
      <w:bookmarkEnd w:id="28"/>
    </w:p>
    <w:p w14:paraId="3B53DE4E" w14:textId="77777777" w:rsidR="00255844" w:rsidRPr="00612BC7" w:rsidRDefault="00255844">
      <w:pPr>
        <w:pStyle w:val="Endnote2"/>
      </w:pPr>
      <w:bookmarkStart w:id="29" w:name="_Toc49411629"/>
      <w:r w:rsidRPr="00612BC7">
        <w:rPr>
          <w:rStyle w:val="charTableNo"/>
        </w:rPr>
        <w:t>1</w:t>
      </w:r>
      <w:r>
        <w:tab/>
      </w:r>
      <w:r w:rsidRPr="00612BC7">
        <w:rPr>
          <w:rStyle w:val="charTableText"/>
        </w:rPr>
        <w:t>About the endnotes</w:t>
      </w:r>
      <w:bookmarkEnd w:id="29"/>
    </w:p>
    <w:p w14:paraId="1B8420BE" w14:textId="77777777" w:rsidR="00255844" w:rsidRDefault="00255844">
      <w:pPr>
        <w:pStyle w:val="EndNoteTextPub"/>
      </w:pPr>
      <w:r>
        <w:t>Amending and modifying laws are annotated in the legislation history and the amendment history.  Current modifications are not included in the republished law but are set out in the endnotes.</w:t>
      </w:r>
    </w:p>
    <w:p w14:paraId="36E8DAA9" w14:textId="4FAEC22F" w:rsidR="00255844" w:rsidRDefault="00255844">
      <w:pPr>
        <w:pStyle w:val="EndNoteTextPub"/>
      </w:pPr>
      <w:r>
        <w:t xml:space="preserve">Not all editorial amendments made under the </w:t>
      </w:r>
      <w:hyperlink r:id="rId48" w:tooltip="A2001-14" w:history="1">
        <w:r w:rsidR="00565E4E" w:rsidRPr="00565E4E">
          <w:rPr>
            <w:rStyle w:val="charCitHyperlinkItal"/>
          </w:rPr>
          <w:t>Legislation Act 2001</w:t>
        </w:r>
      </w:hyperlink>
      <w:r>
        <w:t>, part 11.3 are annotated in the amendment history.  Full details of any amendments can be obtained from the Parliamentary Counsel’s Office.</w:t>
      </w:r>
    </w:p>
    <w:p w14:paraId="1E1963BB" w14:textId="77777777" w:rsidR="00255844" w:rsidRDefault="00255844" w:rsidP="00255844">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4F13CAB5" w14:textId="77777777" w:rsidR="00255844" w:rsidRDefault="00255844">
      <w:pPr>
        <w:pStyle w:val="EndNoteTextPub"/>
      </w:pPr>
      <w:r>
        <w:t xml:space="preserve">If all the provisions of the law have been renumbered, a table of renumbered provisions gives details of previous and current numbering.  </w:t>
      </w:r>
    </w:p>
    <w:p w14:paraId="4554706C" w14:textId="77777777" w:rsidR="00255844" w:rsidRDefault="00255844">
      <w:pPr>
        <w:pStyle w:val="EndNoteTextPub"/>
      </w:pPr>
      <w:r>
        <w:t>The endnotes also include a table of earlier republications.</w:t>
      </w:r>
    </w:p>
    <w:p w14:paraId="5369C3F0" w14:textId="77777777" w:rsidR="00255844" w:rsidRPr="00612BC7" w:rsidRDefault="00255844">
      <w:pPr>
        <w:pStyle w:val="Endnote2"/>
      </w:pPr>
      <w:bookmarkStart w:id="30" w:name="_Toc49411630"/>
      <w:r w:rsidRPr="00612BC7">
        <w:rPr>
          <w:rStyle w:val="charTableNo"/>
        </w:rPr>
        <w:t>2</w:t>
      </w:r>
      <w:r>
        <w:tab/>
      </w:r>
      <w:r w:rsidRPr="00612BC7">
        <w:rPr>
          <w:rStyle w:val="charTableText"/>
        </w:rPr>
        <w:t>Abbreviation key</w:t>
      </w:r>
      <w:bookmarkEnd w:id="30"/>
    </w:p>
    <w:p w14:paraId="1B8EACD3" w14:textId="77777777" w:rsidR="00255844" w:rsidRDefault="00255844">
      <w:pPr>
        <w:rPr>
          <w:sz w:val="4"/>
        </w:rPr>
      </w:pPr>
    </w:p>
    <w:tbl>
      <w:tblPr>
        <w:tblW w:w="7372" w:type="dxa"/>
        <w:tblInd w:w="1100" w:type="dxa"/>
        <w:tblLayout w:type="fixed"/>
        <w:tblLook w:val="0000" w:firstRow="0" w:lastRow="0" w:firstColumn="0" w:lastColumn="0" w:noHBand="0" w:noVBand="0"/>
      </w:tblPr>
      <w:tblGrid>
        <w:gridCol w:w="3720"/>
        <w:gridCol w:w="3652"/>
      </w:tblGrid>
      <w:tr w:rsidR="00255844" w14:paraId="781508B6" w14:textId="77777777" w:rsidTr="00255844">
        <w:tc>
          <w:tcPr>
            <w:tcW w:w="3720" w:type="dxa"/>
          </w:tcPr>
          <w:p w14:paraId="4B88DDF0" w14:textId="77777777" w:rsidR="00255844" w:rsidRDefault="00255844">
            <w:pPr>
              <w:pStyle w:val="EndnotesAbbrev"/>
            </w:pPr>
            <w:r>
              <w:t>A = Act</w:t>
            </w:r>
          </w:p>
        </w:tc>
        <w:tc>
          <w:tcPr>
            <w:tcW w:w="3652" w:type="dxa"/>
          </w:tcPr>
          <w:p w14:paraId="5CB71E5F" w14:textId="77777777" w:rsidR="00255844" w:rsidRDefault="00255844" w:rsidP="00255844">
            <w:pPr>
              <w:pStyle w:val="EndnotesAbbrev"/>
            </w:pPr>
            <w:r>
              <w:t>NI = Notifiable instrument</w:t>
            </w:r>
          </w:p>
        </w:tc>
      </w:tr>
      <w:tr w:rsidR="00255844" w14:paraId="6A1D0AAF" w14:textId="77777777" w:rsidTr="00255844">
        <w:tc>
          <w:tcPr>
            <w:tcW w:w="3720" w:type="dxa"/>
          </w:tcPr>
          <w:p w14:paraId="59FC2507" w14:textId="77777777" w:rsidR="00255844" w:rsidRDefault="00255844" w:rsidP="00255844">
            <w:pPr>
              <w:pStyle w:val="EndnotesAbbrev"/>
            </w:pPr>
            <w:r>
              <w:t>AF = Approved form</w:t>
            </w:r>
          </w:p>
        </w:tc>
        <w:tc>
          <w:tcPr>
            <w:tcW w:w="3652" w:type="dxa"/>
          </w:tcPr>
          <w:p w14:paraId="39256193" w14:textId="77777777" w:rsidR="00255844" w:rsidRDefault="00255844" w:rsidP="00255844">
            <w:pPr>
              <w:pStyle w:val="EndnotesAbbrev"/>
            </w:pPr>
            <w:r>
              <w:t>o = order</w:t>
            </w:r>
          </w:p>
        </w:tc>
      </w:tr>
      <w:tr w:rsidR="00255844" w14:paraId="20AB7DE4" w14:textId="77777777" w:rsidTr="00255844">
        <w:tc>
          <w:tcPr>
            <w:tcW w:w="3720" w:type="dxa"/>
          </w:tcPr>
          <w:p w14:paraId="772FC3F2" w14:textId="77777777" w:rsidR="00255844" w:rsidRDefault="00255844">
            <w:pPr>
              <w:pStyle w:val="EndnotesAbbrev"/>
            </w:pPr>
            <w:r>
              <w:t>am = amended</w:t>
            </w:r>
          </w:p>
        </w:tc>
        <w:tc>
          <w:tcPr>
            <w:tcW w:w="3652" w:type="dxa"/>
          </w:tcPr>
          <w:p w14:paraId="7E7D1C16" w14:textId="77777777" w:rsidR="00255844" w:rsidRDefault="00255844" w:rsidP="00255844">
            <w:pPr>
              <w:pStyle w:val="EndnotesAbbrev"/>
            </w:pPr>
            <w:r>
              <w:t>om = omitted/repealed</w:t>
            </w:r>
          </w:p>
        </w:tc>
      </w:tr>
      <w:tr w:rsidR="00255844" w14:paraId="4191DE07" w14:textId="77777777" w:rsidTr="00255844">
        <w:tc>
          <w:tcPr>
            <w:tcW w:w="3720" w:type="dxa"/>
          </w:tcPr>
          <w:p w14:paraId="6E095E14" w14:textId="77777777" w:rsidR="00255844" w:rsidRDefault="00255844">
            <w:pPr>
              <w:pStyle w:val="EndnotesAbbrev"/>
            </w:pPr>
            <w:proofErr w:type="spellStart"/>
            <w:r>
              <w:t>amdt</w:t>
            </w:r>
            <w:proofErr w:type="spellEnd"/>
            <w:r>
              <w:t xml:space="preserve"> = amendment</w:t>
            </w:r>
          </w:p>
        </w:tc>
        <w:tc>
          <w:tcPr>
            <w:tcW w:w="3652" w:type="dxa"/>
          </w:tcPr>
          <w:p w14:paraId="786B25B1" w14:textId="77777777" w:rsidR="00255844" w:rsidRDefault="00255844" w:rsidP="00255844">
            <w:pPr>
              <w:pStyle w:val="EndnotesAbbrev"/>
            </w:pPr>
            <w:proofErr w:type="spellStart"/>
            <w:r>
              <w:t>ord</w:t>
            </w:r>
            <w:proofErr w:type="spellEnd"/>
            <w:r>
              <w:t xml:space="preserve"> = ordinance</w:t>
            </w:r>
          </w:p>
        </w:tc>
      </w:tr>
      <w:tr w:rsidR="00255844" w14:paraId="3FA2BE12" w14:textId="77777777" w:rsidTr="00255844">
        <w:tc>
          <w:tcPr>
            <w:tcW w:w="3720" w:type="dxa"/>
          </w:tcPr>
          <w:p w14:paraId="13FF8D95" w14:textId="77777777" w:rsidR="00255844" w:rsidRDefault="00255844">
            <w:pPr>
              <w:pStyle w:val="EndnotesAbbrev"/>
            </w:pPr>
            <w:r>
              <w:t>AR = Assembly resolution</w:t>
            </w:r>
          </w:p>
        </w:tc>
        <w:tc>
          <w:tcPr>
            <w:tcW w:w="3652" w:type="dxa"/>
          </w:tcPr>
          <w:p w14:paraId="4DE75B34" w14:textId="77777777" w:rsidR="00255844" w:rsidRDefault="00255844" w:rsidP="00255844">
            <w:pPr>
              <w:pStyle w:val="EndnotesAbbrev"/>
            </w:pPr>
            <w:proofErr w:type="spellStart"/>
            <w:r>
              <w:t>orig</w:t>
            </w:r>
            <w:proofErr w:type="spellEnd"/>
            <w:r>
              <w:t xml:space="preserve"> = original</w:t>
            </w:r>
          </w:p>
        </w:tc>
      </w:tr>
      <w:tr w:rsidR="00255844" w14:paraId="5F09123C" w14:textId="77777777" w:rsidTr="00255844">
        <w:tc>
          <w:tcPr>
            <w:tcW w:w="3720" w:type="dxa"/>
          </w:tcPr>
          <w:p w14:paraId="61628CC2" w14:textId="77777777" w:rsidR="00255844" w:rsidRDefault="00255844">
            <w:pPr>
              <w:pStyle w:val="EndnotesAbbrev"/>
            </w:pPr>
            <w:proofErr w:type="spellStart"/>
            <w:r>
              <w:t>ch</w:t>
            </w:r>
            <w:proofErr w:type="spellEnd"/>
            <w:r>
              <w:t xml:space="preserve"> = chapter</w:t>
            </w:r>
          </w:p>
        </w:tc>
        <w:tc>
          <w:tcPr>
            <w:tcW w:w="3652" w:type="dxa"/>
          </w:tcPr>
          <w:p w14:paraId="1CBECE9D" w14:textId="77777777" w:rsidR="00255844" w:rsidRDefault="00255844" w:rsidP="00255844">
            <w:pPr>
              <w:pStyle w:val="EndnotesAbbrev"/>
            </w:pPr>
            <w:r>
              <w:t>par = paragraph/subparagraph</w:t>
            </w:r>
          </w:p>
        </w:tc>
      </w:tr>
      <w:tr w:rsidR="00255844" w14:paraId="52151AD2" w14:textId="77777777" w:rsidTr="00255844">
        <w:tc>
          <w:tcPr>
            <w:tcW w:w="3720" w:type="dxa"/>
          </w:tcPr>
          <w:p w14:paraId="7A0D6049" w14:textId="77777777" w:rsidR="00255844" w:rsidRDefault="00255844">
            <w:pPr>
              <w:pStyle w:val="EndnotesAbbrev"/>
            </w:pPr>
            <w:r>
              <w:t>CN = Commencement notice</w:t>
            </w:r>
          </w:p>
        </w:tc>
        <w:tc>
          <w:tcPr>
            <w:tcW w:w="3652" w:type="dxa"/>
          </w:tcPr>
          <w:p w14:paraId="6E33BE36" w14:textId="77777777" w:rsidR="00255844" w:rsidRDefault="00255844" w:rsidP="00255844">
            <w:pPr>
              <w:pStyle w:val="EndnotesAbbrev"/>
            </w:pPr>
            <w:proofErr w:type="spellStart"/>
            <w:r>
              <w:t>pres</w:t>
            </w:r>
            <w:proofErr w:type="spellEnd"/>
            <w:r>
              <w:t xml:space="preserve"> = present</w:t>
            </w:r>
          </w:p>
        </w:tc>
      </w:tr>
      <w:tr w:rsidR="00255844" w14:paraId="4652C27B" w14:textId="77777777" w:rsidTr="00255844">
        <w:tc>
          <w:tcPr>
            <w:tcW w:w="3720" w:type="dxa"/>
          </w:tcPr>
          <w:p w14:paraId="0EB2D836" w14:textId="77777777" w:rsidR="00255844" w:rsidRDefault="00255844">
            <w:pPr>
              <w:pStyle w:val="EndnotesAbbrev"/>
            </w:pPr>
            <w:r>
              <w:t>def = definition</w:t>
            </w:r>
          </w:p>
        </w:tc>
        <w:tc>
          <w:tcPr>
            <w:tcW w:w="3652" w:type="dxa"/>
          </w:tcPr>
          <w:p w14:paraId="7E1D54FF" w14:textId="77777777" w:rsidR="00255844" w:rsidRDefault="00255844" w:rsidP="00255844">
            <w:pPr>
              <w:pStyle w:val="EndnotesAbbrev"/>
            </w:pPr>
            <w:proofErr w:type="spellStart"/>
            <w:r>
              <w:t>prev</w:t>
            </w:r>
            <w:proofErr w:type="spellEnd"/>
            <w:r>
              <w:t xml:space="preserve"> = previous</w:t>
            </w:r>
          </w:p>
        </w:tc>
      </w:tr>
      <w:tr w:rsidR="00255844" w14:paraId="29A63860" w14:textId="77777777" w:rsidTr="00255844">
        <w:tc>
          <w:tcPr>
            <w:tcW w:w="3720" w:type="dxa"/>
          </w:tcPr>
          <w:p w14:paraId="6FFBCEA9" w14:textId="77777777" w:rsidR="00255844" w:rsidRDefault="00255844">
            <w:pPr>
              <w:pStyle w:val="EndnotesAbbrev"/>
            </w:pPr>
            <w:r>
              <w:t>DI = Disallowable instrument</w:t>
            </w:r>
          </w:p>
        </w:tc>
        <w:tc>
          <w:tcPr>
            <w:tcW w:w="3652" w:type="dxa"/>
          </w:tcPr>
          <w:p w14:paraId="2A340B67" w14:textId="77777777" w:rsidR="00255844" w:rsidRDefault="00255844" w:rsidP="00255844">
            <w:pPr>
              <w:pStyle w:val="EndnotesAbbrev"/>
            </w:pPr>
            <w:r>
              <w:t>(prev...) = previously</w:t>
            </w:r>
          </w:p>
        </w:tc>
      </w:tr>
      <w:tr w:rsidR="00255844" w14:paraId="7A13C9E6" w14:textId="77777777" w:rsidTr="00255844">
        <w:tc>
          <w:tcPr>
            <w:tcW w:w="3720" w:type="dxa"/>
          </w:tcPr>
          <w:p w14:paraId="68CD7910" w14:textId="77777777" w:rsidR="00255844" w:rsidRDefault="00255844">
            <w:pPr>
              <w:pStyle w:val="EndnotesAbbrev"/>
            </w:pPr>
            <w:proofErr w:type="spellStart"/>
            <w:r>
              <w:t>dict</w:t>
            </w:r>
            <w:proofErr w:type="spellEnd"/>
            <w:r>
              <w:t xml:space="preserve"> = dictionary</w:t>
            </w:r>
          </w:p>
        </w:tc>
        <w:tc>
          <w:tcPr>
            <w:tcW w:w="3652" w:type="dxa"/>
          </w:tcPr>
          <w:p w14:paraId="2DAA51E0" w14:textId="77777777" w:rsidR="00255844" w:rsidRDefault="00255844" w:rsidP="00255844">
            <w:pPr>
              <w:pStyle w:val="EndnotesAbbrev"/>
            </w:pPr>
            <w:r>
              <w:t>pt = part</w:t>
            </w:r>
          </w:p>
        </w:tc>
      </w:tr>
      <w:tr w:rsidR="00255844" w14:paraId="0CE375D2" w14:textId="77777777" w:rsidTr="00255844">
        <w:tc>
          <w:tcPr>
            <w:tcW w:w="3720" w:type="dxa"/>
          </w:tcPr>
          <w:p w14:paraId="6435805A" w14:textId="77777777" w:rsidR="00255844" w:rsidRDefault="00255844">
            <w:pPr>
              <w:pStyle w:val="EndnotesAbbrev"/>
            </w:pPr>
            <w:r>
              <w:t xml:space="preserve">disallowed = disallowed by the Legislative </w:t>
            </w:r>
          </w:p>
        </w:tc>
        <w:tc>
          <w:tcPr>
            <w:tcW w:w="3652" w:type="dxa"/>
          </w:tcPr>
          <w:p w14:paraId="7389EA03" w14:textId="77777777" w:rsidR="00255844" w:rsidRDefault="00255844" w:rsidP="00255844">
            <w:pPr>
              <w:pStyle w:val="EndnotesAbbrev"/>
            </w:pPr>
            <w:r>
              <w:t>r = rule/subrule</w:t>
            </w:r>
          </w:p>
        </w:tc>
      </w:tr>
      <w:tr w:rsidR="00255844" w14:paraId="6EB52343" w14:textId="77777777" w:rsidTr="00255844">
        <w:tc>
          <w:tcPr>
            <w:tcW w:w="3720" w:type="dxa"/>
          </w:tcPr>
          <w:p w14:paraId="0D2BAF2A" w14:textId="77777777" w:rsidR="00255844" w:rsidRDefault="00255844">
            <w:pPr>
              <w:pStyle w:val="EndnotesAbbrev"/>
              <w:ind w:left="972"/>
            </w:pPr>
            <w:r>
              <w:t>Assembly</w:t>
            </w:r>
          </w:p>
        </w:tc>
        <w:tc>
          <w:tcPr>
            <w:tcW w:w="3652" w:type="dxa"/>
          </w:tcPr>
          <w:p w14:paraId="5FEBA8BC" w14:textId="77777777" w:rsidR="00255844" w:rsidRDefault="00255844" w:rsidP="00255844">
            <w:pPr>
              <w:pStyle w:val="EndnotesAbbrev"/>
            </w:pPr>
            <w:proofErr w:type="spellStart"/>
            <w:r>
              <w:t>reloc</w:t>
            </w:r>
            <w:proofErr w:type="spellEnd"/>
            <w:r>
              <w:t xml:space="preserve"> = relocated</w:t>
            </w:r>
          </w:p>
        </w:tc>
      </w:tr>
      <w:tr w:rsidR="00255844" w14:paraId="5FAB3376" w14:textId="77777777" w:rsidTr="00255844">
        <w:tc>
          <w:tcPr>
            <w:tcW w:w="3720" w:type="dxa"/>
          </w:tcPr>
          <w:p w14:paraId="3616C1EB" w14:textId="77777777" w:rsidR="00255844" w:rsidRDefault="00255844">
            <w:pPr>
              <w:pStyle w:val="EndnotesAbbrev"/>
            </w:pPr>
            <w:r>
              <w:t>div = division</w:t>
            </w:r>
          </w:p>
        </w:tc>
        <w:tc>
          <w:tcPr>
            <w:tcW w:w="3652" w:type="dxa"/>
          </w:tcPr>
          <w:p w14:paraId="221A2286" w14:textId="77777777" w:rsidR="00255844" w:rsidRDefault="00255844" w:rsidP="00255844">
            <w:pPr>
              <w:pStyle w:val="EndnotesAbbrev"/>
            </w:pPr>
            <w:proofErr w:type="spellStart"/>
            <w:r>
              <w:t>renum</w:t>
            </w:r>
            <w:proofErr w:type="spellEnd"/>
            <w:r>
              <w:t xml:space="preserve"> = renumbered</w:t>
            </w:r>
          </w:p>
        </w:tc>
      </w:tr>
      <w:tr w:rsidR="00255844" w14:paraId="68088538" w14:textId="77777777" w:rsidTr="00255844">
        <w:tc>
          <w:tcPr>
            <w:tcW w:w="3720" w:type="dxa"/>
          </w:tcPr>
          <w:p w14:paraId="45E22C54" w14:textId="77777777" w:rsidR="00255844" w:rsidRDefault="00255844">
            <w:pPr>
              <w:pStyle w:val="EndnotesAbbrev"/>
            </w:pPr>
            <w:r>
              <w:t>exp = expires/expired</w:t>
            </w:r>
          </w:p>
        </w:tc>
        <w:tc>
          <w:tcPr>
            <w:tcW w:w="3652" w:type="dxa"/>
          </w:tcPr>
          <w:p w14:paraId="10CB7307" w14:textId="77777777" w:rsidR="00255844" w:rsidRDefault="00255844" w:rsidP="00255844">
            <w:pPr>
              <w:pStyle w:val="EndnotesAbbrev"/>
            </w:pPr>
            <w:r>
              <w:t>R[X] = Republication No</w:t>
            </w:r>
          </w:p>
        </w:tc>
      </w:tr>
      <w:tr w:rsidR="00255844" w14:paraId="3DCB41D5" w14:textId="77777777" w:rsidTr="00255844">
        <w:tc>
          <w:tcPr>
            <w:tcW w:w="3720" w:type="dxa"/>
          </w:tcPr>
          <w:p w14:paraId="29EB9F98" w14:textId="77777777" w:rsidR="00255844" w:rsidRDefault="00255844">
            <w:pPr>
              <w:pStyle w:val="EndnotesAbbrev"/>
            </w:pPr>
            <w:r>
              <w:t>Gaz = gazette</w:t>
            </w:r>
          </w:p>
        </w:tc>
        <w:tc>
          <w:tcPr>
            <w:tcW w:w="3652" w:type="dxa"/>
          </w:tcPr>
          <w:p w14:paraId="4F56536C" w14:textId="77777777" w:rsidR="00255844" w:rsidRDefault="00255844" w:rsidP="00255844">
            <w:pPr>
              <w:pStyle w:val="EndnotesAbbrev"/>
            </w:pPr>
            <w:r>
              <w:t>RI = reissue</w:t>
            </w:r>
          </w:p>
        </w:tc>
      </w:tr>
      <w:tr w:rsidR="00255844" w14:paraId="5A034407" w14:textId="77777777" w:rsidTr="00255844">
        <w:tc>
          <w:tcPr>
            <w:tcW w:w="3720" w:type="dxa"/>
          </w:tcPr>
          <w:p w14:paraId="39A95BED" w14:textId="77777777" w:rsidR="00255844" w:rsidRDefault="00255844">
            <w:pPr>
              <w:pStyle w:val="EndnotesAbbrev"/>
            </w:pPr>
            <w:proofErr w:type="spellStart"/>
            <w:r>
              <w:t>hdg</w:t>
            </w:r>
            <w:proofErr w:type="spellEnd"/>
            <w:r>
              <w:t xml:space="preserve"> = heading</w:t>
            </w:r>
          </w:p>
        </w:tc>
        <w:tc>
          <w:tcPr>
            <w:tcW w:w="3652" w:type="dxa"/>
          </w:tcPr>
          <w:p w14:paraId="31385AE1" w14:textId="77777777" w:rsidR="00255844" w:rsidRDefault="00255844" w:rsidP="00255844">
            <w:pPr>
              <w:pStyle w:val="EndnotesAbbrev"/>
            </w:pPr>
            <w:r>
              <w:t>s = section/subsection</w:t>
            </w:r>
          </w:p>
        </w:tc>
      </w:tr>
      <w:tr w:rsidR="00255844" w14:paraId="5BCF0EB5" w14:textId="77777777" w:rsidTr="00255844">
        <w:tc>
          <w:tcPr>
            <w:tcW w:w="3720" w:type="dxa"/>
          </w:tcPr>
          <w:p w14:paraId="4A5595A9" w14:textId="77777777" w:rsidR="00255844" w:rsidRDefault="00255844">
            <w:pPr>
              <w:pStyle w:val="EndnotesAbbrev"/>
            </w:pPr>
            <w:r>
              <w:t>IA = Interpretation Act 1967</w:t>
            </w:r>
          </w:p>
        </w:tc>
        <w:tc>
          <w:tcPr>
            <w:tcW w:w="3652" w:type="dxa"/>
          </w:tcPr>
          <w:p w14:paraId="505B5B6C" w14:textId="77777777" w:rsidR="00255844" w:rsidRDefault="00255844" w:rsidP="00255844">
            <w:pPr>
              <w:pStyle w:val="EndnotesAbbrev"/>
            </w:pPr>
            <w:r>
              <w:t>sch = schedule</w:t>
            </w:r>
          </w:p>
        </w:tc>
      </w:tr>
      <w:tr w:rsidR="00255844" w14:paraId="0B6D62A1" w14:textId="77777777" w:rsidTr="00255844">
        <w:tc>
          <w:tcPr>
            <w:tcW w:w="3720" w:type="dxa"/>
          </w:tcPr>
          <w:p w14:paraId="317412BE" w14:textId="77777777" w:rsidR="00255844" w:rsidRDefault="00255844">
            <w:pPr>
              <w:pStyle w:val="EndnotesAbbrev"/>
            </w:pPr>
            <w:r>
              <w:t>ins = inserted/added</w:t>
            </w:r>
          </w:p>
        </w:tc>
        <w:tc>
          <w:tcPr>
            <w:tcW w:w="3652" w:type="dxa"/>
          </w:tcPr>
          <w:p w14:paraId="4CFFC675" w14:textId="77777777" w:rsidR="00255844" w:rsidRDefault="00255844" w:rsidP="00255844">
            <w:pPr>
              <w:pStyle w:val="EndnotesAbbrev"/>
            </w:pPr>
            <w:proofErr w:type="spellStart"/>
            <w:r>
              <w:t>sdiv</w:t>
            </w:r>
            <w:proofErr w:type="spellEnd"/>
            <w:r>
              <w:t xml:space="preserve"> = subdivision</w:t>
            </w:r>
          </w:p>
        </w:tc>
      </w:tr>
      <w:tr w:rsidR="00255844" w14:paraId="7358FEDE" w14:textId="77777777" w:rsidTr="00255844">
        <w:tc>
          <w:tcPr>
            <w:tcW w:w="3720" w:type="dxa"/>
          </w:tcPr>
          <w:p w14:paraId="7E6D7215" w14:textId="77777777" w:rsidR="00255844" w:rsidRDefault="00255844">
            <w:pPr>
              <w:pStyle w:val="EndnotesAbbrev"/>
            </w:pPr>
            <w:r>
              <w:t>LA = Legislation Act 2001</w:t>
            </w:r>
          </w:p>
        </w:tc>
        <w:tc>
          <w:tcPr>
            <w:tcW w:w="3652" w:type="dxa"/>
          </w:tcPr>
          <w:p w14:paraId="47BE874A" w14:textId="77777777" w:rsidR="00255844" w:rsidRDefault="00255844" w:rsidP="00255844">
            <w:pPr>
              <w:pStyle w:val="EndnotesAbbrev"/>
            </w:pPr>
            <w:r>
              <w:t>SL = Subordinate law</w:t>
            </w:r>
          </w:p>
        </w:tc>
      </w:tr>
      <w:tr w:rsidR="00255844" w14:paraId="4B92D6BB" w14:textId="77777777" w:rsidTr="00255844">
        <w:tc>
          <w:tcPr>
            <w:tcW w:w="3720" w:type="dxa"/>
          </w:tcPr>
          <w:p w14:paraId="38367473" w14:textId="77777777" w:rsidR="00255844" w:rsidRDefault="00255844">
            <w:pPr>
              <w:pStyle w:val="EndnotesAbbrev"/>
            </w:pPr>
            <w:r>
              <w:t>LR = legislation register</w:t>
            </w:r>
          </w:p>
        </w:tc>
        <w:tc>
          <w:tcPr>
            <w:tcW w:w="3652" w:type="dxa"/>
          </w:tcPr>
          <w:p w14:paraId="1C1E258A" w14:textId="77777777" w:rsidR="00255844" w:rsidRDefault="00255844" w:rsidP="00255844">
            <w:pPr>
              <w:pStyle w:val="EndnotesAbbrev"/>
            </w:pPr>
            <w:r>
              <w:t>sub = substituted</w:t>
            </w:r>
          </w:p>
        </w:tc>
      </w:tr>
      <w:tr w:rsidR="00255844" w14:paraId="208E73CD" w14:textId="77777777" w:rsidTr="00255844">
        <w:tc>
          <w:tcPr>
            <w:tcW w:w="3720" w:type="dxa"/>
          </w:tcPr>
          <w:p w14:paraId="5B44953B" w14:textId="77777777" w:rsidR="00255844" w:rsidRDefault="00255844">
            <w:pPr>
              <w:pStyle w:val="EndnotesAbbrev"/>
            </w:pPr>
            <w:r>
              <w:t>LRA = Legislation (Republication) Act 1996</w:t>
            </w:r>
          </w:p>
        </w:tc>
        <w:tc>
          <w:tcPr>
            <w:tcW w:w="3652" w:type="dxa"/>
          </w:tcPr>
          <w:p w14:paraId="711DD558" w14:textId="77777777" w:rsidR="00255844" w:rsidRDefault="00255844" w:rsidP="00255844">
            <w:pPr>
              <w:pStyle w:val="EndnotesAbbrev"/>
            </w:pPr>
            <w:r>
              <w:rPr>
                <w:u w:val="single"/>
              </w:rPr>
              <w:t>underlining</w:t>
            </w:r>
            <w:r>
              <w:t xml:space="preserve"> = whole or part not commenced</w:t>
            </w:r>
          </w:p>
        </w:tc>
      </w:tr>
      <w:tr w:rsidR="00255844" w14:paraId="73100BDD" w14:textId="77777777" w:rsidTr="00255844">
        <w:tc>
          <w:tcPr>
            <w:tcW w:w="3720" w:type="dxa"/>
          </w:tcPr>
          <w:p w14:paraId="13FD496E" w14:textId="77777777" w:rsidR="00255844" w:rsidRDefault="00255844">
            <w:pPr>
              <w:pStyle w:val="EndnotesAbbrev"/>
            </w:pPr>
            <w:r>
              <w:t>mod = modified/modification</w:t>
            </w:r>
          </w:p>
        </w:tc>
        <w:tc>
          <w:tcPr>
            <w:tcW w:w="3652" w:type="dxa"/>
          </w:tcPr>
          <w:p w14:paraId="76F6BF26" w14:textId="77777777" w:rsidR="00255844" w:rsidRDefault="00255844" w:rsidP="00255844">
            <w:pPr>
              <w:pStyle w:val="EndnotesAbbrev"/>
              <w:ind w:left="1073"/>
            </w:pPr>
            <w:r>
              <w:t>or to be expired</w:t>
            </w:r>
          </w:p>
        </w:tc>
      </w:tr>
    </w:tbl>
    <w:p w14:paraId="49A40F40" w14:textId="77777777" w:rsidR="00255844" w:rsidRPr="00BB6F39" w:rsidRDefault="00255844" w:rsidP="00255844"/>
    <w:p w14:paraId="35E9EEBB" w14:textId="77777777" w:rsidR="00FF53B8" w:rsidRDefault="00FF53B8">
      <w:pPr>
        <w:pStyle w:val="PageBreak"/>
      </w:pPr>
      <w:r>
        <w:br w:type="page"/>
      </w:r>
    </w:p>
    <w:p w14:paraId="6A7845A9" w14:textId="77777777" w:rsidR="00FF53B8" w:rsidRPr="00612BC7" w:rsidRDefault="00FF53B8">
      <w:pPr>
        <w:pStyle w:val="Endnote2"/>
      </w:pPr>
      <w:bookmarkStart w:id="31" w:name="_Toc49411631"/>
      <w:r w:rsidRPr="00612BC7">
        <w:rPr>
          <w:rStyle w:val="charTableNo"/>
        </w:rPr>
        <w:lastRenderedPageBreak/>
        <w:t>3</w:t>
      </w:r>
      <w:r>
        <w:tab/>
      </w:r>
      <w:r w:rsidRPr="00612BC7">
        <w:rPr>
          <w:rStyle w:val="charTableText"/>
        </w:rPr>
        <w:t>Legislation history</w:t>
      </w:r>
      <w:bookmarkEnd w:id="31"/>
    </w:p>
    <w:p w14:paraId="23155A69" w14:textId="77777777" w:rsidR="00FF53B8" w:rsidRDefault="00FF53B8">
      <w:pPr>
        <w:pStyle w:val="NewAct"/>
      </w:pPr>
      <w:r>
        <w:t>Fair Trading (Fuel Prices) Act 1993 A1993</w:t>
      </w:r>
      <w:r>
        <w:noBreakHyphen/>
        <w:t xml:space="preserve">40 </w:t>
      </w:r>
    </w:p>
    <w:p w14:paraId="053A24D9" w14:textId="77777777" w:rsidR="00FF53B8" w:rsidRDefault="00FF53B8">
      <w:pPr>
        <w:pStyle w:val="Actdetails"/>
        <w:keepNext/>
      </w:pPr>
      <w:r>
        <w:t>notified 29 June 1993 (</w:t>
      </w:r>
      <w:r w:rsidRPr="00416DBD">
        <w:t>Gaz 1993 No S111</w:t>
      </w:r>
      <w:r>
        <w:t>)</w:t>
      </w:r>
    </w:p>
    <w:p w14:paraId="22A43CE0" w14:textId="77777777" w:rsidR="00FF53B8" w:rsidRDefault="00FF53B8">
      <w:pPr>
        <w:pStyle w:val="Actdetails"/>
      </w:pPr>
      <w:r>
        <w:t>commenced 29 June 1993</w:t>
      </w:r>
    </w:p>
    <w:p w14:paraId="11C01F04" w14:textId="77777777" w:rsidR="00FF53B8" w:rsidRDefault="00FF53B8">
      <w:pPr>
        <w:pStyle w:val="Asamby"/>
      </w:pPr>
      <w:r>
        <w:t>as amended by</w:t>
      </w:r>
    </w:p>
    <w:p w14:paraId="1272946D" w14:textId="38394E1D" w:rsidR="00AB5FFF" w:rsidRDefault="00B65F95" w:rsidP="00191919">
      <w:pPr>
        <w:pStyle w:val="NewAct"/>
        <w:rPr>
          <w:rStyle w:val="charItals"/>
          <w:b w:val="0"/>
          <w:i w:val="0"/>
        </w:rPr>
      </w:pPr>
      <w:hyperlink r:id="rId49" w:tooltip="A1997-93" w:history="1">
        <w:r w:rsidR="00191919" w:rsidRPr="00191919">
          <w:rPr>
            <w:rStyle w:val="charCitHyperlinkAbbrev"/>
          </w:rPr>
          <w:t>Environment Protection (Consequential Provisions) Act 1997</w:t>
        </w:r>
      </w:hyperlink>
      <w:r w:rsidR="00191919" w:rsidRPr="00FF53B8">
        <w:rPr>
          <w:rStyle w:val="charItals"/>
          <w:i w:val="0"/>
          <w:highlight w:val="yellow"/>
        </w:rPr>
        <w:t xml:space="preserve"> </w:t>
      </w:r>
      <w:r w:rsidR="00191919" w:rsidRPr="00AB5FFF">
        <w:rPr>
          <w:rStyle w:val="charItals"/>
          <w:i w:val="0"/>
        </w:rPr>
        <w:t>A1997</w:t>
      </w:r>
      <w:r w:rsidR="00191919" w:rsidRPr="00AB5FFF">
        <w:rPr>
          <w:rStyle w:val="charItals"/>
          <w:i w:val="0"/>
        </w:rPr>
        <w:noBreakHyphen/>
        <w:t>93 sch 2</w:t>
      </w:r>
    </w:p>
    <w:p w14:paraId="50B4E75F" w14:textId="77777777" w:rsidR="00AB5FFF" w:rsidRDefault="00AB5FFF" w:rsidP="00AB5FFF">
      <w:pPr>
        <w:pStyle w:val="Actdetails"/>
        <w:keepNext/>
      </w:pPr>
      <w:r>
        <w:t>notified 1 December 1997 (</w:t>
      </w:r>
      <w:r w:rsidRPr="00416DBD">
        <w:t>Gaz 1997 No S380</w:t>
      </w:r>
      <w:r>
        <w:t>)</w:t>
      </w:r>
    </w:p>
    <w:p w14:paraId="471D162E" w14:textId="77777777" w:rsidR="00FF53B8" w:rsidRDefault="00FF53B8">
      <w:pPr>
        <w:pStyle w:val="Actdetails"/>
        <w:keepNext/>
      </w:pPr>
      <w:r>
        <w:t>s 1, s 2 commenced 21 December 1997 (s 2 (1))</w:t>
      </w:r>
    </w:p>
    <w:p w14:paraId="41E8C76A" w14:textId="77777777" w:rsidR="00FF53B8" w:rsidRDefault="00FF53B8">
      <w:pPr>
        <w:pStyle w:val="Actdetails"/>
      </w:pPr>
      <w:r>
        <w:t>commenced 1 June 1998 (s 2 (3))</w:t>
      </w:r>
    </w:p>
    <w:p w14:paraId="1A370C25" w14:textId="207ABDA8" w:rsidR="00FF53B8" w:rsidRPr="00FF53B8" w:rsidRDefault="00B65F95">
      <w:pPr>
        <w:pStyle w:val="NewAct"/>
        <w:rPr>
          <w:rStyle w:val="charItals"/>
          <w:i w:val="0"/>
          <w:highlight w:val="yellow"/>
        </w:rPr>
      </w:pPr>
      <w:hyperlink r:id="rId50" w:tooltip="A1998-18" w:history="1">
        <w:r w:rsidR="003672ED" w:rsidRPr="003672ED">
          <w:rPr>
            <w:rStyle w:val="charCitHyperlinkAbbrev"/>
          </w:rPr>
          <w:t>Tobacco Licensing (Amendment) Act 1998</w:t>
        </w:r>
      </w:hyperlink>
      <w:r w:rsidR="00FF53B8" w:rsidRPr="00AB5FFF">
        <w:rPr>
          <w:rStyle w:val="charItals"/>
          <w:i w:val="0"/>
        </w:rPr>
        <w:t xml:space="preserve"> A1998</w:t>
      </w:r>
      <w:r w:rsidR="00FF53B8" w:rsidRPr="00AB5FFF">
        <w:rPr>
          <w:rStyle w:val="charItals"/>
          <w:i w:val="0"/>
        </w:rPr>
        <w:noBreakHyphen/>
        <w:t>18 sch 1</w:t>
      </w:r>
    </w:p>
    <w:p w14:paraId="4CD9AABA" w14:textId="77777777" w:rsidR="00FF53B8" w:rsidRDefault="00FF53B8">
      <w:pPr>
        <w:pStyle w:val="Actdetails"/>
        <w:keepNext/>
      </w:pPr>
      <w:r>
        <w:t>notified 10 July 1998 (</w:t>
      </w:r>
      <w:r w:rsidRPr="00416DBD">
        <w:t>Gaz 1998 No S190</w:t>
      </w:r>
      <w:r>
        <w:t>)</w:t>
      </w:r>
    </w:p>
    <w:p w14:paraId="55777FC1" w14:textId="77777777" w:rsidR="00FF53B8" w:rsidRPr="00AB5FFF" w:rsidRDefault="00FF53B8">
      <w:pPr>
        <w:pStyle w:val="Actdetails"/>
      </w:pPr>
      <w:r w:rsidRPr="00AB5FFF">
        <w:t>commenced 10 July 1998 (s 2)</w:t>
      </w:r>
    </w:p>
    <w:p w14:paraId="646CF550" w14:textId="3AD8B191" w:rsidR="00FF53B8" w:rsidRPr="00AB5FFF" w:rsidRDefault="00B65F95">
      <w:pPr>
        <w:pStyle w:val="NewAct"/>
        <w:rPr>
          <w:rStyle w:val="charItals"/>
          <w:i w:val="0"/>
        </w:rPr>
      </w:pPr>
      <w:hyperlink r:id="rId51" w:tooltip="A1998-54" w:history="1">
        <w:r w:rsidR="00AB5FFF" w:rsidRPr="00AB5FFF">
          <w:rPr>
            <w:rStyle w:val="charCitHyperlinkAbbrev"/>
          </w:rPr>
          <w:t>Statute Law Revision (Penalties) Act 1998</w:t>
        </w:r>
      </w:hyperlink>
      <w:r w:rsidR="00FF53B8" w:rsidRPr="00AB5FFF">
        <w:rPr>
          <w:rStyle w:val="charItals"/>
          <w:i w:val="0"/>
        </w:rPr>
        <w:t xml:space="preserve"> A1998</w:t>
      </w:r>
      <w:r w:rsidR="00FF53B8" w:rsidRPr="00AB5FFF">
        <w:rPr>
          <w:rStyle w:val="charItals"/>
          <w:i w:val="0"/>
        </w:rPr>
        <w:noBreakHyphen/>
        <w:t>54 sch</w:t>
      </w:r>
    </w:p>
    <w:p w14:paraId="430BF4F9" w14:textId="77777777" w:rsidR="00FF53B8" w:rsidRPr="00AB5FFF" w:rsidRDefault="00FF53B8">
      <w:pPr>
        <w:pStyle w:val="Actdetails"/>
        <w:keepNext/>
      </w:pPr>
      <w:r w:rsidRPr="00AB5FFF">
        <w:t>notified 27 November 1998 (</w:t>
      </w:r>
      <w:r w:rsidRPr="00416DBD">
        <w:t>Gaz 1998 No S207</w:t>
      </w:r>
      <w:r w:rsidRPr="00AB5FFF">
        <w:t>)</w:t>
      </w:r>
    </w:p>
    <w:p w14:paraId="3CC1D869" w14:textId="77777777" w:rsidR="00FF53B8" w:rsidRPr="00AB5FFF" w:rsidRDefault="00FF53B8">
      <w:pPr>
        <w:pStyle w:val="Actdetails"/>
        <w:keepNext/>
      </w:pPr>
      <w:r w:rsidRPr="00AB5FFF">
        <w:t>s 1, s 2 commenced 27 November 1998 (s 2 (1))</w:t>
      </w:r>
    </w:p>
    <w:p w14:paraId="739819D2" w14:textId="77777777" w:rsidR="00FF53B8" w:rsidRPr="00AB5FFF" w:rsidRDefault="00FF53B8">
      <w:pPr>
        <w:pStyle w:val="Actdetails"/>
      </w:pPr>
      <w:r w:rsidRPr="00AB5FFF">
        <w:t xml:space="preserve">commenced 9 December 1998 (s 2 (2) and </w:t>
      </w:r>
      <w:r w:rsidRPr="00416DBD">
        <w:t>Gaz 1998 No 49</w:t>
      </w:r>
      <w:r w:rsidRPr="00AB5FFF">
        <w:t>)</w:t>
      </w:r>
    </w:p>
    <w:p w14:paraId="2D2379C9" w14:textId="573BCDD4" w:rsidR="00FF53B8" w:rsidRPr="00AB5FFF" w:rsidRDefault="00B65F95">
      <w:pPr>
        <w:pStyle w:val="NewAct"/>
        <w:rPr>
          <w:rStyle w:val="charItals"/>
          <w:i w:val="0"/>
        </w:rPr>
      </w:pPr>
      <w:hyperlink r:id="rId52" w:tooltip="A199945" w:history="1">
        <w:r w:rsidR="00F26AE7" w:rsidRPr="00F26AE7">
          <w:rPr>
            <w:rStyle w:val="charCitHyperlinkAbbrev"/>
          </w:rPr>
          <w:t>Fair Trading (Fuel Prices) (Amendment) Act 1999</w:t>
        </w:r>
      </w:hyperlink>
      <w:r w:rsidR="00FF53B8" w:rsidRPr="00AB5FFF">
        <w:rPr>
          <w:rStyle w:val="charItals"/>
          <w:i w:val="0"/>
        </w:rPr>
        <w:t xml:space="preserve"> A1999</w:t>
      </w:r>
      <w:r w:rsidR="00FF53B8" w:rsidRPr="00AB5FFF">
        <w:rPr>
          <w:rStyle w:val="charItals"/>
          <w:i w:val="0"/>
        </w:rPr>
        <w:noBreakHyphen/>
        <w:t xml:space="preserve">45 </w:t>
      </w:r>
    </w:p>
    <w:p w14:paraId="4503EE75" w14:textId="77777777" w:rsidR="00FF53B8" w:rsidRPr="00AB5FFF" w:rsidRDefault="00FF53B8">
      <w:pPr>
        <w:pStyle w:val="Actdetails"/>
        <w:keepNext/>
      </w:pPr>
      <w:r w:rsidRPr="00AB5FFF">
        <w:t>notified 17 September 1999 (</w:t>
      </w:r>
      <w:r w:rsidRPr="00416DBD">
        <w:t>Gaz 1999 No S54</w:t>
      </w:r>
      <w:r w:rsidRPr="00AB5FFF">
        <w:t>)</w:t>
      </w:r>
    </w:p>
    <w:p w14:paraId="42DFE18F" w14:textId="77777777" w:rsidR="00FF53B8" w:rsidRPr="00AB5FFF" w:rsidRDefault="00FF53B8">
      <w:pPr>
        <w:pStyle w:val="Actdetails"/>
      </w:pPr>
      <w:r w:rsidRPr="00AB5FFF">
        <w:t>commenced 17 September 1999 (s 2)</w:t>
      </w:r>
    </w:p>
    <w:p w14:paraId="21DD09BC" w14:textId="351210F8" w:rsidR="00FF53B8" w:rsidRPr="00AB5FFF" w:rsidRDefault="00B65F95">
      <w:pPr>
        <w:pStyle w:val="NewAct"/>
        <w:rPr>
          <w:rStyle w:val="charItals"/>
          <w:i w:val="0"/>
        </w:rPr>
      </w:pPr>
      <w:hyperlink r:id="rId53" w:tooltip="A1999-66" w:history="1">
        <w:r w:rsidR="00F26AE7" w:rsidRPr="00F26AE7">
          <w:rPr>
            <w:rStyle w:val="charCitHyperlinkAbbrev"/>
          </w:rPr>
          <w:t>Law Reform (Miscellaneous Provisions) Act 1999</w:t>
        </w:r>
      </w:hyperlink>
      <w:r w:rsidR="00FF53B8" w:rsidRPr="00AB5FFF">
        <w:rPr>
          <w:rStyle w:val="charItals"/>
          <w:i w:val="0"/>
        </w:rPr>
        <w:t xml:space="preserve"> A1999</w:t>
      </w:r>
      <w:r w:rsidR="00FF53B8" w:rsidRPr="00AB5FFF">
        <w:rPr>
          <w:rStyle w:val="charItals"/>
          <w:i w:val="0"/>
        </w:rPr>
        <w:noBreakHyphen/>
        <w:t>66 sch 3</w:t>
      </w:r>
    </w:p>
    <w:p w14:paraId="37CB4285" w14:textId="77777777" w:rsidR="00FF53B8" w:rsidRPr="00AB5FFF" w:rsidRDefault="00FF53B8">
      <w:pPr>
        <w:pStyle w:val="Actdetails"/>
        <w:keepNext/>
      </w:pPr>
      <w:r w:rsidRPr="00AB5FFF">
        <w:t>notified 10 November 1999 (</w:t>
      </w:r>
      <w:r w:rsidRPr="00416DBD">
        <w:t>Gaz 1999 No 45</w:t>
      </w:r>
      <w:r w:rsidRPr="00AB5FFF">
        <w:t>)</w:t>
      </w:r>
    </w:p>
    <w:p w14:paraId="0BC3BE43" w14:textId="77777777" w:rsidR="00FF53B8" w:rsidRPr="00AB5FFF" w:rsidRDefault="00FF53B8">
      <w:pPr>
        <w:pStyle w:val="Actdetails"/>
      </w:pPr>
      <w:r w:rsidRPr="00AB5FFF">
        <w:t>commenced 10 November 1999 (s 2)</w:t>
      </w:r>
    </w:p>
    <w:p w14:paraId="6F66D0ED" w14:textId="564B71D8" w:rsidR="00FF53B8" w:rsidRPr="00AB5FFF" w:rsidRDefault="00B65F95">
      <w:pPr>
        <w:pStyle w:val="NewAct"/>
        <w:rPr>
          <w:rStyle w:val="charItals"/>
          <w:i w:val="0"/>
        </w:rPr>
      </w:pPr>
      <w:hyperlink r:id="rId54" w:tooltip="A2000-17" w:history="1">
        <w:r w:rsidR="00F26AE7" w:rsidRPr="00F26AE7">
          <w:rPr>
            <w:rStyle w:val="charCitHyperlinkAbbrev"/>
          </w:rPr>
          <w:t>Justice and Community Safety Legislation Amendment Act 2000</w:t>
        </w:r>
      </w:hyperlink>
      <w:r w:rsidR="00FF53B8" w:rsidRPr="00AB5FFF">
        <w:rPr>
          <w:rStyle w:val="charItals"/>
          <w:i w:val="0"/>
        </w:rPr>
        <w:t xml:space="preserve"> (No 3) A2000</w:t>
      </w:r>
      <w:r w:rsidR="00FF53B8" w:rsidRPr="00AB5FFF">
        <w:rPr>
          <w:rStyle w:val="charItals"/>
          <w:i w:val="0"/>
        </w:rPr>
        <w:noBreakHyphen/>
        <w:t>17 sch 1</w:t>
      </w:r>
    </w:p>
    <w:p w14:paraId="566A03F7" w14:textId="77777777" w:rsidR="00FF53B8" w:rsidRDefault="00FF53B8">
      <w:pPr>
        <w:pStyle w:val="Actdetails"/>
        <w:keepNext/>
      </w:pPr>
      <w:r>
        <w:t>notified 1 June 2000 (</w:t>
      </w:r>
      <w:r w:rsidRPr="00416DBD">
        <w:t>Gaz 2000 No 22</w:t>
      </w:r>
      <w:r>
        <w:t>)</w:t>
      </w:r>
    </w:p>
    <w:p w14:paraId="3C26FBEA" w14:textId="77777777" w:rsidR="00FF53B8" w:rsidRDefault="00FF53B8">
      <w:pPr>
        <w:pStyle w:val="Actdetails"/>
      </w:pPr>
      <w:r>
        <w:t>commenced 1 June 2000 (s 2)</w:t>
      </w:r>
    </w:p>
    <w:p w14:paraId="3E9B0A0A" w14:textId="76645801" w:rsidR="00FF53B8" w:rsidRDefault="00B65F95">
      <w:pPr>
        <w:pStyle w:val="NewAct"/>
      </w:pPr>
      <w:hyperlink r:id="rId55" w:tooltip="A2001-50" w:history="1">
        <w:r w:rsidR="00FF53B8" w:rsidRPr="00FF53B8">
          <w:rPr>
            <w:rStyle w:val="charCitHyperlinkAbbrev"/>
          </w:rPr>
          <w:t>Fair Trading (Fuel Prices) Amendment Act 2001</w:t>
        </w:r>
      </w:hyperlink>
      <w:r w:rsidR="00FF53B8">
        <w:t xml:space="preserve"> A2001</w:t>
      </w:r>
      <w:r w:rsidR="00FF53B8">
        <w:noBreakHyphen/>
        <w:t xml:space="preserve">50 </w:t>
      </w:r>
    </w:p>
    <w:p w14:paraId="5CDCE6CA" w14:textId="77777777" w:rsidR="00FF53B8" w:rsidRDefault="00FF53B8">
      <w:pPr>
        <w:pStyle w:val="Actdetails"/>
        <w:keepNext/>
      </w:pPr>
      <w:r>
        <w:t>notified 12 July 2001 (</w:t>
      </w:r>
      <w:r w:rsidRPr="00416DBD">
        <w:t>Gaz 2001 No 28</w:t>
      </w:r>
      <w:r>
        <w:t>)</w:t>
      </w:r>
    </w:p>
    <w:p w14:paraId="218EC653" w14:textId="77777777" w:rsidR="00FF53B8" w:rsidRDefault="00FF53B8">
      <w:pPr>
        <w:pStyle w:val="Actdetails"/>
      </w:pPr>
      <w:r>
        <w:t>commenced 12 July 2001 (s 2)</w:t>
      </w:r>
    </w:p>
    <w:p w14:paraId="7D5B2A0D" w14:textId="63C911E5" w:rsidR="00FF53B8" w:rsidRPr="00FF53B8" w:rsidRDefault="00B65F95">
      <w:pPr>
        <w:pStyle w:val="NewAct"/>
      </w:pPr>
      <w:hyperlink r:id="rId56" w:tooltip="A2001-44" w:history="1">
        <w:r w:rsidR="00FF53B8" w:rsidRPr="00FF53B8">
          <w:rPr>
            <w:rStyle w:val="charCitHyperlinkAbbrev"/>
          </w:rPr>
          <w:t>Legislation (Consequential Amendments) Act 2001</w:t>
        </w:r>
      </w:hyperlink>
      <w:r w:rsidR="00FF53B8" w:rsidRPr="00FF53B8">
        <w:t xml:space="preserve"> A2001</w:t>
      </w:r>
      <w:r w:rsidR="00FF53B8" w:rsidRPr="00FF53B8">
        <w:noBreakHyphen/>
        <w:t xml:space="preserve">44 pt 140 (as am by </w:t>
      </w:r>
      <w:hyperlink r:id="rId57" w:tooltip="Justice and Community Safety Legislation Amendment Act 2001" w:history="1">
        <w:r w:rsidR="00FF53B8" w:rsidRPr="00FF53B8">
          <w:rPr>
            <w:rStyle w:val="charCitHyperlinkAbbrev"/>
          </w:rPr>
          <w:t>A2001</w:t>
        </w:r>
        <w:r w:rsidR="00FF53B8" w:rsidRPr="00FF53B8">
          <w:rPr>
            <w:rStyle w:val="charCitHyperlinkAbbrev"/>
          </w:rPr>
          <w:noBreakHyphen/>
          <w:t>70</w:t>
        </w:r>
      </w:hyperlink>
      <w:r w:rsidR="00FF53B8" w:rsidRPr="00FF53B8">
        <w:t xml:space="preserve"> sch 1)</w:t>
      </w:r>
    </w:p>
    <w:p w14:paraId="2D693500" w14:textId="77777777" w:rsidR="00FF53B8" w:rsidRDefault="00FF53B8">
      <w:pPr>
        <w:pStyle w:val="Actdetails"/>
        <w:keepNext/>
      </w:pPr>
      <w:r>
        <w:t>notified 26 July 2001 (</w:t>
      </w:r>
      <w:r w:rsidRPr="00416DBD">
        <w:t>Gaz 2001 No 30</w:t>
      </w:r>
      <w:r>
        <w:t>)</w:t>
      </w:r>
    </w:p>
    <w:p w14:paraId="382319A4" w14:textId="77777777" w:rsidR="00FF53B8" w:rsidRDefault="00FF53B8">
      <w:pPr>
        <w:pStyle w:val="Actdetails"/>
        <w:keepNext/>
        <w:rPr>
          <w:rStyle w:val="charUnderline"/>
        </w:rPr>
      </w:pPr>
      <w:r>
        <w:t>s 1, s 2 commenced 26 July 2001 (IA s 10B)</w:t>
      </w:r>
    </w:p>
    <w:p w14:paraId="359B7DD9" w14:textId="77777777" w:rsidR="00FF53B8" w:rsidRDefault="00FF53B8">
      <w:pPr>
        <w:pStyle w:val="Actdetails"/>
      </w:pPr>
      <w:r>
        <w:t xml:space="preserve">pt 140 commenced 12 September 2001 (s 2 and see </w:t>
      </w:r>
      <w:r w:rsidRPr="00416DBD">
        <w:t>Gaz 2001 No S65</w:t>
      </w:r>
      <w:r>
        <w:t>)</w:t>
      </w:r>
    </w:p>
    <w:p w14:paraId="2937BC6F" w14:textId="782E57D9" w:rsidR="00FF53B8" w:rsidRDefault="00B65F95">
      <w:pPr>
        <w:pStyle w:val="NewAct"/>
      </w:pPr>
      <w:hyperlink r:id="rId58" w:tooltip="A2007-3" w:history="1">
        <w:r w:rsidR="00FF53B8" w:rsidRPr="00FF53B8">
          <w:rPr>
            <w:rStyle w:val="charCitHyperlinkAbbrev"/>
          </w:rPr>
          <w:t>Statute Law Amendment Act 2007</w:t>
        </w:r>
      </w:hyperlink>
      <w:r w:rsidR="00FF53B8">
        <w:t xml:space="preserve"> A2007-3 sch 3 pt 3.42</w:t>
      </w:r>
    </w:p>
    <w:p w14:paraId="5A44B68E" w14:textId="77777777" w:rsidR="00FF53B8" w:rsidRDefault="00FF53B8">
      <w:pPr>
        <w:pStyle w:val="Actdetails"/>
        <w:keepNext/>
      </w:pPr>
      <w:r>
        <w:t>notified LR 22 March 2007</w:t>
      </w:r>
    </w:p>
    <w:p w14:paraId="191C4353" w14:textId="77777777" w:rsidR="00FF53B8" w:rsidRDefault="00FF53B8">
      <w:pPr>
        <w:pStyle w:val="Actdetails"/>
        <w:keepNext/>
      </w:pPr>
      <w:r>
        <w:t>s 1, s 2 taken to have commenced 1 July 2006 (LA s 75 (2))</w:t>
      </w:r>
    </w:p>
    <w:p w14:paraId="6C4F838B" w14:textId="77777777" w:rsidR="009E56EF" w:rsidRDefault="00FF53B8">
      <w:pPr>
        <w:pStyle w:val="Actdetails"/>
      </w:pPr>
      <w:r>
        <w:t>sch 3 pt 3.42 commenced 12 April 2007 (s 2 (1))</w:t>
      </w:r>
    </w:p>
    <w:p w14:paraId="417654C5" w14:textId="34F62D6B" w:rsidR="00A45148" w:rsidRDefault="00B65F95" w:rsidP="00A45148">
      <w:pPr>
        <w:pStyle w:val="NewAct"/>
      </w:pPr>
      <w:hyperlink r:id="rId59" w:tooltip="A2015-33" w:history="1">
        <w:r w:rsidR="00A45148" w:rsidRPr="00416DBD">
          <w:rPr>
            <w:rStyle w:val="charCitHyperlinkAbbrev"/>
          </w:rPr>
          <w:t>Red Tape Reduction Legislation Amendment Act 2015</w:t>
        </w:r>
      </w:hyperlink>
      <w:r w:rsidR="00A45148">
        <w:t xml:space="preserve"> </w:t>
      </w:r>
      <w:r w:rsidR="00A45148" w:rsidRPr="000A645B">
        <w:t xml:space="preserve">A2015-33 </w:t>
      </w:r>
      <w:r w:rsidR="00A45148">
        <w:t>sch 1 pt 1.25</w:t>
      </w:r>
    </w:p>
    <w:p w14:paraId="739EEB58" w14:textId="77777777" w:rsidR="00A45148" w:rsidRDefault="00A45148" w:rsidP="00A45148">
      <w:pPr>
        <w:pStyle w:val="Actdetails"/>
      </w:pPr>
      <w:r>
        <w:t>notified LR 30 September 2015</w:t>
      </w:r>
    </w:p>
    <w:p w14:paraId="32B790BF" w14:textId="77777777" w:rsidR="00A45148" w:rsidRDefault="00A45148" w:rsidP="00A45148">
      <w:pPr>
        <w:pStyle w:val="Actdetails"/>
      </w:pPr>
      <w:r>
        <w:t>s 1, s 2 commenced 30 September 2015 (LA s 75 (1))</w:t>
      </w:r>
    </w:p>
    <w:p w14:paraId="4738B9F1" w14:textId="77777777" w:rsidR="00A45148" w:rsidRDefault="00A45148" w:rsidP="00A45148">
      <w:pPr>
        <w:pStyle w:val="Actdetails"/>
      </w:pPr>
      <w:r>
        <w:t>sch 1 pt 1.25 commenced 14 October 2015 (s 2)</w:t>
      </w:r>
    </w:p>
    <w:p w14:paraId="6642221F" w14:textId="243BF7BC" w:rsidR="0095518B" w:rsidRDefault="00B65F95" w:rsidP="0095518B">
      <w:pPr>
        <w:pStyle w:val="NewAct"/>
      </w:pPr>
      <w:hyperlink r:id="rId60" w:tooltip="A2019-2 " w:history="1">
        <w:r w:rsidR="0095518B" w:rsidRPr="0095518B">
          <w:rPr>
            <w:rStyle w:val="Hyperlink"/>
            <w:spacing w:val="-2"/>
            <w:u w:val="none"/>
          </w:rPr>
          <w:t>Consumer Protection Legislation Amendment Act 2019</w:t>
        </w:r>
      </w:hyperlink>
      <w:r w:rsidR="0095518B" w:rsidRPr="00F640C1">
        <w:rPr>
          <w:spacing w:val="-2"/>
        </w:rPr>
        <w:t xml:space="preserve"> A2019-2</w:t>
      </w:r>
      <w:r w:rsidR="0095518B">
        <w:t xml:space="preserve"> pt 3</w:t>
      </w:r>
    </w:p>
    <w:p w14:paraId="1223FBB9" w14:textId="77777777" w:rsidR="0095518B" w:rsidRDefault="0095518B" w:rsidP="00416DBD">
      <w:pPr>
        <w:pStyle w:val="Actdetails"/>
      </w:pPr>
      <w:r>
        <w:t>notified LR 26 February 2019</w:t>
      </w:r>
    </w:p>
    <w:p w14:paraId="097C905F" w14:textId="77777777" w:rsidR="0095518B" w:rsidRDefault="0095518B" w:rsidP="00416DBD">
      <w:pPr>
        <w:pStyle w:val="Actdetails"/>
      </w:pPr>
      <w:r>
        <w:t>s 1, s 2 commenced 26 February 2019 (LA s 75 (1))</w:t>
      </w:r>
    </w:p>
    <w:p w14:paraId="0ABB4DC7" w14:textId="77777777" w:rsidR="0095518B" w:rsidRPr="0095518B" w:rsidRDefault="0095518B" w:rsidP="00416DBD">
      <w:pPr>
        <w:pStyle w:val="Actdetails"/>
      </w:pPr>
      <w:r w:rsidRPr="0095518B">
        <w:t>pt 3 commenced 26 August 2019 (s 2 (1))</w:t>
      </w:r>
    </w:p>
    <w:p w14:paraId="4EA386C9" w14:textId="0BE68B99" w:rsidR="00740837" w:rsidRDefault="00B65F95" w:rsidP="00740837">
      <w:pPr>
        <w:pStyle w:val="NewAct"/>
      </w:pPr>
      <w:hyperlink r:id="rId61" w:tooltip="A2020-42" w:history="1">
        <w:r w:rsidR="00740837">
          <w:rPr>
            <w:rStyle w:val="Hyperlink"/>
            <w:spacing w:val="-2"/>
            <w:u w:val="none"/>
          </w:rPr>
          <w:t>Justice Legislation Amendment Act 2020</w:t>
        </w:r>
      </w:hyperlink>
      <w:r w:rsidR="00740837" w:rsidRPr="00F640C1">
        <w:rPr>
          <w:spacing w:val="-2"/>
        </w:rPr>
        <w:t xml:space="preserve"> A20</w:t>
      </w:r>
      <w:r w:rsidR="00740837">
        <w:rPr>
          <w:spacing w:val="-2"/>
        </w:rPr>
        <w:t>20-42</w:t>
      </w:r>
      <w:r w:rsidR="00740837">
        <w:t xml:space="preserve"> pt 16</w:t>
      </w:r>
    </w:p>
    <w:p w14:paraId="7276AF66" w14:textId="77777777" w:rsidR="00740837" w:rsidRDefault="00740837" w:rsidP="00740837">
      <w:pPr>
        <w:pStyle w:val="Actdetails"/>
      </w:pPr>
      <w:r>
        <w:t>notified LR 27 August 2020</w:t>
      </w:r>
    </w:p>
    <w:p w14:paraId="4E33C8DA" w14:textId="77777777" w:rsidR="00740837" w:rsidRDefault="00740837" w:rsidP="00740837">
      <w:pPr>
        <w:pStyle w:val="Actdetails"/>
      </w:pPr>
      <w:r>
        <w:t>s 1, s 2 commenced 27 August 2020 (LA s 75 (1))</w:t>
      </w:r>
    </w:p>
    <w:p w14:paraId="33AD2325" w14:textId="77777777" w:rsidR="00740837" w:rsidRPr="0095518B" w:rsidRDefault="00740837" w:rsidP="00740837">
      <w:pPr>
        <w:pStyle w:val="Actdetails"/>
      </w:pPr>
      <w:r w:rsidRPr="0095518B">
        <w:t xml:space="preserve">pt </w:t>
      </w:r>
      <w:r>
        <w:t xml:space="preserve">16 </w:t>
      </w:r>
      <w:r w:rsidRPr="0095518B">
        <w:t xml:space="preserve">commenced </w:t>
      </w:r>
      <w:r>
        <w:t>28 August 2020</w:t>
      </w:r>
      <w:r w:rsidRPr="0095518B">
        <w:t xml:space="preserve"> (s 2 (</w:t>
      </w:r>
      <w:r>
        <w:t>9</w:t>
      </w:r>
      <w:r w:rsidRPr="0095518B">
        <w:t>))</w:t>
      </w:r>
    </w:p>
    <w:p w14:paraId="142A1504" w14:textId="77777777" w:rsidR="00A45148" w:rsidRPr="00A45148" w:rsidRDefault="00A45148" w:rsidP="00A45148">
      <w:pPr>
        <w:pStyle w:val="PageBreak"/>
      </w:pPr>
      <w:r w:rsidRPr="00A45148">
        <w:br w:type="page"/>
      </w:r>
    </w:p>
    <w:p w14:paraId="2D74F460" w14:textId="77777777" w:rsidR="00FF53B8" w:rsidRPr="00612BC7" w:rsidRDefault="00FF53B8">
      <w:pPr>
        <w:pStyle w:val="Endnote2"/>
      </w:pPr>
      <w:bookmarkStart w:id="32" w:name="_Toc49411632"/>
      <w:r w:rsidRPr="00612BC7">
        <w:rPr>
          <w:rStyle w:val="charTableNo"/>
        </w:rPr>
        <w:lastRenderedPageBreak/>
        <w:t>4</w:t>
      </w:r>
      <w:r>
        <w:tab/>
      </w:r>
      <w:r w:rsidRPr="00612BC7">
        <w:rPr>
          <w:rStyle w:val="charTableText"/>
        </w:rPr>
        <w:t>Amendment history</w:t>
      </w:r>
      <w:bookmarkEnd w:id="32"/>
    </w:p>
    <w:p w14:paraId="7ACFCA02" w14:textId="77777777" w:rsidR="00740837" w:rsidRDefault="00740837">
      <w:pPr>
        <w:pStyle w:val="AmdtsEntryHd"/>
        <w:rPr>
          <w:color w:val="000000"/>
        </w:rPr>
      </w:pPr>
      <w:r>
        <w:rPr>
          <w:color w:val="000000"/>
        </w:rPr>
        <w:t>Preliminary</w:t>
      </w:r>
    </w:p>
    <w:p w14:paraId="1085A557" w14:textId="0091A7C2" w:rsidR="00740837" w:rsidRPr="00740837" w:rsidRDefault="00740837" w:rsidP="00740837">
      <w:pPr>
        <w:pStyle w:val="AmdtsEntries"/>
      </w:pPr>
      <w:r>
        <w:t xml:space="preserve">pt 1 </w:t>
      </w:r>
      <w:proofErr w:type="spellStart"/>
      <w:r>
        <w:t>hdg</w:t>
      </w:r>
      <w:proofErr w:type="spellEnd"/>
      <w:r>
        <w:tab/>
        <w:t xml:space="preserve">ins </w:t>
      </w:r>
      <w:hyperlink r:id="rId62" w:tooltip="Justice Legislation Amendment Act 2020" w:history="1">
        <w:r>
          <w:rPr>
            <w:rStyle w:val="charCitHyperlinkAbbrev"/>
          </w:rPr>
          <w:t>A2020</w:t>
        </w:r>
        <w:r>
          <w:rPr>
            <w:rStyle w:val="charCitHyperlinkAbbrev"/>
          </w:rPr>
          <w:noBreakHyphen/>
          <w:t>42</w:t>
        </w:r>
      </w:hyperlink>
      <w:r>
        <w:t xml:space="preserve"> s 78</w:t>
      </w:r>
    </w:p>
    <w:p w14:paraId="7224C2C2" w14:textId="77777777" w:rsidR="00FF53B8" w:rsidRDefault="00FF53B8">
      <w:pPr>
        <w:pStyle w:val="AmdtsEntryHd"/>
      </w:pPr>
      <w:r>
        <w:t>Name of Act</w:t>
      </w:r>
    </w:p>
    <w:p w14:paraId="0750899C" w14:textId="3F09C069" w:rsidR="00FF53B8" w:rsidRDefault="00FF53B8">
      <w:pPr>
        <w:pStyle w:val="AmdtsEntries"/>
      </w:pPr>
      <w:r>
        <w:t>s 1</w:t>
      </w:r>
      <w:r>
        <w:tab/>
        <w:t xml:space="preserve">sub </w:t>
      </w:r>
      <w:hyperlink r:id="rId63"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3.230</w:t>
      </w:r>
    </w:p>
    <w:p w14:paraId="37BBE656" w14:textId="77777777" w:rsidR="00FF53B8" w:rsidRDefault="00FF53B8">
      <w:pPr>
        <w:pStyle w:val="AmdtsEntryHd"/>
      </w:pPr>
      <w:r>
        <w:t>Dictionary</w:t>
      </w:r>
    </w:p>
    <w:p w14:paraId="3E8041B7" w14:textId="241A7639" w:rsidR="00FF53B8" w:rsidRDefault="00FF53B8">
      <w:pPr>
        <w:pStyle w:val="AmdtsEntries"/>
        <w:keepNext/>
      </w:pPr>
      <w:r>
        <w:t>s 2</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64"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5965E677" w14:textId="04D88944" w:rsidR="00FF53B8" w:rsidRDefault="00FF53B8">
      <w:pPr>
        <w:pStyle w:val="AmdtsEntries"/>
        <w:keepNext/>
      </w:pPr>
      <w:r>
        <w:tab/>
        <w:t xml:space="preserve">sub </w:t>
      </w:r>
      <w:hyperlink r:id="rId65"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3.232</w:t>
      </w:r>
    </w:p>
    <w:p w14:paraId="35474D08" w14:textId="3CCC3FB5" w:rsidR="00FF53B8" w:rsidRDefault="00FF53B8">
      <w:pPr>
        <w:pStyle w:val="AmdtsEntries"/>
        <w:keepNext/>
      </w:pPr>
      <w:r>
        <w:tab/>
        <w:t xml:space="preserve">def </w:t>
      </w:r>
      <w:r>
        <w:rPr>
          <w:b/>
          <w:i/>
        </w:rPr>
        <w:t>director</w:t>
      </w:r>
      <w:r>
        <w:t xml:space="preserve"> sub </w:t>
      </w:r>
      <w:hyperlink r:id="rId66" w:tooltip="Law Reform (Miscellaneous Provisions) Act 1999" w:history="1">
        <w:r w:rsidRPr="00FF53B8">
          <w:rPr>
            <w:rStyle w:val="charCitHyperlinkAbbrev"/>
          </w:rPr>
          <w:t>A1999</w:t>
        </w:r>
        <w:r w:rsidRPr="00FF53B8">
          <w:rPr>
            <w:rStyle w:val="charCitHyperlinkAbbrev"/>
          </w:rPr>
          <w:noBreakHyphen/>
          <w:t>66</w:t>
        </w:r>
      </w:hyperlink>
      <w:r>
        <w:t xml:space="preserve"> sch 3</w:t>
      </w:r>
    </w:p>
    <w:p w14:paraId="0B62F1AB" w14:textId="6F7F9BE4" w:rsidR="00FF53B8" w:rsidRDefault="00FF53B8">
      <w:pPr>
        <w:pStyle w:val="AmdtsEntriesDefL2"/>
      </w:pPr>
      <w:r>
        <w:tab/>
        <w:t xml:space="preserve">om </w:t>
      </w:r>
      <w:hyperlink r:id="rId67"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6DDDE4B7" w14:textId="77777777" w:rsidR="00FF53B8" w:rsidRDefault="00FF53B8">
      <w:pPr>
        <w:pStyle w:val="AmdtsEntryHd"/>
      </w:pPr>
      <w:r>
        <w:t>Notes</w:t>
      </w:r>
    </w:p>
    <w:p w14:paraId="749C3823" w14:textId="5FC55E14" w:rsidR="00FF53B8" w:rsidRDefault="00FF53B8">
      <w:pPr>
        <w:pStyle w:val="AmdtsEntries"/>
      </w:pPr>
      <w:r>
        <w:t>s 2A</w:t>
      </w:r>
      <w:r>
        <w:tab/>
        <w:t xml:space="preserve">ins </w:t>
      </w:r>
      <w:hyperlink r:id="rId68"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3.232</w:t>
      </w:r>
    </w:p>
    <w:p w14:paraId="28229A11" w14:textId="77777777" w:rsidR="00740837" w:rsidRDefault="00D035EA">
      <w:pPr>
        <w:pStyle w:val="AmdtsEntryHd"/>
        <w:rPr>
          <w:color w:val="000000"/>
        </w:rPr>
      </w:pPr>
      <w:r>
        <w:rPr>
          <w:color w:val="000000"/>
        </w:rPr>
        <w:t>Determination of fuel prices</w:t>
      </w:r>
    </w:p>
    <w:p w14:paraId="527D41AF" w14:textId="57B57A54" w:rsidR="00D035EA" w:rsidRPr="00D035EA" w:rsidRDefault="00D035EA" w:rsidP="00D035EA">
      <w:pPr>
        <w:pStyle w:val="AmdtsEntries"/>
      </w:pPr>
      <w:r>
        <w:t xml:space="preserve">pt 2 </w:t>
      </w:r>
      <w:proofErr w:type="spellStart"/>
      <w:r>
        <w:t>hdg</w:t>
      </w:r>
      <w:proofErr w:type="spellEnd"/>
      <w:r>
        <w:tab/>
        <w:t xml:space="preserve">ins </w:t>
      </w:r>
      <w:hyperlink r:id="rId69" w:tooltip="Justice Legislation Amendment Act 2020" w:history="1">
        <w:r>
          <w:rPr>
            <w:rStyle w:val="charCitHyperlinkAbbrev"/>
          </w:rPr>
          <w:t>A2020</w:t>
        </w:r>
        <w:r>
          <w:rPr>
            <w:rStyle w:val="charCitHyperlinkAbbrev"/>
          </w:rPr>
          <w:noBreakHyphen/>
          <w:t>42</w:t>
        </w:r>
      </w:hyperlink>
      <w:r>
        <w:t xml:space="preserve"> s 79</w:t>
      </w:r>
    </w:p>
    <w:p w14:paraId="2A4DC9AA" w14:textId="77777777" w:rsidR="00FF53B8" w:rsidRDefault="00FF53B8">
      <w:pPr>
        <w:pStyle w:val="AmdtsEntryHd"/>
      </w:pPr>
      <w:r>
        <w:t>Commissioner may make recommendation to Minister</w:t>
      </w:r>
    </w:p>
    <w:p w14:paraId="053E589A" w14:textId="1A3EBAF2" w:rsidR="00FF53B8" w:rsidRDefault="00FF53B8">
      <w:pPr>
        <w:pStyle w:val="AmdtsEntries"/>
        <w:keepNext/>
      </w:pPr>
      <w:r>
        <w:t xml:space="preserve">s 3 </w:t>
      </w:r>
      <w:proofErr w:type="spellStart"/>
      <w:r>
        <w:t>hdg</w:t>
      </w:r>
      <w:proofErr w:type="spellEnd"/>
      <w:r>
        <w:tab/>
        <w:t xml:space="preserve">am </w:t>
      </w:r>
      <w:hyperlink r:id="rId70"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43D9B741" w14:textId="463F93E2" w:rsidR="00FF53B8" w:rsidRDefault="00FF53B8">
      <w:pPr>
        <w:pStyle w:val="AmdtsEntries"/>
      </w:pPr>
      <w:r>
        <w:t>s 3</w:t>
      </w:r>
      <w:r>
        <w:tab/>
        <w:t xml:space="preserve">am </w:t>
      </w:r>
      <w:hyperlink r:id="rId71"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r w:rsidR="00D035EA">
        <w:t xml:space="preserve">; </w:t>
      </w:r>
      <w:hyperlink r:id="rId72" w:tooltip="Justice Legislation Amendment Act 2020" w:history="1">
        <w:r w:rsidR="00D035EA">
          <w:rPr>
            <w:rStyle w:val="charCitHyperlinkAbbrev"/>
          </w:rPr>
          <w:t>A2020</w:t>
        </w:r>
        <w:r w:rsidR="00D035EA">
          <w:rPr>
            <w:rStyle w:val="charCitHyperlinkAbbrev"/>
          </w:rPr>
          <w:noBreakHyphen/>
          <w:t>42</w:t>
        </w:r>
      </w:hyperlink>
      <w:r w:rsidR="00D035EA">
        <w:t xml:space="preserve"> s 80, s 81</w:t>
      </w:r>
    </w:p>
    <w:p w14:paraId="12581201" w14:textId="77777777" w:rsidR="00FF53B8" w:rsidRDefault="00FF53B8">
      <w:pPr>
        <w:pStyle w:val="AmdtsEntryHd"/>
      </w:pPr>
      <w:r>
        <w:t>Minister may determine fuel prices</w:t>
      </w:r>
    </w:p>
    <w:p w14:paraId="57B77E96" w14:textId="20A121FF" w:rsidR="00FF53B8" w:rsidRPr="00E62E52" w:rsidRDefault="00FF53B8">
      <w:pPr>
        <w:pStyle w:val="AmdtsEntries"/>
      </w:pPr>
      <w:r>
        <w:t>s 4</w:t>
      </w:r>
      <w:r>
        <w:tab/>
        <w:t xml:space="preserve">am </w:t>
      </w:r>
      <w:hyperlink r:id="rId73"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 </w:t>
      </w:r>
      <w:hyperlink r:id="rId74" w:tooltip="Legislation (Consequential Amendments) Act 2001" w:history="1">
        <w:r w:rsidRPr="00FF53B8">
          <w:rPr>
            <w:rStyle w:val="charCitHyperlinkAbbrev"/>
          </w:rPr>
          <w:t>A2001</w:t>
        </w:r>
        <w:r w:rsidRPr="00FF53B8">
          <w:rPr>
            <w:rStyle w:val="charCitHyperlinkAbbrev"/>
          </w:rPr>
          <w:noBreakHyphen/>
          <w:t>44</w:t>
        </w:r>
      </w:hyperlink>
      <w:r>
        <w:t xml:space="preserve"> </w:t>
      </w:r>
      <w:proofErr w:type="spellStart"/>
      <w:r>
        <w:t>amdt</w:t>
      </w:r>
      <w:proofErr w:type="spellEnd"/>
      <w:r>
        <w:t xml:space="preserve"> 1.1616, </w:t>
      </w:r>
      <w:proofErr w:type="spellStart"/>
      <w:r>
        <w:t>amdt</w:t>
      </w:r>
      <w:proofErr w:type="spellEnd"/>
      <w:r>
        <w:t> 1.1617</w:t>
      </w:r>
      <w:r w:rsidR="00E62E52">
        <w:t xml:space="preserve">; </w:t>
      </w:r>
      <w:hyperlink r:id="rId75" w:tooltip="Red Tape Reduction Legislation Amendment Act 2015" w:history="1">
        <w:r w:rsidR="00E62E52">
          <w:rPr>
            <w:rStyle w:val="charCitHyperlinkAbbrev"/>
          </w:rPr>
          <w:t>A2015</w:t>
        </w:r>
        <w:r w:rsidR="00E62E52">
          <w:rPr>
            <w:rStyle w:val="charCitHyperlinkAbbrev"/>
          </w:rPr>
          <w:noBreakHyphen/>
          <w:t>33</w:t>
        </w:r>
      </w:hyperlink>
      <w:r w:rsidR="00E62E52">
        <w:t xml:space="preserve"> </w:t>
      </w:r>
      <w:proofErr w:type="spellStart"/>
      <w:r w:rsidR="00E62E52">
        <w:t>amdt</w:t>
      </w:r>
      <w:proofErr w:type="spellEnd"/>
      <w:r w:rsidR="00E62E52">
        <w:t xml:space="preserve"> 1.81</w:t>
      </w:r>
    </w:p>
    <w:p w14:paraId="3580329C" w14:textId="77777777" w:rsidR="00FF53B8" w:rsidRDefault="00FF53B8">
      <w:pPr>
        <w:pStyle w:val="AmdtsEntryHd"/>
      </w:pPr>
      <w:r>
        <w:t>Price offences</w:t>
      </w:r>
    </w:p>
    <w:p w14:paraId="122256A7" w14:textId="3FD58211" w:rsidR="00FF53B8" w:rsidRDefault="00FF53B8">
      <w:pPr>
        <w:pStyle w:val="AmdtsEntries"/>
      </w:pPr>
      <w:r>
        <w:t>s 5</w:t>
      </w:r>
      <w:r>
        <w:tab/>
        <w:t xml:space="preserve">am </w:t>
      </w:r>
      <w:hyperlink r:id="rId76" w:tooltip="Statute Law Revision (Penalties) Act 1998" w:history="1">
        <w:r w:rsidRPr="00FF53B8">
          <w:rPr>
            <w:rStyle w:val="charCitHyperlinkAbbrev"/>
          </w:rPr>
          <w:t>A1998</w:t>
        </w:r>
        <w:r w:rsidRPr="00FF53B8">
          <w:rPr>
            <w:rStyle w:val="charCitHyperlinkAbbrev"/>
          </w:rPr>
          <w:noBreakHyphen/>
          <w:t>54</w:t>
        </w:r>
      </w:hyperlink>
      <w:r>
        <w:t xml:space="preserve"> sch</w:t>
      </w:r>
    </w:p>
    <w:p w14:paraId="4A62FF30" w14:textId="77777777" w:rsidR="0095518B" w:rsidRDefault="00E13884">
      <w:pPr>
        <w:pStyle w:val="AmdtsEntryHd"/>
        <w:rPr>
          <w:color w:val="000000"/>
        </w:rPr>
      </w:pPr>
      <w:r w:rsidRPr="00E801F2">
        <w:rPr>
          <w:color w:val="000000"/>
        </w:rPr>
        <w:t>Price display requirements</w:t>
      </w:r>
    </w:p>
    <w:p w14:paraId="52E4A8F5" w14:textId="76EAC52C" w:rsidR="00E13884" w:rsidRDefault="00E13884" w:rsidP="00E13884">
      <w:pPr>
        <w:pStyle w:val="AmdtsEntries"/>
      </w:pPr>
      <w:r>
        <w:t>s 5A</w:t>
      </w:r>
      <w:r>
        <w:tab/>
        <w:t xml:space="preserve">ins </w:t>
      </w:r>
      <w:hyperlink r:id="rId77" w:tooltip="Consumer Protection Legislation Amendment Act 2019" w:history="1">
        <w:r w:rsidRPr="00E13884">
          <w:rPr>
            <w:rStyle w:val="charCitHyperlinkAbbrev"/>
          </w:rPr>
          <w:t>A2019-2</w:t>
        </w:r>
      </w:hyperlink>
      <w:r>
        <w:t xml:space="preserve"> s 19</w:t>
      </w:r>
    </w:p>
    <w:p w14:paraId="293294A6" w14:textId="06CCE516" w:rsidR="00D035EA" w:rsidRPr="00E13884" w:rsidRDefault="00D035EA" w:rsidP="00E13884">
      <w:pPr>
        <w:pStyle w:val="AmdtsEntries"/>
      </w:pPr>
      <w:r>
        <w:tab/>
        <w:t xml:space="preserve">am </w:t>
      </w:r>
      <w:hyperlink r:id="rId78" w:tooltip="Justice Legislation Amendment Act 2020" w:history="1">
        <w:r>
          <w:rPr>
            <w:rStyle w:val="charCitHyperlinkAbbrev"/>
          </w:rPr>
          <w:t>A2020</w:t>
        </w:r>
        <w:r>
          <w:rPr>
            <w:rStyle w:val="charCitHyperlinkAbbrev"/>
          </w:rPr>
          <w:noBreakHyphen/>
          <w:t>42</w:t>
        </w:r>
      </w:hyperlink>
      <w:r>
        <w:t xml:space="preserve"> s 82</w:t>
      </w:r>
    </w:p>
    <w:p w14:paraId="147D6F63" w14:textId="77777777" w:rsidR="00FF53B8" w:rsidRDefault="00FF53B8">
      <w:pPr>
        <w:pStyle w:val="AmdtsEntryHd"/>
      </w:pPr>
      <w:r>
        <w:t>Power to obtain information</w:t>
      </w:r>
    </w:p>
    <w:p w14:paraId="2B26DC98" w14:textId="791A536F" w:rsidR="00FF53B8" w:rsidRDefault="00FF53B8">
      <w:pPr>
        <w:pStyle w:val="AmdtsEntries"/>
      </w:pPr>
      <w:r>
        <w:t>s 6</w:t>
      </w:r>
      <w:r>
        <w:tab/>
        <w:t xml:space="preserve">am </w:t>
      </w:r>
      <w:hyperlink r:id="rId79" w:tooltip="Statute Law Revision (Penalties) Act 1998" w:history="1">
        <w:r w:rsidRPr="00FF53B8">
          <w:rPr>
            <w:rStyle w:val="charCitHyperlinkAbbrev"/>
          </w:rPr>
          <w:t>A1998</w:t>
        </w:r>
        <w:r w:rsidRPr="00FF53B8">
          <w:rPr>
            <w:rStyle w:val="charCitHyperlinkAbbrev"/>
          </w:rPr>
          <w:noBreakHyphen/>
          <w:t>54</w:t>
        </w:r>
      </w:hyperlink>
      <w:r>
        <w:t xml:space="preserve"> sch; </w:t>
      </w:r>
      <w:hyperlink r:id="rId80"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0CE96C78" w14:textId="77777777" w:rsidR="00FF53B8" w:rsidRDefault="00FF53B8">
      <w:pPr>
        <w:pStyle w:val="AmdtsEntryHd"/>
      </w:pPr>
      <w:r>
        <w:t>Use of information</w:t>
      </w:r>
    </w:p>
    <w:p w14:paraId="71F2E260" w14:textId="2A0AC61F" w:rsidR="00FF53B8" w:rsidRDefault="00FF53B8">
      <w:pPr>
        <w:pStyle w:val="AmdtsEntries"/>
      </w:pPr>
      <w:r>
        <w:t>s 7</w:t>
      </w:r>
      <w:r>
        <w:tab/>
        <w:t xml:space="preserve">am </w:t>
      </w:r>
      <w:hyperlink r:id="rId81" w:tooltip="Statute Law Revision (Penalties) Act 1998" w:history="1">
        <w:r w:rsidRPr="00FF53B8">
          <w:rPr>
            <w:rStyle w:val="charCitHyperlinkAbbrev"/>
          </w:rPr>
          <w:t>A1998</w:t>
        </w:r>
        <w:r w:rsidRPr="00FF53B8">
          <w:rPr>
            <w:rStyle w:val="charCitHyperlinkAbbrev"/>
          </w:rPr>
          <w:noBreakHyphen/>
          <w:t>54</w:t>
        </w:r>
      </w:hyperlink>
      <w:r>
        <w:t xml:space="preserve"> sch; </w:t>
      </w:r>
      <w:hyperlink r:id="rId82"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0DE37237" w14:textId="77777777" w:rsidR="00D035EA" w:rsidRDefault="00D035EA">
      <w:pPr>
        <w:pStyle w:val="AmdtsEntryHd"/>
        <w:rPr>
          <w:color w:val="000000"/>
        </w:rPr>
      </w:pPr>
      <w:r>
        <w:rPr>
          <w:color w:val="000000"/>
        </w:rPr>
        <w:t>Regulated transfer of certain fuels</w:t>
      </w:r>
    </w:p>
    <w:p w14:paraId="69A16CD6" w14:textId="39DDD0A3" w:rsidR="00D035EA" w:rsidRPr="00D035EA" w:rsidRDefault="00D035EA" w:rsidP="00D035EA">
      <w:pPr>
        <w:pStyle w:val="AmdtsEntries"/>
      </w:pPr>
      <w:r>
        <w:t xml:space="preserve">pt 3 </w:t>
      </w:r>
      <w:proofErr w:type="spellStart"/>
      <w:r>
        <w:t>hdg</w:t>
      </w:r>
      <w:proofErr w:type="spellEnd"/>
      <w:r>
        <w:tab/>
        <w:t xml:space="preserve">ins </w:t>
      </w:r>
      <w:hyperlink r:id="rId83" w:tooltip="Justice Legislation Amendment Act 2020" w:history="1">
        <w:r>
          <w:rPr>
            <w:rStyle w:val="charCitHyperlinkAbbrev"/>
          </w:rPr>
          <w:t>A2020</w:t>
        </w:r>
        <w:r>
          <w:rPr>
            <w:rStyle w:val="charCitHyperlinkAbbrev"/>
          </w:rPr>
          <w:noBreakHyphen/>
          <w:t>42</w:t>
        </w:r>
      </w:hyperlink>
      <w:r>
        <w:t xml:space="preserve"> s 83</w:t>
      </w:r>
    </w:p>
    <w:p w14:paraId="70D94B2B" w14:textId="77777777" w:rsidR="00D035EA" w:rsidRDefault="00D035EA" w:rsidP="00D035EA">
      <w:pPr>
        <w:pStyle w:val="AmdtsEntryHd"/>
        <w:rPr>
          <w:color w:val="000000"/>
        </w:rPr>
      </w:pPr>
      <w:r>
        <w:rPr>
          <w:color w:val="000000"/>
        </w:rPr>
        <w:t>Definitions—pt 3</w:t>
      </w:r>
    </w:p>
    <w:p w14:paraId="5B25B35F" w14:textId="5E892C09" w:rsidR="00D035EA" w:rsidRDefault="00D035EA" w:rsidP="00D035EA">
      <w:pPr>
        <w:pStyle w:val="AmdtsEntries"/>
      </w:pPr>
      <w:r>
        <w:t>s 7A</w:t>
      </w:r>
      <w:r>
        <w:tab/>
        <w:t xml:space="preserve">ins </w:t>
      </w:r>
      <w:hyperlink r:id="rId84" w:tooltip="Justice Legislation Amendment Act 2020" w:history="1">
        <w:r>
          <w:rPr>
            <w:rStyle w:val="charCitHyperlinkAbbrev"/>
          </w:rPr>
          <w:t>A2020</w:t>
        </w:r>
        <w:r>
          <w:rPr>
            <w:rStyle w:val="charCitHyperlinkAbbrev"/>
          </w:rPr>
          <w:noBreakHyphen/>
          <w:t>42</w:t>
        </w:r>
      </w:hyperlink>
      <w:r>
        <w:t xml:space="preserve"> s 83</w:t>
      </w:r>
    </w:p>
    <w:p w14:paraId="505F1C00" w14:textId="627EA2DA" w:rsidR="00E227B0" w:rsidRPr="00D035EA" w:rsidRDefault="00E227B0" w:rsidP="00D035EA">
      <w:pPr>
        <w:pStyle w:val="AmdtsEntries"/>
      </w:pPr>
      <w:r>
        <w:tab/>
        <w:t xml:space="preserve">def </w:t>
      </w:r>
      <w:r w:rsidRPr="00E227B0">
        <w:rPr>
          <w:rStyle w:val="charBoldItals"/>
        </w:rPr>
        <w:t>fuel</w:t>
      </w:r>
      <w:r>
        <w:t xml:space="preserve"> ins </w:t>
      </w:r>
      <w:hyperlink r:id="rId85" w:tooltip="Justice Legislation Amendment Act 2020" w:history="1">
        <w:r>
          <w:rPr>
            <w:rStyle w:val="charCitHyperlinkAbbrev"/>
          </w:rPr>
          <w:t>A2020</w:t>
        </w:r>
        <w:r>
          <w:rPr>
            <w:rStyle w:val="charCitHyperlinkAbbrev"/>
          </w:rPr>
          <w:noBreakHyphen/>
          <w:t>42</w:t>
        </w:r>
      </w:hyperlink>
      <w:r>
        <w:t xml:space="preserve"> s 83</w:t>
      </w:r>
    </w:p>
    <w:p w14:paraId="6BC219B1" w14:textId="71FCF8A8" w:rsidR="00E227B0" w:rsidRPr="00D035EA" w:rsidRDefault="00E227B0" w:rsidP="00E227B0">
      <w:pPr>
        <w:pStyle w:val="AmdtsEntries"/>
      </w:pPr>
      <w:r>
        <w:tab/>
        <w:t xml:space="preserve">def </w:t>
      </w:r>
      <w:r>
        <w:rPr>
          <w:rStyle w:val="charBoldItals"/>
        </w:rPr>
        <w:t>leaded petrol</w:t>
      </w:r>
      <w:r>
        <w:t xml:space="preserve"> ins </w:t>
      </w:r>
      <w:hyperlink r:id="rId86" w:tooltip="Justice Legislation Amendment Act 2020" w:history="1">
        <w:r>
          <w:rPr>
            <w:rStyle w:val="charCitHyperlinkAbbrev"/>
          </w:rPr>
          <w:t>A2020</w:t>
        </w:r>
        <w:r>
          <w:rPr>
            <w:rStyle w:val="charCitHyperlinkAbbrev"/>
          </w:rPr>
          <w:noBreakHyphen/>
          <w:t>42</w:t>
        </w:r>
      </w:hyperlink>
      <w:r>
        <w:t xml:space="preserve"> s 83</w:t>
      </w:r>
    </w:p>
    <w:p w14:paraId="10609882" w14:textId="6BCC3263" w:rsidR="00E227B0" w:rsidRPr="00D035EA" w:rsidRDefault="00E227B0" w:rsidP="00E227B0">
      <w:pPr>
        <w:pStyle w:val="AmdtsEntries"/>
      </w:pPr>
      <w:r>
        <w:tab/>
        <w:t xml:space="preserve">def </w:t>
      </w:r>
      <w:r>
        <w:rPr>
          <w:rStyle w:val="charBoldItals"/>
        </w:rPr>
        <w:t>regulated transfer</w:t>
      </w:r>
      <w:r>
        <w:t xml:space="preserve"> ins </w:t>
      </w:r>
      <w:hyperlink r:id="rId87" w:tooltip="Justice Legislation Amendment Act 2020" w:history="1">
        <w:r>
          <w:rPr>
            <w:rStyle w:val="charCitHyperlinkAbbrev"/>
          </w:rPr>
          <w:t>A2020</w:t>
        </w:r>
        <w:r>
          <w:rPr>
            <w:rStyle w:val="charCitHyperlinkAbbrev"/>
          </w:rPr>
          <w:noBreakHyphen/>
          <w:t>42</w:t>
        </w:r>
      </w:hyperlink>
      <w:r>
        <w:t xml:space="preserve"> s 83</w:t>
      </w:r>
    </w:p>
    <w:p w14:paraId="64C77AC8" w14:textId="4828A3AE" w:rsidR="00E227B0" w:rsidRPr="00D035EA" w:rsidRDefault="00E227B0" w:rsidP="00E227B0">
      <w:pPr>
        <w:pStyle w:val="AmdtsEntries"/>
      </w:pPr>
      <w:r>
        <w:tab/>
        <w:t xml:space="preserve">def </w:t>
      </w:r>
      <w:r>
        <w:rPr>
          <w:rStyle w:val="charBoldItals"/>
        </w:rPr>
        <w:t>unleaded petrol</w:t>
      </w:r>
      <w:r>
        <w:t xml:space="preserve"> ins </w:t>
      </w:r>
      <w:hyperlink r:id="rId88" w:tooltip="Justice Legislation Amendment Act 2020" w:history="1">
        <w:r>
          <w:rPr>
            <w:rStyle w:val="charCitHyperlinkAbbrev"/>
          </w:rPr>
          <w:t>A2020</w:t>
        </w:r>
        <w:r>
          <w:rPr>
            <w:rStyle w:val="charCitHyperlinkAbbrev"/>
          </w:rPr>
          <w:noBreakHyphen/>
          <w:t>42</w:t>
        </w:r>
      </w:hyperlink>
      <w:r>
        <w:t xml:space="preserve"> s 83</w:t>
      </w:r>
    </w:p>
    <w:p w14:paraId="53BE3667" w14:textId="77777777" w:rsidR="00FF53B8" w:rsidRDefault="00FF53B8">
      <w:pPr>
        <w:pStyle w:val="AmdtsEntryHd"/>
      </w:pPr>
      <w:r>
        <w:t>When a volume of fuel must be temperature converted</w:t>
      </w:r>
    </w:p>
    <w:p w14:paraId="4339EEE6" w14:textId="0668E3D6" w:rsidR="00FF53B8" w:rsidRDefault="00FF53B8">
      <w:pPr>
        <w:pStyle w:val="AmdtsEntries"/>
      </w:pPr>
      <w:r>
        <w:t>s 8</w:t>
      </w:r>
      <w:r>
        <w:tab/>
        <w:t xml:space="preserve">ins </w:t>
      </w:r>
      <w:hyperlink r:id="rId89" w:tooltip="Fair Trading (Fuel Prices) (Amendment) Act 1999" w:history="1">
        <w:r w:rsidRPr="00FF53B8">
          <w:rPr>
            <w:rStyle w:val="charCitHyperlinkAbbrev"/>
          </w:rPr>
          <w:t>A1999</w:t>
        </w:r>
        <w:r w:rsidRPr="00FF53B8">
          <w:rPr>
            <w:rStyle w:val="charCitHyperlinkAbbrev"/>
          </w:rPr>
          <w:noBreakHyphen/>
          <w:t>45</w:t>
        </w:r>
      </w:hyperlink>
      <w:r>
        <w:t xml:space="preserve"> s 5</w:t>
      </w:r>
    </w:p>
    <w:p w14:paraId="208ED376" w14:textId="77777777" w:rsidR="00FF53B8" w:rsidRDefault="00FF53B8">
      <w:pPr>
        <w:pStyle w:val="AmdtsEntryHd"/>
      </w:pPr>
      <w:r>
        <w:lastRenderedPageBreak/>
        <w:t>Section 8 must not be circumvented</w:t>
      </w:r>
    </w:p>
    <w:p w14:paraId="22530A8B" w14:textId="7400E817" w:rsidR="00FF53B8" w:rsidRDefault="00FF53B8">
      <w:pPr>
        <w:pStyle w:val="AmdtsEntries"/>
      </w:pPr>
      <w:r>
        <w:t>s 9</w:t>
      </w:r>
      <w:r>
        <w:tab/>
        <w:t xml:space="preserve">ins </w:t>
      </w:r>
      <w:hyperlink r:id="rId90" w:tooltip="Fair Trading (Fuel Prices) (Amendment) Act 1999" w:history="1">
        <w:r w:rsidRPr="00FF53B8">
          <w:rPr>
            <w:rStyle w:val="charCitHyperlinkAbbrev"/>
          </w:rPr>
          <w:t>A1999</w:t>
        </w:r>
        <w:r w:rsidRPr="00FF53B8">
          <w:rPr>
            <w:rStyle w:val="charCitHyperlinkAbbrev"/>
          </w:rPr>
          <w:noBreakHyphen/>
          <w:t>45</w:t>
        </w:r>
      </w:hyperlink>
      <w:r>
        <w:t xml:space="preserve"> s 5</w:t>
      </w:r>
    </w:p>
    <w:p w14:paraId="66C84492" w14:textId="77777777" w:rsidR="00FF53B8" w:rsidRDefault="00FF53B8">
      <w:pPr>
        <w:pStyle w:val="AmdtsEntryHd"/>
      </w:pPr>
      <w:r>
        <w:t>Record of temperature converted volume</w:t>
      </w:r>
    </w:p>
    <w:p w14:paraId="2BFB7938" w14:textId="393C7AB4" w:rsidR="00FF53B8" w:rsidRDefault="00FF53B8">
      <w:pPr>
        <w:pStyle w:val="AmdtsEntries"/>
      </w:pPr>
      <w:r>
        <w:t>s 10</w:t>
      </w:r>
      <w:r>
        <w:tab/>
        <w:t xml:space="preserve">ins </w:t>
      </w:r>
      <w:hyperlink r:id="rId91" w:tooltip="Fair Trading (Fuel Prices) Amendment Act 2001" w:history="1">
        <w:r w:rsidRPr="00FF53B8">
          <w:rPr>
            <w:rStyle w:val="charCitHyperlinkAbbrev"/>
          </w:rPr>
          <w:t>A2001</w:t>
        </w:r>
        <w:r w:rsidRPr="00FF53B8">
          <w:rPr>
            <w:rStyle w:val="charCitHyperlinkAbbrev"/>
          </w:rPr>
          <w:noBreakHyphen/>
          <w:t>50</w:t>
        </w:r>
      </w:hyperlink>
      <w:r>
        <w:t xml:space="preserve"> s 5</w:t>
      </w:r>
    </w:p>
    <w:p w14:paraId="69662D90" w14:textId="77777777" w:rsidR="00FF53B8" w:rsidRDefault="00FF53B8">
      <w:pPr>
        <w:pStyle w:val="AmdtsEntryHd"/>
      </w:pPr>
      <w:r>
        <w:t>Charging for temperature conversion of fuel prohibited</w:t>
      </w:r>
    </w:p>
    <w:p w14:paraId="0FEECD73" w14:textId="7DF73F68" w:rsidR="00FF53B8" w:rsidRDefault="00FF53B8">
      <w:pPr>
        <w:pStyle w:val="AmdtsEntries"/>
      </w:pPr>
      <w:r>
        <w:t>s 11</w:t>
      </w:r>
      <w:r>
        <w:tab/>
        <w:t xml:space="preserve">ins </w:t>
      </w:r>
      <w:hyperlink r:id="rId92" w:tooltip="Fair Trading (Fuel Prices) Amendment Act 2001" w:history="1">
        <w:r w:rsidRPr="00FF53B8">
          <w:rPr>
            <w:rStyle w:val="charCitHyperlinkAbbrev"/>
          </w:rPr>
          <w:t>A2001</w:t>
        </w:r>
        <w:r w:rsidRPr="00FF53B8">
          <w:rPr>
            <w:rStyle w:val="charCitHyperlinkAbbrev"/>
          </w:rPr>
          <w:noBreakHyphen/>
          <w:t>50</w:t>
        </w:r>
      </w:hyperlink>
      <w:r>
        <w:t xml:space="preserve"> s 5</w:t>
      </w:r>
    </w:p>
    <w:p w14:paraId="574C69FA" w14:textId="77777777" w:rsidR="00DA2BC2" w:rsidRDefault="00DA2BC2">
      <w:pPr>
        <w:pStyle w:val="AmdtsEntryHd"/>
        <w:rPr>
          <w:color w:val="000000"/>
        </w:rPr>
      </w:pPr>
      <w:r>
        <w:rPr>
          <w:color w:val="000000"/>
        </w:rPr>
        <w:t>Miscellaneous</w:t>
      </w:r>
    </w:p>
    <w:p w14:paraId="298A7450" w14:textId="20D83571" w:rsidR="00DA2BC2" w:rsidRPr="00DA2BC2" w:rsidRDefault="00DA2BC2" w:rsidP="00DA2BC2">
      <w:pPr>
        <w:pStyle w:val="AmdtsEntries"/>
      </w:pPr>
      <w:r>
        <w:t xml:space="preserve">pt 4 </w:t>
      </w:r>
      <w:proofErr w:type="spellStart"/>
      <w:r>
        <w:t>hdg</w:t>
      </w:r>
      <w:proofErr w:type="spellEnd"/>
      <w:r>
        <w:tab/>
        <w:t xml:space="preserve">ins </w:t>
      </w:r>
      <w:hyperlink r:id="rId93" w:tooltip="Justice Legislation Amendment Act 2020" w:history="1">
        <w:r>
          <w:rPr>
            <w:rStyle w:val="charCitHyperlinkAbbrev"/>
          </w:rPr>
          <w:t>A2020</w:t>
        </w:r>
        <w:r>
          <w:rPr>
            <w:rStyle w:val="charCitHyperlinkAbbrev"/>
          </w:rPr>
          <w:noBreakHyphen/>
          <w:t>42</w:t>
        </w:r>
      </w:hyperlink>
      <w:r>
        <w:t xml:space="preserve"> s 84</w:t>
      </w:r>
    </w:p>
    <w:p w14:paraId="3F9CE865" w14:textId="77777777" w:rsidR="00FF53B8" w:rsidRDefault="00FF53B8">
      <w:pPr>
        <w:pStyle w:val="AmdtsEntryHd"/>
      </w:pPr>
      <w:r>
        <w:t>Regulation-making power</w:t>
      </w:r>
    </w:p>
    <w:p w14:paraId="018C418A" w14:textId="511B0976" w:rsidR="00FF53B8" w:rsidRDefault="00FF53B8">
      <w:pPr>
        <w:pStyle w:val="AmdtsEntries"/>
        <w:keepNext/>
      </w:pPr>
      <w:r>
        <w:t>s 12</w:t>
      </w:r>
      <w:r>
        <w:tab/>
        <w:t>(</w:t>
      </w:r>
      <w:proofErr w:type="spellStart"/>
      <w:r>
        <w:t>prev</w:t>
      </w:r>
      <w:proofErr w:type="spellEnd"/>
      <w:r>
        <w:t xml:space="preserve"> s 8) </w:t>
      </w:r>
      <w:proofErr w:type="spellStart"/>
      <w:r>
        <w:t>renum</w:t>
      </w:r>
      <w:proofErr w:type="spellEnd"/>
      <w:r>
        <w:t xml:space="preserve"> as s 10 </w:t>
      </w:r>
      <w:hyperlink r:id="rId94" w:tooltip="Fair Trading (Fuel Prices) (Amendment) Act 1999" w:history="1">
        <w:r w:rsidRPr="00FF53B8">
          <w:rPr>
            <w:rStyle w:val="charCitHyperlinkAbbrev"/>
          </w:rPr>
          <w:t>A1999</w:t>
        </w:r>
        <w:r w:rsidRPr="00FF53B8">
          <w:rPr>
            <w:rStyle w:val="charCitHyperlinkAbbrev"/>
          </w:rPr>
          <w:noBreakHyphen/>
          <w:t>45</w:t>
        </w:r>
      </w:hyperlink>
      <w:r>
        <w:t xml:space="preserve"> s 6</w:t>
      </w:r>
    </w:p>
    <w:p w14:paraId="7CBAEC3F" w14:textId="5959BE66" w:rsidR="00FF53B8" w:rsidRDefault="00FF53B8">
      <w:pPr>
        <w:pStyle w:val="AmdtsEntries"/>
        <w:keepNext/>
      </w:pPr>
      <w:r>
        <w:tab/>
      </w:r>
      <w:proofErr w:type="spellStart"/>
      <w:r>
        <w:t>renum</w:t>
      </w:r>
      <w:proofErr w:type="spellEnd"/>
      <w:r>
        <w:t xml:space="preserve"> </w:t>
      </w:r>
      <w:hyperlink r:id="rId95" w:tooltip="Fair Trading (Fuel Prices) Amendment Act 2001" w:history="1">
        <w:r w:rsidRPr="00FF53B8">
          <w:rPr>
            <w:rStyle w:val="charCitHyperlinkAbbrev"/>
          </w:rPr>
          <w:t>A2001</w:t>
        </w:r>
        <w:r w:rsidRPr="00FF53B8">
          <w:rPr>
            <w:rStyle w:val="charCitHyperlinkAbbrev"/>
          </w:rPr>
          <w:noBreakHyphen/>
          <w:t>50</w:t>
        </w:r>
      </w:hyperlink>
      <w:r>
        <w:t xml:space="preserve"> s 4</w:t>
      </w:r>
    </w:p>
    <w:p w14:paraId="2A063808" w14:textId="22259FDF" w:rsidR="00FF53B8" w:rsidRDefault="00FF53B8">
      <w:pPr>
        <w:pStyle w:val="AmdtsEntries"/>
      </w:pPr>
      <w:r>
        <w:tab/>
        <w:t xml:space="preserve">sub </w:t>
      </w:r>
      <w:hyperlink r:id="rId96" w:tooltip="Legislation (Consequential Amendments) Act 2001" w:history="1">
        <w:r w:rsidRPr="00FF53B8">
          <w:rPr>
            <w:rStyle w:val="charCitHyperlinkAbbrev"/>
          </w:rPr>
          <w:t>A2001</w:t>
        </w:r>
        <w:r w:rsidRPr="00FF53B8">
          <w:rPr>
            <w:rStyle w:val="charCitHyperlinkAbbrev"/>
          </w:rPr>
          <w:noBreakHyphen/>
          <w:t>44</w:t>
        </w:r>
      </w:hyperlink>
      <w:r>
        <w:t xml:space="preserve"> </w:t>
      </w:r>
      <w:proofErr w:type="spellStart"/>
      <w:r>
        <w:t>amdt</w:t>
      </w:r>
      <w:proofErr w:type="spellEnd"/>
      <w:r>
        <w:t xml:space="preserve"> 1.1618 (as sub by </w:t>
      </w:r>
      <w:hyperlink r:id="rId97" w:tooltip="Justice and Community Safety Legislation Amendment Act 2001" w:history="1">
        <w:r w:rsidRPr="00FF53B8">
          <w:rPr>
            <w:rStyle w:val="charCitHyperlinkAbbrev"/>
          </w:rPr>
          <w:t>A2001</w:t>
        </w:r>
        <w:r w:rsidRPr="00FF53B8">
          <w:rPr>
            <w:rStyle w:val="charCitHyperlinkAbbrev"/>
          </w:rPr>
          <w:noBreakHyphen/>
          <w:t>70</w:t>
        </w:r>
      </w:hyperlink>
      <w:r>
        <w:t xml:space="preserve"> sch 1)</w:t>
      </w:r>
    </w:p>
    <w:p w14:paraId="4BA055C2" w14:textId="77777777" w:rsidR="00FF53B8" w:rsidRDefault="00FF53B8">
      <w:pPr>
        <w:pStyle w:val="AmdtsEntryHd"/>
      </w:pPr>
      <w:r>
        <w:t>Dictionary</w:t>
      </w:r>
    </w:p>
    <w:p w14:paraId="6106DEEC" w14:textId="0E6E99FA" w:rsidR="00FF53B8" w:rsidRDefault="00FF53B8">
      <w:pPr>
        <w:pStyle w:val="AmdtsEntries"/>
        <w:keepNext/>
      </w:pPr>
      <w:proofErr w:type="spellStart"/>
      <w:r>
        <w:t>dict</w:t>
      </w:r>
      <w:proofErr w:type="spellEnd"/>
      <w:r>
        <w:tab/>
        <w:t xml:space="preserve">ins </w:t>
      </w:r>
      <w:hyperlink r:id="rId98"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3.233</w:t>
      </w:r>
    </w:p>
    <w:p w14:paraId="5FA2EFB4" w14:textId="1180D679" w:rsidR="00FF53B8" w:rsidRDefault="00FF53B8">
      <w:pPr>
        <w:pStyle w:val="AmdtsEntries"/>
        <w:keepNext/>
      </w:pPr>
      <w:r>
        <w:tab/>
        <w:t xml:space="preserve">def </w:t>
      </w:r>
      <w:r>
        <w:rPr>
          <w:b/>
          <w:i/>
        </w:rPr>
        <w:t>base wholesale price</w:t>
      </w:r>
      <w:r>
        <w:t xml:space="preserve"> am </w:t>
      </w:r>
      <w:hyperlink r:id="rId99" w:tooltip="Tobacco Licensing (Amendment) Act 1998" w:history="1">
        <w:r w:rsidRPr="00FF53B8">
          <w:rPr>
            <w:rStyle w:val="charCitHyperlinkAbbrev"/>
          </w:rPr>
          <w:t>A1998</w:t>
        </w:r>
        <w:r w:rsidRPr="00FF53B8">
          <w:rPr>
            <w:rStyle w:val="charCitHyperlinkAbbrev"/>
          </w:rPr>
          <w:noBreakHyphen/>
          <w:t>18</w:t>
        </w:r>
      </w:hyperlink>
      <w:r>
        <w:t xml:space="preserve"> sch 1</w:t>
      </w:r>
    </w:p>
    <w:p w14:paraId="08D2C2C8" w14:textId="11DDBAED" w:rsidR="00FF53B8" w:rsidRDefault="00FF53B8" w:rsidP="00A45148">
      <w:pPr>
        <w:pStyle w:val="AmdtsEntriesDefL2"/>
        <w:keepNext/>
      </w:pPr>
      <w:r>
        <w:tab/>
      </w:r>
      <w:proofErr w:type="spellStart"/>
      <w:r>
        <w:t>reloc</w:t>
      </w:r>
      <w:proofErr w:type="spellEnd"/>
      <w:r>
        <w:t xml:space="preserve"> from s 2 </w:t>
      </w:r>
      <w:hyperlink r:id="rId100"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188725D6" w14:textId="2539870E" w:rsidR="00DA2BC2" w:rsidRDefault="00DA2BC2" w:rsidP="00A45148">
      <w:pPr>
        <w:pStyle w:val="AmdtsEntriesDefL2"/>
        <w:keepNext/>
      </w:pPr>
      <w:r>
        <w:tab/>
        <w:t xml:space="preserve">am </w:t>
      </w:r>
      <w:hyperlink r:id="rId101" w:tooltip="Justice Legislation Amendment Act 2020" w:history="1">
        <w:r>
          <w:rPr>
            <w:rStyle w:val="charCitHyperlinkAbbrev"/>
          </w:rPr>
          <w:t>A2020</w:t>
        </w:r>
        <w:r>
          <w:rPr>
            <w:rStyle w:val="charCitHyperlinkAbbrev"/>
          </w:rPr>
          <w:noBreakHyphen/>
          <w:t>42</w:t>
        </w:r>
      </w:hyperlink>
      <w:r>
        <w:t xml:space="preserve"> s 85</w:t>
      </w:r>
    </w:p>
    <w:p w14:paraId="13C3388B" w14:textId="129CDE92" w:rsidR="00FF53B8" w:rsidRDefault="00FF53B8">
      <w:pPr>
        <w:pStyle w:val="AmdtsEntries"/>
        <w:keepNext/>
      </w:pPr>
      <w:r>
        <w:tab/>
        <w:t xml:space="preserve">def </w:t>
      </w:r>
      <w:r>
        <w:rPr>
          <w:b/>
          <w:i/>
        </w:rPr>
        <w:t>commissioner</w:t>
      </w:r>
      <w:r>
        <w:t xml:space="preserve"> ins </w:t>
      </w:r>
      <w:hyperlink r:id="rId102"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435CF002" w14:textId="280C07E0" w:rsidR="00FF53B8" w:rsidRDefault="00FF53B8">
      <w:pPr>
        <w:pStyle w:val="AmdtsEntriesDefL2"/>
      </w:pPr>
      <w:r>
        <w:tab/>
      </w:r>
      <w:proofErr w:type="spellStart"/>
      <w:r>
        <w:t>reloc</w:t>
      </w:r>
      <w:proofErr w:type="spellEnd"/>
      <w:r>
        <w:t xml:space="preserve"> from s 2 </w:t>
      </w:r>
      <w:hyperlink r:id="rId103"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5F704974" w14:textId="69B5960E" w:rsidR="00FF53B8" w:rsidRDefault="00FF53B8">
      <w:pPr>
        <w:pStyle w:val="AmdtsEntries"/>
        <w:keepNext/>
      </w:pPr>
      <w:r>
        <w:tab/>
        <w:t xml:space="preserve">def </w:t>
      </w:r>
      <w:r>
        <w:rPr>
          <w:rStyle w:val="charBoldItals"/>
        </w:rPr>
        <w:t xml:space="preserve">determination </w:t>
      </w:r>
      <w:proofErr w:type="spellStart"/>
      <w:r>
        <w:t>reloc</w:t>
      </w:r>
      <w:proofErr w:type="spellEnd"/>
      <w:r>
        <w:t xml:space="preserve"> from s 2 </w:t>
      </w:r>
      <w:hyperlink r:id="rId104"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71BEC0FA" w14:textId="2672855E" w:rsidR="00B32D70" w:rsidRDefault="00B32D70">
      <w:pPr>
        <w:pStyle w:val="AmdtsEntries"/>
        <w:keepNext/>
      </w:pPr>
      <w:r>
        <w:tab/>
        <w:t xml:space="preserve">def </w:t>
      </w:r>
      <w:r w:rsidRPr="00B32D70">
        <w:rPr>
          <w:rStyle w:val="charBoldItals"/>
        </w:rPr>
        <w:t>discounted fuel price</w:t>
      </w:r>
      <w:r>
        <w:t xml:space="preserve"> ins </w:t>
      </w:r>
      <w:hyperlink r:id="rId105" w:tooltip="Consumer Protection Legislation Amendment Act 2019" w:history="1">
        <w:r w:rsidRPr="00E13884">
          <w:rPr>
            <w:rStyle w:val="charCitHyperlinkAbbrev"/>
          </w:rPr>
          <w:t>A2019-2</w:t>
        </w:r>
      </w:hyperlink>
      <w:r>
        <w:t xml:space="preserve"> s 20</w:t>
      </w:r>
    </w:p>
    <w:p w14:paraId="3DFE2EDB" w14:textId="67A59D34" w:rsidR="00DA2BC2" w:rsidRDefault="00DA2BC2" w:rsidP="00DA2BC2">
      <w:pPr>
        <w:pStyle w:val="AmdtsEntriesDefL2"/>
      </w:pPr>
      <w:r>
        <w:tab/>
        <w:t xml:space="preserve">om </w:t>
      </w:r>
      <w:hyperlink r:id="rId106" w:tooltip="Justice Legislation Amendment Act 2020" w:history="1">
        <w:r>
          <w:rPr>
            <w:rStyle w:val="charCitHyperlinkAbbrev"/>
          </w:rPr>
          <w:t>A2020</w:t>
        </w:r>
        <w:r>
          <w:rPr>
            <w:rStyle w:val="charCitHyperlinkAbbrev"/>
          </w:rPr>
          <w:noBreakHyphen/>
          <w:t>42</w:t>
        </w:r>
      </w:hyperlink>
      <w:r>
        <w:t xml:space="preserve"> s 86</w:t>
      </w:r>
    </w:p>
    <w:p w14:paraId="5B586119" w14:textId="5038B3D2" w:rsidR="00FF53B8" w:rsidRDefault="00FF53B8">
      <w:pPr>
        <w:pStyle w:val="AmdtsEntries"/>
        <w:keepNext/>
      </w:pPr>
      <w:r>
        <w:tab/>
        <w:t xml:space="preserve">def </w:t>
      </w:r>
      <w:r>
        <w:rPr>
          <w:rStyle w:val="charBoldItals"/>
        </w:rPr>
        <w:t xml:space="preserve">fuel </w:t>
      </w:r>
      <w:proofErr w:type="spellStart"/>
      <w:r>
        <w:t>reloc</w:t>
      </w:r>
      <w:proofErr w:type="spellEnd"/>
      <w:r>
        <w:t xml:space="preserve"> from s 2 </w:t>
      </w:r>
      <w:hyperlink r:id="rId107"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6891D83E" w14:textId="76E2F78D" w:rsidR="00DA2BC2" w:rsidRDefault="00DA2BC2" w:rsidP="00DA2BC2">
      <w:pPr>
        <w:pStyle w:val="AmdtsEntriesDefL2"/>
      </w:pPr>
      <w:r>
        <w:tab/>
        <w:t xml:space="preserve">sub </w:t>
      </w:r>
      <w:hyperlink r:id="rId108" w:tooltip="Justice Legislation Amendment Act 2020" w:history="1">
        <w:r>
          <w:rPr>
            <w:rStyle w:val="charCitHyperlinkAbbrev"/>
          </w:rPr>
          <w:t>A2020</w:t>
        </w:r>
        <w:r>
          <w:rPr>
            <w:rStyle w:val="charCitHyperlinkAbbrev"/>
          </w:rPr>
          <w:noBreakHyphen/>
          <w:t>42</w:t>
        </w:r>
      </w:hyperlink>
      <w:r>
        <w:t xml:space="preserve"> s 87</w:t>
      </w:r>
    </w:p>
    <w:p w14:paraId="3E21AC66" w14:textId="3606F53B" w:rsidR="00FF53B8" w:rsidRDefault="00FF53B8">
      <w:pPr>
        <w:pStyle w:val="AmdtsEntries"/>
        <w:keepNext/>
      </w:pPr>
      <w:r>
        <w:tab/>
        <w:t xml:space="preserve">def </w:t>
      </w:r>
      <w:r>
        <w:rPr>
          <w:rStyle w:val="charBoldItals"/>
        </w:rPr>
        <w:t xml:space="preserve">leaded petrol </w:t>
      </w:r>
      <w:proofErr w:type="spellStart"/>
      <w:r>
        <w:t>reloc</w:t>
      </w:r>
      <w:proofErr w:type="spellEnd"/>
      <w:r>
        <w:t xml:space="preserve"> from s 2 </w:t>
      </w:r>
      <w:hyperlink r:id="rId109"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2CDF91C8" w14:textId="7FA7E65D" w:rsidR="00FF53B8" w:rsidRDefault="00FF53B8">
      <w:pPr>
        <w:pStyle w:val="AmdtsEntries"/>
        <w:keepNext/>
      </w:pPr>
      <w:r>
        <w:tab/>
        <w:t xml:space="preserve">def </w:t>
      </w:r>
      <w:r>
        <w:rPr>
          <w:rStyle w:val="charBoldItals"/>
        </w:rPr>
        <w:t xml:space="preserve">price </w:t>
      </w:r>
      <w:proofErr w:type="spellStart"/>
      <w:r>
        <w:t>reloc</w:t>
      </w:r>
      <w:proofErr w:type="spellEnd"/>
      <w:r>
        <w:t xml:space="preserve"> from s 2 </w:t>
      </w:r>
      <w:hyperlink r:id="rId110"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17E87F7F" w14:textId="3AB5C013" w:rsidR="00FF53B8" w:rsidRDefault="00FF53B8">
      <w:pPr>
        <w:pStyle w:val="AmdtsEntries"/>
        <w:keepNext/>
      </w:pPr>
      <w:r>
        <w:tab/>
        <w:t xml:space="preserve">def </w:t>
      </w:r>
      <w:r>
        <w:rPr>
          <w:rStyle w:val="charBoldItals"/>
        </w:rPr>
        <w:t xml:space="preserve">Prices Surveillance Authority </w:t>
      </w:r>
      <w:proofErr w:type="spellStart"/>
      <w:r>
        <w:t>reloc</w:t>
      </w:r>
      <w:proofErr w:type="spellEnd"/>
      <w:r>
        <w:t xml:space="preserve"> from s 2 </w:t>
      </w:r>
      <w:hyperlink r:id="rId111"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4D6FFCCF" w14:textId="4B695872" w:rsidR="00DA2BC2" w:rsidRDefault="00DA2BC2" w:rsidP="00DA2BC2">
      <w:pPr>
        <w:pStyle w:val="AmdtsEntriesDefL2"/>
      </w:pPr>
      <w:r>
        <w:tab/>
        <w:t xml:space="preserve">om </w:t>
      </w:r>
      <w:hyperlink r:id="rId112" w:tooltip="Justice Legislation Amendment Act 2020" w:history="1">
        <w:r>
          <w:rPr>
            <w:rStyle w:val="charCitHyperlinkAbbrev"/>
          </w:rPr>
          <w:t>A2020</w:t>
        </w:r>
        <w:r>
          <w:rPr>
            <w:rStyle w:val="charCitHyperlinkAbbrev"/>
          </w:rPr>
          <w:noBreakHyphen/>
          <w:t>42</w:t>
        </w:r>
      </w:hyperlink>
      <w:r>
        <w:t xml:space="preserve"> s 88</w:t>
      </w:r>
    </w:p>
    <w:p w14:paraId="5C426A96" w14:textId="0AB6D36F" w:rsidR="00FF53B8" w:rsidRDefault="00FF53B8">
      <w:pPr>
        <w:pStyle w:val="AmdtsEntries"/>
        <w:keepNext/>
      </w:pPr>
      <w:r>
        <w:tab/>
        <w:t xml:space="preserve">def </w:t>
      </w:r>
      <w:r>
        <w:rPr>
          <w:b/>
          <w:i/>
        </w:rPr>
        <w:t>recommendation</w:t>
      </w:r>
      <w:r>
        <w:t xml:space="preserve"> am </w:t>
      </w:r>
      <w:hyperlink r:id="rId113"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7AFFF114" w14:textId="2176229E" w:rsidR="00FF53B8" w:rsidRDefault="00FF53B8">
      <w:pPr>
        <w:pStyle w:val="AmdtsEntriesDefL2"/>
      </w:pPr>
      <w:r>
        <w:tab/>
      </w:r>
      <w:proofErr w:type="spellStart"/>
      <w:r>
        <w:t>reloc</w:t>
      </w:r>
      <w:proofErr w:type="spellEnd"/>
      <w:r>
        <w:t xml:space="preserve"> from s 2 </w:t>
      </w:r>
      <w:hyperlink r:id="rId114"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47D07E62" w14:textId="3CE9A239" w:rsidR="00FF53B8" w:rsidRDefault="00FF53B8">
      <w:pPr>
        <w:pStyle w:val="AmdtsEntries"/>
        <w:keepNext/>
      </w:pPr>
      <w:r>
        <w:tab/>
        <w:t xml:space="preserve">def </w:t>
      </w:r>
      <w:r>
        <w:rPr>
          <w:b/>
          <w:i/>
        </w:rPr>
        <w:t>regulated transfer</w:t>
      </w:r>
      <w:r>
        <w:t xml:space="preserve"> ins </w:t>
      </w:r>
      <w:hyperlink r:id="rId115" w:tooltip="Fair Trading (Fuel Prices) (Amendment) Act 1999" w:history="1">
        <w:r w:rsidRPr="00FF53B8">
          <w:rPr>
            <w:rStyle w:val="charCitHyperlinkAbbrev"/>
          </w:rPr>
          <w:t>A1999</w:t>
        </w:r>
        <w:r w:rsidRPr="00FF53B8">
          <w:rPr>
            <w:rStyle w:val="charCitHyperlinkAbbrev"/>
          </w:rPr>
          <w:noBreakHyphen/>
          <w:t>45</w:t>
        </w:r>
      </w:hyperlink>
      <w:r>
        <w:t xml:space="preserve"> s 4</w:t>
      </w:r>
    </w:p>
    <w:p w14:paraId="248D41A8" w14:textId="4B7901A9" w:rsidR="00FF53B8" w:rsidRDefault="00FF53B8">
      <w:pPr>
        <w:pStyle w:val="AmdtsEntriesDefL2"/>
      </w:pPr>
      <w:r>
        <w:tab/>
      </w:r>
      <w:proofErr w:type="spellStart"/>
      <w:r>
        <w:t>reloc</w:t>
      </w:r>
      <w:proofErr w:type="spellEnd"/>
      <w:r>
        <w:t xml:space="preserve"> from s 2 </w:t>
      </w:r>
      <w:hyperlink r:id="rId116"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5A1C8B84" w14:textId="7C942C9C" w:rsidR="00DA2BC2" w:rsidRDefault="00DA2BC2" w:rsidP="00DA2BC2">
      <w:pPr>
        <w:pStyle w:val="AmdtsEntriesDefL2"/>
      </w:pPr>
      <w:r>
        <w:tab/>
        <w:t xml:space="preserve">om </w:t>
      </w:r>
      <w:hyperlink r:id="rId117" w:tooltip="Justice Legislation Amendment Act 2020" w:history="1">
        <w:r>
          <w:rPr>
            <w:rStyle w:val="charCitHyperlinkAbbrev"/>
          </w:rPr>
          <w:t>A2020</w:t>
        </w:r>
        <w:r>
          <w:rPr>
            <w:rStyle w:val="charCitHyperlinkAbbrev"/>
          </w:rPr>
          <w:noBreakHyphen/>
          <w:t>42</w:t>
        </w:r>
      </w:hyperlink>
      <w:r>
        <w:t xml:space="preserve"> s 88</w:t>
      </w:r>
    </w:p>
    <w:p w14:paraId="14213DB8" w14:textId="62DFF881" w:rsidR="00FF53B8" w:rsidRDefault="00FF53B8">
      <w:pPr>
        <w:pStyle w:val="AmdtsEntries"/>
        <w:keepNext/>
      </w:pPr>
      <w:r>
        <w:tab/>
        <w:t xml:space="preserve">def </w:t>
      </w:r>
      <w:r>
        <w:rPr>
          <w:b/>
          <w:i/>
        </w:rPr>
        <w:t>retail margin</w:t>
      </w:r>
      <w:r>
        <w:t xml:space="preserve"> am </w:t>
      </w:r>
      <w:hyperlink r:id="rId118" w:tooltip="Tobacco Licensing (Amendment) Act 1998" w:history="1">
        <w:r w:rsidRPr="00FF53B8">
          <w:rPr>
            <w:rStyle w:val="charCitHyperlinkAbbrev"/>
          </w:rPr>
          <w:t>A1998</w:t>
        </w:r>
        <w:r w:rsidRPr="00FF53B8">
          <w:rPr>
            <w:rStyle w:val="charCitHyperlinkAbbrev"/>
          </w:rPr>
          <w:noBreakHyphen/>
          <w:t>18</w:t>
        </w:r>
      </w:hyperlink>
      <w:r>
        <w:t xml:space="preserve"> sch 1</w:t>
      </w:r>
    </w:p>
    <w:p w14:paraId="5A496B7F" w14:textId="43C034FB" w:rsidR="00FF53B8" w:rsidRDefault="00FF53B8">
      <w:pPr>
        <w:pStyle w:val="AmdtsEntriesDefL2"/>
      </w:pPr>
      <w:r>
        <w:tab/>
      </w:r>
      <w:proofErr w:type="spellStart"/>
      <w:r>
        <w:t>reloc</w:t>
      </w:r>
      <w:proofErr w:type="spellEnd"/>
      <w:r>
        <w:t xml:space="preserve"> from s 2 </w:t>
      </w:r>
      <w:hyperlink r:id="rId119"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4DADD50E" w14:textId="5E73A5B0" w:rsidR="00DA2BC2" w:rsidRDefault="00DA2BC2">
      <w:pPr>
        <w:pStyle w:val="AmdtsEntriesDefL2"/>
      </w:pPr>
      <w:r>
        <w:tab/>
        <w:t xml:space="preserve">am </w:t>
      </w:r>
      <w:hyperlink r:id="rId120" w:tooltip="Justice Legislation Amendment Act 2020" w:history="1">
        <w:r>
          <w:rPr>
            <w:rStyle w:val="charCitHyperlinkAbbrev"/>
          </w:rPr>
          <w:t>A2020</w:t>
        </w:r>
        <w:r>
          <w:rPr>
            <w:rStyle w:val="charCitHyperlinkAbbrev"/>
          </w:rPr>
          <w:noBreakHyphen/>
          <w:t>42</w:t>
        </w:r>
      </w:hyperlink>
      <w:r>
        <w:t xml:space="preserve"> s 89</w:t>
      </w:r>
    </w:p>
    <w:p w14:paraId="20D365D6" w14:textId="6F9D848A" w:rsidR="00FF53B8" w:rsidRDefault="00FF53B8">
      <w:pPr>
        <w:pStyle w:val="AmdtsEntries"/>
        <w:keepNext/>
      </w:pPr>
      <w:r>
        <w:lastRenderedPageBreak/>
        <w:tab/>
        <w:t xml:space="preserve">def </w:t>
      </w:r>
      <w:r>
        <w:rPr>
          <w:rStyle w:val="charBoldItals"/>
        </w:rPr>
        <w:t xml:space="preserve">retail price </w:t>
      </w:r>
      <w:r>
        <w:t xml:space="preserve">ins </w:t>
      </w:r>
      <w:hyperlink r:id="rId121"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3.233</w:t>
      </w:r>
    </w:p>
    <w:p w14:paraId="68F67DDC" w14:textId="5E2DFBB7" w:rsidR="00B32D70" w:rsidRDefault="00B32D70" w:rsidP="00D87DCC">
      <w:pPr>
        <w:pStyle w:val="AmdtsEntriesDefL2"/>
        <w:keepNext/>
      </w:pPr>
      <w:r>
        <w:tab/>
        <w:t xml:space="preserve">sub </w:t>
      </w:r>
      <w:hyperlink r:id="rId122" w:tooltip="Consumer Protection Legislation Amendment Act 2019" w:history="1">
        <w:r w:rsidRPr="00E13884">
          <w:rPr>
            <w:rStyle w:val="charCitHyperlinkAbbrev"/>
          </w:rPr>
          <w:t>A2019-2</w:t>
        </w:r>
      </w:hyperlink>
      <w:r>
        <w:t xml:space="preserve"> s 21</w:t>
      </w:r>
    </w:p>
    <w:p w14:paraId="534746D3" w14:textId="201C9335" w:rsidR="005A0FBF" w:rsidRDefault="005A0FBF" w:rsidP="00D87DCC">
      <w:pPr>
        <w:pStyle w:val="AmdtsEntriesDefL2"/>
        <w:keepNext/>
      </w:pPr>
      <w:r>
        <w:tab/>
        <w:t xml:space="preserve">am </w:t>
      </w:r>
      <w:hyperlink r:id="rId123" w:tooltip="Justice Legislation Amendment Act 2020" w:history="1">
        <w:r>
          <w:rPr>
            <w:rStyle w:val="charCitHyperlinkAbbrev"/>
          </w:rPr>
          <w:t>A2020</w:t>
        </w:r>
        <w:r>
          <w:rPr>
            <w:rStyle w:val="charCitHyperlinkAbbrev"/>
          </w:rPr>
          <w:noBreakHyphen/>
          <w:t>42</w:t>
        </w:r>
      </w:hyperlink>
      <w:r>
        <w:t xml:space="preserve"> s 89</w:t>
      </w:r>
    </w:p>
    <w:p w14:paraId="7074E7B0" w14:textId="021B86E3" w:rsidR="00FF53B8" w:rsidRDefault="00FF53B8" w:rsidP="00694360">
      <w:pPr>
        <w:pStyle w:val="AmdtsEntries"/>
        <w:keepNext/>
      </w:pPr>
      <w:r>
        <w:tab/>
        <w:t xml:space="preserve">def </w:t>
      </w:r>
      <w:r>
        <w:rPr>
          <w:rStyle w:val="charBoldItals"/>
        </w:rPr>
        <w:t xml:space="preserve">specified fuel </w:t>
      </w:r>
      <w:proofErr w:type="spellStart"/>
      <w:r>
        <w:t>reloc</w:t>
      </w:r>
      <w:proofErr w:type="spellEnd"/>
      <w:r>
        <w:t xml:space="preserve"> from s 2 </w:t>
      </w:r>
      <w:hyperlink r:id="rId124"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4FE93F60" w14:textId="5FE04012" w:rsidR="00FF53B8" w:rsidRDefault="00FF53B8" w:rsidP="00694360">
      <w:pPr>
        <w:pStyle w:val="AmdtsEntries"/>
        <w:keepNext/>
      </w:pPr>
      <w:r>
        <w:tab/>
        <w:t xml:space="preserve">def </w:t>
      </w:r>
      <w:r>
        <w:rPr>
          <w:b/>
          <w:i/>
        </w:rPr>
        <w:t>unleaded petrol</w:t>
      </w:r>
      <w:r>
        <w:t xml:space="preserve"> am </w:t>
      </w:r>
      <w:hyperlink r:id="rId125" w:tooltip="Environment Protection (Consequential Provisions) Act 1997" w:history="1">
        <w:r w:rsidRPr="00FF53B8">
          <w:rPr>
            <w:rStyle w:val="charCitHyperlinkAbbrev"/>
          </w:rPr>
          <w:t>A1997</w:t>
        </w:r>
        <w:r w:rsidRPr="00FF53B8">
          <w:rPr>
            <w:rStyle w:val="charCitHyperlinkAbbrev"/>
          </w:rPr>
          <w:noBreakHyphen/>
          <w:t>93</w:t>
        </w:r>
      </w:hyperlink>
      <w:r>
        <w:t xml:space="preserve"> sch 2</w:t>
      </w:r>
    </w:p>
    <w:p w14:paraId="42312A34" w14:textId="56BE612F" w:rsidR="00FF53B8" w:rsidRDefault="00FF53B8" w:rsidP="00694360">
      <w:pPr>
        <w:pStyle w:val="AmdtsEntriesDefL2"/>
        <w:keepNext/>
      </w:pPr>
      <w:r>
        <w:tab/>
      </w:r>
      <w:proofErr w:type="spellStart"/>
      <w:r>
        <w:t>reloc</w:t>
      </w:r>
      <w:proofErr w:type="spellEnd"/>
      <w:r>
        <w:t xml:space="preserve"> from s 2 </w:t>
      </w:r>
      <w:hyperlink r:id="rId126"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732CEF0B" w14:textId="6D02A38F" w:rsidR="00FF53B8" w:rsidRDefault="00FF53B8" w:rsidP="00694360">
      <w:pPr>
        <w:pStyle w:val="AmdtsEntries"/>
        <w:keepNext/>
      </w:pPr>
      <w:r>
        <w:tab/>
        <w:t xml:space="preserve">def </w:t>
      </w:r>
      <w:r>
        <w:rPr>
          <w:rStyle w:val="charBoldItals"/>
        </w:rPr>
        <w:t xml:space="preserve">wholesale price </w:t>
      </w:r>
      <w:r>
        <w:t xml:space="preserve">ins </w:t>
      </w:r>
      <w:hyperlink r:id="rId127"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3.233</w:t>
      </w:r>
    </w:p>
    <w:p w14:paraId="1DDB7741" w14:textId="34C84F2A" w:rsidR="005A0FBF" w:rsidRDefault="005A0FBF" w:rsidP="005A0FBF">
      <w:pPr>
        <w:pStyle w:val="AmdtsEntriesDefL2"/>
      </w:pPr>
      <w:r>
        <w:tab/>
        <w:t xml:space="preserve">am </w:t>
      </w:r>
      <w:hyperlink r:id="rId128" w:tooltip="Justice Legislation Amendment Act 2020" w:history="1">
        <w:r>
          <w:rPr>
            <w:rStyle w:val="charCitHyperlinkAbbrev"/>
          </w:rPr>
          <w:t>A2020</w:t>
        </w:r>
        <w:r>
          <w:rPr>
            <w:rStyle w:val="charCitHyperlinkAbbrev"/>
          </w:rPr>
          <w:noBreakHyphen/>
          <w:t>42</w:t>
        </w:r>
      </w:hyperlink>
      <w:r>
        <w:t xml:space="preserve"> s 89</w:t>
      </w:r>
    </w:p>
    <w:p w14:paraId="077AAEA4" w14:textId="77777777" w:rsidR="00D87DCC" w:rsidRPr="00D87DCC" w:rsidRDefault="00D87DCC" w:rsidP="00D87DCC">
      <w:pPr>
        <w:pStyle w:val="PageBreak"/>
      </w:pPr>
      <w:r w:rsidRPr="00D87DCC">
        <w:br w:type="page"/>
      </w:r>
    </w:p>
    <w:p w14:paraId="088A7BA2" w14:textId="77777777" w:rsidR="005A0FBF" w:rsidRPr="00612BC7" w:rsidRDefault="005A0FBF">
      <w:pPr>
        <w:pStyle w:val="Endnote2"/>
      </w:pPr>
      <w:bookmarkStart w:id="33" w:name="_Toc49411633"/>
      <w:r w:rsidRPr="00612BC7">
        <w:rPr>
          <w:rStyle w:val="charTableNo"/>
        </w:rPr>
        <w:lastRenderedPageBreak/>
        <w:t>5</w:t>
      </w:r>
      <w:r>
        <w:tab/>
      </w:r>
      <w:r w:rsidRPr="00612BC7">
        <w:rPr>
          <w:rStyle w:val="charTableText"/>
        </w:rPr>
        <w:t>Earlier republications</w:t>
      </w:r>
      <w:bookmarkEnd w:id="33"/>
    </w:p>
    <w:p w14:paraId="43B5B637" w14:textId="77777777" w:rsidR="005A0FBF" w:rsidRDefault="005A0FBF">
      <w:pPr>
        <w:pStyle w:val="EndNoteTextPub"/>
      </w:pPr>
      <w:r>
        <w:t xml:space="preserve">Some earlier republications were not numbered. The number in column 1 refers to the publication order.  </w:t>
      </w:r>
    </w:p>
    <w:p w14:paraId="2D1C36F2" w14:textId="77777777" w:rsidR="005A0FBF" w:rsidRDefault="005A0FB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E74A906" w14:textId="77777777" w:rsidR="005A0FBF" w:rsidRDefault="005A0FBF">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A0FBF" w14:paraId="03A02C13" w14:textId="77777777">
        <w:trPr>
          <w:tblHeader/>
        </w:trPr>
        <w:tc>
          <w:tcPr>
            <w:tcW w:w="1576" w:type="dxa"/>
            <w:tcBorders>
              <w:bottom w:val="single" w:sz="4" w:space="0" w:color="auto"/>
            </w:tcBorders>
          </w:tcPr>
          <w:p w14:paraId="4C850D1E" w14:textId="77777777" w:rsidR="005A0FBF" w:rsidRDefault="005A0FBF">
            <w:pPr>
              <w:pStyle w:val="EarlierRepubHdg"/>
            </w:pPr>
            <w:r>
              <w:t>Republication No and date</w:t>
            </w:r>
          </w:p>
        </w:tc>
        <w:tc>
          <w:tcPr>
            <w:tcW w:w="1681" w:type="dxa"/>
            <w:tcBorders>
              <w:bottom w:val="single" w:sz="4" w:space="0" w:color="auto"/>
            </w:tcBorders>
          </w:tcPr>
          <w:p w14:paraId="27550BBF" w14:textId="77777777" w:rsidR="005A0FBF" w:rsidRDefault="005A0FBF">
            <w:pPr>
              <w:pStyle w:val="EarlierRepubHdg"/>
            </w:pPr>
            <w:r>
              <w:t>Effective</w:t>
            </w:r>
          </w:p>
        </w:tc>
        <w:tc>
          <w:tcPr>
            <w:tcW w:w="1783" w:type="dxa"/>
            <w:tcBorders>
              <w:bottom w:val="single" w:sz="4" w:space="0" w:color="auto"/>
            </w:tcBorders>
          </w:tcPr>
          <w:p w14:paraId="04B05BAF" w14:textId="77777777" w:rsidR="005A0FBF" w:rsidRDefault="005A0FBF">
            <w:pPr>
              <w:pStyle w:val="EarlierRepubHdg"/>
            </w:pPr>
            <w:r>
              <w:t>Last amendment made by</w:t>
            </w:r>
          </w:p>
        </w:tc>
        <w:tc>
          <w:tcPr>
            <w:tcW w:w="1783" w:type="dxa"/>
            <w:tcBorders>
              <w:bottom w:val="single" w:sz="4" w:space="0" w:color="auto"/>
            </w:tcBorders>
          </w:tcPr>
          <w:p w14:paraId="7CB9EC03" w14:textId="77777777" w:rsidR="005A0FBF" w:rsidRDefault="005A0FBF">
            <w:pPr>
              <w:pStyle w:val="EarlierRepubHdg"/>
            </w:pPr>
            <w:r>
              <w:t>Republication for</w:t>
            </w:r>
          </w:p>
        </w:tc>
      </w:tr>
      <w:tr w:rsidR="005A0FBF" w14:paraId="622F9476" w14:textId="77777777">
        <w:tc>
          <w:tcPr>
            <w:tcW w:w="1576" w:type="dxa"/>
            <w:tcBorders>
              <w:top w:val="single" w:sz="4" w:space="0" w:color="auto"/>
              <w:bottom w:val="single" w:sz="4" w:space="0" w:color="auto"/>
            </w:tcBorders>
          </w:tcPr>
          <w:p w14:paraId="32C7877B" w14:textId="77777777" w:rsidR="005A0FBF" w:rsidRDefault="005A0FBF">
            <w:pPr>
              <w:pStyle w:val="EarlierRepubEntries"/>
            </w:pPr>
            <w:r>
              <w:t>R0A</w:t>
            </w:r>
            <w:r>
              <w:br/>
              <w:t>18 Dec 2019</w:t>
            </w:r>
          </w:p>
        </w:tc>
        <w:tc>
          <w:tcPr>
            <w:tcW w:w="1681" w:type="dxa"/>
            <w:tcBorders>
              <w:top w:val="single" w:sz="4" w:space="0" w:color="auto"/>
              <w:bottom w:val="single" w:sz="4" w:space="0" w:color="auto"/>
            </w:tcBorders>
          </w:tcPr>
          <w:p w14:paraId="2BA54477" w14:textId="77777777" w:rsidR="005A0FBF" w:rsidRDefault="005A0FBF">
            <w:pPr>
              <w:pStyle w:val="EarlierRepubEntries"/>
            </w:pPr>
            <w:r>
              <w:t>9 Dec 1998–</w:t>
            </w:r>
            <w:r>
              <w:br/>
              <w:t>16 Sept 1999</w:t>
            </w:r>
          </w:p>
        </w:tc>
        <w:tc>
          <w:tcPr>
            <w:tcW w:w="1783" w:type="dxa"/>
            <w:tcBorders>
              <w:top w:val="single" w:sz="4" w:space="0" w:color="auto"/>
              <w:bottom w:val="single" w:sz="4" w:space="0" w:color="auto"/>
            </w:tcBorders>
          </w:tcPr>
          <w:p w14:paraId="7E404758" w14:textId="0AA0C557" w:rsidR="005A0FBF" w:rsidRDefault="00B65F95">
            <w:pPr>
              <w:pStyle w:val="EarlierRepubEntries"/>
            </w:pPr>
            <w:hyperlink r:id="rId129" w:tooltip="Statute Law Revision (Penalties) Act 1998" w:history="1">
              <w:r w:rsidR="003A55CA" w:rsidRPr="00D57C25">
                <w:rPr>
                  <w:rStyle w:val="charCitHyperlinkAbbrev"/>
                </w:rPr>
                <w:t>A1998-54</w:t>
              </w:r>
            </w:hyperlink>
          </w:p>
        </w:tc>
        <w:tc>
          <w:tcPr>
            <w:tcW w:w="1783" w:type="dxa"/>
            <w:tcBorders>
              <w:top w:val="single" w:sz="4" w:space="0" w:color="auto"/>
              <w:bottom w:val="single" w:sz="4" w:space="0" w:color="auto"/>
            </w:tcBorders>
          </w:tcPr>
          <w:p w14:paraId="02FDEB11" w14:textId="678E5673" w:rsidR="005A0FBF" w:rsidRDefault="005A0FBF">
            <w:pPr>
              <w:pStyle w:val="EarlierRepubEntries"/>
            </w:pPr>
            <w:r>
              <w:t xml:space="preserve">amendments by </w:t>
            </w:r>
            <w:hyperlink r:id="rId130" w:tooltip="Environment Protection (Consequential Provisions) Act 1997" w:history="1">
              <w:r w:rsidR="00D57C25" w:rsidRPr="00D57C25">
                <w:rPr>
                  <w:rStyle w:val="charCitHyperlinkAbbrev"/>
                </w:rPr>
                <w:t>A1997-93</w:t>
              </w:r>
            </w:hyperlink>
            <w:r>
              <w:t>,</w:t>
            </w:r>
            <w:r w:rsidR="00D57C25">
              <w:br/>
            </w:r>
            <w:hyperlink r:id="rId131" w:tooltip="Tobacco Licensing (Amendment) Act 1998" w:history="1">
              <w:r w:rsidR="00D57C25" w:rsidRPr="00D57C25">
                <w:rPr>
                  <w:rStyle w:val="charCitHyperlinkAbbrev"/>
                </w:rPr>
                <w:t>A1998-18</w:t>
              </w:r>
            </w:hyperlink>
            <w:r>
              <w:t xml:space="preserve"> and </w:t>
            </w:r>
            <w:hyperlink r:id="rId132" w:tooltip="Statute Law Revision (Penalties) Act 1998" w:history="1">
              <w:r w:rsidR="00D57C25" w:rsidRPr="00D57C25">
                <w:rPr>
                  <w:rStyle w:val="charCitHyperlinkAbbrev"/>
                </w:rPr>
                <w:t>A1998-54</w:t>
              </w:r>
            </w:hyperlink>
          </w:p>
        </w:tc>
      </w:tr>
      <w:tr w:rsidR="005A0FBF" w14:paraId="76A71C95" w14:textId="77777777">
        <w:tc>
          <w:tcPr>
            <w:tcW w:w="1576" w:type="dxa"/>
            <w:tcBorders>
              <w:top w:val="single" w:sz="4" w:space="0" w:color="auto"/>
              <w:bottom w:val="single" w:sz="4" w:space="0" w:color="auto"/>
            </w:tcBorders>
          </w:tcPr>
          <w:p w14:paraId="565F4FEE" w14:textId="77777777" w:rsidR="005A0FBF" w:rsidRDefault="00D57C25">
            <w:pPr>
              <w:pStyle w:val="EarlierRepubEntries"/>
            </w:pPr>
            <w:r>
              <w:t>R1 (RI)</w:t>
            </w:r>
            <w:r>
              <w:br/>
              <w:t>18 Dec 2019</w:t>
            </w:r>
          </w:p>
        </w:tc>
        <w:tc>
          <w:tcPr>
            <w:tcW w:w="1681" w:type="dxa"/>
            <w:tcBorders>
              <w:top w:val="single" w:sz="4" w:space="0" w:color="auto"/>
              <w:bottom w:val="single" w:sz="4" w:space="0" w:color="auto"/>
            </w:tcBorders>
          </w:tcPr>
          <w:p w14:paraId="218A3EDF" w14:textId="77777777" w:rsidR="005A0FBF" w:rsidRDefault="00D57C25">
            <w:pPr>
              <w:pStyle w:val="EarlierRepubEntries"/>
            </w:pPr>
            <w:r>
              <w:t>17 Sept 1999–</w:t>
            </w:r>
            <w:r>
              <w:br/>
              <w:t>9 Nov 1999</w:t>
            </w:r>
          </w:p>
        </w:tc>
        <w:tc>
          <w:tcPr>
            <w:tcW w:w="1783" w:type="dxa"/>
            <w:tcBorders>
              <w:top w:val="single" w:sz="4" w:space="0" w:color="auto"/>
              <w:bottom w:val="single" w:sz="4" w:space="0" w:color="auto"/>
            </w:tcBorders>
          </w:tcPr>
          <w:p w14:paraId="4F9AA995" w14:textId="7CBA0BAF" w:rsidR="005A0FBF" w:rsidRDefault="00B65F95">
            <w:pPr>
              <w:pStyle w:val="EarlierRepubEntries"/>
            </w:pPr>
            <w:hyperlink r:id="rId133" w:tooltip="Fair Trading (Fuel Prices) (Amendment) Act 1999" w:history="1">
              <w:r w:rsidR="003A55CA" w:rsidRPr="003A55CA">
                <w:rPr>
                  <w:rStyle w:val="charCitHyperlinkAbbrev"/>
                </w:rPr>
                <w:t>A1999-45</w:t>
              </w:r>
            </w:hyperlink>
          </w:p>
        </w:tc>
        <w:tc>
          <w:tcPr>
            <w:tcW w:w="1783" w:type="dxa"/>
            <w:tcBorders>
              <w:top w:val="single" w:sz="4" w:space="0" w:color="auto"/>
              <w:bottom w:val="single" w:sz="4" w:space="0" w:color="auto"/>
            </w:tcBorders>
          </w:tcPr>
          <w:p w14:paraId="7B689849" w14:textId="487F3720" w:rsidR="005A0FBF" w:rsidRDefault="003A55CA">
            <w:pPr>
              <w:pStyle w:val="EarlierRepubEntries"/>
            </w:pPr>
            <w:r>
              <w:t xml:space="preserve">amendments by </w:t>
            </w:r>
            <w:hyperlink r:id="rId134" w:tooltip="Fair Trading (Fuel Prices) (Amendment) Act 1999" w:history="1">
              <w:r w:rsidRPr="003A55CA">
                <w:rPr>
                  <w:rStyle w:val="charCitHyperlinkAbbrev"/>
                </w:rPr>
                <w:t>A1999-45</w:t>
              </w:r>
            </w:hyperlink>
            <w:r>
              <w:br/>
              <w:t>reissued electronic republication of printed version</w:t>
            </w:r>
          </w:p>
        </w:tc>
      </w:tr>
      <w:tr w:rsidR="003A55CA" w14:paraId="57F95500" w14:textId="77777777">
        <w:tc>
          <w:tcPr>
            <w:tcW w:w="1576" w:type="dxa"/>
            <w:tcBorders>
              <w:top w:val="single" w:sz="4" w:space="0" w:color="auto"/>
              <w:bottom w:val="single" w:sz="4" w:space="0" w:color="auto"/>
            </w:tcBorders>
          </w:tcPr>
          <w:p w14:paraId="040067E9" w14:textId="77777777" w:rsidR="003A55CA" w:rsidRDefault="003A55CA">
            <w:pPr>
              <w:pStyle w:val="EarlierRepubEntries"/>
            </w:pPr>
            <w:r>
              <w:t>R1A</w:t>
            </w:r>
            <w:r>
              <w:br/>
              <w:t>18 Dec 2019</w:t>
            </w:r>
          </w:p>
        </w:tc>
        <w:tc>
          <w:tcPr>
            <w:tcW w:w="1681" w:type="dxa"/>
            <w:tcBorders>
              <w:top w:val="single" w:sz="4" w:space="0" w:color="auto"/>
              <w:bottom w:val="single" w:sz="4" w:space="0" w:color="auto"/>
            </w:tcBorders>
          </w:tcPr>
          <w:p w14:paraId="1E9EF8CA" w14:textId="77777777" w:rsidR="003A55CA" w:rsidRDefault="003A55CA">
            <w:pPr>
              <w:pStyle w:val="EarlierRepubEntries"/>
            </w:pPr>
            <w:r>
              <w:t>10 Nov 1999–</w:t>
            </w:r>
            <w:r>
              <w:br/>
              <w:t>31 May 2000</w:t>
            </w:r>
          </w:p>
        </w:tc>
        <w:tc>
          <w:tcPr>
            <w:tcW w:w="1783" w:type="dxa"/>
            <w:tcBorders>
              <w:top w:val="single" w:sz="4" w:space="0" w:color="auto"/>
              <w:bottom w:val="single" w:sz="4" w:space="0" w:color="auto"/>
            </w:tcBorders>
          </w:tcPr>
          <w:p w14:paraId="53BB1820" w14:textId="70042114" w:rsidR="003A55CA" w:rsidRPr="003A55CA" w:rsidRDefault="00B65F95">
            <w:pPr>
              <w:pStyle w:val="EarlierRepubEntries"/>
              <w:rPr>
                <w:rStyle w:val="charCitHyperlinkAbbrev"/>
              </w:rPr>
            </w:pPr>
            <w:hyperlink r:id="rId135" w:tooltip="Law Reform (Miscellaneous Provisions) Act 1999" w:history="1">
              <w:r w:rsidR="006B192B" w:rsidRPr="006B192B">
                <w:rPr>
                  <w:rStyle w:val="charCitHyperlinkAbbrev"/>
                </w:rPr>
                <w:t>A1999-66</w:t>
              </w:r>
            </w:hyperlink>
          </w:p>
        </w:tc>
        <w:tc>
          <w:tcPr>
            <w:tcW w:w="1783" w:type="dxa"/>
            <w:tcBorders>
              <w:top w:val="single" w:sz="4" w:space="0" w:color="auto"/>
              <w:bottom w:val="single" w:sz="4" w:space="0" w:color="auto"/>
            </w:tcBorders>
          </w:tcPr>
          <w:p w14:paraId="4B996D0C" w14:textId="6F466F32" w:rsidR="003A55CA" w:rsidRDefault="003A55CA">
            <w:pPr>
              <w:pStyle w:val="EarlierRepubEntries"/>
            </w:pPr>
            <w:r>
              <w:t xml:space="preserve">amendments by </w:t>
            </w:r>
            <w:hyperlink r:id="rId136" w:tooltip="Law Reform (Miscellaneous Provisions) Act 1999" w:history="1">
              <w:r w:rsidR="006B192B" w:rsidRPr="006B192B">
                <w:rPr>
                  <w:rStyle w:val="charCitHyperlinkAbbrev"/>
                </w:rPr>
                <w:t>A1999-66</w:t>
              </w:r>
            </w:hyperlink>
          </w:p>
        </w:tc>
      </w:tr>
      <w:tr w:rsidR="006B192B" w14:paraId="0D6FD8DF" w14:textId="77777777">
        <w:tc>
          <w:tcPr>
            <w:tcW w:w="1576" w:type="dxa"/>
            <w:tcBorders>
              <w:top w:val="single" w:sz="4" w:space="0" w:color="auto"/>
              <w:bottom w:val="single" w:sz="4" w:space="0" w:color="auto"/>
            </w:tcBorders>
          </w:tcPr>
          <w:p w14:paraId="133ED392" w14:textId="77777777" w:rsidR="006B192B" w:rsidRDefault="006B192B">
            <w:pPr>
              <w:pStyle w:val="EarlierRepubEntries"/>
            </w:pPr>
            <w:r>
              <w:t>R2 (RI)</w:t>
            </w:r>
            <w:r>
              <w:br/>
              <w:t>18 Dec 2019</w:t>
            </w:r>
          </w:p>
        </w:tc>
        <w:tc>
          <w:tcPr>
            <w:tcW w:w="1681" w:type="dxa"/>
            <w:tcBorders>
              <w:top w:val="single" w:sz="4" w:space="0" w:color="auto"/>
              <w:bottom w:val="single" w:sz="4" w:space="0" w:color="auto"/>
            </w:tcBorders>
          </w:tcPr>
          <w:p w14:paraId="6C473119" w14:textId="77777777" w:rsidR="006B192B" w:rsidRDefault="006B192B">
            <w:pPr>
              <w:pStyle w:val="EarlierRepubEntries"/>
            </w:pPr>
            <w:r>
              <w:t>1 June 2000–</w:t>
            </w:r>
            <w:r>
              <w:br/>
              <w:t>11 July 2001</w:t>
            </w:r>
          </w:p>
        </w:tc>
        <w:tc>
          <w:tcPr>
            <w:tcW w:w="1783" w:type="dxa"/>
            <w:tcBorders>
              <w:top w:val="single" w:sz="4" w:space="0" w:color="auto"/>
              <w:bottom w:val="single" w:sz="4" w:space="0" w:color="auto"/>
            </w:tcBorders>
          </w:tcPr>
          <w:p w14:paraId="02337A9B" w14:textId="2ABA7DE5" w:rsidR="006B192B" w:rsidRPr="006B192B" w:rsidRDefault="00B65F95">
            <w:pPr>
              <w:pStyle w:val="EarlierRepubEntries"/>
              <w:rPr>
                <w:rStyle w:val="charCitHyperlinkAbbrev"/>
              </w:rPr>
            </w:pPr>
            <w:hyperlink r:id="rId137" w:tooltip="Justice and Community Safety Legislation Amendment Act 2000 (No 3)" w:history="1">
              <w:r w:rsidR="006B192B" w:rsidRPr="006B192B">
                <w:rPr>
                  <w:rStyle w:val="charCitHyperlinkAbbrev"/>
                </w:rPr>
                <w:t>A2000-17</w:t>
              </w:r>
            </w:hyperlink>
          </w:p>
        </w:tc>
        <w:tc>
          <w:tcPr>
            <w:tcW w:w="1783" w:type="dxa"/>
            <w:tcBorders>
              <w:top w:val="single" w:sz="4" w:space="0" w:color="auto"/>
              <w:bottom w:val="single" w:sz="4" w:space="0" w:color="auto"/>
            </w:tcBorders>
          </w:tcPr>
          <w:p w14:paraId="0BF33CCA" w14:textId="77EED818" w:rsidR="006B192B" w:rsidRDefault="006B192B">
            <w:pPr>
              <w:pStyle w:val="EarlierRepubEntries"/>
            </w:pPr>
            <w:r>
              <w:t xml:space="preserve">amendments by </w:t>
            </w:r>
            <w:hyperlink r:id="rId138" w:tooltip="Justice and Community Safety Legislation Amendment Act 2000 (No 3)" w:history="1">
              <w:r w:rsidRPr="006B192B">
                <w:rPr>
                  <w:rStyle w:val="charCitHyperlinkAbbrev"/>
                </w:rPr>
                <w:t>A2000-17</w:t>
              </w:r>
            </w:hyperlink>
            <w:r>
              <w:br/>
              <w:t>reissued electronic republication of printed version</w:t>
            </w:r>
          </w:p>
        </w:tc>
      </w:tr>
      <w:tr w:rsidR="006B192B" w14:paraId="710E4214" w14:textId="77777777">
        <w:tc>
          <w:tcPr>
            <w:tcW w:w="1576" w:type="dxa"/>
            <w:tcBorders>
              <w:top w:val="single" w:sz="4" w:space="0" w:color="auto"/>
              <w:bottom w:val="single" w:sz="4" w:space="0" w:color="auto"/>
            </w:tcBorders>
          </w:tcPr>
          <w:p w14:paraId="16DF920F" w14:textId="77777777" w:rsidR="006B192B" w:rsidRDefault="006B192B">
            <w:pPr>
              <w:pStyle w:val="EarlierRepubEntries"/>
            </w:pPr>
            <w:r>
              <w:t>R2A</w:t>
            </w:r>
            <w:r>
              <w:br/>
            </w:r>
            <w:r w:rsidR="005513C3">
              <w:t>18 Dec 2019</w:t>
            </w:r>
          </w:p>
        </w:tc>
        <w:tc>
          <w:tcPr>
            <w:tcW w:w="1681" w:type="dxa"/>
            <w:tcBorders>
              <w:top w:val="single" w:sz="4" w:space="0" w:color="auto"/>
              <w:bottom w:val="single" w:sz="4" w:space="0" w:color="auto"/>
            </w:tcBorders>
          </w:tcPr>
          <w:p w14:paraId="19F316BE" w14:textId="77777777" w:rsidR="006B192B" w:rsidRDefault="005513C3">
            <w:pPr>
              <w:pStyle w:val="EarlierRepubEntries"/>
            </w:pPr>
            <w:r>
              <w:t>12 July 2001–</w:t>
            </w:r>
            <w:r>
              <w:br/>
              <w:t>11 Sept 2001</w:t>
            </w:r>
          </w:p>
        </w:tc>
        <w:tc>
          <w:tcPr>
            <w:tcW w:w="1783" w:type="dxa"/>
            <w:tcBorders>
              <w:top w:val="single" w:sz="4" w:space="0" w:color="auto"/>
              <w:bottom w:val="single" w:sz="4" w:space="0" w:color="auto"/>
            </w:tcBorders>
          </w:tcPr>
          <w:p w14:paraId="1DBC2538" w14:textId="0E14C781" w:rsidR="006B192B" w:rsidRPr="006B192B" w:rsidRDefault="00B65F95">
            <w:pPr>
              <w:pStyle w:val="EarlierRepubEntries"/>
              <w:rPr>
                <w:rStyle w:val="charCitHyperlinkAbbrev"/>
              </w:rPr>
            </w:pPr>
            <w:hyperlink r:id="rId139" w:tooltip="Fair Trading (Fuel Prices) Amendment Act 2001" w:history="1">
              <w:r w:rsidR="005513C3" w:rsidRPr="005513C3">
                <w:rPr>
                  <w:rStyle w:val="charCitHyperlinkAbbrev"/>
                </w:rPr>
                <w:t>A2001-50</w:t>
              </w:r>
            </w:hyperlink>
          </w:p>
        </w:tc>
        <w:tc>
          <w:tcPr>
            <w:tcW w:w="1783" w:type="dxa"/>
            <w:tcBorders>
              <w:top w:val="single" w:sz="4" w:space="0" w:color="auto"/>
              <w:bottom w:val="single" w:sz="4" w:space="0" w:color="auto"/>
            </w:tcBorders>
          </w:tcPr>
          <w:p w14:paraId="55EC9B4A" w14:textId="142DED88" w:rsidR="006B192B" w:rsidRDefault="005513C3">
            <w:pPr>
              <w:pStyle w:val="EarlierRepubEntries"/>
            </w:pPr>
            <w:r>
              <w:t xml:space="preserve">amendments by </w:t>
            </w:r>
            <w:hyperlink r:id="rId140" w:tooltip="Fair Trading (Fuel Prices) Amendment Act 2001" w:history="1">
              <w:r w:rsidRPr="005513C3">
                <w:rPr>
                  <w:rStyle w:val="charCitHyperlinkAbbrev"/>
                </w:rPr>
                <w:t>A2001-50</w:t>
              </w:r>
            </w:hyperlink>
          </w:p>
        </w:tc>
      </w:tr>
      <w:tr w:rsidR="005513C3" w14:paraId="32FC7683" w14:textId="77777777">
        <w:tc>
          <w:tcPr>
            <w:tcW w:w="1576" w:type="dxa"/>
            <w:tcBorders>
              <w:top w:val="single" w:sz="4" w:space="0" w:color="auto"/>
              <w:bottom w:val="single" w:sz="4" w:space="0" w:color="auto"/>
            </w:tcBorders>
          </w:tcPr>
          <w:p w14:paraId="4B09F9D8" w14:textId="77777777" w:rsidR="005513C3" w:rsidRDefault="005513C3">
            <w:pPr>
              <w:pStyle w:val="EarlierRepubEntries"/>
            </w:pPr>
            <w:r>
              <w:t>R3</w:t>
            </w:r>
            <w:r>
              <w:br/>
              <w:t>12 Sept 2001</w:t>
            </w:r>
          </w:p>
        </w:tc>
        <w:tc>
          <w:tcPr>
            <w:tcW w:w="1681" w:type="dxa"/>
            <w:tcBorders>
              <w:top w:val="single" w:sz="4" w:space="0" w:color="auto"/>
              <w:bottom w:val="single" w:sz="4" w:space="0" w:color="auto"/>
            </w:tcBorders>
          </w:tcPr>
          <w:p w14:paraId="58C2A19E" w14:textId="77777777" w:rsidR="005513C3" w:rsidRDefault="005513C3">
            <w:pPr>
              <w:pStyle w:val="EarlierRepubEntries"/>
            </w:pPr>
            <w:r>
              <w:t>12 Sept 2001–</w:t>
            </w:r>
            <w:r>
              <w:br/>
              <w:t>11 Apr 2007</w:t>
            </w:r>
          </w:p>
        </w:tc>
        <w:tc>
          <w:tcPr>
            <w:tcW w:w="1783" w:type="dxa"/>
            <w:tcBorders>
              <w:top w:val="single" w:sz="4" w:space="0" w:color="auto"/>
              <w:bottom w:val="single" w:sz="4" w:space="0" w:color="auto"/>
            </w:tcBorders>
          </w:tcPr>
          <w:p w14:paraId="3DBF158C" w14:textId="741E92A8" w:rsidR="005513C3" w:rsidRPr="005513C3" w:rsidRDefault="00B65F95">
            <w:pPr>
              <w:pStyle w:val="EarlierRepubEntries"/>
              <w:rPr>
                <w:rStyle w:val="charCitHyperlinkAbbrev"/>
              </w:rPr>
            </w:pPr>
            <w:hyperlink r:id="rId141" w:tooltip="Legislation (Consequential Amendments) Act 2001" w:history="1">
              <w:r w:rsidR="00666135" w:rsidRPr="00666135">
                <w:rPr>
                  <w:rStyle w:val="charCitHyperlinkAbbrev"/>
                </w:rPr>
                <w:t>A2001-44</w:t>
              </w:r>
            </w:hyperlink>
          </w:p>
        </w:tc>
        <w:tc>
          <w:tcPr>
            <w:tcW w:w="1783" w:type="dxa"/>
            <w:tcBorders>
              <w:top w:val="single" w:sz="4" w:space="0" w:color="auto"/>
              <w:bottom w:val="single" w:sz="4" w:space="0" w:color="auto"/>
            </w:tcBorders>
          </w:tcPr>
          <w:p w14:paraId="66AA6BF5" w14:textId="4C3C43B0" w:rsidR="005513C3" w:rsidRDefault="00666135">
            <w:pPr>
              <w:pStyle w:val="EarlierRepubEntries"/>
            </w:pPr>
            <w:r>
              <w:t xml:space="preserve">amendments by </w:t>
            </w:r>
            <w:hyperlink r:id="rId142" w:tooltip="Legislation (Consequential Amendments) Act 2001" w:history="1">
              <w:r w:rsidRPr="00666135">
                <w:rPr>
                  <w:rStyle w:val="charCitHyperlinkAbbrev"/>
                </w:rPr>
                <w:t>A2001-44</w:t>
              </w:r>
            </w:hyperlink>
          </w:p>
        </w:tc>
      </w:tr>
      <w:tr w:rsidR="00666135" w14:paraId="7B8F62A5" w14:textId="77777777">
        <w:tc>
          <w:tcPr>
            <w:tcW w:w="1576" w:type="dxa"/>
            <w:tcBorders>
              <w:top w:val="single" w:sz="4" w:space="0" w:color="auto"/>
              <w:bottom w:val="single" w:sz="4" w:space="0" w:color="auto"/>
            </w:tcBorders>
          </w:tcPr>
          <w:p w14:paraId="1A5B57A2" w14:textId="77777777" w:rsidR="00666135" w:rsidRDefault="00666135">
            <w:pPr>
              <w:pStyle w:val="EarlierRepubEntries"/>
            </w:pPr>
            <w:r>
              <w:t>R4</w:t>
            </w:r>
            <w:r>
              <w:br/>
              <w:t>12 Apr 2007</w:t>
            </w:r>
          </w:p>
        </w:tc>
        <w:tc>
          <w:tcPr>
            <w:tcW w:w="1681" w:type="dxa"/>
            <w:tcBorders>
              <w:top w:val="single" w:sz="4" w:space="0" w:color="auto"/>
              <w:bottom w:val="single" w:sz="4" w:space="0" w:color="auto"/>
            </w:tcBorders>
          </w:tcPr>
          <w:p w14:paraId="3D3DA5BD" w14:textId="77777777" w:rsidR="00666135" w:rsidRDefault="00666135">
            <w:pPr>
              <w:pStyle w:val="EarlierRepubEntries"/>
            </w:pPr>
            <w:r>
              <w:t>12 Apr 2007–</w:t>
            </w:r>
            <w:r>
              <w:br/>
              <w:t>13 Oct 2015</w:t>
            </w:r>
          </w:p>
        </w:tc>
        <w:tc>
          <w:tcPr>
            <w:tcW w:w="1783" w:type="dxa"/>
            <w:tcBorders>
              <w:top w:val="single" w:sz="4" w:space="0" w:color="auto"/>
              <w:bottom w:val="single" w:sz="4" w:space="0" w:color="auto"/>
            </w:tcBorders>
          </w:tcPr>
          <w:p w14:paraId="010C0CDF" w14:textId="2049183C" w:rsidR="00666135" w:rsidRPr="00666135" w:rsidRDefault="00B65F95">
            <w:pPr>
              <w:pStyle w:val="EarlierRepubEntries"/>
              <w:rPr>
                <w:rStyle w:val="charCitHyperlinkAbbrev"/>
              </w:rPr>
            </w:pPr>
            <w:hyperlink r:id="rId143" w:tooltip="Statute Law Amendment Act 2007" w:history="1">
              <w:r w:rsidR="00666135" w:rsidRPr="00666135">
                <w:rPr>
                  <w:rStyle w:val="charCitHyperlinkAbbrev"/>
                </w:rPr>
                <w:t>A2007-3</w:t>
              </w:r>
            </w:hyperlink>
          </w:p>
        </w:tc>
        <w:tc>
          <w:tcPr>
            <w:tcW w:w="1783" w:type="dxa"/>
            <w:tcBorders>
              <w:top w:val="single" w:sz="4" w:space="0" w:color="auto"/>
              <w:bottom w:val="single" w:sz="4" w:space="0" w:color="auto"/>
            </w:tcBorders>
          </w:tcPr>
          <w:p w14:paraId="465665E2" w14:textId="656B30CB" w:rsidR="00666135" w:rsidRDefault="00666135">
            <w:pPr>
              <w:pStyle w:val="EarlierRepubEntries"/>
            </w:pPr>
            <w:r>
              <w:t xml:space="preserve">amendments by </w:t>
            </w:r>
            <w:hyperlink r:id="rId144" w:tooltip="Statute Law Amendment Act 2007" w:history="1">
              <w:r w:rsidRPr="00666135">
                <w:rPr>
                  <w:rStyle w:val="charCitHyperlinkAbbrev"/>
                </w:rPr>
                <w:t>A2007-3</w:t>
              </w:r>
            </w:hyperlink>
          </w:p>
        </w:tc>
      </w:tr>
      <w:tr w:rsidR="00666135" w14:paraId="4EDE2BA3" w14:textId="77777777">
        <w:tc>
          <w:tcPr>
            <w:tcW w:w="1576" w:type="dxa"/>
            <w:tcBorders>
              <w:top w:val="single" w:sz="4" w:space="0" w:color="auto"/>
              <w:bottom w:val="single" w:sz="4" w:space="0" w:color="auto"/>
            </w:tcBorders>
          </w:tcPr>
          <w:p w14:paraId="46C84D8D" w14:textId="77777777" w:rsidR="00666135" w:rsidRDefault="00666135">
            <w:pPr>
              <w:pStyle w:val="EarlierRepubEntries"/>
            </w:pPr>
            <w:r>
              <w:t>R5</w:t>
            </w:r>
            <w:r>
              <w:br/>
            </w:r>
            <w:r w:rsidR="00EF1DC1">
              <w:t>14 Oct 2015</w:t>
            </w:r>
          </w:p>
        </w:tc>
        <w:tc>
          <w:tcPr>
            <w:tcW w:w="1681" w:type="dxa"/>
            <w:tcBorders>
              <w:top w:val="single" w:sz="4" w:space="0" w:color="auto"/>
              <w:bottom w:val="single" w:sz="4" w:space="0" w:color="auto"/>
            </w:tcBorders>
          </w:tcPr>
          <w:p w14:paraId="0D53EC93" w14:textId="77777777" w:rsidR="00666135" w:rsidRDefault="00EF1DC1">
            <w:pPr>
              <w:pStyle w:val="EarlierRepubEntries"/>
            </w:pPr>
            <w:r>
              <w:t>14 Oct 2015–</w:t>
            </w:r>
            <w:r>
              <w:br/>
              <w:t>25 Aug 2019</w:t>
            </w:r>
          </w:p>
        </w:tc>
        <w:tc>
          <w:tcPr>
            <w:tcW w:w="1783" w:type="dxa"/>
            <w:tcBorders>
              <w:top w:val="single" w:sz="4" w:space="0" w:color="auto"/>
              <w:bottom w:val="single" w:sz="4" w:space="0" w:color="auto"/>
            </w:tcBorders>
          </w:tcPr>
          <w:p w14:paraId="67A7686A" w14:textId="7D808152" w:rsidR="00666135" w:rsidRPr="00666135" w:rsidRDefault="00B65F95">
            <w:pPr>
              <w:pStyle w:val="EarlierRepubEntries"/>
              <w:rPr>
                <w:rStyle w:val="charCitHyperlinkAbbrev"/>
              </w:rPr>
            </w:pPr>
            <w:hyperlink r:id="rId145" w:tooltip="Red Tape Reduction Legislation Amendment Act 2015" w:history="1">
              <w:r w:rsidR="00EF1DC1" w:rsidRPr="00EF1DC1">
                <w:rPr>
                  <w:rStyle w:val="charCitHyperlinkAbbrev"/>
                </w:rPr>
                <w:t>A2015-33</w:t>
              </w:r>
            </w:hyperlink>
          </w:p>
        </w:tc>
        <w:tc>
          <w:tcPr>
            <w:tcW w:w="1783" w:type="dxa"/>
            <w:tcBorders>
              <w:top w:val="single" w:sz="4" w:space="0" w:color="auto"/>
              <w:bottom w:val="single" w:sz="4" w:space="0" w:color="auto"/>
            </w:tcBorders>
          </w:tcPr>
          <w:p w14:paraId="1C5DA05F" w14:textId="59E52C44" w:rsidR="00666135" w:rsidRDefault="00EF1DC1">
            <w:pPr>
              <w:pStyle w:val="EarlierRepubEntries"/>
            </w:pPr>
            <w:r>
              <w:t xml:space="preserve">amendments by </w:t>
            </w:r>
            <w:hyperlink r:id="rId146" w:tooltip="Red Tape Reduction Legislation Amendment Act 2015" w:history="1">
              <w:r w:rsidRPr="00EF1DC1">
                <w:rPr>
                  <w:rStyle w:val="charCitHyperlinkAbbrev"/>
                </w:rPr>
                <w:t>A2015-33</w:t>
              </w:r>
            </w:hyperlink>
          </w:p>
        </w:tc>
      </w:tr>
      <w:tr w:rsidR="00EF1DC1" w14:paraId="6B0AFEB4" w14:textId="77777777">
        <w:tc>
          <w:tcPr>
            <w:tcW w:w="1576" w:type="dxa"/>
            <w:tcBorders>
              <w:top w:val="single" w:sz="4" w:space="0" w:color="auto"/>
              <w:bottom w:val="single" w:sz="4" w:space="0" w:color="auto"/>
            </w:tcBorders>
          </w:tcPr>
          <w:p w14:paraId="3C3CDEDC" w14:textId="77777777" w:rsidR="00EF1DC1" w:rsidRDefault="00EF1DC1">
            <w:pPr>
              <w:pStyle w:val="EarlierRepubEntries"/>
            </w:pPr>
            <w:r>
              <w:t>R6</w:t>
            </w:r>
            <w:r>
              <w:br/>
              <w:t>26 Aug 2019</w:t>
            </w:r>
          </w:p>
        </w:tc>
        <w:tc>
          <w:tcPr>
            <w:tcW w:w="1681" w:type="dxa"/>
            <w:tcBorders>
              <w:top w:val="single" w:sz="4" w:space="0" w:color="auto"/>
              <w:bottom w:val="single" w:sz="4" w:space="0" w:color="auto"/>
            </w:tcBorders>
          </w:tcPr>
          <w:p w14:paraId="063E852D" w14:textId="77777777" w:rsidR="00EF1DC1" w:rsidRDefault="00EF1DC1">
            <w:pPr>
              <w:pStyle w:val="EarlierRepubEntries"/>
            </w:pPr>
            <w:r>
              <w:t>26 Aug 2019–</w:t>
            </w:r>
            <w:r>
              <w:br/>
              <w:t>27 Aug 2020</w:t>
            </w:r>
          </w:p>
        </w:tc>
        <w:tc>
          <w:tcPr>
            <w:tcW w:w="1783" w:type="dxa"/>
            <w:tcBorders>
              <w:top w:val="single" w:sz="4" w:space="0" w:color="auto"/>
              <w:bottom w:val="single" w:sz="4" w:space="0" w:color="auto"/>
            </w:tcBorders>
          </w:tcPr>
          <w:p w14:paraId="2787CE5D" w14:textId="7B5BD227" w:rsidR="00EF1DC1" w:rsidRPr="00EF1DC1" w:rsidRDefault="00B65F95">
            <w:pPr>
              <w:pStyle w:val="EarlierRepubEntries"/>
              <w:rPr>
                <w:rStyle w:val="charCitHyperlinkAbbrev"/>
              </w:rPr>
            </w:pPr>
            <w:hyperlink r:id="rId147" w:tooltip="Consumer Protection Legislation Amendment Act 2019" w:history="1">
              <w:r w:rsidR="00EF1DC1" w:rsidRPr="00EF1DC1">
                <w:rPr>
                  <w:rStyle w:val="charCitHyperlinkAbbrev"/>
                </w:rPr>
                <w:t>A2019-2</w:t>
              </w:r>
            </w:hyperlink>
          </w:p>
        </w:tc>
        <w:tc>
          <w:tcPr>
            <w:tcW w:w="1783" w:type="dxa"/>
            <w:tcBorders>
              <w:top w:val="single" w:sz="4" w:space="0" w:color="auto"/>
              <w:bottom w:val="single" w:sz="4" w:space="0" w:color="auto"/>
            </w:tcBorders>
          </w:tcPr>
          <w:p w14:paraId="20049669" w14:textId="0EA159A5" w:rsidR="00EF1DC1" w:rsidRDefault="00EF1DC1">
            <w:pPr>
              <w:pStyle w:val="EarlierRepubEntries"/>
            </w:pPr>
            <w:r>
              <w:t xml:space="preserve">amendments by </w:t>
            </w:r>
            <w:hyperlink r:id="rId148" w:tooltip="Consumer Protection Legislation Amendment Act 2019" w:history="1">
              <w:r w:rsidRPr="00EF1DC1">
                <w:rPr>
                  <w:rStyle w:val="charCitHyperlinkAbbrev"/>
                </w:rPr>
                <w:t>A2019-2</w:t>
              </w:r>
            </w:hyperlink>
          </w:p>
        </w:tc>
      </w:tr>
    </w:tbl>
    <w:p w14:paraId="1FDA20F3" w14:textId="77777777" w:rsidR="00B32D70" w:rsidRDefault="00B32D70">
      <w:pPr>
        <w:pStyle w:val="05EndNote"/>
        <w:sectPr w:rsidR="00B32D70" w:rsidSect="00612BC7">
          <w:headerReference w:type="even" r:id="rId149"/>
          <w:headerReference w:type="default" r:id="rId150"/>
          <w:footerReference w:type="even" r:id="rId151"/>
          <w:footerReference w:type="default" r:id="rId152"/>
          <w:pgSz w:w="11907" w:h="16839" w:code="9"/>
          <w:pgMar w:top="3000" w:right="1900" w:bottom="2500" w:left="2300" w:header="2480" w:footer="2100" w:gutter="0"/>
          <w:cols w:space="720"/>
          <w:docGrid w:linePitch="326"/>
        </w:sectPr>
      </w:pPr>
    </w:p>
    <w:p w14:paraId="0E2ED0F0" w14:textId="77777777" w:rsidR="00B32D70" w:rsidRDefault="00B32D70"/>
    <w:p w14:paraId="351245AE" w14:textId="77777777" w:rsidR="00B32D70" w:rsidRDefault="00B32D70"/>
    <w:p w14:paraId="1907EA6C" w14:textId="77777777" w:rsidR="00B32D70" w:rsidRDefault="00B32D70"/>
    <w:p w14:paraId="5FB8EC47" w14:textId="77777777" w:rsidR="00B32D70" w:rsidRDefault="00B32D70">
      <w:pPr>
        <w:rPr>
          <w:color w:val="000000"/>
          <w:sz w:val="20"/>
        </w:rPr>
      </w:pPr>
    </w:p>
    <w:p w14:paraId="544D3EBA" w14:textId="77777777" w:rsidR="00D87DCC" w:rsidRDefault="00D87DCC">
      <w:pPr>
        <w:rPr>
          <w:color w:val="000000"/>
          <w:sz w:val="20"/>
        </w:rPr>
      </w:pPr>
    </w:p>
    <w:p w14:paraId="326C44BB" w14:textId="77777777" w:rsidR="00D87DCC" w:rsidRDefault="00D87DCC">
      <w:pPr>
        <w:rPr>
          <w:color w:val="000000"/>
          <w:sz w:val="20"/>
        </w:rPr>
      </w:pPr>
    </w:p>
    <w:p w14:paraId="7E9587A1" w14:textId="77777777" w:rsidR="00D87DCC" w:rsidRDefault="00D87DCC">
      <w:pPr>
        <w:rPr>
          <w:color w:val="000000"/>
          <w:sz w:val="20"/>
        </w:rPr>
      </w:pPr>
    </w:p>
    <w:p w14:paraId="4981398D" w14:textId="77777777" w:rsidR="00D87DCC" w:rsidRDefault="00D87DCC">
      <w:pPr>
        <w:rPr>
          <w:color w:val="000000"/>
          <w:sz w:val="20"/>
        </w:rPr>
      </w:pPr>
    </w:p>
    <w:p w14:paraId="7D89BF0B" w14:textId="77777777" w:rsidR="00D87DCC" w:rsidRDefault="00D87DCC">
      <w:pPr>
        <w:rPr>
          <w:color w:val="000000"/>
          <w:sz w:val="20"/>
        </w:rPr>
      </w:pPr>
    </w:p>
    <w:p w14:paraId="28730D9F" w14:textId="77777777" w:rsidR="00D87DCC" w:rsidRDefault="00D87DCC">
      <w:pPr>
        <w:rPr>
          <w:color w:val="000000"/>
          <w:sz w:val="20"/>
        </w:rPr>
      </w:pPr>
    </w:p>
    <w:p w14:paraId="60DE53B8" w14:textId="77777777" w:rsidR="00D87DCC" w:rsidRDefault="00D87DCC">
      <w:pPr>
        <w:rPr>
          <w:color w:val="000000"/>
          <w:sz w:val="20"/>
        </w:rPr>
      </w:pPr>
    </w:p>
    <w:p w14:paraId="4C3E9435" w14:textId="77777777" w:rsidR="00D87DCC" w:rsidRDefault="00D87DCC">
      <w:pPr>
        <w:rPr>
          <w:color w:val="000000"/>
          <w:sz w:val="20"/>
        </w:rPr>
      </w:pPr>
    </w:p>
    <w:p w14:paraId="17C89158" w14:textId="77777777" w:rsidR="00D87DCC" w:rsidRDefault="00D87DCC">
      <w:pPr>
        <w:rPr>
          <w:color w:val="000000"/>
          <w:sz w:val="20"/>
        </w:rPr>
      </w:pPr>
    </w:p>
    <w:p w14:paraId="047C9984" w14:textId="77777777" w:rsidR="00D87DCC" w:rsidRDefault="00D87DCC">
      <w:pPr>
        <w:rPr>
          <w:color w:val="000000"/>
          <w:sz w:val="20"/>
        </w:rPr>
      </w:pPr>
    </w:p>
    <w:p w14:paraId="3B1A0770" w14:textId="77777777" w:rsidR="00D87DCC" w:rsidRDefault="00D87DCC">
      <w:pPr>
        <w:rPr>
          <w:color w:val="000000"/>
          <w:sz w:val="20"/>
        </w:rPr>
      </w:pPr>
    </w:p>
    <w:p w14:paraId="709C2D26" w14:textId="77777777" w:rsidR="00D87DCC" w:rsidRDefault="00D87DCC">
      <w:pPr>
        <w:rPr>
          <w:color w:val="000000"/>
          <w:sz w:val="20"/>
        </w:rPr>
      </w:pPr>
    </w:p>
    <w:p w14:paraId="327D065D" w14:textId="77777777" w:rsidR="00B32D70" w:rsidRDefault="00B32D70">
      <w:pPr>
        <w:rPr>
          <w:color w:val="000000"/>
          <w:sz w:val="22"/>
        </w:rPr>
      </w:pPr>
    </w:p>
    <w:p w14:paraId="0169E57F" w14:textId="77777777" w:rsidR="00B32D70" w:rsidRDefault="00B32D70">
      <w:pPr>
        <w:rPr>
          <w:color w:val="000000"/>
          <w:sz w:val="22"/>
        </w:rPr>
      </w:pPr>
    </w:p>
    <w:p w14:paraId="5695E618" w14:textId="77777777" w:rsidR="00B32D70" w:rsidRDefault="00B32D70">
      <w:pPr>
        <w:rPr>
          <w:color w:val="000000"/>
          <w:sz w:val="22"/>
        </w:rPr>
      </w:pPr>
      <w:r>
        <w:rPr>
          <w:color w:val="000000"/>
          <w:sz w:val="22"/>
        </w:rPr>
        <w:t xml:space="preserve">©  Australian Capital Territory </w:t>
      </w:r>
      <w:r w:rsidR="00612BC7">
        <w:rPr>
          <w:noProof/>
          <w:color w:val="000000"/>
          <w:sz w:val="22"/>
        </w:rPr>
        <w:t>2020</w:t>
      </w:r>
    </w:p>
    <w:p w14:paraId="4FA8FFF5" w14:textId="77777777" w:rsidR="00B32D70" w:rsidRDefault="00B32D70"/>
    <w:p w14:paraId="21704C1F" w14:textId="77777777" w:rsidR="00B32D70" w:rsidRDefault="00B32D70">
      <w:pPr>
        <w:pStyle w:val="06Copyright"/>
        <w:sectPr w:rsidR="00B32D70" w:rsidSect="00F22AAF">
          <w:headerReference w:type="even" r:id="rId153"/>
          <w:headerReference w:type="default" r:id="rId154"/>
          <w:footerReference w:type="even" r:id="rId155"/>
          <w:footerReference w:type="default" r:id="rId156"/>
          <w:headerReference w:type="first" r:id="rId157"/>
          <w:footerReference w:type="first" r:id="rId158"/>
          <w:type w:val="continuous"/>
          <w:pgSz w:w="11907" w:h="16839" w:code="9"/>
          <w:pgMar w:top="2999" w:right="1899" w:bottom="2500" w:left="2302" w:header="2478" w:footer="2098" w:gutter="0"/>
          <w:pgNumType w:fmt="lowerRoman"/>
          <w:cols w:space="720"/>
          <w:titlePg/>
          <w:docGrid w:linePitch="254"/>
        </w:sectPr>
      </w:pPr>
    </w:p>
    <w:p w14:paraId="6C250D3D" w14:textId="77777777" w:rsidR="00B32D70" w:rsidRPr="000D13D8" w:rsidRDefault="00B32D70" w:rsidP="00416DBD"/>
    <w:sectPr w:rsidR="00B32D70" w:rsidRPr="000D13D8" w:rsidSect="003220D0">
      <w:headerReference w:type="first" r:id="rId159"/>
      <w:footerReference w:type="first" r:id="rId160"/>
      <w:type w:val="continuous"/>
      <w:pgSz w:w="11907" w:h="16839" w:code="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B139" w14:textId="77777777" w:rsidR="00D87DCC" w:rsidRDefault="00D87DCC" w:rsidP="00FF53B8">
      <w:r>
        <w:separator/>
      </w:r>
    </w:p>
  </w:endnote>
  <w:endnote w:type="continuationSeparator" w:id="0">
    <w:p w14:paraId="30768064" w14:textId="77777777" w:rsidR="00D87DCC" w:rsidRDefault="00D87DCC" w:rsidP="00FF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AF23" w14:textId="0CC8BB50" w:rsidR="00E20173" w:rsidRPr="00B65F95" w:rsidRDefault="00B65F95" w:rsidP="00B65F95">
    <w:pPr>
      <w:pStyle w:val="Footer"/>
      <w:jc w:val="center"/>
      <w:rPr>
        <w:rFonts w:cs="Arial"/>
        <w:sz w:val="14"/>
      </w:rPr>
    </w:pPr>
    <w:r w:rsidRPr="00B65F9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B0B1" w14:textId="77777777" w:rsidR="00D87DCC" w:rsidRDefault="00D87DC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87DCC" w14:paraId="316F9A4B" w14:textId="77777777">
      <w:tc>
        <w:tcPr>
          <w:tcW w:w="847" w:type="pct"/>
        </w:tcPr>
        <w:p w14:paraId="37795D2E" w14:textId="77777777" w:rsidR="00D87DCC" w:rsidRDefault="00D87DC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5F8703F" w14:textId="4C9A13D8" w:rsidR="00D87DCC" w:rsidRDefault="00F3251E">
          <w:pPr>
            <w:pStyle w:val="Footer"/>
            <w:jc w:val="center"/>
          </w:pPr>
          <w:r>
            <w:fldChar w:fldCharType="begin"/>
          </w:r>
          <w:r>
            <w:instrText xml:space="preserve"> REF Citation *\charformat </w:instrText>
          </w:r>
          <w:r>
            <w:fldChar w:fldCharType="separate"/>
          </w:r>
          <w:r w:rsidR="006843DC">
            <w:t>Fair Trading (Fuel Prices) Act 1993</w:t>
          </w:r>
          <w:r>
            <w:fldChar w:fldCharType="end"/>
          </w:r>
        </w:p>
        <w:p w14:paraId="66F7061D" w14:textId="029040E8" w:rsidR="00D87DCC" w:rsidRDefault="00F3251E">
          <w:pPr>
            <w:pStyle w:val="FooterInfoCentre"/>
          </w:pPr>
          <w:r>
            <w:fldChar w:fldCharType="begin"/>
          </w:r>
          <w:r>
            <w:instrText xml:space="preserve"> DOCPROPERTY "Eff"  *\charformat </w:instrText>
          </w:r>
          <w:r>
            <w:fldChar w:fldCharType="separate"/>
          </w:r>
          <w:r w:rsidR="006843DC">
            <w:t xml:space="preserve">Effective:  </w:t>
          </w:r>
          <w:r>
            <w:fldChar w:fldCharType="end"/>
          </w:r>
          <w:r>
            <w:fldChar w:fldCharType="begin"/>
          </w:r>
          <w:r>
            <w:instrText xml:space="preserve"> DOCPROPERTY "StartDt"  *\charformat </w:instrText>
          </w:r>
          <w:r>
            <w:fldChar w:fldCharType="separate"/>
          </w:r>
          <w:r w:rsidR="006843DC">
            <w:t>28/08/20</w:t>
          </w:r>
          <w:r>
            <w:fldChar w:fldCharType="end"/>
          </w:r>
          <w:r>
            <w:fldChar w:fldCharType="begin"/>
          </w:r>
          <w:r>
            <w:instrText xml:space="preserve"> DOCPROPERTY "EndDt"  *\charformat </w:instrText>
          </w:r>
          <w:r>
            <w:fldChar w:fldCharType="separate"/>
          </w:r>
          <w:r w:rsidR="006843DC">
            <w:t>-20/03/25</w:t>
          </w:r>
          <w:r>
            <w:fldChar w:fldCharType="end"/>
          </w:r>
        </w:p>
      </w:tc>
      <w:tc>
        <w:tcPr>
          <w:tcW w:w="1061" w:type="pct"/>
        </w:tcPr>
        <w:p w14:paraId="2DB26F96" w14:textId="0220755D" w:rsidR="00D87DCC" w:rsidRDefault="00F3251E">
          <w:pPr>
            <w:pStyle w:val="Footer"/>
            <w:jc w:val="right"/>
          </w:pPr>
          <w:r>
            <w:fldChar w:fldCharType="begin"/>
          </w:r>
          <w:r>
            <w:instrText xml:space="preserve"> DOCPROPERTY "Category"  *\charformat  </w:instrText>
          </w:r>
          <w:r>
            <w:fldChar w:fldCharType="separate"/>
          </w:r>
          <w:r w:rsidR="006843DC">
            <w:t>R7</w:t>
          </w:r>
          <w:r>
            <w:fldChar w:fldCharType="end"/>
          </w:r>
          <w:r w:rsidR="00D87DCC">
            <w:br/>
          </w:r>
          <w:r>
            <w:fldChar w:fldCharType="begin"/>
          </w:r>
          <w:r>
            <w:instrText xml:space="preserve"> DOCPROPERTY "RepubDt"  *\charformat  </w:instrText>
          </w:r>
          <w:r>
            <w:fldChar w:fldCharType="separate"/>
          </w:r>
          <w:r w:rsidR="006843DC">
            <w:t>28/08/20</w:t>
          </w:r>
          <w:r>
            <w:fldChar w:fldCharType="end"/>
          </w:r>
        </w:p>
      </w:tc>
    </w:tr>
  </w:tbl>
  <w:p w14:paraId="217F100E" w14:textId="71237A7E" w:rsidR="00D87DCC" w:rsidRPr="00B65F95" w:rsidRDefault="00F3251E" w:rsidP="00B65F95">
    <w:pPr>
      <w:pStyle w:val="Status"/>
      <w:rPr>
        <w:rFonts w:cs="Arial"/>
      </w:rPr>
    </w:pPr>
    <w:r w:rsidRPr="00B65F95">
      <w:rPr>
        <w:rFonts w:cs="Arial"/>
      </w:rPr>
      <w:fldChar w:fldCharType="begin"/>
    </w:r>
    <w:r w:rsidRPr="00B65F95">
      <w:rPr>
        <w:rFonts w:cs="Arial"/>
      </w:rPr>
      <w:instrText xml:space="preserve"> DOCPROPERTY "Status" </w:instrText>
    </w:r>
    <w:r w:rsidRPr="00B65F95">
      <w:rPr>
        <w:rFonts w:cs="Arial"/>
      </w:rPr>
      <w:fldChar w:fldCharType="separate"/>
    </w:r>
    <w:r w:rsidR="006843DC" w:rsidRPr="00B65F95">
      <w:rPr>
        <w:rFonts w:cs="Arial"/>
      </w:rPr>
      <w:t xml:space="preserve"> </w:t>
    </w:r>
    <w:r w:rsidRPr="00B65F95">
      <w:rPr>
        <w:rFonts w:cs="Arial"/>
      </w:rPr>
      <w:fldChar w:fldCharType="end"/>
    </w:r>
    <w:r w:rsidR="00B65F95" w:rsidRPr="00B65F9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64FB" w14:textId="77777777" w:rsidR="00D87DCC" w:rsidRDefault="00D87DC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87DCC" w14:paraId="22DB8810" w14:textId="77777777">
      <w:tc>
        <w:tcPr>
          <w:tcW w:w="1061" w:type="pct"/>
        </w:tcPr>
        <w:p w14:paraId="749CBBE2" w14:textId="0AD4B3B2" w:rsidR="00D87DCC" w:rsidRDefault="00F3251E">
          <w:pPr>
            <w:pStyle w:val="Footer"/>
          </w:pPr>
          <w:r>
            <w:fldChar w:fldCharType="begin"/>
          </w:r>
          <w:r>
            <w:instrText xml:space="preserve"> DOCPROPERTY "Category"  *\charformat  </w:instrText>
          </w:r>
          <w:r>
            <w:fldChar w:fldCharType="separate"/>
          </w:r>
          <w:r w:rsidR="006843DC">
            <w:t>R7</w:t>
          </w:r>
          <w:r>
            <w:fldChar w:fldCharType="end"/>
          </w:r>
          <w:r w:rsidR="00D87DCC">
            <w:br/>
          </w:r>
          <w:r>
            <w:fldChar w:fldCharType="begin"/>
          </w:r>
          <w:r>
            <w:instrText xml:space="preserve"> DOCPROPERTY "RepubDt"  *\charformat  </w:instrText>
          </w:r>
          <w:r>
            <w:fldChar w:fldCharType="separate"/>
          </w:r>
          <w:r w:rsidR="006843DC">
            <w:t>28/08/20</w:t>
          </w:r>
          <w:r>
            <w:fldChar w:fldCharType="end"/>
          </w:r>
        </w:p>
      </w:tc>
      <w:tc>
        <w:tcPr>
          <w:tcW w:w="3092" w:type="pct"/>
        </w:tcPr>
        <w:p w14:paraId="3BE0D0FA" w14:textId="2AA21B53" w:rsidR="00D87DCC" w:rsidRDefault="00F3251E">
          <w:pPr>
            <w:pStyle w:val="Footer"/>
            <w:jc w:val="center"/>
          </w:pPr>
          <w:r>
            <w:fldChar w:fldCharType="begin"/>
          </w:r>
          <w:r>
            <w:instrText xml:space="preserve"> REF Citation *\charformat </w:instrText>
          </w:r>
          <w:r>
            <w:fldChar w:fldCharType="separate"/>
          </w:r>
          <w:r w:rsidR="006843DC">
            <w:t>Fair Trading (Fuel Prices) Act 1993</w:t>
          </w:r>
          <w:r>
            <w:fldChar w:fldCharType="end"/>
          </w:r>
        </w:p>
        <w:p w14:paraId="3ABDD4AC" w14:textId="158AE7DE" w:rsidR="00D87DCC" w:rsidRDefault="00F3251E">
          <w:pPr>
            <w:pStyle w:val="FooterInfoCentre"/>
          </w:pPr>
          <w:r>
            <w:fldChar w:fldCharType="begin"/>
          </w:r>
          <w:r>
            <w:instrText xml:space="preserve"> DOCPROPERTY "Eff"  *\charformat </w:instrText>
          </w:r>
          <w:r>
            <w:fldChar w:fldCharType="separate"/>
          </w:r>
          <w:r w:rsidR="006843DC">
            <w:t xml:space="preserve">Effective:  </w:t>
          </w:r>
          <w:r>
            <w:fldChar w:fldCharType="end"/>
          </w:r>
          <w:r>
            <w:fldChar w:fldCharType="begin"/>
          </w:r>
          <w:r>
            <w:instrText xml:space="preserve"> DOCPROPERTY "StartDt"  *\charformat </w:instrText>
          </w:r>
          <w:r>
            <w:fldChar w:fldCharType="separate"/>
          </w:r>
          <w:r w:rsidR="006843DC">
            <w:t>28/08/20</w:t>
          </w:r>
          <w:r>
            <w:fldChar w:fldCharType="end"/>
          </w:r>
          <w:r>
            <w:fldChar w:fldCharType="begin"/>
          </w:r>
          <w:r>
            <w:instrText xml:space="preserve"> DOCPROPERTY "EndDt"  *\charformat </w:instrText>
          </w:r>
          <w:r>
            <w:fldChar w:fldCharType="separate"/>
          </w:r>
          <w:r w:rsidR="006843DC">
            <w:t>-20/03/25</w:t>
          </w:r>
          <w:r>
            <w:fldChar w:fldCharType="end"/>
          </w:r>
        </w:p>
      </w:tc>
      <w:tc>
        <w:tcPr>
          <w:tcW w:w="847" w:type="pct"/>
        </w:tcPr>
        <w:p w14:paraId="1F9499C3" w14:textId="77777777" w:rsidR="00D87DCC" w:rsidRDefault="00D87D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AFF8675" w14:textId="76608D8E" w:rsidR="00D87DCC" w:rsidRPr="00B65F95" w:rsidRDefault="00F3251E" w:rsidP="00B65F95">
    <w:pPr>
      <w:pStyle w:val="Status"/>
      <w:rPr>
        <w:rFonts w:cs="Arial"/>
      </w:rPr>
    </w:pPr>
    <w:r w:rsidRPr="00B65F95">
      <w:rPr>
        <w:rFonts w:cs="Arial"/>
      </w:rPr>
      <w:fldChar w:fldCharType="begin"/>
    </w:r>
    <w:r w:rsidRPr="00B65F95">
      <w:rPr>
        <w:rFonts w:cs="Arial"/>
      </w:rPr>
      <w:instrText xml:space="preserve"> DOCPROPERTY "Status" </w:instrText>
    </w:r>
    <w:r w:rsidRPr="00B65F95">
      <w:rPr>
        <w:rFonts w:cs="Arial"/>
      </w:rPr>
      <w:fldChar w:fldCharType="separate"/>
    </w:r>
    <w:r w:rsidR="006843DC" w:rsidRPr="00B65F95">
      <w:rPr>
        <w:rFonts w:cs="Arial"/>
      </w:rPr>
      <w:t xml:space="preserve"> </w:t>
    </w:r>
    <w:r w:rsidRPr="00B65F95">
      <w:rPr>
        <w:rFonts w:cs="Arial"/>
      </w:rPr>
      <w:fldChar w:fldCharType="end"/>
    </w:r>
    <w:r w:rsidR="00B65F95" w:rsidRPr="00B65F9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059F" w14:textId="77777777" w:rsidR="00D87DCC" w:rsidRDefault="00D87DC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87DCC" w14:paraId="3A4EB3E1" w14:textId="77777777">
      <w:tc>
        <w:tcPr>
          <w:tcW w:w="847" w:type="pct"/>
        </w:tcPr>
        <w:p w14:paraId="37AD6E0B" w14:textId="77777777" w:rsidR="00D87DCC" w:rsidRDefault="00D87DC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3636834" w14:textId="4AF740D6" w:rsidR="00D87DCC" w:rsidRDefault="00F3251E">
          <w:pPr>
            <w:pStyle w:val="Footer"/>
            <w:jc w:val="center"/>
          </w:pPr>
          <w:r>
            <w:fldChar w:fldCharType="begin"/>
          </w:r>
          <w:r>
            <w:instrText xml:space="preserve"> REF Citation *\charformat </w:instrText>
          </w:r>
          <w:r>
            <w:fldChar w:fldCharType="separate"/>
          </w:r>
          <w:r w:rsidR="006843DC">
            <w:t>Fair Trading (Fuel Prices) Act 1993</w:t>
          </w:r>
          <w:r>
            <w:fldChar w:fldCharType="end"/>
          </w:r>
        </w:p>
        <w:p w14:paraId="67A13BF3" w14:textId="28D041E9" w:rsidR="00D87DCC" w:rsidRDefault="00F3251E">
          <w:pPr>
            <w:pStyle w:val="FooterInfoCentre"/>
          </w:pPr>
          <w:r>
            <w:fldChar w:fldCharType="begin"/>
          </w:r>
          <w:r>
            <w:instrText xml:space="preserve"> DOCPROPERTY "Eff"  *\charformat </w:instrText>
          </w:r>
          <w:r>
            <w:fldChar w:fldCharType="separate"/>
          </w:r>
          <w:r w:rsidR="006843DC">
            <w:t xml:space="preserve">Effective:  </w:t>
          </w:r>
          <w:r>
            <w:fldChar w:fldCharType="end"/>
          </w:r>
          <w:r>
            <w:fldChar w:fldCharType="begin"/>
          </w:r>
          <w:r>
            <w:instrText xml:space="preserve"> DOCPROPERTY "StartDt"  *\charformat </w:instrText>
          </w:r>
          <w:r>
            <w:fldChar w:fldCharType="separate"/>
          </w:r>
          <w:r w:rsidR="006843DC">
            <w:t>28/08/20</w:t>
          </w:r>
          <w:r>
            <w:fldChar w:fldCharType="end"/>
          </w:r>
          <w:r>
            <w:fldChar w:fldCharType="begin"/>
          </w:r>
          <w:r>
            <w:instrText xml:space="preserve"> DOCPROPERTY "EndDt"  *\charformat </w:instrText>
          </w:r>
          <w:r>
            <w:fldChar w:fldCharType="separate"/>
          </w:r>
          <w:r w:rsidR="006843DC">
            <w:t>-20/03/25</w:t>
          </w:r>
          <w:r>
            <w:fldChar w:fldCharType="end"/>
          </w:r>
        </w:p>
      </w:tc>
      <w:tc>
        <w:tcPr>
          <w:tcW w:w="1061" w:type="pct"/>
        </w:tcPr>
        <w:p w14:paraId="2F85C7CC" w14:textId="075FE9D4" w:rsidR="00D87DCC" w:rsidRDefault="00F3251E">
          <w:pPr>
            <w:pStyle w:val="Footer"/>
            <w:jc w:val="right"/>
          </w:pPr>
          <w:r>
            <w:fldChar w:fldCharType="begin"/>
          </w:r>
          <w:r>
            <w:instrText xml:space="preserve"> DOCPROPERTY "Category"  *\charformat  </w:instrText>
          </w:r>
          <w:r>
            <w:fldChar w:fldCharType="separate"/>
          </w:r>
          <w:r w:rsidR="006843DC">
            <w:t>R7</w:t>
          </w:r>
          <w:r>
            <w:fldChar w:fldCharType="end"/>
          </w:r>
          <w:r w:rsidR="00D87DCC">
            <w:br/>
          </w:r>
          <w:r>
            <w:fldChar w:fldCharType="begin"/>
          </w:r>
          <w:r>
            <w:instrText xml:space="preserve"> DOCPROPERTY "RepubDt"  *\charformat  </w:instrText>
          </w:r>
          <w:r>
            <w:fldChar w:fldCharType="separate"/>
          </w:r>
          <w:r w:rsidR="006843DC">
            <w:t>28/08/20</w:t>
          </w:r>
          <w:r>
            <w:fldChar w:fldCharType="end"/>
          </w:r>
        </w:p>
      </w:tc>
    </w:tr>
  </w:tbl>
  <w:p w14:paraId="78577F40" w14:textId="3A67EE9B" w:rsidR="00D87DCC" w:rsidRPr="00B65F95" w:rsidRDefault="00F3251E" w:rsidP="00B65F95">
    <w:pPr>
      <w:pStyle w:val="Status"/>
      <w:rPr>
        <w:rFonts w:cs="Arial"/>
      </w:rPr>
    </w:pPr>
    <w:r w:rsidRPr="00B65F95">
      <w:rPr>
        <w:rFonts w:cs="Arial"/>
      </w:rPr>
      <w:fldChar w:fldCharType="begin"/>
    </w:r>
    <w:r w:rsidRPr="00B65F95">
      <w:rPr>
        <w:rFonts w:cs="Arial"/>
      </w:rPr>
      <w:instrText xml:space="preserve"> DOCPROPERTY "Status" </w:instrText>
    </w:r>
    <w:r w:rsidRPr="00B65F95">
      <w:rPr>
        <w:rFonts w:cs="Arial"/>
      </w:rPr>
      <w:fldChar w:fldCharType="separate"/>
    </w:r>
    <w:r w:rsidR="006843DC" w:rsidRPr="00B65F95">
      <w:rPr>
        <w:rFonts w:cs="Arial"/>
      </w:rPr>
      <w:t xml:space="preserve"> </w:t>
    </w:r>
    <w:r w:rsidRPr="00B65F95">
      <w:rPr>
        <w:rFonts w:cs="Arial"/>
      </w:rPr>
      <w:fldChar w:fldCharType="end"/>
    </w:r>
    <w:r w:rsidR="00B65F95" w:rsidRPr="00B65F9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CE09" w14:textId="77777777" w:rsidR="00D87DCC" w:rsidRDefault="00D87DC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87DCC" w14:paraId="12C9776E" w14:textId="77777777">
      <w:tc>
        <w:tcPr>
          <w:tcW w:w="1061" w:type="pct"/>
        </w:tcPr>
        <w:p w14:paraId="7650F1F4" w14:textId="39FE9C16" w:rsidR="00D87DCC" w:rsidRDefault="00F3251E">
          <w:pPr>
            <w:pStyle w:val="Footer"/>
          </w:pPr>
          <w:r>
            <w:fldChar w:fldCharType="begin"/>
          </w:r>
          <w:r>
            <w:instrText xml:space="preserve"> DOCPROPERTY "Category"  *\charformat  </w:instrText>
          </w:r>
          <w:r>
            <w:fldChar w:fldCharType="separate"/>
          </w:r>
          <w:r w:rsidR="006843DC">
            <w:t>R7</w:t>
          </w:r>
          <w:r>
            <w:fldChar w:fldCharType="end"/>
          </w:r>
          <w:r w:rsidR="00D87DCC">
            <w:br/>
          </w:r>
          <w:r>
            <w:fldChar w:fldCharType="begin"/>
          </w:r>
          <w:r>
            <w:instrText xml:space="preserve"> DOCPROPERTY "RepubDt"  *\charformat  </w:instrText>
          </w:r>
          <w:r>
            <w:fldChar w:fldCharType="separate"/>
          </w:r>
          <w:r w:rsidR="006843DC">
            <w:t>28/08/20</w:t>
          </w:r>
          <w:r>
            <w:fldChar w:fldCharType="end"/>
          </w:r>
        </w:p>
      </w:tc>
      <w:tc>
        <w:tcPr>
          <w:tcW w:w="3092" w:type="pct"/>
        </w:tcPr>
        <w:p w14:paraId="1A5F10CF" w14:textId="4DA442B2" w:rsidR="00D87DCC" w:rsidRDefault="00F3251E">
          <w:pPr>
            <w:pStyle w:val="Footer"/>
            <w:jc w:val="center"/>
          </w:pPr>
          <w:r>
            <w:fldChar w:fldCharType="begin"/>
          </w:r>
          <w:r>
            <w:instrText xml:space="preserve"> REF Citation *\charformat </w:instrText>
          </w:r>
          <w:r>
            <w:fldChar w:fldCharType="separate"/>
          </w:r>
          <w:r w:rsidR="006843DC">
            <w:t>Fair Trading (Fuel Prices) Act 1993</w:t>
          </w:r>
          <w:r>
            <w:fldChar w:fldCharType="end"/>
          </w:r>
        </w:p>
        <w:p w14:paraId="4C148FB8" w14:textId="6DDDCB4E" w:rsidR="00D87DCC" w:rsidRDefault="00F3251E">
          <w:pPr>
            <w:pStyle w:val="FooterInfoCentre"/>
          </w:pPr>
          <w:r>
            <w:fldChar w:fldCharType="begin"/>
          </w:r>
          <w:r>
            <w:instrText xml:space="preserve"> DOCPROPERTY "Eff"  *\charformat </w:instrText>
          </w:r>
          <w:r>
            <w:fldChar w:fldCharType="separate"/>
          </w:r>
          <w:r w:rsidR="006843DC">
            <w:t xml:space="preserve">Effective:  </w:t>
          </w:r>
          <w:r>
            <w:fldChar w:fldCharType="end"/>
          </w:r>
          <w:r>
            <w:fldChar w:fldCharType="begin"/>
          </w:r>
          <w:r>
            <w:instrText xml:space="preserve"> DOCPROPERTY "StartDt"  *\charformat </w:instrText>
          </w:r>
          <w:r>
            <w:fldChar w:fldCharType="separate"/>
          </w:r>
          <w:r w:rsidR="006843DC">
            <w:t>28/08/20</w:t>
          </w:r>
          <w:r>
            <w:fldChar w:fldCharType="end"/>
          </w:r>
          <w:r>
            <w:fldChar w:fldCharType="begin"/>
          </w:r>
          <w:r>
            <w:instrText xml:space="preserve"> DOCPROPERTY "EndDt"  *\charformat </w:instrText>
          </w:r>
          <w:r>
            <w:fldChar w:fldCharType="separate"/>
          </w:r>
          <w:r w:rsidR="006843DC">
            <w:t>-20/03/25</w:t>
          </w:r>
          <w:r>
            <w:fldChar w:fldCharType="end"/>
          </w:r>
        </w:p>
      </w:tc>
      <w:tc>
        <w:tcPr>
          <w:tcW w:w="847" w:type="pct"/>
        </w:tcPr>
        <w:p w14:paraId="4BDA5A5D" w14:textId="77777777" w:rsidR="00D87DCC" w:rsidRDefault="00D87D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5F7820A" w14:textId="791F21FD" w:rsidR="00D87DCC" w:rsidRPr="00B65F95" w:rsidRDefault="00F3251E" w:rsidP="00B65F95">
    <w:pPr>
      <w:pStyle w:val="Status"/>
      <w:rPr>
        <w:rFonts w:cs="Arial"/>
      </w:rPr>
    </w:pPr>
    <w:r w:rsidRPr="00B65F95">
      <w:rPr>
        <w:rFonts w:cs="Arial"/>
      </w:rPr>
      <w:fldChar w:fldCharType="begin"/>
    </w:r>
    <w:r w:rsidRPr="00B65F95">
      <w:rPr>
        <w:rFonts w:cs="Arial"/>
      </w:rPr>
      <w:instrText xml:space="preserve"> DOCPROPERTY "Status" </w:instrText>
    </w:r>
    <w:r w:rsidRPr="00B65F95">
      <w:rPr>
        <w:rFonts w:cs="Arial"/>
      </w:rPr>
      <w:fldChar w:fldCharType="separate"/>
    </w:r>
    <w:r w:rsidR="006843DC" w:rsidRPr="00B65F95">
      <w:rPr>
        <w:rFonts w:cs="Arial"/>
      </w:rPr>
      <w:t xml:space="preserve"> </w:t>
    </w:r>
    <w:r w:rsidRPr="00B65F95">
      <w:rPr>
        <w:rFonts w:cs="Arial"/>
      </w:rPr>
      <w:fldChar w:fldCharType="end"/>
    </w:r>
    <w:r w:rsidR="00B65F95" w:rsidRPr="00B65F9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DDD7" w14:textId="37C02556" w:rsidR="00D87DCC" w:rsidRPr="00B65F95" w:rsidRDefault="00B65F95" w:rsidP="00B65F95">
    <w:pPr>
      <w:pStyle w:val="Footer"/>
      <w:jc w:val="center"/>
      <w:rPr>
        <w:rFonts w:cs="Arial"/>
        <w:sz w:val="14"/>
      </w:rPr>
    </w:pPr>
    <w:r w:rsidRPr="00B65F9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F72D" w14:textId="7A30A894" w:rsidR="00D87DCC" w:rsidRPr="00B65F95" w:rsidRDefault="00D87DCC" w:rsidP="00B65F95">
    <w:pPr>
      <w:pStyle w:val="Footer"/>
      <w:jc w:val="center"/>
      <w:rPr>
        <w:rFonts w:cs="Arial"/>
        <w:sz w:val="14"/>
      </w:rPr>
    </w:pPr>
    <w:r w:rsidRPr="00B65F95">
      <w:rPr>
        <w:rFonts w:cs="Arial"/>
        <w:sz w:val="14"/>
      </w:rPr>
      <w:fldChar w:fldCharType="begin"/>
    </w:r>
    <w:r w:rsidRPr="00B65F95">
      <w:rPr>
        <w:rFonts w:cs="Arial"/>
        <w:sz w:val="14"/>
      </w:rPr>
      <w:instrText xml:space="preserve"> COMMENTS  \* MERGEFORMAT </w:instrText>
    </w:r>
    <w:r w:rsidRPr="00B65F95">
      <w:rPr>
        <w:rFonts w:cs="Arial"/>
        <w:sz w:val="14"/>
      </w:rPr>
      <w:fldChar w:fldCharType="end"/>
    </w:r>
    <w:r w:rsidR="00B65F95" w:rsidRPr="00B65F9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B18D" w14:textId="4039885A" w:rsidR="00D87DCC" w:rsidRPr="00B65F95" w:rsidRDefault="00B65F95" w:rsidP="00B65F95">
    <w:pPr>
      <w:pStyle w:val="Footer"/>
      <w:jc w:val="center"/>
      <w:rPr>
        <w:rFonts w:cs="Arial"/>
        <w:sz w:val="14"/>
      </w:rPr>
    </w:pPr>
    <w:r w:rsidRPr="00B65F9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5543" w14:textId="6165198D" w:rsidR="00D87DCC" w:rsidRPr="00B65F95" w:rsidRDefault="00B65F95" w:rsidP="00B65F95">
    <w:pPr>
      <w:pStyle w:val="Footer"/>
      <w:jc w:val="center"/>
      <w:rPr>
        <w:rFonts w:cs="Arial"/>
        <w:sz w:val="14"/>
      </w:rPr>
    </w:pPr>
    <w:r w:rsidRPr="00B65F9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C83D" w14:textId="0EA28B5A" w:rsidR="00D87DCC" w:rsidRPr="00B65F95" w:rsidRDefault="00D87DCC" w:rsidP="00B65F95">
    <w:pPr>
      <w:pStyle w:val="Footer"/>
      <w:jc w:val="center"/>
      <w:rPr>
        <w:rFonts w:cs="Arial"/>
        <w:sz w:val="14"/>
      </w:rPr>
    </w:pPr>
    <w:r w:rsidRPr="00B65F95">
      <w:rPr>
        <w:rFonts w:cs="Arial"/>
        <w:sz w:val="14"/>
      </w:rPr>
      <w:fldChar w:fldCharType="begin"/>
    </w:r>
    <w:r w:rsidRPr="00B65F95">
      <w:rPr>
        <w:rFonts w:cs="Arial"/>
        <w:sz w:val="14"/>
      </w:rPr>
      <w:instrText xml:space="preserve"> DOCPROPERTY "Status" </w:instrText>
    </w:r>
    <w:r w:rsidRPr="00B65F95">
      <w:rPr>
        <w:rFonts w:cs="Arial"/>
        <w:sz w:val="14"/>
      </w:rPr>
      <w:fldChar w:fldCharType="separate"/>
    </w:r>
    <w:r w:rsidR="006843DC" w:rsidRPr="00B65F95">
      <w:rPr>
        <w:rFonts w:cs="Arial"/>
        <w:sz w:val="14"/>
      </w:rPr>
      <w:t xml:space="preserve"> </w:t>
    </w:r>
    <w:r w:rsidRPr="00B65F95">
      <w:rPr>
        <w:rFonts w:cs="Arial"/>
        <w:sz w:val="14"/>
      </w:rPr>
      <w:fldChar w:fldCharType="end"/>
    </w:r>
    <w:r w:rsidRPr="00B65F95">
      <w:rPr>
        <w:rFonts w:cs="Arial"/>
        <w:sz w:val="14"/>
      </w:rPr>
      <w:fldChar w:fldCharType="begin"/>
    </w:r>
    <w:r w:rsidRPr="00B65F95">
      <w:rPr>
        <w:rFonts w:cs="Arial"/>
        <w:sz w:val="14"/>
      </w:rPr>
      <w:instrText xml:space="preserve"> COMMENTS  \* MERGEFORMAT </w:instrText>
    </w:r>
    <w:r w:rsidRPr="00B65F95">
      <w:rPr>
        <w:rFonts w:cs="Arial"/>
        <w:sz w:val="14"/>
      </w:rPr>
      <w:fldChar w:fldCharType="end"/>
    </w:r>
    <w:r w:rsidR="00B65F95" w:rsidRPr="00B65F9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192D" w14:textId="3B282865" w:rsidR="00E20173" w:rsidRPr="00B65F95" w:rsidRDefault="00B65F95" w:rsidP="00B65F95">
    <w:pPr>
      <w:pStyle w:val="Footer"/>
      <w:jc w:val="center"/>
      <w:rPr>
        <w:rFonts w:cs="Arial"/>
        <w:sz w:val="14"/>
      </w:rPr>
    </w:pPr>
    <w:r w:rsidRPr="00B65F9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DB80" w14:textId="77777777" w:rsidR="00D87DCC" w:rsidRDefault="00D87DC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87DCC" w14:paraId="0DCC6ABB" w14:textId="77777777">
      <w:tc>
        <w:tcPr>
          <w:tcW w:w="846" w:type="pct"/>
        </w:tcPr>
        <w:p w14:paraId="1E6F7D1E" w14:textId="77777777" w:rsidR="00D87DCC" w:rsidRDefault="00D87DC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61FA38B" w14:textId="62105BCC" w:rsidR="00D87DCC" w:rsidRDefault="00F3251E">
          <w:pPr>
            <w:pStyle w:val="Footer"/>
            <w:jc w:val="center"/>
          </w:pPr>
          <w:r>
            <w:fldChar w:fldCharType="begin"/>
          </w:r>
          <w:r>
            <w:instrText xml:space="preserve"> REF Citation *\charformat </w:instrText>
          </w:r>
          <w:r>
            <w:fldChar w:fldCharType="separate"/>
          </w:r>
          <w:r w:rsidR="006843DC">
            <w:t>Fair Trading (Fuel Prices) Act 1993</w:t>
          </w:r>
          <w:r>
            <w:fldChar w:fldCharType="end"/>
          </w:r>
        </w:p>
        <w:p w14:paraId="76D1D573" w14:textId="06E36765" w:rsidR="00D87DCC" w:rsidRDefault="00F3251E">
          <w:pPr>
            <w:pStyle w:val="FooterInfoCentre"/>
          </w:pPr>
          <w:r>
            <w:fldChar w:fldCharType="begin"/>
          </w:r>
          <w:r>
            <w:instrText xml:space="preserve"> DOCPROPERTY "Eff"  </w:instrText>
          </w:r>
          <w:r>
            <w:fldChar w:fldCharType="separate"/>
          </w:r>
          <w:r w:rsidR="006843DC">
            <w:t xml:space="preserve">Effective:  </w:t>
          </w:r>
          <w:r>
            <w:fldChar w:fldCharType="end"/>
          </w:r>
          <w:r>
            <w:fldChar w:fldCharType="begin"/>
          </w:r>
          <w:r>
            <w:instrText xml:space="preserve"> DOCPROPERTY "StartDt"   </w:instrText>
          </w:r>
          <w:r>
            <w:fldChar w:fldCharType="separate"/>
          </w:r>
          <w:r w:rsidR="006843DC">
            <w:t>28/08/20</w:t>
          </w:r>
          <w:r>
            <w:fldChar w:fldCharType="end"/>
          </w:r>
          <w:r>
            <w:fldChar w:fldCharType="begin"/>
          </w:r>
          <w:r>
            <w:instrText xml:space="preserve"> DOCPROPERTY "EndDt"  </w:instrText>
          </w:r>
          <w:r>
            <w:fldChar w:fldCharType="separate"/>
          </w:r>
          <w:r w:rsidR="006843DC">
            <w:t>-20/03/25</w:t>
          </w:r>
          <w:r>
            <w:fldChar w:fldCharType="end"/>
          </w:r>
        </w:p>
      </w:tc>
      <w:tc>
        <w:tcPr>
          <w:tcW w:w="1061" w:type="pct"/>
        </w:tcPr>
        <w:p w14:paraId="6AF68154" w14:textId="0EBD57D7" w:rsidR="00D87DCC" w:rsidRDefault="00F3251E">
          <w:pPr>
            <w:pStyle w:val="Footer"/>
            <w:jc w:val="right"/>
          </w:pPr>
          <w:r>
            <w:fldChar w:fldCharType="begin"/>
          </w:r>
          <w:r>
            <w:instrText xml:space="preserve"> DOCPROPERTY "Category"  </w:instrText>
          </w:r>
          <w:r>
            <w:fldChar w:fldCharType="separate"/>
          </w:r>
          <w:r w:rsidR="006843DC">
            <w:t>R7</w:t>
          </w:r>
          <w:r>
            <w:fldChar w:fldCharType="end"/>
          </w:r>
          <w:r w:rsidR="00D87DCC">
            <w:br/>
          </w:r>
          <w:r>
            <w:fldChar w:fldCharType="begin"/>
          </w:r>
          <w:r>
            <w:instrText xml:space="preserve"> DOCPROPERTY "RepubDt"  </w:instrText>
          </w:r>
          <w:r>
            <w:fldChar w:fldCharType="separate"/>
          </w:r>
          <w:r w:rsidR="006843DC">
            <w:t>28/08/20</w:t>
          </w:r>
          <w:r>
            <w:fldChar w:fldCharType="end"/>
          </w:r>
        </w:p>
      </w:tc>
    </w:tr>
  </w:tbl>
  <w:p w14:paraId="76273B1B" w14:textId="6681C84E" w:rsidR="00D87DCC" w:rsidRPr="00B65F95" w:rsidRDefault="00F3251E" w:rsidP="00B65F95">
    <w:pPr>
      <w:pStyle w:val="Status"/>
      <w:rPr>
        <w:rFonts w:cs="Arial"/>
      </w:rPr>
    </w:pPr>
    <w:r w:rsidRPr="00B65F95">
      <w:rPr>
        <w:rFonts w:cs="Arial"/>
      </w:rPr>
      <w:fldChar w:fldCharType="begin"/>
    </w:r>
    <w:r w:rsidRPr="00B65F95">
      <w:rPr>
        <w:rFonts w:cs="Arial"/>
      </w:rPr>
      <w:instrText xml:space="preserve"> DOCPROPERTY "Status" </w:instrText>
    </w:r>
    <w:r w:rsidRPr="00B65F95">
      <w:rPr>
        <w:rFonts w:cs="Arial"/>
      </w:rPr>
      <w:fldChar w:fldCharType="separate"/>
    </w:r>
    <w:r w:rsidR="006843DC" w:rsidRPr="00B65F95">
      <w:rPr>
        <w:rFonts w:cs="Arial"/>
      </w:rPr>
      <w:t xml:space="preserve"> </w:t>
    </w:r>
    <w:r w:rsidRPr="00B65F95">
      <w:rPr>
        <w:rFonts w:cs="Arial"/>
      </w:rPr>
      <w:fldChar w:fldCharType="end"/>
    </w:r>
    <w:r w:rsidR="00B65F95" w:rsidRPr="00B65F9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0FE7" w14:textId="77777777" w:rsidR="00D87DCC" w:rsidRDefault="00D87DC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87DCC" w14:paraId="108B4638" w14:textId="77777777">
      <w:tc>
        <w:tcPr>
          <w:tcW w:w="1061" w:type="pct"/>
        </w:tcPr>
        <w:p w14:paraId="21BAEB95" w14:textId="4D39CB13" w:rsidR="00D87DCC" w:rsidRDefault="00F3251E">
          <w:pPr>
            <w:pStyle w:val="Footer"/>
          </w:pPr>
          <w:r>
            <w:fldChar w:fldCharType="begin"/>
          </w:r>
          <w:r>
            <w:instrText xml:space="preserve"> DOCPROPERTY "Category"  </w:instrText>
          </w:r>
          <w:r>
            <w:fldChar w:fldCharType="separate"/>
          </w:r>
          <w:r w:rsidR="006843DC">
            <w:t>R7</w:t>
          </w:r>
          <w:r>
            <w:fldChar w:fldCharType="end"/>
          </w:r>
          <w:r w:rsidR="00D87DCC">
            <w:br/>
          </w:r>
          <w:r>
            <w:fldChar w:fldCharType="begin"/>
          </w:r>
          <w:r>
            <w:instrText xml:space="preserve"> DOCPROPERTY "RepubDt"  </w:instrText>
          </w:r>
          <w:r>
            <w:fldChar w:fldCharType="separate"/>
          </w:r>
          <w:r w:rsidR="006843DC">
            <w:t>28/08/20</w:t>
          </w:r>
          <w:r>
            <w:fldChar w:fldCharType="end"/>
          </w:r>
        </w:p>
      </w:tc>
      <w:tc>
        <w:tcPr>
          <w:tcW w:w="3093" w:type="pct"/>
        </w:tcPr>
        <w:p w14:paraId="1AEC84BA" w14:textId="19DEE5E6" w:rsidR="00D87DCC" w:rsidRDefault="00F3251E">
          <w:pPr>
            <w:pStyle w:val="Footer"/>
            <w:jc w:val="center"/>
          </w:pPr>
          <w:r>
            <w:fldChar w:fldCharType="begin"/>
          </w:r>
          <w:r>
            <w:instrText xml:space="preserve"> REF Citation *\charformat </w:instrText>
          </w:r>
          <w:r>
            <w:fldChar w:fldCharType="separate"/>
          </w:r>
          <w:r w:rsidR="006843DC">
            <w:t>Fair Trading (Fuel Prices) Act 1993</w:t>
          </w:r>
          <w:r>
            <w:fldChar w:fldCharType="end"/>
          </w:r>
        </w:p>
        <w:p w14:paraId="7EACA5FD" w14:textId="4F2EDF23" w:rsidR="00D87DCC" w:rsidRDefault="00F3251E">
          <w:pPr>
            <w:pStyle w:val="FooterInfoCentre"/>
          </w:pPr>
          <w:r>
            <w:fldChar w:fldCharType="begin"/>
          </w:r>
          <w:r>
            <w:instrText xml:space="preserve"> DOCPROPERTY "Eff"  </w:instrText>
          </w:r>
          <w:r>
            <w:fldChar w:fldCharType="separate"/>
          </w:r>
          <w:r w:rsidR="006843DC">
            <w:t xml:space="preserve">Effective:  </w:t>
          </w:r>
          <w:r>
            <w:fldChar w:fldCharType="end"/>
          </w:r>
          <w:r>
            <w:fldChar w:fldCharType="begin"/>
          </w:r>
          <w:r>
            <w:instrText xml:space="preserve"> DOCPROPERTY "StartDt"  </w:instrText>
          </w:r>
          <w:r>
            <w:fldChar w:fldCharType="separate"/>
          </w:r>
          <w:r w:rsidR="006843DC">
            <w:t>28/08/20</w:t>
          </w:r>
          <w:r>
            <w:fldChar w:fldCharType="end"/>
          </w:r>
          <w:r>
            <w:fldChar w:fldCharType="begin"/>
          </w:r>
          <w:r>
            <w:instrText xml:space="preserve"> DOCPROPERTY "EndDt"  </w:instrText>
          </w:r>
          <w:r>
            <w:fldChar w:fldCharType="separate"/>
          </w:r>
          <w:r w:rsidR="006843DC">
            <w:t>-20/03/25</w:t>
          </w:r>
          <w:r>
            <w:fldChar w:fldCharType="end"/>
          </w:r>
        </w:p>
      </w:tc>
      <w:tc>
        <w:tcPr>
          <w:tcW w:w="846" w:type="pct"/>
        </w:tcPr>
        <w:p w14:paraId="4068D39F" w14:textId="77777777" w:rsidR="00D87DCC" w:rsidRDefault="00D87DC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A118273" w14:textId="5F1C94B5" w:rsidR="00D87DCC" w:rsidRPr="00B65F95" w:rsidRDefault="00F3251E" w:rsidP="00B65F95">
    <w:pPr>
      <w:pStyle w:val="Status"/>
      <w:rPr>
        <w:rFonts w:cs="Arial"/>
      </w:rPr>
    </w:pPr>
    <w:r w:rsidRPr="00B65F95">
      <w:rPr>
        <w:rFonts w:cs="Arial"/>
      </w:rPr>
      <w:fldChar w:fldCharType="begin"/>
    </w:r>
    <w:r w:rsidRPr="00B65F95">
      <w:rPr>
        <w:rFonts w:cs="Arial"/>
      </w:rPr>
      <w:instrText xml:space="preserve"> DOCPROPERTY "Status" </w:instrText>
    </w:r>
    <w:r w:rsidRPr="00B65F95">
      <w:rPr>
        <w:rFonts w:cs="Arial"/>
      </w:rPr>
      <w:fldChar w:fldCharType="separate"/>
    </w:r>
    <w:r w:rsidR="006843DC" w:rsidRPr="00B65F95">
      <w:rPr>
        <w:rFonts w:cs="Arial"/>
      </w:rPr>
      <w:t xml:space="preserve"> </w:t>
    </w:r>
    <w:r w:rsidRPr="00B65F95">
      <w:rPr>
        <w:rFonts w:cs="Arial"/>
      </w:rPr>
      <w:fldChar w:fldCharType="end"/>
    </w:r>
    <w:r w:rsidR="00B65F95" w:rsidRPr="00B65F9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0BAC" w14:textId="77777777" w:rsidR="00D87DCC" w:rsidRDefault="00D87DC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87DCC" w14:paraId="3236E04C" w14:textId="77777777">
      <w:tc>
        <w:tcPr>
          <w:tcW w:w="1061" w:type="pct"/>
        </w:tcPr>
        <w:p w14:paraId="08BCCF95" w14:textId="6829AAFB" w:rsidR="00D87DCC" w:rsidRDefault="00F3251E">
          <w:pPr>
            <w:pStyle w:val="Footer"/>
          </w:pPr>
          <w:r>
            <w:fldChar w:fldCharType="begin"/>
          </w:r>
          <w:r>
            <w:instrText xml:space="preserve"> DOCPROPERTY "Category"  </w:instrText>
          </w:r>
          <w:r>
            <w:fldChar w:fldCharType="separate"/>
          </w:r>
          <w:r w:rsidR="006843DC">
            <w:t>R7</w:t>
          </w:r>
          <w:r>
            <w:fldChar w:fldCharType="end"/>
          </w:r>
          <w:r w:rsidR="00D87DCC">
            <w:br/>
          </w:r>
          <w:r>
            <w:fldChar w:fldCharType="begin"/>
          </w:r>
          <w:r>
            <w:instrText xml:space="preserve"> DOCPROPERTY "RepubDt"  </w:instrText>
          </w:r>
          <w:r>
            <w:fldChar w:fldCharType="separate"/>
          </w:r>
          <w:r w:rsidR="006843DC">
            <w:t>28/08/20</w:t>
          </w:r>
          <w:r>
            <w:fldChar w:fldCharType="end"/>
          </w:r>
        </w:p>
      </w:tc>
      <w:tc>
        <w:tcPr>
          <w:tcW w:w="3093" w:type="pct"/>
        </w:tcPr>
        <w:p w14:paraId="4E74319D" w14:textId="2898CF3A" w:rsidR="00D87DCC" w:rsidRDefault="00F3251E">
          <w:pPr>
            <w:pStyle w:val="Footer"/>
            <w:jc w:val="center"/>
          </w:pPr>
          <w:r>
            <w:fldChar w:fldCharType="begin"/>
          </w:r>
          <w:r>
            <w:instrText xml:space="preserve"> REF Citation *\charformat </w:instrText>
          </w:r>
          <w:r>
            <w:fldChar w:fldCharType="separate"/>
          </w:r>
          <w:r w:rsidR="006843DC">
            <w:t>Fair Trading (Fuel Prices) Act 1993</w:t>
          </w:r>
          <w:r>
            <w:fldChar w:fldCharType="end"/>
          </w:r>
        </w:p>
        <w:p w14:paraId="5AA02D80" w14:textId="65F26586" w:rsidR="00D87DCC" w:rsidRDefault="00F3251E">
          <w:pPr>
            <w:pStyle w:val="FooterInfoCentre"/>
          </w:pPr>
          <w:r>
            <w:fldChar w:fldCharType="begin"/>
          </w:r>
          <w:r>
            <w:instrText xml:space="preserve"> DOCPROPERTY "Eff"  </w:instrText>
          </w:r>
          <w:r>
            <w:fldChar w:fldCharType="separate"/>
          </w:r>
          <w:r w:rsidR="006843DC">
            <w:t xml:space="preserve">Effective:  </w:t>
          </w:r>
          <w:r>
            <w:fldChar w:fldCharType="end"/>
          </w:r>
          <w:r>
            <w:fldChar w:fldCharType="begin"/>
          </w:r>
          <w:r>
            <w:instrText xml:space="preserve"> DOCPROPERTY "StartDt"   </w:instrText>
          </w:r>
          <w:r>
            <w:fldChar w:fldCharType="separate"/>
          </w:r>
          <w:r w:rsidR="006843DC">
            <w:t>28/08/20</w:t>
          </w:r>
          <w:r>
            <w:fldChar w:fldCharType="end"/>
          </w:r>
          <w:r>
            <w:fldChar w:fldCharType="begin"/>
          </w:r>
          <w:r>
            <w:instrText xml:space="preserve"> DOCPROPERTY "EndDt"  </w:instrText>
          </w:r>
          <w:r>
            <w:fldChar w:fldCharType="separate"/>
          </w:r>
          <w:r w:rsidR="006843DC">
            <w:t>-20/03/25</w:t>
          </w:r>
          <w:r>
            <w:fldChar w:fldCharType="end"/>
          </w:r>
        </w:p>
      </w:tc>
      <w:tc>
        <w:tcPr>
          <w:tcW w:w="846" w:type="pct"/>
        </w:tcPr>
        <w:p w14:paraId="4DFE5CB1" w14:textId="77777777" w:rsidR="00D87DCC" w:rsidRDefault="00D87DC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478FF5" w14:textId="0BC6A7B5" w:rsidR="00D87DCC" w:rsidRPr="00B65F95" w:rsidRDefault="00B65F95" w:rsidP="00B65F95">
    <w:pPr>
      <w:pStyle w:val="Status"/>
      <w:rPr>
        <w:rFonts w:cs="Arial"/>
      </w:rPr>
    </w:pPr>
    <w:r w:rsidRPr="00B65F9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7483" w14:textId="77777777" w:rsidR="00D87DCC" w:rsidRDefault="00D87DC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87DCC" w14:paraId="5C3F54CA" w14:textId="77777777">
      <w:tc>
        <w:tcPr>
          <w:tcW w:w="847" w:type="pct"/>
        </w:tcPr>
        <w:p w14:paraId="3BE8B023" w14:textId="77777777" w:rsidR="00D87DCC" w:rsidRDefault="00D87DC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8BA13CA" w14:textId="6B0D7550" w:rsidR="00D87DCC" w:rsidRDefault="00F3251E">
          <w:pPr>
            <w:pStyle w:val="Footer"/>
            <w:jc w:val="center"/>
          </w:pPr>
          <w:r>
            <w:fldChar w:fldCharType="begin"/>
          </w:r>
          <w:r>
            <w:instrText xml:space="preserve"> REF Citation *\charformat </w:instrText>
          </w:r>
          <w:r>
            <w:fldChar w:fldCharType="separate"/>
          </w:r>
          <w:r w:rsidR="006843DC">
            <w:t>Fair Trading (Fuel Prices) Act 1993</w:t>
          </w:r>
          <w:r>
            <w:fldChar w:fldCharType="end"/>
          </w:r>
        </w:p>
        <w:p w14:paraId="45962DDC" w14:textId="7CC9A791" w:rsidR="00D87DCC" w:rsidRDefault="00F3251E">
          <w:pPr>
            <w:pStyle w:val="FooterInfoCentre"/>
          </w:pPr>
          <w:r>
            <w:fldChar w:fldCharType="begin"/>
          </w:r>
          <w:r>
            <w:instrText xml:space="preserve"> DOCPROPERTY "Eff"  *\charformat </w:instrText>
          </w:r>
          <w:r>
            <w:fldChar w:fldCharType="separate"/>
          </w:r>
          <w:r w:rsidR="006843DC">
            <w:t xml:space="preserve">Effective:  </w:t>
          </w:r>
          <w:r>
            <w:fldChar w:fldCharType="end"/>
          </w:r>
          <w:r>
            <w:fldChar w:fldCharType="begin"/>
          </w:r>
          <w:r>
            <w:instrText xml:space="preserve"> DOCPROPERTY "StartDt"  *\charformat </w:instrText>
          </w:r>
          <w:r>
            <w:fldChar w:fldCharType="separate"/>
          </w:r>
          <w:r w:rsidR="006843DC">
            <w:t>28/08/20</w:t>
          </w:r>
          <w:r>
            <w:fldChar w:fldCharType="end"/>
          </w:r>
          <w:r>
            <w:fldChar w:fldCharType="begin"/>
          </w:r>
          <w:r>
            <w:instrText xml:space="preserve"> DOCPROPERTY "EndDt"  *\charformat </w:instrText>
          </w:r>
          <w:r>
            <w:fldChar w:fldCharType="separate"/>
          </w:r>
          <w:r w:rsidR="006843DC">
            <w:t>-20/03/25</w:t>
          </w:r>
          <w:r>
            <w:fldChar w:fldCharType="end"/>
          </w:r>
        </w:p>
      </w:tc>
      <w:tc>
        <w:tcPr>
          <w:tcW w:w="1061" w:type="pct"/>
        </w:tcPr>
        <w:p w14:paraId="2D6A25F8" w14:textId="6DAF8E4E" w:rsidR="00D87DCC" w:rsidRDefault="00F3251E">
          <w:pPr>
            <w:pStyle w:val="Footer"/>
            <w:jc w:val="right"/>
          </w:pPr>
          <w:r>
            <w:fldChar w:fldCharType="begin"/>
          </w:r>
          <w:r>
            <w:instrText xml:space="preserve"> DOCPROPERTY "Category"  *\charformat  </w:instrText>
          </w:r>
          <w:r>
            <w:fldChar w:fldCharType="separate"/>
          </w:r>
          <w:r w:rsidR="006843DC">
            <w:t>R7</w:t>
          </w:r>
          <w:r>
            <w:fldChar w:fldCharType="end"/>
          </w:r>
          <w:r w:rsidR="00D87DCC">
            <w:br/>
          </w:r>
          <w:r>
            <w:fldChar w:fldCharType="begin"/>
          </w:r>
          <w:r>
            <w:instrText xml:space="preserve"> DOCPROPERTY "RepubDt"  *\charformat  </w:instrText>
          </w:r>
          <w:r>
            <w:fldChar w:fldCharType="separate"/>
          </w:r>
          <w:r w:rsidR="006843DC">
            <w:t>28/08/20</w:t>
          </w:r>
          <w:r>
            <w:fldChar w:fldCharType="end"/>
          </w:r>
        </w:p>
      </w:tc>
    </w:tr>
  </w:tbl>
  <w:p w14:paraId="04A49DFB" w14:textId="6EBD7C90" w:rsidR="00D87DCC" w:rsidRPr="00B65F95" w:rsidRDefault="00F3251E" w:rsidP="00B65F95">
    <w:pPr>
      <w:pStyle w:val="Status"/>
      <w:rPr>
        <w:rFonts w:cs="Arial"/>
      </w:rPr>
    </w:pPr>
    <w:r w:rsidRPr="00B65F95">
      <w:rPr>
        <w:rFonts w:cs="Arial"/>
      </w:rPr>
      <w:fldChar w:fldCharType="begin"/>
    </w:r>
    <w:r w:rsidRPr="00B65F95">
      <w:rPr>
        <w:rFonts w:cs="Arial"/>
      </w:rPr>
      <w:instrText xml:space="preserve"> DOCPROPERTY "Status" </w:instrText>
    </w:r>
    <w:r w:rsidRPr="00B65F95">
      <w:rPr>
        <w:rFonts w:cs="Arial"/>
      </w:rPr>
      <w:fldChar w:fldCharType="separate"/>
    </w:r>
    <w:r w:rsidR="006843DC" w:rsidRPr="00B65F95">
      <w:rPr>
        <w:rFonts w:cs="Arial"/>
      </w:rPr>
      <w:t xml:space="preserve"> </w:t>
    </w:r>
    <w:r w:rsidRPr="00B65F95">
      <w:rPr>
        <w:rFonts w:cs="Arial"/>
      </w:rPr>
      <w:fldChar w:fldCharType="end"/>
    </w:r>
    <w:r w:rsidR="00B65F95" w:rsidRPr="00B65F9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D548" w14:textId="77777777" w:rsidR="00D87DCC" w:rsidRDefault="00D87DC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87DCC" w14:paraId="4106DF77" w14:textId="77777777">
      <w:tc>
        <w:tcPr>
          <w:tcW w:w="1061" w:type="pct"/>
        </w:tcPr>
        <w:p w14:paraId="5A060585" w14:textId="799EA7C7" w:rsidR="00D87DCC" w:rsidRDefault="00F3251E">
          <w:pPr>
            <w:pStyle w:val="Footer"/>
          </w:pPr>
          <w:r>
            <w:fldChar w:fldCharType="begin"/>
          </w:r>
          <w:r>
            <w:instrText xml:space="preserve"> DOCPROPERTY "Category"  *\charformat  </w:instrText>
          </w:r>
          <w:r>
            <w:fldChar w:fldCharType="separate"/>
          </w:r>
          <w:r w:rsidR="006843DC">
            <w:t>R7</w:t>
          </w:r>
          <w:r>
            <w:fldChar w:fldCharType="end"/>
          </w:r>
          <w:r w:rsidR="00D87DCC">
            <w:br/>
          </w:r>
          <w:r>
            <w:fldChar w:fldCharType="begin"/>
          </w:r>
          <w:r>
            <w:instrText xml:space="preserve"> DOCPROPERTY "RepubDt"  *\charformat  </w:instrText>
          </w:r>
          <w:r>
            <w:fldChar w:fldCharType="separate"/>
          </w:r>
          <w:r w:rsidR="006843DC">
            <w:t>28/08/20</w:t>
          </w:r>
          <w:r>
            <w:fldChar w:fldCharType="end"/>
          </w:r>
        </w:p>
      </w:tc>
      <w:tc>
        <w:tcPr>
          <w:tcW w:w="3092" w:type="pct"/>
        </w:tcPr>
        <w:p w14:paraId="340E9B68" w14:textId="6D3E84CE" w:rsidR="00D87DCC" w:rsidRDefault="00F3251E">
          <w:pPr>
            <w:pStyle w:val="Footer"/>
            <w:jc w:val="center"/>
          </w:pPr>
          <w:r>
            <w:fldChar w:fldCharType="begin"/>
          </w:r>
          <w:r>
            <w:instrText xml:space="preserve"> REF Citation *\charformat </w:instrText>
          </w:r>
          <w:r>
            <w:fldChar w:fldCharType="separate"/>
          </w:r>
          <w:r w:rsidR="006843DC">
            <w:t>Fair Trading (Fuel Prices) Act 1993</w:t>
          </w:r>
          <w:r>
            <w:fldChar w:fldCharType="end"/>
          </w:r>
        </w:p>
        <w:p w14:paraId="2F6CA153" w14:textId="3331F71C" w:rsidR="00D87DCC" w:rsidRDefault="00F3251E">
          <w:pPr>
            <w:pStyle w:val="FooterInfoCentre"/>
          </w:pPr>
          <w:r>
            <w:fldChar w:fldCharType="begin"/>
          </w:r>
          <w:r>
            <w:instrText xml:space="preserve"> DOCPROPERTY "Eff"  *\charformat </w:instrText>
          </w:r>
          <w:r>
            <w:fldChar w:fldCharType="separate"/>
          </w:r>
          <w:r w:rsidR="006843DC">
            <w:t xml:space="preserve">Effective:  </w:t>
          </w:r>
          <w:r>
            <w:fldChar w:fldCharType="end"/>
          </w:r>
          <w:r>
            <w:fldChar w:fldCharType="begin"/>
          </w:r>
          <w:r>
            <w:instrText xml:space="preserve"> DOCPROPERTY "StartDt"  *\charformat </w:instrText>
          </w:r>
          <w:r>
            <w:fldChar w:fldCharType="separate"/>
          </w:r>
          <w:r w:rsidR="006843DC">
            <w:t>28/08/20</w:t>
          </w:r>
          <w:r>
            <w:fldChar w:fldCharType="end"/>
          </w:r>
          <w:r>
            <w:fldChar w:fldCharType="begin"/>
          </w:r>
          <w:r>
            <w:instrText xml:space="preserve"> DOCPROPERTY "EndDt"  *\charformat </w:instrText>
          </w:r>
          <w:r>
            <w:fldChar w:fldCharType="separate"/>
          </w:r>
          <w:r w:rsidR="006843DC">
            <w:t>-20/03/25</w:t>
          </w:r>
          <w:r>
            <w:fldChar w:fldCharType="end"/>
          </w:r>
        </w:p>
      </w:tc>
      <w:tc>
        <w:tcPr>
          <w:tcW w:w="847" w:type="pct"/>
        </w:tcPr>
        <w:p w14:paraId="7575BDFF" w14:textId="77777777" w:rsidR="00D87DCC" w:rsidRDefault="00D87D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FB7AD93" w14:textId="2068C796" w:rsidR="00D87DCC" w:rsidRPr="00B65F95" w:rsidRDefault="00F3251E" w:rsidP="00B65F95">
    <w:pPr>
      <w:pStyle w:val="Status"/>
      <w:rPr>
        <w:rFonts w:cs="Arial"/>
      </w:rPr>
    </w:pPr>
    <w:r w:rsidRPr="00B65F95">
      <w:rPr>
        <w:rFonts w:cs="Arial"/>
      </w:rPr>
      <w:fldChar w:fldCharType="begin"/>
    </w:r>
    <w:r w:rsidRPr="00B65F95">
      <w:rPr>
        <w:rFonts w:cs="Arial"/>
      </w:rPr>
      <w:instrText xml:space="preserve"> DOCPROPERTY "Status" </w:instrText>
    </w:r>
    <w:r w:rsidRPr="00B65F95">
      <w:rPr>
        <w:rFonts w:cs="Arial"/>
      </w:rPr>
      <w:fldChar w:fldCharType="separate"/>
    </w:r>
    <w:r w:rsidR="006843DC" w:rsidRPr="00B65F95">
      <w:rPr>
        <w:rFonts w:cs="Arial"/>
      </w:rPr>
      <w:t xml:space="preserve"> </w:t>
    </w:r>
    <w:r w:rsidRPr="00B65F95">
      <w:rPr>
        <w:rFonts w:cs="Arial"/>
      </w:rPr>
      <w:fldChar w:fldCharType="end"/>
    </w:r>
    <w:r w:rsidR="00B65F95" w:rsidRPr="00B65F9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D591" w14:textId="77777777" w:rsidR="00D87DCC" w:rsidRDefault="00D87DC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87DCC" w14:paraId="05921943" w14:textId="77777777">
      <w:tc>
        <w:tcPr>
          <w:tcW w:w="1061" w:type="pct"/>
        </w:tcPr>
        <w:p w14:paraId="6ED4F9C8" w14:textId="1D9C49D4" w:rsidR="00D87DCC" w:rsidRDefault="00F3251E">
          <w:pPr>
            <w:pStyle w:val="Footer"/>
          </w:pPr>
          <w:r>
            <w:fldChar w:fldCharType="begin"/>
          </w:r>
          <w:r>
            <w:instrText xml:space="preserve"> DOCPROPERTY "Category"  *\charformat  </w:instrText>
          </w:r>
          <w:r>
            <w:fldChar w:fldCharType="separate"/>
          </w:r>
          <w:r w:rsidR="006843DC">
            <w:t>R7</w:t>
          </w:r>
          <w:r>
            <w:fldChar w:fldCharType="end"/>
          </w:r>
          <w:r w:rsidR="00D87DCC">
            <w:br/>
          </w:r>
          <w:r>
            <w:fldChar w:fldCharType="begin"/>
          </w:r>
          <w:r>
            <w:instrText xml:space="preserve"> DOCPROPERTY "RepubDt"  *\charformat  </w:instrText>
          </w:r>
          <w:r>
            <w:fldChar w:fldCharType="separate"/>
          </w:r>
          <w:r w:rsidR="006843DC">
            <w:t>28/08/20</w:t>
          </w:r>
          <w:r>
            <w:fldChar w:fldCharType="end"/>
          </w:r>
        </w:p>
      </w:tc>
      <w:tc>
        <w:tcPr>
          <w:tcW w:w="3092" w:type="pct"/>
        </w:tcPr>
        <w:p w14:paraId="7B7F7340" w14:textId="56F353C3" w:rsidR="00D87DCC" w:rsidRDefault="00F3251E">
          <w:pPr>
            <w:pStyle w:val="Footer"/>
            <w:jc w:val="center"/>
          </w:pPr>
          <w:r>
            <w:fldChar w:fldCharType="begin"/>
          </w:r>
          <w:r>
            <w:instrText xml:space="preserve"> REF Citation *\charformat </w:instrText>
          </w:r>
          <w:r>
            <w:fldChar w:fldCharType="separate"/>
          </w:r>
          <w:r w:rsidR="006843DC">
            <w:t>Fair Trading (Fuel Prices) Act 1993</w:t>
          </w:r>
          <w:r>
            <w:fldChar w:fldCharType="end"/>
          </w:r>
        </w:p>
        <w:p w14:paraId="6375595B" w14:textId="25167D40" w:rsidR="00D87DCC" w:rsidRDefault="00F3251E">
          <w:pPr>
            <w:pStyle w:val="FooterInfoCentre"/>
          </w:pPr>
          <w:r>
            <w:fldChar w:fldCharType="begin"/>
          </w:r>
          <w:r>
            <w:instrText xml:space="preserve"> DOCPROPERTY "Eff"  *\charformat </w:instrText>
          </w:r>
          <w:r>
            <w:fldChar w:fldCharType="separate"/>
          </w:r>
          <w:r w:rsidR="006843DC">
            <w:t xml:space="preserve">Effective:  </w:t>
          </w:r>
          <w:r>
            <w:fldChar w:fldCharType="end"/>
          </w:r>
          <w:r>
            <w:fldChar w:fldCharType="begin"/>
          </w:r>
          <w:r>
            <w:instrText xml:space="preserve"> DOCPROPERTY "StartDt"  *\charformat </w:instrText>
          </w:r>
          <w:r>
            <w:fldChar w:fldCharType="separate"/>
          </w:r>
          <w:r w:rsidR="006843DC">
            <w:t>28/08/20</w:t>
          </w:r>
          <w:r>
            <w:fldChar w:fldCharType="end"/>
          </w:r>
          <w:r>
            <w:fldChar w:fldCharType="begin"/>
          </w:r>
          <w:r>
            <w:instrText xml:space="preserve"> DOCPROPERTY "EndDt"  *\charformat </w:instrText>
          </w:r>
          <w:r>
            <w:fldChar w:fldCharType="separate"/>
          </w:r>
          <w:r w:rsidR="006843DC">
            <w:t>-20/03/25</w:t>
          </w:r>
          <w:r>
            <w:fldChar w:fldCharType="end"/>
          </w:r>
        </w:p>
      </w:tc>
      <w:tc>
        <w:tcPr>
          <w:tcW w:w="847" w:type="pct"/>
        </w:tcPr>
        <w:p w14:paraId="27F1E2AF" w14:textId="77777777" w:rsidR="00D87DCC" w:rsidRDefault="00D87D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0DFCFF8" w14:textId="1BEE4F66" w:rsidR="00D87DCC" w:rsidRPr="00B65F95" w:rsidRDefault="00F3251E" w:rsidP="00B65F95">
    <w:pPr>
      <w:pStyle w:val="Status"/>
      <w:rPr>
        <w:rFonts w:cs="Arial"/>
      </w:rPr>
    </w:pPr>
    <w:r w:rsidRPr="00B65F95">
      <w:rPr>
        <w:rFonts w:cs="Arial"/>
      </w:rPr>
      <w:fldChar w:fldCharType="begin"/>
    </w:r>
    <w:r w:rsidRPr="00B65F95">
      <w:rPr>
        <w:rFonts w:cs="Arial"/>
      </w:rPr>
      <w:instrText xml:space="preserve"> DOCPROPERTY "Status" </w:instrText>
    </w:r>
    <w:r w:rsidRPr="00B65F95">
      <w:rPr>
        <w:rFonts w:cs="Arial"/>
      </w:rPr>
      <w:fldChar w:fldCharType="separate"/>
    </w:r>
    <w:r w:rsidR="006843DC" w:rsidRPr="00B65F95">
      <w:rPr>
        <w:rFonts w:cs="Arial"/>
      </w:rPr>
      <w:t xml:space="preserve"> </w:t>
    </w:r>
    <w:r w:rsidRPr="00B65F95">
      <w:rPr>
        <w:rFonts w:cs="Arial"/>
      </w:rPr>
      <w:fldChar w:fldCharType="end"/>
    </w:r>
    <w:r w:rsidR="00B65F95" w:rsidRPr="00B65F9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533D" w14:textId="77777777" w:rsidR="00D87DCC" w:rsidRDefault="00D87DCC" w:rsidP="00FF53B8">
      <w:r>
        <w:separator/>
      </w:r>
    </w:p>
  </w:footnote>
  <w:footnote w:type="continuationSeparator" w:id="0">
    <w:p w14:paraId="529BAC42" w14:textId="77777777" w:rsidR="00D87DCC" w:rsidRDefault="00D87DCC" w:rsidP="00FF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B0F2" w14:textId="77777777" w:rsidR="00E20173" w:rsidRDefault="00E2017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D87DCC" w14:paraId="3F8BAE93" w14:textId="77777777">
      <w:trPr>
        <w:jc w:val="center"/>
      </w:trPr>
      <w:tc>
        <w:tcPr>
          <w:tcW w:w="1234" w:type="dxa"/>
          <w:gridSpan w:val="2"/>
        </w:tcPr>
        <w:p w14:paraId="0C153C6F" w14:textId="77777777" w:rsidR="00D87DCC" w:rsidRDefault="00D87DCC">
          <w:pPr>
            <w:pStyle w:val="HeaderEven"/>
            <w:rPr>
              <w:b/>
            </w:rPr>
          </w:pPr>
          <w:r>
            <w:rPr>
              <w:b/>
            </w:rPr>
            <w:t>Endnotes</w:t>
          </w:r>
        </w:p>
      </w:tc>
      <w:tc>
        <w:tcPr>
          <w:tcW w:w="6062" w:type="dxa"/>
        </w:tcPr>
        <w:p w14:paraId="25BC300A" w14:textId="77777777" w:rsidR="00D87DCC" w:rsidRDefault="00D87DCC">
          <w:pPr>
            <w:pStyle w:val="HeaderEven"/>
          </w:pPr>
        </w:p>
      </w:tc>
    </w:tr>
    <w:tr w:rsidR="00D87DCC" w14:paraId="77DC9320" w14:textId="77777777">
      <w:trPr>
        <w:cantSplit/>
        <w:jc w:val="center"/>
      </w:trPr>
      <w:tc>
        <w:tcPr>
          <w:tcW w:w="7296" w:type="dxa"/>
          <w:gridSpan w:val="3"/>
        </w:tcPr>
        <w:p w14:paraId="6CB5070E" w14:textId="77777777" w:rsidR="00D87DCC" w:rsidRDefault="00D87DCC">
          <w:pPr>
            <w:pStyle w:val="HeaderEven"/>
          </w:pPr>
        </w:p>
      </w:tc>
    </w:tr>
    <w:tr w:rsidR="00D87DCC" w14:paraId="58203643" w14:textId="77777777">
      <w:trPr>
        <w:cantSplit/>
        <w:jc w:val="center"/>
      </w:trPr>
      <w:tc>
        <w:tcPr>
          <w:tcW w:w="700" w:type="dxa"/>
          <w:tcBorders>
            <w:bottom w:val="single" w:sz="4" w:space="0" w:color="auto"/>
          </w:tcBorders>
        </w:tcPr>
        <w:p w14:paraId="64053A51" w14:textId="6D9471F8" w:rsidR="00D87DCC" w:rsidRDefault="00D87DCC">
          <w:pPr>
            <w:pStyle w:val="HeaderEven6"/>
          </w:pPr>
          <w:r>
            <w:rPr>
              <w:noProof/>
            </w:rPr>
            <w:fldChar w:fldCharType="begin"/>
          </w:r>
          <w:r>
            <w:rPr>
              <w:noProof/>
            </w:rPr>
            <w:instrText xml:space="preserve"> STYLEREF charTableNo \*charformat </w:instrText>
          </w:r>
          <w:r>
            <w:rPr>
              <w:noProof/>
            </w:rPr>
            <w:fldChar w:fldCharType="separate"/>
          </w:r>
          <w:r w:rsidR="00B65F95">
            <w:rPr>
              <w:noProof/>
            </w:rPr>
            <w:t>5</w:t>
          </w:r>
          <w:r>
            <w:rPr>
              <w:noProof/>
            </w:rPr>
            <w:fldChar w:fldCharType="end"/>
          </w:r>
        </w:p>
      </w:tc>
      <w:tc>
        <w:tcPr>
          <w:tcW w:w="6600" w:type="dxa"/>
          <w:gridSpan w:val="2"/>
          <w:tcBorders>
            <w:bottom w:val="single" w:sz="4" w:space="0" w:color="auto"/>
          </w:tcBorders>
        </w:tcPr>
        <w:p w14:paraId="379B33D5" w14:textId="5A84FE99" w:rsidR="00D87DCC" w:rsidRDefault="00D87DCC">
          <w:pPr>
            <w:pStyle w:val="HeaderEven6"/>
          </w:pPr>
          <w:r>
            <w:rPr>
              <w:noProof/>
            </w:rPr>
            <w:fldChar w:fldCharType="begin"/>
          </w:r>
          <w:r>
            <w:rPr>
              <w:noProof/>
            </w:rPr>
            <w:instrText xml:space="preserve"> STYLEREF charTableText \*charformat </w:instrText>
          </w:r>
          <w:r>
            <w:rPr>
              <w:noProof/>
            </w:rPr>
            <w:fldChar w:fldCharType="separate"/>
          </w:r>
          <w:r w:rsidR="00B65F95">
            <w:rPr>
              <w:noProof/>
            </w:rPr>
            <w:t>Earlier republications</w:t>
          </w:r>
          <w:r>
            <w:rPr>
              <w:noProof/>
            </w:rPr>
            <w:fldChar w:fldCharType="end"/>
          </w:r>
        </w:p>
      </w:tc>
    </w:tr>
  </w:tbl>
  <w:p w14:paraId="66CE97E8" w14:textId="77777777" w:rsidR="00D87DCC" w:rsidRDefault="00D87DC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D87DCC" w14:paraId="54411169" w14:textId="77777777">
      <w:trPr>
        <w:jc w:val="center"/>
      </w:trPr>
      <w:tc>
        <w:tcPr>
          <w:tcW w:w="5741" w:type="dxa"/>
        </w:tcPr>
        <w:p w14:paraId="762AAD48" w14:textId="77777777" w:rsidR="00D87DCC" w:rsidRDefault="00D87DCC">
          <w:pPr>
            <w:pStyle w:val="HeaderEven"/>
            <w:jc w:val="right"/>
          </w:pPr>
        </w:p>
      </w:tc>
      <w:tc>
        <w:tcPr>
          <w:tcW w:w="1560" w:type="dxa"/>
          <w:gridSpan w:val="2"/>
        </w:tcPr>
        <w:p w14:paraId="5E46914D" w14:textId="77777777" w:rsidR="00D87DCC" w:rsidRDefault="00D87DCC">
          <w:pPr>
            <w:pStyle w:val="HeaderEven"/>
            <w:jc w:val="right"/>
            <w:rPr>
              <w:b/>
            </w:rPr>
          </w:pPr>
          <w:r>
            <w:rPr>
              <w:b/>
            </w:rPr>
            <w:t>Endnotes</w:t>
          </w:r>
        </w:p>
      </w:tc>
    </w:tr>
    <w:tr w:rsidR="00D87DCC" w14:paraId="13B79F51" w14:textId="77777777">
      <w:trPr>
        <w:jc w:val="center"/>
      </w:trPr>
      <w:tc>
        <w:tcPr>
          <w:tcW w:w="7301" w:type="dxa"/>
          <w:gridSpan w:val="3"/>
        </w:tcPr>
        <w:p w14:paraId="5F45CC33" w14:textId="77777777" w:rsidR="00D87DCC" w:rsidRDefault="00D87DCC">
          <w:pPr>
            <w:pStyle w:val="HeaderEven"/>
            <w:jc w:val="right"/>
            <w:rPr>
              <w:b/>
            </w:rPr>
          </w:pPr>
        </w:p>
      </w:tc>
    </w:tr>
    <w:tr w:rsidR="00D87DCC" w14:paraId="26835CD2" w14:textId="77777777">
      <w:trPr>
        <w:jc w:val="center"/>
      </w:trPr>
      <w:tc>
        <w:tcPr>
          <w:tcW w:w="6600" w:type="dxa"/>
          <w:gridSpan w:val="2"/>
          <w:tcBorders>
            <w:bottom w:val="single" w:sz="4" w:space="0" w:color="auto"/>
          </w:tcBorders>
        </w:tcPr>
        <w:p w14:paraId="0667914A" w14:textId="5C2E3424" w:rsidR="00D87DCC" w:rsidRDefault="00D87DCC">
          <w:pPr>
            <w:pStyle w:val="HeaderOdd6"/>
          </w:pPr>
          <w:r>
            <w:rPr>
              <w:noProof/>
            </w:rPr>
            <w:fldChar w:fldCharType="begin"/>
          </w:r>
          <w:r>
            <w:rPr>
              <w:noProof/>
            </w:rPr>
            <w:instrText xml:space="preserve"> STYLEREF charTableText \*charformat </w:instrText>
          </w:r>
          <w:r>
            <w:rPr>
              <w:noProof/>
            </w:rPr>
            <w:fldChar w:fldCharType="separate"/>
          </w:r>
          <w:r w:rsidR="00B65F95">
            <w:rPr>
              <w:noProof/>
            </w:rPr>
            <w:t>Amendment history</w:t>
          </w:r>
          <w:r>
            <w:rPr>
              <w:noProof/>
            </w:rPr>
            <w:fldChar w:fldCharType="end"/>
          </w:r>
        </w:p>
      </w:tc>
      <w:tc>
        <w:tcPr>
          <w:tcW w:w="700" w:type="dxa"/>
          <w:tcBorders>
            <w:bottom w:val="single" w:sz="4" w:space="0" w:color="auto"/>
          </w:tcBorders>
        </w:tcPr>
        <w:p w14:paraId="4E3D7376" w14:textId="73808B8F" w:rsidR="00D87DCC" w:rsidRDefault="00D87DCC">
          <w:pPr>
            <w:pStyle w:val="HeaderOdd6"/>
          </w:pPr>
          <w:r>
            <w:rPr>
              <w:noProof/>
            </w:rPr>
            <w:fldChar w:fldCharType="begin"/>
          </w:r>
          <w:r>
            <w:rPr>
              <w:noProof/>
            </w:rPr>
            <w:instrText xml:space="preserve"> STYLEREF charTableNo \*charformat </w:instrText>
          </w:r>
          <w:r>
            <w:rPr>
              <w:noProof/>
            </w:rPr>
            <w:fldChar w:fldCharType="separate"/>
          </w:r>
          <w:r w:rsidR="00B65F95">
            <w:rPr>
              <w:noProof/>
            </w:rPr>
            <w:t>4</w:t>
          </w:r>
          <w:r>
            <w:rPr>
              <w:noProof/>
            </w:rPr>
            <w:fldChar w:fldCharType="end"/>
          </w:r>
        </w:p>
      </w:tc>
    </w:tr>
  </w:tbl>
  <w:p w14:paraId="188CADCC" w14:textId="77777777" w:rsidR="00D87DCC" w:rsidRDefault="00D87DC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1A5F" w14:textId="77777777" w:rsidR="00D87DCC" w:rsidRDefault="00D87DC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455F" w14:textId="77777777" w:rsidR="00D87DCC" w:rsidRDefault="00D87DC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C7B5" w14:textId="77777777" w:rsidR="00D87DCC" w:rsidRDefault="00D87DC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2772" w14:textId="77777777" w:rsidR="00D87DCC" w:rsidRDefault="00D87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99E7" w14:textId="77777777" w:rsidR="00E20173" w:rsidRDefault="00E20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4A26" w14:textId="77777777" w:rsidR="00E20173" w:rsidRDefault="00E201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D87DCC" w14:paraId="3877F495" w14:textId="77777777">
      <w:tc>
        <w:tcPr>
          <w:tcW w:w="900" w:type="pct"/>
        </w:tcPr>
        <w:p w14:paraId="729D7795" w14:textId="77777777" w:rsidR="00D87DCC" w:rsidRDefault="00D87DCC">
          <w:pPr>
            <w:pStyle w:val="HeaderEven"/>
          </w:pPr>
        </w:p>
      </w:tc>
      <w:tc>
        <w:tcPr>
          <w:tcW w:w="4100" w:type="pct"/>
        </w:tcPr>
        <w:p w14:paraId="1E0171D0" w14:textId="77777777" w:rsidR="00D87DCC" w:rsidRDefault="00D87DCC">
          <w:pPr>
            <w:pStyle w:val="HeaderEven"/>
          </w:pPr>
        </w:p>
      </w:tc>
    </w:tr>
    <w:tr w:rsidR="00D87DCC" w14:paraId="1E116A43" w14:textId="77777777">
      <w:tc>
        <w:tcPr>
          <w:tcW w:w="4100" w:type="pct"/>
          <w:gridSpan w:val="2"/>
          <w:tcBorders>
            <w:bottom w:val="single" w:sz="4" w:space="0" w:color="auto"/>
          </w:tcBorders>
        </w:tcPr>
        <w:p w14:paraId="6CEEBE8F" w14:textId="678A061D" w:rsidR="00D87DCC" w:rsidRDefault="00B65F95">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D265EFD" w14:textId="2C02D87C" w:rsidR="00D87DCC" w:rsidRDefault="00D87DCC">
    <w:pPr>
      <w:pStyle w:val="N-9pt"/>
    </w:pPr>
    <w:r>
      <w:tab/>
    </w:r>
    <w:r w:rsidR="00B65F95">
      <w:fldChar w:fldCharType="begin"/>
    </w:r>
    <w:r w:rsidR="00B65F95">
      <w:instrText xml:space="preserve"> STYLEREF charPage \* MERGEFORMAT </w:instrText>
    </w:r>
    <w:r w:rsidR="00B65F95">
      <w:fldChar w:fldCharType="separate"/>
    </w:r>
    <w:r w:rsidR="00B65F95">
      <w:rPr>
        <w:noProof/>
      </w:rPr>
      <w:t>Page</w:t>
    </w:r>
    <w:r w:rsidR="00B65F9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D87DCC" w14:paraId="103978D5" w14:textId="77777777">
      <w:tc>
        <w:tcPr>
          <w:tcW w:w="4100" w:type="pct"/>
        </w:tcPr>
        <w:p w14:paraId="5A55077C" w14:textId="77777777" w:rsidR="00D87DCC" w:rsidRDefault="00D87DCC">
          <w:pPr>
            <w:pStyle w:val="HeaderOdd"/>
          </w:pPr>
        </w:p>
      </w:tc>
      <w:tc>
        <w:tcPr>
          <w:tcW w:w="900" w:type="pct"/>
        </w:tcPr>
        <w:p w14:paraId="0B0D1709" w14:textId="77777777" w:rsidR="00D87DCC" w:rsidRDefault="00D87DCC">
          <w:pPr>
            <w:pStyle w:val="HeaderOdd"/>
          </w:pPr>
        </w:p>
      </w:tc>
    </w:tr>
    <w:tr w:rsidR="00D87DCC" w14:paraId="4DB653E9" w14:textId="77777777">
      <w:tc>
        <w:tcPr>
          <w:tcW w:w="900" w:type="pct"/>
          <w:gridSpan w:val="2"/>
          <w:tcBorders>
            <w:bottom w:val="single" w:sz="4" w:space="0" w:color="auto"/>
          </w:tcBorders>
        </w:tcPr>
        <w:p w14:paraId="07DD3E93" w14:textId="077AC0BF" w:rsidR="00D87DCC" w:rsidRDefault="00D87DCC">
          <w:pPr>
            <w:pStyle w:val="HeaderOdd6"/>
          </w:pPr>
          <w:r>
            <w:fldChar w:fldCharType="begin"/>
          </w:r>
          <w:r>
            <w:instrText xml:space="preserve"> STYLEREF charContents \* MERGEFORMAT </w:instrText>
          </w:r>
          <w:r>
            <w:fldChar w:fldCharType="end"/>
          </w:r>
        </w:p>
      </w:tc>
    </w:tr>
  </w:tbl>
  <w:p w14:paraId="66BDE88F" w14:textId="5C8E6229" w:rsidR="00D87DCC" w:rsidRDefault="00D87DCC">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D87DCC" w14:paraId="6C7A83F2" w14:textId="77777777" w:rsidTr="00255844">
      <w:tc>
        <w:tcPr>
          <w:tcW w:w="1701" w:type="dxa"/>
        </w:tcPr>
        <w:p w14:paraId="09979F00" w14:textId="24151784" w:rsidR="00D87DCC" w:rsidRDefault="00D87DCC">
          <w:pPr>
            <w:pStyle w:val="HeaderEven"/>
            <w:rPr>
              <w:b/>
            </w:rPr>
          </w:pPr>
          <w:r>
            <w:rPr>
              <w:b/>
            </w:rPr>
            <w:fldChar w:fldCharType="begin"/>
          </w:r>
          <w:r>
            <w:rPr>
              <w:b/>
            </w:rPr>
            <w:instrText xml:space="preserve"> STYLEREF CharPartNo \*charformat </w:instrText>
          </w:r>
          <w:r>
            <w:rPr>
              <w:b/>
            </w:rPr>
            <w:fldChar w:fldCharType="separate"/>
          </w:r>
          <w:r w:rsidR="00B65F95">
            <w:rPr>
              <w:b/>
              <w:noProof/>
            </w:rPr>
            <w:t>Part 3</w:t>
          </w:r>
          <w:r>
            <w:rPr>
              <w:b/>
            </w:rPr>
            <w:fldChar w:fldCharType="end"/>
          </w:r>
        </w:p>
      </w:tc>
      <w:tc>
        <w:tcPr>
          <w:tcW w:w="6320" w:type="dxa"/>
        </w:tcPr>
        <w:p w14:paraId="18BB8218" w14:textId="5CDD7045" w:rsidR="00D87DCC" w:rsidRDefault="00D87DCC">
          <w:pPr>
            <w:pStyle w:val="HeaderEven"/>
          </w:pPr>
          <w:r>
            <w:rPr>
              <w:noProof/>
            </w:rPr>
            <w:fldChar w:fldCharType="begin"/>
          </w:r>
          <w:r>
            <w:rPr>
              <w:noProof/>
            </w:rPr>
            <w:instrText xml:space="preserve"> STYLEREF CharPartText \*charformat </w:instrText>
          </w:r>
          <w:r>
            <w:rPr>
              <w:noProof/>
            </w:rPr>
            <w:fldChar w:fldCharType="separate"/>
          </w:r>
          <w:r w:rsidR="00B65F95">
            <w:rPr>
              <w:noProof/>
            </w:rPr>
            <w:t>Regulated transfer of certain fuels</w:t>
          </w:r>
          <w:r>
            <w:rPr>
              <w:noProof/>
            </w:rPr>
            <w:fldChar w:fldCharType="end"/>
          </w:r>
        </w:p>
      </w:tc>
    </w:tr>
    <w:tr w:rsidR="00D87DCC" w14:paraId="3DAD847F" w14:textId="77777777" w:rsidTr="00255844">
      <w:tc>
        <w:tcPr>
          <w:tcW w:w="1701" w:type="dxa"/>
        </w:tcPr>
        <w:p w14:paraId="3324C1B7" w14:textId="5D3428D1" w:rsidR="00D87DCC" w:rsidRDefault="00D87DC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4286B6A" w14:textId="12F036E6" w:rsidR="00D87DCC" w:rsidRDefault="00D87DCC">
          <w:pPr>
            <w:pStyle w:val="HeaderEven"/>
          </w:pPr>
          <w:r>
            <w:fldChar w:fldCharType="begin"/>
          </w:r>
          <w:r>
            <w:instrText xml:space="preserve"> STYLEREF CharDivText \*charformat </w:instrText>
          </w:r>
          <w:r>
            <w:fldChar w:fldCharType="end"/>
          </w:r>
        </w:p>
      </w:tc>
    </w:tr>
    <w:tr w:rsidR="00D87DCC" w14:paraId="3157121A" w14:textId="77777777" w:rsidTr="00255844">
      <w:trPr>
        <w:cantSplit/>
      </w:trPr>
      <w:tc>
        <w:tcPr>
          <w:tcW w:w="1701" w:type="dxa"/>
          <w:gridSpan w:val="2"/>
          <w:tcBorders>
            <w:bottom w:val="single" w:sz="4" w:space="0" w:color="auto"/>
          </w:tcBorders>
        </w:tcPr>
        <w:p w14:paraId="44C0BE73" w14:textId="7F77C221" w:rsidR="00D87DCC" w:rsidRDefault="00B65F95">
          <w:pPr>
            <w:pStyle w:val="HeaderEven6"/>
          </w:pPr>
          <w:r>
            <w:fldChar w:fldCharType="begin"/>
          </w:r>
          <w:r>
            <w:instrText xml:space="preserve"> DOCPROPERTY "Company"  \* MERGEFORMAT </w:instrText>
          </w:r>
          <w:r>
            <w:fldChar w:fldCharType="separate"/>
          </w:r>
          <w:r w:rsidR="006843DC">
            <w:t>Section</w:t>
          </w:r>
          <w:r>
            <w:fldChar w:fldCharType="end"/>
          </w:r>
          <w:r w:rsidR="00D87DCC">
            <w:t xml:space="preserve"> </w:t>
          </w:r>
          <w:r w:rsidR="00D87DCC">
            <w:rPr>
              <w:noProof/>
            </w:rPr>
            <w:fldChar w:fldCharType="begin"/>
          </w:r>
          <w:r w:rsidR="00D87DCC">
            <w:rPr>
              <w:noProof/>
            </w:rPr>
            <w:instrText xml:space="preserve"> STYLEREF CharSectNo \*charformat </w:instrText>
          </w:r>
          <w:r w:rsidR="00D87DCC">
            <w:rPr>
              <w:noProof/>
            </w:rPr>
            <w:fldChar w:fldCharType="separate"/>
          </w:r>
          <w:r>
            <w:rPr>
              <w:noProof/>
            </w:rPr>
            <w:t>11</w:t>
          </w:r>
          <w:r w:rsidR="00D87DCC">
            <w:rPr>
              <w:noProof/>
            </w:rPr>
            <w:fldChar w:fldCharType="end"/>
          </w:r>
        </w:p>
      </w:tc>
    </w:tr>
  </w:tbl>
  <w:p w14:paraId="745E3E7E" w14:textId="77777777" w:rsidR="00D87DCC" w:rsidRDefault="00D87D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4"/>
      <w:gridCol w:w="1643"/>
    </w:tblGrid>
    <w:tr w:rsidR="00D87DCC" w14:paraId="587E30F1" w14:textId="77777777" w:rsidTr="00255844">
      <w:tc>
        <w:tcPr>
          <w:tcW w:w="6320" w:type="dxa"/>
        </w:tcPr>
        <w:p w14:paraId="62D26C15" w14:textId="5910F6C0" w:rsidR="00D87DCC" w:rsidRDefault="00D87DCC">
          <w:pPr>
            <w:pStyle w:val="HeaderEven"/>
            <w:jc w:val="right"/>
          </w:pPr>
          <w:r>
            <w:rPr>
              <w:noProof/>
            </w:rPr>
            <w:fldChar w:fldCharType="begin"/>
          </w:r>
          <w:r>
            <w:rPr>
              <w:noProof/>
            </w:rPr>
            <w:instrText xml:space="preserve"> STYLEREF CharPartText \*charformat </w:instrText>
          </w:r>
          <w:r>
            <w:rPr>
              <w:noProof/>
            </w:rPr>
            <w:fldChar w:fldCharType="separate"/>
          </w:r>
          <w:r w:rsidR="00B65F95">
            <w:rPr>
              <w:noProof/>
            </w:rPr>
            <w:t>Miscellaneous</w:t>
          </w:r>
          <w:r>
            <w:rPr>
              <w:noProof/>
            </w:rPr>
            <w:fldChar w:fldCharType="end"/>
          </w:r>
        </w:p>
      </w:tc>
      <w:tc>
        <w:tcPr>
          <w:tcW w:w="1701" w:type="dxa"/>
        </w:tcPr>
        <w:p w14:paraId="3D895492" w14:textId="24C87BA9" w:rsidR="00D87DCC" w:rsidRDefault="00D87DCC">
          <w:pPr>
            <w:pStyle w:val="HeaderEven"/>
            <w:jc w:val="right"/>
            <w:rPr>
              <w:b/>
            </w:rPr>
          </w:pPr>
          <w:r>
            <w:rPr>
              <w:b/>
            </w:rPr>
            <w:fldChar w:fldCharType="begin"/>
          </w:r>
          <w:r>
            <w:rPr>
              <w:b/>
            </w:rPr>
            <w:instrText xml:space="preserve"> STYLEREF CharPartNo \*charformat </w:instrText>
          </w:r>
          <w:r>
            <w:rPr>
              <w:b/>
            </w:rPr>
            <w:fldChar w:fldCharType="separate"/>
          </w:r>
          <w:r w:rsidR="00B65F95">
            <w:rPr>
              <w:b/>
              <w:noProof/>
            </w:rPr>
            <w:t>Part 4</w:t>
          </w:r>
          <w:r>
            <w:rPr>
              <w:b/>
            </w:rPr>
            <w:fldChar w:fldCharType="end"/>
          </w:r>
        </w:p>
      </w:tc>
    </w:tr>
    <w:tr w:rsidR="00D87DCC" w14:paraId="2BC4F85B" w14:textId="77777777" w:rsidTr="00255844">
      <w:tc>
        <w:tcPr>
          <w:tcW w:w="6320" w:type="dxa"/>
        </w:tcPr>
        <w:p w14:paraId="7C286776" w14:textId="46A9B738" w:rsidR="00D87DCC" w:rsidRDefault="00D87DCC">
          <w:pPr>
            <w:pStyle w:val="HeaderEven"/>
            <w:jc w:val="right"/>
          </w:pPr>
          <w:r>
            <w:fldChar w:fldCharType="begin"/>
          </w:r>
          <w:r>
            <w:instrText xml:space="preserve"> STYLEREF CharDivText \*charformat </w:instrText>
          </w:r>
          <w:r>
            <w:fldChar w:fldCharType="end"/>
          </w:r>
        </w:p>
      </w:tc>
      <w:tc>
        <w:tcPr>
          <w:tcW w:w="1701" w:type="dxa"/>
        </w:tcPr>
        <w:p w14:paraId="351618DF" w14:textId="6727AB18" w:rsidR="00D87DCC" w:rsidRDefault="00D87DCC">
          <w:pPr>
            <w:pStyle w:val="HeaderEven"/>
            <w:jc w:val="right"/>
            <w:rPr>
              <w:b/>
            </w:rPr>
          </w:pPr>
          <w:r>
            <w:rPr>
              <w:b/>
            </w:rPr>
            <w:fldChar w:fldCharType="begin"/>
          </w:r>
          <w:r>
            <w:rPr>
              <w:b/>
            </w:rPr>
            <w:instrText xml:space="preserve"> STYLEREF CharDivNo \*charformat </w:instrText>
          </w:r>
          <w:r>
            <w:rPr>
              <w:b/>
            </w:rPr>
            <w:fldChar w:fldCharType="end"/>
          </w:r>
        </w:p>
      </w:tc>
    </w:tr>
    <w:tr w:rsidR="00D87DCC" w14:paraId="32513499" w14:textId="77777777" w:rsidTr="00255844">
      <w:trPr>
        <w:cantSplit/>
      </w:trPr>
      <w:tc>
        <w:tcPr>
          <w:tcW w:w="1701" w:type="dxa"/>
          <w:gridSpan w:val="2"/>
          <w:tcBorders>
            <w:bottom w:val="single" w:sz="4" w:space="0" w:color="auto"/>
          </w:tcBorders>
        </w:tcPr>
        <w:p w14:paraId="3E7890A1" w14:textId="3DB0E985" w:rsidR="00D87DCC" w:rsidRDefault="00B65F95">
          <w:pPr>
            <w:pStyle w:val="HeaderOdd6"/>
          </w:pPr>
          <w:r>
            <w:fldChar w:fldCharType="begin"/>
          </w:r>
          <w:r>
            <w:instrText xml:space="preserve"> DOCPROPERTY "Company"  \* MERGEFORMAT </w:instrText>
          </w:r>
          <w:r>
            <w:fldChar w:fldCharType="separate"/>
          </w:r>
          <w:r w:rsidR="006843DC">
            <w:t>Section</w:t>
          </w:r>
          <w:r>
            <w:fldChar w:fldCharType="end"/>
          </w:r>
          <w:r w:rsidR="00D87DCC">
            <w:t xml:space="preserve"> </w:t>
          </w:r>
          <w:r w:rsidR="00D87DCC">
            <w:rPr>
              <w:noProof/>
            </w:rPr>
            <w:fldChar w:fldCharType="begin"/>
          </w:r>
          <w:r w:rsidR="00D87DCC">
            <w:rPr>
              <w:noProof/>
            </w:rPr>
            <w:instrText xml:space="preserve"> STYLEREF CharSectNo \*charformat </w:instrText>
          </w:r>
          <w:r w:rsidR="00D87DCC">
            <w:rPr>
              <w:noProof/>
            </w:rPr>
            <w:fldChar w:fldCharType="separate"/>
          </w:r>
          <w:r>
            <w:rPr>
              <w:noProof/>
            </w:rPr>
            <w:t>12</w:t>
          </w:r>
          <w:r w:rsidR="00D87DCC">
            <w:rPr>
              <w:noProof/>
            </w:rPr>
            <w:fldChar w:fldCharType="end"/>
          </w:r>
        </w:p>
      </w:tc>
    </w:tr>
  </w:tbl>
  <w:p w14:paraId="705BAFB0" w14:textId="77777777" w:rsidR="00D87DCC" w:rsidRDefault="00D87D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D87DCC" w14:paraId="13A18A4F" w14:textId="77777777">
      <w:trPr>
        <w:jc w:val="center"/>
      </w:trPr>
      <w:tc>
        <w:tcPr>
          <w:tcW w:w="1340" w:type="dxa"/>
        </w:tcPr>
        <w:p w14:paraId="14B0A821" w14:textId="77777777" w:rsidR="00D87DCC" w:rsidRDefault="00D87DCC">
          <w:pPr>
            <w:pStyle w:val="HeaderEven"/>
          </w:pPr>
        </w:p>
      </w:tc>
      <w:tc>
        <w:tcPr>
          <w:tcW w:w="6583" w:type="dxa"/>
        </w:tcPr>
        <w:p w14:paraId="582EB9FA" w14:textId="77777777" w:rsidR="00D87DCC" w:rsidRDefault="00D87DCC">
          <w:pPr>
            <w:pStyle w:val="HeaderEven"/>
          </w:pPr>
        </w:p>
      </w:tc>
    </w:tr>
    <w:tr w:rsidR="00D87DCC" w14:paraId="3A78E8C9" w14:textId="77777777">
      <w:trPr>
        <w:jc w:val="center"/>
      </w:trPr>
      <w:tc>
        <w:tcPr>
          <w:tcW w:w="7923" w:type="dxa"/>
          <w:gridSpan w:val="2"/>
          <w:tcBorders>
            <w:bottom w:val="single" w:sz="4" w:space="0" w:color="auto"/>
          </w:tcBorders>
        </w:tcPr>
        <w:p w14:paraId="3743AE0D" w14:textId="77777777" w:rsidR="00D87DCC" w:rsidRDefault="00D87DCC">
          <w:pPr>
            <w:pStyle w:val="HeaderEven6"/>
          </w:pPr>
          <w:r>
            <w:t>Dictionary</w:t>
          </w:r>
        </w:p>
      </w:tc>
    </w:tr>
  </w:tbl>
  <w:p w14:paraId="4B874C79" w14:textId="77777777" w:rsidR="00D87DCC" w:rsidRDefault="00D87DC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D87DCC" w14:paraId="61BB2C93" w14:textId="77777777">
      <w:trPr>
        <w:jc w:val="center"/>
      </w:trPr>
      <w:tc>
        <w:tcPr>
          <w:tcW w:w="6583" w:type="dxa"/>
        </w:tcPr>
        <w:p w14:paraId="72AF02A9" w14:textId="77777777" w:rsidR="00D87DCC" w:rsidRDefault="00D87DCC">
          <w:pPr>
            <w:pStyle w:val="HeaderOdd"/>
          </w:pPr>
        </w:p>
      </w:tc>
      <w:tc>
        <w:tcPr>
          <w:tcW w:w="1340" w:type="dxa"/>
        </w:tcPr>
        <w:p w14:paraId="3F05EF54" w14:textId="77777777" w:rsidR="00D87DCC" w:rsidRDefault="00D87DCC">
          <w:pPr>
            <w:pStyle w:val="HeaderOdd"/>
          </w:pPr>
        </w:p>
      </w:tc>
    </w:tr>
    <w:tr w:rsidR="00D87DCC" w14:paraId="66DDDF8F" w14:textId="77777777">
      <w:trPr>
        <w:jc w:val="center"/>
      </w:trPr>
      <w:tc>
        <w:tcPr>
          <w:tcW w:w="7923" w:type="dxa"/>
          <w:gridSpan w:val="2"/>
          <w:tcBorders>
            <w:bottom w:val="single" w:sz="4" w:space="0" w:color="auto"/>
          </w:tcBorders>
        </w:tcPr>
        <w:p w14:paraId="64A9F30B" w14:textId="77777777" w:rsidR="00D87DCC" w:rsidRDefault="00D87DCC">
          <w:pPr>
            <w:pStyle w:val="HeaderOdd6"/>
          </w:pPr>
          <w:r>
            <w:t>Dictionary</w:t>
          </w:r>
        </w:p>
      </w:tc>
    </w:tr>
  </w:tbl>
  <w:p w14:paraId="68D666BC" w14:textId="77777777" w:rsidR="00D87DCC" w:rsidRDefault="00D87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BE12B76"/>
    <w:multiLevelType w:val="singleLevel"/>
    <w:tmpl w:val="C2D279D0"/>
    <w:lvl w:ilvl="0">
      <w:start w:val="1"/>
      <w:numFmt w:val="bullet"/>
      <w:lvlText w:val=""/>
      <w:lvlJc w:val="left"/>
      <w:pPr>
        <w:tabs>
          <w:tab w:val="num" w:pos="960"/>
        </w:tabs>
        <w:ind w:left="900" w:hanging="300"/>
      </w:pPr>
      <w:rPr>
        <w:rFonts w:ascii="Symbol" w:hAnsi="Symbol" w:hint="default"/>
        <w:sz w:val="18"/>
      </w:r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04689246">
    <w:abstractNumId w:val="3"/>
  </w:num>
  <w:num w:numId="2" w16cid:durableId="1742604186">
    <w:abstractNumId w:val="6"/>
  </w:num>
  <w:num w:numId="3" w16cid:durableId="852188758">
    <w:abstractNumId w:val="8"/>
  </w:num>
  <w:num w:numId="4" w16cid:durableId="1388720394">
    <w:abstractNumId w:val="12"/>
  </w:num>
  <w:num w:numId="5" w16cid:durableId="778064373">
    <w:abstractNumId w:val="11"/>
  </w:num>
  <w:num w:numId="6" w16cid:durableId="956958272">
    <w:abstractNumId w:val="5"/>
  </w:num>
  <w:num w:numId="7" w16cid:durableId="86658221">
    <w:abstractNumId w:val="5"/>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TrueTypeFonts/>
  <w:saveSubsetFonts/>
  <w:proofState w:spelling="clean"/>
  <w:defaultTabStop w:val="0"/>
  <w:evenAndOddHeaders/>
  <w:drawingGridHorizontalSpacing w:val="71"/>
  <w:drawingGridVerticalSpacing w:val="4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75"/>
    <w:rsid w:val="00001ED3"/>
    <w:rsid w:val="000239FF"/>
    <w:rsid w:val="00091E1F"/>
    <w:rsid w:val="00113318"/>
    <w:rsid w:val="00123233"/>
    <w:rsid w:val="0018202C"/>
    <w:rsid w:val="00191919"/>
    <w:rsid w:val="00242FD9"/>
    <w:rsid w:val="00254C35"/>
    <w:rsid w:val="00255844"/>
    <w:rsid w:val="00282B2E"/>
    <w:rsid w:val="002B0375"/>
    <w:rsid w:val="002D6BBB"/>
    <w:rsid w:val="003220D0"/>
    <w:rsid w:val="003272D4"/>
    <w:rsid w:val="003672ED"/>
    <w:rsid w:val="003A55CA"/>
    <w:rsid w:val="003E6002"/>
    <w:rsid w:val="00416DBD"/>
    <w:rsid w:val="00422BBB"/>
    <w:rsid w:val="00427A63"/>
    <w:rsid w:val="00436CF3"/>
    <w:rsid w:val="004912FB"/>
    <w:rsid w:val="00492680"/>
    <w:rsid w:val="00501601"/>
    <w:rsid w:val="005513C3"/>
    <w:rsid w:val="00562298"/>
    <w:rsid w:val="00565E4E"/>
    <w:rsid w:val="005A0FBF"/>
    <w:rsid w:val="00612BC7"/>
    <w:rsid w:val="006427B7"/>
    <w:rsid w:val="00646735"/>
    <w:rsid w:val="00666135"/>
    <w:rsid w:val="006757BF"/>
    <w:rsid w:val="006843DC"/>
    <w:rsid w:val="00694360"/>
    <w:rsid w:val="006B192B"/>
    <w:rsid w:val="007143CC"/>
    <w:rsid w:val="00740837"/>
    <w:rsid w:val="00760202"/>
    <w:rsid w:val="0076382F"/>
    <w:rsid w:val="0079204A"/>
    <w:rsid w:val="007B697C"/>
    <w:rsid w:val="007D52AA"/>
    <w:rsid w:val="007D685A"/>
    <w:rsid w:val="007F176C"/>
    <w:rsid w:val="0095518B"/>
    <w:rsid w:val="009A0473"/>
    <w:rsid w:val="009D14E3"/>
    <w:rsid w:val="009E56EF"/>
    <w:rsid w:val="009E62FF"/>
    <w:rsid w:val="00A059F9"/>
    <w:rsid w:val="00A45148"/>
    <w:rsid w:val="00A9029A"/>
    <w:rsid w:val="00AB5FFF"/>
    <w:rsid w:val="00B02B24"/>
    <w:rsid w:val="00B14D43"/>
    <w:rsid w:val="00B32D70"/>
    <w:rsid w:val="00B65F95"/>
    <w:rsid w:val="00C060D1"/>
    <w:rsid w:val="00C64230"/>
    <w:rsid w:val="00CF1BA1"/>
    <w:rsid w:val="00D035EA"/>
    <w:rsid w:val="00D57C25"/>
    <w:rsid w:val="00D87DCC"/>
    <w:rsid w:val="00DA2BC2"/>
    <w:rsid w:val="00DB10B9"/>
    <w:rsid w:val="00E13884"/>
    <w:rsid w:val="00E20173"/>
    <w:rsid w:val="00E227B0"/>
    <w:rsid w:val="00E32EA8"/>
    <w:rsid w:val="00E62E52"/>
    <w:rsid w:val="00EC6AC2"/>
    <w:rsid w:val="00EF1DC1"/>
    <w:rsid w:val="00F128F5"/>
    <w:rsid w:val="00F13C99"/>
    <w:rsid w:val="00F22AAF"/>
    <w:rsid w:val="00F26AE7"/>
    <w:rsid w:val="00F3251E"/>
    <w:rsid w:val="00F9784B"/>
    <w:rsid w:val="00FF489A"/>
    <w:rsid w:val="00FF53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B36F6"/>
  <w15:docId w15:val="{C4ED6C75-D07E-4277-8352-09B62F55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3B8"/>
    <w:pPr>
      <w:tabs>
        <w:tab w:val="left" w:pos="0"/>
      </w:tabs>
    </w:pPr>
    <w:rPr>
      <w:sz w:val="24"/>
      <w:lang w:eastAsia="en-US"/>
    </w:rPr>
  </w:style>
  <w:style w:type="paragraph" w:styleId="Heading1">
    <w:name w:val="heading 1"/>
    <w:basedOn w:val="Normal"/>
    <w:next w:val="Normal"/>
    <w:qFormat/>
    <w:rsid w:val="00FF53B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F53B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F53B8"/>
    <w:pPr>
      <w:keepNext/>
      <w:spacing w:before="140"/>
      <w:outlineLvl w:val="2"/>
    </w:pPr>
    <w:rPr>
      <w:b/>
    </w:rPr>
  </w:style>
  <w:style w:type="paragraph" w:styleId="Heading4">
    <w:name w:val="heading 4"/>
    <w:basedOn w:val="Normal"/>
    <w:next w:val="Normal"/>
    <w:qFormat/>
    <w:rsid w:val="00FF53B8"/>
    <w:pPr>
      <w:keepNext/>
      <w:spacing w:before="240" w:after="60"/>
      <w:outlineLvl w:val="3"/>
    </w:pPr>
    <w:rPr>
      <w:rFonts w:ascii="Arial" w:hAnsi="Arial"/>
      <w:b/>
      <w:bCs/>
      <w:sz w:val="22"/>
      <w:szCs w:val="28"/>
    </w:rPr>
  </w:style>
  <w:style w:type="paragraph" w:styleId="Heading7">
    <w:name w:val="heading 7"/>
    <w:basedOn w:val="Normal"/>
    <w:next w:val="Normal"/>
    <w:qFormat/>
    <w:rsid w:val="003220D0"/>
    <w:pPr>
      <w:spacing w:before="240"/>
      <w:outlineLvl w:val="6"/>
    </w:pPr>
    <w:rPr>
      <w:rFonts w:ascii="Arial" w:hAnsi="Arial"/>
      <w:sz w:val="20"/>
    </w:rPr>
  </w:style>
  <w:style w:type="paragraph" w:styleId="Heading8">
    <w:name w:val="heading 8"/>
    <w:basedOn w:val="Normal"/>
    <w:next w:val="Normal"/>
    <w:qFormat/>
    <w:rsid w:val="003220D0"/>
    <w:pPr>
      <w:numPr>
        <w:ilvl w:val="7"/>
        <w:numId w:val="1"/>
      </w:numPr>
      <w:spacing w:before="240"/>
      <w:outlineLvl w:val="7"/>
    </w:pPr>
    <w:rPr>
      <w:rFonts w:ascii="Arial" w:hAnsi="Arial"/>
      <w:i/>
      <w:sz w:val="20"/>
    </w:rPr>
  </w:style>
  <w:style w:type="paragraph" w:styleId="Heading9">
    <w:name w:val="heading 9"/>
    <w:basedOn w:val="Normal"/>
    <w:next w:val="Normal"/>
    <w:qFormat/>
    <w:rsid w:val="003220D0"/>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3220D0"/>
    <w:pPr>
      <w:spacing w:before="80" w:after="60"/>
      <w:jc w:val="both"/>
    </w:pPr>
    <w:rPr>
      <w:rFonts w:ascii="Times" w:hAnsi="Times"/>
      <w:sz w:val="24"/>
      <w:lang w:eastAsia="en-US"/>
    </w:rPr>
  </w:style>
  <w:style w:type="paragraph" w:customStyle="1" w:styleId="AH1Part">
    <w:name w:val="A H1 Part"/>
    <w:basedOn w:val="BillBasic"/>
    <w:next w:val="AH2Div"/>
    <w:rsid w:val="003220D0"/>
    <w:pPr>
      <w:keepNext/>
      <w:spacing w:before="320"/>
      <w:jc w:val="center"/>
      <w:outlineLvl w:val="1"/>
    </w:pPr>
    <w:rPr>
      <w:b/>
      <w:caps/>
    </w:rPr>
  </w:style>
  <w:style w:type="paragraph" w:customStyle="1" w:styleId="AH2Div">
    <w:name w:val="A H2 Div"/>
    <w:basedOn w:val="BillBasic"/>
    <w:next w:val="AH3sec"/>
    <w:rsid w:val="003220D0"/>
    <w:pPr>
      <w:keepNext/>
      <w:spacing w:before="180"/>
      <w:jc w:val="center"/>
      <w:outlineLvl w:val="2"/>
    </w:pPr>
    <w:rPr>
      <w:b/>
      <w:i/>
    </w:rPr>
  </w:style>
  <w:style w:type="paragraph" w:customStyle="1" w:styleId="AH3sec">
    <w:name w:val="A H3 sec"/>
    <w:basedOn w:val="BillBasic"/>
    <w:next w:val="Amain"/>
    <w:rsid w:val="003220D0"/>
    <w:pPr>
      <w:keepNext/>
      <w:spacing w:before="180" w:after="0"/>
      <w:ind w:left="700" w:hanging="700"/>
      <w:jc w:val="left"/>
      <w:outlineLvl w:val="4"/>
    </w:pPr>
    <w:rPr>
      <w:b/>
    </w:rPr>
  </w:style>
  <w:style w:type="paragraph" w:customStyle="1" w:styleId="Amain">
    <w:name w:val="A main"/>
    <w:basedOn w:val="BillBasic0"/>
    <w:rsid w:val="00FF53B8"/>
    <w:pPr>
      <w:tabs>
        <w:tab w:val="right" w:pos="900"/>
        <w:tab w:val="left" w:pos="1100"/>
      </w:tabs>
      <w:ind w:left="1100" w:hanging="1100"/>
      <w:outlineLvl w:val="5"/>
    </w:pPr>
  </w:style>
  <w:style w:type="paragraph" w:customStyle="1" w:styleId="Amainreturn">
    <w:name w:val="A main return"/>
    <w:basedOn w:val="BillBasic0"/>
    <w:rsid w:val="00FF53B8"/>
    <w:pPr>
      <w:ind w:left="1100"/>
    </w:pPr>
  </w:style>
  <w:style w:type="paragraph" w:customStyle="1" w:styleId="Apara">
    <w:name w:val="A para"/>
    <w:basedOn w:val="BillBasic0"/>
    <w:rsid w:val="00FF53B8"/>
    <w:pPr>
      <w:tabs>
        <w:tab w:val="right" w:pos="1400"/>
        <w:tab w:val="left" w:pos="1600"/>
      </w:tabs>
      <w:ind w:left="1600" w:hanging="1600"/>
      <w:outlineLvl w:val="6"/>
    </w:pPr>
  </w:style>
  <w:style w:type="paragraph" w:customStyle="1" w:styleId="Asubpara">
    <w:name w:val="A subpara"/>
    <w:basedOn w:val="BillBasic0"/>
    <w:rsid w:val="00FF53B8"/>
    <w:pPr>
      <w:tabs>
        <w:tab w:val="right" w:pos="1900"/>
        <w:tab w:val="left" w:pos="2100"/>
      </w:tabs>
      <w:ind w:left="2100" w:hanging="2100"/>
      <w:outlineLvl w:val="7"/>
    </w:pPr>
  </w:style>
  <w:style w:type="paragraph" w:customStyle="1" w:styleId="Asubsubpara">
    <w:name w:val="A subsubpara"/>
    <w:basedOn w:val="BillBasic0"/>
    <w:rsid w:val="00FF53B8"/>
    <w:pPr>
      <w:tabs>
        <w:tab w:val="right" w:pos="2400"/>
        <w:tab w:val="left" w:pos="2600"/>
      </w:tabs>
      <w:ind w:left="2600" w:hanging="2600"/>
      <w:outlineLvl w:val="8"/>
    </w:pPr>
  </w:style>
  <w:style w:type="paragraph" w:customStyle="1" w:styleId="aDef">
    <w:name w:val="aDef"/>
    <w:basedOn w:val="BillBasic0"/>
    <w:link w:val="aDefChar"/>
    <w:rsid w:val="00FF53B8"/>
    <w:pPr>
      <w:ind w:left="1100"/>
    </w:pPr>
  </w:style>
  <w:style w:type="paragraph" w:customStyle="1" w:styleId="aExamhead">
    <w:name w:val="aExam head"/>
    <w:basedOn w:val="BillBasic"/>
    <w:next w:val="Normal"/>
    <w:rsid w:val="003220D0"/>
    <w:pPr>
      <w:keepNext/>
      <w:spacing w:after="0"/>
      <w:jc w:val="left"/>
    </w:pPr>
    <w:rPr>
      <w:i/>
      <w:sz w:val="20"/>
    </w:rPr>
  </w:style>
  <w:style w:type="paragraph" w:customStyle="1" w:styleId="aNote">
    <w:name w:val="aNote"/>
    <w:basedOn w:val="BillBasic0"/>
    <w:link w:val="aNoteChar"/>
    <w:rsid w:val="00FF53B8"/>
    <w:pPr>
      <w:ind w:left="1900" w:hanging="800"/>
    </w:pPr>
    <w:rPr>
      <w:sz w:val="20"/>
    </w:rPr>
  </w:style>
  <w:style w:type="paragraph" w:customStyle="1" w:styleId="BillField">
    <w:name w:val="BillField"/>
    <w:basedOn w:val="Amain"/>
    <w:rsid w:val="003220D0"/>
  </w:style>
  <w:style w:type="paragraph" w:customStyle="1" w:styleId="Billfooter">
    <w:name w:val="Billfooter"/>
    <w:basedOn w:val="BillBasic"/>
    <w:rsid w:val="003220D0"/>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3220D0"/>
    <w:pPr>
      <w:widowControl w:val="0"/>
      <w:tabs>
        <w:tab w:val="center" w:pos="3600"/>
        <w:tab w:val="right" w:pos="7200"/>
      </w:tabs>
      <w:jc w:val="center"/>
    </w:pPr>
    <w:rPr>
      <w:i/>
      <w:sz w:val="20"/>
    </w:rPr>
  </w:style>
  <w:style w:type="paragraph" w:customStyle="1" w:styleId="Billname">
    <w:name w:val="Billname"/>
    <w:basedOn w:val="Normal"/>
    <w:rsid w:val="00FF53B8"/>
    <w:pPr>
      <w:spacing w:before="1220"/>
    </w:pPr>
    <w:rPr>
      <w:rFonts w:ascii="Arial" w:hAnsi="Arial"/>
      <w:b/>
      <w:sz w:val="40"/>
    </w:rPr>
  </w:style>
  <w:style w:type="paragraph" w:customStyle="1" w:styleId="Comment">
    <w:name w:val="Comment"/>
    <w:basedOn w:val="BillBasic0"/>
    <w:rsid w:val="00FF53B8"/>
    <w:pPr>
      <w:tabs>
        <w:tab w:val="left" w:pos="1800"/>
      </w:tabs>
      <w:ind w:left="1300"/>
      <w:jc w:val="left"/>
    </w:pPr>
    <w:rPr>
      <w:b/>
      <w:sz w:val="18"/>
    </w:rPr>
  </w:style>
  <w:style w:type="paragraph" w:customStyle="1" w:styleId="Endnote1">
    <w:name w:val="Endnote1"/>
    <w:basedOn w:val="BillBasic0"/>
    <w:next w:val="Normal"/>
    <w:rsid w:val="00FF53B8"/>
    <w:pPr>
      <w:keepNext/>
      <w:tabs>
        <w:tab w:val="left" w:pos="400"/>
      </w:tabs>
      <w:spacing w:before="0"/>
      <w:jc w:val="left"/>
    </w:pPr>
    <w:rPr>
      <w:rFonts w:ascii="Arial" w:hAnsi="Arial"/>
      <w:b/>
      <w:sz w:val="28"/>
    </w:rPr>
  </w:style>
  <w:style w:type="paragraph" w:customStyle="1" w:styleId="Endnote2">
    <w:name w:val="Endnote2"/>
    <w:basedOn w:val="Normal"/>
    <w:rsid w:val="00FF53B8"/>
    <w:pPr>
      <w:keepNext/>
      <w:tabs>
        <w:tab w:val="left" w:pos="1100"/>
      </w:tabs>
      <w:spacing w:before="360"/>
    </w:pPr>
    <w:rPr>
      <w:rFonts w:ascii="Arial" w:hAnsi="Arial"/>
      <w:b/>
    </w:rPr>
  </w:style>
  <w:style w:type="character" w:styleId="EndnoteReference">
    <w:name w:val="endnote reference"/>
    <w:basedOn w:val="DefaultParagraphFont"/>
    <w:semiHidden/>
    <w:rsid w:val="003220D0"/>
    <w:rPr>
      <w:vertAlign w:val="superscript"/>
    </w:rPr>
  </w:style>
  <w:style w:type="paragraph" w:customStyle="1" w:styleId="IH4Part">
    <w:name w:val="I H4 Part"/>
    <w:aliases w:val="H4"/>
    <w:basedOn w:val="AH1Part"/>
    <w:rsid w:val="003220D0"/>
  </w:style>
  <w:style w:type="paragraph" w:customStyle="1" w:styleId="IH5Div">
    <w:name w:val="I H5 Div"/>
    <w:basedOn w:val="AH2Div"/>
    <w:rsid w:val="003220D0"/>
  </w:style>
  <w:style w:type="paragraph" w:customStyle="1" w:styleId="IH6sec">
    <w:name w:val="I H6 sec"/>
    <w:aliases w:val="H6"/>
    <w:basedOn w:val="AH3sec"/>
    <w:next w:val="Amain"/>
    <w:rsid w:val="003220D0"/>
  </w:style>
  <w:style w:type="paragraph" w:customStyle="1" w:styleId="Inparamain">
    <w:name w:val="Inpara main"/>
    <w:basedOn w:val="BillBasic"/>
    <w:rsid w:val="003220D0"/>
    <w:pPr>
      <w:tabs>
        <w:tab w:val="left" w:pos="1400"/>
      </w:tabs>
      <w:ind w:left="900"/>
    </w:pPr>
  </w:style>
  <w:style w:type="paragraph" w:customStyle="1" w:styleId="Inparamainreturn">
    <w:name w:val="Inpara main return"/>
    <w:basedOn w:val="Inparamain"/>
    <w:rsid w:val="003220D0"/>
    <w:pPr>
      <w:spacing w:before="0"/>
    </w:pPr>
  </w:style>
  <w:style w:type="paragraph" w:customStyle="1" w:styleId="Inparapara">
    <w:name w:val="Inpara para"/>
    <w:basedOn w:val="BillBasic"/>
    <w:rsid w:val="003220D0"/>
    <w:pPr>
      <w:tabs>
        <w:tab w:val="right" w:pos="1600"/>
      </w:tabs>
      <w:spacing w:before="0"/>
      <w:ind w:left="1800" w:hanging="1800"/>
    </w:pPr>
  </w:style>
  <w:style w:type="paragraph" w:customStyle="1" w:styleId="Inparasubpara">
    <w:name w:val="Inpara subpara"/>
    <w:basedOn w:val="BillBasic"/>
    <w:rsid w:val="003220D0"/>
    <w:pPr>
      <w:tabs>
        <w:tab w:val="right" w:pos="2240"/>
      </w:tabs>
      <w:spacing w:before="0"/>
      <w:ind w:left="2440" w:hanging="2440"/>
    </w:pPr>
  </w:style>
  <w:style w:type="paragraph" w:customStyle="1" w:styleId="Inparasubsubpara">
    <w:name w:val="Inpara subsubpara"/>
    <w:basedOn w:val="BillBasic"/>
    <w:rsid w:val="003220D0"/>
    <w:pPr>
      <w:tabs>
        <w:tab w:val="right" w:pos="2880"/>
      </w:tabs>
      <w:spacing w:before="0"/>
      <w:ind w:left="3080" w:hanging="3080"/>
    </w:pPr>
  </w:style>
  <w:style w:type="paragraph" w:customStyle="1" w:styleId="InparaDef">
    <w:name w:val="InparaDef"/>
    <w:basedOn w:val="BillBasic"/>
    <w:rsid w:val="003220D0"/>
    <w:pPr>
      <w:ind w:left="1720" w:hanging="380"/>
    </w:pPr>
  </w:style>
  <w:style w:type="paragraph" w:customStyle="1" w:styleId="N-14pt">
    <w:name w:val="N-14pt"/>
    <w:basedOn w:val="BillBasic0"/>
    <w:rsid w:val="00FF53B8"/>
    <w:pPr>
      <w:spacing w:before="0"/>
    </w:pPr>
    <w:rPr>
      <w:b/>
      <w:sz w:val="28"/>
    </w:rPr>
  </w:style>
  <w:style w:type="paragraph" w:customStyle="1" w:styleId="N-9pt">
    <w:name w:val="N-9pt"/>
    <w:basedOn w:val="BillBasic0"/>
    <w:next w:val="BillBasic0"/>
    <w:rsid w:val="00FF53B8"/>
    <w:pPr>
      <w:keepNext/>
      <w:tabs>
        <w:tab w:val="right" w:pos="7707"/>
      </w:tabs>
      <w:spacing w:before="120"/>
    </w:pPr>
    <w:rPr>
      <w:rFonts w:ascii="Arial" w:hAnsi="Arial"/>
      <w:sz w:val="18"/>
    </w:rPr>
  </w:style>
  <w:style w:type="paragraph" w:customStyle="1" w:styleId="N-afterBillname">
    <w:name w:val="N-afterBillname"/>
    <w:basedOn w:val="BillBasic"/>
    <w:rsid w:val="003220D0"/>
    <w:pPr>
      <w:pBdr>
        <w:bottom w:val="single" w:sz="2" w:space="0" w:color="auto"/>
      </w:pBdr>
      <w:spacing w:before="100" w:after="200"/>
      <w:ind w:left="2980" w:right="3020"/>
      <w:jc w:val="center"/>
    </w:pPr>
  </w:style>
  <w:style w:type="paragraph" w:customStyle="1" w:styleId="Norm-5pt">
    <w:name w:val="Norm-5pt"/>
    <w:basedOn w:val="Normal"/>
    <w:rsid w:val="00FF53B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F53B8"/>
    <w:pPr>
      <w:pBdr>
        <w:bottom w:val="single" w:sz="4" w:space="1" w:color="auto"/>
      </w:pBdr>
      <w:spacing w:before="800"/>
    </w:pPr>
    <w:rPr>
      <w:sz w:val="32"/>
    </w:rPr>
  </w:style>
  <w:style w:type="paragraph" w:customStyle="1" w:styleId="Schclauseheading">
    <w:name w:val="Sch clause heading"/>
    <w:basedOn w:val="BillBasic0"/>
    <w:next w:val="SchAmainSymb"/>
    <w:rsid w:val="00FF53B8"/>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FF53B8"/>
    <w:pPr>
      <w:spacing w:before="380"/>
      <w:ind w:left="2600" w:hanging="2600"/>
      <w:outlineLvl w:val="0"/>
    </w:pPr>
    <w:rPr>
      <w:sz w:val="34"/>
    </w:rPr>
  </w:style>
  <w:style w:type="paragraph" w:customStyle="1" w:styleId="Sched-name">
    <w:name w:val="Sched-name"/>
    <w:basedOn w:val="BillBasic"/>
    <w:rsid w:val="003220D0"/>
    <w:pPr>
      <w:keepNext/>
      <w:tabs>
        <w:tab w:val="center" w:pos="3600"/>
        <w:tab w:val="right" w:pos="7200"/>
      </w:tabs>
      <w:spacing w:before="160"/>
      <w:jc w:val="left"/>
      <w:outlineLvl w:val="1"/>
    </w:pPr>
    <w:rPr>
      <w:caps/>
    </w:rPr>
  </w:style>
  <w:style w:type="paragraph" w:styleId="TOC1">
    <w:name w:val="toc 1"/>
    <w:basedOn w:val="Normal"/>
    <w:next w:val="Normal"/>
    <w:autoRedefine/>
    <w:rsid w:val="00FF53B8"/>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FF53B8"/>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FF53B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F53B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F53B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F53B8"/>
  </w:style>
  <w:style w:type="paragraph" w:styleId="TOC7">
    <w:name w:val="toc 7"/>
    <w:basedOn w:val="TOC2"/>
    <w:next w:val="Normal"/>
    <w:autoRedefine/>
    <w:uiPriority w:val="39"/>
    <w:rsid w:val="00FF53B8"/>
    <w:pPr>
      <w:keepNext w:val="0"/>
      <w:spacing w:before="120"/>
    </w:pPr>
    <w:rPr>
      <w:sz w:val="20"/>
    </w:rPr>
  </w:style>
  <w:style w:type="paragraph" w:styleId="TOC8">
    <w:name w:val="toc 8"/>
    <w:basedOn w:val="TOC3"/>
    <w:next w:val="Normal"/>
    <w:autoRedefine/>
    <w:rsid w:val="00FF53B8"/>
    <w:pPr>
      <w:keepNext w:val="0"/>
      <w:spacing w:before="120"/>
    </w:pPr>
  </w:style>
  <w:style w:type="paragraph" w:styleId="TOC9">
    <w:name w:val="toc 9"/>
    <w:basedOn w:val="Normal"/>
    <w:next w:val="Normal"/>
    <w:autoRedefine/>
    <w:rsid w:val="00FF53B8"/>
    <w:pPr>
      <w:ind w:left="1920" w:right="600"/>
    </w:pPr>
  </w:style>
  <w:style w:type="paragraph" w:styleId="DocumentMap">
    <w:name w:val="Document Map"/>
    <w:basedOn w:val="Normal"/>
    <w:semiHidden/>
    <w:rsid w:val="003220D0"/>
    <w:pPr>
      <w:shd w:val="clear" w:color="auto" w:fill="000080"/>
    </w:pPr>
    <w:rPr>
      <w:rFonts w:ascii="Tahoma" w:hAnsi="Tahoma"/>
    </w:rPr>
  </w:style>
  <w:style w:type="character" w:styleId="LineNumber">
    <w:name w:val="line number"/>
    <w:basedOn w:val="DefaultParagraphFont"/>
    <w:rsid w:val="00FF53B8"/>
    <w:rPr>
      <w:rFonts w:ascii="Arial" w:hAnsi="Arial"/>
      <w:sz w:val="16"/>
    </w:rPr>
  </w:style>
  <w:style w:type="paragraph" w:customStyle="1" w:styleId="InparaH3sec">
    <w:name w:val="Inpara H3 sec"/>
    <w:basedOn w:val="BillBasic"/>
    <w:rsid w:val="003220D0"/>
    <w:pPr>
      <w:ind w:left="1600" w:hanging="700"/>
      <w:jc w:val="left"/>
    </w:pPr>
    <w:rPr>
      <w:b/>
    </w:rPr>
  </w:style>
  <w:style w:type="paragraph" w:customStyle="1" w:styleId="BillCrest">
    <w:name w:val="Bill Crest"/>
    <w:basedOn w:val="Normal"/>
    <w:next w:val="Normal"/>
    <w:rsid w:val="00FF53B8"/>
    <w:pPr>
      <w:tabs>
        <w:tab w:val="center" w:pos="3160"/>
      </w:tabs>
      <w:spacing w:after="60"/>
    </w:pPr>
    <w:rPr>
      <w:sz w:val="216"/>
    </w:rPr>
  </w:style>
  <w:style w:type="paragraph" w:customStyle="1" w:styleId="parainpara">
    <w:name w:val="para in para"/>
    <w:rsid w:val="00FF53B8"/>
    <w:pPr>
      <w:tabs>
        <w:tab w:val="right" w:pos="1500"/>
      </w:tabs>
      <w:spacing w:before="80" w:after="80"/>
      <w:ind w:left="1800" w:hanging="1800"/>
      <w:jc w:val="both"/>
    </w:pPr>
    <w:rPr>
      <w:rFonts w:ascii="Times" w:hAnsi="Times"/>
      <w:sz w:val="24"/>
      <w:lang w:eastAsia="en-US"/>
    </w:rPr>
  </w:style>
  <w:style w:type="paragraph" w:styleId="Footer">
    <w:name w:val="footer"/>
    <w:basedOn w:val="Normal"/>
    <w:link w:val="FooterChar"/>
    <w:rsid w:val="00FF53B8"/>
    <w:pPr>
      <w:spacing w:before="120" w:line="240" w:lineRule="exact"/>
    </w:pPr>
    <w:rPr>
      <w:rFonts w:ascii="Arial" w:hAnsi="Arial"/>
      <w:sz w:val="18"/>
    </w:rPr>
  </w:style>
  <w:style w:type="paragraph" w:styleId="Header">
    <w:name w:val="header"/>
    <w:basedOn w:val="Normal"/>
    <w:link w:val="HeaderChar"/>
    <w:rsid w:val="00FF53B8"/>
    <w:pPr>
      <w:tabs>
        <w:tab w:val="center" w:pos="4153"/>
        <w:tab w:val="right" w:pos="8306"/>
      </w:tabs>
    </w:pPr>
  </w:style>
  <w:style w:type="character" w:styleId="PageNumber">
    <w:name w:val="page number"/>
    <w:basedOn w:val="DefaultParagraphFont"/>
    <w:rsid w:val="00FF53B8"/>
  </w:style>
  <w:style w:type="paragraph" w:customStyle="1" w:styleId="01Contents">
    <w:name w:val="01Contents"/>
    <w:basedOn w:val="Normal"/>
    <w:rsid w:val="00FF53B8"/>
  </w:style>
  <w:style w:type="paragraph" w:customStyle="1" w:styleId="00ClientCover">
    <w:name w:val="00ClientCover"/>
    <w:basedOn w:val="Normal"/>
    <w:rsid w:val="00FF53B8"/>
  </w:style>
  <w:style w:type="paragraph" w:customStyle="1" w:styleId="02Text">
    <w:name w:val="02Text"/>
    <w:basedOn w:val="Normal"/>
    <w:rsid w:val="00FF53B8"/>
  </w:style>
  <w:style w:type="paragraph" w:customStyle="1" w:styleId="BillBasic0">
    <w:name w:val="BillBasic"/>
    <w:rsid w:val="00FF53B8"/>
    <w:pPr>
      <w:spacing w:before="140"/>
      <w:jc w:val="both"/>
    </w:pPr>
    <w:rPr>
      <w:sz w:val="24"/>
      <w:lang w:eastAsia="en-US"/>
    </w:rPr>
  </w:style>
  <w:style w:type="paragraph" w:customStyle="1" w:styleId="BillBasicHeading">
    <w:name w:val="BillBasicHeading"/>
    <w:basedOn w:val="BillBasic0"/>
    <w:rsid w:val="00FF53B8"/>
    <w:pPr>
      <w:keepNext/>
      <w:tabs>
        <w:tab w:val="left" w:pos="2600"/>
      </w:tabs>
      <w:jc w:val="left"/>
    </w:pPr>
    <w:rPr>
      <w:rFonts w:ascii="Arial" w:hAnsi="Arial"/>
      <w:b/>
    </w:rPr>
  </w:style>
  <w:style w:type="paragraph" w:customStyle="1" w:styleId="draft">
    <w:name w:val="draft"/>
    <w:basedOn w:val="Normal"/>
    <w:rsid w:val="00FF53B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FF53B8"/>
    <w:pPr>
      <w:tabs>
        <w:tab w:val="clear" w:pos="2600"/>
      </w:tabs>
      <w:ind w:left="1100"/>
    </w:pPr>
    <w:rPr>
      <w:sz w:val="18"/>
    </w:rPr>
  </w:style>
  <w:style w:type="paragraph" w:customStyle="1" w:styleId="HeaderEven">
    <w:name w:val="HeaderEven"/>
    <w:basedOn w:val="Normal"/>
    <w:rsid w:val="00FF53B8"/>
    <w:rPr>
      <w:rFonts w:ascii="Arial" w:hAnsi="Arial"/>
      <w:sz w:val="18"/>
    </w:rPr>
  </w:style>
  <w:style w:type="paragraph" w:customStyle="1" w:styleId="HeaderEven6">
    <w:name w:val="HeaderEven6"/>
    <w:basedOn w:val="HeaderEven"/>
    <w:rsid w:val="00FF53B8"/>
    <w:pPr>
      <w:spacing w:before="120" w:after="60"/>
    </w:pPr>
  </w:style>
  <w:style w:type="paragraph" w:customStyle="1" w:styleId="HeaderOdd6">
    <w:name w:val="HeaderOdd6"/>
    <w:basedOn w:val="HeaderEven6"/>
    <w:rsid w:val="00FF53B8"/>
    <w:pPr>
      <w:jc w:val="right"/>
    </w:pPr>
  </w:style>
  <w:style w:type="paragraph" w:customStyle="1" w:styleId="HeaderOdd">
    <w:name w:val="HeaderOdd"/>
    <w:basedOn w:val="HeaderEven"/>
    <w:rsid w:val="00FF53B8"/>
    <w:pPr>
      <w:jc w:val="right"/>
    </w:pPr>
  </w:style>
  <w:style w:type="paragraph" w:customStyle="1" w:styleId="BillNo">
    <w:name w:val="BillNo"/>
    <w:basedOn w:val="BillBasicHeading"/>
    <w:rsid w:val="00FF53B8"/>
    <w:pPr>
      <w:keepNext w:val="0"/>
      <w:spacing w:before="240"/>
      <w:jc w:val="both"/>
    </w:pPr>
  </w:style>
  <w:style w:type="paragraph" w:customStyle="1" w:styleId="N-16pt">
    <w:name w:val="N-16pt"/>
    <w:basedOn w:val="BillBasic0"/>
    <w:rsid w:val="00FF53B8"/>
    <w:pPr>
      <w:spacing w:before="800"/>
    </w:pPr>
    <w:rPr>
      <w:b/>
      <w:sz w:val="32"/>
    </w:rPr>
  </w:style>
  <w:style w:type="paragraph" w:customStyle="1" w:styleId="N-line3">
    <w:name w:val="N-line3"/>
    <w:basedOn w:val="BillBasic0"/>
    <w:next w:val="BillBasic0"/>
    <w:rsid w:val="00FF53B8"/>
    <w:pPr>
      <w:pBdr>
        <w:bottom w:val="single" w:sz="12" w:space="1" w:color="auto"/>
      </w:pBdr>
      <w:spacing w:before="60"/>
    </w:pPr>
  </w:style>
  <w:style w:type="paragraph" w:customStyle="1" w:styleId="EnactingWords">
    <w:name w:val="EnactingWords"/>
    <w:basedOn w:val="BillBasic0"/>
    <w:rsid w:val="00FF53B8"/>
    <w:pPr>
      <w:spacing w:before="120"/>
    </w:pPr>
  </w:style>
  <w:style w:type="paragraph" w:customStyle="1" w:styleId="FooterInfo">
    <w:name w:val="FooterInfo"/>
    <w:basedOn w:val="Normal"/>
    <w:rsid w:val="00FF53B8"/>
    <w:pPr>
      <w:tabs>
        <w:tab w:val="right" w:pos="7707"/>
      </w:tabs>
    </w:pPr>
    <w:rPr>
      <w:rFonts w:ascii="Arial" w:hAnsi="Arial"/>
      <w:sz w:val="18"/>
    </w:rPr>
  </w:style>
  <w:style w:type="paragraph" w:customStyle="1" w:styleId="AH1Chapter">
    <w:name w:val="A H1 Chapter"/>
    <w:basedOn w:val="BillBasicHeading"/>
    <w:next w:val="AH2Part"/>
    <w:rsid w:val="00FF53B8"/>
    <w:pPr>
      <w:spacing w:before="320"/>
      <w:ind w:left="2600" w:hanging="2600"/>
      <w:outlineLvl w:val="0"/>
    </w:pPr>
    <w:rPr>
      <w:sz w:val="34"/>
    </w:rPr>
  </w:style>
  <w:style w:type="paragraph" w:customStyle="1" w:styleId="AH2Part">
    <w:name w:val="A H2 Part"/>
    <w:basedOn w:val="BillBasicHeading"/>
    <w:next w:val="AH3Div"/>
    <w:rsid w:val="00FF53B8"/>
    <w:pPr>
      <w:spacing w:before="380"/>
      <w:ind w:left="2600" w:hanging="2600"/>
      <w:outlineLvl w:val="1"/>
    </w:pPr>
    <w:rPr>
      <w:sz w:val="32"/>
    </w:rPr>
  </w:style>
  <w:style w:type="paragraph" w:customStyle="1" w:styleId="AH3Div">
    <w:name w:val="A H3 Div"/>
    <w:basedOn w:val="BillBasicHeading"/>
    <w:next w:val="AH5Sec"/>
    <w:rsid w:val="00FF53B8"/>
    <w:pPr>
      <w:spacing w:before="240"/>
      <w:ind w:left="2600" w:hanging="2600"/>
      <w:outlineLvl w:val="2"/>
    </w:pPr>
    <w:rPr>
      <w:sz w:val="28"/>
    </w:rPr>
  </w:style>
  <w:style w:type="paragraph" w:customStyle="1" w:styleId="AH4SubDiv">
    <w:name w:val="A H4 SubDiv"/>
    <w:basedOn w:val="BillBasicHeading"/>
    <w:next w:val="AH5Sec"/>
    <w:rsid w:val="00FF53B8"/>
    <w:pPr>
      <w:spacing w:before="240"/>
      <w:ind w:left="2600" w:hanging="2600"/>
      <w:outlineLvl w:val="3"/>
    </w:pPr>
    <w:rPr>
      <w:sz w:val="26"/>
    </w:rPr>
  </w:style>
  <w:style w:type="paragraph" w:customStyle="1" w:styleId="AH5Sec">
    <w:name w:val="A H5 Sec"/>
    <w:basedOn w:val="BillBasicHeading"/>
    <w:next w:val="Amain"/>
    <w:rsid w:val="00FF53B8"/>
    <w:pPr>
      <w:tabs>
        <w:tab w:val="clear" w:pos="2600"/>
        <w:tab w:val="left" w:pos="1100"/>
      </w:tabs>
      <w:spacing w:before="240"/>
      <w:ind w:left="1100" w:hanging="1100"/>
      <w:outlineLvl w:val="4"/>
    </w:pPr>
  </w:style>
  <w:style w:type="paragraph" w:customStyle="1" w:styleId="ref">
    <w:name w:val="ref"/>
    <w:basedOn w:val="BillBasic0"/>
    <w:next w:val="Normal"/>
    <w:rsid w:val="00FF53B8"/>
    <w:pPr>
      <w:spacing w:before="60"/>
    </w:pPr>
    <w:rPr>
      <w:sz w:val="18"/>
    </w:rPr>
  </w:style>
  <w:style w:type="paragraph" w:customStyle="1" w:styleId="Sched-Part">
    <w:name w:val="Sched-Part"/>
    <w:basedOn w:val="BillBasicHeading"/>
    <w:next w:val="Sched-Form"/>
    <w:rsid w:val="00FF53B8"/>
    <w:pPr>
      <w:spacing w:before="380"/>
      <w:ind w:left="2600" w:hanging="2600"/>
      <w:outlineLvl w:val="1"/>
    </w:pPr>
    <w:rPr>
      <w:sz w:val="32"/>
    </w:rPr>
  </w:style>
  <w:style w:type="paragraph" w:customStyle="1" w:styleId="Sched-Form">
    <w:name w:val="Sched-Form"/>
    <w:basedOn w:val="BillBasicHeading"/>
    <w:next w:val="Schclauseheading"/>
    <w:rsid w:val="00FF53B8"/>
    <w:pPr>
      <w:tabs>
        <w:tab w:val="right" w:pos="7200"/>
      </w:tabs>
      <w:spacing w:before="240"/>
      <w:ind w:left="2600" w:hanging="2600"/>
      <w:outlineLvl w:val="2"/>
    </w:pPr>
    <w:rPr>
      <w:sz w:val="28"/>
    </w:rPr>
  </w:style>
  <w:style w:type="paragraph" w:customStyle="1" w:styleId="Dict-Heading">
    <w:name w:val="Dict-Heading"/>
    <w:basedOn w:val="BillBasicHeading"/>
    <w:next w:val="Normal"/>
    <w:rsid w:val="00FF53B8"/>
    <w:pPr>
      <w:spacing w:before="320"/>
      <w:ind w:left="2600" w:hanging="2600"/>
      <w:jc w:val="both"/>
      <w:outlineLvl w:val="0"/>
    </w:pPr>
    <w:rPr>
      <w:sz w:val="34"/>
    </w:rPr>
  </w:style>
  <w:style w:type="paragraph" w:customStyle="1" w:styleId="Sched-Form-18Space">
    <w:name w:val="Sched-Form-18Space"/>
    <w:basedOn w:val="Normal"/>
    <w:rsid w:val="00FF53B8"/>
    <w:pPr>
      <w:spacing w:before="360" w:after="60"/>
    </w:pPr>
    <w:rPr>
      <w:sz w:val="22"/>
    </w:rPr>
  </w:style>
  <w:style w:type="paragraph" w:customStyle="1" w:styleId="AH1ChapterSymb">
    <w:name w:val="A H1 Chapter Symb"/>
    <w:basedOn w:val="AH1Chapter"/>
    <w:next w:val="AH2Part"/>
    <w:rsid w:val="00FF53B8"/>
    <w:pPr>
      <w:tabs>
        <w:tab w:val="clear" w:pos="2600"/>
        <w:tab w:val="left" w:pos="0"/>
      </w:tabs>
      <w:ind w:left="2480" w:hanging="2960"/>
    </w:pPr>
  </w:style>
  <w:style w:type="paragraph" w:customStyle="1" w:styleId="IH1Chap">
    <w:name w:val="I H1 Chap"/>
    <w:basedOn w:val="BillBasicHeading"/>
    <w:next w:val="Normal"/>
    <w:rsid w:val="00FF53B8"/>
    <w:pPr>
      <w:spacing w:before="320"/>
      <w:ind w:left="2600" w:hanging="2600"/>
    </w:pPr>
    <w:rPr>
      <w:sz w:val="34"/>
    </w:rPr>
  </w:style>
  <w:style w:type="paragraph" w:customStyle="1" w:styleId="IH2Part">
    <w:name w:val="I H2 Part"/>
    <w:basedOn w:val="BillBasicHeading"/>
    <w:next w:val="Normal"/>
    <w:rsid w:val="00FF53B8"/>
    <w:pPr>
      <w:spacing w:before="380"/>
      <w:ind w:left="2600" w:hanging="2600"/>
    </w:pPr>
    <w:rPr>
      <w:sz w:val="32"/>
    </w:rPr>
  </w:style>
  <w:style w:type="paragraph" w:customStyle="1" w:styleId="IH3Div">
    <w:name w:val="I H3 Div"/>
    <w:basedOn w:val="BillBasicHeading"/>
    <w:next w:val="Normal"/>
    <w:rsid w:val="00FF53B8"/>
    <w:pPr>
      <w:spacing w:before="240"/>
      <w:ind w:left="2600" w:hanging="2600"/>
    </w:pPr>
    <w:rPr>
      <w:sz w:val="28"/>
    </w:rPr>
  </w:style>
  <w:style w:type="paragraph" w:customStyle="1" w:styleId="IH4SubDiv">
    <w:name w:val="I H4 SubDiv"/>
    <w:basedOn w:val="BillBasicHeading"/>
    <w:next w:val="Normal"/>
    <w:rsid w:val="00FF53B8"/>
    <w:pPr>
      <w:spacing w:before="240"/>
      <w:ind w:left="2600" w:hanging="2600"/>
      <w:jc w:val="both"/>
    </w:pPr>
    <w:rPr>
      <w:sz w:val="26"/>
    </w:rPr>
  </w:style>
  <w:style w:type="paragraph" w:customStyle="1" w:styleId="IH5Sec">
    <w:name w:val="I H5 Sec"/>
    <w:basedOn w:val="BillBasicHeading"/>
    <w:next w:val="Normal"/>
    <w:rsid w:val="00FF53B8"/>
    <w:pPr>
      <w:tabs>
        <w:tab w:val="clear" w:pos="2600"/>
        <w:tab w:val="left" w:pos="1100"/>
      </w:tabs>
      <w:spacing w:before="240"/>
      <w:ind w:left="1100" w:hanging="1100"/>
    </w:pPr>
  </w:style>
  <w:style w:type="paragraph" w:customStyle="1" w:styleId="PageBreak">
    <w:name w:val="PageBreak"/>
    <w:basedOn w:val="Normal"/>
    <w:rsid w:val="00FF53B8"/>
    <w:rPr>
      <w:sz w:val="4"/>
    </w:rPr>
  </w:style>
  <w:style w:type="paragraph" w:customStyle="1" w:styleId="04Dictionary">
    <w:name w:val="04Dictionary"/>
    <w:basedOn w:val="Normal"/>
    <w:rsid w:val="00FF53B8"/>
  </w:style>
  <w:style w:type="paragraph" w:customStyle="1" w:styleId="N-line1">
    <w:name w:val="N-line1"/>
    <w:basedOn w:val="BillBasic0"/>
    <w:rsid w:val="00FF53B8"/>
    <w:pPr>
      <w:pBdr>
        <w:bottom w:val="single" w:sz="4" w:space="0" w:color="auto"/>
      </w:pBdr>
      <w:spacing w:before="100"/>
      <w:ind w:left="2980" w:right="3020"/>
      <w:jc w:val="center"/>
    </w:pPr>
  </w:style>
  <w:style w:type="paragraph" w:customStyle="1" w:styleId="N-line2">
    <w:name w:val="N-line2"/>
    <w:basedOn w:val="Normal"/>
    <w:rsid w:val="00FF53B8"/>
    <w:pPr>
      <w:pBdr>
        <w:bottom w:val="single" w:sz="8" w:space="0" w:color="auto"/>
      </w:pBdr>
    </w:pPr>
  </w:style>
  <w:style w:type="paragraph" w:customStyle="1" w:styleId="EndNote">
    <w:name w:val="EndNote"/>
    <w:basedOn w:val="BillBasicHeading"/>
    <w:rsid w:val="00FF53B8"/>
    <w:pPr>
      <w:keepNext w:val="0"/>
      <w:tabs>
        <w:tab w:val="clear" w:pos="2600"/>
        <w:tab w:val="left" w:pos="1100"/>
      </w:tabs>
      <w:spacing w:before="160"/>
      <w:ind w:left="1100" w:hanging="1100"/>
      <w:jc w:val="both"/>
    </w:pPr>
  </w:style>
  <w:style w:type="paragraph" w:customStyle="1" w:styleId="EndnotesAbbrev">
    <w:name w:val="EndnotesAbbrev"/>
    <w:basedOn w:val="Normal"/>
    <w:rsid w:val="00FF53B8"/>
    <w:pPr>
      <w:spacing w:before="20"/>
    </w:pPr>
    <w:rPr>
      <w:rFonts w:ascii="Arial" w:hAnsi="Arial"/>
      <w:color w:val="000000"/>
      <w:sz w:val="16"/>
    </w:rPr>
  </w:style>
  <w:style w:type="paragraph" w:customStyle="1" w:styleId="PenaltyHeading">
    <w:name w:val="PenaltyHeading"/>
    <w:basedOn w:val="Normal"/>
    <w:rsid w:val="00FF53B8"/>
    <w:pPr>
      <w:tabs>
        <w:tab w:val="left" w:pos="1100"/>
      </w:tabs>
      <w:spacing w:before="120"/>
      <w:ind w:left="1100" w:hanging="1100"/>
    </w:pPr>
    <w:rPr>
      <w:rFonts w:ascii="Arial" w:hAnsi="Arial"/>
      <w:b/>
      <w:sz w:val="20"/>
    </w:rPr>
  </w:style>
  <w:style w:type="paragraph" w:customStyle="1" w:styleId="05EndNote">
    <w:name w:val="05EndNote"/>
    <w:basedOn w:val="Normal"/>
    <w:rsid w:val="00FF53B8"/>
  </w:style>
  <w:style w:type="paragraph" w:customStyle="1" w:styleId="03Schedule">
    <w:name w:val="03Schedule"/>
    <w:basedOn w:val="Normal"/>
    <w:rsid w:val="00FF53B8"/>
  </w:style>
  <w:style w:type="paragraph" w:customStyle="1" w:styleId="ISched-heading">
    <w:name w:val="I Sched-heading"/>
    <w:basedOn w:val="BillBasicHeading"/>
    <w:next w:val="Normal"/>
    <w:rsid w:val="00FF53B8"/>
    <w:pPr>
      <w:spacing w:before="320"/>
      <w:ind w:left="2600" w:hanging="2600"/>
    </w:pPr>
    <w:rPr>
      <w:sz w:val="34"/>
    </w:rPr>
  </w:style>
  <w:style w:type="paragraph" w:customStyle="1" w:styleId="ISched-Part">
    <w:name w:val="I Sched-Part"/>
    <w:basedOn w:val="BillBasicHeading"/>
    <w:rsid w:val="00FF53B8"/>
    <w:pPr>
      <w:spacing w:before="380"/>
      <w:ind w:left="2600" w:hanging="2600"/>
    </w:pPr>
    <w:rPr>
      <w:sz w:val="32"/>
    </w:rPr>
  </w:style>
  <w:style w:type="paragraph" w:customStyle="1" w:styleId="ISched-form">
    <w:name w:val="I Sched-form"/>
    <w:basedOn w:val="BillBasicHeading"/>
    <w:rsid w:val="00FF53B8"/>
    <w:pPr>
      <w:tabs>
        <w:tab w:val="right" w:pos="7200"/>
      </w:tabs>
      <w:spacing w:before="240"/>
      <w:ind w:left="2600" w:hanging="2600"/>
    </w:pPr>
    <w:rPr>
      <w:sz w:val="28"/>
    </w:rPr>
  </w:style>
  <w:style w:type="paragraph" w:customStyle="1" w:styleId="ISchclauseheading">
    <w:name w:val="I Sch clause heading"/>
    <w:basedOn w:val="BillBasic0"/>
    <w:rsid w:val="00FF53B8"/>
    <w:pPr>
      <w:keepNext/>
      <w:tabs>
        <w:tab w:val="left" w:pos="1100"/>
      </w:tabs>
      <w:spacing w:before="240"/>
      <w:ind w:left="1100" w:hanging="1100"/>
      <w:jc w:val="left"/>
    </w:pPr>
    <w:rPr>
      <w:rFonts w:ascii="Arial" w:hAnsi="Arial"/>
      <w:b/>
    </w:rPr>
  </w:style>
  <w:style w:type="paragraph" w:customStyle="1" w:styleId="IMain">
    <w:name w:val="I Main"/>
    <w:basedOn w:val="Amain"/>
    <w:rsid w:val="00FF53B8"/>
  </w:style>
  <w:style w:type="paragraph" w:customStyle="1" w:styleId="Ipara">
    <w:name w:val="I para"/>
    <w:basedOn w:val="Apara"/>
    <w:rsid w:val="00FF53B8"/>
    <w:pPr>
      <w:outlineLvl w:val="9"/>
    </w:pPr>
  </w:style>
  <w:style w:type="paragraph" w:customStyle="1" w:styleId="Isubpara">
    <w:name w:val="I subpara"/>
    <w:basedOn w:val="Asubpara"/>
    <w:rsid w:val="00FF53B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F53B8"/>
    <w:pPr>
      <w:tabs>
        <w:tab w:val="clear" w:pos="2400"/>
        <w:tab w:val="clear" w:pos="2600"/>
        <w:tab w:val="right" w:pos="2460"/>
        <w:tab w:val="left" w:pos="2660"/>
      </w:tabs>
      <w:ind w:left="2660" w:hanging="2660"/>
    </w:pPr>
  </w:style>
  <w:style w:type="character" w:customStyle="1" w:styleId="CharSectNo">
    <w:name w:val="CharSectNo"/>
    <w:basedOn w:val="DefaultParagraphFont"/>
    <w:rsid w:val="00FF53B8"/>
  </w:style>
  <w:style w:type="character" w:customStyle="1" w:styleId="CharDivNo">
    <w:name w:val="CharDivNo"/>
    <w:basedOn w:val="DefaultParagraphFont"/>
    <w:rsid w:val="00FF53B8"/>
  </w:style>
  <w:style w:type="character" w:customStyle="1" w:styleId="CharDivText">
    <w:name w:val="CharDivText"/>
    <w:basedOn w:val="DefaultParagraphFont"/>
    <w:rsid w:val="00FF53B8"/>
  </w:style>
  <w:style w:type="character" w:customStyle="1" w:styleId="CharPartNo">
    <w:name w:val="CharPartNo"/>
    <w:basedOn w:val="DefaultParagraphFont"/>
    <w:rsid w:val="00FF53B8"/>
  </w:style>
  <w:style w:type="paragraph" w:customStyle="1" w:styleId="Placeholder">
    <w:name w:val="Placeholder"/>
    <w:basedOn w:val="Normal"/>
    <w:rsid w:val="00FF53B8"/>
    <w:rPr>
      <w:sz w:val="10"/>
    </w:rPr>
  </w:style>
  <w:style w:type="paragraph" w:styleId="PlainText">
    <w:name w:val="Plain Text"/>
    <w:basedOn w:val="Normal"/>
    <w:rsid w:val="00FF53B8"/>
    <w:rPr>
      <w:rFonts w:ascii="Courier New" w:hAnsi="Courier New"/>
      <w:sz w:val="20"/>
    </w:rPr>
  </w:style>
  <w:style w:type="character" w:customStyle="1" w:styleId="CharChapNo">
    <w:name w:val="CharChapNo"/>
    <w:basedOn w:val="DefaultParagraphFont"/>
    <w:rsid w:val="00FF53B8"/>
  </w:style>
  <w:style w:type="character" w:customStyle="1" w:styleId="CharChapText">
    <w:name w:val="CharChapText"/>
    <w:basedOn w:val="DefaultParagraphFont"/>
    <w:rsid w:val="00FF53B8"/>
  </w:style>
  <w:style w:type="character" w:customStyle="1" w:styleId="CharPartText">
    <w:name w:val="CharPartText"/>
    <w:basedOn w:val="DefaultParagraphFont"/>
    <w:rsid w:val="00FF53B8"/>
  </w:style>
  <w:style w:type="paragraph" w:customStyle="1" w:styleId="RepubNo">
    <w:name w:val="RepubNo"/>
    <w:basedOn w:val="BillBasicHeading"/>
    <w:rsid w:val="00FF53B8"/>
    <w:pPr>
      <w:keepNext w:val="0"/>
      <w:spacing w:before="600"/>
      <w:jc w:val="both"/>
    </w:pPr>
    <w:rPr>
      <w:sz w:val="26"/>
    </w:rPr>
  </w:style>
  <w:style w:type="paragraph" w:styleId="Signature">
    <w:name w:val="Signature"/>
    <w:basedOn w:val="Normal"/>
    <w:rsid w:val="00FF53B8"/>
    <w:pPr>
      <w:ind w:left="4252"/>
    </w:pPr>
  </w:style>
  <w:style w:type="paragraph" w:customStyle="1" w:styleId="direction">
    <w:name w:val="direction"/>
    <w:basedOn w:val="BillBasic0"/>
    <w:next w:val="AmainreturnSymb"/>
    <w:rsid w:val="00FF53B8"/>
    <w:pPr>
      <w:ind w:left="1100"/>
    </w:pPr>
    <w:rPr>
      <w:i/>
    </w:rPr>
  </w:style>
  <w:style w:type="paragraph" w:customStyle="1" w:styleId="aExam">
    <w:name w:val="aExam"/>
    <w:basedOn w:val="aNoteSymb"/>
    <w:rsid w:val="00FF53B8"/>
    <w:pPr>
      <w:spacing w:before="60"/>
      <w:ind w:left="1100" w:firstLine="0"/>
    </w:pPr>
  </w:style>
  <w:style w:type="paragraph" w:customStyle="1" w:styleId="ActNo">
    <w:name w:val="ActNo"/>
    <w:basedOn w:val="BillBasicHeading"/>
    <w:rsid w:val="00FF53B8"/>
    <w:pPr>
      <w:keepNext w:val="0"/>
      <w:tabs>
        <w:tab w:val="clear" w:pos="2600"/>
      </w:tabs>
      <w:spacing w:before="220"/>
    </w:pPr>
  </w:style>
  <w:style w:type="paragraph" w:customStyle="1" w:styleId="aParaNote">
    <w:name w:val="aParaNote"/>
    <w:basedOn w:val="BillBasic0"/>
    <w:rsid w:val="00FF53B8"/>
    <w:pPr>
      <w:ind w:left="2840" w:hanging="1240"/>
    </w:pPr>
    <w:rPr>
      <w:sz w:val="20"/>
    </w:rPr>
  </w:style>
  <w:style w:type="paragraph" w:customStyle="1" w:styleId="aExamNum">
    <w:name w:val="aExamNum"/>
    <w:basedOn w:val="aExam"/>
    <w:rsid w:val="00FF53B8"/>
    <w:pPr>
      <w:ind w:left="1500" w:hanging="400"/>
    </w:pPr>
  </w:style>
  <w:style w:type="paragraph" w:customStyle="1" w:styleId="ShadedSchClause">
    <w:name w:val="Shaded Sch Clause"/>
    <w:basedOn w:val="Schclauseheading"/>
    <w:next w:val="direction"/>
    <w:rsid w:val="00FF53B8"/>
    <w:pPr>
      <w:shd w:val="pct25" w:color="auto" w:fill="auto"/>
      <w:outlineLvl w:val="3"/>
    </w:pPr>
  </w:style>
  <w:style w:type="paragraph" w:customStyle="1" w:styleId="Minister">
    <w:name w:val="Minister"/>
    <w:basedOn w:val="BillBasic0"/>
    <w:rsid w:val="00FF53B8"/>
    <w:pPr>
      <w:spacing w:before="640"/>
      <w:jc w:val="right"/>
    </w:pPr>
    <w:rPr>
      <w:caps/>
    </w:rPr>
  </w:style>
  <w:style w:type="paragraph" w:customStyle="1" w:styleId="DateLine">
    <w:name w:val="DateLine"/>
    <w:basedOn w:val="BillBasic0"/>
    <w:rsid w:val="00FF53B8"/>
    <w:pPr>
      <w:tabs>
        <w:tab w:val="left" w:pos="4320"/>
      </w:tabs>
    </w:pPr>
  </w:style>
  <w:style w:type="paragraph" w:customStyle="1" w:styleId="madeunder">
    <w:name w:val="made under"/>
    <w:basedOn w:val="BillBasic0"/>
    <w:rsid w:val="00FF53B8"/>
    <w:pPr>
      <w:spacing w:before="240"/>
    </w:pPr>
  </w:style>
  <w:style w:type="paragraph" w:customStyle="1" w:styleId="NewAct">
    <w:name w:val="New Act"/>
    <w:basedOn w:val="Normal"/>
    <w:next w:val="Actdetails"/>
    <w:rsid w:val="00FF53B8"/>
    <w:pPr>
      <w:keepNext/>
      <w:spacing w:before="180"/>
      <w:ind w:left="1100"/>
    </w:pPr>
    <w:rPr>
      <w:rFonts w:ascii="Arial" w:hAnsi="Arial"/>
      <w:b/>
      <w:sz w:val="20"/>
    </w:rPr>
  </w:style>
  <w:style w:type="paragraph" w:customStyle="1" w:styleId="EndNoteText">
    <w:name w:val="EndNoteText"/>
    <w:basedOn w:val="BillBasic0"/>
    <w:rsid w:val="00FF53B8"/>
    <w:pPr>
      <w:tabs>
        <w:tab w:val="left" w:pos="700"/>
        <w:tab w:val="right" w:pos="6160"/>
      </w:tabs>
      <w:spacing w:before="80"/>
      <w:ind w:left="700" w:hanging="700"/>
    </w:pPr>
    <w:rPr>
      <w:sz w:val="20"/>
    </w:rPr>
  </w:style>
  <w:style w:type="paragraph" w:customStyle="1" w:styleId="BillBasicItalics">
    <w:name w:val="BillBasicItalics"/>
    <w:basedOn w:val="BillBasic0"/>
    <w:rsid w:val="00FF53B8"/>
    <w:rPr>
      <w:i/>
    </w:rPr>
  </w:style>
  <w:style w:type="paragraph" w:customStyle="1" w:styleId="00SigningPage">
    <w:name w:val="00SigningPage"/>
    <w:basedOn w:val="Normal"/>
    <w:rsid w:val="00FF53B8"/>
  </w:style>
  <w:style w:type="paragraph" w:customStyle="1" w:styleId="Aparareturn">
    <w:name w:val="A para return"/>
    <w:basedOn w:val="BillBasic0"/>
    <w:rsid w:val="00FF53B8"/>
    <w:pPr>
      <w:ind w:left="1600"/>
    </w:pPr>
  </w:style>
  <w:style w:type="paragraph" w:customStyle="1" w:styleId="Asubparareturn">
    <w:name w:val="A subpara return"/>
    <w:basedOn w:val="BillBasic0"/>
    <w:rsid w:val="00FF53B8"/>
    <w:pPr>
      <w:ind w:left="2100"/>
    </w:pPr>
  </w:style>
  <w:style w:type="paragraph" w:customStyle="1" w:styleId="CommentNum">
    <w:name w:val="CommentNum"/>
    <w:basedOn w:val="Comment"/>
    <w:rsid w:val="00FF53B8"/>
    <w:pPr>
      <w:ind w:left="1800" w:hanging="1800"/>
    </w:pPr>
  </w:style>
  <w:style w:type="paragraph" w:customStyle="1" w:styleId="Amainbullet">
    <w:name w:val="A main bullet"/>
    <w:basedOn w:val="BillBasic0"/>
    <w:rsid w:val="00FF53B8"/>
    <w:pPr>
      <w:spacing w:before="60"/>
      <w:ind w:left="1500" w:hanging="400"/>
    </w:pPr>
  </w:style>
  <w:style w:type="paragraph" w:customStyle="1" w:styleId="Aparabullet">
    <w:name w:val="A para bullet"/>
    <w:basedOn w:val="BillBasic0"/>
    <w:rsid w:val="00FF53B8"/>
    <w:pPr>
      <w:spacing w:before="60"/>
      <w:ind w:left="2000" w:hanging="400"/>
    </w:pPr>
  </w:style>
  <w:style w:type="paragraph" w:customStyle="1" w:styleId="Asubparabullet">
    <w:name w:val="A subpara bullet"/>
    <w:basedOn w:val="BillBasic0"/>
    <w:rsid w:val="00FF53B8"/>
    <w:pPr>
      <w:spacing w:before="60"/>
      <w:ind w:left="2540" w:hanging="400"/>
    </w:pPr>
  </w:style>
  <w:style w:type="paragraph" w:customStyle="1" w:styleId="aDefpara">
    <w:name w:val="aDef para"/>
    <w:basedOn w:val="Apara"/>
    <w:rsid w:val="00FF53B8"/>
  </w:style>
  <w:style w:type="paragraph" w:customStyle="1" w:styleId="aDefsubpara">
    <w:name w:val="aDef subpara"/>
    <w:basedOn w:val="Asubpara"/>
    <w:rsid w:val="00FF53B8"/>
  </w:style>
  <w:style w:type="paragraph" w:customStyle="1" w:styleId="BillFor">
    <w:name w:val="BillFor"/>
    <w:basedOn w:val="BillBasicHeading"/>
    <w:rsid w:val="00FF53B8"/>
    <w:pPr>
      <w:keepNext w:val="0"/>
      <w:spacing w:before="320"/>
      <w:jc w:val="both"/>
    </w:pPr>
    <w:rPr>
      <w:sz w:val="28"/>
    </w:rPr>
  </w:style>
  <w:style w:type="paragraph" w:customStyle="1" w:styleId="EnactingWordsRules">
    <w:name w:val="EnactingWordsRules"/>
    <w:basedOn w:val="EnactingWords"/>
    <w:rsid w:val="00FF53B8"/>
    <w:pPr>
      <w:spacing w:before="240"/>
    </w:pPr>
  </w:style>
  <w:style w:type="paragraph" w:customStyle="1" w:styleId="Formula">
    <w:name w:val="Formula"/>
    <w:basedOn w:val="BillBasic0"/>
    <w:rsid w:val="00FF53B8"/>
    <w:pPr>
      <w:spacing w:line="260" w:lineRule="atLeast"/>
      <w:jc w:val="center"/>
    </w:pPr>
  </w:style>
  <w:style w:type="paragraph" w:customStyle="1" w:styleId="Idefpara">
    <w:name w:val="I def para"/>
    <w:basedOn w:val="Ipara"/>
    <w:rsid w:val="00FF53B8"/>
  </w:style>
  <w:style w:type="paragraph" w:customStyle="1" w:styleId="Idefsubpara">
    <w:name w:val="I def subpara"/>
    <w:basedOn w:val="Isubpara"/>
    <w:rsid w:val="00FF53B8"/>
  </w:style>
  <w:style w:type="paragraph" w:customStyle="1" w:styleId="Judges">
    <w:name w:val="Judges"/>
    <w:basedOn w:val="Minister"/>
    <w:rsid w:val="00FF53B8"/>
    <w:pPr>
      <w:spacing w:before="180"/>
    </w:pPr>
  </w:style>
  <w:style w:type="paragraph" w:customStyle="1" w:styleId="CoverInForce">
    <w:name w:val="CoverInForce"/>
    <w:basedOn w:val="BillBasicHeading"/>
    <w:rsid w:val="00FF53B8"/>
    <w:pPr>
      <w:keepNext w:val="0"/>
      <w:spacing w:before="400"/>
    </w:pPr>
    <w:rPr>
      <w:b w:val="0"/>
    </w:rPr>
  </w:style>
  <w:style w:type="paragraph" w:customStyle="1" w:styleId="LongTitle">
    <w:name w:val="LongTitle"/>
    <w:basedOn w:val="BillBasic0"/>
    <w:rsid w:val="00FF53B8"/>
    <w:pPr>
      <w:spacing w:before="300"/>
    </w:pPr>
  </w:style>
  <w:style w:type="paragraph" w:styleId="Subtitle">
    <w:name w:val="Subtitle"/>
    <w:basedOn w:val="Normal"/>
    <w:qFormat/>
    <w:rsid w:val="00FF53B8"/>
    <w:pPr>
      <w:spacing w:after="60"/>
      <w:jc w:val="center"/>
      <w:outlineLvl w:val="1"/>
    </w:pPr>
    <w:rPr>
      <w:rFonts w:ascii="Arial" w:hAnsi="Arial"/>
    </w:rPr>
  </w:style>
  <w:style w:type="paragraph" w:customStyle="1" w:styleId="CoverActName">
    <w:name w:val="CoverActName"/>
    <w:basedOn w:val="BillBasicHeading"/>
    <w:rsid w:val="00FF53B8"/>
    <w:pPr>
      <w:keepNext w:val="0"/>
      <w:spacing w:before="260"/>
    </w:pPr>
  </w:style>
  <w:style w:type="paragraph" w:customStyle="1" w:styleId="FormRule">
    <w:name w:val="FormRule"/>
    <w:basedOn w:val="Normal"/>
    <w:rsid w:val="00FF53B8"/>
    <w:pPr>
      <w:pBdr>
        <w:top w:val="single" w:sz="4" w:space="1" w:color="auto"/>
      </w:pBdr>
      <w:spacing w:before="160" w:after="40"/>
      <w:ind w:left="3220" w:right="3260"/>
    </w:pPr>
    <w:rPr>
      <w:sz w:val="8"/>
    </w:rPr>
  </w:style>
  <w:style w:type="paragraph" w:customStyle="1" w:styleId="Notified">
    <w:name w:val="Notified"/>
    <w:basedOn w:val="BillBasic0"/>
    <w:rsid w:val="00FF53B8"/>
    <w:pPr>
      <w:spacing w:before="360"/>
      <w:jc w:val="right"/>
    </w:pPr>
    <w:rPr>
      <w:i/>
    </w:rPr>
  </w:style>
  <w:style w:type="paragraph" w:customStyle="1" w:styleId="IDict-Heading">
    <w:name w:val="I Dict-Heading"/>
    <w:basedOn w:val="BillBasicHeading"/>
    <w:rsid w:val="00FF53B8"/>
    <w:pPr>
      <w:spacing w:before="320"/>
      <w:ind w:left="2600" w:hanging="2600"/>
      <w:jc w:val="both"/>
    </w:pPr>
    <w:rPr>
      <w:sz w:val="34"/>
    </w:rPr>
  </w:style>
  <w:style w:type="paragraph" w:customStyle="1" w:styleId="03ScheduleLandscape">
    <w:name w:val="03ScheduleLandscape"/>
    <w:basedOn w:val="Normal"/>
    <w:rsid w:val="00FF53B8"/>
  </w:style>
  <w:style w:type="paragraph" w:customStyle="1" w:styleId="aNoteBullet">
    <w:name w:val="aNoteBullet"/>
    <w:basedOn w:val="aNoteSymb"/>
    <w:rsid w:val="00FF53B8"/>
    <w:pPr>
      <w:tabs>
        <w:tab w:val="left" w:pos="2200"/>
      </w:tabs>
      <w:spacing w:before="60"/>
      <w:ind w:left="2600" w:hanging="700"/>
    </w:pPr>
  </w:style>
  <w:style w:type="paragraph" w:customStyle="1" w:styleId="aParaNoteBullet">
    <w:name w:val="aParaNoteBullet"/>
    <w:basedOn w:val="aParaNote"/>
    <w:rsid w:val="00FF53B8"/>
    <w:pPr>
      <w:tabs>
        <w:tab w:val="left" w:pos="2700"/>
      </w:tabs>
      <w:spacing w:before="60"/>
      <w:ind w:left="3100" w:hanging="700"/>
    </w:pPr>
  </w:style>
  <w:style w:type="paragraph" w:customStyle="1" w:styleId="SchSubClause">
    <w:name w:val="Sch SubClause"/>
    <w:basedOn w:val="Schclauseheading"/>
    <w:rsid w:val="00FF53B8"/>
    <w:rPr>
      <w:b w:val="0"/>
    </w:rPr>
  </w:style>
  <w:style w:type="paragraph" w:customStyle="1" w:styleId="Actdetails">
    <w:name w:val="Act details"/>
    <w:basedOn w:val="Normal"/>
    <w:rsid w:val="00FF53B8"/>
    <w:pPr>
      <w:spacing w:before="20"/>
      <w:ind w:left="1400"/>
    </w:pPr>
    <w:rPr>
      <w:rFonts w:ascii="Arial" w:hAnsi="Arial"/>
      <w:sz w:val="20"/>
    </w:rPr>
  </w:style>
  <w:style w:type="paragraph" w:customStyle="1" w:styleId="Asamby">
    <w:name w:val="As am by"/>
    <w:basedOn w:val="Normal"/>
    <w:next w:val="Normal"/>
    <w:rsid w:val="00FF53B8"/>
    <w:pPr>
      <w:spacing w:before="240"/>
      <w:ind w:left="1100"/>
    </w:pPr>
    <w:rPr>
      <w:rFonts w:ascii="Arial" w:hAnsi="Arial"/>
      <w:sz w:val="20"/>
    </w:rPr>
  </w:style>
  <w:style w:type="paragraph" w:customStyle="1" w:styleId="AmdtsEntries">
    <w:name w:val="AmdtsEntries"/>
    <w:basedOn w:val="BillBasicHeading"/>
    <w:rsid w:val="00FF53B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F53B8"/>
    <w:pPr>
      <w:tabs>
        <w:tab w:val="clear" w:pos="2600"/>
        <w:tab w:val="left" w:pos="0"/>
      </w:tabs>
      <w:ind w:left="2480" w:hanging="2960"/>
    </w:pPr>
  </w:style>
  <w:style w:type="character" w:customStyle="1" w:styleId="charBold">
    <w:name w:val="charBold"/>
    <w:basedOn w:val="DefaultParagraphFont"/>
    <w:rsid w:val="00FF53B8"/>
    <w:rPr>
      <w:b/>
    </w:rPr>
  </w:style>
  <w:style w:type="paragraph" w:customStyle="1" w:styleId="AmdtsEntryHd">
    <w:name w:val="AmdtsEntryHd"/>
    <w:basedOn w:val="BillBasicHeading"/>
    <w:next w:val="AmdtsEntries"/>
    <w:rsid w:val="00FF53B8"/>
    <w:pPr>
      <w:tabs>
        <w:tab w:val="clear" w:pos="2600"/>
      </w:tabs>
      <w:spacing w:before="120"/>
      <w:ind w:left="1100"/>
    </w:pPr>
    <w:rPr>
      <w:sz w:val="18"/>
    </w:rPr>
  </w:style>
  <w:style w:type="paragraph" w:customStyle="1" w:styleId="EndNoteParas">
    <w:name w:val="EndNoteParas"/>
    <w:basedOn w:val="EndNoteTextEPS"/>
    <w:rsid w:val="00FF53B8"/>
    <w:pPr>
      <w:tabs>
        <w:tab w:val="right" w:pos="1432"/>
      </w:tabs>
      <w:ind w:left="1840" w:hanging="1840"/>
    </w:pPr>
  </w:style>
  <w:style w:type="paragraph" w:customStyle="1" w:styleId="NewReg">
    <w:name w:val="New Reg"/>
    <w:basedOn w:val="NewAct"/>
    <w:next w:val="Actdetails"/>
    <w:rsid w:val="00FF53B8"/>
  </w:style>
  <w:style w:type="paragraph" w:customStyle="1" w:styleId="aExamPara">
    <w:name w:val="aExamPara"/>
    <w:basedOn w:val="aExam"/>
    <w:rsid w:val="00FF53B8"/>
    <w:pPr>
      <w:tabs>
        <w:tab w:val="right" w:pos="1720"/>
        <w:tab w:val="left" w:pos="2000"/>
        <w:tab w:val="left" w:pos="2300"/>
      </w:tabs>
      <w:ind w:left="2400" w:hanging="1300"/>
    </w:pPr>
  </w:style>
  <w:style w:type="paragraph" w:customStyle="1" w:styleId="Endnote3">
    <w:name w:val="Endnote3"/>
    <w:basedOn w:val="Normal"/>
    <w:rsid w:val="00FF53B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F53B8"/>
  </w:style>
  <w:style w:type="character" w:customStyle="1" w:styleId="charTableText">
    <w:name w:val="charTableText"/>
    <w:basedOn w:val="DefaultParagraphFont"/>
    <w:rsid w:val="00FF53B8"/>
  </w:style>
  <w:style w:type="paragraph" w:customStyle="1" w:styleId="EndNoteTextEPS">
    <w:name w:val="EndNoteTextEPS"/>
    <w:basedOn w:val="Normal"/>
    <w:rsid w:val="00FF53B8"/>
    <w:pPr>
      <w:spacing w:before="60"/>
      <w:ind w:left="1100"/>
      <w:jc w:val="both"/>
    </w:pPr>
    <w:rPr>
      <w:sz w:val="20"/>
    </w:rPr>
  </w:style>
  <w:style w:type="paragraph" w:customStyle="1" w:styleId="TLegEntries">
    <w:name w:val="TLegEntries"/>
    <w:basedOn w:val="Normal"/>
    <w:rsid w:val="00FF53B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F53B8"/>
    <w:pPr>
      <w:tabs>
        <w:tab w:val="clear" w:pos="2600"/>
        <w:tab w:val="left" w:leader="dot" w:pos="2700"/>
      </w:tabs>
      <w:ind w:left="2700" w:hanging="2000"/>
    </w:pPr>
    <w:rPr>
      <w:sz w:val="18"/>
    </w:rPr>
  </w:style>
  <w:style w:type="character" w:customStyle="1" w:styleId="charItals">
    <w:name w:val="charItals"/>
    <w:basedOn w:val="DefaultParagraphFont"/>
    <w:rsid w:val="00FF53B8"/>
    <w:rPr>
      <w:i/>
    </w:rPr>
  </w:style>
  <w:style w:type="character" w:customStyle="1" w:styleId="charBoldItals">
    <w:name w:val="charBoldItals"/>
    <w:basedOn w:val="DefaultParagraphFont"/>
    <w:rsid w:val="00FF53B8"/>
    <w:rPr>
      <w:b/>
      <w:i/>
    </w:rPr>
  </w:style>
  <w:style w:type="character" w:customStyle="1" w:styleId="charUnderline">
    <w:name w:val="charUnderline"/>
    <w:basedOn w:val="DefaultParagraphFont"/>
    <w:rsid w:val="00FF53B8"/>
    <w:rPr>
      <w:u w:val="single"/>
    </w:rPr>
  </w:style>
  <w:style w:type="paragraph" w:customStyle="1" w:styleId="CoverText">
    <w:name w:val="CoverText"/>
    <w:basedOn w:val="Normal"/>
    <w:uiPriority w:val="99"/>
    <w:rsid w:val="00FF53B8"/>
    <w:pPr>
      <w:spacing w:before="100"/>
      <w:jc w:val="both"/>
    </w:pPr>
    <w:rPr>
      <w:sz w:val="20"/>
    </w:rPr>
  </w:style>
  <w:style w:type="paragraph" w:customStyle="1" w:styleId="CoverHeading">
    <w:name w:val="CoverHeading"/>
    <w:basedOn w:val="Normal"/>
    <w:rsid w:val="00FF53B8"/>
    <w:rPr>
      <w:rFonts w:ascii="Arial" w:hAnsi="Arial"/>
      <w:b/>
    </w:rPr>
  </w:style>
  <w:style w:type="paragraph" w:customStyle="1" w:styleId="TableHd">
    <w:name w:val="TableHd"/>
    <w:basedOn w:val="Normal"/>
    <w:rsid w:val="00FF53B8"/>
    <w:pPr>
      <w:keepNext/>
      <w:spacing w:before="300"/>
      <w:ind w:left="1200" w:hanging="1200"/>
    </w:pPr>
    <w:rPr>
      <w:rFonts w:ascii="Arial" w:hAnsi="Arial"/>
      <w:b/>
      <w:sz w:val="20"/>
    </w:rPr>
  </w:style>
  <w:style w:type="paragraph" w:customStyle="1" w:styleId="OldAmdt2ndLine">
    <w:name w:val="OldAmdt2ndLine"/>
    <w:basedOn w:val="OldAmdtsEntries"/>
    <w:rsid w:val="00FF53B8"/>
    <w:pPr>
      <w:tabs>
        <w:tab w:val="left" w:pos="2700"/>
      </w:tabs>
      <w:spacing w:before="0"/>
    </w:pPr>
  </w:style>
  <w:style w:type="paragraph" w:customStyle="1" w:styleId="EarlierRepubEntries">
    <w:name w:val="EarlierRepubEntries"/>
    <w:basedOn w:val="Normal"/>
    <w:rsid w:val="00FF53B8"/>
    <w:pPr>
      <w:spacing w:before="60" w:after="60"/>
    </w:pPr>
    <w:rPr>
      <w:rFonts w:ascii="Arial" w:hAnsi="Arial"/>
      <w:sz w:val="18"/>
    </w:rPr>
  </w:style>
  <w:style w:type="paragraph" w:customStyle="1" w:styleId="RenumProvEntries">
    <w:name w:val="RenumProvEntries"/>
    <w:basedOn w:val="Normal"/>
    <w:rsid w:val="00FF53B8"/>
    <w:pPr>
      <w:spacing w:before="60"/>
    </w:pPr>
    <w:rPr>
      <w:rFonts w:ascii="Arial" w:hAnsi="Arial"/>
      <w:sz w:val="20"/>
    </w:rPr>
  </w:style>
  <w:style w:type="paragraph" w:customStyle="1" w:styleId="aExamNumText">
    <w:name w:val="aExamNumText"/>
    <w:basedOn w:val="aExam"/>
    <w:rsid w:val="00FF53B8"/>
    <w:pPr>
      <w:ind w:left="1500"/>
    </w:pPr>
  </w:style>
  <w:style w:type="paragraph" w:customStyle="1" w:styleId="aNotePara">
    <w:name w:val="aNotePara"/>
    <w:basedOn w:val="aNote"/>
    <w:rsid w:val="00FF53B8"/>
    <w:pPr>
      <w:tabs>
        <w:tab w:val="right" w:pos="2140"/>
        <w:tab w:val="left" w:pos="2400"/>
      </w:tabs>
      <w:spacing w:before="60"/>
      <w:ind w:left="2400" w:hanging="1300"/>
    </w:pPr>
  </w:style>
  <w:style w:type="paragraph" w:customStyle="1" w:styleId="aParaNotePara">
    <w:name w:val="aParaNotePara"/>
    <w:basedOn w:val="aNoteParaSymb"/>
    <w:rsid w:val="00FF53B8"/>
    <w:pPr>
      <w:tabs>
        <w:tab w:val="clear" w:pos="2140"/>
        <w:tab w:val="clear" w:pos="2400"/>
        <w:tab w:val="right" w:pos="2644"/>
      </w:tabs>
      <w:ind w:left="3320" w:hanging="1720"/>
    </w:pPr>
  </w:style>
  <w:style w:type="paragraph" w:customStyle="1" w:styleId="aExamBullet">
    <w:name w:val="aExamBullet"/>
    <w:basedOn w:val="aExam"/>
    <w:rsid w:val="00FF53B8"/>
    <w:pPr>
      <w:tabs>
        <w:tab w:val="left" w:pos="1500"/>
        <w:tab w:val="left" w:pos="2300"/>
      </w:tabs>
      <w:ind w:left="1900" w:hanging="800"/>
    </w:pPr>
  </w:style>
  <w:style w:type="paragraph" w:customStyle="1" w:styleId="CoverSubHdg">
    <w:name w:val="CoverSubHdg"/>
    <w:basedOn w:val="CoverHeading"/>
    <w:rsid w:val="00FF53B8"/>
    <w:pPr>
      <w:spacing w:before="120"/>
    </w:pPr>
    <w:rPr>
      <w:sz w:val="20"/>
    </w:rPr>
  </w:style>
  <w:style w:type="paragraph" w:customStyle="1" w:styleId="CoverTextPara">
    <w:name w:val="CoverTextPara"/>
    <w:basedOn w:val="CoverText"/>
    <w:rsid w:val="00FF53B8"/>
    <w:pPr>
      <w:tabs>
        <w:tab w:val="right" w:pos="600"/>
        <w:tab w:val="left" w:pos="840"/>
      </w:tabs>
      <w:ind w:left="840" w:hanging="840"/>
    </w:pPr>
  </w:style>
  <w:style w:type="paragraph" w:customStyle="1" w:styleId="AH5SecSymb">
    <w:name w:val="A H5 Sec Symb"/>
    <w:basedOn w:val="AH5Sec"/>
    <w:next w:val="Amain"/>
    <w:rsid w:val="00FF53B8"/>
    <w:pPr>
      <w:tabs>
        <w:tab w:val="clear" w:pos="1100"/>
        <w:tab w:val="left" w:pos="0"/>
      </w:tabs>
      <w:ind w:hanging="1580"/>
    </w:pPr>
  </w:style>
  <w:style w:type="character" w:customStyle="1" w:styleId="charSymb">
    <w:name w:val="charSymb"/>
    <w:basedOn w:val="DefaultParagraphFont"/>
    <w:rsid w:val="00FF53B8"/>
    <w:rPr>
      <w:rFonts w:ascii="Arial" w:hAnsi="Arial"/>
      <w:sz w:val="24"/>
      <w:bdr w:val="single" w:sz="4" w:space="0" w:color="auto"/>
    </w:rPr>
  </w:style>
  <w:style w:type="paragraph" w:customStyle="1" w:styleId="AH3DivSymb">
    <w:name w:val="A H3 Div Symb"/>
    <w:basedOn w:val="AH3Div"/>
    <w:next w:val="AH5Sec"/>
    <w:rsid w:val="00FF53B8"/>
    <w:pPr>
      <w:tabs>
        <w:tab w:val="clear" w:pos="2600"/>
        <w:tab w:val="left" w:pos="0"/>
      </w:tabs>
      <w:ind w:left="2480" w:hanging="2960"/>
    </w:pPr>
  </w:style>
  <w:style w:type="paragraph" w:customStyle="1" w:styleId="AH4SubDivSymb">
    <w:name w:val="A H4 SubDiv Symb"/>
    <w:basedOn w:val="AH4SubDiv"/>
    <w:next w:val="AH5Sec"/>
    <w:rsid w:val="00FF53B8"/>
    <w:pPr>
      <w:tabs>
        <w:tab w:val="clear" w:pos="2600"/>
        <w:tab w:val="left" w:pos="0"/>
      </w:tabs>
      <w:ind w:left="2480" w:hanging="2960"/>
    </w:pPr>
  </w:style>
  <w:style w:type="paragraph" w:customStyle="1" w:styleId="Dict-HeadingSymb">
    <w:name w:val="Dict-Heading Symb"/>
    <w:basedOn w:val="Dict-Heading"/>
    <w:rsid w:val="00FF53B8"/>
    <w:pPr>
      <w:tabs>
        <w:tab w:val="left" w:pos="0"/>
      </w:tabs>
      <w:ind w:left="2480" w:hanging="2960"/>
    </w:pPr>
  </w:style>
  <w:style w:type="paragraph" w:customStyle="1" w:styleId="Sched-headingSymb">
    <w:name w:val="Sched-heading Symb"/>
    <w:basedOn w:val="Sched-heading"/>
    <w:rsid w:val="00FF53B8"/>
    <w:pPr>
      <w:tabs>
        <w:tab w:val="left" w:pos="0"/>
      </w:tabs>
      <w:ind w:left="2480" w:hanging="2960"/>
    </w:pPr>
  </w:style>
  <w:style w:type="paragraph" w:customStyle="1" w:styleId="Sched-PartSymb">
    <w:name w:val="Sched-Part Symb"/>
    <w:basedOn w:val="Sched-Part"/>
    <w:rsid w:val="00FF53B8"/>
    <w:pPr>
      <w:tabs>
        <w:tab w:val="left" w:pos="0"/>
      </w:tabs>
      <w:ind w:left="2480" w:hanging="2960"/>
    </w:pPr>
  </w:style>
  <w:style w:type="paragraph" w:customStyle="1" w:styleId="Sched-FormSymb">
    <w:name w:val="Sched-Form Symb"/>
    <w:basedOn w:val="Sched-Form"/>
    <w:rsid w:val="00FF53B8"/>
    <w:pPr>
      <w:tabs>
        <w:tab w:val="left" w:pos="0"/>
      </w:tabs>
      <w:ind w:left="2480" w:hanging="2960"/>
    </w:pPr>
  </w:style>
  <w:style w:type="paragraph" w:customStyle="1" w:styleId="SchclauseheadingSymb">
    <w:name w:val="Sch clause heading Symb"/>
    <w:basedOn w:val="Schclauseheading"/>
    <w:rsid w:val="00FF53B8"/>
    <w:pPr>
      <w:tabs>
        <w:tab w:val="left" w:pos="0"/>
      </w:tabs>
      <w:ind w:left="980" w:hanging="1460"/>
    </w:pPr>
  </w:style>
  <w:style w:type="paragraph" w:customStyle="1" w:styleId="TLegAsAmBy">
    <w:name w:val="TLegAsAmBy"/>
    <w:basedOn w:val="TLegEntries"/>
    <w:rsid w:val="00FF53B8"/>
    <w:pPr>
      <w:ind w:firstLine="0"/>
    </w:pPr>
    <w:rPr>
      <w:b/>
    </w:rPr>
  </w:style>
  <w:style w:type="paragraph" w:customStyle="1" w:styleId="MinisterWord">
    <w:name w:val="MinisterWord"/>
    <w:basedOn w:val="Normal"/>
    <w:rsid w:val="00FF53B8"/>
    <w:pPr>
      <w:spacing w:before="60"/>
      <w:jc w:val="right"/>
    </w:pPr>
  </w:style>
  <w:style w:type="paragraph" w:customStyle="1" w:styleId="TableColHd">
    <w:name w:val="TableColHd"/>
    <w:basedOn w:val="Normal"/>
    <w:rsid w:val="00FF53B8"/>
    <w:pPr>
      <w:keepNext/>
      <w:spacing w:after="60"/>
    </w:pPr>
    <w:rPr>
      <w:rFonts w:ascii="Arial" w:hAnsi="Arial"/>
      <w:b/>
      <w:sz w:val="18"/>
    </w:rPr>
  </w:style>
  <w:style w:type="paragraph" w:customStyle="1" w:styleId="00Spine">
    <w:name w:val="00Spine"/>
    <w:basedOn w:val="Normal"/>
    <w:rsid w:val="00FF53B8"/>
  </w:style>
  <w:style w:type="paragraph" w:customStyle="1" w:styleId="AuthorisedBlock">
    <w:name w:val="AuthorisedBlock"/>
    <w:basedOn w:val="Normal"/>
    <w:rsid w:val="00FF53B8"/>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FF53B8"/>
    <w:pPr>
      <w:spacing w:after="60"/>
      <w:ind w:left="2800"/>
    </w:pPr>
    <w:rPr>
      <w:rFonts w:ascii="ACTCrest" w:hAnsi="ACTCrest"/>
      <w:sz w:val="216"/>
    </w:rPr>
  </w:style>
  <w:style w:type="paragraph" w:customStyle="1" w:styleId="Actbullet">
    <w:name w:val="Act bullet"/>
    <w:basedOn w:val="Normal"/>
    <w:uiPriority w:val="99"/>
    <w:rsid w:val="00FF53B8"/>
    <w:pPr>
      <w:numPr>
        <w:numId w:val="5"/>
      </w:numPr>
      <w:tabs>
        <w:tab w:val="left" w:pos="900"/>
      </w:tabs>
      <w:spacing w:before="20"/>
      <w:ind w:right="-60"/>
    </w:pPr>
    <w:rPr>
      <w:rFonts w:ascii="Arial" w:hAnsi="Arial"/>
      <w:sz w:val="18"/>
    </w:rPr>
  </w:style>
  <w:style w:type="paragraph" w:customStyle="1" w:styleId="AmdtsEntriesDefL2">
    <w:name w:val="AmdtsEntriesDefL2"/>
    <w:basedOn w:val="Normal"/>
    <w:rsid w:val="00FF53B8"/>
    <w:pPr>
      <w:tabs>
        <w:tab w:val="left" w:pos="3000"/>
      </w:tabs>
      <w:ind w:left="3100" w:hanging="2000"/>
    </w:pPr>
    <w:rPr>
      <w:rFonts w:ascii="Arial" w:hAnsi="Arial"/>
      <w:sz w:val="18"/>
    </w:rPr>
  </w:style>
  <w:style w:type="paragraph" w:customStyle="1" w:styleId="Actbulletshaded">
    <w:name w:val="Act bullet shaded"/>
    <w:basedOn w:val="Actbullet"/>
    <w:rsid w:val="003220D0"/>
    <w:pPr>
      <w:shd w:val="pct15" w:color="auto" w:fill="FFFFFF"/>
    </w:pPr>
  </w:style>
  <w:style w:type="paragraph" w:customStyle="1" w:styleId="Actdetailsshaded">
    <w:name w:val="Act details shaded"/>
    <w:basedOn w:val="Actdetails"/>
    <w:rsid w:val="003220D0"/>
    <w:pPr>
      <w:shd w:val="pct15" w:color="auto" w:fill="FFFFFF"/>
      <w:spacing w:before="0"/>
      <w:ind w:left="900"/>
    </w:pPr>
    <w:rPr>
      <w:sz w:val="18"/>
    </w:rPr>
  </w:style>
  <w:style w:type="paragraph" w:customStyle="1" w:styleId="PenaltyPara">
    <w:name w:val="PenaltyPara"/>
    <w:basedOn w:val="Normal"/>
    <w:rsid w:val="00FF53B8"/>
    <w:pPr>
      <w:tabs>
        <w:tab w:val="right" w:pos="1360"/>
      </w:tabs>
      <w:spacing w:before="60"/>
      <w:ind w:left="1600" w:hanging="1600"/>
      <w:jc w:val="both"/>
    </w:pPr>
  </w:style>
  <w:style w:type="paragraph" w:customStyle="1" w:styleId="06Copyright">
    <w:name w:val="06Copyright"/>
    <w:basedOn w:val="Normal"/>
    <w:rsid w:val="00FF53B8"/>
  </w:style>
  <w:style w:type="paragraph" w:customStyle="1" w:styleId="AFHdg">
    <w:name w:val="AFHdg"/>
    <w:basedOn w:val="BillBasicHeading"/>
    <w:rsid w:val="00FF53B8"/>
    <w:rPr>
      <w:b w:val="0"/>
      <w:sz w:val="32"/>
    </w:rPr>
  </w:style>
  <w:style w:type="paragraph" w:customStyle="1" w:styleId="LegHistNote">
    <w:name w:val="LegHistNote"/>
    <w:basedOn w:val="Actdetails"/>
    <w:rsid w:val="00FF53B8"/>
    <w:pPr>
      <w:spacing w:before="60"/>
      <w:ind w:left="2700" w:right="-60" w:hanging="1300"/>
    </w:pPr>
    <w:rPr>
      <w:sz w:val="18"/>
    </w:rPr>
  </w:style>
  <w:style w:type="paragraph" w:customStyle="1" w:styleId="MH1Chapter">
    <w:name w:val="M H1 Chapter"/>
    <w:basedOn w:val="AH1Chapter"/>
    <w:rsid w:val="00FF53B8"/>
    <w:pPr>
      <w:tabs>
        <w:tab w:val="clear" w:pos="2600"/>
        <w:tab w:val="left" w:pos="2720"/>
      </w:tabs>
      <w:ind w:left="4000" w:hanging="3300"/>
    </w:pPr>
  </w:style>
  <w:style w:type="paragraph" w:customStyle="1" w:styleId="ModH1Chapter">
    <w:name w:val="Mod H1 Chapter"/>
    <w:basedOn w:val="IH1ChapSymb"/>
    <w:rsid w:val="00FF53B8"/>
    <w:pPr>
      <w:tabs>
        <w:tab w:val="clear" w:pos="2600"/>
        <w:tab w:val="left" w:pos="3300"/>
      </w:tabs>
      <w:ind w:left="3300"/>
    </w:pPr>
  </w:style>
  <w:style w:type="paragraph" w:customStyle="1" w:styleId="ModH2Part">
    <w:name w:val="Mod H2 Part"/>
    <w:basedOn w:val="IH2PartSymb"/>
    <w:rsid w:val="00FF53B8"/>
    <w:pPr>
      <w:tabs>
        <w:tab w:val="clear" w:pos="2600"/>
        <w:tab w:val="left" w:pos="3300"/>
      </w:tabs>
      <w:ind w:left="3300"/>
    </w:pPr>
  </w:style>
  <w:style w:type="paragraph" w:customStyle="1" w:styleId="ModH3Div">
    <w:name w:val="Mod H3 Div"/>
    <w:basedOn w:val="IH3DivSymb"/>
    <w:rsid w:val="00FF53B8"/>
    <w:pPr>
      <w:tabs>
        <w:tab w:val="clear" w:pos="2600"/>
        <w:tab w:val="left" w:pos="3300"/>
      </w:tabs>
      <w:ind w:left="3300"/>
    </w:pPr>
  </w:style>
  <w:style w:type="paragraph" w:customStyle="1" w:styleId="ModH4SubDiv">
    <w:name w:val="Mod H4 SubDiv"/>
    <w:basedOn w:val="IH4SubDivSymb"/>
    <w:rsid w:val="00FF53B8"/>
    <w:pPr>
      <w:tabs>
        <w:tab w:val="clear" w:pos="2600"/>
        <w:tab w:val="left" w:pos="3300"/>
      </w:tabs>
      <w:ind w:left="3300"/>
    </w:pPr>
  </w:style>
  <w:style w:type="paragraph" w:customStyle="1" w:styleId="ModH5Sec">
    <w:name w:val="Mod H5 Sec"/>
    <w:basedOn w:val="IH5SecSymb"/>
    <w:rsid w:val="00FF53B8"/>
    <w:pPr>
      <w:tabs>
        <w:tab w:val="clear" w:pos="1100"/>
        <w:tab w:val="left" w:pos="1800"/>
      </w:tabs>
      <w:ind w:left="2200"/>
    </w:pPr>
  </w:style>
  <w:style w:type="paragraph" w:customStyle="1" w:styleId="Modmain">
    <w:name w:val="Mod main"/>
    <w:basedOn w:val="Amain"/>
    <w:rsid w:val="00FF53B8"/>
    <w:pPr>
      <w:tabs>
        <w:tab w:val="clear" w:pos="900"/>
        <w:tab w:val="clear" w:pos="1100"/>
        <w:tab w:val="right" w:pos="1600"/>
        <w:tab w:val="left" w:pos="1800"/>
      </w:tabs>
      <w:ind w:left="2200"/>
    </w:pPr>
  </w:style>
  <w:style w:type="paragraph" w:customStyle="1" w:styleId="Modpara">
    <w:name w:val="Mod para"/>
    <w:basedOn w:val="BillBasic0"/>
    <w:rsid w:val="00FF53B8"/>
    <w:pPr>
      <w:tabs>
        <w:tab w:val="right" w:pos="2100"/>
        <w:tab w:val="left" w:pos="2300"/>
      </w:tabs>
      <w:ind w:left="2700" w:hanging="1600"/>
      <w:outlineLvl w:val="6"/>
    </w:pPr>
  </w:style>
  <w:style w:type="paragraph" w:customStyle="1" w:styleId="Modsubpara">
    <w:name w:val="Mod subpara"/>
    <w:basedOn w:val="Asubpara"/>
    <w:rsid w:val="00FF53B8"/>
    <w:pPr>
      <w:tabs>
        <w:tab w:val="clear" w:pos="1900"/>
        <w:tab w:val="clear" w:pos="2100"/>
        <w:tab w:val="right" w:pos="2640"/>
        <w:tab w:val="left" w:pos="2840"/>
      </w:tabs>
      <w:ind w:left="3240" w:hanging="2140"/>
    </w:pPr>
  </w:style>
  <w:style w:type="paragraph" w:customStyle="1" w:styleId="Modsubsubpara">
    <w:name w:val="Mod subsubpara"/>
    <w:basedOn w:val="AsubsubparaSymb"/>
    <w:rsid w:val="00FF53B8"/>
    <w:pPr>
      <w:tabs>
        <w:tab w:val="clear" w:pos="2400"/>
        <w:tab w:val="clear" w:pos="2600"/>
        <w:tab w:val="right" w:pos="3160"/>
        <w:tab w:val="left" w:pos="3360"/>
      </w:tabs>
      <w:ind w:left="3760" w:hanging="2660"/>
    </w:pPr>
  </w:style>
  <w:style w:type="paragraph" w:customStyle="1" w:styleId="Modmainreturn">
    <w:name w:val="Mod main return"/>
    <w:basedOn w:val="AmainreturnSymb"/>
    <w:rsid w:val="00FF53B8"/>
    <w:pPr>
      <w:ind w:left="1800"/>
    </w:pPr>
  </w:style>
  <w:style w:type="paragraph" w:customStyle="1" w:styleId="Modparareturn">
    <w:name w:val="Mod para return"/>
    <w:basedOn w:val="AparareturnSymb"/>
    <w:rsid w:val="00FF53B8"/>
    <w:pPr>
      <w:ind w:left="2300"/>
    </w:pPr>
  </w:style>
  <w:style w:type="paragraph" w:customStyle="1" w:styleId="Modsubparareturn">
    <w:name w:val="Mod subpara return"/>
    <w:basedOn w:val="AsubparareturnSymb"/>
    <w:rsid w:val="00FF53B8"/>
    <w:pPr>
      <w:ind w:left="3040"/>
    </w:pPr>
  </w:style>
  <w:style w:type="paragraph" w:customStyle="1" w:styleId="Modref">
    <w:name w:val="Mod ref"/>
    <w:basedOn w:val="refSymb"/>
    <w:rsid w:val="00FF53B8"/>
    <w:pPr>
      <w:ind w:left="1100"/>
    </w:pPr>
  </w:style>
  <w:style w:type="paragraph" w:customStyle="1" w:styleId="ModaNote">
    <w:name w:val="Mod aNote"/>
    <w:basedOn w:val="aNoteSymb"/>
    <w:rsid w:val="00FF53B8"/>
    <w:pPr>
      <w:tabs>
        <w:tab w:val="left" w:pos="2600"/>
      </w:tabs>
      <w:ind w:left="2600"/>
    </w:pPr>
  </w:style>
  <w:style w:type="paragraph" w:customStyle="1" w:styleId="ModNote">
    <w:name w:val="Mod Note"/>
    <w:basedOn w:val="aNoteSymb"/>
    <w:rsid w:val="00FF53B8"/>
    <w:pPr>
      <w:tabs>
        <w:tab w:val="left" w:pos="2600"/>
      </w:tabs>
      <w:ind w:left="2600"/>
    </w:pPr>
  </w:style>
  <w:style w:type="paragraph" w:customStyle="1" w:styleId="ApprFormHd">
    <w:name w:val="ApprFormHd"/>
    <w:basedOn w:val="Sched-heading"/>
    <w:rsid w:val="00FF53B8"/>
    <w:pPr>
      <w:ind w:left="0" w:firstLine="0"/>
    </w:pPr>
  </w:style>
  <w:style w:type="paragraph" w:customStyle="1" w:styleId="Status">
    <w:name w:val="Status"/>
    <w:basedOn w:val="Normal"/>
    <w:rsid w:val="00FF53B8"/>
    <w:pPr>
      <w:spacing w:before="280"/>
      <w:jc w:val="center"/>
    </w:pPr>
    <w:rPr>
      <w:rFonts w:ascii="Arial" w:hAnsi="Arial"/>
      <w:sz w:val="14"/>
    </w:rPr>
  </w:style>
  <w:style w:type="paragraph" w:customStyle="1" w:styleId="EPSCoverTop">
    <w:name w:val="EPSCoverTop"/>
    <w:basedOn w:val="Normal"/>
    <w:rsid w:val="00FF53B8"/>
    <w:pPr>
      <w:jc w:val="right"/>
    </w:pPr>
    <w:rPr>
      <w:rFonts w:ascii="Arial" w:hAnsi="Arial"/>
      <w:sz w:val="20"/>
    </w:rPr>
  </w:style>
  <w:style w:type="paragraph" w:customStyle="1" w:styleId="EarlierRepubHdg">
    <w:name w:val="EarlierRepubHdg"/>
    <w:basedOn w:val="Normal"/>
    <w:rsid w:val="00FF53B8"/>
    <w:pPr>
      <w:keepNext/>
    </w:pPr>
    <w:rPr>
      <w:rFonts w:ascii="Arial" w:hAnsi="Arial"/>
      <w:b/>
      <w:sz w:val="20"/>
    </w:rPr>
  </w:style>
  <w:style w:type="paragraph" w:customStyle="1" w:styleId="RenumProvHdg">
    <w:name w:val="RenumProvHdg"/>
    <w:basedOn w:val="Normal"/>
    <w:rsid w:val="00FF53B8"/>
    <w:rPr>
      <w:rFonts w:ascii="Arial" w:hAnsi="Arial"/>
      <w:b/>
      <w:sz w:val="22"/>
    </w:rPr>
  </w:style>
  <w:style w:type="paragraph" w:customStyle="1" w:styleId="RenumProvHeader">
    <w:name w:val="RenumProvHeader"/>
    <w:basedOn w:val="Normal"/>
    <w:rsid w:val="00FF53B8"/>
    <w:rPr>
      <w:rFonts w:ascii="Arial" w:hAnsi="Arial"/>
      <w:b/>
      <w:sz w:val="22"/>
    </w:rPr>
  </w:style>
  <w:style w:type="paragraph" w:customStyle="1" w:styleId="RenumTableHdg">
    <w:name w:val="RenumTableHdg"/>
    <w:basedOn w:val="Normal"/>
    <w:rsid w:val="00FF53B8"/>
    <w:pPr>
      <w:spacing w:before="120"/>
    </w:pPr>
    <w:rPr>
      <w:rFonts w:ascii="Arial" w:hAnsi="Arial"/>
      <w:b/>
      <w:sz w:val="20"/>
    </w:rPr>
  </w:style>
  <w:style w:type="paragraph" w:customStyle="1" w:styleId="AmainSymb">
    <w:name w:val="A main Symb"/>
    <w:basedOn w:val="Amain"/>
    <w:rsid w:val="00FF53B8"/>
    <w:pPr>
      <w:tabs>
        <w:tab w:val="left" w:pos="0"/>
      </w:tabs>
      <w:ind w:left="1120" w:hanging="1600"/>
    </w:pPr>
  </w:style>
  <w:style w:type="paragraph" w:customStyle="1" w:styleId="AparaSymb">
    <w:name w:val="A para Symb"/>
    <w:basedOn w:val="Apara"/>
    <w:rsid w:val="00FF53B8"/>
    <w:pPr>
      <w:tabs>
        <w:tab w:val="right" w:pos="0"/>
      </w:tabs>
      <w:ind w:hanging="2080"/>
    </w:pPr>
  </w:style>
  <w:style w:type="paragraph" w:customStyle="1" w:styleId="AsubparaSymb">
    <w:name w:val="A subpara Symb"/>
    <w:basedOn w:val="Asubpara"/>
    <w:rsid w:val="00FF53B8"/>
    <w:pPr>
      <w:tabs>
        <w:tab w:val="left" w:pos="0"/>
      </w:tabs>
      <w:ind w:left="2098" w:hanging="2580"/>
    </w:pPr>
  </w:style>
  <w:style w:type="paragraph" w:customStyle="1" w:styleId="TableText">
    <w:name w:val="TableText"/>
    <w:basedOn w:val="Normal"/>
    <w:rsid w:val="00FF53B8"/>
    <w:pPr>
      <w:spacing w:before="60" w:after="60"/>
    </w:pPr>
  </w:style>
  <w:style w:type="paragraph" w:customStyle="1" w:styleId="tablepara">
    <w:name w:val="table para"/>
    <w:basedOn w:val="Normal"/>
    <w:rsid w:val="00FF53B8"/>
    <w:pPr>
      <w:tabs>
        <w:tab w:val="right" w:pos="800"/>
        <w:tab w:val="left" w:pos="1100"/>
      </w:tabs>
      <w:spacing w:before="80" w:after="60"/>
      <w:ind w:left="1100" w:hanging="1100"/>
    </w:pPr>
  </w:style>
  <w:style w:type="paragraph" w:customStyle="1" w:styleId="tablesubpara">
    <w:name w:val="table subpara"/>
    <w:basedOn w:val="Normal"/>
    <w:rsid w:val="00FF53B8"/>
    <w:pPr>
      <w:tabs>
        <w:tab w:val="right" w:pos="1500"/>
        <w:tab w:val="left" w:pos="1800"/>
      </w:tabs>
      <w:spacing w:before="80" w:after="60"/>
      <w:ind w:left="1800" w:hanging="1800"/>
    </w:pPr>
  </w:style>
  <w:style w:type="paragraph" w:customStyle="1" w:styleId="RenumProvSubsectEntries">
    <w:name w:val="RenumProvSubsectEntries"/>
    <w:basedOn w:val="RenumProvEntries"/>
    <w:rsid w:val="00FF53B8"/>
    <w:pPr>
      <w:ind w:left="252"/>
    </w:pPr>
  </w:style>
  <w:style w:type="paragraph" w:customStyle="1" w:styleId="IshadedSchClause">
    <w:name w:val="I shaded Sch Clause"/>
    <w:basedOn w:val="IshadedH5Sec"/>
    <w:rsid w:val="00FF53B8"/>
  </w:style>
  <w:style w:type="paragraph" w:customStyle="1" w:styleId="IshadedH5Sec">
    <w:name w:val="I shaded H5 Sec"/>
    <w:basedOn w:val="AH5Sec"/>
    <w:rsid w:val="00FF53B8"/>
    <w:pPr>
      <w:shd w:val="pct25" w:color="auto" w:fill="auto"/>
      <w:outlineLvl w:val="9"/>
    </w:pPr>
  </w:style>
  <w:style w:type="paragraph" w:customStyle="1" w:styleId="Endnote4">
    <w:name w:val="Endnote4"/>
    <w:basedOn w:val="Endnote2"/>
    <w:rsid w:val="00FF53B8"/>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F53B8"/>
    <w:pPr>
      <w:keepNext/>
      <w:tabs>
        <w:tab w:val="clear" w:pos="900"/>
        <w:tab w:val="clear" w:pos="1100"/>
      </w:tabs>
      <w:spacing w:before="300"/>
      <w:ind w:left="0" w:firstLine="0"/>
      <w:outlineLvl w:val="9"/>
    </w:pPr>
    <w:rPr>
      <w:i/>
    </w:rPr>
  </w:style>
  <w:style w:type="paragraph" w:customStyle="1" w:styleId="Penalty">
    <w:name w:val="Penalty"/>
    <w:basedOn w:val="Amainreturn"/>
    <w:rsid w:val="00FF53B8"/>
  </w:style>
  <w:style w:type="paragraph" w:customStyle="1" w:styleId="LongTitleSymb">
    <w:name w:val="LongTitleSymb"/>
    <w:basedOn w:val="LongTitle"/>
    <w:rsid w:val="00FF53B8"/>
    <w:pPr>
      <w:ind w:hanging="480"/>
    </w:pPr>
  </w:style>
  <w:style w:type="paragraph" w:customStyle="1" w:styleId="EffectiveDate">
    <w:name w:val="EffectiveDate"/>
    <w:basedOn w:val="Normal"/>
    <w:rsid w:val="00FF53B8"/>
    <w:pPr>
      <w:spacing w:before="120"/>
    </w:pPr>
    <w:rPr>
      <w:rFonts w:ascii="Arial" w:hAnsi="Arial"/>
      <w:b/>
      <w:sz w:val="26"/>
    </w:rPr>
  </w:style>
  <w:style w:type="paragraph" w:customStyle="1" w:styleId="aNoteText">
    <w:name w:val="aNoteText"/>
    <w:basedOn w:val="aNoteSymb"/>
    <w:rsid w:val="00FF53B8"/>
    <w:pPr>
      <w:spacing w:before="60"/>
      <w:ind w:firstLine="0"/>
    </w:pPr>
  </w:style>
  <w:style w:type="paragraph" w:customStyle="1" w:styleId="02TextLandscape">
    <w:name w:val="02TextLandscape"/>
    <w:basedOn w:val="Normal"/>
    <w:rsid w:val="00FF53B8"/>
  </w:style>
  <w:style w:type="paragraph" w:customStyle="1" w:styleId="05Endnote0">
    <w:name w:val="05Endnote"/>
    <w:basedOn w:val="Normal"/>
    <w:rsid w:val="00FF53B8"/>
  </w:style>
  <w:style w:type="paragraph" w:customStyle="1" w:styleId="AmdtEntries">
    <w:name w:val="AmdtEntries"/>
    <w:basedOn w:val="BillBasicHeading"/>
    <w:rsid w:val="00FF53B8"/>
    <w:pPr>
      <w:keepNext w:val="0"/>
      <w:tabs>
        <w:tab w:val="clear" w:pos="2600"/>
      </w:tabs>
      <w:spacing w:before="0"/>
      <w:ind w:left="3200" w:hanging="2100"/>
    </w:pPr>
    <w:rPr>
      <w:sz w:val="18"/>
    </w:rPr>
  </w:style>
  <w:style w:type="paragraph" w:customStyle="1" w:styleId="AmdtEntriesDefL2">
    <w:name w:val="AmdtEntriesDefL2"/>
    <w:basedOn w:val="AmdtEntries"/>
    <w:rsid w:val="00FF53B8"/>
    <w:pPr>
      <w:tabs>
        <w:tab w:val="left" w:pos="3000"/>
      </w:tabs>
      <w:ind w:left="3600" w:hanging="2500"/>
    </w:pPr>
  </w:style>
  <w:style w:type="character" w:customStyle="1" w:styleId="charContents">
    <w:name w:val="charContents"/>
    <w:basedOn w:val="DefaultParagraphFont"/>
    <w:rsid w:val="00FF53B8"/>
  </w:style>
  <w:style w:type="character" w:customStyle="1" w:styleId="charPage">
    <w:name w:val="charPage"/>
    <w:basedOn w:val="DefaultParagraphFont"/>
    <w:rsid w:val="00FF53B8"/>
  </w:style>
  <w:style w:type="paragraph" w:customStyle="1" w:styleId="FooterInfoCentre">
    <w:name w:val="FooterInfoCentre"/>
    <w:basedOn w:val="FooterInfo"/>
    <w:rsid w:val="00FF53B8"/>
    <w:pPr>
      <w:spacing w:before="60"/>
      <w:jc w:val="center"/>
    </w:pPr>
  </w:style>
  <w:style w:type="paragraph" w:styleId="MacroText">
    <w:name w:val="macro"/>
    <w:semiHidden/>
    <w:rsid w:val="00FF53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F53B8"/>
    <w:pPr>
      <w:spacing w:before="60"/>
      <w:ind w:left="1100"/>
      <w:jc w:val="both"/>
    </w:pPr>
    <w:rPr>
      <w:sz w:val="20"/>
    </w:rPr>
  </w:style>
  <w:style w:type="paragraph" w:customStyle="1" w:styleId="aExamHdgss">
    <w:name w:val="aExamHdgss"/>
    <w:basedOn w:val="BillBasicHeading"/>
    <w:next w:val="Normal"/>
    <w:rsid w:val="00FF53B8"/>
    <w:pPr>
      <w:tabs>
        <w:tab w:val="clear" w:pos="2600"/>
      </w:tabs>
      <w:ind w:left="1100"/>
    </w:pPr>
    <w:rPr>
      <w:sz w:val="18"/>
    </w:rPr>
  </w:style>
  <w:style w:type="paragraph" w:customStyle="1" w:styleId="aExamss">
    <w:name w:val="aExamss"/>
    <w:basedOn w:val="aNoteSymb"/>
    <w:rsid w:val="00FF53B8"/>
    <w:pPr>
      <w:spacing w:before="60"/>
      <w:ind w:left="1100" w:firstLine="0"/>
    </w:pPr>
  </w:style>
  <w:style w:type="paragraph" w:customStyle="1" w:styleId="aExamINumss">
    <w:name w:val="aExamINumss"/>
    <w:basedOn w:val="aExamss"/>
    <w:rsid w:val="00FF53B8"/>
    <w:pPr>
      <w:tabs>
        <w:tab w:val="left" w:pos="1500"/>
      </w:tabs>
      <w:ind w:left="1500" w:hanging="400"/>
    </w:pPr>
  </w:style>
  <w:style w:type="paragraph" w:customStyle="1" w:styleId="aExamNumTextss">
    <w:name w:val="aExamNumTextss"/>
    <w:basedOn w:val="aExamss"/>
    <w:rsid w:val="00FF53B8"/>
    <w:pPr>
      <w:ind w:left="1500"/>
    </w:pPr>
  </w:style>
  <w:style w:type="paragraph" w:customStyle="1" w:styleId="AExamIPara">
    <w:name w:val="AExamIPara"/>
    <w:basedOn w:val="aExam"/>
    <w:rsid w:val="00FF53B8"/>
    <w:pPr>
      <w:tabs>
        <w:tab w:val="right" w:pos="1720"/>
        <w:tab w:val="left" w:pos="2000"/>
      </w:tabs>
      <w:ind w:left="2000" w:hanging="900"/>
    </w:pPr>
  </w:style>
  <w:style w:type="paragraph" w:customStyle="1" w:styleId="aNoteTextss">
    <w:name w:val="aNoteTextss"/>
    <w:basedOn w:val="Normal"/>
    <w:rsid w:val="00FF53B8"/>
    <w:pPr>
      <w:spacing w:before="60"/>
      <w:ind w:left="1900"/>
      <w:jc w:val="both"/>
    </w:pPr>
    <w:rPr>
      <w:sz w:val="20"/>
    </w:rPr>
  </w:style>
  <w:style w:type="paragraph" w:customStyle="1" w:styleId="aNoteParass">
    <w:name w:val="aNoteParass"/>
    <w:basedOn w:val="Normal"/>
    <w:rsid w:val="00FF53B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F53B8"/>
    <w:pPr>
      <w:ind w:left="1600"/>
    </w:pPr>
  </w:style>
  <w:style w:type="paragraph" w:customStyle="1" w:styleId="aExampar">
    <w:name w:val="aExampar"/>
    <w:basedOn w:val="aExamss"/>
    <w:rsid w:val="00FF53B8"/>
    <w:pPr>
      <w:ind w:left="1600"/>
    </w:pPr>
  </w:style>
  <w:style w:type="paragraph" w:customStyle="1" w:styleId="aNotepar">
    <w:name w:val="aNotepar"/>
    <w:basedOn w:val="BillBasic0"/>
    <w:next w:val="Normal"/>
    <w:rsid w:val="00FF53B8"/>
    <w:pPr>
      <w:ind w:left="2400" w:hanging="800"/>
    </w:pPr>
    <w:rPr>
      <w:sz w:val="20"/>
    </w:rPr>
  </w:style>
  <w:style w:type="paragraph" w:customStyle="1" w:styleId="aNoteTextpar">
    <w:name w:val="aNoteTextpar"/>
    <w:basedOn w:val="aNotepar"/>
    <w:rsid w:val="00FF53B8"/>
    <w:pPr>
      <w:spacing w:before="60"/>
      <w:ind w:firstLine="0"/>
    </w:pPr>
  </w:style>
  <w:style w:type="paragraph" w:customStyle="1" w:styleId="aNoteParapar">
    <w:name w:val="aNoteParapar"/>
    <w:basedOn w:val="aNotepar"/>
    <w:rsid w:val="00FF53B8"/>
    <w:pPr>
      <w:tabs>
        <w:tab w:val="right" w:pos="2640"/>
      </w:tabs>
      <w:spacing w:before="60"/>
      <w:ind w:left="2920" w:hanging="1320"/>
    </w:pPr>
  </w:style>
  <w:style w:type="paragraph" w:customStyle="1" w:styleId="aExamHdgsubpar">
    <w:name w:val="aExamHdgsubpar"/>
    <w:basedOn w:val="aExamHdgss"/>
    <w:next w:val="Normal"/>
    <w:rsid w:val="00FF53B8"/>
    <w:pPr>
      <w:ind w:left="2140"/>
    </w:pPr>
  </w:style>
  <w:style w:type="paragraph" w:customStyle="1" w:styleId="aExamsubpar">
    <w:name w:val="aExamsubpar"/>
    <w:basedOn w:val="aExamss"/>
    <w:rsid w:val="00FF53B8"/>
    <w:pPr>
      <w:ind w:left="2140"/>
    </w:pPr>
  </w:style>
  <w:style w:type="paragraph" w:customStyle="1" w:styleId="aNotesubpar">
    <w:name w:val="aNotesubpar"/>
    <w:basedOn w:val="BillBasic0"/>
    <w:next w:val="Normal"/>
    <w:rsid w:val="00FF53B8"/>
    <w:pPr>
      <w:ind w:left="2940" w:hanging="800"/>
    </w:pPr>
    <w:rPr>
      <w:sz w:val="20"/>
    </w:rPr>
  </w:style>
  <w:style w:type="paragraph" w:customStyle="1" w:styleId="aNoteTextsubpar">
    <w:name w:val="aNoteTextsubpar"/>
    <w:basedOn w:val="aNotesubpar"/>
    <w:rsid w:val="00FF53B8"/>
    <w:pPr>
      <w:spacing w:before="60"/>
      <w:ind w:firstLine="0"/>
    </w:pPr>
  </w:style>
  <w:style w:type="paragraph" w:customStyle="1" w:styleId="aExamBulletss">
    <w:name w:val="aExamBulletss"/>
    <w:basedOn w:val="aExamss"/>
    <w:rsid w:val="00FF53B8"/>
    <w:pPr>
      <w:ind w:left="1500" w:hanging="400"/>
    </w:pPr>
  </w:style>
  <w:style w:type="paragraph" w:customStyle="1" w:styleId="aNoteBulletss">
    <w:name w:val="aNoteBulletss"/>
    <w:basedOn w:val="Normal"/>
    <w:rsid w:val="00FF53B8"/>
    <w:pPr>
      <w:spacing w:before="60"/>
      <w:ind w:left="2300" w:hanging="400"/>
      <w:jc w:val="both"/>
    </w:pPr>
    <w:rPr>
      <w:sz w:val="20"/>
    </w:rPr>
  </w:style>
  <w:style w:type="paragraph" w:customStyle="1" w:styleId="aExamBulletpar">
    <w:name w:val="aExamBulletpar"/>
    <w:basedOn w:val="aExampar"/>
    <w:rsid w:val="00FF53B8"/>
    <w:pPr>
      <w:ind w:left="2000" w:hanging="400"/>
    </w:pPr>
  </w:style>
  <w:style w:type="paragraph" w:customStyle="1" w:styleId="aNoteBulletpar">
    <w:name w:val="aNoteBulletpar"/>
    <w:basedOn w:val="aNotepar"/>
    <w:rsid w:val="00FF53B8"/>
    <w:pPr>
      <w:spacing w:before="60"/>
      <w:ind w:left="2800" w:hanging="400"/>
    </w:pPr>
  </w:style>
  <w:style w:type="paragraph" w:customStyle="1" w:styleId="aExplanHeading">
    <w:name w:val="aExplanHeading"/>
    <w:basedOn w:val="BillBasicHeading"/>
    <w:next w:val="Normal"/>
    <w:rsid w:val="00FF53B8"/>
    <w:rPr>
      <w:rFonts w:ascii="Arial (W1)" w:hAnsi="Arial (W1)"/>
      <w:sz w:val="18"/>
    </w:rPr>
  </w:style>
  <w:style w:type="paragraph" w:customStyle="1" w:styleId="EndNoteHeading">
    <w:name w:val="EndNoteHeading"/>
    <w:basedOn w:val="BillBasicHeading"/>
    <w:rsid w:val="00FF53B8"/>
    <w:pPr>
      <w:tabs>
        <w:tab w:val="left" w:pos="700"/>
      </w:tabs>
      <w:spacing w:before="160"/>
      <w:ind w:left="700" w:hanging="700"/>
    </w:pPr>
    <w:rPr>
      <w:rFonts w:ascii="Arial (W1)" w:hAnsi="Arial (W1)"/>
    </w:rPr>
  </w:style>
  <w:style w:type="paragraph" w:customStyle="1" w:styleId="aExplanBullet">
    <w:name w:val="aExplanBullet"/>
    <w:basedOn w:val="Normal"/>
    <w:rsid w:val="00FF53B8"/>
    <w:pPr>
      <w:spacing w:before="140"/>
      <w:ind w:left="400" w:hanging="400"/>
      <w:jc w:val="both"/>
    </w:pPr>
    <w:rPr>
      <w:snapToGrid w:val="0"/>
      <w:sz w:val="20"/>
    </w:rPr>
  </w:style>
  <w:style w:type="paragraph" w:customStyle="1" w:styleId="SchAmain">
    <w:name w:val="Sch A main"/>
    <w:basedOn w:val="Amain"/>
    <w:rsid w:val="00FF53B8"/>
  </w:style>
  <w:style w:type="paragraph" w:customStyle="1" w:styleId="SchApara">
    <w:name w:val="Sch A para"/>
    <w:basedOn w:val="Apara"/>
    <w:rsid w:val="00FF53B8"/>
  </w:style>
  <w:style w:type="paragraph" w:customStyle="1" w:styleId="SchAsubpara">
    <w:name w:val="Sch A subpara"/>
    <w:basedOn w:val="Asubpara"/>
    <w:rsid w:val="00FF53B8"/>
  </w:style>
  <w:style w:type="paragraph" w:customStyle="1" w:styleId="SchAsubsubpara">
    <w:name w:val="Sch A subsubpara"/>
    <w:basedOn w:val="Asubsubpara"/>
    <w:rsid w:val="00FF53B8"/>
  </w:style>
  <w:style w:type="paragraph" w:customStyle="1" w:styleId="TOCOL1">
    <w:name w:val="TOCOL 1"/>
    <w:basedOn w:val="TOC1"/>
    <w:rsid w:val="00FF53B8"/>
  </w:style>
  <w:style w:type="paragraph" w:customStyle="1" w:styleId="TOCOL2">
    <w:name w:val="TOCOL 2"/>
    <w:basedOn w:val="TOC2"/>
    <w:rsid w:val="00FF53B8"/>
    <w:pPr>
      <w:keepNext w:val="0"/>
    </w:pPr>
  </w:style>
  <w:style w:type="paragraph" w:customStyle="1" w:styleId="TOCOL3">
    <w:name w:val="TOCOL 3"/>
    <w:basedOn w:val="TOC3"/>
    <w:rsid w:val="00FF53B8"/>
    <w:pPr>
      <w:keepNext w:val="0"/>
    </w:pPr>
  </w:style>
  <w:style w:type="paragraph" w:customStyle="1" w:styleId="TOCOL4">
    <w:name w:val="TOCOL 4"/>
    <w:basedOn w:val="TOC4"/>
    <w:rsid w:val="00FF53B8"/>
    <w:pPr>
      <w:keepNext w:val="0"/>
    </w:pPr>
  </w:style>
  <w:style w:type="paragraph" w:customStyle="1" w:styleId="TOCOL5">
    <w:name w:val="TOCOL 5"/>
    <w:basedOn w:val="TOC5"/>
    <w:rsid w:val="00FF53B8"/>
    <w:pPr>
      <w:tabs>
        <w:tab w:val="left" w:pos="400"/>
      </w:tabs>
    </w:pPr>
  </w:style>
  <w:style w:type="paragraph" w:customStyle="1" w:styleId="TOCOL6">
    <w:name w:val="TOCOL 6"/>
    <w:basedOn w:val="TOC6"/>
    <w:rsid w:val="00FF53B8"/>
    <w:pPr>
      <w:keepNext w:val="0"/>
    </w:pPr>
  </w:style>
  <w:style w:type="paragraph" w:customStyle="1" w:styleId="TOCOL7">
    <w:name w:val="TOCOL 7"/>
    <w:basedOn w:val="TOC7"/>
    <w:rsid w:val="00FF53B8"/>
  </w:style>
  <w:style w:type="paragraph" w:customStyle="1" w:styleId="TOCOL8">
    <w:name w:val="TOCOL 8"/>
    <w:basedOn w:val="TOC8"/>
    <w:rsid w:val="00FF53B8"/>
  </w:style>
  <w:style w:type="paragraph" w:customStyle="1" w:styleId="TOCOL9">
    <w:name w:val="TOCOL 9"/>
    <w:basedOn w:val="TOC9"/>
    <w:rsid w:val="00FF53B8"/>
    <w:pPr>
      <w:ind w:right="0"/>
    </w:pPr>
  </w:style>
  <w:style w:type="paragraph" w:customStyle="1" w:styleId="TOC10">
    <w:name w:val="TOC 10"/>
    <w:basedOn w:val="TOC5"/>
    <w:rsid w:val="00FF53B8"/>
    <w:rPr>
      <w:szCs w:val="24"/>
    </w:rPr>
  </w:style>
  <w:style w:type="character" w:customStyle="1" w:styleId="charNotBold">
    <w:name w:val="charNotBold"/>
    <w:basedOn w:val="DefaultParagraphFont"/>
    <w:rsid w:val="00FF53B8"/>
    <w:rPr>
      <w:rFonts w:ascii="Arial" w:hAnsi="Arial"/>
      <w:sz w:val="20"/>
    </w:rPr>
  </w:style>
  <w:style w:type="paragraph" w:styleId="BalloonText">
    <w:name w:val="Balloon Text"/>
    <w:basedOn w:val="Normal"/>
    <w:link w:val="BalloonTextChar"/>
    <w:uiPriority w:val="99"/>
    <w:unhideWhenUsed/>
    <w:rsid w:val="00FF53B8"/>
    <w:rPr>
      <w:rFonts w:ascii="Tahoma" w:hAnsi="Tahoma" w:cs="Tahoma"/>
      <w:sz w:val="16"/>
      <w:szCs w:val="16"/>
    </w:rPr>
  </w:style>
  <w:style w:type="character" w:customStyle="1" w:styleId="BalloonTextChar">
    <w:name w:val="Balloon Text Char"/>
    <w:basedOn w:val="DefaultParagraphFont"/>
    <w:link w:val="BalloonText"/>
    <w:uiPriority w:val="99"/>
    <w:rsid w:val="00FF53B8"/>
    <w:rPr>
      <w:rFonts w:ascii="Tahoma" w:hAnsi="Tahoma" w:cs="Tahoma"/>
      <w:sz w:val="16"/>
      <w:szCs w:val="16"/>
      <w:lang w:eastAsia="en-US"/>
    </w:rPr>
  </w:style>
  <w:style w:type="paragraph" w:customStyle="1" w:styleId="Billname1">
    <w:name w:val="Billname1"/>
    <w:basedOn w:val="Normal"/>
    <w:rsid w:val="00FF53B8"/>
    <w:pPr>
      <w:tabs>
        <w:tab w:val="left" w:pos="2400"/>
      </w:tabs>
      <w:spacing w:before="1220"/>
    </w:pPr>
    <w:rPr>
      <w:rFonts w:ascii="Arial" w:hAnsi="Arial"/>
      <w:b/>
      <w:sz w:val="40"/>
    </w:rPr>
  </w:style>
  <w:style w:type="paragraph" w:customStyle="1" w:styleId="TablePara10">
    <w:name w:val="TablePara10"/>
    <w:basedOn w:val="tablepara"/>
    <w:rsid w:val="00FF53B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F53B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F53B8"/>
    <w:rPr>
      <w:sz w:val="20"/>
    </w:rPr>
  </w:style>
  <w:style w:type="paragraph" w:customStyle="1" w:styleId="aExamINumpar">
    <w:name w:val="aExamINumpar"/>
    <w:basedOn w:val="aExampar"/>
    <w:rsid w:val="00FF53B8"/>
    <w:pPr>
      <w:tabs>
        <w:tab w:val="left" w:pos="2000"/>
      </w:tabs>
      <w:ind w:left="2000" w:hanging="400"/>
    </w:pPr>
  </w:style>
  <w:style w:type="character" w:customStyle="1" w:styleId="FooterChar">
    <w:name w:val="Footer Char"/>
    <w:basedOn w:val="DefaultParagraphFont"/>
    <w:link w:val="Footer"/>
    <w:rsid w:val="00FF53B8"/>
    <w:rPr>
      <w:rFonts w:ascii="Arial" w:hAnsi="Arial"/>
      <w:sz w:val="18"/>
      <w:lang w:eastAsia="en-US"/>
    </w:rPr>
  </w:style>
  <w:style w:type="paragraph" w:customStyle="1" w:styleId="ShadedSchClauseSymb">
    <w:name w:val="Shaded Sch Clause Symb"/>
    <w:basedOn w:val="ShadedSchClause"/>
    <w:rsid w:val="00FF53B8"/>
    <w:pPr>
      <w:tabs>
        <w:tab w:val="left" w:pos="0"/>
      </w:tabs>
      <w:ind w:left="975" w:hanging="1457"/>
    </w:pPr>
  </w:style>
  <w:style w:type="paragraph" w:customStyle="1" w:styleId="CoverTextBullet">
    <w:name w:val="CoverTextBullet"/>
    <w:basedOn w:val="CoverText"/>
    <w:qFormat/>
    <w:rsid w:val="00FF53B8"/>
    <w:pPr>
      <w:numPr>
        <w:numId w:val="2"/>
      </w:numPr>
    </w:pPr>
    <w:rPr>
      <w:color w:val="000000"/>
    </w:rPr>
  </w:style>
  <w:style w:type="paragraph" w:customStyle="1" w:styleId="01aPreamble">
    <w:name w:val="01aPreamble"/>
    <w:basedOn w:val="Normal"/>
    <w:qFormat/>
    <w:rsid w:val="00FF53B8"/>
  </w:style>
  <w:style w:type="paragraph" w:customStyle="1" w:styleId="TableBullet">
    <w:name w:val="TableBullet"/>
    <w:basedOn w:val="TableText10"/>
    <w:qFormat/>
    <w:rsid w:val="00FF53B8"/>
    <w:pPr>
      <w:numPr>
        <w:numId w:val="3"/>
      </w:numPr>
    </w:pPr>
  </w:style>
  <w:style w:type="paragraph" w:customStyle="1" w:styleId="TableNumbered">
    <w:name w:val="TableNumbered"/>
    <w:basedOn w:val="TableText10"/>
    <w:qFormat/>
    <w:rsid w:val="00FF53B8"/>
    <w:pPr>
      <w:numPr>
        <w:numId w:val="4"/>
      </w:numPr>
    </w:pPr>
  </w:style>
  <w:style w:type="character" w:customStyle="1" w:styleId="charCitHyperlinkItal">
    <w:name w:val="charCitHyperlinkItal"/>
    <w:basedOn w:val="Hyperlink"/>
    <w:uiPriority w:val="1"/>
    <w:rsid w:val="00FF53B8"/>
    <w:rPr>
      <w:i/>
      <w:color w:val="0000FF" w:themeColor="hyperlink"/>
      <w:u w:val="none"/>
    </w:rPr>
  </w:style>
  <w:style w:type="character" w:styleId="Hyperlink">
    <w:name w:val="Hyperlink"/>
    <w:basedOn w:val="DefaultParagraphFont"/>
    <w:uiPriority w:val="99"/>
    <w:unhideWhenUsed/>
    <w:rsid w:val="00FF53B8"/>
    <w:rPr>
      <w:color w:val="0000FF" w:themeColor="hyperlink"/>
      <w:u w:val="single"/>
    </w:rPr>
  </w:style>
  <w:style w:type="character" w:customStyle="1" w:styleId="charCitHyperlinkAbbrev">
    <w:name w:val="charCitHyperlinkAbbrev"/>
    <w:basedOn w:val="Hyperlink"/>
    <w:uiPriority w:val="1"/>
    <w:rsid w:val="00FF53B8"/>
    <w:rPr>
      <w:color w:val="0000FF" w:themeColor="hyperlink"/>
      <w:u w:val="none"/>
    </w:rPr>
  </w:style>
  <w:style w:type="character" w:customStyle="1" w:styleId="Heading3Char">
    <w:name w:val="Heading 3 Char"/>
    <w:aliases w:val="h3 Char,sec Char"/>
    <w:basedOn w:val="DefaultParagraphFont"/>
    <w:link w:val="Heading3"/>
    <w:rsid w:val="00FF53B8"/>
    <w:rPr>
      <w:b/>
      <w:sz w:val="24"/>
      <w:lang w:eastAsia="en-US"/>
    </w:rPr>
  </w:style>
  <w:style w:type="paragraph" w:customStyle="1" w:styleId="aExplanText">
    <w:name w:val="aExplanText"/>
    <w:basedOn w:val="BillBasic0"/>
    <w:rsid w:val="00FF53B8"/>
    <w:rPr>
      <w:sz w:val="20"/>
    </w:rPr>
  </w:style>
  <w:style w:type="paragraph" w:customStyle="1" w:styleId="Actdetailsnote">
    <w:name w:val="Act details note"/>
    <w:basedOn w:val="Actdetails"/>
    <w:uiPriority w:val="99"/>
    <w:rsid w:val="00FF53B8"/>
    <w:pPr>
      <w:ind w:left="1620" w:right="-60" w:hanging="720"/>
    </w:pPr>
    <w:rPr>
      <w:sz w:val="18"/>
    </w:rPr>
  </w:style>
  <w:style w:type="paragraph" w:customStyle="1" w:styleId="DetailsNo">
    <w:name w:val="Details No"/>
    <w:basedOn w:val="Actdetails"/>
    <w:uiPriority w:val="99"/>
    <w:rsid w:val="00FF53B8"/>
    <w:pPr>
      <w:ind w:left="0"/>
    </w:pPr>
    <w:rPr>
      <w:sz w:val="18"/>
    </w:rPr>
  </w:style>
  <w:style w:type="paragraph" w:customStyle="1" w:styleId="ISchMain">
    <w:name w:val="I Sch Main"/>
    <w:basedOn w:val="BillBasic0"/>
    <w:rsid w:val="00FF53B8"/>
    <w:pPr>
      <w:tabs>
        <w:tab w:val="right" w:pos="900"/>
        <w:tab w:val="left" w:pos="1100"/>
      </w:tabs>
      <w:ind w:left="1100" w:hanging="1100"/>
    </w:pPr>
  </w:style>
  <w:style w:type="paragraph" w:customStyle="1" w:styleId="ISchpara">
    <w:name w:val="I Sch para"/>
    <w:basedOn w:val="BillBasic0"/>
    <w:rsid w:val="00FF53B8"/>
    <w:pPr>
      <w:tabs>
        <w:tab w:val="right" w:pos="1400"/>
        <w:tab w:val="left" w:pos="1600"/>
      </w:tabs>
      <w:ind w:left="1600" w:hanging="1600"/>
    </w:pPr>
  </w:style>
  <w:style w:type="paragraph" w:customStyle="1" w:styleId="ISchsubpara">
    <w:name w:val="I Sch subpara"/>
    <w:basedOn w:val="BillBasic0"/>
    <w:rsid w:val="00FF53B8"/>
    <w:pPr>
      <w:tabs>
        <w:tab w:val="right" w:pos="1940"/>
        <w:tab w:val="left" w:pos="2140"/>
      </w:tabs>
      <w:ind w:left="2140" w:hanging="2140"/>
    </w:pPr>
  </w:style>
  <w:style w:type="paragraph" w:customStyle="1" w:styleId="ISchsubsubpara">
    <w:name w:val="I Sch subsubpara"/>
    <w:basedOn w:val="BillBasic0"/>
    <w:rsid w:val="00FF53B8"/>
    <w:pPr>
      <w:tabs>
        <w:tab w:val="right" w:pos="2460"/>
        <w:tab w:val="left" w:pos="2660"/>
      </w:tabs>
      <w:ind w:left="2660" w:hanging="2660"/>
    </w:pPr>
  </w:style>
  <w:style w:type="paragraph" w:customStyle="1" w:styleId="AssectheadingSymb">
    <w:name w:val="A ssect heading Symb"/>
    <w:basedOn w:val="Amain"/>
    <w:rsid w:val="00FF53B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FF53B8"/>
    <w:pPr>
      <w:tabs>
        <w:tab w:val="left" w:pos="0"/>
        <w:tab w:val="right" w:pos="2400"/>
        <w:tab w:val="left" w:pos="2600"/>
      </w:tabs>
      <w:ind w:left="2602" w:hanging="3084"/>
      <w:outlineLvl w:val="8"/>
    </w:pPr>
  </w:style>
  <w:style w:type="paragraph" w:customStyle="1" w:styleId="AmainreturnSymb">
    <w:name w:val="A main return Symb"/>
    <w:basedOn w:val="BillBasic0"/>
    <w:rsid w:val="00FF53B8"/>
    <w:pPr>
      <w:tabs>
        <w:tab w:val="left" w:pos="1582"/>
      </w:tabs>
      <w:ind w:left="1100" w:hanging="1582"/>
    </w:pPr>
  </w:style>
  <w:style w:type="paragraph" w:customStyle="1" w:styleId="AparareturnSymb">
    <w:name w:val="A para return Symb"/>
    <w:basedOn w:val="BillBasic0"/>
    <w:rsid w:val="00FF53B8"/>
    <w:pPr>
      <w:tabs>
        <w:tab w:val="left" w:pos="2081"/>
      </w:tabs>
      <w:ind w:left="1599" w:hanging="2081"/>
    </w:pPr>
  </w:style>
  <w:style w:type="paragraph" w:customStyle="1" w:styleId="AsubparareturnSymb">
    <w:name w:val="A subpara return Symb"/>
    <w:basedOn w:val="BillBasic0"/>
    <w:rsid w:val="00FF53B8"/>
    <w:pPr>
      <w:tabs>
        <w:tab w:val="left" w:pos="2580"/>
      </w:tabs>
      <w:ind w:left="2098" w:hanging="2580"/>
    </w:pPr>
  </w:style>
  <w:style w:type="paragraph" w:customStyle="1" w:styleId="aDefSymb">
    <w:name w:val="aDef Symb"/>
    <w:basedOn w:val="BillBasic0"/>
    <w:rsid w:val="00FF53B8"/>
    <w:pPr>
      <w:tabs>
        <w:tab w:val="left" w:pos="1582"/>
      </w:tabs>
      <w:ind w:left="1100" w:hanging="1582"/>
    </w:pPr>
  </w:style>
  <w:style w:type="paragraph" w:customStyle="1" w:styleId="aDefparaSymb">
    <w:name w:val="aDef para Symb"/>
    <w:basedOn w:val="Apara"/>
    <w:rsid w:val="00FF53B8"/>
    <w:pPr>
      <w:tabs>
        <w:tab w:val="clear" w:pos="1600"/>
        <w:tab w:val="left" w:pos="0"/>
        <w:tab w:val="left" w:pos="1599"/>
      </w:tabs>
      <w:ind w:left="1599" w:hanging="2081"/>
    </w:pPr>
  </w:style>
  <w:style w:type="paragraph" w:customStyle="1" w:styleId="aDefsubparaSymb">
    <w:name w:val="aDef subpara Symb"/>
    <w:basedOn w:val="Asubpara"/>
    <w:rsid w:val="00FF53B8"/>
    <w:pPr>
      <w:tabs>
        <w:tab w:val="left" w:pos="0"/>
      </w:tabs>
      <w:ind w:left="2098" w:hanging="2580"/>
    </w:pPr>
  </w:style>
  <w:style w:type="paragraph" w:customStyle="1" w:styleId="SchAmainSymb">
    <w:name w:val="Sch A main Symb"/>
    <w:basedOn w:val="Amain"/>
    <w:rsid w:val="00FF53B8"/>
    <w:pPr>
      <w:tabs>
        <w:tab w:val="left" w:pos="0"/>
      </w:tabs>
      <w:ind w:hanging="1580"/>
    </w:pPr>
  </w:style>
  <w:style w:type="paragraph" w:customStyle="1" w:styleId="SchAparaSymb">
    <w:name w:val="Sch A para Symb"/>
    <w:basedOn w:val="Apara"/>
    <w:rsid w:val="00FF53B8"/>
    <w:pPr>
      <w:tabs>
        <w:tab w:val="left" w:pos="0"/>
      </w:tabs>
      <w:ind w:hanging="2080"/>
    </w:pPr>
  </w:style>
  <w:style w:type="paragraph" w:customStyle="1" w:styleId="SchAsubparaSymb">
    <w:name w:val="Sch A subpara Symb"/>
    <w:basedOn w:val="Asubpara"/>
    <w:rsid w:val="00FF53B8"/>
    <w:pPr>
      <w:tabs>
        <w:tab w:val="left" w:pos="0"/>
      </w:tabs>
      <w:ind w:hanging="2580"/>
    </w:pPr>
  </w:style>
  <w:style w:type="paragraph" w:customStyle="1" w:styleId="SchAsubsubparaSymb">
    <w:name w:val="Sch A subsubpara Symb"/>
    <w:basedOn w:val="AsubsubparaSymb"/>
    <w:rsid w:val="00FF53B8"/>
  </w:style>
  <w:style w:type="paragraph" w:customStyle="1" w:styleId="refSymb">
    <w:name w:val="ref Symb"/>
    <w:basedOn w:val="BillBasic0"/>
    <w:next w:val="Normal"/>
    <w:rsid w:val="00FF53B8"/>
    <w:pPr>
      <w:tabs>
        <w:tab w:val="left" w:pos="-480"/>
      </w:tabs>
      <w:spacing w:before="60"/>
      <w:ind w:hanging="480"/>
    </w:pPr>
    <w:rPr>
      <w:sz w:val="18"/>
    </w:rPr>
  </w:style>
  <w:style w:type="paragraph" w:customStyle="1" w:styleId="IshadedH5SecSymb">
    <w:name w:val="I shaded H5 Sec Symb"/>
    <w:basedOn w:val="AH5Sec"/>
    <w:rsid w:val="00FF53B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F53B8"/>
    <w:pPr>
      <w:tabs>
        <w:tab w:val="clear" w:pos="-1580"/>
      </w:tabs>
      <w:ind w:left="975" w:hanging="1457"/>
    </w:pPr>
  </w:style>
  <w:style w:type="paragraph" w:customStyle="1" w:styleId="IH1ChapSymb">
    <w:name w:val="I H1 Chap Symb"/>
    <w:basedOn w:val="BillBasicHeading"/>
    <w:next w:val="Normal"/>
    <w:rsid w:val="00FF53B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F53B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F53B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F53B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F53B8"/>
    <w:pPr>
      <w:tabs>
        <w:tab w:val="clear" w:pos="2600"/>
        <w:tab w:val="left" w:pos="-1580"/>
        <w:tab w:val="left" w:pos="0"/>
        <w:tab w:val="left" w:pos="1100"/>
      </w:tabs>
      <w:spacing w:before="240"/>
      <w:ind w:left="1100" w:hanging="1580"/>
    </w:pPr>
  </w:style>
  <w:style w:type="paragraph" w:customStyle="1" w:styleId="IMainSymb">
    <w:name w:val="I Main Symb"/>
    <w:basedOn w:val="Amain"/>
    <w:rsid w:val="00FF53B8"/>
    <w:pPr>
      <w:tabs>
        <w:tab w:val="left" w:pos="0"/>
      </w:tabs>
      <w:ind w:hanging="1580"/>
    </w:pPr>
  </w:style>
  <w:style w:type="paragraph" w:customStyle="1" w:styleId="IparaSymb">
    <w:name w:val="I para Symb"/>
    <w:basedOn w:val="Apara"/>
    <w:rsid w:val="00FF53B8"/>
    <w:pPr>
      <w:tabs>
        <w:tab w:val="left" w:pos="0"/>
      </w:tabs>
      <w:ind w:hanging="2080"/>
      <w:outlineLvl w:val="9"/>
    </w:pPr>
  </w:style>
  <w:style w:type="paragraph" w:customStyle="1" w:styleId="IsubparaSymb">
    <w:name w:val="I subpara Symb"/>
    <w:basedOn w:val="Asubpara"/>
    <w:rsid w:val="00FF53B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F53B8"/>
    <w:pPr>
      <w:tabs>
        <w:tab w:val="clear" w:pos="2400"/>
        <w:tab w:val="clear" w:pos="2600"/>
        <w:tab w:val="right" w:pos="2460"/>
        <w:tab w:val="left" w:pos="2660"/>
      </w:tabs>
      <w:ind w:left="2660" w:hanging="3140"/>
    </w:pPr>
  </w:style>
  <w:style w:type="paragraph" w:customStyle="1" w:styleId="IdefparaSymb">
    <w:name w:val="I def para Symb"/>
    <w:basedOn w:val="IparaSymb"/>
    <w:rsid w:val="00FF53B8"/>
    <w:pPr>
      <w:ind w:left="1599" w:hanging="2081"/>
    </w:pPr>
  </w:style>
  <w:style w:type="paragraph" w:customStyle="1" w:styleId="IdefsubparaSymb">
    <w:name w:val="I def subpara Symb"/>
    <w:basedOn w:val="IsubparaSymb"/>
    <w:rsid w:val="00FF53B8"/>
    <w:pPr>
      <w:ind w:left="2138"/>
    </w:pPr>
  </w:style>
  <w:style w:type="paragraph" w:customStyle="1" w:styleId="ISched-headingSymb">
    <w:name w:val="I Sched-heading Symb"/>
    <w:basedOn w:val="BillBasicHeading"/>
    <w:next w:val="Normal"/>
    <w:rsid w:val="00FF53B8"/>
    <w:pPr>
      <w:tabs>
        <w:tab w:val="left" w:pos="-3080"/>
        <w:tab w:val="left" w:pos="0"/>
      </w:tabs>
      <w:spacing w:before="320"/>
      <w:ind w:left="2600" w:hanging="3080"/>
    </w:pPr>
    <w:rPr>
      <w:sz w:val="34"/>
    </w:rPr>
  </w:style>
  <w:style w:type="paragraph" w:customStyle="1" w:styleId="ISched-PartSymb">
    <w:name w:val="I Sched-Part Symb"/>
    <w:basedOn w:val="BillBasicHeading"/>
    <w:rsid w:val="00FF53B8"/>
    <w:pPr>
      <w:tabs>
        <w:tab w:val="left" w:pos="-3080"/>
        <w:tab w:val="left" w:pos="0"/>
      </w:tabs>
      <w:spacing w:before="380"/>
      <w:ind w:left="2600" w:hanging="3080"/>
    </w:pPr>
    <w:rPr>
      <w:sz w:val="32"/>
    </w:rPr>
  </w:style>
  <w:style w:type="paragraph" w:customStyle="1" w:styleId="ISched-formSymb">
    <w:name w:val="I Sched-form Symb"/>
    <w:basedOn w:val="BillBasicHeading"/>
    <w:rsid w:val="00FF53B8"/>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FF53B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F53B8"/>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FF53B8"/>
    <w:pPr>
      <w:tabs>
        <w:tab w:val="left" w:pos="1100"/>
      </w:tabs>
      <w:spacing w:before="60"/>
      <w:ind w:left="1500" w:hanging="1986"/>
    </w:pPr>
  </w:style>
  <w:style w:type="paragraph" w:customStyle="1" w:styleId="aExamHdgssSymb">
    <w:name w:val="aExamHdgss Symb"/>
    <w:basedOn w:val="BillBasicHeading"/>
    <w:next w:val="Normal"/>
    <w:rsid w:val="00FF53B8"/>
    <w:pPr>
      <w:tabs>
        <w:tab w:val="clear" w:pos="2600"/>
        <w:tab w:val="left" w:pos="1582"/>
      </w:tabs>
      <w:ind w:left="1100" w:hanging="1582"/>
    </w:pPr>
    <w:rPr>
      <w:sz w:val="18"/>
    </w:rPr>
  </w:style>
  <w:style w:type="paragraph" w:customStyle="1" w:styleId="aExamssSymb">
    <w:name w:val="aExamss Symb"/>
    <w:basedOn w:val="aNote"/>
    <w:rsid w:val="00FF53B8"/>
    <w:pPr>
      <w:tabs>
        <w:tab w:val="left" w:pos="1582"/>
      </w:tabs>
      <w:spacing w:before="60"/>
      <w:ind w:left="1100" w:hanging="1582"/>
    </w:pPr>
  </w:style>
  <w:style w:type="paragraph" w:customStyle="1" w:styleId="aExamINumssSymb">
    <w:name w:val="aExamINumss Symb"/>
    <w:basedOn w:val="aExamssSymb"/>
    <w:rsid w:val="00FF53B8"/>
    <w:pPr>
      <w:tabs>
        <w:tab w:val="left" w:pos="1100"/>
      </w:tabs>
      <w:ind w:left="1500" w:hanging="1986"/>
    </w:pPr>
  </w:style>
  <w:style w:type="paragraph" w:customStyle="1" w:styleId="aExamNumTextssSymb">
    <w:name w:val="aExamNumTextss Symb"/>
    <w:basedOn w:val="aExamssSymb"/>
    <w:rsid w:val="00FF53B8"/>
    <w:pPr>
      <w:tabs>
        <w:tab w:val="clear" w:pos="1582"/>
        <w:tab w:val="left" w:pos="1985"/>
      </w:tabs>
      <w:ind w:left="1503" w:hanging="1985"/>
    </w:pPr>
  </w:style>
  <w:style w:type="paragraph" w:customStyle="1" w:styleId="AExamIParaSymb">
    <w:name w:val="AExamIPara Symb"/>
    <w:basedOn w:val="aExam"/>
    <w:rsid w:val="00FF53B8"/>
    <w:pPr>
      <w:tabs>
        <w:tab w:val="right" w:pos="1718"/>
      </w:tabs>
      <w:ind w:left="1984" w:hanging="2466"/>
    </w:pPr>
  </w:style>
  <w:style w:type="paragraph" w:customStyle="1" w:styleId="aExamBulletssSymb">
    <w:name w:val="aExamBulletss Symb"/>
    <w:basedOn w:val="aExamssSymb"/>
    <w:rsid w:val="00FF53B8"/>
    <w:pPr>
      <w:tabs>
        <w:tab w:val="left" w:pos="1100"/>
      </w:tabs>
      <w:ind w:left="1500" w:hanging="1986"/>
    </w:pPr>
  </w:style>
  <w:style w:type="paragraph" w:customStyle="1" w:styleId="aNoteSymb">
    <w:name w:val="aNote Symb"/>
    <w:basedOn w:val="BillBasic0"/>
    <w:rsid w:val="00FF53B8"/>
    <w:pPr>
      <w:tabs>
        <w:tab w:val="left" w:pos="1100"/>
        <w:tab w:val="left" w:pos="2381"/>
      </w:tabs>
      <w:ind w:left="1899" w:hanging="2381"/>
    </w:pPr>
    <w:rPr>
      <w:sz w:val="20"/>
    </w:rPr>
  </w:style>
  <w:style w:type="paragraph" w:customStyle="1" w:styleId="aNoteTextssSymb">
    <w:name w:val="aNoteTextss Symb"/>
    <w:basedOn w:val="Normal"/>
    <w:rsid w:val="00FF53B8"/>
    <w:pPr>
      <w:tabs>
        <w:tab w:val="clear" w:pos="0"/>
        <w:tab w:val="left" w:pos="1418"/>
      </w:tabs>
      <w:spacing w:before="60"/>
      <w:ind w:left="1417" w:hanging="1899"/>
      <w:jc w:val="both"/>
    </w:pPr>
    <w:rPr>
      <w:sz w:val="20"/>
    </w:rPr>
  </w:style>
  <w:style w:type="paragraph" w:customStyle="1" w:styleId="aNoteParaSymb">
    <w:name w:val="aNotePara Symb"/>
    <w:basedOn w:val="aNoteSymb"/>
    <w:rsid w:val="00FF53B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F53B8"/>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FF53B8"/>
    <w:pPr>
      <w:tabs>
        <w:tab w:val="left" w:pos="1616"/>
        <w:tab w:val="left" w:pos="2495"/>
      </w:tabs>
      <w:spacing w:before="60"/>
      <w:ind w:left="2013" w:hanging="2495"/>
    </w:pPr>
  </w:style>
  <w:style w:type="paragraph" w:customStyle="1" w:styleId="aExamHdgparSymb">
    <w:name w:val="aExamHdgpar Symb"/>
    <w:basedOn w:val="aExamHdgssSymb"/>
    <w:next w:val="Normal"/>
    <w:rsid w:val="00FF53B8"/>
    <w:pPr>
      <w:tabs>
        <w:tab w:val="clear" w:pos="1582"/>
        <w:tab w:val="left" w:pos="1599"/>
      </w:tabs>
      <w:ind w:left="1599" w:hanging="2081"/>
    </w:pPr>
  </w:style>
  <w:style w:type="paragraph" w:customStyle="1" w:styleId="aExamparSymb">
    <w:name w:val="aExampar Symb"/>
    <w:basedOn w:val="aExamssSymb"/>
    <w:rsid w:val="00FF53B8"/>
    <w:pPr>
      <w:tabs>
        <w:tab w:val="clear" w:pos="1582"/>
        <w:tab w:val="left" w:pos="1599"/>
      </w:tabs>
      <w:ind w:left="1599" w:hanging="2081"/>
    </w:pPr>
  </w:style>
  <w:style w:type="paragraph" w:customStyle="1" w:styleId="aExamINumparSymb">
    <w:name w:val="aExamINumpar Symb"/>
    <w:basedOn w:val="aExamparSymb"/>
    <w:rsid w:val="00FF53B8"/>
    <w:pPr>
      <w:tabs>
        <w:tab w:val="left" w:pos="2000"/>
      </w:tabs>
      <w:ind w:left="2041" w:hanging="2495"/>
    </w:pPr>
  </w:style>
  <w:style w:type="paragraph" w:customStyle="1" w:styleId="aExamBulletparSymb">
    <w:name w:val="aExamBulletpar Symb"/>
    <w:basedOn w:val="aExamparSymb"/>
    <w:rsid w:val="00FF53B8"/>
    <w:pPr>
      <w:tabs>
        <w:tab w:val="clear" w:pos="1599"/>
        <w:tab w:val="left" w:pos="1616"/>
        <w:tab w:val="left" w:pos="2495"/>
      </w:tabs>
      <w:ind w:left="2013" w:hanging="2495"/>
    </w:pPr>
  </w:style>
  <w:style w:type="paragraph" w:customStyle="1" w:styleId="aNoteparSymb">
    <w:name w:val="aNotepar Symb"/>
    <w:basedOn w:val="BillBasic0"/>
    <w:next w:val="Normal"/>
    <w:rsid w:val="00FF53B8"/>
    <w:pPr>
      <w:tabs>
        <w:tab w:val="left" w:pos="1599"/>
        <w:tab w:val="left" w:pos="2398"/>
      </w:tabs>
      <w:ind w:left="2410" w:hanging="2892"/>
    </w:pPr>
    <w:rPr>
      <w:sz w:val="20"/>
    </w:rPr>
  </w:style>
  <w:style w:type="paragraph" w:customStyle="1" w:styleId="aNoteTextparSymb">
    <w:name w:val="aNoteTextpar Symb"/>
    <w:basedOn w:val="aNoteparSymb"/>
    <w:rsid w:val="00FF53B8"/>
    <w:pPr>
      <w:tabs>
        <w:tab w:val="clear" w:pos="1599"/>
        <w:tab w:val="clear" w:pos="2398"/>
        <w:tab w:val="left" w:pos="2880"/>
      </w:tabs>
      <w:spacing w:before="60"/>
      <w:ind w:left="2398" w:hanging="2880"/>
    </w:pPr>
  </w:style>
  <w:style w:type="paragraph" w:customStyle="1" w:styleId="aNoteParaparSymb">
    <w:name w:val="aNoteParapar Symb"/>
    <w:basedOn w:val="aNoteparSymb"/>
    <w:rsid w:val="00FF53B8"/>
    <w:pPr>
      <w:tabs>
        <w:tab w:val="right" w:pos="2640"/>
      </w:tabs>
      <w:spacing w:before="60"/>
      <w:ind w:left="2920" w:hanging="3402"/>
    </w:pPr>
  </w:style>
  <w:style w:type="paragraph" w:customStyle="1" w:styleId="aNoteBulletparSymb">
    <w:name w:val="aNoteBulletpar Symb"/>
    <w:basedOn w:val="aNoteparSymb"/>
    <w:rsid w:val="00FF53B8"/>
    <w:pPr>
      <w:tabs>
        <w:tab w:val="clear" w:pos="1599"/>
        <w:tab w:val="left" w:pos="3289"/>
      </w:tabs>
      <w:spacing w:before="60"/>
      <w:ind w:left="2807" w:hanging="3289"/>
    </w:pPr>
  </w:style>
  <w:style w:type="paragraph" w:customStyle="1" w:styleId="AsubparabulletSymb">
    <w:name w:val="A subpara bullet Symb"/>
    <w:basedOn w:val="BillBasic0"/>
    <w:rsid w:val="00FF53B8"/>
    <w:pPr>
      <w:tabs>
        <w:tab w:val="left" w:pos="2138"/>
        <w:tab w:val="left" w:pos="3005"/>
      </w:tabs>
      <w:spacing w:before="60"/>
      <w:ind w:left="2523" w:hanging="3005"/>
    </w:pPr>
  </w:style>
  <w:style w:type="paragraph" w:customStyle="1" w:styleId="aExamHdgsubparSymb">
    <w:name w:val="aExamHdgsubpar Symb"/>
    <w:basedOn w:val="aExamHdgssSymb"/>
    <w:next w:val="Normal"/>
    <w:rsid w:val="00FF53B8"/>
    <w:pPr>
      <w:tabs>
        <w:tab w:val="clear" w:pos="1582"/>
        <w:tab w:val="left" w:pos="2620"/>
      </w:tabs>
      <w:ind w:left="2138" w:hanging="2620"/>
    </w:pPr>
  </w:style>
  <w:style w:type="paragraph" w:customStyle="1" w:styleId="aExamsubparSymb">
    <w:name w:val="aExamsubpar Symb"/>
    <w:basedOn w:val="aExamssSymb"/>
    <w:rsid w:val="00FF53B8"/>
    <w:pPr>
      <w:tabs>
        <w:tab w:val="clear" w:pos="1582"/>
        <w:tab w:val="left" w:pos="2620"/>
      </w:tabs>
      <w:ind w:left="2138" w:hanging="2620"/>
    </w:pPr>
  </w:style>
  <w:style w:type="paragraph" w:customStyle="1" w:styleId="aNotesubparSymb">
    <w:name w:val="aNotesubpar Symb"/>
    <w:basedOn w:val="BillBasic0"/>
    <w:next w:val="Normal"/>
    <w:rsid w:val="00FF53B8"/>
    <w:pPr>
      <w:tabs>
        <w:tab w:val="left" w:pos="2138"/>
        <w:tab w:val="left" w:pos="2937"/>
      </w:tabs>
      <w:ind w:left="2455" w:hanging="2937"/>
    </w:pPr>
    <w:rPr>
      <w:sz w:val="20"/>
    </w:rPr>
  </w:style>
  <w:style w:type="paragraph" w:customStyle="1" w:styleId="aNoteTextsubparSymb">
    <w:name w:val="aNoteTextsubpar Symb"/>
    <w:basedOn w:val="aNotesubparSymb"/>
    <w:rsid w:val="00FF53B8"/>
    <w:pPr>
      <w:tabs>
        <w:tab w:val="clear" w:pos="2138"/>
        <w:tab w:val="clear" w:pos="2937"/>
        <w:tab w:val="left" w:pos="2943"/>
      </w:tabs>
      <w:spacing w:before="60"/>
      <w:ind w:left="2943" w:hanging="3425"/>
    </w:pPr>
  </w:style>
  <w:style w:type="paragraph" w:customStyle="1" w:styleId="PenaltySymb">
    <w:name w:val="Penalty Symb"/>
    <w:basedOn w:val="AmainreturnSymb"/>
    <w:rsid w:val="00FF53B8"/>
  </w:style>
  <w:style w:type="paragraph" w:customStyle="1" w:styleId="PenaltyParaSymb">
    <w:name w:val="PenaltyPara Symb"/>
    <w:basedOn w:val="Normal"/>
    <w:rsid w:val="00FF53B8"/>
    <w:pPr>
      <w:tabs>
        <w:tab w:val="right" w:pos="1360"/>
      </w:tabs>
      <w:spacing w:before="60"/>
      <w:ind w:left="1599" w:hanging="2081"/>
      <w:jc w:val="both"/>
    </w:pPr>
  </w:style>
  <w:style w:type="paragraph" w:customStyle="1" w:styleId="FormulaSymb">
    <w:name w:val="Formula Symb"/>
    <w:basedOn w:val="BillBasic0"/>
    <w:rsid w:val="00FF53B8"/>
    <w:pPr>
      <w:tabs>
        <w:tab w:val="left" w:pos="-480"/>
      </w:tabs>
      <w:spacing w:line="260" w:lineRule="atLeast"/>
      <w:ind w:hanging="480"/>
      <w:jc w:val="center"/>
    </w:pPr>
  </w:style>
  <w:style w:type="paragraph" w:customStyle="1" w:styleId="NormalSymb">
    <w:name w:val="Normal Symb"/>
    <w:basedOn w:val="Normal"/>
    <w:qFormat/>
    <w:rsid w:val="00FF53B8"/>
    <w:pPr>
      <w:ind w:hanging="482"/>
    </w:pPr>
  </w:style>
  <w:style w:type="character" w:styleId="PlaceholderText">
    <w:name w:val="Placeholder Text"/>
    <w:basedOn w:val="DefaultParagraphFont"/>
    <w:uiPriority w:val="99"/>
    <w:semiHidden/>
    <w:rsid w:val="00FF53B8"/>
    <w:rPr>
      <w:color w:val="808080"/>
    </w:rPr>
  </w:style>
  <w:style w:type="character" w:customStyle="1" w:styleId="HeaderChar">
    <w:name w:val="Header Char"/>
    <w:basedOn w:val="DefaultParagraphFont"/>
    <w:link w:val="Header"/>
    <w:rsid w:val="0018202C"/>
    <w:rPr>
      <w:sz w:val="24"/>
      <w:lang w:eastAsia="en-US"/>
    </w:rPr>
  </w:style>
  <w:style w:type="character" w:customStyle="1" w:styleId="aNoteChar">
    <w:name w:val="aNote Char"/>
    <w:basedOn w:val="DefaultParagraphFont"/>
    <w:link w:val="aNote"/>
    <w:locked/>
    <w:rsid w:val="00E62E52"/>
    <w:rPr>
      <w:lang w:eastAsia="en-US"/>
    </w:rPr>
  </w:style>
  <w:style w:type="character" w:styleId="UnresolvedMention">
    <w:name w:val="Unresolved Mention"/>
    <w:basedOn w:val="DefaultParagraphFont"/>
    <w:uiPriority w:val="99"/>
    <w:semiHidden/>
    <w:unhideWhenUsed/>
    <w:rsid w:val="00255844"/>
    <w:rPr>
      <w:color w:val="605E5C"/>
      <w:shd w:val="clear" w:color="auto" w:fill="E1DFDD"/>
    </w:rPr>
  </w:style>
  <w:style w:type="character" w:customStyle="1" w:styleId="aDefChar">
    <w:name w:val="aDef Char"/>
    <w:basedOn w:val="DefaultParagraphFont"/>
    <w:link w:val="aDef"/>
    <w:locked/>
    <w:rsid w:val="00427A6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664790">
      <w:bodyDiv w:val="1"/>
      <w:marLeft w:val="0"/>
      <w:marRight w:val="0"/>
      <w:marTop w:val="0"/>
      <w:marBottom w:val="0"/>
      <w:divBdr>
        <w:top w:val="none" w:sz="0" w:space="0" w:color="auto"/>
        <w:left w:val="none" w:sz="0" w:space="0" w:color="auto"/>
        <w:bottom w:val="none" w:sz="0" w:space="0" w:color="auto"/>
        <w:right w:val="none" w:sz="0" w:space="0" w:color="auto"/>
      </w:divBdr>
    </w:div>
    <w:div w:id="851409834">
      <w:bodyDiv w:val="1"/>
      <w:marLeft w:val="0"/>
      <w:marRight w:val="0"/>
      <w:marTop w:val="0"/>
      <w:marBottom w:val="0"/>
      <w:divBdr>
        <w:top w:val="none" w:sz="0" w:space="0" w:color="auto"/>
        <w:left w:val="none" w:sz="0" w:space="0" w:color="auto"/>
        <w:bottom w:val="none" w:sz="0" w:space="0" w:color="auto"/>
        <w:right w:val="none" w:sz="0" w:space="0" w:color="auto"/>
      </w:divBdr>
    </w:div>
    <w:div w:id="1487746018">
      <w:bodyDiv w:val="1"/>
      <w:marLeft w:val="0"/>
      <w:marRight w:val="0"/>
      <w:marTop w:val="0"/>
      <w:marBottom w:val="0"/>
      <w:divBdr>
        <w:top w:val="none" w:sz="0" w:space="0" w:color="auto"/>
        <w:left w:val="none" w:sz="0" w:space="0" w:color="auto"/>
        <w:bottom w:val="none" w:sz="0" w:space="0" w:color="auto"/>
        <w:right w:val="none" w:sz="0" w:space="0" w:color="auto"/>
      </w:divBdr>
    </w:div>
    <w:div w:id="1748501015">
      <w:bodyDiv w:val="1"/>
      <w:marLeft w:val="0"/>
      <w:marRight w:val="0"/>
      <w:marTop w:val="0"/>
      <w:marBottom w:val="0"/>
      <w:divBdr>
        <w:top w:val="none" w:sz="0" w:space="0" w:color="auto"/>
        <w:left w:val="none" w:sz="0" w:space="0" w:color="auto"/>
        <w:bottom w:val="none" w:sz="0" w:space="0" w:color="auto"/>
        <w:right w:val="none" w:sz="0" w:space="0" w:color="auto"/>
      </w:divBdr>
    </w:div>
    <w:div w:id="1770269878">
      <w:bodyDiv w:val="1"/>
      <w:marLeft w:val="0"/>
      <w:marRight w:val="0"/>
      <w:marTop w:val="0"/>
      <w:marBottom w:val="0"/>
      <w:divBdr>
        <w:top w:val="none" w:sz="0" w:space="0" w:color="auto"/>
        <w:left w:val="none" w:sz="0" w:space="0" w:color="auto"/>
        <w:bottom w:val="none" w:sz="0" w:space="0" w:color="auto"/>
        <w:right w:val="none" w:sz="0" w:space="0" w:color="auto"/>
      </w:divBdr>
    </w:div>
    <w:div w:id="1962108589">
      <w:bodyDiv w:val="1"/>
      <w:marLeft w:val="0"/>
      <w:marRight w:val="0"/>
      <w:marTop w:val="0"/>
      <w:marBottom w:val="0"/>
      <w:divBdr>
        <w:top w:val="none" w:sz="0" w:space="0" w:color="auto"/>
        <w:left w:val="none" w:sz="0" w:space="0" w:color="auto"/>
        <w:bottom w:val="none" w:sz="0" w:space="0" w:color="auto"/>
        <w:right w:val="none" w:sz="0" w:space="0" w:color="auto"/>
      </w:divBdr>
    </w:div>
    <w:div w:id="213243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0-42/" TargetMode="External"/><Relationship Id="rId21" Type="http://schemas.openxmlformats.org/officeDocument/2006/relationships/footer" Target="footer3.xml"/><Relationship Id="rId42" Type="http://schemas.openxmlformats.org/officeDocument/2006/relationships/hyperlink" Target="http://www.legislation.act.gov.au/a/2019-11" TargetMode="External"/><Relationship Id="rId63" Type="http://schemas.openxmlformats.org/officeDocument/2006/relationships/hyperlink" Target="http://www.legislation.act.gov.au/a/2007-3" TargetMode="External"/><Relationship Id="rId84" Type="http://schemas.openxmlformats.org/officeDocument/2006/relationships/hyperlink" Target="http://www.legislation.act.gov.au/a/2020-42/" TargetMode="External"/><Relationship Id="rId138" Type="http://schemas.openxmlformats.org/officeDocument/2006/relationships/hyperlink" Target="https://www.legislation.act.gov.au/a/2000-17/" TargetMode="External"/><Relationship Id="rId159" Type="http://schemas.openxmlformats.org/officeDocument/2006/relationships/header" Target="header15.xml"/><Relationship Id="rId107" Type="http://schemas.openxmlformats.org/officeDocument/2006/relationships/hyperlink" Target="http://www.legislation.act.gov.au/a/2007-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1999-66/default.asp" TargetMode="External"/><Relationship Id="rId74" Type="http://schemas.openxmlformats.org/officeDocument/2006/relationships/hyperlink" Target="http://www.legislation.act.gov.au/a/2001-44" TargetMode="External"/><Relationship Id="rId128" Type="http://schemas.openxmlformats.org/officeDocument/2006/relationships/hyperlink" Target="http://www.legislation.act.gov.au/a/2020-42/" TargetMode="External"/><Relationship Id="rId149" Type="http://schemas.openxmlformats.org/officeDocument/2006/relationships/header" Target="header10.xml"/><Relationship Id="rId5" Type="http://schemas.openxmlformats.org/officeDocument/2006/relationships/footnotes" Target="footnotes.xml"/><Relationship Id="rId95" Type="http://schemas.openxmlformats.org/officeDocument/2006/relationships/hyperlink" Target="http://www.legislation.act.gov.au/a/2001-50" TargetMode="External"/><Relationship Id="rId160" Type="http://schemas.openxmlformats.org/officeDocument/2006/relationships/footer" Target="footer17.xml"/><Relationship Id="rId22" Type="http://schemas.openxmlformats.org/officeDocument/2006/relationships/header" Target="header4.xml"/><Relationship Id="rId43" Type="http://schemas.openxmlformats.org/officeDocument/2006/relationships/hyperlink" Target="http://www.legislation.act.gov.au/a/1997-92" TargetMode="External"/><Relationship Id="rId64" Type="http://schemas.openxmlformats.org/officeDocument/2006/relationships/hyperlink" Target="http://www.legislation.act.gov.au/a/2007-3" TargetMode="External"/><Relationship Id="rId118" Type="http://schemas.openxmlformats.org/officeDocument/2006/relationships/hyperlink" Target="http://www.legislation.act.gov.au/a/1998-18" TargetMode="External"/><Relationship Id="rId139" Type="http://schemas.openxmlformats.org/officeDocument/2006/relationships/hyperlink" Target="https://www.legislation.act.gov.au/a/2001-50/" TargetMode="External"/><Relationship Id="rId85" Type="http://schemas.openxmlformats.org/officeDocument/2006/relationships/hyperlink" Target="http://www.legislation.act.gov.au/a/2020-42/" TargetMode="External"/><Relationship Id="rId150" Type="http://schemas.openxmlformats.org/officeDocument/2006/relationships/header" Target="header11.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footer" Target="footer8.xml"/><Relationship Id="rId59" Type="http://schemas.openxmlformats.org/officeDocument/2006/relationships/hyperlink" Target="http://www.legislation.act.gov.au/a/2015-33/default.asp" TargetMode="External"/><Relationship Id="rId103" Type="http://schemas.openxmlformats.org/officeDocument/2006/relationships/hyperlink" Target="http://www.legislation.act.gov.au/a/2007-3" TargetMode="External"/><Relationship Id="rId108" Type="http://schemas.openxmlformats.org/officeDocument/2006/relationships/hyperlink" Target="http://www.legislation.act.gov.au/a/2020-42/" TargetMode="External"/><Relationship Id="rId124" Type="http://schemas.openxmlformats.org/officeDocument/2006/relationships/hyperlink" Target="http://www.legislation.act.gov.au/a/2007-3" TargetMode="External"/><Relationship Id="rId129" Type="http://schemas.openxmlformats.org/officeDocument/2006/relationships/hyperlink" Target="https://www.legislation.act.gov.au/a/1998-54/" TargetMode="External"/><Relationship Id="rId54" Type="http://schemas.openxmlformats.org/officeDocument/2006/relationships/hyperlink" Target="http://www.legislation.act.gov.au/a/2000-17/default.asp" TargetMode="External"/><Relationship Id="rId70" Type="http://schemas.openxmlformats.org/officeDocument/2006/relationships/hyperlink" Target="http://www.legislation.act.gov.au/a/2000-17" TargetMode="External"/><Relationship Id="rId75" Type="http://schemas.openxmlformats.org/officeDocument/2006/relationships/hyperlink" Target="http://www.legislation.act.gov.au/a/2015-33" TargetMode="External"/><Relationship Id="rId91" Type="http://schemas.openxmlformats.org/officeDocument/2006/relationships/hyperlink" Target="http://www.legislation.act.gov.au/a/2001-50" TargetMode="External"/><Relationship Id="rId96" Type="http://schemas.openxmlformats.org/officeDocument/2006/relationships/hyperlink" Target="http://www.legislation.act.gov.au/a/2001-44" TargetMode="External"/><Relationship Id="rId140" Type="http://schemas.openxmlformats.org/officeDocument/2006/relationships/hyperlink" Target="https://www.legislation.act.gov.au/a/2001-50/" TargetMode="External"/><Relationship Id="rId145" Type="http://schemas.openxmlformats.org/officeDocument/2006/relationships/hyperlink" Target="https://www.legislation.act.gov.au/a/2015-33/default.asp"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7-93/default.asp" TargetMode="External"/><Relationship Id="rId114" Type="http://schemas.openxmlformats.org/officeDocument/2006/relationships/hyperlink" Target="http://www.legislation.act.gov.au/a/2007-3" TargetMode="External"/><Relationship Id="rId119" Type="http://schemas.openxmlformats.org/officeDocument/2006/relationships/hyperlink" Target="http://www.legislation.act.gov.au/a/2007-3" TargetMode="External"/><Relationship Id="rId44" Type="http://schemas.openxmlformats.org/officeDocument/2006/relationships/header" Target="header8.xml"/><Relationship Id="rId60" Type="http://schemas.openxmlformats.org/officeDocument/2006/relationships/hyperlink" Target="http://www.legislation.act.gov.au/a/2019-2/default.asp" TargetMode="External"/><Relationship Id="rId65" Type="http://schemas.openxmlformats.org/officeDocument/2006/relationships/hyperlink" Target="http://www.legislation.act.gov.au/a/2007-3" TargetMode="External"/><Relationship Id="rId81" Type="http://schemas.openxmlformats.org/officeDocument/2006/relationships/hyperlink" Target="http://www.legislation.act.gov.au/a/1998-54" TargetMode="External"/><Relationship Id="rId86" Type="http://schemas.openxmlformats.org/officeDocument/2006/relationships/hyperlink" Target="http://www.legislation.act.gov.au/a/2020-42/" TargetMode="External"/><Relationship Id="rId130" Type="http://schemas.openxmlformats.org/officeDocument/2006/relationships/hyperlink" Target="https://www.legislation.act.gov.au/a/1997-93/" TargetMode="External"/><Relationship Id="rId135" Type="http://schemas.openxmlformats.org/officeDocument/2006/relationships/hyperlink" Target="https://www.legislation.act.gov.au/a/1999-66/" TargetMode="External"/><Relationship Id="rId151" Type="http://schemas.openxmlformats.org/officeDocument/2006/relationships/footer" Target="footer12.xml"/><Relationship Id="rId156" Type="http://schemas.openxmlformats.org/officeDocument/2006/relationships/footer" Target="footer15.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9.xml"/><Relationship Id="rId109" Type="http://schemas.openxmlformats.org/officeDocument/2006/relationships/hyperlink" Target="http://www.legislation.act.gov.au/a/2007-3"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1998-18/default.asp" TargetMode="External"/><Relationship Id="rId55" Type="http://schemas.openxmlformats.org/officeDocument/2006/relationships/hyperlink" Target="http://www.legislation.act.gov.au/a/2001-50" TargetMode="External"/><Relationship Id="rId76" Type="http://schemas.openxmlformats.org/officeDocument/2006/relationships/hyperlink" Target="http://www.legislation.act.gov.au/a/1998-54" TargetMode="External"/><Relationship Id="rId97" Type="http://schemas.openxmlformats.org/officeDocument/2006/relationships/hyperlink" Target="http://www.legislation.act.gov.au/a/2001-70" TargetMode="External"/><Relationship Id="rId104" Type="http://schemas.openxmlformats.org/officeDocument/2006/relationships/hyperlink" Target="http://www.legislation.act.gov.au/a/2007-3" TargetMode="External"/><Relationship Id="rId120" Type="http://schemas.openxmlformats.org/officeDocument/2006/relationships/hyperlink" Target="http://www.legislation.act.gov.au/a/2020-42/" TargetMode="External"/><Relationship Id="rId125" Type="http://schemas.openxmlformats.org/officeDocument/2006/relationships/hyperlink" Target="http://www.legislation.act.gov.au/a/1997-93" TargetMode="External"/><Relationship Id="rId141" Type="http://schemas.openxmlformats.org/officeDocument/2006/relationships/hyperlink" Target="https://www.legislation.act.gov.au/a/2001-44/" TargetMode="External"/><Relationship Id="rId146" Type="http://schemas.openxmlformats.org/officeDocument/2006/relationships/hyperlink" Target="https://www.legislation.act.gov.au/a/2015-33/default.asp" TargetMode="External"/><Relationship Id="rId7" Type="http://schemas.openxmlformats.org/officeDocument/2006/relationships/image" Target="media/image1.png"/><Relationship Id="rId71" Type="http://schemas.openxmlformats.org/officeDocument/2006/relationships/hyperlink" Target="http://www.legislation.act.gov.au/a/2000-17" TargetMode="External"/><Relationship Id="rId92" Type="http://schemas.openxmlformats.org/officeDocument/2006/relationships/hyperlink" Target="http://www.legislation.act.gov.au/a/2001-50"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comlaw.gov.au/Series/C2004A02862"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eader" Target="header9.xml"/><Relationship Id="rId66" Type="http://schemas.openxmlformats.org/officeDocument/2006/relationships/hyperlink" Target="http://www.legislation.act.gov.au/a/1999-66" TargetMode="External"/><Relationship Id="rId87" Type="http://schemas.openxmlformats.org/officeDocument/2006/relationships/hyperlink" Target="http://www.legislation.act.gov.au/a/2020-42/" TargetMode="External"/><Relationship Id="rId110" Type="http://schemas.openxmlformats.org/officeDocument/2006/relationships/hyperlink" Target="http://www.legislation.act.gov.au/a/2007-3" TargetMode="External"/><Relationship Id="rId115" Type="http://schemas.openxmlformats.org/officeDocument/2006/relationships/hyperlink" Target="http://www.legislation.act.gov.au/a/1999-45" TargetMode="External"/><Relationship Id="rId131" Type="http://schemas.openxmlformats.org/officeDocument/2006/relationships/hyperlink" Target="https://www.legislation.act.gov.au/a/1998-18/" TargetMode="External"/><Relationship Id="rId136" Type="http://schemas.openxmlformats.org/officeDocument/2006/relationships/hyperlink" Target="https://www.legislation.act.gov.au/a/1999-66/" TargetMode="External"/><Relationship Id="rId157" Type="http://schemas.openxmlformats.org/officeDocument/2006/relationships/header" Target="header14.xml"/><Relationship Id="rId61" Type="http://schemas.openxmlformats.org/officeDocument/2006/relationships/hyperlink" Target="http://www.legislation.act.gov.au/a/2020-42/default.asp" TargetMode="External"/><Relationship Id="rId82" Type="http://schemas.openxmlformats.org/officeDocument/2006/relationships/hyperlink" Target="http://www.legislation.act.gov.au/a/2000-17" TargetMode="External"/><Relationship Id="rId152" Type="http://schemas.openxmlformats.org/officeDocument/2006/relationships/footer" Target="footer13.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s://www.legislation.gov.au/Series/C2004A00109" TargetMode="External"/><Relationship Id="rId35" Type="http://schemas.openxmlformats.org/officeDocument/2006/relationships/header" Target="header6.xml"/><Relationship Id="rId56" Type="http://schemas.openxmlformats.org/officeDocument/2006/relationships/hyperlink" Target="http://www.legislation.act.gov.au/a/2001-44" TargetMode="External"/><Relationship Id="rId77" Type="http://schemas.openxmlformats.org/officeDocument/2006/relationships/hyperlink" Target="https://www.legislation.act.gov.au/a/2019-2/" TargetMode="External"/><Relationship Id="rId100" Type="http://schemas.openxmlformats.org/officeDocument/2006/relationships/hyperlink" Target="http://www.legislation.act.gov.au/a/2007-3" TargetMode="External"/><Relationship Id="rId105" Type="http://schemas.openxmlformats.org/officeDocument/2006/relationships/hyperlink" Target="https://www.legislation.act.gov.au/a/2019-2/" TargetMode="External"/><Relationship Id="rId126" Type="http://schemas.openxmlformats.org/officeDocument/2006/relationships/hyperlink" Target="http://www.legislation.act.gov.au/a/2007-3" TargetMode="External"/><Relationship Id="rId147" Type="http://schemas.openxmlformats.org/officeDocument/2006/relationships/hyperlink" Target="https://www.legislation.act.gov.au/a/2019-2/"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98-54/default.asp" TargetMode="External"/><Relationship Id="rId72" Type="http://schemas.openxmlformats.org/officeDocument/2006/relationships/hyperlink" Target="http://www.legislation.act.gov.au/a/2020-42/" TargetMode="External"/><Relationship Id="rId93" Type="http://schemas.openxmlformats.org/officeDocument/2006/relationships/hyperlink" Target="http://www.legislation.act.gov.au/a/2020-42/" TargetMode="External"/><Relationship Id="rId98" Type="http://schemas.openxmlformats.org/officeDocument/2006/relationships/hyperlink" Target="http://www.legislation.act.gov.au/a/2007-3" TargetMode="External"/><Relationship Id="rId121" Type="http://schemas.openxmlformats.org/officeDocument/2006/relationships/hyperlink" Target="http://www.legislation.act.gov.au/a/2007-3" TargetMode="External"/><Relationship Id="rId142" Type="http://schemas.openxmlformats.org/officeDocument/2006/relationships/hyperlink" Target="https://www.legislation.act.gov.au/a/2001-44/"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footer" Target="footer10.xml"/><Relationship Id="rId67" Type="http://schemas.openxmlformats.org/officeDocument/2006/relationships/hyperlink" Target="http://www.legislation.act.gov.au/a/2000-17" TargetMode="External"/><Relationship Id="rId116" Type="http://schemas.openxmlformats.org/officeDocument/2006/relationships/hyperlink" Target="http://www.legislation.act.gov.au/a/2007-3" TargetMode="External"/><Relationship Id="rId137" Type="http://schemas.openxmlformats.org/officeDocument/2006/relationships/hyperlink" Target="https://www.legislation.act.gov.au/a/2000-17/" TargetMode="External"/><Relationship Id="rId158" Type="http://schemas.openxmlformats.org/officeDocument/2006/relationships/footer" Target="footer16.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20-42/" TargetMode="External"/><Relationship Id="rId83" Type="http://schemas.openxmlformats.org/officeDocument/2006/relationships/hyperlink" Target="http://www.legislation.act.gov.au/a/2020-42/" TargetMode="External"/><Relationship Id="rId88" Type="http://schemas.openxmlformats.org/officeDocument/2006/relationships/hyperlink" Target="http://www.legislation.act.gov.au/a/2020-42/" TargetMode="External"/><Relationship Id="rId111" Type="http://schemas.openxmlformats.org/officeDocument/2006/relationships/hyperlink" Target="http://www.legislation.act.gov.au/a/2007-3" TargetMode="External"/><Relationship Id="rId132" Type="http://schemas.openxmlformats.org/officeDocument/2006/relationships/hyperlink" Target="https://www.legislation.act.gov.au/a/1998-54/" TargetMode="External"/><Relationship Id="rId153" Type="http://schemas.openxmlformats.org/officeDocument/2006/relationships/header" Target="header12.xml"/><Relationship Id="rId15" Type="http://schemas.openxmlformats.org/officeDocument/2006/relationships/hyperlink" Target="http://www.legislation.act.gov.au/a/2001-14" TargetMode="External"/><Relationship Id="rId36" Type="http://schemas.openxmlformats.org/officeDocument/2006/relationships/header" Target="header7.xml"/><Relationship Id="rId57" Type="http://schemas.openxmlformats.org/officeDocument/2006/relationships/hyperlink" Target="http://www.legislation.act.gov.au/a/2001-70" TargetMode="External"/><Relationship Id="rId106" Type="http://schemas.openxmlformats.org/officeDocument/2006/relationships/hyperlink" Target="http://www.legislation.act.gov.au/a/2020-42/" TargetMode="External"/><Relationship Id="rId127" Type="http://schemas.openxmlformats.org/officeDocument/2006/relationships/hyperlink" Target="http://www.legislation.act.gov.au/a/2007-3" TargetMode="External"/><Relationship Id="rId10" Type="http://schemas.openxmlformats.org/officeDocument/2006/relationships/hyperlink" Target="http://www.legislation.act.gov.au/a/2001-14" TargetMode="External"/><Relationship Id="rId31" Type="http://schemas.openxmlformats.org/officeDocument/2006/relationships/hyperlink" Target="http://www.comlaw.gov.au/Series/C2004A02862" TargetMode="External"/><Relationship Id="rId52" Type="http://schemas.openxmlformats.org/officeDocument/2006/relationships/hyperlink" Target="http://www.legislation.act.gov.au/a/1999-45/default.asp" TargetMode="External"/><Relationship Id="rId73" Type="http://schemas.openxmlformats.org/officeDocument/2006/relationships/hyperlink" Target="http://www.legislation.act.gov.au/a/2000-17" TargetMode="External"/><Relationship Id="rId78" Type="http://schemas.openxmlformats.org/officeDocument/2006/relationships/hyperlink" Target="http://www.legislation.act.gov.au/a/2020-42/" TargetMode="External"/><Relationship Id="rId94" Type="http://schemas.openxmlformats.org/officeDocument/2006/relationships/hyperlink" Target="http://www.legislation.act.gov.au/a/1999-45" TargetMode="External"/><Relationship Id="rId99" Type="http://schemas.openxmlformats.org/officeDocument/2006/relationships/hyperlink" Target="http://www.legislation.act.gov.au/a/1998-18" TargetMode="External"/><Relationship Id="rId101" Type="http://schemas.openxmlformats.org/officeDocument/2006/relationships/hyperlink" Target="http://www.legislation.act.gov.au/a/2020-42/" TargetMode="External"/><Relationship Id="rId122" Type="http://schemas.openxmlformats.org/officeDocument/2006/relationships/hyperlink" Target="https://www.legislation.act.gov.au/a/2019-2/" TargetMode="External"/><Relationship Id="rId143" Type="http://schemas.openxmlformats.org/officeDocument/2006/relationships/hyperlink" Target="https://www.legislation.act.gov.au/a/2007-3" TargetMode="External"/><Relationship Id="rId148" Type="http://schemas.openxmlformats.org/officeDocument/2006/relationships/hyperlink" Target="https://www.legislation.act.gov.au/a/2019-2/"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footer" Target="footer11.xml"/><Relationship Id="rId68" Type="http://schemas.openxmlformats.org/officeDocument/2006/relationships/hyperlink" Target="http://www.legislation.act.gov.au/a/2007-3" TargetMode="External"/><Relationship Id="rId89" Type="http://schemas.openxmlformats.org/officeDocument/2006/relationships/hyperlink" Target="http://www.legislation.act.gov.au/a/1999-45" TargetMode="External"/><Relationship Id="rId112" Type="http://schemas.openxmlformats.org/officeDocument/2006/relationships/hyperlink" Target="http://www.legislation.act.gov.au/a/2020-42/" TargetMode="External"/><Relationship Id="rId133" Type="http://schemas.openxmlformats.org/officeDocument/2006/relationships/hyperlink" Target="https://www.legislation.act.gov.au/a/1999-45/" TargetMode="External"/><Relationship Id="rId154" Type="http://schemas.openxmlformats.org/officeDocument/2006/relationships/header" Target="header13.xml"/><Relationship Id="rId16" Type="http://schemas.openxmlformats.org/officeDocument/2006/relationships/header" Target="header1.xml"/><Relationship Id="rId37" Type="http://schemas.openxmlformats.org/officeDocument/2006/relationships/footer" Target="footer7.xml"/><Relationship Id="rId58" Type="http://schemas.openxmlformats.org/officeDocument/2006/relationships/hyperlink" Target="http://www.legislation.act.gov.au/a/2007-3" TargetMode="External"/><Relationship Id="rId79" Type="http://schemas.openxmlformats.org/officeDocument/2006/relationships/hyperlink" Target="http://www.legislation.act.gov.au/a/1998-54" TargetMode="External"/><Relationship Id="rId102" Type="http://schemas.openxmlformats.org/officeDocument/2006/relationships/hyperlink" Target="http://www.legislation.act.gov.au/a/2000-17" TargetMode="External"/><Relationship Id="rId123" Type="http://schemas.openxmlformats.org/officeDocument/2006/relationships/hyperlink" Target="http://www.legislation.act.gov.au/a/2020-42/" TargetMode="External"/><Relationship Id="rId144" Type="http://schemas.openxmlformats.org/officeDocument/2006/relationships/hyperlink" Target="https://www.legislation.act.gov.au/a/2007-3" TargetMode="External"/><Relationship Id="rId90" Type="http://schemas.openxmlformats.org/officeDocument/2006/relationships/hyperlink" Target="http://www.legislation.act.gov.au/a/1999-45"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20-42/" TargetMode="External"/><Relationship Id="rId113" Type="http://schemas.openxmlformats.org/officeDocument/2006/relationships/hyperlink" Target="http://www.legislation.act.gov.au/a/2000-17" TargetMode="External"/><Relationship Id="rId134" Type="http://schemas.openxmlformats.org/officeDocument/2006/relationships/hyperlink" Target="https://www.legislation.act.gov.au/a/1999-45/" TargetMode="External"/><Relationship Id="rId80" Type="http://schemas.openxmlformats.org/officeDocument/2006/relationships/hyperlink" Target="http://www.legislation.act.gov.au/a/2000-17" TargetMode="External"/><Relationship Id="rId15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4354</Words>
  <Characters>20931</Characters>
  <Application>Microsoft Office Word</Application>
  <DocSecurity>0</DocSecurity>
  <Lines>697</Lines>
  <Paragraphs>444</Paragraphs>
  <ScaleCrop>false</ScaleCrop>
  <HeadingPairs>
    <vt:vector size="2" baseType="variant">
      <vt:variant>
        <vt:lpstr>Title</vt:lpstr>
      </vt:variant>
      <vt:variant>
        <vt:i4>1</vt:i4>
      </vt:variant>
    </vt:vector>
  </HeadingPairs>
  <TitlesOfParts>
    <vt:vector size="1" baseType="lpstr">
      <vt:lpstr>Fair Trading (Fuel Prices) Act 1993</vt:lpstr>
    </vt:vector>
  </TitlesOfParts>
  <Company>Section</Company>
  <LinksUpToDate>false</LinksUpToDate>
  <CharactersWithSpaces>25063</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3637</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5205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Trading (Fuel Prices) Act 1993</dc:title>
  <dc:creator>Anna Anderberg-Hewitt</dc:creator>
  <cp:keywords>R07</cp:keywords>
  <dc:description/>
  <cp:lastModifiedBy>PCODCS</cp:lastModifiedBy>
  <cp:revision>4</cp:revision>
  <cp:lastPrinted>2015-10-01T01:31:00Z</cp:lastPrinted>
  <dcterms:created xsi:type="dcterms:W3CDTF">2025-03-20T03:41:00Z</dcterms:created>
  <dcterms:modified xsi:type="dcterms:W3CDTF">2025-03-20T03:41:00Z</dcterms:modified>
  <cp:category>R7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RepubDt">
    <vt:lpwstr>28/08/20</vt:lpwstr>
  </property>
  <property fmtid="{D5CDD505-2E9C-101B-9397-08002B2CF9AE}" pid="5" name="Eff">
    <vt:lpwstr>Effective:  </vt:lpwstr>
  </property>
  <property fmtid="{D5CDD505-2E9C-101B-9397-08002B2CF9AE}" pid="6" name="StartDt">
    <vt:lpwstr>28/08/20</vt:lpwstr>
  </property>
  <property fmtid="{D5CDD505-2E9C-101B-9397-08002B2CF9AE}" pid="7" name="EndDt">
    <vt:lpwstr>-20/03/25</vt:lpwstr>
  </property>
  <property fmtid="{D5CDD505-2E9C-101B-9397-08002B2CF9AE}" pid="8" name="DMSID">
    <vt:lpwstr>8021145</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2025-03-16T22:04:03Z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1e8a65a0-8ed6-4251-8060-a1c534cf74fe</vt:lpwstr>
  </property>
  <property fmtid="{D5CDD505-2E9C-101B-9397-08002B2CF9AE}" pid="17" name="MSIP_Label_69af8531-eb46-4968-8cb3-105d2f5ea87e_ContentBits">
    <vt:lpwstr>0</vt:lpwstr>
  </property>
</Properties>
</file>