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0EEC" w14:textId="2332F18E" w:rsidR="00A54E99" w:rsidRDefault="00484F69" w:rsidP="00A54E99">
      <w:pPr>
        <w:jc w:val="center"/>
      </w:pPr>
      <w:r>
        <w:rPr>
          <w:noProof/>
        </w:rPr>
        <w:pict w14:anchorId="01D46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05pt;height:92.25pt;visibility:visible;mso-wrap-style:square">
            <v:imagedata r:id="rId7" o:title=""/>
          </v:shape>
        </w:pict>
      </w:r>
    </w:p>
    <w:p w14:paraId="1AAB3633" w14:textId="77777777" w:rsidR="00A54E99" w:rsidRDefault="00A54E99" w:rsidP="00A54E99">
      <w:pPr>
        <w:jc w:val="center"/>
        <w:rPr>
          <w:rFonts w:ascii="Arial" w:hAnsi="Arial"/>
        </w:rPr>
      </w:pPr>
      <w:r>
        <w:rPr>
          <w:rFonts w:ascii="Arial" w:hAnsi="Arial"/>
        </w:rPr>
        <w:t>Australian Capital Territory</w:t>
      </w:r>
    </w:p>
    <w:p w14:paraId="354AFA6D" w14:textId="68EAD731" w:rsidR="00A54E99" w:rsidRDefault="00A54E99" w:rsidP="00A54E99">
      <w:pPr>
        <w:pStyle w:val="citation"/>
      </w:pPr>
      <w:bookmarkStart w:id="0" w:name="Citation"/>
      <w:r>
        <w:t>Registrar-General Act 1993</w:t>
      </w:r>
      <w:bookmarkEnd w:id="0"/>
      <w:r>
        <w:t xml:space="preserve"> </w:t>
      </w:r>
    </w:p>
    <w:p w14:paraId="1875EE68" w14:textId="0B0A2F54" w:rsidR="00A54E99" w:rsidRDefault="00A54E99" w:rsidP="00A54E99">
      <w:pPr>
        <w:pStyle w:val="ActNo"/>
      </w:pPr>
      <w:r>
        <w:t>A1993-63</w:t>
      </w:r>
    </w:p>
    <w:p w14:paraId="7F47D834" w14:textId="77777777" w:rsidR="00A54E99" w:rsidRDefault="00A54E99" w:rsidP="00A54E99">
      <w:pPr>
        <w:pStyle w:val="RepubNo"/>
      </w:pPr>
      <w:r>
        <w:t>Republication No 1 (RI)</w:t>
      </w:r>
    </w:p>
    <w:p w14:paraId="023E4D96" w14:textId="5F55D076" w:rsidR="00A54E99" w:rsidRDefault="00A54E99" w:rsidP="00A54E99">
      <w:pPr>
        <w:pStyle w:val="EffectiveDate"/>
      </w:pPr>
      <w:r>
        <w:t xml:space="preserve">Effective:  </w:t>
      </w:r>
      <w:r w:rsidR="00CC1B15">
        <w:t>31 January 1998</w:t>
      </w:r>
      <w:r>
        <w:t xml:space="preserve"> – 11 September 2001</w:t>
      </w:r>
    </w:p>
    <w:p w14:paraId="2B332F5D" w14:textId="155E9018" w:rsidR="00A54E99" w:rsidRDefault="00A54E99" w:rsidP="00A54E99">
      <w:pPr>
        <w:pStyle w:val="CoverInForce"/>
      </w:pPr>
      <w:r>
        <w:t>Republication date of printed version: 31 January 1998</w:t>
      </w:r>
      <w:r>
        <w:br/>
        <w:t xml:space="preserve">Reissued electronically: </w:t>
      </w:r>
      <w:r w:rsidR="005E6B92">
        <w:t xml:space="preserve">1 November </w:t>
      </w:r>
      <w:r>
        <w:t>2024</w:t>
      </w:r>
    </w:p>
    <w:p w14:paraId="2E99A85A" w14:textId="3D4B9F60" w:rsidR="00A54E99" w:rsidRDefault="00A54E99" w:rsidP="00A54E99">
      <w:pPr>
        <w:pStyle w:val="CoverInForce"/>
      </w:pPr>
      <w:r>
        <w:t>Last amendment made by A1994-97</w:t>
      </w:r>
    </w:p>
    <w:p w14:paraId="57DC4D73" w14:textId="77777777" w:rsidR="00A54E99" w:rsidRDefault="00A54E99" w:rsidP="00A54E99"/>
    <w:p w14:paraId="39941CEE" w14:textId="77777777" w:rsidR="00A54E99" w:rsidRDefault="00A54E99" w:rsidP="00A54E99"/>
    <w:p w14:paraId="02269C60" w14:textId="77777777" w:rsidR="00A54E99" w:rsidRDefault="00A54E99" w:rsidP="00A54E99">
      <w:pPr>
        <w:pStyle w:val="CoverHeading"/>
      </w:pPr>
      <w:r>
        <w:br w:type="page"/>
      </w:r>
      <w:r>
        <w:lastRenderedPageBreak/>
        <w:t>About this republication</w:t>
      </w:r>
    </w:p>
    <w:p w14:paraId="1E49AE0C" w14:textId="77777777" w:rsidR="00A54E99" w:rsidRDefault="00A54E99" w:rsidP="00A54E99">
      <w:pPr>
        <w:pStyle w:val="CoverSubHdg"/>
      </w:pPr>
      <w:r>
        <w:t>The republished law</w:t>
      </w:r>
    </w:p>
    <w:p w14:paraId="0BA6CB6C" w14:textId="5483C5C7" w:rsidR="00A54E99" w:rsidRDefault="00A54E99" w:rsidP="00A54E99">
      <w:pPr>
        <w:pStyle w:val="CoverText"/>
      </w:pPr>
      <w:r>
        <w:t xml:space="preserve">This is a republication of the </w:t>
      </w:r>
      <w:r>
        <w:rPr>
          <w:i/>
          <w:iCs/>
        </w:rPr>
        <w:t>Registrar-General Act 1993</w:t>
      </w:r>
      <w:r>
        <w:t xml:space="preserve"> effective from </w:t>
      </w:r>
      <w:r w:rsidR="00CC1B15">
        <w:t>31 January 1998</w:t>
      </w:r>
      <w:r>
        <w:t xml:space="preserve"> to </w:t>
      </w:r>
      <w:r w:rsidR="00835DD8">
        <w:t>11 September 2001</w:t>
      </w:r>
      <w:r>
        <w:t>.</w:t>
      </w:r>
    </w:p>
    <w:p w14:paraId="18D6962D" w14:textId="77777777" w:rsidR="00A54E99" w:rsidRDefault="00A54E99" w:rsidP="00A54E99">
      <w:pPr>
        <w:pStyle w:val="CoverSubHdg"/>
      </w:pPr>
      <w:r>
        <w:t>Kinds of republications</w:t>
      </w:r>
    </w:p>
    <w:p w14:paraId="7B4BE8B4" w14:textId="77777777" w:rsidR="00A54E99" w:rsidRDefault="00A54E99" w:rsidP="00A54E99">
      <w:pPr>
        <w:pStyle w:val="CoverText"/>
      </w:pPr>
      <w:r>
        <w:t>The Parliamentary Counsel’s Office prepares 2 kinds of republications of ACT laws (see the ACT legislation register at www.legislation.act.gov.au):</w:t>
      </w:r>
    </w:p>
    <w:p w14:paraId="2A2B2F9D" w14:textId="77777777" w:rsidR="00A54E99" w:rsidRDefault="00A54E99" w:rsidP="00A54E99">
      <w:pPr>
        <w:pStyle w:val="CoverText"/>
        <w:numPr>
          <w:ilvl w:val="0"/>
          <w:numId w:val="1"/>
        </w:numPr>
      </w:pPr>
      <w:r>
        <w:t xml:space="preserve">authorised republications to which the </w:t>
      </w:r>
      <w:r>
        <w:rPr>
          <w:i/>
        </w:rPr>
        <w:t>Legislation Act 2001</w:t>
      </w:r>
      <w:r>
        <w:t xml:space="preserve"> applies</w:t>
      </w:r>
    </w:p>
    <w:p w14:paraId="55CE5501" w14:textId="77777777" w:rsidR="00A54E99" w:rsidRDefault="00A54E99" w:rsidP="00A54E99">
      <w:pPr>
        <w:pStyle w:val="CoverText"/>
        <w:numPr>
          <w:ilvl w:val="0"/>
          <w:numId w:val="1"/>
        </w:numPr>
      </w:pPr>
      <w:r>
        <w:t>unauthorised republications.</w:t>
      </w:r>
    </w:p>
    <w:p w14:paraId="679FDF54" w14:textId="77777777" w:rsidR="00A54E99" w:rsidRDefault="00A54E99" w:rsidP="00A54E99">
      <w:pPr>
        <w:pStyle w:val="CoverText"/>
      </w:pPr>
      <w:r>
        <w:t>The status of this republication appears on the bottom of each page.</w:t>
      </w:r>
    </w:p>
    <w:p w14:paraId="34E861C9" w14:textId="77777777" w:rsidR="00835DD8" w:rsidRDefault="00835DD8" w:rsidP="00835DD8">
      <w:pPr>
        <w:pStyle w:val="CoverSubHdg"/>
      </w:pPr>
      <w:r>
        <w:t>Editorial changes</w:t>
      </w:r>
    </w:p>
    <w:p w14:paraId="51FC1D22" w14:textId="77777777" w:rsidR="00835DD8" w:rsidRDefault="00835DD8" w:rsidP="00835DD8">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s 14 and s 16).  The changes are made if the Parliamentary Counsel considers they are desirable to bring the law into line, or more closely into line, with current legislative drafting practice.</w:t>
      </w:r>
    </w:p>
    <w:p w14:paraId="7B477CCB" w14:textId="77777777" w:rsidR="00A54E99" w:rsidRDefault="00A54E99" w:rsidP="00A54E99">
      <w:pPr>
        <w:pStyle w:val="00SigningPage"/>
        <w:sectPr w:rsidR="00A54E99" w:rsidSect="00A54E99">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7BAE5366" w14:textId="77777777" w:rsidR="00835DD8" w:rsidRDefault="00484F69" w:rsidP="00835DD8">
      <w:pPr>
        <w:jc w:val="center"/>
      </w:pPr>
      <w:r>
        <w:rPr>
          <w:noProof/>
        </w:rPr>
        <w:lastRenderedPageBreak/>
        <w:pict w14:anchorId="0B634DDA">
          <v:shape id="_x0000_i1026" type="#_x0000_t75" style="width:105pt;height:92.25pt;visibility:visible;mso-wrap-style:square">
            <v:imagedata r:id="rId7" o:title=""/>
          </v:shape>
        </w:pict>
      </w:r>
    </w:p>
    <w:p w14:paraId="69C25A87" w14:textId="77777777" w:rsidR="00835DD8" w:rsidRDefault="00835DD8" w:rsidP="00835DD8">
      <w:pPr>
        <w:jc w:val="center"/>
        <w:rPr>
          <w:rFonts w:ascii="Arial" w:hAnsi="Arial"/>
        </w:rPr>
      </w:pPr>
      <w:r>
        <w:rPr>
          <w:rFonts w:ascii="Arial" w:hAnsi="Arial"/>
        </w:rPr>
        <w:t>Australian Capital Territory</w:t>
      </w:r>
    </w:p>
    <w:p w14:paraId="66143472" w14:textId="77777777" w:rsidR="00742CB5" w:rsidRDefault="00742CB5">
      <w:pPr>
        <w:spacing w:after="100"/>
        <w:jc w:val="center"/>
        <w:rPr>
          <w:rFonts w:ascii="Helvetica" w:hAnsi="Helvetica"/>
          <w:b/>
          <w:caps/>
          <w:sz w:val="28"/>
        </w:rPr>
      </w:pPr>
      <w:r>
        <w:rPr>
          <w:rFonts w:ascii="Helvetica" w:hAnsi="Helvetica"/>
          <w:b/>
          <w:caps/>
          <w:sz w:val="28"/>
        </w:rPr>
        <w:t>registrar-general act 1993</w:t>
      </w:r>
    </w:p>
    <w:p w14:paraId="302CF173" w14:textId="77777777" w:rsidR="00742CB5" w:rsidRDefault="00742CB5">
      <w:pPr>
        <w:spacing w:after="200"/>
        <w:jc w:val="center"/>
        <w:rPr>
          <w:i/>
          <w:color w:val="000000"/>
          <w:sz w:val="20"/>
        </w:rPr>
      </w:pPr>
      <w:r>
        <w:rPr>
          <w:color w:val="000000"/>
          <w:sz w:val="20"/>
        </w:rPr>
        <w:t>This consolidation has been prepared by the ACT Parliamentary Counsel’s Office</w:t>
      </w:r>
    </w:p>
    <w:p w14:paraId="4737A22B" w14:textId="77777777" w:rsidR="00742CB5" w:rsidRDefault="00742CB5">
      <w:pPr>
        <w:spacing w:after="200"/>
        <w:jc w:val="center"/>
        <w:rPr>
          <w:caps/>
          <w:color w:val="000000"/>
          <w:sz w:val="20"/>
        </w:rPr>
      </w:pPr>
      <w:r>
        <w:rPr>
          <w:color w:val="000000"/>
          <w:sz w:val="20"/>
        </w:rPr>
        <w:t>Reprinted as at 31 January 1998</w:t>
      </w:r>
    </w:p>
    <w:p w14:paraId="3C5519D9" w14:textId="77777777" w:rsidR="00742CB5" w:rsidRDefault="00742CB5">
      <w:pPr>
        <w:jc w:val="center"/>
        <w:rPr>
          <w:b/>
          <w:color w:val="000000"/>
          <w:sz w:val="20"/>
        </w:rPr>
      </w:pPr>
      <w:r>
        <w:rPr>
          <w:b/>
          <w:color w:val="000000"/>
          <w:sz w:val="20"/>
        </w:rPr>
        <w:t>TABLE OF PROVISIONS</w:t>
      </w:r>
    </w:p>
    <w:p w14:paraId="27CD6596" w14:textId="77777777" w:rsidR="00742CB5" w:rsidRDefault="00742CB5">
      <w:pPr>
        <w:spacing w:before="200"/>
        <w:rPr>
          <w:color w:val="000000"/>
          <w:sz w:val="18"/>
        </w:rPr>
      </w:pPr>
      <w:r>
        <w:rPr>
          <w:color w:val="000000"/>
          <w:sz w:val="18"/>
        </w:rPr>
        <w:t>Section</w:t>
      </w:r>
    </w:p>
    <w:p w14:paraId="0DBEF779" w14:textId="12032053" w:rsidR="00742CB5" w:rsidRDefault="00742CB5">
      <w:pPr>
        <w:pStyle w:val="TOC3"/>
        <w:rPr>
          <w:color w:val="000000"/>
        </w:rPr>
      </w:pPr>
      <w:r>
        <w:rPr>
          <w:color w:val="000000"/>
        </w:rPr>
        <w:tab/>
        <w:t>1.</w:t>
      </w:r>
      <w:r>
        <w:rPr>
          <w:color w:val="000000"/>
        </w:rPr>
        <w:tab/>
        <w:t>Short title</w:t>
      </w:r>
    </w:p>
    <w:p w14:paraId="72289779" w14:textId="77777777" w:rsidR="00742CB5" w:rsidRDefault="00742CB5">
      <w:pPr>
        <w:pStyle w:val="TOC3"/>
        <w:rPr>
          <w:color w:val="000000"/>
        </w:rPr>
      </w:pPr>
      <w:r>
        <w:rPr>
          <w:color w:val="000000"/>
        </w:rPr>
        <w:tab/>
        <w:t>2.</w:t>
      </w:r>
      <w:r>
        <w:rPr>
          <w:color w:val="000000"/>
        </w:rPr>
        <w:tab/>
        <w:t>Commencement</w:t>
      </w:r>
    </w:p>
    <w:p w14:paraId="1A47F7D8" w14:textId="77777777" w:rsidR="00742CB5" w:rsidRDefault="00742CB5">
      <w:pPr>
        <w:pStyle w:val="TOC3"/>
        <w:rPr>
          <w:color w:val="000000"/>
        </w:rPr>
      </w:pPr>
      <w:r>
        <w:rPr>
          <w:color w:val="000000"/>
        </w:rPr>
        <w:tab/>
        <w:t>3.</w:t>
      </w:r>
      <w:r>
        <w:rPr>
          <w:color w:val="000000"/>
        </w:rPr>
        <w:tab/>
        <w:t>Interpretation</w:t>
      </w:r>
    </w:p>
    <w:p w14:paraId="55FBC8BF" w14:textId="77777777" w:rsidR="00742CB5" w:rsidRDefault="00742CB5">
      <w:pPr>
        <w:pStyle w:val="TOC3"/>
        <w:rPr>
          <w:color w:val="000000"/>
        </w:rPr>
      </w:pPr>
      <w:r>
        <w:rPr>
          <w:color w:val="000000"/>
        </w:rPr>
        <w:tab/>
        <w:t>4.</w:t>
      </w:r>
      <w:r>
        <w:rPr>
          <w:color w:val="000000"/>
        </w:rPr>
        <w:tab/>
        <w:t>Registrar-General</w:t>
      </w:r>
    </w:p>
    <w:p w14:paraId="375138D4" w14:textId="77777777" w:rsidR="00742CB5" w:rsidRDefault="00742CB5">
      <w:pPr>
        <w:pStyle w:val="TOC3"/>
        <w:rPr>
          <w:color w:val="000000"/>
        </w:rPr>
      </w:pPr>
      <w:r>
        <w:rPr>
          <w:color w:val="000000"/>
        </w:rPr>
        <w:tab/>
        <w:t>4A.</w:t>
      </w:r>
      <w:r>
        <w:rPr>
          <w:color w:val="000000"/>
        </w:rPr>
        <w:tab/>
        <w:t>Deputy Registrars-General</w:t>
      </w:r>
    </w:p>
    <w:p w14:paraId="41FDF701" w14:textId="77777777" w:rsidR="00742CB5" w:rsidRDefault="00742CB5">
      <w:pPr>
        <w:pStyle w:val="TOC3"/>
        <w:rPr>
          <w:color w:val="000000"/>
        </w:rPr>
      </w:pPr>
      <w:r>
        <w:rPr>
          <w:color w:val="000000"/>
        </w:rPr>
        <w:tab/>
        <w:t>5.</w:t>
      </w:r>
      <w:r>
        <w:rPr>
          <w:color w:val="000000"/>
        </w:rPr>
        <w:tab/>
        <w:t>Registrar-General a corporation sole</w:t>
      </w:r>
    </w:p>
    <w:p w14:paraId="46F9C0F9" w14:textId="77777777" w:rsidR="00742CB5" w:rsidRDefault="00742CB5">
      <w:pPr>
        <w:pStyle w:val="TOC3"/>
        <w:rPr>
          <w:color w:val="000000"/>
        </w:rPr>
      </w:pPr>
      <w:r>
        <w:rPr>
          <w:color w:val="000000"/>
        </w:rPr>
        <w:tab/>
        <w:t>6.</w:t>
      </w:r>
      <w:r>
        <w:rPr>
          <w:color w:val="000000"/>
        </w:rPr>
        <w:tab/>
        <w:t>Powers and functions</w:t>
      </w:r>
    </w:p>
    <w:p w14:paraId="766CE19A" w14:textId="77777777" w:rsidR="00742CB5" w:rsidRDefault="00742CB5">
      <w:pPr>
        <w:pStyle w:val="TOC3"/>
        <w:rPr>
          <w:color w:val="000000"/>
        </w:rPr>
      </w:pPr>
      <w:r>
        <w:rPr>
          <w:color w:val="000000"/>
        </w:rPr>
        <w:tab/>
        <w:t>8.</w:t>
      </w:r>
      <w:r>
        <w:rPr>
          <w:color w:val="000000"/>
        </w:rPr>
        <w:tab/>
        <w:t>Liability of Registrar-General and other officers</w:t>
      </w:r>
    </w:p>
    <w:p w14:paraId="4A17C648" w14:textId="77777777" w:rsidR="00742CB5" w:rsidRDefault="00742CB5">
      <w:pPr>
        <w:pStyle w:val="TOC3"/>
        <w:rPr>
          <w:color w:val="000000"/>
        </w:rPr>
      </w:pPr>
      <w:r>
        <w:rPr>
          <w:color w:val="000000"/>
        </w:rPr>
        <w:tab/>
        <w:t>9.</w:t>
      </w:r>
      <w:r>
        <w:rPr>
          <w:color w:val="000000"/>
        </w:rPr>
        <w:tab/>
        <w:t>Invalidity of documents</w:t>
      </w:r>
    </w:p>
    <w:p w14:paraId="0D1EA362" w14:textId="192DEDA9" w:rsidR="00742CB5" w:rsidRDefault="00742CB5">
      <w:pPr>
        <w:rPr>
          <w:b/>
          <w:color w:val="000000"/>
        </w:rPr>
      </w:pPr>
    </w:p>
    <w:p w14:paraId="6B6E974D" w14:textId="77777777" w:rsidR="00742CB5" w:rsidRDefault="00742CB5">
      <w:pPr>
        <w:pBdr>
          <w:top w:val="single" w:sz="2" w:space="0" w:color="auto"/>
        </w:pBdr>
        <w:spacing w:after="200"/>
        <w:ind w:left="3000" w:right="3020"/>
        <w:rPr>
          <w:b/>
          <w:color w:val="000000"/>
          <w:sz w:val="28"/>
        </w:rPr>
      </w:pPr>
    </w:p>
    <w:p w14:paraId="0CAF67BA" w14:textId="77777777" w:rsidR="00742CB5" w:rsidRDefault="00742CB5">
      <w:pPr>
        <w:spacing w:after="120"/>
        <w:jc w:val="center"/>
        <w:rPr>
          <w:color w:val="000000"/>
        </w:rPr>
      </w:pPr>
      <w:r>
        <w:rPr>
          <w:color w:val="000000"/>
        </w:rPr>
        <w:t>An Act to establish an office of Registrar-General for the Territory</w:t>
      </w:r>
    </w:p>
    <w:p w14:paraId="402AFCB3" w14:textId="77777777" w:rsidR="00742CB5" w:rsidRDefault="00742CB5">
      <w:pPr>
        <w:pStyle w:val="Heading3"/>
        <w:rPr>
          <w:color w:val="000000"/>
        </w:rPr>
      </w:pPr>
      <w:r>
        <w:rPr>
          <w:color w:val="000000"/>
        </w:rPr>
        <w:t>Short title</w:t>
      </w:r>
    </w:p>
    <w:p w14:paraId="4C2D265C" w14:textId="77777777" w:rsidR="00742CB5" w:rsidRDefault="00742CB5">
      <w:pPr>
        <w:pStyle w:val="allsections"/>
        <w:rPr>
          <w:color w:val="000000"/>
        </w:rPr>
      </w:pPr>
      <w:r>
        <w:rPr>
          <w:b/>
          <w:color w:val="000000"/>
        </w:rPr>
        <w:t>1.</w:t>
      </w:r>
      <w:r>
        <w:rPr>
          <w:color w:val="000000"/>
        </w:rPr>
        <w:t xml:space="preserve">  This Act may be cited as the </w:t>
      </w:r>
      <w:r>
        <w:rPr>
          <w:i/>
          <w:color w:val="000000"/>
        </w:rPr>
        <w:t>Registrar-General Act 1993</w:t>
      </w:r>
      <w:r>
        <w:rPr>
          <w:color w:val="000000"/>
        </w:rPr>
        <w:t>.</w:t>
      </w:r>
      <w:r>
        <w:rPr>
          <w:color w:val="000000"/>
          <w:position w:val="10"/>
          <w:sz w:val="12"/>
        </w:rPr>
        <w:t>1</w:t>
      </w:r>
    </w:p>
    <w:p w14:paraId="7B256E43" w14:textId="77777777" w:rsidR="00742CB5" w:rsidRDefault="00742CB5">
      <w:pPr>
        <w:pStyle w:val="Heading3"/>
        <w:rPr>
          <w:color w:val="000000"/>
        </w:rPr>
      </w:pPr>
      <w:r>
        <w:rPr>
          <w:color w:val="000000"/>
        </w:rPr>
        <w:t>Commencement</w:t>
      </w:r>
    </w:p>
    <w:p w14:paraId="6603EE2F" w14:textId="77777777" w:rsidR="00742CB5" w:rsidRDefault="00742CB5">
      <w:pPr>
        <w:pStyle w:val="allsections"/>
        <w:rPr>
          <w:color w:val="000000"/>
        </w:rPr>
      </w:pPr>
      <w:r>
        <w:rPr>
          <w:b/>
          <w:color w:val="000000"/>
        </w:rPr>
        <w:t>2.</w:t>
      </w:r>
      <w:r>
        <w:rPr>
          <w:color w:val="000000"/>
          <w:position w:val="10"/>
          <w:sz w:val="12"/>
        </w:rPr>
        <w:t>1</w:t>
      </w:r>
      <w:r>
        <w:rPr>
          <w:b/>
          <w:color w:val="000000"/>
        </w:rPr>
        <w:t xml:space="preserve">  (1)</w:t>
      </w:r>
      <w:r>
        <w:rPr>
          <w:color w:val="000000"/>
        </w:rPr>
        <w:t xml:space="preserve">  Section 1 and this section commence on the day on which this Act is notified in the </w:t>
      </w:r>
      <w:r>
        <w:rPr>
          <w:i/>
          <w:color w:val="000000"/>
        </w:rPr>
        <w:t>Gazette</w:t>
      </w:r>
      <w:r>
        <w:rPr>
          <w:color w:val="000000"/>
        </w:rPr>
        <w:t>.</w:t>
      </w:r>
    </w:p>
    <w:p w14:paraId="3FD56601" w14:textId="6017CB3A" w:rsidR="00742CB5" w:rsidRDefault="00742CB5">
      <w:pPr>
        <w:pStyle w:val="allsections"/>
        <w:rPr>
          <w:color w:val="000000"/>
        </w:rPr>
      </w:pPr>
      <w:r>
        <w:rPr>
          <w:b/>
          <w:color w:val="000000"/>
        </w:rPr>
        <w:t>(2)</w:t>
      </w:r>
      <w:r>
        <w:rPr>
          <w:color w:val="000000"/>
        </w:rPr>
        <w:t xml:space="preserve">  The remaining provisions commence on a day fixed by the Minister by notice in the </w:t>
      </w:r>
      <w:r>
        <w:rPr>
          <w:i/>
          <w:color w:val="000000"/>
        </w:rPr>
        <w:t>Gazette</w:t>
      </w:r>
      <w:r>
        <w:rPr>
          <w:color w:val="000000"/>
        </w:rPr>
        <w:t>.</w:t>
      </w:r>
    </w:p>
    <w:p w14:paraId="78B70189" w14:textId="77777777" w:rsidR="00742CB5" w:rsidRDefault="00742CB5">
      <w:pPr>
        <w:pStyle w:val="allsections"/>
        <w:rPr>
          <w:color w:val="000000"/>
        </w:rPr>
      </w:pPr>
      <w:r>
        <w:rPr>
          <w:b/>
          <w:color w:val="000000"/>
        </w:rPr>
        <w:lastRenderedPageBreak/>
        <w:t>(3)</w:t>
      </w:r>
      <w:r>
        <w:rPr>
          <w:color w:val="000000"/>
        </w:rPr>
        <w:t xml:space="preserve">  If a provision referred to in subsection (2) has not commenced before the end of the period of 6 months commencing on the day on which this Act is notified in the </w:t>
      </w:r>
      <w:r>
        <w:rPr>
          <w:i/>
          <w:color w:val="000000"/>
        </w:rPr>
        <w:t>Gazette</w:t>
      </w:r>
      <w:r>
        <w:rPr>
          <w:color w:val="000000"/>
        </w:rPr>
        <w:t>, that provision, by force of this subsection, commences on the first day after the end of that period.</w:t>
      </w:r>
    </w:p>
    <w:p w14:paraId="1FC2E86C" w14:textId="77777777" w:rsidR="00742CB5" w:rsidRDefault="00742CB5">
      <w:pPr>
        <w:pStyle w:val="Heading3"/>
        <w:rPr>
          <w:color w:val="000000"/>
        </w:rPr>
      </w:pPr>
      <w:r>
        <w:rPr>
          <w:color w:val="000000"/>
        </w:rPr>
        <w:t>Interpretation</w:t>
      </w:r>
    </w:p>
    <w:p w14:paraId="135B3042" w14:textId="77777777" w:rsidR="00742CB5" w:rsidRDefault="00742CB5">
      <w:pPr>
        <w:pStyle w:val="allsections"/>
        <w:rPr>
          <w:color w:val="000000"/>
        </w:rPr>
      </w:pPr>
      <w:r>
        <w:rPr>
          <w:b/>
          <w:color w:val="000000"/>
        </w:rPr>
        <w:t>3.</w:t>
      </w:r>
      <w:r>
        <w:rPr>
          <w:color w:val="000000"/>
        </w:rPr>
        <w:t xml:space="preserve">  In this Act, unless the contrary intention appears—</w:t>
      </w:r>
    </w:p>
    <w:p w14:paraId="2C571038" w14:textId="77777777" w:rsidR="00742CB5" w:rsidRDefault="00742CB5">
      <w:pPr>
        <w:pStyle w:val="def"/>
        <w:rPr>
          <w:color w:val="000000"/>
        </w:rPr>
      </w:pPr>
      <w:r>
        <w:rPr>
          <w:color w:val="000000"/>
        </w:rPr>
        <w:t>“Registrar-General” means—</w:t>
      </w:r>
    </w:p>
    <w:p w14:paraId="23160FAF" w14:textId="77777777" w:rsidR="00742CB5" w:rsidRDefault="00742CB5">
      <w:pPr>
        <w:pStyle w:val="defaindent"/>
        <w:rPr>
          <w:color w:val="000000"/>
        </w:rPr>
      </w:pPr>
      <w:r>
        <w:rPr>
          <w:color w:val="000000"/>
        </w:rPr>
        <w:tab/>
        <w:t>(a)</w:t>
      </w:r>
      <w:r>
        <w:rPr>
          <w:color w:val="000000"/>
        </w:rPr>
        <w:tab/>
        <w:t>the public servant for the time being performing the functions of the Registrar-General of the Australian Capital Territory by virtue of section 4; or</w:t>
      </w:r>
    </w:p>
    <w:p w14:paraId="20647029" w14:textId="77777777" w:rsidR="00742CB5" w:rsidRDefault="00742CB5">
      <w:pPr>
        <w:pStyle w:val="defaindent"/>
        <w:rPr>
          <w:color w:val="000000"/>
        </w:rPr>
      </w:pPr>
      <w:r>
        <w:rPr>
          <w:color w:val="000000"/>
        </w:rPr>
        <w:tab/>
        <w:t>(b)</w:t>
      </w:r>
      <w:r>
        <w:rPr>
          <w:color w:val="000000"/>
        </w:rPr>
        <w:tab/>
        <w:t>the Registrar-General of the Australian Capital Territory in its corporate capacity by virtue of section 5;</w:t>
      </w:r>
    </w:p>
    <w:p w14:paraId="482FA897" w14:textId="77777777" w:rsidR="00742CB5" w:rsidRDefault="00742CB5">
      <w:pPr>
        <w:pStyle w:val="def"/>
        <w:rPr>
          <w:color w:val="000000"/>
        </w:rPr>
      </w:pPr>
      <w:r>
        <w:rPr>
          <w:color w:val="000000"/>
        </w:rPr>
        <w:t>“seal” means the official seal of the Registrar-General referred to in paragraph 5 (1) (c).</w:t>
      </w:r>
    </w:p>
    <w:p w14:paraId="67637E92" w14:textId="77777777" w:rsidR="00742CB5" w:rsidRDefault="00742CB5">
      <w:pPr>
        <w:pStyle w:val="Heading3"/>
        <w:rPr>
          <w:color w:val="000000"/>
        </w:rPr>
      </w:pPr>
      <w:r>
        <w:rPr>
          <w:color w:val="000000"/>
        </w:rPr>
        <w:t>Registrar-General</w:t>
      </w:r>
    </w:p>
    <w:p w14:paraId="6EFB9F72" w14:textId="77777777" w:rsidR="00742CB5" w:rsidRDefault="00742CB5">
      <w:pPr>
        <w:pStyle w:val="allsections"/>
        <w:rPr>
          <w:color w:val="000000"/>
        </w:rPr>
      </w:pPr>
      <w:r>
        <w:rPr>
          <w:b/>
          <w:color w:val="000000"/>
        </w:rPr>
        <w:t xml:space="preserve">4.  (1) </w:t>
      </w:r>
      <w:r>
        <w:rPr>
          <w:color w:val="000000"/>
        </w:rPr>
        <w:t xml:space="preserve"> There shall be a Registrar-General of the Australian Capital Territory.</w:t>
      </w:r>
    </w:p>
    <w:p w14:paraId="4620D4A5" w14:textId="77777777" w:rsidR="00742CB5" w:rsidRDefault="00742CB5">
      <w:pPr>
        <w:pStyle w:val="allsections"/>
        <w:rPr>
          <w:color w:val="000000"/>
        </w:rPr>
      </w:pPr>
      <w:r>
        <w:rPr>
          <w:b/>
          <w:color w:val="000000"/>
        </w:rPr>
        <w:t>(2)</w:t>
      </w:r>
      <w:r>
        <w:rPr>
          <w:color w:val="000000"/>
        </w:rPr>
        <w:t xml:space="preserve">  The Chief Executive shall create and maintain an office in the Government Service the duties of which include performing the functions of the Registrar-General of the Australian Capital Territory.</w:t>
      </w:r>
    </w:p>
    <w:p w14:paraId="748A9E12" w14:textId="77777777" w:rsidR="00742CB5" w:rsidRDefault="00742CB5">
      <w:pPr>
        <w:pStyle w:val="allsections"/>
        <w:rPr>
          <w:color w:val="000000"/>
        </w:rPr>
      </w:pPr>
      <w:r>
        <w:rPr>
          <w:b/>
          <w:color w:val="000000"/>
        </w:rPr>
        <w:t xml:space="preserve">(3)  </w:t>
      </w:r>
      <w:r>
        <w:rPr>
          <w:color w:val="000000"/>
        </w:rPr>
        <w:t>The Registrar-General shall be the public servant for the time being performing the duties of the Government Service office referred to in subsection (2).</w:t>
      </w:r>
    </w:p>
    <w:p w14:paraId="04DF1A78" w14:textId="77777777" w:rsidR="00742CB5" w:rsidRDefault="00742CB5">
      <w:pPr>
        <w:pStyle w:val="Heading3"/>
        <w:rPr>
          <w:color w:val="000000"/>
        </w:rPr>
      </w:pPr>
      <w:r>
        <w:rPr>
          <w:color w:val="000000"/>
        </w:rPr>
        <w:t>Deputy Registrars-General</w:t>
      </w:r>
    </w:p>
    <w:p w14:paraId="7E071FDE" w14:textId="77777777" w:rsidR="00742CB5" w:rsidRDefault="00742CB5">
      <w:pPr>
        <w:pStyle w:val="allsections"/>
        <w:rPr>
          <w:color w:val="000000"/>
        </w:rPr>
      </w:pPr>
      <w:r>
        <w:rPr>
          <w:b/>
          <w:color w:val="000000"/>
        </w:rPr>
        <w:t xml:space="preserve">4A.  (1) </w:t>
      </w:r>
      <w:r>
        <w:rPr>
          <w:color w:val="000000"/>
        </w:rPr>
        <w:t xml:space="preserve"> There may be 1 or more Deputy Registrars-General.</w:t>
      </w:r>
    </w:p>
    <w:p w14:paraId="725E8347" w14:textId="77777777" w:rsidR="00742CB5" w:rsidRDefault="00742CB5">
      <w:pPr>
        <w:pStyle w:val="allsections"/>
        <w:rPr>
          <w:color w:val="000000"/>
        </w:rPr>
      </w:pPr>
      <w:r>
        <w:rPr>
          <w:b/>
          <w:color w:val="000000"/>
        </w:rPr>
        <w:t xml:space="preserve">(2) </w:t>
      </w:r>
      <w:r>
        <w:rPr>
          <w:color w:val="000000"/>
        </w:rPr>
        <w:t xml:space="preserve"> The Chief Executive shall create and maintain 1 or more offices in the Government Service the duties of which include performing the functions of a Deputy Registrar-General.</w:t>
      </w:r>
    </w:p>
    <w:p w14:paraId="2EDF2FE8" w14:textId="77777777" w:rsidR="00742CB5" w:rsidRDefault="00742CB5">
      <w:pPr>
        <w:pStyle w:val="allsections"/>
        <w:rPr>
          <w:color w:val="000000"/>
        </w:rPr>
      </w:pPr>
      <w:r>
        <w:rPr>
          <w:b/>
          <w:color w:val="000000"/>
        </w:rPr>
        <w:t xml:space="preserve">(3) </w:t>
      </w:r>
      <w:r>
        <w:rPr>
          <w:color w:val="000000"/>
        </w:rPr>
        <w:t xml:space="preserve"> A Deputy Registrar-General shall be any public servant for the time being performing the duties of a Government Service office referred to in subsection (2).</w:t>
      </w:r>
    </w:p>
    <w:p w14:paraId="433DAD86" w14:textId="77777777" w:rsidR="00742CB5" w:rsidRDefault="00742CB5" w:rsidP="00742CB5">
      <w:pPr>
        <w:pStyle w:val="Heading3"/>
        <w:keepNext/>
        <w:rPr>
          <w:color w:val="000000"/>
        </w:rPr>
      </w:pPr>
      <w:r>
        <w:rPr>
          <w:color w:val="000000"/>
        </w:rPr>
        <w:lastRenderedPageBreak/>
        <w:t>Registrar-General a corporation sole</w:t>
      </w:r>
    </w:p>
    <w:p w14:paraId="3036CA24" w14:textId="77777777" w:rsidR="00742CB5" w:rsidRDefault="00742CB5" w:rsidP="00742CB5">
      <w:pPr>
        <w:pStyle w:val="allsections"/>
        <w:keepNext/>
        <w:rPr>
          <w:color w:val="000000"/>
        </w:rPr>
      </w:pPr>
      <w:r>
        <w:rPr>
          <w:b/>
          <w:color w:val="000000"/>
        </w:rPr>
        <w:t xml:space="preserve">5.  (1)  </w:t>
      </w:r>
      <w:r>
        <w:rPr>
          <w:color w:val="000000"/>
        </w:rPr>
        <w:t>The Registrar-General—</w:t>
      </w:r>
    </w:p>
    <w:p w14:paraId="40F5A676" w14:textId="77777777" w:rsidR="00742CB5" w:rsidRDefault="00742CB5">
      <w:pPr>
        <w:pStyle w:val="aindent"/>
        <w:rPr>
          <w:color w:val="000000"/>
        </w:rPr>
      </w:pPr>
      <w:r>
        <w:rPr>
          <w:color w:val="000000"/>
        </w:rPr>
        <w:tab/>
        <w:t>(a)</w:t>
      </w:r>
      <w:r>
        <w:rPr>
          <w:color w:val="000000"/>
        </w:rPr>
        <w:tab/>
        <w:t>is a corporation sole by the name of the Registrar-General of the Australian Capital Territory;</w:t>
      </w:r>
    </w:p>
    <w:p w14:paraId="2AFFDF79" w14:textId="77777777" w:rsidR="00742CB5" w:rsidRDefault="00742CB5">
      <w:pPr>
        <w:pStyle w:val="aindent"/>
        <w:rPr>
          <w:color w:val="000000"/>
        </w:rPr>
      </w:pPr>
      <w:r>
        <w:rPr>
          <w:color w:val="000000"/>
        </w:rPr>
        <w:tab/>
        <w:t>(b)</w:t>
      </w:r>
      <w:r>
        <w:rPr>
          <w:color w:val="000000"/>
        </w:rPr>
        <w:tab/>
        <w:t>has perpetual succession;</w:t>
      </w:r>
    </w:p>
    <w:p w14:paraId="352D004C" w14:textId="77777777" w:rsidR="00742CB5" w:rsidRDefault="00742CB5">
      <w:pPr>
        <w:pStyle w:val="aindent"/>
        <w:rPr>
          <w:color w:val="000000"/>
        </w:rPr>
      </w:pPr>
      <w:r>
        <w:rPr>
          <w:color w:val="000000"/>
        </w:rPr>
        <w:tab/>
        <w:t>(c)</w:t>
      </w:r>
      <w:r>
        <w:rPr>
          <w:color w:val="000000"/>
        </w:rPr>
        <w:tab/>
        <w:t>shall have an official seal; and</w:t>
      </w:r>
    </w:p>
    <w:p w14:paraId="1A712733" w14:textId="77777777" w:rsidR="00742CB5" w:rsidRDefault="00742CB5">
      <w:pPr>
        <w:pStyle w:val="aindent"/>
        <w:rPr>
          <w:color w:val="000000"/>
        </w:rPr>
      </w:pPr>
      <w:r>
        <w:rPr>
          <w:color w:val="000000"/>
        </w:rPr>
        <w:tab/>
        <w:t>(d)</w:t>
      </w:r>
      <w:r>
        <w:rPr>
          <w:color w:val="000000"/>
        </w:rPr>
        <w:tab/>
        <w:t>is capable, in the corporate name of the Registrar-General, of acquiring, holding and disposing of real and personal property and suing and being sued.</w:t>
      </w:r>
    </w:p>
    <w:p w14:paraId="01F97CDD" w14:textId="77777777" w:rsidR="00742CB5" w:rsidRDefault="00742CB5">
      <w:pPr>
        <w:pStyle w:val="allsections"/>
        <w:rPr>
          <w:color w:val="000000"/>
        </w:rPr>
      </w:pPr>
      <w:r>
        <w:rPr>
          <w:b/>
          <w:color w:val="000000"/>
        </w:rPr>
        <w:t xml:space="preserve">(2) </w:t>
      </w:r>
      <w:r>
        <w:rPr>
          <w:color w:val="000000"/>
        </w:rPr>
        <w:t xml:space="preserve"> The Minister shall publish the design of the official seal in the </w:t>
      </w:r>
      <w:r>
        <w:rPr>
          <w:i/>
          <w:color w:val="000000"/>
        </w:rPr>
        <w:t>Gazette</w:t>
      </w:r>
      <w:r>
        <w:rPr>
          <w:color w:val="000000"/>
        </w:rPr>
        <w:t>.</w:t>
      </w:r>
    </w:p>
    <w:p w14:paraId="5B37D9A3" w14:textId="77777777" w:rsidR="00742CB5" w:rsidRDefault="00742CB5">
      <w:pPr>
        <w:pStyle w:val="Heading3"/>
        <w:rPr>
          <w:color w:val="000000"/>
        </w:rPr>
      </w:pPr>
      <w:r>
        <w:rPr>
          <w:color w:val="000000"/>
        </w:rPr>
        <w:t>Powers and functions</w:t>
      </w:r>
    </w:p>
    <w:p w14:paraId="08A53AA1" w14:textId="77777777" w:rsidR="00742CB5" w:rsidRDefault="00742CB5">
      <w:pPr>
        <w:pStyle w:val="allsections"/>
        <w:rPr>
          <w:color w:val="000000"/>
        </w:rPr>
      </w:pPr>
      <w:r>
        <w:rPr>
          <w:b/>
          <w:color w:val="000000"/>
        </w:rPr>
        <w:t xml:space="preserve">6.  (1) </w:t>
      </w:r>
      <w:r>
        <w:rPr>
          <w:color w:val="000000"/>
        </w:rPr>
        <w:t xml:space="preserve"> The Registrar-General has such powers and functions as are conferred or imposed on the Registrar-General by any law in force in the Territory.</w:t>
      </w:r>
    </w:p>
    <w:p w14:paraId="45C6F8FF" w14:textId="77777777" w:rsidR="00742CB5" w:rsidRDefault="00742CB5">
      <w:pPr>
        <w:pStyle w:val="allsections"/>
        <w:rPr>
          <w:color w:val="000000"/>
        </w:rPr>
      </w:pPr>
      <w:r>
        <w:rPr>
          <w:b/>
          <w:color w:val="000000"/>
        </w:rPr>
        <w:t xml:space="preserve">(2)  </w:t>
      </w:r>
      <w:r>
        <w:rPr>
          <w:color w:val="000000"/>
        </w:rPr>
        <w:t>Subject to the directions of the Registrar-General, a Deputy Registrar-General has, and may exercise and perform, all the powers and functions of the Registrar-General.</w:t>
      </w:r>
    </w:p>
    <w:p w14:paraId="7D4B258D" w14:textId="77777777" w:rsidR="00742CB5" w:rsidRDefault="00742CB5">
      <w:pPr>
        <w:pStyle w:val="allsections"/>
        <w:rPr>
          <w:color w:val="000000"/>
        </w:rPr>
      </w:pPr>
      <w:r>
        <w:rPr>
          <w:b/>
          <w:color w:val="000000"/>
        </w:rPr>
        <w:t>(3)</w:t>
      </w:r>
      <w:r>
        <w:rPr>
          <w:color w:val="000000"/>
        </w:rPr>
        <w:t xml:space="preserve">  A power or function conferred or imposed on the Registrar-General, when exercised or performed by a Deputy Registrar-General, shall, for all purposes, be taken to have been exercised or performed by the Registrar-General.</w:t>
      </w:r>
    </w:p>
    <w:p w14:paraId="46EC8709" w14:textId="77777777" w:rsidR="00742CB5" w:rsidRDefault="00742CB5">
      <w:pPr>
        <w:pStyle w:val="allsections"/>
        <w:rPr>
          <w:color w:val="000000"/>
        </w:rPr>
      </w:pPr>
      <w:r>
        <w:rPr>
          <w:b/>
          <w:color w:val="000000"/>
        </w:rPr>
        <w:t>(4)</w:t>
      </w:r>
      <w:r>
        <w:rPr>
          <w:color w:val="000000"/>
        </w:rPr>
        <w:t xml:space="preserve">  A person dealing with a Deputy Registrar-General is not bound to enquire whether the Deputy Registrar-General, in exercising a power or performing a function in connection with the dealing—</w:t>
      </w:r>
    </w:p>
    <w:p w14:paraId="7B054500" w14:textId="77777777" w:rsidR="00742CB5" w:rsidRDefault="00742CB5">
      <w:pPr>
        <w:pStyle w:val="aindent"/>
        <w:rPr>
          <w:color w:val="000000"/>
        </w:rPr>
      </w:pPr>
      <w:r>
        <w:rPr>
          <w:color w:val="000000"/>
        </w:rPr>
        <w:tab/>
        <w:t>(a)</w:t>
      </w:r>
      <w:r>
        <w:rPr>
          <w:color w:val="000000"/>
        </w:rPr>
        <w:tab/>
        <w:t>was subject to a direction of the Registrar-General; or</w:t>
      </w:r>
    </w:p>
    <w:p w14:paraId="1434FDF3" w14:textId="77777777" w:rsidR="00742CB5" w:rsidRDefault="00742CB5">
      <w:pPr>
        <w:pStyle w:val="aindent"/>
        <w:rPr>
          <w:color w:val="000000"/>
        </w:rPr>
      </w:pPr>
      <w:r>
        <w:rPr>
          <w:color w:val="000000"/>
        </w:rPr>
        <w:tab/>
        <w:t>(b)</w:t>
      </w:r>
      <w:r>
        <w:rPr>
          <w:color w:val="000000"/>
        </w:rPr>
        <w:tab/>
        <w:t>complied with a direction of the Registrar-General to which the Deputy Registrar-General was subject.</w:t>
      </w:r>
    </w:p>
    <w:p w14:paraId="4FFF0AF3" w14:textId="77777777" w:rsidR="00742CB5" w:rsidRDefault="00742CB5">
      <w:pPr>
        <w:pStyle w:val="Heading3"/>
        <w:rPr>
          <w:color w:val="000000"/>
        </w:rPr>
      </w:pPr>
      <w:r>
        <w:rPr>
          <w:color w:val="000000"/>
        </w:rPr>
        <w:t>Liability of Registrar-General and other officers</w:t>
      </w:r>
    </w:p>
    <w:p w14:paraId="0653E48C" w14:textId="77777777" w:rsidR="00742CB5" w:rsidRDefault="00742CB5">
      <w:pPr>
        <w:pStyle w:val="allsections"/>
        <w:rPr>
          <w:color w:val="000000"/>
        </w:rPr>
      </w:pPr>
      <w:r>
        <w:rPr>
          <w:b/>
          <w:color w:val="000000"/>
        </w:rPr>
        <w:t>8</w:t>
      </w:r>
      <w:r>
        <w:rPr>
          <w:color w:val="000000"/>
        </w:rPr>
        <w:t>.</w:t>
      </w:r>
      <w:r>
        <w:rPr>
          <w:b/>
          <w:color w:val="000000"/>
        </w:rPr>
        <w:t xml:space="preserve">  (1) </w:t>
      </w:r>
      <w:r>
        <w:rPr>
          <w:color w:val="000000"/>
        </w:rPr>
        <w:t xml:space="preserve"> A person who performs, or who has performed, the functions of the Registrar-General of the Australian Capital Territory or of a Deputy Registrar-General is not personally liable to an action or other proceeding for or in relation to an act done or omitted to be done in good faith in performance or purported performance of such a function.</w:t>
      </w:r>
    </w:p>
    <w:p w14:paraId="5B738149" w14:textId="77777777" w:rsidR="00742CB5" w:rsidRDefault="00742CB5">
      <w:pPr>
        <w:pStyle w:val="allsections"/>
        <w:rPr>
          <w:color w:val="000000"/>
        </w:rPr>
      </w:pPr>
      <w:r>
        <w:rPr>
          <w:b/>
          <w:color w:val="000000"/>
        </w:rPr>
        <w:lastRenderedPageBreak/>
        <w:t xml:space="preserve">(2) </w:t>
      </w:r>
      <w:r>
        <w:rPr>
          <w:color w:val="000000"/>
        </w:rPr>
        <w:t xml:space="preserve"> Where, by act or omission of the Registrar-General, a person sustains a loss or injury that would have entitled that person to a remedy in respect of the loss or injury if the act or omission were an act or omission of a natural person—</w:t>
      </w:r>
    </w:p>
    <w:p w14:paraId="7933B0B9" w14:textId="77777777" w:rsidR="00742CB5" w:rsidRDefault="00742CB5">
      <w:pPr>
        <w:pStyle w:val="aindent"/>
        <w:rPr>
          <w:color w:val="000000"/>
        </w:rPr>
      </w:pPr>
      <w:r>
        <w:rPr>
          <w:color w:val="000000"/>
        </w:rPr>
        <w:tab/>
        <w:t>(a)</w:t>
      </w:r>
      <w:r>
        <w:rPr>
          <w:color w:val="000000"/>
        </w:rPr>
        <w:tab/>
        <w:t>the person sustaining the loss or injury is entitled to the same remedy against the Registrar-General in the corporate capacity of the Registrar-General as the person would have been entitled to against a natural person; and</w:t>
      </w:r>
    </w:p>
    <w:p w14:paraId="4F0F95ED" w14:textId="77777777" w:rsidR="00742CB5" w:rsidRDefault="00742CB5">
      <w:pPr>
        <w:pStyle w:val="aindent"/>
        <w:rPr>
          <w:color w:val="000000"/>
        </w:rPr>
      </w:pPr>
      <w:r>
        <w:rPr>
          <w:color w:val="000000"/>
        </w:rPr>
        <w:tab/>
        <w:t>(b)</w:t>
      </w:r>
      <w:r>
        <w:rPr>
          <w:color w:val="000000"/>
        </w:rPr>
        <w:tab/>
        <w:t>the liability of the Registrar-General shall be discharged by the Territory.</w:t>
      </w:r>
    </w:p>
    <w:p w14:paraId="23F79485" w14:textId="77777777" w:rsidR="00742CB5" w:rsidRDefault="00742CB5">
      <w:pPr>
        <w:pStyle w:val="Heading3"/>
        <w:rPr>
          <w:color w:val="000000"/>
        </w:rPr>
      </w:pPr>
      <w:r>
        <w:rPr>
          <w:color w:val="000000"/>
        </w:rPr>
        <w:t>Invalidity of documents</w:t>
      </w:r>
    </w:p>
    <w:p w14:paraId="6C09699C" w14:textId="77777777" w:rsidR="00742CB5" w:rsidRDefault="00742CB5">
      <w:pPr>
        <w:pStyle w:val="allsections"/>
        <w:rPr>
          <w:color w:val="000000"/>
        </w:rPr>
      </w:pPr>
      <w:r>
        <w:rPr>
          <w:b/>
          <w:color w:val="000000"/>
        </w:rPr>
        <w:t>9.</w:t>
      </w:r>
      <w:r>
        <w:rPr>
          <w:color w:val="000000"/>
        </w:rPr>
        <w:t xml:space="preserve">  A document is not invalid on the ground that there was—</w:t>
      </w:r>
    </w:p>
    <w:p w14:paraId="402587D3" w14:textId="77777777" w:rsidR="00742CB5" w:rsidRDefault="00742CB5">
      <w:pPr>
        <w:pStyle w:val="aindent"/>
        <w:rPr>
          <w:color w:val="000000"/>
        </w:rPr>
      </w:pPr>
      <w:r>
        <w:rPr>
          <w:color w:val="000000"/>
        </w:rPr>
        <w:tab/>
        <w:t>(a)</w:t>
      </w:r>
      <w:r>
        <w:rPr>
          <w:color w:val="000000"/>
        </w:rPr>
        <w:tab/>
        <w:t>an informality in connection with the affixing of the seal; or</w:t>
      </w:r>
    </w:p>
    <w:p w14:paraId="7AD870C2" w14:textId="77777777" w:rsidR="00742CB5" w:rsidRDefault="00742CB5">
      <w:pPr>
        <w:pStyle w:val="aindent"/>
        <w:rPr>
          <w:color w:val="000000"/>
        </w:rPr>
      </w:pPr>
      <w:r>
        <w:rPr>
          <w:color w:val="000000"/>
        </w:rPr>
        <w:tab/>
        <w:t>(b)</w:t>
      </w:r>
      <w:r>
        <w:rPr>
          <w:color w:val="000000"/>
        </w:rPr>
        <w:tab/>
        <w:t>a failure to affix the seal.</w:t>
      </w:r>
    </w:p>
    <w:p w14:paraId="5C6AAAC6" w14:textId="77777777" w:rsidR="00742CB5" w:rsidRDefault="00742CB5">
      <w:pPr>
        <w:pBdr>
          <w:bottom w:val="single" w:sz="6" w:space="0" w:color="auto"/>
        </w:pBdr>
        <w:rPr>
          <w:color w:val="000000"/>
        </w:rPr>
      </w:pPr>
    </w:p>
    <w:p w14:paraId="03266824" w14:textId="40C17D88" w:rsidR="00742CB5" w:rsidRDefault="00742CB5">
      <w:pPr>
        <w:spacing w:before="200" w:after="160"/>
        <w:jc w:val="center"/>
        <w:rPr>
          <w:rFonts w:ascii="Helvetica" w:hAnsi="Helvetica"/>
          <w:b/>
          <w:color w:val="000000"/>
          <w:sz w:val="20"/>
        </w:rPr>
      </w:pPr>
      <w:r>
        <w:rPr>
          <w:rFonts w:ascii="Helvetica" w:hAnsi="Helvetica"/>
          <w:b/>
          <w:color w:val="000000"/>
          <w:sz w:val="20"/>
        </w:rPr>
        <w:br w:type="page"/>
      </w:r>
      <w:r>
        <w:rPr>
          <w:rFonts w:ascii="Helvetica" w:hAnsi="Helvetica"/>
          <w:b/>
          <w:color w:val="000000"/>
          <w:sz w:val="20"/>
        </w:rPr>
        <w:lastRenderedPageBreak/>
        <w:t>NOTES</w:t>
      </w:r>
    </w:p>
    <w:p w14:paraId="7375EA5E" w14:textId="77777777" w:rsidR="00742CB5" w:rsidRDefault="00742CB5">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Registrar-General Act 1993 </w:t>
      </w:r>
      <w:r>
        <w:rPr>
          <w:rFonts w:ascii="Helvetica" w:hAnsi="Helvetica"/>
          <w:color w:val="000000"/>
          <w:sz w:val="18"/>
        </w:rPr>
        <w:t>as shown in this reprint comprises Act No. 63, 1993 amended as indicated in the Tables below.</w:t>
      </w:r>
    </w:p>
    <w:p w14:paraId="0DAD0852" w14:textId="77777777" w:rsidR="00742CB5" w:rsidRDefault="00742CB5">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14:paraId="4224F90C" w14:textId="77777777" w:rsidR="00742CB5" w:rsidRDefault="00742CB5">
      <w:pPr>
        <w:spacing w:before="200" w:after="120"/>
        <w:ind w:right="20"/>
        <w:jc w:val="center"/>
        <w:rPr>
          <w:rFonts w:ascii="Helvetica" w:hAnsi="Helvetica"/>
          <w:b/>
          <w:color w:val="000000"/>
          <w:sz w:val="20"/>
        </w:rPr>
      </w:pPr>
      <w:r>
        <w:rPr>
          <w:rFonts w:ascii="Helvetica" w:hAnsi="Helvetica"/>
          <w:b/>
          <w:color w:val="000000"/>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371A29" w14:paraId="29881734" w14:textId="77777777">
        <w:trPr>
          <w:cantSplit/>
        </w:trPr>
        <w:tc>
          <w:tcPr>
            <w:tcW w:w="2280" w:type="dxa"/>
            <w:tcBorders>
              <w:top w:val="single" w:sz="6" w:space="0" w:color="auto"/>
              <w:bottom w:val="single" w:sz="2" w:space="0" w:color="auto"/>
            </w:tcBorders>
          </w:tcPr>
          <w:p w14:paraId="1F73113C" w14:textId="77777777" w:rsidR="00742CB5" w:rsidRDefault="00742CB5">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1C68F667" w14:textId="77777777" w:rsidR="00742CB5" w:rsidRDefault="00742CB5">
            <w:pPr>
              <w:spacing w:before="480" w:after="0"/>
              <w:rPr>
                <w:rFonts w:ascii="Helvetica" w:hAnsi="Helvetica"/>
                <w:color w:val="000000"/>
                <w:sz w:val="16"/>
              </w:rPr>
            </w:pPr>
            <w:r>
              <w:rPr>
                <w:rFonts w:ascii="Helvetica" w:hAnsi="Helvetica"/>
                <w:color w:val="000000"/>
                <w:sz w:val="16"/>
              </w:rPr>
              <w:t xml:space="preserve">Number  </w:t>
            </w:r>
          </w:p>
          <w:p w14:paraId="01C18B76" w14:textId="77777777" w:rsidR="00742CB5" w:rsidRDefault="00742CB5">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790FF0A0" w14:textId="77777777" w:rsidR="00742CB5" w:rsidRDefault="00742CB5">
            <w:pPr>
              <w:spacing w:before="320" w:after="0"/>
              <w:rPr>
                <w:rFonts w:ascii="Helvetica" w:hAnsi="Helvetica"/>
                <w:color w:val="000000"/>
                <w:sz w:val="16"/>
              </w:rPr>
            </w:pPr>
            <w:r>
              <w:rPr>
                <w:rFonts w:ascii="Helvetica" w:hAnsi="Helvetica"/>
                <w:color w:val="000000"/>
                <w:sz w:val="16"/>
              </w:rPr>
              <w:t xml:space="preserve">Date of </w:t>
            </w:r>
          </w:p>
          <w:p w14:paraId="738F2442" w14:textId="77777777" w:rsidR="00742CB5" w:rsidRDefault="00742CB5">
            <w:pPr>
              <w:spacing w:before="0" w:after="0"/>
              <w:rPr>
                <w:rFonts w:ascii="Helvetica" w:hAnsi="Helvetica"/>
                <w:color w:val="000000"/>
                <w:sz w:val="16"/>
              </w:rPr>
            </w:pPr>
            <w:r>
              <w:rPr>
                <w:rFonts w:ascii="Helvetica" w:hAnsi="Helvetica"/>
                <w:color w:val="000000"/>
                <w:sz w:val="16"/>
              </w:rPr>
              <w:t xml:space="preserve">notification </w:t>
            </w:r>
          </w:p>
          <w:p w14:paraId="556EEBBD" w14:textId="77777777" w:rsidR="00742CB5" w:rsidRDefault="00742CB5">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1B56A3EE" w14:textId="77777777" w:rsidR="00742CB5" w:rsidRDefault="00742CB5">
            <w:pPr>
              <w:spacing w:before="480" w:after="0"/>
              <w:rPr>
                <w:rFonts w:ascii="Helvetica" w:hAnsi="Helvetica"/>
                <w:color w:val="000000"/>
                <w:sz w:val="16"/>
              </w:rPr>
            </w:pPr>
            <w:r>
              <w:rPr>
                <w:rFonts w:ascii="Helvetica" w:hAnsi="Helvetica"/>
                <w:color w:val="000000"/>
                <w:sz w:val="16"/>
              </w:rPr>
              <w:t xml:space="preserve">Date of </w:t>
            </w:r>
          </w:p>
          <w:p w14:paraId="65DB9502" w14:textId="77777777" w:rsidR="00742CB5" w:rsidRDefault="00742CB5">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33F06CBB" w14:textId="77777777" w:rsidR="00742CB5" w:rsidRDefault="00742CB5">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64EEF47D" w14:textId="77777777" w:rsidR="00742CB5" w:rsidRDefault="00742CB5">
      <w:pPr>
        <w:spacing w:before="0" w:after="0"/>
        <w:ind w:left="140" w:right="20"/>
        <w:rPr>
          <w:rFonts w:ascii="Helvetica" w:hAnsi="Helvetica"/>
          <w:color w:val="000000"/>
          <w:sz w:val="8"/>
        </w:rPr>
      </w:pPr>
    </w:p>
    <w:p w14:paraId="3E264E01" w14:textId="77777777" w:rsidR="00742CB5" w:rsidRDefault="00742CB5">
      <w:pPr>
        <w:spacing w:before="20" w:after="20"/>
        <w:rPr>
          <w:rFonts w:ascii="Helvetica" w:hAnsi="Helvetica"/>
          <w:color w:val="000000"/>
        </w:rPr>
        <w:sectPr w:rsidR="00742CB5" w:rsidSect="00765BAD">
          <w:headerReference w:type="even" r:id="rId14"/>
          <w:headerReference w:type="default" r:id="rId15"/>
          <w:footerReference w:type="default" r:id="rId16"/>
          <w:footerReference w:type="first" r:id="rId17"/>
          <w:pgSz w:w="11906" w:h="16838"/>
          <w:pgMar w:top="2999" w:right="1899" w:bottom="2500" w:left="2302" w:header="2477" w:footer="2098" w:gutter="0"/>
          <w:pgNumType w:start="1"/>
          <w:cols w:space="720"/>
          <w:titlePg/>
          <w:docGrid w:linePitch="326"/>
        </w:sect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20"/>
        <w:gridCol w:w="60"/>
      </w:tblGrid>
      <w:tr w:rsidR="00371A29" w14:paraId="37C68A48" w14:textId="77777777">
        <w:trPr>
          <w:cantSplit/>
        </w:trPr>
        <w:tc>
          <w:tcPr>
            <w:tcW w:w="2240" w:type="dxa"/>
          </w:tcPr>
          <w:p w14:paraId="5E8B5A19" w14:textId="77777777" w:rsidR="00742CB5" w:rsidRDefault="00742CB5">
            <w:pPr>
              <w:spacing w:before="0" w:after="0"/>
              <w:ind w:left="200" w:hanging="200"/>
              <w:jc w:val="left"/>
              <w:rPr>
                <w:rFonts w:ascii="Helvetica" w:hAnsi="Helvetica"/>
                <w:i/>
                <w:color w:val="000000"/>
                <w:sz w:val="16"/>
              </w:rPr>
            </w:pPr>
            <w:r>
              <w:rPr>
                <w:rFonts w:ascii="Helvetica" w:hAnsi="Helvetica"/>
                <w:i/>
                <w:color w:val="000000"/>
                <w:sz w:val="16"/>
              </w:rPr>
              <w:t>Registrar-General Act 1993</w:t>
            </w:r>
          </w:p>
        </w:tc>
        <w:tc>
          <w:tcPr>
            <w:tcW w:w="1160" w:type="dxa"/>
          </w:tcPr>
          <w:p w14:paraId="230C53D7" w14:textId="77777777" w:rsidR="00742CB5" w:rsidRDefault="00742CB5">
            <w:pPr>
              <w:spacing w:before="0" w:after="0"/>
              <w:jc w:val="left"/>
              <w:rPr>
                <w:rFonts w:ascii="Helvetica" w:hAnsi="Helvetica"/>
                <w:color w:val="000000"/>
                <w:sz w:val="16"/>
              </w:rPr>
            </w:pPr>
            <w:r>
              <w:rPr>
                <w:rFonts w:ascii="Helvetica" w:hAnsi="Helvetica"/>
                <w:color w:val="000000"/>
                <w:sz w:val="16"/>
              </w:rPr>
              <w:t>63, 1993</w:t>
            </w:r>
          </w:p>
        </w:tc>
        <w:tc>
          <w:tcPr>
            <w:tcW w:w="1280" w:type="dxa"/>
          </w:tcPr>
          <w:p w14:paraId="2AF92205" w14:textId="77777777" w:rsidR="00742CB5" w:rsidRDefault="00742CB5">
            <w:pPr>
              <w:spacing w:before="0" w:after="0"/>
              <w:jc w:val="left"/>
              <w:rPr>
                <w:rFonts w:ascii="Helvetica" w:hAnsi="Helvetica"/>
                <w:color w:val="000000"/>
                <w:sz w:val="16"/>
              </w:rPr>
            </w:pPr>
            <w:r>
              <w:rPr>
                <w:rFonts w:ascii="Helvetica" w:hAnsi="Helvetica"/>
                <w:color w:val="000000"/>
                <w:sz w:val="16"/>
              </w:rPr>
              <w:t>6 Sept 1993</w:t>
            </w:r>
          </w:p>
        </w:tc>
        <w:tc>
          <w:tcPr>
            <w:tcW w:w="1360" w:type="dxa"/>
          </w:tcPr>
          <w:p w14:paraId="329AD529" w14:textId="77777777" w:rsidR="00742CB5" w:rsidRDefault="00742CB5">
            <w:pPr>
              <w:spacing w:before="0" w:after="0"/>
              <w:jc w:val="left"/>
              <w:rPr>
                <w:rFonts w:ascii="Helvetica" w:hAnsi="Helvetica"/>
                <w:color w:val="000000"/>
                <w:sz w:val="16"/>
              </w:rPr>
            </w:pPr>
            <w:r>
              <w:rPr>
                <w:rFonts w:ascii="Helvetica" w:hAnsi="Helvetica"/>
                <w:color w:val="000000"/>
                <w:sz w:val="16"/>
              </w:rPr>
              <w:t>Ss. 1 and 2:  6 Sept 1993</w:t>
            </w:r>
            <w:r>
              <w:rPr>
                <w:rFonts w:ascii="Helvetica" w:hAnsi="Helvetica"/>
                <w:color w:val="000000"/>
                <w:sz w:val="16"/>
              </w:rPr>
              <w:br/>
              <w:t>Remainder:  1 Oct 1993 (</w:t>
            </w:r>
            <w:r>
              <w:rPr>
                <w:rFonts w:ascii="Helvetica" w:hAnsi="Helvetica"/>
                <w:i/>
                <w:color w:val="000000"/>
                <w:sz w:val="16"/>
              </w:rPr>
              <w:t>see Gazette</w:t>
            </w:r>
            <w:r>
              <w:rPr>
                <w:rFonts w:ascii="Helvetica" w:hAnsi="Helvetica"/>
                <w:color w:val="000000"/>
                <w:sz w:val="16"/>
              </w:rPr>
              <w:t xml:space="preserve"> 1993, No. S207)</w:t>
            </w:r>
          </w:p>
        </w:tc>
        <w:tc>
          <w:tcPr>
            <w:tcW w:w="1180" w:type="dxa"/>
            <w:gridSpan w:val="2"/>
          </w:tcPr>
          <w:p w14:paraId="78F05A56" w14:textId="77777777" w:rsidR="00742CB5" w:rsidRDefault="00742CB5">
            <w:pPr>
              <w:spacing w:before="0" w:after="0"/>
              <w:jc w:val="right"/>
              <w:rPr>
                <w:rFonts w:ascii="Helvetica" w:hAnsi="Helvetica"/>
                <w:color w:val="000000"/>
                <w:sz w:val="16"/>
              </w:rPr>
            </w:pPr>
          </w:p>
        </w:tc>
      </w:tr>
      <w:tr w:rsidR="00371A29" w14:paraId="0802C61A" w14:textId="77777777">
        <w:trPr>
          <w:gridAfter w:val="1"/>
          <w:wAfter w:w="60" w:type="dxa"/>
          <w:cantSplit/>
        </w:trPr>
        <w:tc>
          <w:tcPr>
            <w:tcW w:w="2240" w:type="dxa"/>
            <w:tcBorders>
              <w:bottom w:val="single" w:sz="6" w:space="0" w:color="auto"/>
            </w:tcBorders>
          </w:tcPr>
          <w:p w14:paraId="56B3BB81" w14:textId="77777777" w:rsidR="00742CB5" w:rsidRDefault="00742CB5">
            <w:pPr>
              <w:spacing w:before="0" w:after="0"/>
              <w:ind w:left="200" w:hanging="200"/>
              <w:jc w:val="left"/>
              <w:rPr>
                <w:rFonts w:ascii="Helvetica" w:hAnsi="Helvetica"/>
                <w:i/>
                <w:color w:val="000000"/>
                <w:sz w:val="16"/>
              </w:rPr>
            </w:pPr>
            <w:r>
              <w:rPr>
                <w:rFonts w:ascii="Helvetica" w:hAnsi="Helvetica"/>
                <w:i/>
                <w:color w:val="000000"/>
                <w:sz w:val="16"/>
              </w:rPr>
              <w:t>Statutory Offices (Miscellaneous Provisions) Act 1994</w:t>
            </w:r>
          </w:p>
        </w:tc>
        <w:tc>
          <w:tcPr>
            <w:tcW w:w="1160" w:type="dxa"/>
            <w:tcBorders>
              <w:bottom w:val="single" w:sz="6" w:space="0" w:color="auto"/>
            </w:tcBorders>
          </w:tcPr>
          <w:p w14:paraId="482D2B6A" w14:textId="77777777" w:rsidR="00742CB5" w:rsidRDefault="00742CB5">
            <w:pPr>
              <w:spacing w:before="0" w:after="0"/>
              <w:jc w:val="left"/>
              <w:rPr>
                <w:rFonts w:ascii="Helvetica" w:hAnsi="Helvetica"/>
                <w:color w:val="000000"/>
                <w:sz w:val="16"/>
              </w:rPr>
            </w:pPr>
            <w:r>
              <w:rPr>
                <w:rFonts w:ascii="Helvetica" w:hAnsi="Helvetica"/>
                <w:color w:val="000000"/>
                <w:sz w:val="16"/>
              </w:rPr>
              <w:t>97, 1994</w:t>
            </w:r>
          </w:p>
        </w:tc>
        <w:tc>
          <w:tcPr>
            <w:tcW w:w="1280" w:type="dxa"/>
            <w:tcBorders>
              <w:bottom w:val="single" w:sz="6" w:space="0" w:color="auto"/>
            </w:tcBorders>
          </w:tcPr>
          <w:p w14:paraId="07E75C66" w14:textId="77777777" w:rsidR="00742CB5" w:rsidRDefault="00742CB5">
            <w:pPr>
              <w:spacing w:before="0" w:after="0"/>
              <w:jc w:val="left"/>
              <w:rPr>
                <w:rFonts w:ascii="Helvetica" w:hAnsi="Helvetica"/>
                <w:color w:val="000000"/>
                <w:sz w:val="16"/>
              </w:rPr>
            </w:pPr>
            <w:r>
              <w:rPr>
                <w:rFonts w:ascii="Helvetica" w:hAnsi="Helvetica"/>
                <w:color w:val="000000"/>
                <w:sz w:val="16"/>
              </w:rPr>
              <w:t>15  Dec 1994</w:t>
            </w:r>
          </w:p>
        </w:tc>
        <w:tc>
          <w:tcPr>
            <w:tcW w:w="1360" w:type="dxa"/>
            <w:tcBorders>
              <w:bottom w:val="single" w:sz="6" w:space="0" w:color="auto"/>
            </w:tcBorders>
          </w:tcPr>
          <w:p w14:paraId="51D07531" w14:textId="77777777" w:rsidR="00742CB5" w:rsidRDefault="00742CB5">
            <w:pPr>
              <w:spacing w:before="0" w:after="0"/>
              <w:jc w:val="left"/>
              <w:rPr>
                <w:rFonts w:ascii="Helvetica" w:hAnsi="Helvetica"/>
                <w:color w:val="000000"/>
                <w:sz w:val="16"/>
              </w:rPr>
            </w:pPr>
            <w:r>
              <w:rPr>
                <w:rFonts w:ascii="Helvetica" w:hAnsi="Helvetica"/>
                <w:color w:val="000000"/>
                <w:sz w:val="16"/>
              </w:rPr>
              <w:t>Ss. 1 and 2:  15 Dec 1994</w:t>
            </w:r>
          </w:p>
          <w:p w14:paraId="452CC539" w14:textId="77777777" w:rsidR="00742CB5" w:rsidRDefault="00742CB5">
            <w:pPr>
              <w:spacing w:before="0" w:after="0"/>
              <w:jc w:val="left"/>
              <w:rPr>
                <w:rFonts w:ascii="Helvetica" w:hAnsi="Helvetica"/>
                <w:color w:val="000000"/>
                <w:sz w:val="16"/>
              </w:rPr>
            </w:pPr>
            <w:r>
              <w:rPr>
                <w:rFonts w:ascii="Helvetica" w:hAnsi="Helvetica"/>
                <w:color w:val="000000"/>
                <w:sz w:val="16"/>
              </w:rPr>
              <w:t>Remainder:  15 Dec 1994 (</w:t>
            </w:r>
            <w:r>
              <w:rPr>
                <w:rFonts w:ascii="Helvetica" w:hAnsi="Helvetica"/>
                <w:i/>
                <w:color w:val="000000"/>
                <w:sz w:val="16"/>
              </w:rPr>
              <w:t xml:space="preserve">see Gazette </w:t>
            </w:r>
            <w:r>
              <w:rPr>
                <w:rFonts w:ascii="Helvetica" w:hAnsi="Helvetica"/>
                <w:color w:val="000000"/>
                <w:sz w:val="16"/>
              </w:rPr>
              <w:t>1994, No. S293)</w:t>
            </w:r>
          </w:p>
          <w:p w14:paraId="6196EF2D" w14:textId="77777777" w:rsidR="00742CB5" w:rsidRDefault="00742CB5">
            <w:pPr>
              <w:spacing w:before="0" w:after="0"/>
              <w:jc w:val="left"/>
              <w:rPr>
                <w:rFonts w:ascii="Helvetica" w:hAnsi="Helvetica"/>
                <w:color w:val="000000"/>
                <w:sz w:val="16"/>
              </w:rPr>
            </w:pPr>
          </w:p>
        </w:tc>
        <w:tc>
          <w:tcPr>
            <w:tcW w:w="1120" w:type="dxa"/>
            <w:tcBorders>
              <w:bottom w:val="single" w:sz="6" w:space="0" w:color="auto"/>
            </w:tcBorders>
          </w:tcPr>
          <w:p w14:paraId="76627885" w14:textId="77777777" w:rsidR="00742CB5" w:rsidRDefault="00742CB5">
            <w:pPr>
              <w:spacing w:before="0" w:after="0"/>
              <w:jc w:val="right"/>
              <w:rPr>
                <w:rFonts w:ascii="Helvetica" w:hAnsi="Helvetica"/>
                <w:color w:val="000000"/>
                <w:sz w:val="16"/>
              </w:rPr>
            </w:pPr>
            <w:r>
              <w:rPr>
                <w:rFonts w:ascii="Helvetica" w:hAnsi="Helvetica"/>
                <w:color w:val="000000"/>
                <w:sz w:val="16"/>
              </w:rPr>
              <w:t>Part III</w:t>
            </w:r>
          </w:p>
          <w:p w14:paraId="3AB68B17" w14:textId="77777777" w:rsidR="00742CB5" w:rsidRDefault="00742CB5">
            <w:pPr>
              <w:spacing w:before="0" w:after="0"/>
              <w:jc w:val="right"/>
              <w:rPr>
                <w:rFonts w:ascii="Helvetica" w:hAnsi="Helvetica"/>
                <w:color w:val="000000"/>
                <w:sz w:val="16"/>
              </w:rPr>
            </w:pPr>
            <w:r>
              <w:rPr>
                <w:rFonts w:ascii="Helvetica" w:hAnsi="Helvetica"/>
                <w:color w:val="000000"/>
                <w:sz w:val="16"/>
              </w:rPr>
              <w:t>(ss. 4-9)</w:t>
            </w:r>
          </w:p>
        </w:tc>
      </w:tr>
    </w:tbl>
    <w:p w14:paraId="6D7697A1" w14:textId="77777777" w:rsidR="00742CB5" w:rsidRDefault="00742CB5">
      <w:pPr>
        <w:spacing w:before="20"/>
        <w:ind w:left="140" w:right="20"/>
        <w:jc w:val="center"/>
        <w:rPr>
          <w:rFonts w:ascii="Helvetica" w:hAnsi="Helvetica"/>
          <w:b/>
          <w:color w:val="000000"/>
          <w:sz w:val="20"/>
        </w:rPr>
      </w:pPr>
    </w:p>
    <w:p w14:paraId="79A3E090" w14:textId="77777777" w:rsidR="00742CB5" w:rsidRDefault="00742CB5">
      <w:pPr>
        <w:ind w:right="20"/>
        <w:jc w:val="center"/>
        <w:rPr>
          <w:rFonts w:ascii="Helvetica" w:hAnsi="Helvetica"/>
          <w:b/>
          <w:color w:val="000000"/>
          <w:sz w:val="20"/>
        </w:rPr>
        <w:sectPr w:rsidR="00742CB5" w:rsidSect="00765BAD">
          <w:headerReference w:type="first" r:id="rId18"/>
          <w:type w:val="continuous"/>
          <w:pgSz w:w="11906" w:h="16838"/>
          <w:pgMar w:top="2999" w:right="1899" w:bottom="2500" w:left="2302" w:header="2477" w:footer="2098" w:gutter="0"/>
          <w:cols w:space="720"/>
          <w:titlePg/>
          <w:docGrid w:linePitch="326"/>
        </w:sectPr>
      </w:pPr>
    </w:p>
    <w:p w14:paraId="1EEAF5DE" w14:textId="77777777" w:rsidR="00742CB5" w:rsidRDefault="00742CB5">
      <w:pPr>
        <w:ind w:right="20"/>
        <w:jc w:val="center"/>
        <w:rPr>
          <w:rFonts w:ascii="Helvetica" w:hAnsi="Helvetica"/>
          <w:b/>
          <w:color w:val="000000"/>
          <w:sz w:val="20"/>
        </w:rPr>
      </w:pPr>
      <w:r>
        <w:rPr>
          <w:rFonts w:ascii="Helvetica" w:hAnsi="Helvetica"/>
          <w:b/>
          <w:color w:val="000000"/>
          <w:sz w:val="20"/>
        </w:rPr>
        <w:t>Table of Amendments</w:t>
      </w:r>
    </w:p>
    <w:p w14:paraId="36E6FB5F" w14:textId="77777777" w:rsidR="00742CB5" w:rsidRDefault="00742CB5">
      <w:pPr>
        <w:spacing w:before="20"/>
        <w:ind w:left="520" w:right="20"/>
        <w:jc w:val="left"/>
        <w:rPr>
          <w:rFonts w:ascii="Helvetica" w:hAnsi="Helvetica"/>
          <w:b/>
          <w:color w:val="000000"/>
          <w:sz w:val="16"/>
        </w:rPr>
      </w:pPr>
      <w:r>
        <w:rPr>
          <w:rFonts w:ascii="Helvetica" w:hAnsi="Helvetica"/>
          <w:color w:val="000000"/>
          <w:sz w:val="16"/>
        </w:rPr>
        <w:t xml:space="preserve">ad. = added or inserted      am. = amended     rep. = repealed      </w:t>
      </w:r>
      <w:proofErr w:type="spellStart"/>
      <w:r>
        <w:rPr>
          <w:rFonts w:ascii="Helvetica" w:hAnsi="Helvetica"/>
          <w:color w:val="000000"/>
          <w:sz w:val="16"/>
        </w:rPr>
        <w:t>rs</w:t>
      </w:r>
      <w:proofErr w:type="spellEnd"/>
      <w:r>
        <w:rPr>
          <w:rFonts w:ascii="Helvetica" w:hAnsi="Helvetica"/>
          <w:color w:val="000000"/>
          <w:sz w:val="16"/>
        </w:rPr>
        <w:t>. = repealed and substituted</w:t>
      </w:r>
    </w:p>
    <w:p w14:paraId="56464E6B" w14:textId="77777777" w:rsidR="00742CB5" w:rsidRDefault="00742CB5">
      <w:pPr>
        <w:pBdr>
          <w:top w:val="single" w:sz="6" w:space="0" w:color="auto"/>
        </w:pBdr>
        <w:tabs>
          <w:tab w:val="left" w:pos="2200"/>
        </w:tabs>
        <w:spacing w:before="20" w:after="20"/>
        <w:ind w:right="20"/>
        <w:rPr>
          <w:rFonts w:ascii="Helvetica" w:hAnsi="Helvetica"/>
          <w:color w:val="000000"/>
          <w:sz w:val="8"/>
        </w:rPr>
      </w:pPr>
    </w:p>
    <w:p w14:paraId="623B2FB8" w14:textId="77777777" w:rsidR="00742CB5" w:rsidRDefault="00742CB5">
      <w:pPr>
        <w:tabs>
          <w:tab w:val="left" w:pos="2200"/>
        </w:tabs>
        <w:spacing w:before="20" w:after="20"/>
        <w:ind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13A27F50" w14:textId="77777777" w:rsidR="00742CB5" w:rsidRDefault="00742CB5">
      <w:pPr>
        <w:pBdr>
          <w:bottom w:val="single" w:sz="2" w:space="0" w:color="auto"/>
        </w:pBdr>
        <w:tabs>
          <w:tab w:val="left" w:pos="2200"/>
        </w:tabs>
        <w:spacing w:before="20" w:after="20"/>
        <w:ind w:right="20"/>
        <w:rPr>
          <w:rFonts w:ascii="Helvetica" w:hAnsi="Helvetica"/>
          <w:color w:val="000000"/>
          <w:sz w:val="16"/>
        </w:rPr>
      </w:pPr>
    </w:p>
    <w:p w14:paraId="5BFACEE4" w14:textId="77777777" w:rsidR="00742CB5" w:rsidRDefault="00742CB5">
      <w:pPr>
        <w:tabs>
          <w:tab w:val="left" w:leader="dot" w:pos="2200"/>
        </w:tabs>
        <w:spacing w:before="20" w:after="20"/>
        <w:ind w:left="260" w:right="20"/>
        <w:rPr>
          <w:rFonts w:ascii="Helvetica" w:hAnsi="Helvetica"/>
          <w:color w:val="000000"/>
          <w:sz w:val="8"/>
        </w:rPr>
      </w:pPr>
    </w:p>
    <w:p w14:paraId="3FDFEED3" w14:textId="77777777" w:rsidR="00742CB5" w:rsidRDefault="00742CB5">
      <w:pPr>
        <w:spacing w:before="20" w:after="20"/>
        <w:rPr>
          <w:rFonts w:ascii="Helvetica" w:hAnsi="Helvetica"/>
          <w:color w:val="000000"/>
        </w:rPr>
        <w:sectPr w:rsidR="00742CB5" w:rsidSect="00742CB5">
          <w:footerReference w:type="first" r:id="rId19"/>
          <w:type w:val="continuous"/>
          <w:pgSz w:w="11906" w:h="16838" w:code="9"/>
          <w:pgMar w:top="2999" w:right="1899" w:bottom="2500" w:left="2302" w:header="2478" w:footer="2098" w:gutter="0"/>
          <w:cols w:space="720"/>
          <w:titlePg/>
          <w:docGrid w:linePitch="326"/>
        </w:sectPr>
      </w:pPr>
    </w:p>
    <w:p w14:paraId="0CD9E102" w14:textId="77777777" w:rsidR="00742CB5" w:rsidRDefault="00742CB5">
      <w:pPr>
        <w:tabs>
          <w:tab w:val="left" w:leader="dot" w:pos="2200"/>
        </w:tabs>
        <w:spacing w:before="20" w:after="20"/>
        <w:ind w:left="2420" w:hanging="2420"/>
        <w:rPr>
          <w:rFonts w:ascii="Helvetica" w:hAnsi="Helvetica"/>
          <w:color w:val="000000"/>
          <w:sz w:val="16"/>
        </w:rPr>
      </w:pPr>
      <w:r>
        <w:rPr>
          <w:rFonts w:ascii="Helvetica" w:hAnsi="Helvetica"/>
          <w:color w:val="000000"/>
          <w:sz w:val="16"/>
        </w:rPr>
        <w:t>S. 3</w:t>
      </w:r>
      <w:r>
        <w:rPr>
          <w:rFonts w:ascii="Helvetica" w:hAnsi="Helvetica"/>
          <w:color w:val="000000"/>
          <w:sz w:val="16"/>
        </w:rPr>
        <w:tab/>
        <w:t>am. No. 97, 1994</w:t>
      </w:r>
    </w:p>
    <w:p w14:paraId="1D99C0BA" w14:textId="77777777" w:rsidR="00742CB5" w:rsidRDefault="00742CB5">
      <w:pPr>
        <w:tabs>
          <w:tab w:val="left" w:leader="dot" w:pos="2200"/>
        </w:tabs>
        <w:spacing w:before="20" w:after="20"/>
        <w:ind w:left="2420" w:hanging="2420"/>
        <w:rPr>
          <w:rFonts w:ascii="Helvetica" w:hAnsi="Helvetica"/>
          <w:color w:val="000000"/>
          <w:sz w:val="16"/>
        </w:rPr>
      </w:pPr>
      <w:r>
        <w:rPr>
          <w:rFonts w:ascii="Helvetica" w:hAnsi="Helvetica"/>
          <w:color w:val="000000"/>
          <w:sz w:val="16"/>
        </w:rPr>
        <w:t>S. 4</w:t>
      </w:r>
      <w:r>
        <w:rPr>
          <w:rFonts w:ascii="Helvetica" w:hAnsi="Helvetica"/>
          <w:color w:val="000000"/>
          <w:sz w:val="16"/>
        </w:rPr>
        <w:tab/>
      </w:r>
      <w:proofErr w:type="spellStart"/>
      <w:r>
        <w:rPr>
          <w:rFonts w:ascii="Helvetica" w:hAnsi="Helvetica"/>
          <w:color w:val="000000"/>
          <w:sz w:val="16"/>
        </w:rPr>
        <w:t>rs</w:t>
      </w:r>
      <w:proofErr w:type="spellEnd"/>
      <w:r>
        <w:rPr>
          <w:rFonts w:ascii="Helvetica" w:hAnsi="Helvetica"/>
          <w:color w:val="000000"/>
          <w:sz w:val="16"/>
        </w:rPr>
        <w:t>. No. 97, 1994</w:t>
      </w:r>
    </w:p>
    <w:p w14:paraId="2E835F7C" w14:textId="77777777" w:rsidR="00742CB5" w:rsidRDefault="00742CB5">
      <w:pPr>
        <w:tabs>
          <w:tab w:val="left" w:leader="dot" w:pos="2200"/>
        </w:tabs>
        <w:spacing w:before="20" w:after="20"/>
        <w:ind w:left="2420" w:hanging="2420"/>
        <w:rPr>
          <w:rFonts w:ascii="Helvetica" w:hAnsi="Helvetica"/>
          <w:color w:val="000000"/>
          <w:sz w:val="16"/>
        </w:rPr>
      </w:pPr>
      <w:r>
        <w:rPr>
          <w:rFonts w:ascii="Helvetica" w:hAnsi="Helvetica"/>
          <w:color w:val="000000"/>
          <w:sz w:val="16"/>
        </w:rPr>
        <w:t>S. 4A</w:t>
      </w:r>
      <w:r>
        <w:rPr>
          <w:rFonts w:ascii="Helvetica" w:hAnsi="Helvetica"/>
          <w:color w:val="000000"/>
          <w:sz w:val="16"/>
        </w:rPr>
        <w:tab/>
        <w:t>ad. No. 97, 1994</w:t>
      </w:r>
    </w:p>
    <w:p w14:paraId="00F2EF91" w14:textId="77777777" w:rsidR="00742CB5" w:rsidRDefault="00742CB5">
      <w:pPr>
        <w:tabs>
          <w:tab w:val="left" w:leader="dot" w:pos="2200"/>
        </w:tabs>
        <w:spacing w:before="20" w:after="20"/>
        <w:ind w:left="2420" w:hanging="2420"/>
        <w:rPr>
          <w:rFonts w:ascii="Helvetica" w:hAnsi="Helvetica"/>
          <w:color w:val="000000"/>
          <w:sz w:val="16"/>
        </w:rPr>
      </w:pPr>
      <w:r>
        <w:rPr>
          <w:rFonts w:ascii="Helvetica" w:hAnsi="Helvetica"/>
          <w:color w:val="000000"/>
          <w:sz w:val="16"/>
        </w:rPr>
        <w:t>S. 7</w:t>
      </w:r>
      <w:r>
        <w:rPr>
          <w:rFonts w:ascii="Helvetica" w:hAnsi="Helvetica"/>
          <w:color w:val="000000"/>
          <w:sz w:val="16"/>
        </w:rPr>
        <w:tab/>
        <w:t>rep. No. 97, 1994</w:t>
      </w:r>
    </w:p>
    <w:p w14:paraId="02DD4726" w14:textId="77777777" w:rsidR="00742CB5" w:rsidRDefault="00742CB5">
      <w:pPr>
        <w:tabs>
          <w:tab w:val="left" w:leader="dot" w:pos="2200"/>
        </w:tabs>
        <w:spacing w:before="20" w:after="20"/>
        <w:ind w:left="2420" w:hanging="2420"/>
        <w:rPr>
          <w:rFonts w:ascii="Helvetica" w:hAnsi="Helvetica"/>
          <w:color w:val="000000"/>
          <w:sz w:val="16"/>
        </w:rPr>
      </w:pPr>
      <w:r>
        <w:rPr>
          <w:rFonts w:ascii="Helvetica" w:hAnsi="Helvetica"/>
          <w:color w:val="000000"/>
          <w:sz w:val="16"/>
        </w:rPr>
        <w:t>S. 8</w:t>
      </w:r>
      <w:r>
        <w:rPr>
          <w:rFonts w:ascii="Helvetica" w:hAnsi="Helvetica"/>
          <w:color w:val="000000"/>
          <w:sz w:val="16"/>
        </w:rPr>
        <w:tab/>
        <w:t>am. No. 97, 1994</w:t>
      </w:r>
    </w:p>
    <w:p w14:paraId="7DFF3C7E" w14:textId="77777777" w:rsidR="00742CB5" w:rsidRDefault="00742CB5">
      <w:pPr>
        <w:pBdr>
          <w:bottom w:val="single" w:sz="6" w:space="1" w:color="auto"/>
        </w:pBdr>
        <w:tabs>
          <w:tab w:val="left" w:pos="2200"/>
        </w:tabs>
        <w:spacing w:before="20" w:after="20"/>
        <w:ind w:right="20"/>
        <w:rPr>
          <w:rFonts w:ascii="Helvetica" w:hAnsi="Helvetica"/>
          <w:color w:val="000000"/>
          <w:sz w:val="16"/>
        </w:rPr>
      </w:pPr>
    </w:p>
    <w:p w14:paraId="58588000" w14:textId="77777777" w:rsidR="00742CB5" w:rsidRDefault="00742CB5" w:rsidP="00742CB5"/>
    <w:p w14:paraId="7A8FD9D2" w14:textId="77777777" w:rsidR="00742CB5" w:rsidRDefault="00742CB5" w:rsidP="00742CB5"/>
    <w:p w14:paraId="7BA4483E" w14:textId="77777777" w:rsidR="00742CB5" w:rsidRDefault="00742CB5" w:rsidP="00742CB5"/>
    <w:p w14:paraId="68747592" w14:textId="77777777" w:rsidR="00742CB5" w:rsidRDefault="00742CB5" w:rsidP="00742CB5">
      <w:pPr>
        <w:rPr>
          <w:color w:val="000000"/>
          <w:sz w:val="22"/>
        </w:rPr>
      </w:pPr>
      <w:r>
        <w:rPr>
          <w:color w:val="000000"/>
          <w:sz w:val="22"/>
        </w:rPr>
        <w:t>©  Australian Capital Territory 2024</w:t>
      </w:r>
    </w:p>
    <w:p w14:paraId="43C0A23F" w14:textId="77777777" w:rsidR="00742CB5" w:rsidRDefault="00742CB5">
      <w:pPr>
        <w:tabs>
          <w:tab w:val="left" w:leader="dot" w:pos="2200"/>
        </w:tabs>
        <w:spacing w:before="20" w:after="20"/>
        <w:ind w:left="2420" w:hanging="2420"/>
        <w:rPr>
          <w:rFonts w:ascii="Helvetica" w:hAnsi="Helvetica"/>
          <w:color w:val="000000"/>
          <w:sz w:val="16"/>
        </w:rPr>
      </w:pPr>
    </w:p>
    <w:sectPr w:rsidR="00742CB5" w:rsidSect="00765BAD">
      <w:headerReference w:type="even" r:id="rId20"/>
      <w:headerReference w:type="default" r:id="rId21"/>
      <w:type w:val="continuous"/>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DC00" w14:textId="77777777" w:rsidR="00742CB5" w:rsidRDefault="00742CB5">
      <w:pPr>
        <w:spacing w:before="0" w:after="0"/>
      </w:pPr>
      <w:r>
        <w:separator/>
      </w:r>
    </w:p>
  </w:endnote>
  <w:endnote w:type="continuationSeparator" w:id="0">
    <w:p w14:paraId="6973CB67" w14:textId="77777777" w:rsidR="00742CB5" w:rsidRDefault="00742C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0DEE" w14:textId="77777777" w:rsidR="00A54E99" w:rsidRDefault="00A54E99">
    <w:pPr>
      <w:pStyle w:val="Status"/>
    </w:pPr>
    <w:r>
      <w:fldChar w:fldCharType="begin"/>
    </w:r>
    <w:r>
      <w:instrText xml:space="preserve"> DOCPROPERTY "Status" *\charformat </w:instrText>
    </w:r>
    <w:r>
      <w:fldChar w:fldCharType="separate"/>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2E8C" w14:textId="1ADB54E2" w:rsidR="00A54E99" w:rsidRPr="00872E91" w:rsidRDefault="00A54E99" w:rsidP="00872E91">
    <w:pPr>
      <w:pStyle w:val="Footer"/>
      <w:jc w:val="center"/>
      <w:rPr>
        <w:rFonts w:ascii="Arial" w:hAnsi="Arial" w:cs="Arial"/>
        <w:sz w:val="14"/>
      </w:rPr>
    </w:pPr>
    <w:r w:rsidRPr="00872E91">
      <w:rPr>
        <w:rFonts w:ascii="Arial" w:hAnsi="Arial" w:cs="Arial"/>
        <w:sz w:val="14"/>
      </w:rPr>
      <w:fldChar w:fldCharType="begin"/>
    </w:r>
    <w:r w:rsidRPr="00872E91">
      <w:rPr>
        <w:rFonts w:ascii="Arial" w:hAnsi="Arial" w:cs="Arial"/>
        <w:sz w:val="14"/>
      </w:rPr>
      <w:instrText xml:space="preserve"> COMMENTS  \* MERGEFORMAT </w:instrText>
    </w:r>
    <w:r w:rsidRPr="00872E91">
      <w:rPr>
        <w:rFonts w:ascii="Arial" w:hAnsi="Arial" w:cs="Arial"/>
        <w:sz w:val="14"/>
      </w:rPr>
      <w:fldChar w:fldCharType="end"/>
    </w:r>
    <w:r w:rsidR="00872E91" w:rsidRPr="00872E91">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2B18" w14:textId="684E31DA" w:rsidR="00872E91" w:rsidRPr="00872E91" w:rsidRDefault="00872E91" w:rsidP="00872E91">
    <w:pPr>
      <w:pStyle w:val="Footer"/>
      <w:jc w:val="center"/>
      <w:rPr>
        <w:rFonts w:ascii="Arial" w:hAnsi="Arial" w:cs="Arial"/>
        <w:sz w:val="14"/>
      </w:rPr>
    </w:pPr>
    <w:r w:rsidRPr="00872E91">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C607" w14:textId="77777777" w:rsidR="00742CB5" w:rsidRDefault="00742CB5">
    <w:pPr>
      <w:pStyle w:val="Footer"/>
      <w:jc w:val="center"/>
      <w:rPr>
        <w:sz w:val="20"/>
      </w:rPr>
    </w:pPr>
    <w:r>
      <w:rPr>
        <w:sz w:val="20"/>
      </w:rPr>
      <w:pgNum/>
    </w:r>
  </w:p>
  <w:p w14:paraId="3B4BC58E" w14:textId="64E6BEF0" w:rsidR="00872E91" w:rsidRPr="00872E91" w:rsidRDefault="00872E91" w:rsidP="00872E91">
    <w:pPr>
      <w:jc w:val="center"/>
      <w:rPr>
        <w:rFonts w:ascii="Arial" w:hAnsi="Arial" w:cs="Arial"/>
        <w:sz w:val="14"/>
      </w:rPr>
    </w:pPr>
    <w:r w:rsidRPr="00872E91">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ADCA" w14:textId="6B543006" w:rsidR="00742CB5" w:rsidRPr="00872E91" w:rsidRDefault="00872E91" w:rsidP="00872E91">
    <w:pPr>
      <w:pStyle w:val="Footer"/>
      <w:jc w:val="center"/>
      <w:rPr>
        <w:rFonts w:ascii="Arial" w:hAnsi="Arial" w:cs="Arial"/>
        <w:sz w:val="14"/>
      </w:rPr>
    </w:pPr>
    <w:r w:rsidRPr="00872E91">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D1F9" w14:textId="77777777" w:rsidR="00742CB5" w:rsidRDefault="00742CB5">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5</w:t>
    </w:r>
    <w:r>
      <w:rPr>
        <w:rStyle w:val="PageNumber"/>
        <w:sz w:val="20"/>
      </w:rPr>
      <w:fldChar w:fldCharType="end"/>
    </w:r>
  </w:p>
  <w:p w14:paraId="10F33133" w14:textId="5CB33198" w:rsidR="00872E91" w:rsidRPr="00872E91" w:rsidRDefault="00872E91" w:rsidP="00872E91">
    <w:pPr>
      <w:jc w:val="center"/>
      <w:rPr>
        <w:rFonts w:ascii="Arial" w:hAnsi="Arial" w:cs="Arial"/>
        <w:sz w:val="14"/>
      </w:rPr>
    </w:pPr>
    <w:r w:rsidRPr="00872E91">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D2EC4" w14:textId="77777777" w:rsidR="00742CB5" w:rsidRDefault="00742CB5">
      <w:pPr>
        <w:spacing w:before="0" w:after="0"/>
      </w:pPr>
      <w:r>
        <w:separator/>
      </w:r>
    </w:p>
  </w:footnote>
  <w:footnote w:type="continuationSeparator" w:id="0">
    <w:p w14:paraId="02752244" w14:textId="77777777" w:rsidR="00742CB5" w:rsidRDefault="00742C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B54B" w14:textId="77777777" w:rsidR="00872E91" w:rsidRDefault="00872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3114" w14:textId="77777777" w:rsidR="00872E91" w:rsidRDefault="00872E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391E" w14:textId="77777777" w:rsidR="00872E91" w:rsidRDefault="00872E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448F" w14:textId="77777777" w:rsidR="00742CB5" w:rsidRDefault="00742CB5">
    <w:pPr>
      <w:tabs>
        <w:tab w:val="center" w:pos="3620"/>
      </w:tabs>
      <w:rPr>
        <w:i/>
        <w:sz w:val="20"/>
      </w:rPr>
    </w:pPr>
    <w:r>
      <w:rPr>
        <w:sz w:val="20"/>
      </w:rPr>
      <w:pgNum/>
    </w:r>
    <w:r>
      <w:rPr>
        <w:sz w:val="20"/>
      </w:rPr>
      <w:tab/>
    </w:r>
    <w:r>
      <w:rPr>
        <w:i/>
        <w:sz w:val="20"/>
      </w:rPr>
      <w:t>Registrar-General Act 1993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BC39" w14:textId="77777777" w:rsidR="00742CB5" w:rsidRDefault="00742CB5">
    <w:pPr>
      <w:tabs>
        <w:tab w:val="center" w:pos="3600"/>
        <w:tab w:val="right" w:pos="7180"/>
      </w:tabs>
      <w:rPr>
        <w:sz w:val="20"/>
      </w:rPr>
    </w:pPr>
    <w:r>
      <w:tab/>
    </w:r>
    <w:r>
      <w:rPr>
        <w:i/>
        <w:sz w:val="20"/>
      </w:rPr>
      <w:t>Registrar-General Act 1993</w:t>
    </w:r>
    <w:r>
      <w:rPr>
        <w:sz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5880" w14:textId="77777777" w:rsidR="00742CB5" w:rsidRDefault="00742CB5">
    <w:pPr>
      <w:tabs>
        <w:tab w:val="center" w:pos="3600"/>
        <w:tab w:val="right" w:pos="7180"/>
      </w:tabs>
      <w:rPr>
        <w:sz w:val="20"/>
      </w:rPr>
    </w:pPr>
    <w:r>
      <w:tab/>
    </w:r>
    <w:r>
      <w:rPr>
        <w:i/>
        <w:sz w:val="20"/>
      </w:rPr>
      <w:t>Registrar-General Act 1993</w:t>
    </w:r>
    <w:r>
      <w:rPr>
        <w:sz w:val="20"/>
      </w:rPr>
      <w:tab/>
    </w:r>
  </w:p>
  <w:p w14:paraId="3E640A15" w14:textId="77777777" w:rsidR="00742CB5" w:rsidRDefault="00742CB5">
    <w:pPr>
      <w:tabs>
        <w:tab w:val="center" w:pos="3600"/>
        <w:tab w:val="right" w:pos="7180"/>
      </w:tabs>
      <w:spacing w:before="160" w:after="120"/>
      <w:jc w:val="center"/>
      <w:rPr>
        <w:rFonts w:ascii="Helvetica" w:hAnsi="Helvetica"/>
        <w:sz w:val="20"/>
      </w:rPr>
    </w:pPr>
    <w:r>
      <w:rPr>
        <w:rFonts w:ascii="Helvetica" w:hAnsi="Helvetica"/>
        <w:b/>
        <w:sz w:val="20"/>
      </w:rPr>
      <w:t>NOTES</w:t>
    </w:r>
    <w:r>
      <w:rPr>
        <w:rFonts w:ascii="Helvetica" w:hAnsi="Helvetica"/>
        <w:sz w:val="20"/>
      </w:rPr>
      <w:t>—continued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F4B3" w14:textId="77777777" w:rsidR="00742CB5" w:rsidRDefault="00742CB5">
    <w:pPr>
      <w:tabs>
        <w:tab w:val="center" w:pos="3600"/>
      </w:tabs>
      <w:rPr>
        <w:i/>
        <w:sz w:val="20"/>
      </w:rPr>
    </w:pPr>
    <w:r>
      <w:rPr>
        <w:sz w:val="20"/>
      </w:rPr>
      <w:pgNum/>
    </w:r>
    <w:r>
      <w:rPr>
        <w:sz w:val="20"/>
      </w:rPr>
      <w:tab/>
    </w:r>
    <w:r>
      <w:rPr>
        <w:i/>
        <w:sz w:val="20"/>
      </w:rPr>
      <w:t>Registrar-General Act 1993</w:t>
    </w:r>
  </w:p>
  <w:p w14:paraId="26402363" w14:textId="77777777" w:rsidR="00742CB5" w:rsidRDefault="00742CB5">
    <w:pPr>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14:paraId="059A54D3" w14:textId="77777777" w:rsidR="00742CB5" w:rsidRDefault="00742CB5">
    <w:pPr>
      <w:spacing w:before="20"/>
      <w:ind w:right="20"/>
      <w:jc w:val="center"/>
      <w:rPr>
        <w:rFonts w:ascii="Helvetica" w:hAnsi="Helvetica"/>
        <w:b/>
        <w:sz w:val="20"/>
      </w:rPr>
    </w:pPr>
    <w:r>
      <w:rPr>
        <w:rFonts w:ascii="Helvetica" w:hAnsi="Helvetica"/>
        <w:b/>
        <w:sz w:val="20"/>
      </w:rPr>
      <w:t>Table of Amendments</w:t>
    </w:r>
    <w:r>
      <w:rPr>
        <w:rFonts w:ascii="Helvetica" w:hAnsi="Helvetica"/>
        <w:sz w:val="20"/>
      </w:rPr>
      <w:t>—continued</w:t>
    </w:r>
  </w:p>
  <w:p w14:paraId="0CB4DD8D" w14:textId="77777777" w:rsidR="00742CB5" w:rsidRDefault="00742CB5">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11A414DC" w14:textId="77777777" w:rsidR="00742CB5" w:rsidRDefault="00742CB5">
    <w:pPr>
      <w:pBdr>
        <w:top w:val="single" w:sz="6" w:space="0" w:color="auto"/>
      </w:pBdr>
      <w:tabs>
        <w:tab w:val="left" w:pos="2200"/>
      </w:tabs>
      <w:spacing w:before="20" w:after="20"/>
      <w:ind w:right="20"/>
      <w:rPr>
        <w:rFonts w:ascii="Helvetica" w:hAnsi="Helvetica"/>
        <w:sz w:val="8"/>
      </w:rPr>
    </w:pPr>
  </w:p>
  <w:p w14:paraId="5EC0FCF5" w14:textId="77777777" w:rsidR="00742CB5" w:rsidRDefault="00742CB5">
    <w:pPr>
      <w:tabs>
        <w:tab w:val="left" w:pos="2200"/>
      </w:tabs>
      <w:spacing w:before="20" w:after="20"/>
      <w:ind w:right="20"/>
      <w:rPr>
        <w:rFonts w:ascii="Helvetica" w:hAnsi="Helvetica"/>
        <w:sz w:val="16"/>
      </w:rPr>
    </w:pPr>
    <w:r>
      <w:rPr>
        <w:rFonts w:ascii="Helvetica" w:hAnsi="Helvetica"/>
        <w:sz w:val="16"/>
      </w:rPr>
      <w:t>Provision</w:t>
    </w:r>
    <w:r>
      <w:rPr>
        <w:rFonts w:ascii="Helvetica" w:hAnsi="Helvetica"/>
        <w:sz w:val="16"/>
      </w:rPr>
      <w:tab/>
      <w:t>How affected</w:t>
    </w:r>
  </w:p>
  <w:p w14:paraId="2CB53652" w14:textId="77777777" w:rsidR="00742CB5" w:rsidRDefault="00742CB5">
    <w:pPr>
      <w:pBdr>
        <w:bottom w:val="single" w:sz="2" w:space="0" w:color="auto"/>
      </w:pBdr>
      <w:tabs>
        <w:tab w:val="left" w:pos="2200"/>
      </w:tabs>
      <w:spacing w:before="20" w:after="20"/>
      <w:ind w:right="20"/>
      <w:rPr>
        <w:rFonts w:ascii="Helvetica" w:hAnsi="Helvetica"/>
        <w:sz w:val="16"/>
      </w:rPr>
    </w:pPr>
  </w:p>
  <w:p w14:paraId="3EF1B02C" w14:textId="77777777" w:rsidR="00742CB5" w:rsidRDefault="00742CB5">
    <w:pPr>
      <w:tabs>
        <w:tab w:val="left" w:leader="dot" w:pos="2200"/>
      </w:tabs>
      <w:spacing w:before="20" w:after="20"/>
      <w:ind w:left="260" w:right="20"/>
      <w:rPr>
        <w:rFonts w:ascii="Helvetica" w:hAnsi="Helvetica"/>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10C2" w14:textId="77777777" w:rsidR="00742CB5" w:rsidRDefault="00742CB5">
    <w:pPr>
      <w:tabs>
        <w:tab w:val="center" w:pos="3600"/>
        <w:tab w:val="right" w:pos="7180"/>
      </w:tabs>
      <w:rPr>
        <w:sz w:val="20"/>
      </w:rPr>
    </w:pPr>
    <w:r>
      <w:tab/>
    </w:r>
    <w:r>
      <w:rPr>
        <w:i/>
        <w:sz w:val="20"/>
      </w:rPr>
      <w:t>Registrar-General Act 1993</w:t>
    </w:r>
    <w:r>
      <w:rPr>
        <w:sz w:val="20"/>
      </w:rPr>
      <w:tab/>
    </w:r>
    <w:r>
      <w:rPr>
        <w:sz w:val="20"/>
      </w:rPr>
      <w:pgNum/>
    </w:r>
  </w:p>
  <w:p w14:paraId="1369CC81" w14:textId="77777777" w:rsidR="00742CB5" w:rsidRDefault="00742CB5">
    <w:pPr>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14:paraId="5CD7253D" w14:textId="77777777" w:rsidR="00742CB5" w:rsidRDefault="00742CB5">
    <w:pPr>
      <w:spacing w:before="20"/>
      <w:ind w:right="20"/>
      <w:jc w:val="center"/>
      <w:rPr>
        <w:rFonts w:ascii="Helvetica" w:hAnsi="Helvetica"/>
        <w:b/>
        <w:sz w:val="20"/>
      </w:rPr>
    </w:pPr>
    <w:r>
      <w:rPr>
        <w:rFonts w:ascii="Helvetica" w:hAnsi="Helvetica"/>
        <w:b/>
        <w:sz w:val="20"/>
      </w:rPr>
      <w:t>Table of Amendments</w:t>
    </w:r>
    <w:r>
      <w:rPr>
        <w:rFonts w:ascii="Helvetica" w:hAnsi="Helvetica"/>
        <w:sz w:val="20"/>
      </w:rPr>
      <w:t>—continued</w:t>
    </w:r>
  </w:p>
  <w:p w14:paraId="44BC6DBA" w14:textId="77777777" w:rsidR="00742CB5" w:rsidRDefault="00742CB5">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0BCA46E0" w14:textId="77777777" w:rsidR="00742CB5" w:rsidRDefault="00742CB5">
    <w:pPr>
      <w:pBdr>
        <w:top w:val="single" w:sz="6" w:space="0" w:color="auto"/>
      </w:pBdr>
      <w:tabs>
        <w:tab w:val="left" w:pos="2200"/>
      </w:tabs>
      <w:spacing w:before="20" w:after="20"/>
      <w:ind w:right="20"/>
      <w:rPr>
        <w:rFonts w:ascii="Helvetica" w:hAnsi="Helvetica"/>
        <w:sz w:val="8"/>
      </w:rPr>
    </w:pPr>
  </w:p>
  <w:p w14:paraId="6A0DABBB" w14:textId="77777777" w:rsidR="00742CB5" w:rsidRDefault="00742CB5">
    <w:pPr>
      <w:tabs>
        <w:tab w:val="left" w:pos="2200"/>
      </w:tabs>
      <w:spacing w:before="20" w:after="20"/>
      <w:ind w:right="20"/>
      <w:rPr>
        <w:rFonts w:ascii="Helvetica" w:hAnsi="Helvetica"/>
        <w:sz w:val="16"/>
      </w:rPr>
    </w:pPr>
    <w:r>
      <w:rPr>
        <w:rFonts w:ascii="Helvetica" w:hAnsi="Helvetica"/>
        <w:sz w:val="16"/>
      </w:rPr>
      <w:t>Provision</w:t>
    </w:r>
    <w:r>
      <w:rPr>
        <w:rFonts w:ascii="Helvetica" w:hAnsi="Helvetica"/>
        <w:sz w:val="16"/>
      </w:rPr>
      <w:tab/>
      <w:t>How affected</w:t>
    </w:r>
  </w:p>
  <w:p w14:paraId="29821328" w14:textId="77777777" w:rsidR="00742CB5" w:rsidRDefault="00742CB5">
    <w:pPr>
      <w:pBdr>
        <w:bottom w:val="single" w:sz="2" w:space="0" w:color="auto"/>
      </w:pBdr>
      <w:tabs>
        <w:tab w:val="left" w:pos="2200"/>
      </w:tabs>
      <w:spacing w:before="20" w:after="20"/>
      <w:ind w:right="20"/>
      <w:rPr>
        <w:rFonts w:ascii="Helvetica" w:hAnsi="Helvetica"/>
        <w:sz w:val="16"/>
      </w:rPr>
    </w:pPr>
  </w:p>
  <w:p w14:paraId="7E25A06C" w14:textId="77777777" w:rsidR="00742CB5" w:rsidRDefault="00742CB5">
    <w:pPr>
      <w:tabs>
        <w:tab w:val="left" w:leader="dot" w:pos="2200"/>
      </w:tabs>
      <w:spacing w:before="20" w:after="20"/>
      <w:ind w:left="260" w:right="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2538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38D2"/>
    <w:rsid w:val="001A38D2"/>
    <w:rsid w:val="001C2A39"/>
    <w:rsid w:val="00371A29"/>
    <w:rsid w:val="00484F69"/>
    <w:rsid w:val="005E6B92"/>
    <w:rsid w:val="00742CB5"/>
    <w:rsid w:val="00765BAD"/>
    <w:rsid w:val="00835DD8"/>
    <w:rsid w:val="0085057F"/>
    <w:rsid w:val="00872E91"/>
    <w:rsid w:val="009F2FDD"/>
    <w:rsid w:val="00A54E99"/>
    <w:rsid w:val="00B67CD7"/>
    <w:rsid w:val="00CC1B15"/>
    <w:rsid w:val="00DA2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D4FBAC1"/>
  <w15:chartTrackingRefBased/>
  <w15:docId w15:val="{63FA9BE8-D3C7-4E71-8630-70727225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aliases w:val="h2"/>
    <w:next w:val="Heading3"/>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character" w:styleId="LineNumber">
    <w:name w:val="line number"/>
    <w:basedOn w:val="DefaultParagraphFont"/>
    <w:semiHidden/>
  </w:style>
  <w:style w:type="paragraph" w:styleId="Footer">
    <w:name w:val="footer"/>
    <w:basedOn w:val="Normal"/>
    <w:next w:val="Normal"/>
    <w:link w:val="FooterChar"/>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rPr>
  </w:style>
  <w:style w:type="paragraph" w:customStyle="1" w:styleId="Comment">
    <w:name w:val="Comment"/>
    <w:basedOn w:val="Normal"/>
    <w:pPr>
      <w:ind w:left="2880"/>
    </w:pPr>
    <w:rPr>
      <w:b/>
      <w:sz w:val="18"/>
    </w:rPr>
  </w:style>
  <w:style w:type="character" w:styleId="PageNumber">
    <w:name w:val="page number"/>
    <w:basedOn w:val="DefaultParagraphFont"/>
    <w:semiHidden/>
  </w:style>
  <w:style w:type="character" w:customStyle="1" w:styleId="FooterChar">
    <w:name w:val="Footer Char"/>
    <w:link w:val="Footer"/>
    <w:rsid w:val="00A54E99"/>
    <w:rPr>
      <w:rFonts w:ascii="Times" w:hAnsi="Times"/>
      <w:sz w:val="24"/>
    </w:rPr>
  </w:style>
  <w:style w:type="paragraph" w:customStyle="1" w:styleId="Status">
    <w:name w:val="Status"/>
    <w:basedOn w:val="Normal"/>
    <w:rsid w:val="00A54E99"/>
    <w:pPr>
      <w:tabs>
        <w:tab w:val="left" w:pos="2880"/>
      </w:tabs>
      <w:overflowPunct/>
      <w:adjustRightInd/>
      <w:spacing w:before="280" w:after="0"/>
      <w:jc w:val="center"/>
      <w:textAlignment w:val="auto"/>
    </w:pPr>
    <w:rPr>
      <w:rFonts w:ascii="Arial" w:hAnsi="Arial" w:cs="Arial"/>
      <w:sz w:val="14"/>
      <w:szCs w:val="14"/>
      <w:lang w:val="en-US"/>
    </w:rPr>
  </w:style>
  <w:style w:type="paragraph" w:customStyle="1" w:styleId="00SigningPage">
    <w:name w:val="00SigningPage"/>
    <w:basedOn w:val="Normal"/>
    <w:rsid w:val="00A54E99"/>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A54E99"/>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A54E99"/>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A54E99"/>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A54E99"/>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A54E99"/>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A54E99"/>
    <w:pPr>
      <w:spacing w:before="60"/>
    </w:pPr>
    <w:rPr>
      <w:sz w:val="20"/>
    </w:rPr>
  </w:style>
  <w:style w:type="paragraph" w:customStyle="1" w:styleId="CoverText">
    <w:name w:val="CoverText"/>
    <w:basedOn w:val="Normal"/>
    <w:rsid w:val="00A54E99"/>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A54E99"/>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1212</Words>
  <Characters>6372</Characters>
  <Application>Microsoft Office Word</Application>
  <DocSecurity>0</DocSecurity>
  <Lines>204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Cornwell</dc:creator>
  <cp:keywords/>
  <cp:lastModifiedBy>PCODCS</cp:lastModifiedBy>
  <cp:revision>4</cp:revision>
  <cp:lastPrinted>1998-01-29T21:59:00Z</cp:lastPrinted>
  <dcterms:created xsi:type="dcterms:W3CDTF">2024-11-01T03:50:00Z</dcterms:created>
  <dcterms:modified xsi:type="dcterms:W3CDTF">2024-11-01T03:50:00Z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2024-08-29T00:00:07Z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7e840ef7-f68c-4572-809f-f4b13f700b30</vt:lpwstr>
  </property>
  <property fmtid="{D5CDD505-2E9C-101B-9397-08002B2CF9AE}" pid="8" name="MSIP_Label_69af8531-eb46-4968-8cb3-105d2f5ea87e_ContentBits">
    <vt:lpwstr>0</vt:lpwstr>
  </property>
</Properties>
</file>