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DEF9" w14:textId="77777777" w:rsidR="00772885" w:rsidRDefault="00772885" w:rsidP="00427153">
      <w:pPr>
        <w:jc w:val="center"/>
      </w:pPr>
      <w:r>
        <w:rPr>
          <w:noProof/>
          <w:lang w:eastAsia="en-AU"/>
        </w:rPr>
        <w:drawing>
          <wp:inline distT="0" distB="0" distL="0" distR="0" wp14:anchorId="43202B15" wp14:editId="44219A32">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CFB972" w14:textId="77777777" w:rsidR="00772885" w:rsidRDefault="00772885" w:rsidP="00427153">
      <w:pPr>
        <w:jc w:val="center"/>
        <w:rPr>
          <w:rFonts w:ascii="Arial" w:hAnsi="Arial"/>
        </w:rPr>
      </w:pPr>
      <w:r>
        <w:rPr>
          <w:rFonts w:ascii="Arial" w:hAnsi="Arial"/>
        </w:rPr>
        <w:t>Australian Capital Territory</w:t>
      </w:r>
    </w:p>
    <w:p w14:paraId="2E0A0CBA" w14:textId="173D1B23" w:rsidR="00772885" w:rsidRDefault="00B0017B" w:rsidP="00427153">
      <w:pPr>
        <w:pStyle w:val="Billname1"/>
      </w:pPr>
      <w:r>
        <w:fldChar w:fldCharType="begin"/>
      </w:r>
      <w:r>
        <w:instrText xml:space="preserve"> REF Citation \*charformat </w:instrText>
      </w:r>
      <w:r>
        <w:fldChar w:fldCharType="separate"/>
      </w:r>
      <w:r w:rsidR="00E240F8">
        <w:t>Domestic Relationships Act 1994</w:t>
      </w:r>
      <w:r>
        <w:fldChar w:fldCharType="end"/>
      </w:r>
      <w:r w:rsidR="00772885">
        <w:t xml:space="preserve">    </w:t>
      </w:r>
    </w:p>
    <w:p w14:paraId="52970BE5" w14:textId="5D52C75E" w:rsidR="00772885" w:rsidRDefault="005D60C5" w:rsidP="00427153">
      <w:pPr>
        <w:pStyle w:val="ActNo"/>
      </w:pPr>
      <w:bookmarkStart w:id="0" w:name="LawNo"/>
      <w:r>
        <w:t>A1994-28</w:t>
      </w:r>
      <w:bookmarkEnd w:id="0"/>
    </w:p>
    <w:p w14:paraId="07B01F3F" w14:textId="5E61891F" w:rsidR="00772885" w:rsidRDefault="00772885" w:rsidP="00427153">
      <w:pPr>
        <w:pStyle w:val="RepubNo"/>
      </w:pPr>
      <w:r>
        <w:t xml:space="preserve">Republication No </w:t>
      </w:r>
      <w:bookmarkStart w:id="1" w:name="RepubNo"/>
      <w:r w:rsidR="005D60C5">
        <w:t>15</w:t>
      </w:r>
      <w:bookmarkEnd w:id="1"/>
    </w:p>
    <w:p w14:paraId="0AAB5934" w14:textId="3AFF88E0" w:rsidR="00772885" w:rsidRDefault="00772885" w:rsidP="00427153">
      <w:pPr>
        <w:pStyle w:val="EffectiveDate"/>
      </w:pPr>
      <w:r>
        <w:t xml:space="preserve">Effective:  </w:t>
      </w:r>
      <w:bookmarkStart w:id="2" w:name="EffectiveDate"/>
      <w:r w:rsidR="005D60C5">
        <w:t>27 April 2016</w:t>
      </w:r>
      <w:bookmarkEnd w:id="2"/>
      <w:r w:rsidR="005D60C5">
        <w:t xml:space="preserve"> – </w:t>
      </w:r>
      <w:bookmarkStart w:id="3" w:name="EndEffDate"/>
      <w:r w:rsidR="005D60C5">
        <w:t>15 November 2025</w:t>
      </w:r>
      <w:bookmarkEnd w:id="3"/>
    </w:p>
    <w:p w14:paraId="6A89E4E6" w14:textId="4EA3F5FD" w:rsidR="00772885" w:rsidRDefault="00772885" w:rsidP="00427153">
      <w:pPr>
        <w:pStyle w:val="CoverInForce"/>
      </w:pPr>
      <w:r>
        <w:t xml:space="preserve">Republication date: </w:t>
      </w:r>
      <w:bookmarkStart w:id="4" w:name="InForceDate"/>
      <w:r w:rsidR="005D60C5">
        <w:t>27 April 2016</w:t>
      </w:r>
      <w:bookmarkEnd w:id="4"/>
    </w:p>
    <w:p w14:paraId="471F308F" w14:textId="179DD22D" w:rsidR="00772885" w:rsidRDefault="00772885" w:rsidP="00427153">
      <w:pPr>
        <w:pStyle w:val="CoverInForce"/>
      </w:pPr>
      <w:r>
        <w:t xml:space="preserve">Last amendment made by </w:t>
      </w:r>
      <w:bookmarkStart w:id="5" w:name="LastAmdt"/>
      <w:r w:rsidRPr="00772885">
        <w:rPr>
          <w:rStyle w:val="charCitHyperlinkAbbrev"/>
        </w:rPr>
        <w:fldChar w:fldCharType="begin"/>
      </w:r>
      <w:r w:rsidR="005D60C5">
        <w:rPr>
          <w:rStyle w:val="charCitHyperlinkAbbrev"/>
        </w:rPr>
        <w:instrText>HYPERLINK "http://www.legislation.act.gov.au/a/2016-18" \o "Red Tape Reduction Legislation Amendment Act 2016"</w:instrText>
      </w:r>
      <w:r w:rsidRPr="00772885">
        <w:rPr>
          <w:rStyle w:val="charCitHyperlinkAbbrev"/>
        </w:rPr>
      </w:r>
      <w:r w:rsidRPr="00772885">
        <w:rPr>
          <w:rStyle w:val="charCitHyperlinkAbbrev"/>
        </w:rPr>
        <w:fldChar w:fldCharType="separate"/>
      </w:r>
      <w:r w:rsidR="005D60C5">
        <w:rPr>
          <w:rStyle w:val="charCitHyperlinkAbbrev"/>
        </w:rPr>
        <w:t>A2016</w:t>
      </w:r>
      <w:r w:rsidR="005D60C5">
        <w:rPr>
          <w:rStyle w:val="charCitHyperlinkAbbrev"/>
        </w:rPr>
        <w:noBreakHyphen/>
        <w:t>18</w:t>
      </w:r>
      <w:r w:rsidRPr="00772885">
        <w:rPr>
          <w:rStyle w:val="charCitHyperlinkAbbrev"/>
        </w:rPr>
        <w:fldChar w:fldCharType="end"/>
      </w:r>
      <w:bookmarkEnd w:id="5"/>
    </w:p>
    <w:p w14:paraId="1296B219" w14:textId="77777777" w:rsidR="00772885" w:rsidRDefault="00772885" w:rsidP="00427153"/>
    <w:p w14:paraId="3A3B1BE2" w14:textId="77777777" w:rsidR="00772885" w:rsidRDefault="00772885" w:rsidP="00427153"/>
    <w:p w14:paraId="08A98CCA" w14:textId="77777777" w:rsidR="00772885" w:rsidRDefault="00772885" w:rsidP="00427153"/>
    <w:p w14:paraId="6B8AD322" w14:textId="77777777" w:rsidR="00772885" w:rsidRDefault="00772885" w:rsidP="00427153"/>
    <w:p w14:paraId="47D2B091" w14:textId="77777777" w:rsidR="00772885" w:rsidRDefault="00772885" w:rsidP="00427153"/>
    <w:p w14:paraId="78CC9632" w14:textId="2E1252E6" w:rsidR="00772885" w:rsidRDefault="00772885" w:rsidP="00CE2912">
      <w:pPr>
        <w:spacing w:after="240"/>
        <w:rPr>
          <w:rFonts w:ascii="Arial" w:hAnsi="Arial"/>
        </w:rPr>
      </w:pPr>
    </w:p>
    <w:p w14:paraId="5BAAEF1A" w14:textId="77777777" w:rsidR="00772885" w:rsidRPr="00101B4C" w:rsidRDefault="00772885" w:rsidP="00CE2912">
      <w:pPr>
        <w:pStyle w:val="PageBreak"/>
      </w:pPr>
      <w:r w:rsidRPr="00101B4C">
        <w:br w:type="page"/>
      </w:r>
    </w:p>
    <w:p w14:paraId="47A3AADC" w14:textId="77777777" w:rsidR="00772885" w:rsidRDefault="00772885" w:rsidP="00427153">
      <w:pPr>
        <w:pStyle w:val="CoverHeading"/>
      </w:pPr>
      <w:r>
        <w:lastRenderedPageBreak/>
        <w:t>About this republication</w:t>
      </w:r>
    </w:p>
    <w:p w14:paraId="6CDEA1C5" w14:textId="77777777" w:rsidR="00772885" w:rsidRDefault="00772885" w:rsidP="00427153">
      <w:pPr>
        <w:pStyle w:val="CoverSubHdg"/>
      </w:pPr>
      <w:r>
        <w:t>The republished law</w:t>
      </w:r>
    </w:p>
    <w:p w14:paraId="33F0F954" w14:textId="0162105A" w:rsidR="00772885" w:rsidRDefault="00772885" w:rsidP="00427153">
      <w:pPr>
        <w:pStyle w:val="CoverText"/>
      </w:pPr>
      <w:r>
        <w:t xml:space="preserve">This is a republication of the </w:t>
      </w:r>
      <w:r w:rsidR="00B0017B" w:rsidRPr="005D60C5">
        <w:rPr>
          <w:i/>
        </w:rPr>
        <w:fldChar w:fldCharType="begin"/>
      </w:r>
      <w:r w:rsidR="00B0017B" w:rsidRPr="005D60C5">
        <w:rPr>
          <w:i/>
        </w:rPr>
        <w:instrText xml:space="preserve"> REF citation *\charformat  \* MERGEFORMAT </w:instrText>
      </w:r>
      <w:r w:rsidR="00B0017B" w:rsidRPr="005D60C5">
        <w:rPr>
          <w:i/>
        </w:rPr>
        <w:fldChar w:fldCharType="separate"/>
      </w:r>
      <w:r w:rsidR="00E240F8" w:rsidRPr="00E240F8">
        <w:rPr>
          <w:i/>
        </w:rPr>
        <w:t>Domestic Relationships Act 1994</w:t>
      </w:r>
      <w:r w:rsidR="00B0017B" w:rsidRPr="005D60C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B0017B">
        <w:fldChar w:fldCharType="begin"/>
      </w:r>
      <w:r w:rsidR="00B0017B">
        <w:instrText xml:space="preserve"> REF InForceDate *\charformat </w:instrText>
      </w:r>
      <w:r w:rsidR="00B0017B">
        <w:fldChar w:fldCharType="separate"/>
      </w:r>
      <w:r w:rsidR="00E240F8">
        <w:t>27 April 2016</w:t>
      </w:r>
      <w:r w:rsidR="00B0017B">
        <w:fldChar w:fldCharType="end"/>
      </w:r>
      <w:r w:rsidRPr="0074598E">
        <w:rPr>
          <w:rStyle w:val="charItals"/>
        </w:rPr>
        <w:t xml:space="preserve">.  </w:t>
      </w:r>
      <w:r>
        <w:t xml:space="preserve">It also includes any commencement, amendment, repeal or expiry affecting this republished law to </w:t>
      </w:r>
      <w:r w:rsidR="00B0017B">
        <w:fldChar w:fldCharType="begin"/>
      </w:r>
      <w:r w:rsidR="00B0017B">
        <w:instrText xml:space="preserve"> REF EffectiveDate *\charformat </w:instrText>
      </w:r>
      <w:r w:rsidR="00B0017B">
        <w:fldChar w:fldCharType="separate"/>
      </w:r>
      <w:r w:rsidR="00E240F8">
        <w:t>27 April 2016</w:t>
      </w:r>
      <w:r w:rsidR="00B0017B">
        <w:fldChar w:fldCharType="end"/>
      </w:r>
      <w:r>
        <w:t xml:space="preserve">.  </w:t>
      </w:r>
    </w:p>
    <w:p w14:paraId="3E99E19C" w14:textId="77777777" w:rsidR="00772885" w:rsidRDefault="00772885" w:rsidP="00427153">
      <w:pPr>
        <w:pStyle w:val="CoverText"/>
      </w:pPr>
      <w:r>
        <w:t xml:space="preserve">The legislation history and amendment history of the republished law are set out in endnotes 3 and 4. </w:t>
      </w:r>
    </w:p>
    <w:p w14:paraId="3070EC33" w14:textId="77777777" w:rsidR="00772885" w:rsidRDefault="00772885" w:rsidP="00427153">
      <w:pPr>
        <w:pStyle w:val="CoverSubHdg"/>
      </w:pPr>
      <w:r>
        <w:t>Kinds of republications</w:t>
      </w:r>
    </w:p>
    <w:p w14:paraId="772221C9" w14:textId="3B74AB95" w:rsidR="00772885" w:rsidRDefault="00772885"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377243D" w14:textId="1607C8B1" w:rsidR="00772885" w:rsidRDefault="00772885" w:rsidP="00FB60CF">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CB61AB1" w14:textId="77777777" w:rsidR="00772885" w:rsidRDefault="00772885" w:rsidP="00FB60CF">
      <w:pPr>
        <w:pStyle w:val="CoverTextBullet"/>
        <w:tabs>
          <w:tab w:val="clear" w:pos="0"/>
        </w:tabs>
        <w:ind w:left="357" w:hanging="357"/>
      </w:pPr>
      <w:r>
        <w:t>unauthorised republications.</w:t>
      </w:r>
    </w:p>
    <w:p w14:paraId="312ACCBF" w14:textId="77777777" w:rsidR="00772885" w:rsidRDefault="00772885" w:rsidP="00427153">
      <w:pPr>
        <w:pStyle w:val="CoverText"/>
      </w:pPr>
      <w:r>
        <w:t>The status of this republication appears on the bottom of each page.</w:t>
      </w:r>
    </w:p>
    <w:p w14:paraId="51FD8A10" w14:textId="77777777" w:rsidR="00772885" w:rsidRDefault="00772885" w:rsidP="00427153">
      <w:pPr>
        <w:pStyle w:val="CoverSubHdg"/>
      </w:pPr>
      <w:r>
        <w:t>Editorial changes</w:t>
      </w:r>
    </w:p>
    <w:p w14:paraId="06A65704" w14:textId="373CE57C" w:rsidR="00772885" w:rsidRDefault="00772885"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664E7B4" w14:textId="77777777" w:rsidR="00772885" w:rsidRPr="00772885" w:rsidRDefault="00772885" w:rsidP="00427153">
      <w:pPr>
        <w:pStyle w:val="CoverText"/>
      </w:pPr>
      <w:r w:rsidRPr="00772885">
        <w:t>This republication does not include amendments made under part 11.3 (see endnote 1).</w:t>
      </w:r>
    </w:p>
    <w:p w14:paraId="5819C785" w14:textId="77777777" w:rsidR="00772885" w:rsidRDefault="00772885" w:rsidP="00427153">
      <w:pPr>
        <w:pStyle w:val="CoverSubHdg"/>
      </w:pPr>
      <w:proofErr w:type="spellStart"/>
      <w:r>
        <w:t>Uncommenced</w:t>
      </w:r>
      <w:proofErr w:type="spellEnd"/>
      <w:r>
        <w:t xml:space="preserve"> provisions and amendments</w:t>
      </w:r>
    </w:p>
    <w:p w14:paraId="70081F11" w14:textId="4C6D348E" w:rsidR="00772885" w:rsidRDefault="0077288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29CC2A5" w14:textId="77777777" w:rsidR="00772885" w:rsidRDefault="00772885" w:rsidP="00427153">
      <w:pPr>
        <w:pStyle w:val="CoverSubHdg"/>
      </w:pPr>
      <w:r>
        <w:t>Modifications</w:t>
      </w:r>
    </w:p>
    <w:p w14:paraId="52E3E3F8" w14:textId="732C480B" w:rsidR="00772885" w:rsidRDefault="00772885" w:rsidP="00427153">
      <w:pPr>
        <w:pStyle w:val="CoverText"/>
        <w:rPr>
          <w:color w:val="000000"/>
        </w:rPr>
      </w:pPr>
      <w:r>
        <w:rPr>
          <w:color w:val="000000"/>
        </w:rPr>
        <w:t>If a provision of the republished law is affected by a current modification, the symbol</w:t>
      </w:r>
      <w:r w:rsidR="00EB69D6">
        <w:rPr>
          <w:color w:val="000000"/>
        </w:rPr>
        <w:t xml:space="preserve"> </w:t>
      </w:r>
      <w:r w:rsidR="00EB69D6">
        <w:rPr>
          <w:rFonts w:ascii="Arial" w:hAnsi="Arial"/>
          <w:b/>
          <w:color w:val="000000"/>
          <w:sz w:val="24"/>
          <w:bdr w:val="single" w:sz="4" w:space="0" w:color="auto"/>
        </w:rPr>
        <w:t> M </w:t>
      </w:r>
      <w:r w:rsidR="00EB69D6">
        <w:rPr>
          <w:color w:val="000000"/>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C77208">
          <w:rPr>
            <w:rStyle w:val="charCitHyperlinkItal"/>
          </w:rPr>
          <w:t> </w:t>
        </w:r>
        <w:r w:rsidRPr="0074598E">
          <w:rPr>
            <w:rStyle w:val="charCitHyperlinkItal"/>
          </w:rPr>
          <w:t>2001</w:t>
        </w:r>
      </w:hyperlink>
      <w:r>
        <w:rPr>
          <w:color w:val="000000"/>
        </w:rPr>
        <w:t>, section 95.</w:t>
      </w:r>
    </w:p>
    <w:p w14:paraId="0BAD8B7F" w14:textId="77777777" w:rsidR="00772885" w:rsidRDefault="00772885" w:rsidP="00427153">
      <w:pPr>
        <w:pStyle w:val="CoverSubHdg"/>
      </w:pPr>
      <w:r>
        <w:t>Penalties</w:t>
      </w:r>
    </w:p>
    <w:p w14:paraId="1BCD4EEC" w14:textId="73814610" w:rsidR="00772885" w:rsidRPr="003765DF" w:rsidRDefault="00772885" w:rsidP="0042715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2E5967A9" w14:textId="77777777" w:rsidR="00772885" w:rsidRDefault="00772885" w:rsidP="00427153">
      <w:pPr>
        <w:pStyle w:val="00SigningPage"/>
        <w:sectPr w:rsidR="00772885"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6EA9384" w14:textId="77777777" w:rsidR="00772885" w:rsidRDefault="00772885" w:rsidP="00427153">
      <w:pPr>
        <w:jc w:val="center"/>
      </w:pPr>
      <w:r>
        <w:rPr>
          <w:noProof/>
          <w:lang w:eastAsia="en-AU"/>
        </w:rPr>
        <w:lastRenderedPageBreak/>
        <w:drawing>
          <wp:inline distT="0" distB="0" distL="0" distR="0" wp14:anchorId="58255AA3" wp14:editId="2C12FD54">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29EF9D" w14:textId="77777777" w:rsidR="00772885" w:rsidRDefault="00772885" w:rsidP="00427153">
      <w:pPr>
        <w:jc w:val="center"/>
        <w:rPr>
          <w:rFonts w:ascii="Arial" w:hAnsi="Arial"/>
        </w:rPr>
      </w:pPr>
      <w:r>
        <w:rPr>
          <w:rFonts w:ascii="Arial" w:hAnsi="Arial"/>
        </w:rPr>
        <w:t>Australian Capital Territory</w:t>
      </w:r>
    </w:p>
    <w:p w14:paraId="43DA50DF" w14:textId="069ADE3C" w:rsidR="00772885" w:rsidRDefault="00B0017B" w:rsidP="00427153">
      <w:pPr>
        <w:pStyle w:val="Billname"/>
      </w:pPr>
      <w:r>
        <w:fldChar w:fldCharType="begin"/>
      </w:r>
      <w:r>
        <w:instrText xml:space="preserve"> REF Citation \*charformat  \* MERGEFORMAT </w:instrText>
      </w:r>
      <w:r>
        <w:fldChar w:fldCharType="separate"/>
      </w:r>
      <w:r w:rsidR="00E240F8">
        <w:t>Domestic Relationships Act 1994</w:t>
      </w:r>
      <w:r>
        <w:fldChar w:fldCharType="end"/>
      </w:r>
    </w:p>
    <w:p w14:paraId="295D5800" w14:textId="77777777" w:rsidR="00772885" w:rsidRDefault="00772885" w:rsidP="00427153">
      <w:pPr>
        <w:pStyle w:val="ActNo"/>
      </w:pPr>
    </w:p>
    <w:p w14:paraId="7D05BB6F" w14:textId="77777777" w:rsidR="00772885" w:rsidRDefault="00772885" w:rsidP="00427153">
      <w:pPr>
        <w:pStyle w:val="Placeholder"/>
      </w:pPr>
      <w:r>
        <w:rPr>
          <w:rStyle w:val="charContents"/>
          <w:sz w:val="16"/>
        </w:rPr>
        <w:t xml:space="preserve">  </w:t>
      </w:r>
      <w:r>
        <w:rPr>
          <w:rStyle w:val="charPage"/>
        </w:rPr>
        <w:t xml:space="preserve">  </w:t>
      </w:r>
    </w:p>
    <w:p w14:paraId="5FF47D72" w14:textId="77777777" w:rsidR="00772885" w:rsidRDefault="00772885" w:rsidP="00427153">
      <w:pPr>
        <w:pStyle w:val="N-TOCheading"/>
      </w:pPr>
      <w:r>
        <w:rPr>
          <w:rStyle w:val="charContents"/>
        </w:rPr>
        <w:t>Contents</w:t>
      </w:r>
    </w:p>
    <w:p w14:paraId="417D5C73" w14:textId="77777777" w:rsidR="00772885" w:rsidRDefault="00772885" w:rsidP="00427153">
      <w:pPr>
        <w:pStyle w:val="N-9pt"/>
      </w:pPr>
      <w:r>
        <w:tab/>
      </w:r>
      <w:r>
        <w:rPr>
          <w:rStyle w:val="charPage"/>
        </w:rPr>
        <w:t>Page</w:t>
      </w:r>
    </w:p>
    <w:p w14:paraId="164CC3C9" w14:textId="5035FBB0" w:rsidR="00C77208" w:rsidRDefault="00C7720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159799" w:history="1">
        <w:r w:rsidRPr="001E4BC0">
          <w:t>Part 1</w:t>
        </w:r>
        <w:r>
          <w:rPr>
            <w:rFonts w:asciiTheme="minorHAnsi" w:eastAsiaTheme="minorEastAsia" w:hAnsiTheme="minorHAnsi" w:cstheme="minorBidi"/>
            <w:b w:val="0"/>
            <w:kern w:val="2"/>
            <w:szCs w:val="24"/>
            <w:lang w:eastAsia="en-AU"/>
            <w14:ligatures w14:val="standardContextual"/>
          </w:rPr>
          <w:tab/>
        </w:r>
        <w:r w:rsidRPr="001E4BC0">
          <w:t>Preliminary</w:t>
        </w:r>
        <w:r w:rsidRPr="00C77208">
          <w:rPr>
            <w:vanish/>
          </w:rPr>
          <w:tab/>
        </w:r>
        <w:r w:rsidRPr="00C77208">
          <w:rPr>
            <w:vanish/>
          </w:rPr>
          <w:fldChar w:fldCharType="begin"/>
        </w:r>
        <w:r w:rsidRPr="00C77208">
          <w:rPr>
            <w:vanish/>
          </w:rPr>
          <w:instrText xml:space="preserve"> PAGEREF _Toc213159799 \h </w:instrText>
        </w:r>
        <w:r w:rsidRPr="00C77208">
          <w:rPr>
            <w:vanish/>
          </w:rPr>
        </w:r>
        <w:r w:rsidRPr="00C77208">
          <w:rPr>
            <w:vanish/>
          </w:rPr>
          <w:fldChar w:fldCharType="separate"/>
        </w:r>
        <w:r w:rsidR="00E240F8">
          <w:rPr>
            <w:vanish/>
          </w:rPr>
          <w:t>2</w:t>
        </w:r>
        <w:r w:rsidRPr="00C77208">
          <w:rPr>
            <w:vanish/>
          </w:rPr>
          <w:fldChar w:fldCharType="end"/>
        </w:r>
      </w:hyperlink>
    </w:p>
    <w:p w14:paraId="19FFA082" w14:textId="6806C421"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0" w:history="1">
        <w:r w:rsidRPr="001E4BC0">
          <w:t>1</w:t>
        </w:r>
        <w:r>
          <w:rPr>
            <w:rFonts w:asciiTheme="minorHAnsi" w:eastAsiaTheme="minorEastAsia" w:hAnsiTheme="minorHAnsi" w:cstheme="minorBidi"/>
            <w:kern w:val="2"/>
            <w:sz w:val="24"/>
            <w:szCs w:val="24"/>
            <w:lang w:eastAsia="en-AU"/>
            <w14:ligatures w14:val="standardContextual"/>
          </w:rPr>
          <w:tab/>
        </w:r>
        <w:r w:rsidRPr="001E4BC0">
          <w:t>Name of Act</w:t>
        </w:r>
        <w:r>
          <w:tab/>
        </w:r>
        <w:r>
          <w:fldChar w:fldCharType="begin"/>
        </w:r>
        <w:r>
          <w:instrText xml:space="preserve"> PAGEREF _Toc213159800 \h </w:instrText>
        </w:r>
        <w:r>
          <w:fldChar w:fldCharType="separate"/>
        </w:r>
        <w:r w:rsidR="00E240F8">
          <w:t>2</w:t>
        </w:r>
        <w:r>
          <w:fldChar w:fldCharType="end"/>
        </w:r>
      </w:hyperlink>
    </w:p>
    <w:p w14:paraId="7EBD4E53" w14:textId="01F93DF1"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1" w:history="1">
        <w:r w:rsidRPr="001E4BC0">
          <w:t>2</w:t>
        </w:r>
        <w:r>
          <w:rPr>
            <w:rFonts w:asciiTheme="minorHAnsi" w:eastAsiaTheme="minorEastAsia" w:hAnsiTheme="minorHAnsi" w:cstheme="minorBidi"/>
            <w:kern w:val="2"/>
            <w:sz w:val="24"/>
            <w:szCs w:val="24"/>
            <w:lang w:eastAsia="en-AU"/>
            <w14:ligatures w14:val="standardContextual"/>
          </w:rPr>
          <w:tab/>
        </w:r>
        <w:r w:rsidRPr="001E4BC0">
          <w:t>Dictionary</w:t>
        </w:r>
        <w:r>
          <w:tab/>
        </w:r>
        <w:r>
          <w:fldChar w:fldCharType="begin"/>
        </w:r>
        <w:r>
          <w:instrText xml:space="preserve"> PAGEREF _Toc213159801 \h </w:instrText>
        </w:r>
        <w:r>
          <w:fldChar w:fldCharType="separate"/>
        </w:r>
        <w:r w:rsidR="00E240F8">
          <w:t>2</w:t>
        </w:r>
        <w:r>
          <w:fldChar w:fldCharType="end"/>
        </w:r>
      </w:hyperlink>
    </w:p>
    <w:p w14:paraId="3F72C1B6" w14:textId="4E9A986C"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2" w:history="1">
        <w:r w:rsidRPr="001E4BC0">
          <w:t>2A</w:t>
        </w:r>
        <w:r>
          <w:rPr>
            <w:rFonts w:asciiTheme="minorHAnsi" w:eastAsiaTheme="minorEastAsia" w:hAnsiTheme="minorHAnsi" w:cstheme="minorBidi"/>
            <w:kern w:val="2"/>
            <w:sz w:val="24"/>
            <w:szCs w:val="24"/>
            <w:lang w:eastAsia="en-AU"/>
            <w14:ligatures w14:val="standardContextual"/>
          </w:rPr>
          <w:tab/>
        </w:r>
        <w:r w:rsidRPr="001E4BC0">
          <w:t>Notes</w:t>
        </w:r>
        <w:r>
          <w:tab/>
        </w:r>
        <w:r>
          <w:fldChar w:fldCharType="begin"/>
        </w:r>
        <w:r>
          <w:instrText xml:space="preserve"> PAGEREF _Toc213159802 \h </w:instrText>
        </w:r>
        <w:r>
          <w:fldChar w:fldCharType="separate"/>
        </w:r>
        <w:r w:rsidR="00E240F8">
          <w:t>2</w:t>
        </w:r>
        <w:r>
          <w:fldChar w:fldCharType="end"/>
        </w:r>
      </w:hyperlink>
    </w:p>
    <w:p w14:paraId="307E2AD3" w14:textId="0485B35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3" w:history="1">
        <w:r w:rsidRPr="001E4BC0">
          <w:t>3</w:t>
        </w:r>
        <w:r>
          <w:rPr>
            <w:rFonts w:asciiTheme="minorHAnsi" w:eastAsiaTheme="minorEastAsia" w:hAnsiTheme="minorHAnsi" w:cstheme="minorBidi"/>
            <w:kern w:val="2"/>
            <w:sz w:val="24"/>
            <w:szCs w:val="24"/>
            <w:lang w:eastAsia="en-AU"/>
            <w14:ligatures w14:val="standardContextual"/>
          </w:rPr>
          <w:tab/>
        </w:r>
        <w:r w:rsidRPr="001E4BC0">
          <w:t xml:space="preserve">Meaning of </w:t>
        </w:r>
        <w:r w:rsidRPr="001E4BC0">
          <w:rPr>
            <w:i/>
          </w:rPr>
          <w:t>domestic relationship</w:t>
        </w:r>
        <w:r>
          <w:tab/>
        </w:r>
        <w:r>
          <w:fldChar w:fldCharType="begin"/>
        </w:r>
        <w:r>
          <w:instrText xml:space="preserve"> PAGEREF _Toc213159803 \h </w:instrText>
        </w:r>
        <w:r>
          <w:fldChar w:fldCharType="separate"/>
        </w:r>
        <w:r w:rsidR="00E240F8">
          <w:t>2</w:t>
        </w:r>
        <w:r>
          <w:fldChar w:fldCharType="end"/>
        </w:r>
      </w:hyperlink>
    </w:p>
    <w:p w14:paraId="733DB3F8" w14:textId="1EBBD686"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4" w:history="1">
        <w:r w:rsidRPr="001E4BC0">
          <w:t>3A</w:t>
        </w:r>
        <w:r>
          <w:rPr>
            <w:rFonts w:asciiTheme="minorHAnsi" w:eastAsiaTheme="minorEastAsia" w:hAnsiTheme="minorHAnsi" w:cstheme="minorBidi"/>
            <w:kern w:val="2"/>
            <w:sz w:val="24"/>
            <w:szCs w:val="24"/>
            <w:lang w:eastAsia="en-AU"/>
            <w14:ligatures w14:val="standardContextual"/>
          </w:rPr>
          <w:tab/>
        </w:r>
        <w:r w:rsidRPr="001E4BC0">
          <w:t>Termination agreements</w:t>
        </w:r>
        <w:r>
          <w:tab/>
        </w:r>
        <w:r>
          <w:fldChar w:fldCharType="begin"/>
        </w:r>
        <w:r>
          <w:instrText xml:space="preserve"> PAGEREF _Toc213159804 \h </w:instrText>
        </w:r>
        <w:r>
          <w:fldChar w:fldCharType="separate"/>
        </w:r>
        <w:r w:rsidR="00E240F8">
          <w:t>3</w:t>
        </w:r>
        <w:r>
          <w:fldChar w:fldCharType="end"/>
        </w:r>
      </w:hyperlink>
    </w:p>
    <w:p w14:paraId="212E30B3" w14:textId="4C105F1C"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5" w:history="1">
        <w:r w:rsidRPr="001E4BC0">
          <w:t>4</w:t>
        </w:r>
        <w:r>
          <w:rPr>
            <w:rFonts w:asciiTheme="minorHAnsi" w:eastAsiaTheme="minorEastAsia" w:hAnsiTheme="minorHAnsi" w:cstheme="minorBidi"/>
            <w:kern w:val="2"/>
            <w:sz w:val="24"/>
            <w:szCs w:val="24"/>
            <w:lang w:eastAsia="en-AU"/>
            <w14:ligatures w14:val="standardContextual"/>
          </w:rPr>
          <w:tab/>
        </w:r>
        <w:r w:rsidRPr="001E4BC0">
          <w:t>Application of Act</w:t>
        </w:r>
        <w:r>
          <w:tab/>
        </w:r>
        <w:r>
          <w:fldChar w:fldCharType="begin"/>
        </w:r>
        <w:r>
          <w:instrText xml:space="preserve"> PAGEREF _Toc213159805 \h </w:instrText>
        </w:r>
        <w:r>
          <w:fldChar w:fldCharType="separate"/>
        </w:r>
        <w:r w:rsidR="00E240F8">
          <w:t>4</w:t>
        </w:r>
        <w:r>
          <w:fldChar w:fldCharType="end"/>
        </w:r>
      </w:hyperlink>
    </w:p>
    <w:p w14:paraId="040F0365" w14:textId="2685E8F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6" w:history="1">
        <w:r w:rsidRPr="001E4BC0">
          <w:t>5</w:t>
        </w:r>
        <w:r>
          <w:rPr>
            <w:rFonts w:asciiTheme="minorHAnsi" w:eastAsiaTheme="minorEastAsia" w:hAnsiTheme="minorHAnsi" w:cstheme="minorBidi"/>
            <w:kern w:val="2"/>
            <w:sz w:val="24"/>
            <w:szCs w:val="24"/>
            <w:lang w:eastAsia="en-AU"/>
            <w14:ligatures w14:val="standardContextual"/>
          </w:rPr>
          <w:tab/>
        </w:r>
        <w:r w:rsidRPr="001E4BC0">
          <w:t>Other relief or remedies not affected</w:t>
        </w:r>
        <w:r>
          <w:tab/>
        </w:r>
        <w:r>
          <w:fldChar w:fldCharType="begin"/>
        </w:r>
        <w:r>
          <w:instrText xml:space="preserve"> PAGEREF _Toc213159806 \h </w:instrText>
        </w:r>
        <w:r>
          <w:fldChar w:fldCharType="separate"/>
        </w:r>
        <w:r w:rsidR="00E240F8">
          <w:t>4</w:t>
        </w:r>
        <w:r>
          <w:fldChar w:fldCharType="end"/>
        </w:r>
      </w:hyperlink>
    </w:p>
    <w:p w14:paraId="4F01EE4A" w14:textId="124EB3B2" w:rsidR="00C77208" w:rsidRDefault="00C77208">
      <w:pPr>
        <w:pStyle w:val="TOC2"/>
        <w:rPr>
          <w:rFonts w:asciiTheme="minorHAnsi" w:eastAsiaTheme="minorEastAsia" w:hAnsiTheme="minorHAnsi" w:cstheme="minorBidi"/>
          <w:b w:val="0"/>
          <w:kern w:val="2"/>
          <w:szCs w:val="24"/>
          <w:lang w:eastAsia="en-AU"/>
          <w14:ligatures w14:val="standardContextual"/>
        </w:rPr>
      </w:pPr>
      <w:hyperlink w:anchor="_Toc213159807" w:history="1">
        <w:r w:rsidRPr="001E4BC0">
          <w:t>Part 2</w:t>
        </w:r>
        <w:r>
          <w:rPr>
            <w:rFonts w:asciiTheme="minorHAnsi" w:eastAsiaTheme="minorEastAsia" w:hAnsiTheme="minorHAnsi" w:cstheme="minorBidi"/>
            <w:b w:val="0"/>
            <w:kern w:val="2"/>
            <w:szCs w:val="24"/>
            <w:lang w:eastAsia="en-AU"/>
            <w14:ligatures w14:val="standardContextual"/>
          </w:rPr>
          <w:tab/>
        </w:r>
        <w:r w:rsidRPr="001E4BC0">
          <w:t>Mediation and arbitration</w:t>
        </w:r>
        <w:r w:rsidRPr="00C77208">
          <w:rPr>
            <w:vanish/>
          </w:rPr>
          <w:tab/>
        </w:r>
        <w:r w:rsidRPr="00C77208">
          <w:rPr>
            <w:vanish/>
          </w:rPr>
          <w:fldChar w:fldCharType="begin"/>
        </w:r>
        <w:r w:rsidRPr="00C77208">
          <w:rPr>
            <w:vanish/>
          </w:rPr>
          <w:instrText xml:space="preserve"> PAGEREF _Toc213159807 \h </w:instrText>
        </w:r>
        <w:r w:rsidRPr="00C77208">
          <w:rPr>
            <w:vanish/>
          </w:rPr>
        </w:r>
        <w:r w:rsidRPr="00C77208">
          <w:rPr>
            <w:vanish/>
          </w:rPr>
          <w:fldChar w:fldCharType="separate"/>
        </w:r>
        <w:r w:rsidR="00E240F8">
          <w:rPr>
            <w:vanish/>
          </w:rPr>
          <w:t>5</w:t>
        </w:r>
        <w:r w:rsidRPr="00C77208">
          <w:rPr>
            <w:vanish/>
          </w:rPr>
          <w:fldChar w:fldCharType="end"/>
        </w:r>
      </w:hyperlink>
    </w:p>
    <w:p w14:paraId="181F7A5B" w14:textId="56ABAC18"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8" w:history="1">
        <w:r w:rsidRPr="001E4BC0">
          <w:t>6</w:t>
        </w:r>
        <w:r>
          <w:rPr>
            <w:rFonts w:asciiTheme="minorHAnsi" w:eastAsiaTheme="minorEastAsia" w:hAnsiTheme="minorHAnsi" w:cstheme="minorBidi"/>
            <w:kern w:val="2"/>
            <w:sz w:val="24"/>
            <w:szCs w:val="24"/>
            <w:lang w:eastAsia="en-AU"/>
            <w14:ligatures w14:val="standardContextual"/>
          </w:rPr>
          <w:tab/>
        </w:r>
        <w:r w:rsidRPr="001E4BC0">
          <w:t>Advice about facilities</w:t>
        </w:r>
        <w:r>
          <w:tab/>
        </w:r>
        <w:r>
          <w:fldChar w:fldCharType="begin"/>
        </w:r>
        <w:r>
          <w:instrText xml:space="preserve"> PAGEREF _Toc213159808 \h </w:instrText>
        </w:r>
        <w:r>
          <w:fldChar w:fldCharType="separate"/>
        </w:r>
        <w:r w:rsidR="00E240F8">
          <w:t>5</w:t>
        </w:r>
        <w:r>
          <w:fldChar w:fldCharType="end"/>
        </w:r>
      </w:hyperlink>
    </w:p>
    <w:p w14:paraId="0AA5B700" w14:textId="032C0ED4"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09" w:history="1">
        <w:r w:rsidRPr="001E4BC0">
          <w:t>7</w:t>
        </w:r>
        <w:r>
          <w:rPr>
            <w:rFonts w:asciiTheme="minorHAnsi" w:eastAsiaTheme="minorEastAsia" w:hAnsiTheme="minorHAnsi" w:cstheme="minorBidi"/>
            <w:kern w:val="2"/>
            <w:sz w:val="24"/>
            <w:szCs w:val="24"/>
            <w:lang w:eastAsia="en-AU"/>
            <w14:ligatures w14:val="standardContextual"/>
          </w:rPr>
          <w:tab/>
        </w:r>
        <w:r w:rsidRPr="001E4BC0">
          <w:t>Conciliation</w:t>
        </w:r>
        <w:r>
          <w:tab/>
        </w:r>
        <w:r>
          <w:fldChar w:fldCharType="begin"/>
        </w:r>
        <w:r>
          <w:instrText xml:space="preserve"> PAGEREF _Toc213159809 \h </w:instrText>
        </w:r>
        <w:r>
          <w:fldChar w:fldCharType="separate"/>
        </w:r>
        <w:r w:rsidR="00E240F8">
          <w:t>5</w:t>
        </w:r>
        <w:r>
          <w:fldChar w:fldCharType="end"/>
        </w:r>
      </w:hyperlink>
    </w:p>
    <w:p w14:paraId="126A287C" w14:textId="08A5993B"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0" w:history="1">
        <w:r w:rsidRPr="001E4BC0">
          <w:t>8</w:t>
        </w:r>
        <w:r>
          <w:rPr>
            <w:rFonts w:asciiTheme="minorHAnsi" w:eastAsiaTheme="minorEastAsia" w:hAnsiTheme="minorHAnsi" w:cstheme="minorBidi"/>
            <w:kern w:val="2"/>
            <w:sz w:val="24"/>
            <w:szCs w:val="24"/>
            <w:lang w:eastAsia="en-AU"/>
            <w14:ligatures w14:val="standardContextual"/>
          </w:rPr>
          <w:tab/>
        </w:r>
        <w:r w:rsidRPr="001E4BC0">
          <w:t>Referral of matters for mediation or arbitration</w:t>
        </w:r>
        <w:r>
          <w:tab/>
        </w:r>
        <w:r>
          <w:fldChar w:fldCharType="begin"/>
        </w:r>
        <w:r>
          <w:instrText xml:space="preserve"> PAGEREF _Toc213159810 \h </w:instrText>
        </w:r>
        <w:r>
          <w:fldChar w:fldCharType="separate"/>
        </w:r>
        <w:r w:rsidR="00E240F8">
          <w:t>5</w:t>
        </w:r>
        <w:r>
          <w:fldChar w:fldCharType="end"/>
        </w:r>
      </w:hyperlink>
    </w:p>
    <w:p w14:paraId="0D9FDA57" w14:textId="55B5B39F"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1" w:history="1">
        <w:r w:rsidRPr="001E4BC0">
          <w:t>9</w:t>
        </w:r>
        <w:r>
          <w:rPr>
            <w:rFonts w:asciiTheme="minorHAnsi" w:eastAsiaTheme="minorEastAsia" w:hAnsiTheme="minorHAnsi" w:cstheme="minorBidi"/>
            <w:kern w:val="2"/>
            <w:sz w:val="24"/>
            <w:szCs w:val="24"/>
            <w:lang w:eastAsia="en-AU"/>
            <w14:ligatures w14:val="standardContextual"/>
          </w:rPr>
          <w:tab/>
        </w:r>
        <w:r w:rsidRPr="001E4BC0">
          <w:t>Admissions made to mediators</w:t>
        </w:r>
        <w:r>
          <w:tab/>
        </w:r>
        <w:r>
          <w:fldChar w:fldCharType="begin"/>
        </w:r>
        <w:r>
          <w:instrText xml:space="preserve"> PAGEREF _Toc213159811 \h </w:instrText>
        </w:r>
        <w:r>
          <w:fldChar w:fldCharType="separate"/>
        </w:r>
        <w:r w:rsidR="00E240F8">
          <w:t>6</w:t>
        </w:r>
        <w:r>
          <w:fldChar w:fldCharType="end"/>
        </w:r>
      </w:hyperlink>
    </w:p>
    <w:p w14:paraId="48880569" w14:textId="661DB351" w:rsidR="00C77208" w:rsidRDefault="00C77208">
      <w:pPr>
        <w:pStyle w:val="TOC2"/>
        <w:rPr>
          <w:rFonts w:asciiTheme="minorHAnsi" w:eastAsiaTheme="minorEastAsia" w:hAnsiTheme="minorHAnsi" w:cstheme="minorBidi"/>
          <w:b w:val="0"/>
          <w:kern w:val="2"/>
          <w:szCs w:val="24"/>
          <w:lang w:eastAsia="en-AU"/>
          <w14:ligatures w14:val="standardContextual"/>
        </w:rPr>
      </w:pPr>
      <w:hyperlink w:anchor="_Toc213159812" w:history="1">
        <w:r w:rsidRPr="001E4BC0">
          <w:t>Part 3</w:t>
        </w:r>
        <w:r>
          <w:rPr>
            <w:rFonts w:asciiTheme="minorHAnsi" w:eastAsiaTheme="minorEastAsia" w:hAnsiTheme="minorHAnsi" w:cstheme="minorBidi"/>
            <w:b w:val="0"/>
            <w:kern w:val="2"/>
            <w:szCs w:val="24"/>
            <w:lang w:eastAsia="en-AU"/>
            <w14:ligatures w14:val="standardContextual"/>
          </w:rPr>
          <w:tab/>
        </w:r>
        <w:r w:rsidRPr="001E4BC0">
          <w:t>Adjustment of property interests and maintenance</w:t>
        </w:r>
        <w:r w:rsidRPr="00C77208">
          <w:rPr>
            <w:vanish/>
          </w:rPr>
          <w:tab/>
        </w:r>
        <w:r w:rsidRPr="00C77208">
          <w:rPr>
            <w:vanish/>
          </w:rPr>
          <w:fldChar w:fldCharType="begin"/>
        </w:r>
        <w:r w:rsidRPr="00C77208">
          <w:rPr>
            <w:vanish/>
          </w:rPr>
          <w:instrText xml:space="preserve"> PAGEREF _Toc213159812 \h </w:instrText>
        </w:r>
        <w:r w:rsidRPr="00C77208">
          <w:rPr>
            <w:vanish/>
          </w:rPr>
        </w:r>
        <w:r w:rsidRPr="00C77208">
          <w:rPr>
            <w:vanish/>
          </w:rPr>
          <w:fldChar w:fldCharType="separate"/>
        </w:r>
        <w:r w:rsidR="00E240F8">
          <w:rPr>
            <w:vanish/>
          </w:rPr>
          <w:t>7</w:t>
        </w:r>
        <w:r w:rsidRPr="00C77208">
          <w:rPr>
            <w:vanish/>
          </w:rPr>
          <w:fldChar w:fldCharType="end"/>
        </w:r>
      </w:hyperlink>
    </w:p>
    <w:p w14:paraId="254463C3" w14:textId="50739366"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13" w:history="1">
        <w:r w:rsidRPr="001E4BC0">
          <w:t>Division 3.1</w:t>
        </w:r>
        <w:r>
          <w:rPr>
            <w:rFonts w:asciiTheme="minorHAnsi" w:eastAsiaTheme="minorEastAsia" w:hAnsiTheme="minorHAnsi" w:cstheme="minorBidi"/>
            <w:b w:val="0"/>
            <w:kern w:val="2"/>
            <w:sz w:val="24"/>
            <w:szCs w:val="24"/>
            <w:lang w:eastAsia="en-AU"/>
            <w14:ligatures w14:val="standardContextual"/>
          </w:rPr>
          <w:tab/>
        </w:r>
        <w:r w:rsidRPr="001E4BC0">
          <w:t>Preliminary</w:t>
        </w:r>
        <w:r w:rsidRPr="00C77208">
          <w:rPr>
            <w:vanish/>
          </w:rPr>
          <w:tab/>
        </w:r>
        <w:r w:rsidRPr="00C77208">
          <w:rPr>
            <w:vanish/>
          </w:rPr>
          <w:fldChar w:fldCharType="begin"/>
        </w:r>
        <w:r w:rsidRPr="00C77208">
          <w:rPr>
            <w:vanish/>
          </w:rPr>
          <w:instrText xml:space="preserve"> PAGEREF _Toc213159813 \h </w:instrText>
        </w:r>
        <w:r w:rsidRPr="00C77208">
          <w:rPr>
            <w:vanish/>
          </w:rPr>
        </w:r>
        <w:r w:rsidRPr="00C77208">
          <w:rPr>
            <w:vanish/>
          </w:rPr>
          <w:fldChar w:fldCharType="separate"/>
        </w:r>
        <w:r w:rsidR="00E240F8">
          <w:rPr>
            <w:vanish/>
          </w:rPr>
          <w:t>7</w:t>
        </w:r>
        <w:r w:rsidRPr="00C77208">
          <w:rPr>
            <w:vanish/>
          </w:rPr>
          <w:fldChar w:fldCharType="end"/>
        </w:r>
      </w:hyperlink>
    </w:p>
    <w:p w14:paraId="4BB408C8" w14:textId="4FB2A59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4" w:history="1">
        <w:r w:rsidRPr="001E4BC0">
          <w:t>10</w:t>
        </w:r>
        <w:r>
          <w:rPr>
            <w:rFonts w:asciiTheme="minorHAnsi" w:eastAsiaTheme="minorEastAsia" w:hAnsiTheme="minorHAnsi" w:cstheme="minorBidi"/>
            <w:kern w:val="2"/>
            <w:sz w:val="24"/>
            <w:szCs w:val="24"/>
            <w:lang w:eastAsia="en-AU"/>
            <w14:ligatures w14:val="standardContextual"/>
          </w:rPr>
          <w:tab/>
        </w:r>
        <w:r w:rsidRPr="001E4BC0">
          <w:t>Institution of proceedings</w:t>
        </w:r>
        <w:r>
          <w:tab/>
        </w:r>
        <w:r>
          <w:fldChar w:fldCharType="begin"/>
        </w:r>
        <w:r>
          <w:instrText xml:space="preserve"> PAGEREF _Toc213159814 \h </w:instrText>
        </w:r>
        <w:r>
          <w:fldChar w:fldCharType="separate"/>
        </w:r>
        <w:r w:rsidR="00E240F8">
          <w:t>7</w:t>
        </w:r>
        <w:r>
          <w:fldChar w:fldCharType="end"/>
        </w:r>
      </w:hyperlink>
    </w:p>
    <w:p w14:paraId="54C1AB6F" w14:textId="503DBAAD"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5" w:history="1">
        <w:r w:rsidRPr="001E4BC0">
          <w:t>11</w:t>
        </w:r>
        <w:r>
          <w:rPr>
            <w:rFonts w:asciiTheme="minorHAnsi" w:eastAsiaTheme="minorEastAsia" w:hAnsiTheme="minorHAnsi" w:cstheme="minorBidi"/>
            <w:kern w:val="2"/>
            <w:sz w:val="24"/>
            <w:szCs w:val="24"/>
            <w:lang w:eastAsia="en-AU"/>
            <w14:ligatures w14:val="standardContextual"/>
          </w:rPr>
          <w:tab/>
        </w:r>
        <w:r w:rsidRPr="001E4BC0">
          <w:t>Prerequisite for relief—residence etc</w:t>
        </w:r>
        <w:r>
          <w:tab/>
        </w:r>
        <w:r>
          <w:fldChar w:fldCharType="begin"/>
        </w:r>
        <w:r>
          <w:instrText xml:space="preserve"> PAGEREF _Toc213159815 \h </w:instrText>
        </w:r>
        <w:r>
          <w:fldChar w:fldCharType="separate"/>
        </w:r>
        <w:r w:rsidR="00E240F8">
          <w:t>7</w:t>
        </w:r>
        <w:r>
          <w:fldChar w:fldCharType="end"/>
        </w:r>
      </w:hyperlink>
    </w:p>
    <w:p w14:paraId="24DAA5CE" w14:textId="138F5C6C"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6" w:history="1">
        <w:r w:rsidRPr="001E4BC0">
          <w:t>12</w:t>
        </w:r>
        <w:r>
          <w:rPr>
            <w:rFonts w:asciiTheme="minorHAnsi" w:eastAsiaTheme="minorEastAsia" w:hAnsiTheme="minorHAnsi" w:cstheme="minorBidi"/>
            <w:kern w:val="2"/>
            <w:sz w:val="24"/>
            <w:szCs w:val="24"/>
            <w:lang w:eastAsia="en-AU"/>
            <w14:ligatures w14:val="standardContextual"/>
          </w:rPr>
          <w:tab/>
        </w:r>
        <w:r w:rsidRPr="001E4BC0">
          <w:t>Prerequisite for relief—length of relationship etc</w:t>
        </w:r>
        <w:r>
          <w:tab/>
        </w:r>
        <w:r>
          <w:fldChar w:fldCharType="begin"/>
        </w:r>
        <w:r>
          <w:instrText xml:space="preserve"> PAGEREF _Toc213159816 \h </w:instrText>
        </w:r>
        <w:r>
          <w:fldChar w:fldCharType="separate"/>
        </w:r>
        <w:r w:rsidR="00E240F8">
          <w:t>8</w:t>
        </w:r>
        <w:r>
          <w:fldChar w:fldCharType="end"/>
        </w:r>
      </w:hyperlink>
    </w:p>
    <w:p w14:paraId="73179990" w14:textId="14DB6BB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7" w:history="1">
        <w:r w:rsidRPr="001E4BC0">
          <w:t>13</w:t>
        </w:r>
        <w:r>
          <w:rPr>
            <w:rFonts w:asciiTheme="minorHAnsi" w:eastAsiaTheme="minorEastAsia" w:hAnsiTheme="minorHAnsi" w:cstheme="minorBidi"/>
            <w:kern w:val="2"/>
            <w:sz w:val="24"/>
            <w:szCs w:val="24"/>
            <w:lang w:eastAsia="en-AU"/>
            <w14:ligatures w14:val="standardContextual"/>
          </w:rPr>
          <w:tab/>
        </w:r>
        <w:r w:rsidRPr="001E4BC0">
          <w:t>Time limit for making applications</w:t>
        </w:r>
        <w:r>
          <w:tab/>
        </w:r>
        <w:r>
          <w:fldChar w:fldCharType="begin"/>
        </w:r>
        <w:r>
          <w:instrText xml:space="preserve"> PAGEREF _Toc213159817 \h </w:instrText>
        </w:r>
        <w:r>
          <w:fldChar w:fldCharType="separate"/>
        </w:r>
        <w:r w:rsidR="00E240F8">
          <w:t>9</w:t>
        </w:r>
        <w:r>
          <w:fldChar w:fldCharType="end"/>
        </w:r>
      </w:hyperlink>
    </w:p>
    <w:p w14:paraId="6B6B1F52" w14:textId="2DB6B824"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18" w:history="1">
        <w:r w:rsidRPr="001E4BC0">
          <w:t>14</w:t>
        </w:r>
        <w:r>
          <w:rPr>
            <w:rFonts w:asciiTheme="minorHAnsi" w:eastAsiaTheme="minorEastAsia" w:hAnsiTheme="minorHAnsi" w:cstheme="minorBidi"/>
            <w:kern w:val="2"/>
            <w:sz w:val="24"/>
            <w:szCs w:val="24"/>
            <w:lang w:eastAsia="en-AU"/>
            <w14:ligatures w14:val="standardContextual"/>
          </w:rPr>
          <w:tab/>
        </w:r>
        <w:r w:rsidRPr="001E4BC0">
          <w:t>Court to end financial relations</w:t>
        </w:r>
        <w:r>
          <w:tab/>
        </w:r>
        <w:r>
          <w:fldChar w:fldCharType="begin"/>
        </w:r>
        <w:r>
          <w:instrText xml:space="preserve"> PAGEREF _Toc213159818 \h </w:instrText>
        </w:r>
        <w:r>
          <w:fldChar w:fldCharType="separate"/>
        </w:r>
        <w:r w:rsidR="00E240F8">
          <w:t>9</w:t>
        </w:r>
        <w:r>
          <w:fldChar w:fldCharType="end"/>
        </w:r>
      </w:hyperlink>
    </w:p>
    <w:p w14:paraId="079D904B" w14:textId="38084A68"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19" w:history="1">
        <w:r w:rsidRPr="001E4BC0">
          <w:t>Division 3.2</w:t>
        </w:r>
        <w:r>
          <w:rPr>
            <w:rFonts w:asciiTheme="minorHAnsi" w:eastAsiaTheme="minorEastAsia" w:hAnsiTheme="minorHAnsi" w:cstheme="minorBidi"/>
            <w:b w:val="0"/>
            <w:kern w:val="2"/>
            <w:sz w:val="24"/>
            <w:szCs w:val="24"/>
            <w:lang w:eastAsia="en-AU"/>
            <w14:ligatures w14:val="standardContextual"/>
          </w:rPr>
          <w:tab/>
        </w:r>
        <w:r w:rsidRPr="001E4BC0">
          <w:t>Adjustment of property interests</w:t>
        </w:r>
        <w:r w:rsidRPr="00C77208">
          <w:rPr>
            <w:vanish/>
          </w:rPr>
          <w:tab/>
        </w:r>
        <w:r w:rsidRPr="00C77208">
          <w:rPr>
            <w:vanish/>
          </w:rPr>
          <w:fldChar w:fldCharType="begin"/>
        </w:r>
        <w:r w:rsidRPr="00C77208">
          <w:rPr>
            <w:vanish/>
          </w:rPr>
          <w:instrText xml:space="preserve"> PAGEREF _Toc213159819 \h </w:instrText>
        </w:r>
        <w:r w:rsidRPr="00C77208">
          <w:rPr>
            <w:vanish/>
          </w:rPr>
        </w:r>
        <w:r w:rsidRPr="00C77208">
          <w:rPr>
            <w:vanish/>
          </w:rPr>
          <w:fldChar w:fldCharType="separate"/>
        </w:r>
        <w:r w:rsidR="00E240F8">
          <w:rPr>
            <w:vanish/>
          </w:rPr>
          <w:t>9</w:t>
        </w:r>
        <w:r w:rsidRPr="00C77208">
          <w:rPr>
            <w:vanish/>
          </w:rPr>
          <w:fldChar w:fldCharType="end"/>
        </w:r>
      </w:hyperlink>
    </w:p>
    <w:p w14:paraId="42B53854" w14:textId="7ED520EA"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0" w:history="1">
        <w:r w:rsidRPr="001E4BC0">
          <w:t>15</w:t>
        </w:r>
        <w:r>
          <w:rPr>
            <w:rFonts w:asciiTheme="minorHAnsi" w:eastAsiaTheme="minorEastAsia" w:hAnsiTheme="minorHAnsi" w:cstheme="minorBidi"/>
            <w:kern w:val="2"/>
            <w:sz w:val="24"/>
            <w:szCs w:val="24"/>
            <w:lang w:eastAsia="en-AU"/>
            <w14:ligatures w14:val="standardContextual"/>
          </w:rPr>
          <w:tab/>
        </w:r>
        <w:r w:rsidRPr="001E4BC0">
          <w:t>Property orders</w:t>
        </w:r>
        <w:r>
          <w:tab/>
        </w:r>
        <w:r>
          <w:fldChar w:fldCharType="begin"/>
        </w:r>
        <w:r>
          <w:instrText xml:space="preserve"> PAGEREF _Toc213159820 \h </w:instrText>
        </w:r>
        <w:r>
          <w:fldChar w:fldCharType="separate"/>
        </w:r>
        <w:r w:rsidR="00E240F8">
          <w:t>9</w:t>
        </w:r>
        <w:r>
          <w:fldChar w:fldCharType="end"/>
        </w:r>
      </w:hyperlink>
    </w:p>
    <w:p w14:paraId="3D3ED95D" w14:textId="6C23F511"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1" w:history="1">
        <w:r w:rsidRPr="001E4BC0">
          <w:t>16</w:t>
        </w:r>
        <w:r>
          <w:rPr>
            <w:rFonts w:asciiTheme="minorHAnsi" w:eastAsiaTheme="minorEastAsia" w:hAnsiTheme="minorHAnsi" w:cstheme="minorBidi"/>
            <w:kern w:val="2"/>
            <w:sz w:val="24"/>
            <w:szCs w:val="24"/>
            <w:lang w:eastAsia="en-AU"/>
            <w14:ligatures w14:val="standardContextual"/>
          </w:rPr>
          <w:tab/>
        </w:r>
        <w:r w:rsidRPr="001E4BC0">
          <w:t>Deferment of order</w:t>
        </w:r>
        <w:r>
          <w:tab/>
        </w:r>
        <w:r>
          <w:fldChar w:fldCharType="begin"/>
        </w:r>
        <w:r>
          <w:instrText xml:space="preserve"> PAGEREF _Toc213159821 \h </w:instrText>
        </w:r>
        <w:r>
          <w:fldChar w:fldCharType="separate"/>
        </w:r>
        <w:r w:rsidR="00E240F8">
          <w:t>10</w:t>
        </w:r>
        <w:r>
          <w:fldChar w:fldCharType="end"/>
        </w:r>
      </w:hyperlink>
    </w:p>
    <w:p w14:paraId="2F259F60" w14:textId="7E326D92"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2" w:history="1">
        <w:r w:rsidRPr="001E4BC0">
          <w:t>17</w:t>
        </w:r>
        <w:r>
          <w:rPr>
            <w:rFonts w:asciiTheme="minorHAnsi" w:eastAsiaTheme="minorEastAsia" w:hAnsiTheme="minorHAnsi" w:cstheme="minorBidi"/>
            <w:kern w:val="2"/>
            <w:sz w:val="24"/>
            <w:szCs w:val="24"/>
            <w:lang w:eastAsia="en-AU"/>
            <w14:ligatures w14:val="standardContextual"/>
          </w:rPr>
          <w:tab/>
        </w:r>
        <w:r w:rsidRPr="001E4BC0">
          <w:t>Death of party—effect on proceedings</w:t>
        </w:r>
        <w:r>
          <w:tab/>
        </w:r>
        <w:r>
          <w:fldChar w:fldCharType="begin"/>
        </w:r>
        <w:r>
          <w:instrText xml:space="preserve"> PAGEREF _Toc213159822 \h </w:instrText>
        </w:r>
        <w:r>
          <w:fldChar w:fldCharType="separate"/>
        </w:r>
        <w:r w:rsidR="00E240F8">
          <w:t>10</w:t>
        </w:r>
        <w:r>
          <w:fldChar w:fldCharType="end"/>
        </w:r>
      </w:hyperlink>
    </w:p>
    <w:p w14:paraId="515FF081" w14:textId="45A32094"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23" w:history="1">
        <w:r w:rsidRPr="001E4BC0">
          <w:t>Division 3.3</w:t>
        </w:r>
        <w:r>
          <w:rPr>
            <w:rFonts w:asciiTheme="minorHAnsi" w:eastAsiaTheme="minorEastAsia" w:hAnsiTheme="minorHAnsi" w:cstheme="minorBidi"/>
            <w:b w:val="0"/>
            <w:kern w:val="2"/>
            <w:sz w:val="24"/>
            <w:szCs w:val="24"/>
            <w:lang w:eastAsia="en-AU"/>
            <w14:ligatures w14:val="standardContextual"/>
          </w:rPr>
          <w:tab/>
        </w:r>
        <w:r w:rsidRPr="001E4BC0">
          <w:t>Maintenance</w:t>
        </w:r>
        <w:r w:rsidRPr="00C77208">
          <w:rPr>
            <w:vanish/>
          </w:rPr>
          <w:tab/>
        </w:r>
        <w:r w:rsidRPr="00C77208">
          <w:rPr>
            <w:vanish/>
          </w:rPr>
          <w:fldChar w:fldCharType="begin"/>
        </w:r>
        <w:r w:rsidRPr="00C77208">
          <w:rPr>
            <w:vanish/>
          </w:rPr>
          <w:instrText xml:space="preserve"> PAGEREF _Toc213159823 \h </w:instrText>
        </w:r>
        <w:r w:rsidRPr="00C77208">
          <w:rPr>
            <w:vanish/>
          </w:rPr>
        </w:r>
        <w:r w:rsidRPr="00C77208">
          <w:rPr>
            <w:vanish/>
          </w:rPr>
          <w:fldChar w:fldCharType="separate"/>
        </w:r>
        <w:r w:rsidR="00E240F8">
          <w:rPr>
            <w:vanish/>
          </w:rPr>
          <w:t>10</w:t>
        </w:r>
        <w:r w:rsidRPr="00C77208">
          <w:rPr>
            <w:vanish/>
          </w:rPr>
          <w:fldChar w:fldCharType="end"/>
        </w:r>
      </w:hyperlink>
    </w:p>
    <w:p w14:paraId="689A5B67" w14:textId="287B95E0"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4" w:history="1">
        <w:r w:rsidRPr="001E4BC0">
          <w:t>18</w:t>
        </w:r>
        <w:r>
          <w:rPr>
            <w:rFonts w:asciiTheme="minorHAnsi" w:eastAsiaTheme="minorEastAsia" w:hAnsiTheme="minorHAnsi" w:cstheme="minorBidi"/>
            <w:kern w:val="2"/>
            <w:sz w:val="24"/>
            <w:szCs w:val="24"/>
            <w:lang w:eastAsia="en-AU"/>
            <w14:ligatures w14:val="standardContextual"/>
          </w:rPr>
          <w:tab/>
        </w:r>
        <w:r w:rsidRPr="001E4BC0">
          <w:t>No general right to maintenance</w:t>
        </w:r>
        <w:r>
          <w:tab/>
        </w:r>
        <w:r>
          <w:fldChar w:fldCharType="begin"/>
        </w:r>
        <w:r>
          <w:instrText xml:space="preserve"> PAGEREF _Toc213159824 \h </w:instrText>
        </w:r>
        <w:r>
          <w:fldChar w:fldCharType="separate"/>
        </w:r>
        <w:r w:rsidR="00E240F8">
          <w:t>10</w:t>
        </w:r>
        <w:r>
          <w:fldChar w:fldCharType="end"/>
        </w:r>
      </w:hyperlink>
    </w:p>
    <w:p w14:paraId="04B176C2" w14:textId="0CEBCD8A"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5" w:history="1">
        <w:r w:rsidRPr="001E4BC0">
          <w:t>19</w:t>
        </w:r>
        <w:r>
          <w:rPr>
            <w:rFonts w:asciiTheme="minorHAnsi" w:eastAsiaTheme="minorEastAsia" w:hAnsiTheme="minorHAnsi" w:cstheme="minorBidi"/>
            <w:kern w:val="2"/>
            <w:sz w:val="24"/>
            <w:szCs w:val="24"/>
            <w:lang w:eastAsia="en-AU"/>
            <w14:ligatures w14:val="standardContextual"/>
          </w:rPr>
          <w:tab/>
        </w:r>
        <w:r w:rsidRPr="001E4BC0">
          <w:t>Maintenance orders</w:t>
        </w:r>
        <w:r>
          <w:tab/>
        </w:r>
        <w:r>
          <w:fldChar w:fldCharType="begin"/>
        </w:r>
        <w:r>
          <w:instrText xml:space="preserve"> PAGEREF _Toc213159825 \h </w:instrText>
        </w:r>
        <w:r>
          <w:fldChar w:fldCharType="separate"/>
        </w:r>
        <w:r w:rsidR="00E240F8">
          <w:t>10</w:t>
        </w:r>
        <w:r>
          <w:fldChar w:fldCharType="end"/>
        </w:r>
      </w:hyperlink>
    </w:p>
    <w:p w14:paraId="27259904" w14:textId="19EADB8D"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6" w:history="1">
        <w:r w:rsidRPr="001E4BC0">
          <w:t>20</w:t>
        </w:r>
        <w:r>
          <w:rPr>
            <w:rFonts w:asciiTheme="minorHAnsi" w:eastAsiaTheme="minorEastAsia" w:hAnsiTheme="minorHAnsi" w:cstheme="minorBidi"/>
            <w:kern w:val="2"/>
            <w:sz w:val="24"/>
            <w:szCs w:val="24"/>
            <w:lang w:eastAsia="en-AU"/>
            <w14:ligatures w14:val="standardContextual"/>
          </w:rPr>
          <w:tab/>
        </w:r>
        <w:r w:rsidRPr="001E4BC0">
          <w:t>Interim maintenance</w:t>
        </w:r>
        <w:r>
          <w:tab/>
        </w:r>
        <w:r>
          <w:fldChar w:fldCharType="begin"/>
        </w:r>
        <w:r>
          <w:instrText xml:space="preserve"> PAGEREF _Toc213159826 \h </w:instrText>
        </w:r>
        <w:r>
          <w:fldChar w:fldCharType="separate"/>
        </w:r>
        <w:r w:rsidR="00E240F8">
          <w:t>12</w:t>
        </w:r>
        <w:r>
          <w:fldChar w:fldCharType="end"/>
        </w:r>
      </w:hyperlink>
    </w:p>
    <w:p w14:paraId="686BEC31" w14:textId="21ECAE70"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7" w:history="1">
        <w:r w:rsidRPr="001E4BC0">
          <w:t>21</w:t>
        </w:r>
        <w:r>
          <w:rPr>
            <w:rFonts w:asciiTheme="minorHAnsi" w:eastAsiaTheme="minorEastAsia" w:hAnsiTheme="minorHAnsi" w:cstheme="minorBidi"/>
            <w:kern w:val="2"/>
            <w:sz w:val="24"/>
            <w:szCs w:val="24"/>
            <w:lang w:eastAsia="en-AU"/>
            <w14:ligatures w14:val="standardContextual"/>
          </w:rPr>
          <w:tab/>
        </w:r>
        <w:r w:rsidRPr="001E4BC0">
          <w:t>Death of party—effect on application</w:t>
        </w:r>
        <w:r>
          <w:tab/>
        </w:r>
        <w:r>
          <w:fldChar w:fldCharType="begin"/>
        </w:r>
        <w:r>
          <w:instrText xml:space="preserve"> PAGEREF _Toc213159827 \h </w:instrText>
        </w:r>
        <w:r>
          <w:fldChar w:fldCharType="separate"/>
        </w:r>
        <w:r w:rsidR="00E240F8">
          <w:t>12</w:t>
        </w:r>
        <w:r>
          <w:fldChar w:fldCharType="end"/>
        </w:r>
      </w:hyperlink>
    </w:p>
    <w:p w14:paraId="0F51076B" w14:textId="08BAAD11"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8" w:history="1">
        <w:r w:rsidRPr="001E4BC0">
          <w:t>22</w:t>
        </w:r>
        <w:r>
          <w:rPr>
            <w:rFonts w:asciiTheme="minorHAnsi" w:eastAsiaTheme="minorEastAsia" w:hAnsiTheme="minorHAnsi" w:cstheme="minorBidi"/>
            <w:kern w:val="2"/>
            <w:sz w:val="24"/>
            <w:szCs w:val="24"/>
            <w:lang w:eastAsia="en-AU"/>
            <w14:ligatures w14:val="standardContextual"/>
          </w:rPr>
          <w:tab/>
        </w:r>
        <w:r w:rsidRPr="001E4BC0">
          <w:t>Periodic maintenance orders—duration</w:t>
        </w:r>
        <w:r>
          <w:tab/>
        </w:r>
        <w:r>
          <w:fldChar w:fldCharType="begin"/>
        </w:r>
        <w:r>
          <w:instrText xml:space="preserve"> PAGEREF _Toc213159828 \h </w:instrText>
        </w:r>
        <w:r>
          <w:fldChar w:fldCharType="separate"/>
        </w:r>
        <w:r w:rsidR="00E240F8">
          <w:t>12</w:t>
        </w:r>
        <w:r>
          <w:fldChar w:fldCharType="end"/>
        </w:r>
      </w:hyperlink>
    </w:p>
    <w:p w14:paraId="329651C3" w14:textId="753A2EF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29" w:history="1">
        <w:r w:rsidRPr="001E4BC0">
          <w:t>23</w:t>
        </w:r>
        <w:r>
          <w:rPr>
            <w:rFonts w:asciiTheme="minorHAnsi" w:eastAsiaTheme="minorEastAsia" w:hAnsiTheme="minorHAnsi" w:cstheme="minorBidi"/>
            <w:kern w:val="2"/>
            <w:sz w:val="24"/>
            <w:szCs w:val="24"/>
            <w:lang w:eastAsia="en-AU"/>
            <w14:ligatures w14:val="standardContextual"/>
          </w:rPr>
          <w:tab/>
        </w:r>
        <w:r w:rsidRPr="001E4BC0">
          <w:t>Periodic maintenance orders—variation etc</w:t>
        </w:r>
        <w:r>
          <w:tab/>
        </w:r>
        <w:r>
          <w:fldChar w:fldCharType="begin"/>
        </w:r>
        <w:r>
          <w:instrText xml:space="preserve"> PAGEREF _Toc213159829 \h </w:instrText>
        </w:r>
        <w:r>
          <w:fldChar w:fldCharType="separate"/>
        </w:r>
        <w:r w:rsidR="00E240F8">
          <w:t>13</w:t>
        </w:r>
        <w:r>
          <w:fldChar w:fldCharType="end"/>
        </w:r>
      </w:hyperlink>
    </w:p>
    <w:p w14:paraId="4BCB8107" w14:textId="40C40340"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0" w:history="1">
        <w:r w:rsidRPr="001E4BC0">
          <w:t>24</w:t>
        </w:r>
        <w:r>
          <w:rPr>
            <w:rFonts w:asciiTheme="minorHAnsi" w:eastAsiaTheme="minorEastAsia" w:hAnsiTheme="minorHAnsi" w:cstheme="minorBidi"/>
            <w:kern w:val="2"/>
            <w:sz w:val="24"/>
            <w:szCs w:val="24"/>
            <w:lang w:eastAsia="en-AU"/>
            <w14:ligatures w14:val="standardContextual"/>
          </w:rPr>
          <w:tab/>
        </w:r>
        <w:r w:rsidRPr="001E4BC0">
          <w:t>Periodic maintenance orders—cessation</w:t>
        </w:r>
        <w:r>
          <w:tab/>
        </w:r>
        <w:r>
          <w:fldChar w:fldCharType="begin"/>
        </w:r>
        <w:r>
          <w:instrText xml:space="preserve"> PAGEREF _Toc213159830 \h </w:instrText>
        </w:r>
        <w:r>
          <w:fldChar w:fldCharType="separate"/>
        </w:r>
        <w:r w:rsidR="00E240F8">
          <w:t>14</w:t>
        </w:r>
        <w:r>
          <w:fldChar w:fldCharType="end"/>
        </w:r>
      </w:hyperlink>
    </w:p>
    <w:p w14:paraId="5921C58E" w14:textId="14DB435E"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31" w:history="1">
        <w:r w:rsidRPr="001E4BC0">
          <w:t>Division 3.4</w:t>
        </w:r>
        <w:r>
          <w:rPr>
            <w:rFonts w:asciiTheme="minorHAnsi" w:eastAsiaTheme="minorEastAsia" w:hAnsiTheme="minorHAnsi" w:cstheme="minorBidi"/>
            <w:b w:val="0"/>
            <w:kern w:val="2"/>
            <w:sz w:val="24"/>
            <w:szCs w:val="24"/>
            <w:lang w:eastAsia="en-AU"/>
            <w14:ligatures w14:val="standardContextual"/>
          </w:rPr>
          <w:tab/>
        </w:r>
        <w:r w:rsidRPr="001E4BC0">
          <w:t>General</w:t>
        </w:r>
        <w:r w:rsidRPr="00C77208">
          <w:rPr>
            <w:vanish/>
          </w:rPr>
          <w:tab/>
        </w:r>
        <w:r w:rsidRPr="00C77208">
          <w:rPr>
            <w:vanish/>
          </w:rPr>
          <w:fldChar w:fldCharType="begin"/>
        </w:r>
        <w:r w:rsidRPr="00C77208">
          <w:rPr>
            <w:vanish/>
          </w:rPr>
          <w:instrText xml:space="preserve"> PAGEREF _Toc213159831 \h </w:instrText>
        </w:r>
        <w:r w:rsidRPr="00C77208">
          <w:rPr>
            <w:vanish/>
          </w:rPr>
        </w:r>
        <w:r w:rsidRPr="00C77208">
          <w:rPr>
            <w:vanish/>
          </w:rPr>
          <w:fldChar w:fldCharType="separate"/>
        </w:r>
        <w:r w:rsidR="00E240F8">
          <w:rPr>
            <w:vanish/>
          </w:rPr>
          <w:t>14</w:t>
        </w:r>
        <w:r w:rsidRPr="00C77208">
          <w:rPr>
            <w:vanish/>
          </w:rPr>
          <w:fldChar w:fldCharType="end"/>
        </w:r>
      </w:hyperlink>
    </w:p>
    <w:p w14:paraId="7FA4B485" w14:textId="2A20D9A3"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2" w:history="1">
        <w:r w:rsidRPr="001E4BC0">
          <w:t>25</w:t>
        </w:r>
        <w:r>
          <w:rPr>
            <w:rFonts w:asciiTheme="minorHAnsi" w:eastAsiaTheme="minorEastAsia" w:hAnsiTheme="minorHAnsi" w:cstheme="minorBidi"/>
            <w:kern w:val="2"/>
            <w:sz w:val="24"/>
            <w:szCs w:val="24"/>
            <w:lang w:eastAsia="en-AU"/>
            <w14:ligatures w14:val="standardContextual"/>
          </w:rPr>
          <w:tab/>
        </w:r>
        <w:r w:rsidRPr="001E4BC0">
          <w:t>Court orders etc</w:t>
        </w:r>
        <w:r>
          <w:tab/>
        </w:r>
        <w:r>
          <w:fldChar w:fldCharType="begin"/>
        </w:r>
        <w:r>
          <w:instrText xml:space="preserve"> PAGEREF _Toc213159832 \h </w:instrText>
        </w:r>
        <w:r>
          <w:fldChar w:fldCharType="separate"/>
        </w:r>
        <w:r w:rsidR="00E240F8">
          <w:t>14</w:t>
        </w:r>
        <w:r>
          <w:fldChar w:fldCharType="end"/>
        </w:r>
      </w:hyperlink>
    </w:p>
    <w:p w14:paraId="6CAE4DA5" w14:textId="38295908"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3" w:history="1">
        <w:r w:rsidRPr="001E4BC0">
          <w:t>26</w:t>
        </w:r>
        <w:r>
          <w:rPr>
            <w:rFonts w:asciiTheme="minorHAnsi" w:eastAsiaTheme="minorEastAsia" w:hAnsiTheme="minorHAnsi" w:cstheme="minorBidi"/>
            <w:kern w:val="2"/>
            <w:sz w:val="24"/>
            <w:szCs w:val="24"/>
            <w:lang w:eastAsia="en-AU"/>
            <w14:ligatures w14:val="standardContextual"/>
          </w:rPr>
          <w:tab/>
        </w:r>
        <w:r w:rsidRPr="001E4BC0">
          <w:t>Execution of instruments by order of court</w:t>
        </w:r>
        <w:r>
          <w:tab/>
        </w:r>
        <w:r>
          <w:fldChar w:fldCharType="begin"/>
        </w:r>
        <w:r>
          <w:instrText xml:space="preserve"> PAGEREF _Toc213159833 \h </w:instrText>
        </w:r>
        <w:r>
          <w:fldChar w:fldCharType="separate"/>
        </w:r>
        <w:r w:rsidR="00E240F8">
          <w:t>15</w:t>
        </w:r>
        <w:r>
          <w:fldChar w:fldCharType="end"/>
        </w:r>
      </w:hyperlink>
    </w:p>
    <w:p w14:paraId="75E5B28B" w14:textId="0815B225"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4" w:history="1">
        <w:r w:rsidRPr="001E4BC0">
          <w:t>27</w:t>
        </w:r>
        <w:r>
          <w:rPr>
            <w:rFonts w:asciiTheme="minorHAnsi" w:eastAsiaTheme="minorEastAsia" w:hAnsiTheme="minorHAnsi" w:cstheme="minorBidi"/>
            <w:kern w:val="2"/>
            <w:sz w:val="24"/>
            <w:szCs w:val="24"/>
            <w:lang w:eastAsia="en-AU"/>
            <w14:ligatures w14:val="standardContextual"/>
          </w:rPr>
          <w:tab/>
        </w:r>
        <w:r w:rsidRPr="001E4BC0">
          <w:t>Urgent orders etc in the absence of a party</w:t>
        </w:r>
        <w:r>
          <w:tab/>
        </w:r>
        <w:r>
          <w:fldChar w:fldCharType="begin"/>
        </w:r>
        <w:r>
          <w:instrText xml:space="preserve"> PAGEREF _Toc213159834 \h </w:instrText>
        </w:r>
        <w:r>
          <w:fldChar w:fldCharType="separate"/>
        </w:r>
        <w:r w:rsidR="00E240F8">
          <w:t>16</w:t>
        </w:r>
        <w:r>
          <w:fldChar w:fldCharType="end"/>
        </w:r>
      </w:hyperlink>
    </w:p>
    <w:p w14:paraId="07FF653A" w14:textId="513AF3C2"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5" w:history="1">
        <w:r w:rsidRPr="001E4BC0">
          <w:t>28</w:t>
        </w:r>
        <w:r>
          <w:rPr>
            <w:rFonts w:asciiTheme="minorHAnsi" w:eastAsiaTheme="minorEastAsia" w:hAnsiTheme="minorHAnsi" w:cstheme="minorBidi"/>
            <w:kern w:val="2"/>
            <w:sz w:val="24"/>
            <w:szCs w:val="24"/>
            <w:lang w:eastAsia="en-AU"/>
            <w14:ligatures w14:val="standardContextual"/>
          </w:rPr>
          <w:tab/>
        </w:r>
        <w:r w:rsidRPr="001E4BC0">
          <w:t>Variation and setting aside of orders</w:t>
        </w:r>
        <w:r>
          <w:tab/>
        </w:r>
        <w:r>
          <w:fldChar w:fldCharType="begin"/>
        </w:r>
        <w:r>
          <w:instrText xml:space="preserve"> PAGEREF _Toc213159835 \h </w:instrText>
        </w:r>
        <w:r>
          <w:fldChar w:fldCharType="separate"/>
        </w:r>
        <w:r w:rsidR="00E240F8">
          <w:t>17</w:t>
        </w:r>
        <w:r>
          <w:fldChar w:fldCharType="end"/>
        </w:r>
      </w:hyperlink>
    </w:p>
    <w:p w14:paraId="6BDB16BE" w14:textId="4D72CBEE"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6" w:history="1">
        <w:r w:rsidRPr="001E4BC0">
          <w:t>29</w:t>
        </w:r>
        <w:r>
          <w:rPr>
            <w:rFonts w:asciiTheme="minorHAnsi" w:eastAsiaTheme="minorEastAsia" w:hAnsiTheme="minorHAnsi" w:cstheme="minorBidi"/>
            <w:kern w:val="2"/>
            <w:sz w:val="24"/>
            <w:szCs w:val="24"/>
            <w:lang w:eastAsia="en-AU"/>
            <w14:ligatures w14:val="standardContextual"/>
          </w:rPr>
          <w:tab/>
        </w:r>
        <w:r w:rsidRPr="001E4BC0">
          <w:t>Transactions to defeat claims</w:t>
        </w:r>
        <w:r>
          <w:tab/>
        </w:r>
        <w:r>
          <w:fldChar w:fldCharType="begin"/>
        </w:r>
        <w:r>
          <w:instrText xml:space="preserve"> PAGEREF _Toc213159836 \h </w:instrText>
        </w:r>
        <w:r>
          <w:fldChar w:fldCharType="separate"/>
        </w:r>
        <w:r w:rsidR="00E240F8">
          <w:t>17</w:t>
        </w:r>
        <w:r>
          <w:fldChar w:fldCharType="end"/>
        </w:r>
      </w:hyperlink>
    </w:p>
    <w:p w14:paraId="4F046B76" w14:textId="3689AD8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7" w:history="1">
        <w:r w:rsidRPr="001E4BC0">
          <w:t>30</w:t>
        </w:r>
        <w:r>
          <w:rPr>
            <w:rFonts w:asciiTheme="minorHAnsi" w:eastAsiaTheme="minorEastAsia" w:hAnsiTheme="minorHAnsi" w:cstheme="minorBidi"/>
            <w:kern w:val="2"/>
            <w:sz w:val="24"/>
            <w:szCs w:val="24"/>
            <w:lang w:eastAsia="en-AU"/>
            <w14:ligatures w14:val="standardContextual"/>
          </w:rPr>
          <w:tab/>
        </w:r>
        <w:r w:rsidRPr="001E4BC0">
          <w:t>Interests of other parties</w:t>
        </w:r>
        <w:r>
          <w:tab/>
        </w:r>
        <w:r>
          <w:fldChar w:fldCharType="begin"/>
        </w:r>
        <w:r>
          <w:instrText xml:space="preserve"> PAGEREF _Toc213159837 \h </w:instrText>
        </w:r>
        <w:r>
          <w:fldChar w:fldCharType="separate"/>
        </w:r>
        <w:r w:rsidR="00E240F8">
          <w:t>18</w:t>
        </w:r>
        <w:r>
          <w:fldChar w:fldCharType="end"/>
        </w:r>
      </w:hyperlink>
    </w:p>
    <w:p w14:paraId="779B7231" w14:textId="69E59E4C" w:rsidR="00C77208" w:rsidRDefault="00C77208">
      <w:pPr>
        <w:pStyle w:val="TOC2"/>
        <w:rPr>
          <w:rFonts w:asciiTheme="minorHAnsi" w:eastAsiaTheme="minorEastAsia" w:hAnsiTheme="minorHAnsi" w:cstheme="minorBidi"/>
          <w:b w:val="0"/>
          <w:kern w:val="2"/>
          <w:szCs w:val="24"/>
          <w:lang w:eastAsia="en-AU"/>
          <w14:ligatures w14:val="standardContextual"/>
        </w:rPr>
      </w:pPr>
      <w:hyperlink w:anchor="_Toc213159838" w:history="1">
        <w:r w:rsidRPr="001E4BC0">
          <w:t>Part 4</w:t>
        </w:r>
        <w:r>
          <w:rPr>
            <w:rFonts w:asciiTheme="minorHAnsi" w:eastAsiaTheme="minorEastAsia" w:hAnsiTheme="minorHAnsi" w:cstheme="minorBidi"/>
            <w:b w:val="0"/>
            <w:kern w:val="2"/>
            <w:szCs w:val="24"/>
            <w:lang w:eastAsia="en-AU"/>
            <w14:ligatures w14:val="standardContextual"/>
          </w:rPr>
          <w:tab/>
        </w:r>
        <w:r w:rsidRPr="001E4BC0">
          <w:t>Domestic relationship agreements and termination agreements</w:t>
        </w:r>
        <w:r w:rsidRPr="00C77208">
          <w:rPr>
            <w:vanish/>
          </w:rPr>
          <w:tab/>
        </w:r>
        <w:r w:rsidRPr="00C77208">
          <w:rPr>
            <w:vanish/>
          </w:rPr>
          <w:fldChar w:fldCharType="begin"/>
        </w:r>
        <w:r w:rsidRPr="00C77208">
          <w:rPr>
            <w:vanish/>
          </w:rPr>
          <w:instrText xml:space="preserve"> PAGEREF _Toc213159838 \h </w:instrText>
        </w:r>
        <w:r w:rsidRPr="00C77208">
          <w:rPr>
            <w:vanish/>
          </w:rPr>
        </w:r>
        <w:r w:rsidRPr="00C77208">
          <w:rPr>
            <w:vanish/>
          </w:rPr>
          <w:fldChar w:fldCharType="separate"/>
        </w:r>
        <w:r w:rsidR="00E240F8">
          <w:rPr>
            <w:vanish/>
          </w:rPr>
          <w:t>19</w:t>
        </w:r>
        <w:r w:rsidRPr="00C77208">
          <w:rPr>
            <w:vanish/>
          </w:rPr>
          <w:fldChar w:fldCharType="end"/>
        </w:r>
      </w:hyperlink>
    </w:p>
    <w:p w14:paraId="2178CA53" w14:textId="1A8FD171"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39" w:history="1">
        <w:r w:rsidRPr="001E4BC0">
          <w:t>31</w:t>
        </w:r>
        <w:r>
          <w:rPr>
            <w:rFonts w:asciiTheme="minorHAnsi" w:eastAsiaTheme="minorEastAsia" w:hAnsiTheme="minorHAnsi" w:cstheme="minorBidi"/>
            <w:kern w:val="2"/>
            <w:sz w:val="24"/>
            <w:szCs w:val="24"/>
            <w:lang w:eastAsia="en-AU"/>
            <w14:ligatures w14:val="standardContextual"/>
          </w:rPr>
          <w:tab/>
        </w:r>
        <w:r w:rsidRPr="001E4BC0">
          <w:t xml:space="preserve">Meaning of </w:t>
        </w:r>
        <w:r w:rsidRPr="001E4BC0">
          <w:rPr>
            <w:i/>
          </w:rPr>
          <w:t>agreement</w:t>
        </w:r>
        <w:r w:rsidRPr="001E4BC0">
          <w:t xml:space="preserve"> for pt 4</w:t>
        </w:r>
        <w:r>
          <w:tab/>
        </w:r>
        <w:r>
          <w:fldChar w:fldCharType="begin"/>
        </w:r>
        <w:r>
          <w:instrText xml:space="preserve"> PAGEREF _Toc213159839 \h </w:instrText>
        </w:r>
        <w:r>
          <w:fldChar w:fldCharType="separate"/>
        </w:r>
        <w:r w:rsidR="00E240F8">
          <w:t>19</w:t>
        </w:r>
        <w:r>
          <w:fldChar w:fldCharType="end"/>
        </w:r>
      </w:hyperlink>
    </w:p>
    <w:p w14:paraId="31F683D5" w14:textId="534B52A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0" w:history="1">
        <w:r w:rsidRPr="001E4BC0">
          <w:t>32</w:t>
        </w:r>
        <w:r>
          <w:rPr>
            <w:rFonts w:asciiTheme="minorHAnsi" w:eastAsiaTheme="minorEastAsia" w:hAnsiTheme="minorHAnsi" w:cstheme="minorBidi"/>
            <w:kern w:val="2"/>
            <w:sz w:val="24"/>
            <w:szCs w:val="24"/>
            <w:lang w:eastAsia="en-AU"/>
            <w14:ligatures w14:val="standardContextual"/>
          </w:rPr>
          <w:tab/>
        </w:r>
        <w:r w:rsidRPr="001E4BC0">
          <w:t>Validity of agreements</w:t>
        </w:r>
        <w:r>
          <w:tab/>
        </w:r>
        <w:r>
          <w:fldChar w:fldCharType="begin"/>
        </w:r>
        <w:r>
          <w:instrText xml:space="preserve"> PAGEREF _Toc213159840 \h </w:instrText>
        </w:r>
        <w:r>
          <w:fldChar w:fldCharType="separate"/>
        </w:r>
        <w:r w:rsidR="00E240F8">
          <w:t>19</w:t>
        </w:r>
        <w:r>
          <w:fldChar w:fldCharType="end"/>
        </w:r>
      </w:hyperlink>
    </w:p>
    <w:p w14:paraId="592C4643" w14:textId="479C25B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1" w:history="1">
        <w:r w:rsidRPr="001E4BC0">
          <w:t>33</w:t>
        </w:r>
        <w:r>
          <w:rPr>
            <w:rFonts w:asciiTheme="minorHAnsi" w:eastAsiaTheme="minorEastAsia" w:hAnsiTheme="minorHAnsi" w:cstheme="minorBidi"/>
            <w:kern w:val="2"/>
            <w:sz w:val="24"/>
            <w:szCs w:val="24"/>
            <w:lang w:eastAsia="en-AU"/>
            <w14:ligatures w14:val="standardContextual"/>
          </w:rPr>
          <w:tab/>
        </w:r>
        <w:r w:rsidRPr="001E4BC0">
          <w:t>Effect of agreements in proceedings under pt 3</w:t>
        </w:r>
        <w:r>
          <w:tab/>
        </w:r>
        <w:r>
          <w:fldChar w:fldCharType="begin"/>
        </w:r>
        <w:r>
          <w:instrText xml:space="preserve"> PAGEREF _Toc213159841 \h </w:instrText>
        </w:r>
        <w:r>
          <w:fldChar w:fldCharType="separate"/>
        </w:r>
        <w:r w:rsidR="00E240F8">
          <w:t>19</w:t>
        </w:r>
        <w:r>
          <w:fldChar w:fldCharType="end"/>
        </w:r>
      </w:hyperlink>
    </w:p>
    <w:p w14:paraId="129067E9" w14:textId="111C5E8A"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2" w:history="1">
        <w:r w:rsidRPr="001E4BC0">
          <w:t>34</w:t>
        </w:r>
        <w:r>
          <w:rPr>
            <w:rFonts w:asciiTheme="minorHAnsi" w:eastAsiaTheme="minorEastAsia" w:hAnsiTheme="minorHAnsi" w:cstheme="minorBidi"/>
            <w:kern w:val="2"/>
            <w:sz w:val="24"/>
            <w:szCs w:val="24"/>
            <w:lang w:eastAsia="en-AU"/>
            <w14:ligatures w14:val="standardContextual"/>
          </w:rPr>
          <w:tab/>
        </w:r>
        <w:r w:rsidRPr="001E4BC0">
          <w:t>Variation etc of agreements</w:t>
        </w:r>
        <w:r>
          <w:tab/>
        </w:r>
        <w:r>
          <w:fldChar w:fldCharType="begin"/>
        </w:r>
        <w:r>
          <w:instrText xml:space="preserve"> PAGEREF _Toc213159842 \h </w:instrText>
        </w:r>
        <w:r>
          <w:fldChar w:fldCharType="separate"/>
        </w:r>
        <w:r w:rsidR="00E240F8">
          <w:t>20</w:t>
        </w:r>
        <w:r>
          <w:fldChar w:fldCharType="end"/>
        </w:r>
      </w:hyperlink>
    </w:p>
    <w:p w14:paraId="48EF1AE1" w14:textId="6DFFD5B6" w:rsidR="00C77208" w:rsidRDefault="00C7720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59843" w:history="1">
        <w:r w:rsidRPr="001E4BC0">
          <w:t>35</w:t>
        </w:r>
        <w:r>
          <w:rPr>
            <w:rFonts w:asciiTheme="minorHAnsi" w:eastAsiaTheme="minorEastAsia" w:hAnsiTheme="minorHAnsi" w:cstheme="minorBidi"/>
            <w:kern w:val="2"/>
            <w:sz w:val="24"/>
            <w:szCs w:val="24"/>
            <w:lang w:eastAsia="en-AU"/>
            <w14:ligatures w14:val="standardContextual"/>
          </w:rPr>
          <w:tab/>
        </w:r>
        <w:r w:rsidRPr="001E4BC0">
          <w:t>Revocation etc of agreements</w:t>
        </w:r>
        <w:r>
          <w:tab/>
        </w:r>
        <w:r>
          <w:fldChar w:fldCharType="begin"/>
        </w:r>
        <w:r>
          <w:instrText xml:space="preserve"> PAGEREF _Toc213159843 \h </w:instrText>
        </w:r>
        <w:r>
          <w:fldChar w:fldCharType="separate"/>
        </w:r>
        <w:r w:rsidR="00E240F8">
          <w:t>20</w:t>
        </w:r>
        <w:r>
          <w:fldChar w:fldCharType="end"/>
        </w:r>
      </w:hyperlink>
    </w:p>
    <w:p w14:paraId="17E6FD49" w14:textId="1A3B3D9D"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4" w:history="1">
        <w:r w:rsidRPr="001E4BC0">
          <w:t>36</w:t>
        </w:r>
        <w:r>
          <w:rPr>
            <w:rFonts w:asciiTheme="minorHAnsi" w:eastAsiaTheme="minorEastAsia" w:hAnsiTheme="minorHAnsi" w:cstheme="minorBidi"/>
            <w:kern w:val="2"/>
            <w:sz w:val="24"/>
            <w:szCs w:val="24"/>
            <w:lang w:eastAsia="en-AU"/>
            <w14:ligatures w14:val="standardContextual"/>
          </w:rPr>
          <w:tab/>
        </w:r>
        <w:r w:rsidRPr="001E4BC0">
          <w:t>Death of party—effect on periodic maintenance under agreement</w:t>
        </w:r>
        <w:r>
          <w:tab/>
        </w:r>
        <w:r>
          <w:fldChar w:fldCharType="begin"/>
        </w:r>
        <w:r>
          <w:instrText xml:space="preserve"> PAGEREF _Toc213159844 \h </w:instrText>
        </w:r>
        <w:r>
          <w:fldChar w:fldCharType="separate"/>
        </w:r>
        <w:r w:rsidR="00E240F8">
          <w:t>21</w:t>
        </w:r>
        <w:r>
          <w:fldChar w:fldCharType="end"/>
        </w:r>
      </w:hyperlink>
    </w:p>
    <w:p w14:paraId="138FA14E" w14:textId="30B07BE8"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5" w:history="1">
        <w:r w:rsidRPr="001E4BC0">
          <w:t>37</w:t>
        </w:r>
        <w:r>
          <w:rPr>
            <w:rFonts w:asciiTheme="minorHAnsi" w:eastAsiaTheme="minorEastAsia" w:hAnsiTheme="minorHAnsi" w:cstheme="minorBidi"/>
            <w:kern w:val="2"/>
            <w:sz w:val="24"/>
            <w:szCs w:val="24"/>
            <w:lang w:eastAsia="en-AU"/>
            <w14:ligatures w14:val="standardContextual"/>
          </w:rPr>
          <w:tab/>
        </w:r>
        <w:r w:rsidRPr="001E4BC0">
          <w:t>Death of party—transfer of property and lump sum payments under agreement</w:t>
        </w:r>
        <w:r>
          <w:tab/>
        </w:r>
        <w:r>
          <w:fldChar w:fldCharType="begin"/>
        </w:r>
        <w:r>
          <w:instrText xml:space="preserve"> PAGEREF _Toc213159845 \h </w:instrText>
        </w:r>
        <w:r>
          <w:fldChar w:fldCharType="separate"/>
        </w:r>
        <w:r w:rsidR="00E240F8">
          <w:t>21</w:t>
        </w:r>
        <w:r>
          <w:fldChar w:fldCharType="end"/>
        </w:r>
      </w:hyperlink>
    </w:p>
    <w:p w14:paraId="082BE144" w14:textId="57932B89" w:rsidR="00C77208" w:rsidRDefault="00C77208">
      <w:pPr>
        <w:pStyle w:val="TOC2"/>
        <w:rPr>
          <w:rFonts w:asciiTheme="minorHAnsi" w:eastAsiaTheme="minorEastAsia" w:hAnsiTheme="minorHAnsi" w:cstheme="minorBidi"/>
          <w:b w:val="0"/>
          <w:kern w:val="2"/>
          <w:szCs w:val="24"/>
          <w:lang w:eastAsia="en-AU"/>
          <w14:ligatures w14:val="standardContextual"/>
        </w:rPr>
      </w:pPr>
      <w:hyperlink w:anchor="_Toc213159846" w:history="1">
        <w:r w:rsidRPr="001E4BC0">
          <w:t>Part 4A</w:t>
        </w:r>
        <w:r>
          <w:rPr>
            <w:rFonts w:asciiTheme="minorHAnsi" w:eastAsiaTheme="minorEastAsia" w:hAnsiTheme="minorHAnsi" w:cstheme="minorBidi"/>
            <w:b w:val="0"/>
            <w:kern w:val="2"/>
            <w:szCs w:val="24"/>
            <w:lang w:eastAsia="en-AU"/>
            <w14:ligatures w14:val="standardContextual"/>
          </w:rPr>
          <w:tab/>
        </w:r>
        <w:r w:rsidRPr="001E4BC0">
          <w:t>Civil partnerships</w:t>
        </w:r>
        <w:r w:rsidRPr="00C77208">
          <w:rPr>
            <w:vanish/>
          </w:rPr>
          <w:tab/>
        </w:r>
        <w:r w:rsidRPr="00C77208">
          <w:rPr>
            <w:vanish/>
          </w:rPr>
          <w:fldChar w:fldCharType="begin"/>
        </w:r>
        <w:r w:rsidRPr="00C77208">
          <w:rPr>
            <w:vanish/>
          </w:rPr>
          <w:instrText xml:space="preserve"> PAGEREF _Toc213159846 \h </w:instrText>
        </w:r>
        <w:r w:rsidRPr="00C77208">
          <w:rPr>
            <w:vanish/>
          </w:rPr>
        </w:r>
        <w:r w:rsidRPr="00C77208">
          <w:rPr>
            <w:vanish/>
          </w:rPr>
          <w:fldChar w:fldCharType="separate"/>
        </w:r>
        <w:r w:rsidR="00E240F8">
          <w:rPr>
            <w:vanish/>
          </w:rPr>
          <w:t>22</w:t>
        </w:r>
        <w:r w:rsidRPr="00C77208">
          <w:rPr>
            <w:vanish/>
          </w:rPr>
          <w:fldChar w:fldCharType="end"/>
        </w:r>
      </w:hyperlink>
    </w:p>
    <w:p w14:paraId="166D9C76" w14:textId="6AE49C19"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47" w:history="1">
        <w:r w:rsidRPr="001E4BC0">
          <w:t>Division 4A.1</w:t>
        </w:r>
        <w:r>
          <w:rPr>
            <w:rFonts w:asciiTheme="minorHAnsi" w:eastAsiaTheme="minorEastAsia" w:hAnsiTheme="minorHAnsi" w:cstheme="minorBidi"/>
            <w:b w:val="0"/>
            <w:kern w:val="2"/>
            <w:sz w:val="24"/>
            <w:szCs w:val="24"/>
            <w:lang w:eastAsia="en-AU"/>
            <w14:ligatures w14:val="standardContextual"/>
          </w:rPr>
          <w:tab/>
        </w:r>
        <w:r w:rsidRPr="001E4BC0">
          <w:t>General</w:t>
        </w:r>
        <w:r w:rsidRPr="00C77208">
          <w:rPr>
            <w:vanish/>
          </w:rPr>
          <w:tab/>
        </w:r>
        <w:r w:rsidRPr="00C77208">
          <w:rPr>
            <w:vanish/>
          </w:rPr>
          <w:fldChar w:fldCharType="begin"/>
        </w:r>
        <w:r w:rsidRPr="00C77208">
          <w:rPr>
            <w:vanish/>
          </w:rPr>
          <w:instrText xml:space="preserve"> PAGEREF _Toc213159847 \h </w:instrText>
        </w:r>
        <w:r w:rsidRPr="00C77208">
          <w:rPr>
            <w:vanish/>
          </w:rPr>
        </w:r>
        <w:r w:rsidRPr="00C77208">
          <w:rPr>
            <w:vanish/>
          </w:rPr>
          <w:fldChar w:fldCharType="separate"/>
        </w:r>
        <w:r w:rsidR="00E240F8">
          <w:rPr>
            <w:vanish/>
          </w:rPr>
          <w:t>22</w:t>
        </w:r>
        <w:r w:rsidRPr="00C77208">
          <w:rPr>
            <w:vanish/>
          </w:rPr>
          <w:fldChar w:fldCharType="end"/>
        </w:r>
      </w:hyperlink>
    </w:p>
    <w:p w14:paraId="06181B89" w14:textId="0263019A"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8" w:history="1">
        <w:r w:rsidRPr="001E4BC0">
          <w:t>37A</w:t>
        </w:r>
        <w:r>
          <w:rPr>
            <w:rFonts w:asciiTheme="minorHAnsi" w:eastAsiaTheme="minorEastAsia" w:hAnsiTheme="minorHAnsi" w:cstheme="minorBidi"/>
            <w:kern w:val="2"/>
            <w:sz w:val="24"/>
            <w:szCs w:val="24"/>
            <w:lang w:eastAsia="en-AU"/>
            <w14:ligatures w14:val="standardContextual"/>
          </w:rPr>
          <w:tab/>
        </w:r>
        <w:r w:rsidRPr="001E4BC0">
          <w:t>Definitions—pt 4A</w:t>
        </w:r>
        <w:r>
          <w:tab/>
        </w:r>
        <w:r>
          <w:fldChar w:fldCharType="begin"/>
        </w:r>
        <w:r>
          <w:instrText xml:space="preserve"> PAGEREF _Toc213159848 \h </w:instrText>
        </w:r>
        <w:r>
          <w:fldChar w:fldCharType="separate"/>
        </w:r>
        <w:r w:rsidR="00E240F8">
          <w:t>22</w:t>
        </w:r>
        <w:r>
          <w:fldChar w:fldCharType="end"/>
        </w:r>
      </w:hyperlink>
    </w:p>
    <w:p w14:paraId="65E500E1" w14:textId="7D44733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49" w:history="1">
        <w:r w:rsidRPr="001E4BC0">
          <w:t>37B</w:t>
        </w:r>
        <w:r>
          <w:rPr>
            <w:rFonts w:asciiTheme="minorHAnsi" w:eastAsiaTheme="minorEastAsia" w:hAnsiTheme="minorHAnsi" w:cstheme="minorBidi"/>
            <w:kern w:val="2"/>
            <w:sz w:val="24"/>
            <w:szCs w:val="24"/>
            <w:lang w:eastAsia="en-AU"/>
            <w14:ligatures w14:val="standardContextual"/>
          </w:rPr>
          <w:tab/>
        </w:r>
        <w:r w:rsidRPr="001E4BC0">
          <w:t>Civil partnerships—general</w:t>
        </w:r>
        <w:r>
          <w:tab/>
        </w:r>
        <w:r>
          <w:fldChar w:fldCharType="begin"/>
        </w:r>
        <w:r>
          <w:instrText xml:space="preserve"> PAGEREF _Toc213159849 \h </w:instrText>
        </w:r>
        <w:r>
          <w:fldChar w:fldCharType="separate"/>
        </w:r>
        <w:r w:rsidR="00E240F8">
          <w:t>22</w:t>
        </w:r>
        <w:r>
          <w:fldChar w:fldCharType="end"/>
        </w:r>
      </w:hyperlink>
    </w:p>
    <w:p w14:paraId="1D5F94BA" w14:textId="563DDCB7"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50" w:history="1">
        <w:r w:rsidRPr="001E4BC0">
          <w:t>Division 4A.2</w:t>
        </w:r>
        <w:r>
          <w:rPr>
            <w:rFonts w:asciiTheme="minorHAnsi" w:eastAsiaTheme="minorEastAsia" w:hAnsiTheme="minorHAnsi" w:cstheme="minorBidi"/>
            <w:b w:val="0"/>
            <w:kern w:val="2"/>
            <w:sz w:val="24"/>
            <w:szCs w:val="24"/>
            <w:lang w:eastAsia="en-AU"/>
            <w14:ligatures w14:val="standardContextual"/>
          </w:rPr>
          <w:tab/>
        </w:r>
        <w:r w:rsidRPr="001E4BC0">
          <w:t>Eligibility for entering into civil partnership</w:t>
        </w:r>
        <w:r w:rsidRPr="00C77208">
          <w:rPr>
            <w:vanish/>
          </w:rPr>
          <w:tab/>
        </w:r>
        <w:r w:rsidRPr="00C77208">
          <w:rPr>
            <w:vanish/>
          </w:rPr>
          <w:fldChar w:fldCharType="begin"/>
        </w:r>
        <w:r w:rsidRPr="00C77208">
          <w:rPr>
            <w:vanish/>
          </w:rPr>
          <w:instrText xml:space="preserve"> PAGEREF _Toc213159850 \h </w:instrText>
        </w:r>
        <w:r w:rsidRPr="00C77208">
          <w:rPr>
            <w:vanish/>
          </w:rPr>
        </w:r>
        <w:r w:rsidRPr="00C77208">
          <w:rPr>
            <w:vanish/>
          </w:rPr>
          <w:fldChar w:fldCharType="separate"/>
        </w:r>
        <w:r w:rsidR="00E240F8">
          <w:rPr>
            <w:vanish/>
          </w:rPr>
          <w:t>22</w:t>
        </w:r>
        <w:r w:rsidRPr="00C77208">
          <w:rPr>
            <w:vanish/>
          </w:rPr>
          <w:fldChar w:fldCharType="end"/>
        </w:r>
      </w:hyperlink>
    </w:p>
    <w:p w14:paraId="76D96701" w14:textId="7CCDFAE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1" w:history="1">
        <w:r w:rsidRPr="001E4BC0">
          <w:t>37C</w:t>
        </w:r>
        <w:r>
          <w:rPr>
            <w:rFonts w:asciiTheme="minorHAnsi" w:eastAsiaTheme="minorEastAsia" w:hAnsiTheme="minorHAnsi" w:cstheme="minorBidi"/>
            <w:kern w:val="2"/>
            <w:sz w:val="24"/>
            <w:szCs w:val="24"/>
            <w:lang w:eastAsia="en-AU"/>
            <w14:ligatures w14:val="standardContextual"/>
          </w:rPr>
          <w:tab/>
        </w:r>
        <w:r w:rsidRPr="001E4BC0">
          <w:t>Eligibility criteria</w:t>
        </w:r>
        <w:r>
          <w:tab/>
        </w:r>
        <w:r>
          <w:fldChar w:fldCharType="begin"/>
        </w:r>
        <w:r>
          <w:instrText xml:space="preserve"> PAGEREF _Toc213159851 \h </w:instrText>
        </w:r>
        <w:r>
          <w:fldChar w:fldCharType="separate"/>
        </w:r>
        <w:r w:rsidR="00E240F8">
          <w:t>22</w:t>
        </w:r>
        <w:r>
          <w:fldChar w:fldCharType="end"/>
        </w:r>
      </w:hyperlink>
    </w:p>
    <w:p w14:paraId="0D517D7D" w14:textId="2B945A10"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52" w:history="1">
        <w:r w:rsidRPr="001E4BC0">
          <w:t>Division 4A.3</w:t>
        </w:r>
        <w:r>
          <w:rPr>
            <w:rFonts w:asciiTheme="minorHAnsi" w:eastAsiaTheme="minorEastAsia" w:hAnsiTheme="minorHAnsi" w:cstheme="minorBidi"/>
            <w:b w:val="0"/>
            <w:kern w:val="2"/>
            <w:sz w:val="24"/>
            <w:szCs w:val="24"/>
            <w:lang w:eastAsia="en-AU"/>
            <w14:ligatures w14:val="standardContextual"/>
          </w:rPr>
          <w:tab/>
        </w:r>
        <w:r w:rsidRPr="001E4BC0">
          <w:t>Entering into civil partnership</w:t>
        </w:r>
        <w:r w:rsidRPr="00C77208">
          <w:rPr>
            <w:vanish/>
          </w:rPr>
          <w:tab/>
        </w:r>
        <w:r w:rsidRPr="00C77208">
          <w:rPr>
            <w:vanish/>
          </w:rPr>
          <w:fldChar w:fldCharType="begin"/>
        </w:r>
        <w:r w:rsidRPr="00C77208">
          <w:rPr>
            <w:vanish/>
          </w:rPr>
          <w:instrText xml:space="preserve"> PAGEREF _Toc213159852 \h </w:instrText>
        </w:r>
        <w:r w:rsidRPr="00C77208">
          <w:rPr>
            <w:vanish/>
          </w:rPr>
        </w:r>
        <w:r w:rsidRPr="00C77208">
          <w:rPr>
            <w:vanish/>
          </w:rPr>
          <w:fldChar w:fldCharType="separate"/>
        </w:r>
        <w:r w:rsidR="00E240F8">
          <w:rPr>
            <w:vanish/>
          </w:rPr>
          <w:t>23</w:t>
        </w:r>
        <w:r w:rsidRPr="00C77208">
          <w:rPr>
            <w:vanish/>
          </w:rPr>
          <w:fldChar w:fldCharType="end"/>
        </w:r>
      </w:hyperlink>
    </w:p>
    <w:p w14:paraId="0A47DC16" w14:textId="15C892EC"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3" w:history="1">
        <w:r w:rsidRPr="001E4BC0">
          <w:t>37D</w:t>
        </w:r>
        <w:r>
          <w:rPr>
            <w:rFonts w:asciiTheme="minorHAnsi" w:eastAsiaTheme="minorEastAsia" w:hAnsiTheme="minorHAnsi" w:cstheme="minorBidi"/>
            <w:kern w:val="2"/>
            <w:sz w:val="24"/>
            <w:szCs w:val="24"/>
            <w:lang w:eastAsia="en-AU"/>
            <w14:ligatures w14:val="standardContextual"/>
          </w:rPr>
          <w:tab/>
        </w:r>
        <w:r w:rsidRPr="001E4BC0">
          <w:t>How civil partnership is entered into</w:t>
        </w:r>
        <w:r>
          <w:tab/>
        </w:r>
        <w:r>
          <w:fldChar w:fldCharType="begin"/>
        </w:r>
        <w:r>
          <w:instrText xml:space="preserve"> PAGEREF _Toc213159853 \h </w:instrText>
        </w:r>
        <w:r>
          <w:fldChar w:fldCharType="separate"/>
        </w:r>
        <w:r w:rsidR="00E240F8">
          <w:t>23</w:t>
        </w:r>
        <w:r>
          <w:fldChar w:fldCharType="end"/>
        </w:r>
      </w:hyperlink>
    </w:p>
    <w:p w14:paraId="01D2E9E6" w14:textId="3BE26671"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4" w:history="1">
        <w:r w:rsidRPr="001E4BC0">
          <w:t>37E</w:t>
        </w:r>
        <w:r>
          <w:rPr>
            <w:rFonts w:asciiTheme="minorHAnsi" w:eastAsiaTheme="minorEastAsia" w:hAnsiTheme="minorHAnsi" w:cstheme="minorBidi"/>
            <w:kern w:val="2"/>
            <w:sz w:val="24"/>
            <w:szCs w:val="24"/>
            <w:lang w:eastAsia="en-AU"/>
            <w14:ligatures w14:val="standardContextual"/>
          </w:rPr>
          <w:tab/>
        </w:r>
        <w:r w:rsidRPr="001E4BC0">
          <w:t>Application for registration</w:t>
        </w:r>
        <w:r>
          <w:tab/>
        </w:r>
        <w:r>
          <w:fldChar w:fldCharType="begin"/>
        </w:r>
        <w:r>
          <w:instrText xml:space="preserve"> PAGEREF _Toc213159854 \h </w:instrText>
        </w:r>
        <w:r>
          <w:fldChar w:fldCharType="separate"/>
        </w:r>
        <w:r w:rsidR="00E240F8">
          <w:t>23</w:t>
        </w:r>
        <w:r>
          <w:fldChar w:fldCharType="end"/>
        </w:r>
      </w:hyperlink>
    </w:p>
    <w:p w14:paraId="1363CEFC" w14:textId="25B22FA3"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5" w:history="1">
        <w:r w:rsidRPr="001E4BC0">
          <w:t>37F</w:t>
        </w:r>
        <w:r>
          <w:rPr>
            <w:rFonts w:asciiTheme="minorHAnsi" w:eastAsiaTheme="minorEastAsia" w:hAnsiTheme="minorHAnsi" w:cstheme="minorBidi"/>
            <w:kern w:val="2"/>
            <w:sz w:val="24"/>
            <w:szCs w:val="24"/>
            <w:lang w:eastAsia="en-AU"/>
            <w14:ligatures w14:val="standardContextual"/>
          </w:rPr>
          <w:tab/>
        </w:r>
        <w:r w:rsidRPr="001E4BC0">
          <w:t>Decision on application</w:t>
        </w:r>
        <w:r>
          <w:tab/>
        </w:r>
        <w:r>
          <w:fldChar w:fldCharType="begin"/>
        </w:r>
        <w:r>
          <w:instrText xml:space="preserve"> PAGEREF _Toc213159855 \h </w:instrText>
        </w:r>
        <w:r>
          <w:fldChar w:fldCharType="separate"/>
        </w:r>
        <w:r w:rsidR="00E240F8">
          <w:t>24</w:t>
        </w:r>
        <w:r>
          <w:fldChar w:fldCharType="end"/>
        </w:r>
      </w:hyperlink>
    </w:p>
    <w:p w14:paraId="77085663" w14:textId="368F9ED4"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6" w:history="1">
        <w:r w:rsidRPr="001E4BC0">
          <w:t>37G</w:t>
        </w:r>
        <w:r>
          <w:rPr>
            <w:rFonts w:asciiTheme="minorHAnsi" w:eastAsiaTheme="minorEastAsia" w:hAnsiTheme="minorHAnsi" w:cstheme="minorBidi"/>
            <w:kern w:val="2"/>
            <w:sz w:val="24"/>
            <w:szCs w:val="24"/>
            <w:lang w:eastAsia="en-AU"/>
            <w14:ligatures w14:val="standardContextual"/>
          </w:rPr>
          <w:tab/>
        </w:r>
        <w:r w:rsidRPr="001E4BC0">
          <w:t>When civil partnership has effect</w:t>
        </w:r>
        <w:r>
          <w:tab/>
        </w:r>
        <w:r>
          <w:fldChar w:fldCharType="begin"/>
        </w:r>
        <w:r>
          <w:instrText xml:space="preserve"> PAGEREF _Toc213159856 \h </w:instrText>
        </w:r>
        <w:r>
          <w:fldChar w:fldCharType="separate"/>
        </w:r>
        <w:r w:rsidR="00E240F8">
          <w:t>25</w:t>
        </w:r>
        <w:r>
          <w:fldChar w:fldCharType="end"/>
        </w:r>
      </w:hyperlink>
    </w:p>
    <w:p w14:paraId="15E717B1" w14:textId="5890EAA1"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57" w:history="1">
        <w:r w:rsidRPr="001E4BC0">
          <w:t>Division 4A.4</w:t>
        </w:r>
        <w:r>
          <w:rPr>
            <w:rFonts w:asciiTheme="minorHAnsi" w:eastAsiaTheme="minorEastAsia" w:hAnsiTheme="minorHAnsi" w:cstheme="minorBidi"/>
            <w:b w:val="0"/>
            <w:kern w:val="2"/>
            <w:sz w:val="24"/>
            <w:szCs w:val="24"/>
            <w:lang w:eastAsia="en-AU"/>
            <w14:ligatures w14:val="standardContextual"/>
          </w:rPr>
          <w:tab/>
        </w:r>
        <w:r w:rsidRPr="001E4BC0">
          <w:t>Ending civil partnership</w:t>
        </w:r>
        <w:r w:rsidRPr="00C77208">
          <w:rPr>
            <w:vanish/>
          </w:rPr>
          <w:tab/>
        </w:r>
        <w:r w:rsidRPr="00C77208">
          <w:rPr>
            <w:vanish/>
          </w:rPr>
          <w:fldChar w:fldCharType="begin"/>
        </w:r>
        <w:r w:rsidRPr="00C77208">
          <w:rPr>
            <w:vanish/>
          </w:rPr>
          <w:instrText xml:space="preserve"> PAGEREF _Toc213159857 \h </w:instrText>
        </w:r>
        <w:r w:rsidRPr="00C77208">
          <w:rPr>
            <w:vanish/>
          </w:rPr>
        </w:r>
        <w:r w:rsidRPr="00C77208">
          <w:rPr>
            <w:vanish/>
          </w:rPr>
          <w:fldChar w:fldCharType="separate"/>
        </w:r>
        <w:r w:rsidR="00E240F8">
          <w:rPr>
            <w:vanish/>
          </w:rPr>
          <w:t>25</w:t>
        </w:r>
        <w:r w:rsidRPr="00C77208">
          <w:rPr>
            <w:vanish/>
          </w:rPr>
          <w:fldChar w:fldCharType="end"/>
        </w:r>
      </w:hyperlink>
    </w:p>
    <w:p w14:paraId="5D84A15D" w14:textId="11C36D7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8" w:history="1">
        <w:r w:rsidRPr="001E4BC0">
          <w:t>37H</w:t>
        </w:r>
        <w:r>
          <w:rPr>
            <w:rFonts w:asciiTheme="minorHAnsi" w:eastAsiaTheme="minorEastAsia" w:hAnsiTheme="minorHAnsi" w:cstheme="minorBidi"/>
            <w:kern w:val="2"/>
            <w:sz w:val="24"/>
            <w:szCs w:val="24"/>
            <w:lang w:eastAsia="en-AU"/>
            <w14:ligatures w14:val="standardContextual"/>
          </w:rPr>
          <w:tab/>
        </w:r>
        <w:r w:rsidRPr="001E4BC0">
          <w:t>How civil partnership ends</w:t>
        </w:r>
        <w:r>
          <w:tab/>
        </w:r>
        <w:r>
          <w:fldChar w:fldCharType="begin"/>
        </w:r>
        <w:r>
          <w:instrText xml:space="preserve"> PAGEREF _Toc213159858 \h </w:instrText>
        </w:r>
        <w:r>
          <w:fldChar w:fldCharType="separate"/>
        </w:r>
        <w:r w:rsidR="00E240F8">
          <w:t>25</w:t>
        </w:r>
        <w:r>
          <w:fldChar w:fldCharType="end"/>
        </w:r>
      </w:hyperlink>
    </w:p>
    <w:p w14:paraId="442F523D" w14:textId="0CA913CA"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59" w:history="1">
        <w:r w:rsidRPr="001E4BC0">
          <w:t>37I</w:t>
        </w:r>
        <w:r>
          <w:rPr>
            <w:rFonts w:asciiTheme="minorHAnsi" w:eastAsiaTheme="minorEastAsia" w:hAnsiTheme="minorHAnsi" w:cstheme="minorBidi"/>
            <w:kern w:val="2"/>
            <w:sz w:val="24"/>
            <w:szCs w:val="24"/>
            <w:lang w:eastAsia="en-AU"/>
            <w14:ligatures w14:val="standardContextual"/>
          </w:rPr>
          <w:tab/>
        </w:r>
        <w:r w:rsidRPr="001E4BC0">
          <w:t>Ending civil partnership by parties</w:t>
        </w:r>
        <w:r>
          <w:tab/>
        </w:r>
        <w:r>
          <w:fldChar w:fldCharType="begin"/>
        </w:r>
        <w:r>
          <w:instrText xml:space="preserve"> PAGEREF _Toc213159859 \h </w:instrText>
        </w:r>
        <w:r>
          <w:fldChar w:fldCharType="separate"/>
        </w:r>
        <w:r w:rsidR="00E240F8">
          <w:t>25</w:t>
        </w:r>
        <w:r>
          <w:fldChar w:fldCharType="end"/>
        </w:r>
      </w:hyperlink>
    </w:p>
    <w:p w14:paraId="6672C5C0" w14:textId="4A91D5E8"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0" w:history="1">
        <w:r w:rsidRPr="001E4BC0">
          <w:t>37J</w:t>
        </w:r>
        <w:r>
          <w:rPr>
            <w:rFonts w:asciiTheme="minorHAnsi" w:eastAsiaTheme="minorEastAsia" w:hAnsiTheme="minorHAnsi" w:cstheme="minorBidi"/>
            <w:kern w:val="2"/>
            <w:sz w:val="24"/>
            <w:szCs w:val="24"/>
            <w:lang w:eastAsia="en-AU"/>
            <w14:ligatures w14:val="standardContextual"/>
          </w:rPr>
          <w:tab/>
        </w:r>
        <w:r w:rsidRPr="001E4BC0">
          <w:t>Order that termination notice not effective</w:t>
        </w:r>
        <w:r>
          <w:tab/>
        </w:r>
        <w:r>
          <w:fldChar w:fldCharType="begin"/>
        </w:r>
        <w:r>
          <w:instrText xml:space="preserve"> PAGEREF _Toc213159860 \h </w:instrText>
        </w:r>
        <w:r>
          <w:fldChar w:fldCharType="separate"/>
        </w:r>
        <w:r w:rsidR="00E240F8">
          <w:t>27</w:t>
        </w:r>
        <w:r>
          <w:fldChar w:fldCharType="end"/>
        </w:r>
      </w:hyperlink>
    </w:p>
    <w:p w14:paraId="5C193D8D" w14:textId="2CFAEC4D"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1" w:history="1">
        <w:r w:rsidRPr="001E4BC0">
          <w:t>37K</w:t>
        </w:r>
        <w:r>
          <w:rPr>
            <w:rFonts w:asciiTheme="minorHAnsi" w:eastAsiaTheme="minorEastAsia" w:hAnsiTheme="minorHAnsi" w:cstheme="minorBidi"/>
            <w:kern w:val="2"/>
            <w:sz w:val="24"/>
            <w:szCs w:val="24"/>
            <w:lang w:eastAsia="en-AU"/>
            <w14:ligatures w14:val="standardContextual"/>
          </w:rPr>
          <w:tab/>
        </w:r>
        <w:r w:rsidRPr="001E4BC0">
          <w:t>Ending civil partnership by court order</w:t>
        </w:r>
        <w:r>
          <w:tab/>
        </w:r>
        <w:r>
          <w:fldChar w:fldCharType="begin"/>
        </w:r>
        <w:r>
          <w:instrText xml:space="preserve"> PAGEREF _Toc213159861 \h </w:instrText>
        </w:r>
        <w:r>
          <w:fldChar w:fldCharType="separate"/>
        </w:r>
        <w:r w:rsidR="00E240F8">
          <w:t>28</w:t>
        </w:r>
        <w:r>
          <w:fldChar w:fldCharType="end"/>
        </w:r>
      </w:hyperlink>
    </w:p>
    <w:p w14:paraId="4F5B2C27" w14:textId="329DF26A" w:rsidR="00C77208" w:rsidRDefault="00C77208">
      <w:pPr>
        <w:pStyle w:val="TOC3"/>
        <w:rPr>
          <w:rFonts w:asciiTheme="minorHAnsi" w:eastAsiaTheme="minorEastAsia" w:hAnsiTheme="minorHAnsi" w:cstheme="minorBidi"/>
          <w:b w:val="0"/>
          <w:kern w:val="2"/>
          <w:sz w:val="24"/>
          <w:szCs w:val="24"/>
          <w:lang w:eastAsia="en-AU"/>
          <w14:ligatures w14:val="standardContextual"/>
        </w:rPr>
      </w:pPr>
      <w:hyperlink w:anchor="_Toc213159862" w:history="1">
        <w:r w:rsidRPr="001E4BC0">
          <w:t>Division 4A.5</w:t>
        </w:r>
        <w:r>
          <w:rPr>
            <w:rFonts w:asciiTheme="minorHAnsi" w:eastAsiaTheme="minorEastAsia" w:hAnsiTheme="minorHAnsi" w:cstheme="minorBidi"/>
            <w:b w:val="0"/>
            <w:kern w:val="2"/>
            <w:sz w:val="24"/>
            <w:szCs w:val="24"/>
            <w:lang w:eastAsia="en-AU"/>
            <w14:ligatures w14:val="standardContextual"/>
          </w:rPr>
          <w:tab/>
        </w:r>
        <w:r w:rsidRPr="001E4BC0">
          <w:t>Other matters</w:t>
        </w:r>
        <w:r w:rsidRPr="00C77208">
          <w:rPr>
            <w:vanish/>
          </w:rPr>
          <w:tab/>
        </w:r>
        <w:r w:rsidRPr="00C77208">
          <w:rPr>
            <w:vanish/>
          </w:rPr>
          <w:fldChar w:fldCharType="begin"/>
        </w:r>
        <w:r w:rsidRPr="00C77208">
          <w:rPr>
            <w:vanish/>
          </w:rPr>
          <w:instrText xml:space="preserve"> PAGEREF _Toc213159862 \h </w:instrText>
        </w:r>
        <w:r w:rsidRPr="00C77208">
          <w:rPr>
            <w:vanish/>
          </w:rPr>
        </w:r>
        <w:r w:rsidRPr="00C77208">
          <w:rPr>
            <w:vanish/>
          </w:rPr>
          <w:fldChar w:fldCharType="separate"/>
        </w:r>
        <w:r w:rsidR="00E240F8">
          <w:rPr>
            <w:vanish/>
          </w:rPr>
          <w:t>28</w:t>
        </w:r>
        <w:r w:rsidRPr="00C77208">
          <w:rPr>
            <w:vanish/>
          </w:rPr>
          <w:fldChar w:fldCharType="end"/>
        </w:r>
      </w:hyperlink>
    </w:p>
    <w:p w14:paraId="77B9BD84" w14:textId="1E36CBFE"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3" w:history="1">
        <w:r w:rsidRPr="001E4BC0">
          <w:t>37L</w:t>
        </w:r>
        <w:r>
          <w:rPr>
            <w:rFonts w:asciiTheme="minorHAnsi" w:eastAsiaTheme="minorEastAsia" w:hAnsiTheme="minorHAnsi" w:cstheme="minorBidi"/>
            <w:kern w:val="2"/>
            <w:sz w:val="24"/>
            <w:szCs w:val="24"/>
            <w:lang w:eastAsia="en-AU"/>
            <w14:ligatures w14:val="standardContextual"/>
          </w:rPr>
          <w:tab/>
        </w:r>
        <w:r w:rsidRPr="001E4BC0">
          <w:t>Void civil partnerships</w:t>
        </w:r>
        <w:r>
          <w:tab/>
        </w:r>
        <w:r>
          <w:fldChar w:fldCharType="begin"/>
        </w:r>
        <w:r>
          <w:instrText xml:space="preserve"> PAGEREF _Toc213159863 \h </w:instrText>
        </w:r>
        <w:r>
          <w:fldChar w:fldCharType="separate"/>
        </w:r>
        <w:r w:rsidR="00E240F8">
          <w:t>28</w:t>
        </w:r>
        <w:r>
          <w:fldChar w:fldCharType="end"/>
        </w:r>
      </w:hyperlink>
    </w:p>
    <w:p w14:paraId="2BA859A1" w14:textId="28E0C0DF"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4" w:history="1">
        <w:r w:rsidRPr="001E4BC0">
          <w:t>37M</w:t>
        </w:r>
        <w:r>
          <w:rPr>
            <w:rFonts w:asciiTheme="minorHAnsi" w:eastAsiaTheme="minorEastAsia" w:hAnsiTheme="minorHAnsi" w:cstheme="minorBidi"/>
            <w:kern w:val="2"/>
            <w:sz w:val="24"/>
            <w:szCs w:val="24"/>
            <w:lang w:eastAsia="en-AU"/>
            <w14:ligatures w14:val="standardContextual"/>
          </w:rPr>
          <w:tab/>
        </w:r>
        <w:r w:rsidRPr="001E4BC0">
          <w:t>Evidence of identity and age</w:t>
        </w:r>
        <w:r>
          <w:tab/>
        </w:r>
        <w:r>
          <w:fldChar w:fldCharType="begin"/>
        </w:r>
        <w:r>
          <w:instrText xml:space="preserve"> PAGEREF _Toc213159864 \h </w:instrText>
        </w:r>
        <w:r>
          <w:fldChar w:fldCharType="separate"/>
        </w:r>
        <w:r w:rsidR="00E240F8">
          <w:t>28</w:t>
        </w:r>
        <w:r>
          <w:fldChar w:fldCharType="end"/>
        </w:r>
      </w:hyperlink>
    </w:p>
    <w:p w14:paraId="748345E2" w14:textId="1AE9E34F"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5" w:history="1">
        <w:r w:rsidRPr="001E4BC0">
          <w:t>37N</w:t>
        </w:r>
        <w:r>
          <w:rPr>
            <w:rFonts w:asciiTheme="minorHAnsi" w:eastAsiaTheme="minorEastAsia" w:hAnsiTheme="minorHAnsi" w:cstheme="minorBidi"/>
            <w:kern w:val="2"/>
            <w:sz w:val="24"/>
            <w:szCs w:val="24"/>
            <w:lang w:eastAsia="en-AU"/>
            <w14:ligatures w14:val="standardContextual"/>
          </w:rPr>
          <w:tab/>
        </w:r>
        <w:r w:rsidRPr="001E4BC0">
          <w:t>Personal service of termination and withdrawal notices</w:t>
        </w:r>
        <w:r>
          <w:tab/>
        </w:r>
        <w:r>
          <w:fldChar w:fldCharType="begin"/>
        </w:r>
        <w:r>
          <w:instrText xml:space="preserve"> PAGEREF _Toc213159865 \h </w:instrText>
        </w:r>
        <w:r>
          <w:fldChar w:fldCharType="separate"/>
        </w:r>
        <w:r w:rsidR="00E240F8">
          <w:t>29</w:t>
        </w:r>
        <w:r>
          <w:fldChar w:fldCharType="end"/>
        </w:r>
      </w:hyperlink>
    </w:p>
    <w:p w14:paraId="6B1CEB7B" w14:textId="420774C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6" w:history="1">
        <w:r w:rsidRPr="001E4BC0">
          <w:t>37O</w:t>
        </w:r>
        <w:r>
          <w:rPr>
            <w:rFonts w:asciiTheme="minorHAnsi" w:eastAsiaTheme="minorEastAsia" w:hAnsiTheme="minorHAnsi" w:cstheme="minorBidi"/>
            <w:kern w:val="2"/>
            <w:sz w:val="24"/>
            <w:szCs w:val="24"/>
            <w:lang w:eastAsia="en-AU"/>
            <w14:ligatures w14:val="standardContextual"/>
          </w:rPr>
          <w:tab/>
        </w:r>
        <w:r w:rsidRPr="001E4BC0">
          <w:t>If personal service impracticable or impossible</w:t>
        </w:r>
        <w:r>
          <w:tab/>
        </w:r>
        <w:r>
          <w:fldChar w:fldCharType="begin"/>
        </w:r>
        <w:r>
          <w:instrText xml:space="preserve"> PAGEREF _Toc213159866 \h </w:instrText>
        </w:r>
        <w:r>
          <w:fldChar w:fldCharType="separate"/>
        </w:r>
        <w:r w:rsidR="00E240F8">
          <w:t>30</w:t>
        </w:r>
        <w:r>
          <w:fldChar w:fldCharType="end"/>
        </w:r>
      </w:hyperlink>
    </w:p>
    <w:p w14:paraId="4F82BB9A" w14:textId="36169D50"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7" w:history="1">
        <w:r w:rsidRPr="001E4BC0">
          <w:t>37P</w:t>
        </w:r>
        <w:r>
          <w:rPr>
            <w:rFonts w:asciiTheme="minorHAnsi" w:eastAsiaTheme="minorEastAsia" w:hAnsiTheme="minorHAnsi" w:cstheme="minorBidi"/>
            <w:kern w:val="2"/>
            <w:sz w:val="24"/>
            <w:szCs w:val="24"/>
            <w:lang w:eastAsia="en-AU"/>
            <w14:ligatures w14:val="standardContextual"/>
          </w:rPr>
          <w:tab/>
        </w:r>
        <w:r w:rsidRPr="001E4BC0">
          <w:t>Civil partnerships under corresponding laws</w:t>
        </w:r>
        <w:r>
          <w:tab/>
        </w:r>
        <w:r>
          <w:fldChar w:fldCharType="begin"/>
        </w:r>
        <w:r>
          <w:instrText xml:space="preserve"> PAGEREF _Toc213159867 \h </w:instrText>
        </w:r>
        <w:r>
          <w:fldChar w:fldCharType="separate"/>
        </w:r>
        <w:r w:rsidR="00E240F8">
          <w:t>31</w:t>
        </w:r>
        <w:r>
          <w:fldChar w:fldCharType="end"/>
        </w:r>
      </w:hyperlink>
    </w:p>
    <w:p w14:paraId="6563EEC4" w14:textId="70726947" w:rsidR="00C77208" w:rsidRDefault="00C77208">
      <w:pPr>
        <w:pStyle w:val="TOC2"/>
        <w:rPr>
          <w:rFonts w:asciiTheme="minorHAnsi" w:eastAsiaTheme="minorEastAsia" w:hAnsiTheme="minorHAnsi" w:cstheme="minorBidi"/>
          <w:b w:val="0"/>
          <w:kern w:val="2"/>
          <w:szCs w:val="24"/>
          <w:lang w:eastAsia="en-AU"/>
          <w14:ligatures w14:val="standardContextual"/>
        </w:rPr>
      </w:pPr>
      <w:hyperlink w:anchor="_Toc213159868" w:history="1">
        <w:r w:rsidRPr="001E4BC0">
          <w:t>Part 4B</w:t>
        </w:r>
        <w:r>
          <w:rPr>
            <w:rFonts w:asciiTheme="minorHAnsi" w:eastAsiaTheme="minorEastAsia" w:hAnsiTheme="minorHAnsi" w:cstheme="minorBidi"/>
            <w:b w:val="0"/>
            <w:kern w:val="2"/>
            <w:szCs w:val="24"/>
            <w:lang w:eastAsia="en-AU"/>
            <w14:ligatures w14:val="standardContextual"/>
          </w:rPr>
          <w:tab/>
        </w:r>
        <w:r w:rsidRPr="001E4BC0">
          <w:t>Notification and review of decisions</w:t>
        </w:r>
        <w:r w:rsidRPr="00C77208">
          <w:rPr>
            <w:vanish/>
          </w:rPr>
          <w:tab/>
        </w:r>
        <w:r w:rsidRPr="00C77208">
          <w:rPr>
            <w:vanish/>
          </w:rPr>
          <w:fldChar w:fldCharType="begin"/>
        </w:r>
        <w:r w:rsidRPr="00C77208">
          <w:rPr>
            <w:vanish/>
          </w:rPr>
          <w:instrText xml:space="preserve"> PAGEREF _Toc213159868 \h </w:instrText>
        </w:r>
        <w:r w:rsidRPr="00C77208">
          <w:rPr>
            <w:vanish/>
          </w:rPr>
        </w:r>
        <w:r w:rsidRPr="00C77208">
          <w:rPr>
            <w:vanish/>
          </w:rPr>
          <w:fldChar w:fldCharType="separate"/>
        </w:r>
        <w:r w:rsidR="00E240F8">
          <w:rPr>
            <w:vanish/>
          </w:rPr>
          <w:t>32</w:t>
        </w:r>
        <w:r w:rsidRPr="00C77208">
          <w:rPr>
            <w:vanish/>
          </w:rPr>
          <w:fldChar w:fldCharType="end"/>
        </w:r>
      </w:hyperlink>
    </w:p>
    <w:p w14:paraId="45CBBDA7" w14:textId="090AA1CA"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69" w:history="1">
        <w:r w:rsidRPr="001E4BC0">
          <w:t>37Q</w:t>
        </w:r>
        <w:r>
          <w:rPr>
            <w:rFonts w:asciiTheme="minorHAnsi" w:eastAsiaTheme="minorEastAsia" w:hAnsiTheme="minorHAnsi" w:cstheme="minorBidi"/>
            <w:kern w:val="2"/>
            <w:sz w:val="24"/>
            <w:szCs w:val="24"/>
            <w:lang w:eastAsia="en-AU"/>
            <w14:ligatures w14:val="standardContextual"/>
          </w:rPr>
          <w:tab/>
        </w:r>
        <w:r w:rsidRPr="001E4BC0">
          <w:t xml:space="preserve">Meaning of </w:t>
        </w:r>
        <w:r w:rsidRPr="001E4BC0">
          <w:rPr>
            <w:i/>
          </w:rPr>
          <w:t>reviewable decision</w:t>
        </w:r>
        <w:r w:rsidRPr="001E4BC0">
          <w:t>—pt 4B</w:t>
        </w:r>
        <w:r>
          <w:tab/>
        </w:r>
        <w:r>
          <w:fldChar w:fldCharType="begin"/>
        </w:r>
        <w:r>
          <w:instrText xml:space="preserve"> PAGEREF _Toc213159869 \h </w:instrText>
        </w:r>
        <w:r>
          <w:fldChar w:fldCharType="separate"/>
        </w:r>
        <w:r w:rsidR="00E240F8">
          <w:t>32</w:t>
        </w:r>
        <w:r>
          <w:fldChar w:fldCharType="end"/>
        </w:r>
      </w:hyperlink>
    </w:p>
    <w:p w14:paraId="34379173" w14:textId="6CFFFCE2"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0" w:history="1">
        <w:r w:rsidRPr="001E4BC0">
          <w:t>37R</w:t>
        </w:r>
        <w:r>
          <w:rPr>
            <w:rFonts w:asciiTheme="minorHAnsi" w:eastAsiaTheme="minorEastAsia" w:hAnsiTheme="minorHAnsi" w:cstheme="minorBidi"/>
            <w:kern w:val="2"/>
            <w:sz w:val="24"/>
            <w:szCs w:val="24"/>
            <w:lang w:eastAsia="en-AU"/>
            <w14:ligatures w14:val="standardContextual"/>
          </w:rPr>
          <w:tab/>
        </w:r>
        <w:r w:rsidRPr="001E4BC0">
          <w:t>Reviewable decision notices</w:t>
        </w:r>
        <w:r>
          <w:tab/>
        </w:r>
        <w:r>
          <w:fldChar w:fldCharType="begin"/>
        </w:r>
        <w:r>
          <w:instrText xml:space="preserve"> PAGEREF _Toc213159870 \h </w:instrText>
        </w:r>
        <w:r>
          <w:fldChar w:fldCharType="separate"/>
        </w:r>
        <w:r w:rsidR="00E240F8">
          <w:t>32</w:t>
        </w:r>
        <w:r>
          <w:fldChar w:fldCharType="end"/>
        </w:r>
      </w:hyperlink>
    </w:p>
    <w:p w14:paraId="52D3C430" w14:textId="03D19E78"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1" w:history="1">
        <w:r w:rsidRPr="001E4BC0">
          <w:t>37S</w:t>
        </w:r>
        <w:r>
          <w:rPr>
            <w:rFonts w:asciiTheme="minorHAnsi" w:eastAsiaTheme="minorEastAsia" w:hAnsiTheme="minorHAnsi" w:cstheme="minorBidi"/>
            <w:kern w:val="2"/>
            <w:sz w:val="24"/>
            <w:szCs w:val="24"/>
            <w:lang w:eastAsia="en-AU"/>
            <w14:ligatures w14:val="standardContextual"/>
          </w:rPr>
          <w:tab/>
        </w:r>
        <w:r w:rsidRPr="001E4BC0">
          <w:t>Applications for review</w:t>
        </w:r>
        <w:r>
          <w:tab/>
        </w:r>
        <w:r>
          <w:fldChar w:fldCharType="begin"/>
        </w:r>
        <w:r>
          <w:instrText xml:space="preserve"> PAGEREF _Toc213159871 \h </w:instrText>
        </w:r>
        <w:r>
          <w:fldChar w:fldCharType="separate"/>
        </w:r>
        <w:r w:rsidR="00E240F8">
          <w:t>32</w:t>
        </w:r>
        <w:r>
          <w:fldChar w:fldCharType="end"/>
        </w:r>
      </w:hyperlink>
    </w:p>
    <w:p w14:paraId="211A565B" w14:textId="26E5BFA7" w:rsidR="00C77208" w:rsidRDefault="00C77208">
      <w:pPr>
        <w:pStyle w:val="TOC2"/>
        <w:rPr>
          <w:rFonts w:asciiTheme="minorHAnsi" w:eastAsiaTheme="minorEastAsia" w:hAnsiTheme="minorHAnsi" w:cstheme="minorBidi"/>
          <w:b w:val="0"/>
          <w:kern w:val="2"/>
          <w:szCs w:val="24"/>
          <w:lang w:eastAsia="en-AU"/>
          <w14:ligatures w14:val="standardContextual"/>
        </w:rPr>
      </w:pPr>
      <w:hyperlink w:anchor="_Toc213159872" w:history="1">
        <w:r w:rsidRPr="001E4BC0">
          <w:t>Part 5</w:t>
        </w:r>
        <w:r>
          <w:rPr>
            <w:rFonts w:asciiTheme="minorHAnsi" w:eastAsiaTheme="minorEastAsia" w:hAnsiTheme="minorHAnsi" w:cstheme="minorBidi"/>
            <w:b w:val="0"/>
            <w:kern w:val="2"/>
            <w:szCs w:val="24"/>
            <w:lang w:eastAsia="en-AU"/>
            <w14:ligatures w14:val="standardContextual"/>
          </w:rPr>
          <w:tab/>
        </w:r>
        <w:r w:rsidRPr="001E4BC0">
          <w:t>Miscellaneous</w:t>
        </w:r>
        <w:r w:rsidRPr="00C77208">
          <w:rPr>
            <w:vanish/>
          </w:rPr>
          <w:tab/>
        </w:r>
        <w:r w:rsidRPr="00C77208">
          <w:rPr>
            <w:vanish/>
          </w:rPr>
          <w:fldChar w:fldCharType="begin"/>
        </w:r>
        <w:r w:rsidRPr="00C77208">
          <w:rPr>
            <w:vanish/>
          </w:rPr>
          <w:instrText xml:space="preserve"> PAGEREF _Toc213159872 \h </w:instrText>
        </w:r>
        <w:r w:rsidRPr="00C77208">
          <w:rPr>
            <w:vanish/>
          </w:rPr>
        </w:r>
        <w:r w:rsidRPr="00C77208">
          <w:rPr>
            <w:vanish/>
          </w:rPr>
          <w:fldChar w:fldCharType="separate"/>
        </w:r>
        <w:r w:rsidR="00E240F8">
          <w:rPr>
            <w:vanish/>
          </w:rPr>
          <w:t>33</w:t>
        </w:r>
        <w:r w:rsidRPr="00C77208">
          <w:rPr>
            <w:vanish/>
          </w:rPr>
          <w:fldChar w:fldCharType="end"/>
        </w:r>
      </w:hyperlink>
    </w:p>
    <w:p w14:paraId="0A6FB0A3" w14:textId="3CE82DAC"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3" w:history="1">
        <w:r w:rsidRPr="001E4BC0">
          <w:t>38</w:t>
        </w:r>
        <w:r>
          <w:rPr>
            <w:rFonts w:asciiTheme="minorHAnsi" w:eastAsiaTheme="minorEastAsia" w:hAnsiTheme="minorHAnsi" w:cstheme="minorBidi"/>
            <w:kern w:val="2"/>
            <w:sz w:val="24"/>
            <w:szCs w:val="24"/>
            <w:lang w:eastAsia="en-AU"/>
            <w14:ligatures w14:val="standardContextual"/>
          </w:rPr>
          <w:tab/>
        </w:r>
        <w:r w:rsidRPr="001E4BC0">
          <w:t>Declarations—existence of domestic relationship</w:t>
        </w:r>
        <w:r>
          <w:tab/>
        </w:r>
        <w:r>
          <w:fldChar w:fldCharType="begin"/>
        </w:r>
        <w:r>
          <w:instrText xml:space="preserve"> PAGEREF _Toc213159873 \h </w:instrText>
        </w:r>
        <w:r>
          <w:fldChar w:fldCharType="separate"/>
        </w:r>
        <w:r w:rsidR="00E240F8">
          <w:t>33</w:t>
        </w:r>
        <w:r>
          <w:fldChar w:fldCharType="end"/>
        </w:r>
      </w:hyperlink>
    </w:p>
    <w:p w14:paraId="79D80CF1" w14:textId="0096EBA6" w:rsidR="00C77208" w:rsidRDefault="00C7720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59874" w:history="1">
        <w:r w:rsidRPr="001E4BC0">
          <w:t>39</w:t>
        </w:r>
        <w:r>
          <w:rPr>
            <w:rFonts w:asciiTheme="minorHAnsi" w:eastAsiaTheme="minorEastAsia" w:hAnsiTheme="minorHAnsi" w:cstheme="minorBidi"/>
            <w:kern w:val="2"/>
            <w:sz w:val="24"/>
            <w:szCs w:val="24"/>
            <w:lang w:eastAsia="en-AU"/>
            <w14:ligatures w14:val="standardContextual"/>
          </w:rPr>
          <w:tab/>
        </w:r>
        <w:r w:rsidRPr="001E4BC0">
          <w:t>Annulment of declaration</w:t>
        </w:r>
        <w:r>
          <w:tab/>
        </w:r>
        <w:r>
          <w:fldChar w:fldCharType="begin"/>
        </w:r>
        <w:r>
          <w:instrText xml:space="preserve"> PAGEREF _Toc213159874 \h </w:instrText>
        </w:r>
        <w:r>
          <w:fldChar w:fldCharType="separate"/>
        </w:r>
        <w:r w:rsidR="00E240F8">
          <w:t>33</w:t>
        </w:r>
        <w:r>
          <w:fldChar w:fldCharType="end"/>
        </w:r>
      </w:hyperlink>
    </w:p>
    <w:p w14:paraId="70756E70" w14:textId="44418194"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5" w:history="1">
        <w:r w:rsidRPr="001E4BC0">
          <w:t>40</w:t>
        </w:r>
        <w:r>
          <w:rPr>
            <w:rFonts w:asciiTheme="minorHAnsi" w:eastAsiaTheme="minorEastAsia" w:hAnsiTheme="minorHAnsi" w:cstheme="minorBidi"/>
            <w:kern w:val="2"/>
            <w:sz w:val="24"/>
            <w:szCs w:val="24"/>
            <w:lang w:eastAsia="en-AU"/>
            <w14:ligatures w14:val="standardContextual"/>
          </w:rPr>
          <w:tab/>
        </w:r>
        <w:r w:rsidRPr="001E4BC0">
          <w:t>Declarations—interests in property</w:t>
        </w:r>
        <w:r>
          <w:tab/>
        </w:r>
        <w:r>
          <w:fldChar w:fldCharType="begin"/>
        </w:r>
        <w:r>
          <w:instrText xml:space="preserve"> PAGEREF _Toc213159875 \h </w:instrText>
        </w:r>
        <w:r>
          <w:fldChar w:fldCharType="separate"/>
        </w:r>
        <w:r w:rsidR="00E240F8">
          <w:t>34</w:t>
        </w:r>
        <w:r>
          <w:fldChar w:fldCharType="end"/>
        </w:r>
      </w:hyperlink>
    </w:p>
    <w:p w14:paraId="641AA650" w14:textId="5AE9731F"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6" w:history="1">
        <w:r w:rsidRPr="001E4BC0">
          <w:t>40A</w:t>
        </w:r>
        <w:r>
          <w:rPr>
            <w:rFonts w:asciiTheme="minorHAnsi" w:eastAsiaTheme="minorEastAsia" w:hAnsiTheme="minorHAnsi" w:cstheme="minorBidi"/>
            <w:kern w:val="2"/>
            <w:sz w:val="24"/>
            <w:szCs w:val="24"/>
            <w:lang w:eastAsia="en-AU"/>
            <w14:ligatures w14:val="standardContextual"/>
          </w:rPr>
          <w:tab/>
        </w:r>
        <w:r w:rsidRPr="001E4BC0">
          <w:t>Determination of fees</w:t>
        </w:r>
        <w:r>
          <w:tab/>
        </w:r>
        <w:r>
          <w:fldChar w:fldCharType="begin"/>
        </w:r>
        <w:r>
          <w:instrText xml:space="preserve"> PAGEREF _Toc213159876 \h </w:instrText>
        </w:r>
        <w:r>
          <w:fldChar w:fldCharType="separate"/>
        </w:r>
        <w:r w:rsidR="00E240F8">
          <w:t>34</w:t>
        </w:r>
        <w:r>
          <w:fldChar w:fldCharType="end"/>
        </w:r>
      </w:hyperlink>
    </w:p>
    <w:p w14:paraId="6D6B2CFE" w14:textId="10D16C9F"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7" w:history="1">
        <w:r w:rsidRPr="001E4BC0">
          <w:t>40B</w:t>
        </w:r>
        <w:r>
          <w:rPr>
            <w:rFonts w:asciiTheme="minorHAnsi" w:eastAsiaTheme="minorEastAsia" w:hAnsiTheme="minorHAnsi" w:cstheme="minorBidi"/>
            <w:kern w:val="2"/>
            <w:sz w:val="24"/>
            <w:szCs w:val="24"/>
            <w:lang w:eastAsia="en-AU"/>
            <w14:ligatures w14:val="standardContextual"/>
          </w:rPr>
          <w:tab/>
        </w:r>
        <w:r w:rsidRPr="001E4BC0">
          <w:t>Approved forms</w:t>
        </w:r>
        <w:r>
          <w:tab/>
        </w:r>
        <w:r>
          <w:fldChar w:fldCharType="begin"/>
        </w:r>
        <w:r>
          <w:instrText xml:space="preserve"> PAGEREF _Toc213159877 \h </w:instrText>
        </w:r>
        <w:r>
          <w:fldChar w:fldCharType="separate"/>
        </w:r>
        <w:r w:rsidR="00E240F8">
          <w:t>34</w:t>
        </w:r>
        <w:r>
          <w:fldChar w:fldCharType="end"/>
        </w:r>
      </w:hyperlink>
    </w:p>
    <w:p w14:paraId="43A9F59F" w14:textId="49D0BE5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78" w:history="1">
        <w:r w:rsidRPr="001E4BC0">
          <w:t>41</w:t>
        </w:r>
        <w:r>
          <w:rPr>
            <w:rFonts w:asciiTheme="minorHAnsi" w:eastAsiaTheme="minorEastAsia" w:hAnsiTheme="minorHAnsi" w:cstheme="minorBidi"/>
            <w:kern w:val="2"/>
            <w:sz w:val="24"/>
            <w:szCs w:val="24"/>
            <w:lang w:eastAsia="en-AU"/>
            <w14:ligatures w14:val="standardContextual"/>
          </w:rPr>
          <w:tab/>
        </w:r>
        <w:r w:rsidRPr="001E4BC0">
          <w:t>Regulation-making power</w:t>
        </w:r>
        <w:r>
          <w:tab/>
        </w:r>
        <w:r>
          <w:fldChar w:fldCharType="begin"/>
        </w:r>
        <w:r>
          <w:instrText xml:space="preserve"> PAGEREF _Toc213159878 \h </w:instrText>
        </w:r>
        <w:r>
          <w:fldChar w:fldCharType="separate"/>
        </w:r>
        <w:r w:rsidR="00E240F8">
          <w:t>35</w:t>
        </w:r>
        <w:r>
          <w:fldChar w:fldCharType="end"/>
        </w:r>
      </w:hyperlink>
    </w:p>
    <w:p w14:paraId="6A40BD96" w14:textId="29A2CA81" w:rsidR="00C77208" w:rsidRDefault="00C77208">
      <w:pPr>
        <w:pStyle w:val="TOC6"/>
        <w:rPr>
          <w:rFonts w:asciiTheme="minorHAnsi" w:eastAsiaTheme="minorEastAsia" w:hAnsiTheme="minorHAnsi" w:cstheme="minorBidi"/>
          <w:b w:val="0"/>
          <w:kern w:val="2"/>
          <w:szCs w:val="24"/>
          <w:lang w:eastAsia="en-AU"/>
          <w14:ligatures w14:val="standardContextual"/>
        </w:rPr>
      </w:pPr>
      <w:hyperlink w:anchor="_Toc213159879" w:history="1">
        <w:r w:rsidRPr="001E4BC0">
          <w:t>Schedule 1</w:t>
        </w:r>
        <w:r>
          <w:rPr>
            <w:rFonts w:asciiTheme="minorHAnsi" w:eastAsiaTheme="minorEastAsia" w:hAnsiTheme="minorHAnsi" w:cstheme="minorBidi"/>
            <w:b w:val="0"/>
            <w:kern w:val="2"/>
            <w:szCs w:val="24"/>
            <w:lang w:eastAsia="en-AU"/>
            <w14:ligatures w14:val="standardContextual"/>
          </w:rPr>
          <w:tab/>
        </w:r>
        <w:r w:rsidRPr="001E4BC0">
          <w:t>Reviewable decisions</w:t>
        </w:r>
        <w:r>
          <w:tab/>
        </w:r>
        <w:r w:rsidRPr="00C77208">
          <w:rPr>
            <w:b w:val="0"/>
            <w:sz w:val="20"/>
          </w:rPr>
          <w:fldChar w:fldCharType="begin"/>
        </w:r>
        <w:r w:rsidRPr="00C77208">
          <w:rPr>
            <w:b w:val="0"/>
            <w:sz w:val="20"/>
          </w:rPr>
          <w:instrText xml:space="preserve"> PAGEREF _Toc213159879 \h </w:instrText>
        </w:r>
        <w:r w:rsidRPr="00C77208">
          <w:rPr>
            <w:b w:val="0"/>
            <w:sz w:val="20"/>
          </w:rPr>
        </w:r>
        <w:r w:rsidRPr="00C77208">
          <w:rPr>
            <w:b w:val="0"/>
            <w:sz w:val="20"/>
          </w:rPr>
          <w:fldChar w:fldCharType="separate"/>
        </w:r>
        <w:r w:rsidR="00E240F8">
          <w:rPr>
            <w:b w:val="0"/>
            <w:sz w:val="20"/>
          </w:rPr>
          <w:t>36</w:t>
        </w:r>
        <w:r w:rsidRPr="00C77208">
          <w:rPr>
            <w:b w:val="0"/>
            <w:sz w:val="20"/>
          </w:rPr>
          <w:fldChar w:fldCharType="end"/>
        </w:r>
      </w:hyperlink>
    </w:p>
    <w:p w14:paraId="50B601C0" w14:textId="4EE4C600" w:rsidR="00C77208" w:rsidRDefault="00C77208">
      <w:pPr>
        <w:pStyle w:val="TOC6"/>
        <w:rPr>
          <w:rFonts w:asciiTheme="minorHAnsi" w:eastAsiaTheme="minorEastAsia" w:hAnsiTheme="minorHAnsi" w:cstheme="minorBidi"/>
          <w:b w:val="0"/>
          <w:kern w:val="2"/>
          <w:szCs w:val="24"/>
          <w:lang w:eastAsia="en-AU"/>
          <w14:ligatures w14:val="standardContextual"/>
        </w:rPr>
      </w:pPr>
      <w:hyperlink w:anchor="_Toc213159880" w:history="1">
        <w:r w:rsidRPr="001E4BC0">
          <w:t>Dictionary</w:t>
        </w:r>
        <w:r>
          <w:tab/>
        </w:r>
        <w:r>
          <w:tab/>
        </w:r>
        <w:r w:rsidRPr="00C77208">
          <w:rPr>
            <w:b w:val="0"/>
            <w:sz w:val="20"/>
          </w:rPr>
          <w:fldChar w:fldCharType="begin"/>
        </w:r>
        <w:r w:rsidRPr="00C77208">
          <w:rPr>
            <w:b w:val="0"/>
            <w:sz w:val="20"/>
          </w:rPr>
          <w:instrText xml:space="preserve"> PAGEREF _Toc213159880 \h </w:instrText>
        </w:r>
        <w:r w:rsidRPr="00C77208">
          <w:rPr>
            <w:b w:val="0"/>
            <w:sz w:val="20"/>
          </w:rPr>
        </w:r>
        <w:r w:rsidRPr="00C77208">
          <w:rPr>
            <w:b w:val="0"/>
            <w:sz w:val="20"/>
          </w:rPr>
          <w:fldChar w:fldCharType="separate"/>
        </w:r>
        <w:r w:rsidR="00E240F8">
          <w:rPr>
            <w:b w:val="0"/>
            <w:sz w:val="20"/>
          </w:rPr>
          <w:t>37</w:t>
        </w:r>
        <w:r w:rsidRPr="00C77208">
          <w:rPr>
            <w:b w:val="0"/>
            <w:sz w:val="20"/>
          </w:rPr>
          <w:fldChar w:fldCharType="end"/>
        </w:r>
      </w:hyperlink>
    </w:p>
    <w:p w14:paraId="716E0FEB" w14:textId="66DBABCC" w:rsidR="00C77208" w:rsidRDefault="00C77208" w:rsidP="00C7720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159881" w:history="1">
        <w:r>
          <w:t>Endnotes</w:t>
        </w:r>
        <w:r w:rsidRPr="00C77208">
          <w:rPr>
            <w:vanish/>
          </w:rPr>
          <w:tab/>
        </w:r>
        <w:r>
          <w:rPr>
            <w:vanish/>
          </w:rPr>
          <w:tab/>
        </w:r>
        <w:r w:rsidRPr="00C77208">
          <w:rPr>
            <w:b w:val="0"/>
            <w:vanish/>
          </w:rPr>
          <w:fldChar w:fldCharType="begin"/>
        </w:r>
        <w:r w:rsidRPr="00C77208">
          <w:rPr>
            <w:b w:val="0"/>
            <w:vanish/>
          </w:rPr>
          <w:instrText xml:space="preserve"> PAGEREF _Toc213159881 \h </w:instrText>
        </w:r>
        <w:r w:rsidRPr="00C77208">
          <w:rPr>
            <w:b w:val="0"/>
            <w:vanish/>
          </w:rPr>
        </w:r>
        <w:r w:rsidRPr="00C77208">
          <w:rPr>
            <w:b w:val="0"/>
            <w:vanish/>
          </w:rPr>
          <w:fldChar w:fldCharType="separate"/>
        </w:r>
        <w:r w:rsidR="00E240F8">
          <w:rPr>
            <w:b w:val="0"/>
            <w:vanish/>
          </w:rPr>
          <w:t>40</w:t>
        </w:r>
        <w:r w:rsidRPr="00C77208">
          <w:rPr>
            <w:b w:val="0"/>
            <w:vanish/>
          </w:rPr>
          <w:fldChar w:fldCharType="end"/>
        </w:r>
      </w:hyperlink>
    </w:p>
    <w:p w14:paraId="26659D2A" w14:textId="713256B4"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82" w:history="1">
        <w:r w:rsidRPr="001E4BC0">
          <w:t>1</w:t>
        </w:r>
        <w:r>
          <w:rPr>
            <w:rFonts w:asciiTheme="minorHAnsi" w:eastAsiaTheme="minorEastAsia" w:hAnsiTheme="minorHAnsi" w:cstheme="minorBidi"/>
            <w:kern w:val="2"/>
            <w:sz w:val="24"/>
            <w:szCs w:val="24"/>
            <w:lang w:eastAsia="en-AU"/>
            <w14:ligatures w14:val="standardContextual"/>
          </w:rPr>
          <w:tab/>
        </w:r>
        <w:r w:rsidRPr="001E4BC0">
          <w:t>About the endnotes</w:t>
        </w:r>
        <w:r>
          <w:tab/>
        </w:r>
        <w:r>
          <w:fldChar w:fldCharType="begin"/>
        </w:r>
        <w:r>
          <w:instrText xml:space="preserve"> PAGEREF _Toc213159882 \h </w:instrText>
        </w:r>
        <w:r>
          <w:fldChar w:fldCharType="separate"/>
        </w:r>
        <w:r w:rsidR="00E240F8">
          <w:t>40</w:t>
        </w:r>
        <w:r>
          <w:fldChar w:fldCharType="end"/>
        </w:r>
      </w:hyperlink>
    </w:p>
    <w:p w14:paraId="234B123A" w14:textId="1B7A55C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83" w:history="1">
        <w:r w:rsidRPr="001E4BC0">
          <w:t>2</w:t>
        </w:r>
        <w:r>
          <w:rPr>
            <w:rFonts w:asciiTheme="minorHAnsi" w:eastAsiaTheme="minorEastAsia" w:hAnsiTheme="minorHAnsi" w:cstheme="minorBidi"/>
            <w:kern w:val="2"/>
            <w:sz w:val="24"/>
            <w:szCs w:val="24"/>
            <w:lang w:eastAsia="en-AU"/>
            <w14:ligatures w14:val="standardContextual"/>
          </w:rPr>
          <w:tab/>
        </w:r>
        <w:r w:rsidRPr="001E4BC0">
          <w:t>Abbreviation key</w:t>
        </w:r>
        <w:r>
          <w:tab/>
        </w:r>
        <w:r>
          <w:fldChar w:fldCharType="begin"/>
        </w:r>
        <w:r>
          <w:instrText xml:space="preserve"> PAGEREF _Toc213159883 \h </w:instrText>
        </w:r>
        <w:r>
          <w:fldChar w:fldCharType="separate"/>
        </w:r>
        <w:r w:rsidR="00E240F8">
          <w:t>40</w:t>
        </w:r>
        <w:r>
          <w:fldChar w:fldCharType="end"/>
        </w:r>
      </w:hyperlink>
    </w:p>
    <w:p w14:paraId="1206F6DE" w14:textId="1C0818A0"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84" w:history="1">
        <w:r w:rsidRPr="001E4BC0">
          <w:t>3</w:t>
        </w:r>
        <w:r>
          <w:rPr>
            <w:rFonts w:asciiTheme="minorHAnsi" w:eastAsiaTheme="minorEastAsia" w:hAnsiTheme="minorHAnsi" w:cstheme="minorBidi"/>
            <w:kern w:val="2"/>
            <w:sz w:val="24"/>
            <w:szCs w:val="24"/>
            <w:lang w:eastAsia="en-AU"/>
            <w14:ligatures w14:val="standardContextual"/>
          </w:rPr>
          <w:tab/>
        </w:r>
        <w:r w:rsidRPr="001E4BC0">
          <w:t>Legislation history</w:t>
        </w:r>
        <w:r>
          <w:tab/>
        </w:r>
        <w:r>
          <w:fldChar w:fldCharType="begin"/>
        </w:r>
        <w:r>
          <w:instrText xml:space="preserve"> PAGEREF _Toc213159884 \h </w:instrText>
        </w:r>
        <w:r>
          <w:fldChar w:fldCharType="separate"/>
        </w:r>
        <w:r w:rsidR="00E240F8">
          <w:t>41</w:t>
        </w:r>
        <w:r>
          <w:fldChar w:fldCharType="end"/>
        </w:r>
      </w:hyperlink>
    </w:p>
    <w:p w14:paraId="3039542D" w14:textId="4CCD3B67"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85" w:history="1">
        <w:r w:rsidRPr="001E4BC0">
          <w:t>4</w:t>
        </w:r>
        <w:r>
          <w:rPr>
            <w:rFonts w:asciiTheme="minorHAnsi" w:eastAsiaTheme="minorEastAsia" w:hAnsiTheme="minorHAnsi" w:cstheme="minorBidi"/>
            <w:kern w:val="2"/>
            <w:sz w:val="24"/>
            <w:szCs w:val="24"/>
            <w:lang w:eastAsia="en-AU"/>
            <w14:ligatures w14:val="standardContextual"/>
          </w:rPr>
          <w:tab/>
        </w:r>
        <w:r w:rsidRPr="001E4BC0">
          <w:t>Amendment history</w:t>
        </w:r>
        <w:r>
          <w:tab/>
        </w:r>
        <w:r>
          <w:fldChar w:fldCharType="begin"/>
        </w:r>
        <w:r>
          <w:instrText xml:space="preserve"> PAGEREF _Toc213159885 \h </w:instrText>
        </w:r>
        <w:r>
          <w:fldChar w:fldCharType="separate"/>
        </w:r>
        <w:r w:rsidR="00E240F8">
          <w:t>44</w:t>
        </w:r>
        <w:r>
          <w:fldChar w:fldCharType="end"/>
        </w:r>
      </w:hyperlink>
    </w:p>
    <w:p w14:paraId="225F1EA9" w14:textId="7DB1CFF9" w:rsidR="00C77208" w:rsidRDefault="00C77208">
      <w:pPr>
        <w:pStyle w:val="TOC5"/>
        <w:rPr>
          <w:rFonts w:asciiTheme="minorHAnsi" w:eastAsiaTheme="minorEastAsia" w:hAnsiTheme="minorHAnsi" w:cstheme="minorBidi"/>
          <w:kern w:val="2"/>
          <w:sz w:val="24"/>
          <w:szCs w:val="24"/>
          <w:lang w:eastAsia="en-AU"/>
          <w14:ligatures w14:val="standardContextual"/>
        </w:rPr>
      </w:pPr>
      <w:r>
        <w:tab/>
      </w:r>
      <w:hyperlink w:anchor="_Toc213159886" w:history="1">
        <w:r w:rsidRPr="001E4BC0">
          <w:t>5</w:t>
        </w:r>
        <w:r>
          <w:rPr>
            <w:rFonts w:asciiTheme="minorHAnsi" w:eastAsiaTheme="minorEastAsia" w:hAnsiTheme="minorHAnsi" w:cstheme="minorBidi"/>
            <w:kern w:val="2"/>
            <w:sz w:val="24"/>
            <w:szCs w:val="24"/>
            <w:lang w:eastAsia="en-AU"/>
            <w14:ligatures w14:val="standardContextual"/>
          </w:rPr>
          <w:tab/>
        </w:r>
        <w:r w:rsidRPr="001E4BC0">
          <w:t>Earlier republications</w:t>
        </w:r>
        <w:r>
          <w:tab/>
        </w:r>
        <w:r>
          <w:fldChar w:fldCharType="begin"/>
        </w:r>
        <w:r>
          <w:instrText xml:space="preserve"> PAGEREF _Toc213159886 \h </w:instrText>
        </w:r>
        <w:r>
          <w:fldChar w:fldCharType="separate"/>
        </w:r>
        <w:r w:rsidR="00E240F8">
          <w:t>52</w:t>
        </w:r>
        <w:r>
          <w:fldChar w:fldCharType="end"/>
        </w:r>
      </w:hyperlink>
    </w:p>
    <w:p w14:paraId="426171C8" w14:textId="36280AD8" w:rsidR="00772885" w:rsidRDefault="00C77208" w:rsidP="00427153">
      <w:pPr>
        <w:pStyle w:val="BillBasic0"/>
      </w:pPr>
      <w:r>
        <w:fldChar w:fldCharType="end"/>
      </w:r>
    </w:p>
    <w:p w14:paraId="2F56CF9D" w14:textId="77777777" w:rsidR="00772885" w:rsidRDefault="00772885" w:rsidP="00427153">
      <w:pPr>
        <w:pStyle w:val="01Contents"/>
        <w:sectPr w:rsidR="00772885">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067783A" w14:textId="77777777" w:rsidR="00772885" w:rsidRDefault="00772885" w:rsidP="00427153">
      <w:pPr>
        <w:jc w:val="center"/>
      </w:pPr>
      <w:r>
        <w:rPr>
          <w:noProof/>
          <w:lang w:eastAsia="en-AU"/>
        </w:rPr>
        <w:lastRenderedPageBreak/>
        <w:drawing>
          <wp:inline distT="0" distB="0" distL="0" distR="0" wp14:anchorId="6F8D3862" wp14:editId="17B902A3">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7C19C6" w14:textId="77777777" w:rsidR="00772885" w:rsidRDefault="00772885" w:rsidP="00427153">
      <w:pPr>
        <w:jc w:val="center"/>
        <w:rPr>
          <w:rFonts w:ascii="Arial" w:hAnsi="Arial"/>
        </w:rPr>
      </w:pPr>
      <w:r>
        <w:rPr>
          <w:rFonts w:ascii="Arial" w:hAnsi="Arial"/>
        </w:rPr>
        <w:t>Australian Capital Territory</w:t>
      </w:r>
    </w:p>
    <w:p w14:paraId="0FF56619" w14:textId="7EF709D2" w:rsidR="00772885" w:rsidRDefault="005D60C5" w:rsidP="00427153">
      <w:pPr>
        <w:pStyle w:val="Billname"/>
      </w:pPr>
      <w:bookmarkStart w:id="6" w:name="Citation"/>
      <w:r>
        <w:t>Domestic Relationships Act 1994</w:t>
      </w:r>
      <w:bookmarkEnd w:id="6"/>
    </w:p>
    <w:p w14:paraId="545A8427" w14:textId="77777777" w:rsidR="00772885" w:rsidRDefault="00772885" w:rsidP="00427153">
      <w:pPr>
        <w:pStyle w:val="ActNo"/>
      </w:pPr>
    </w:p>
    <w:p w14:paraId="2F8CB96A" w14:textId="77777777" w:rsidR="00772885" w:rsidRDefault="00772885" w:rsidP="00427153">
      <w:pPr>
        <w:pStyle w:val="N-line3"/>
      </w:pPr>
    </w:p>
    <w:p w14:paraId="44B1EAE7" w14:textId="77777777" w:rsidR="00772885" w:rsidRDefault="00772885" w:rsidP="00427153">
      <w:pPr>
        <w:pStyle w:val="LongTitle"/>
      </w:pPr>
      <w:r>
        <w:t>An Act to make provision with respect to certain domestic relationships</w:t>
      </w:r>
    </w:p>
    <w:p w14:paraId="788D801F" w14:textId="77777777" w:rsidR="00772885" w:rsidRDefault="00772885" w:rsidP="00427153">
      <w:pPr>
        <w:pStyle w:val="N-line3"/>
      </w:pPr>
    </w:p>
    <w:p w14:paraId="67792E27" w14:textId="77777777" w:rsidR="00772885" w:rsidRDefault="00772885" w:rsidP="00427153">
      <w:pPr>
        <w:pStyle w:val="Placeholder"/>
      </w:pPr>
      <w:r>
        <w:rPr>
          <w:rStyle w:val="charContents"/>
          <w:sz w:val="16"/>
        </w:rPr>
        <w:t xml:space="preserve">  </w:t>
      </w:r>
      <w:r>
        <w:rPr>
          <w:rStyle w:val="charPage"/>
        </w:rPr>
        <w:t xml:space="preserve">  </w:t>
      </w:r>
    </w:p>
    <w:p w14:paraId="2EEC88FA" w14:textId="77777777" w:rsidR="00772885" w:rsidRDefault="00772885" w:rsidP="00427153">
      <w:pPr>
        <w:pStyle w:val="Placeholder"/>
      </w:pPr>
      <w:r>
        <w:rPr>
          <w:rStyle w:val="CharChapNo"/>
        </w:rPr>
        <w:t xml:space="preserve">  </w:t>
      </w:r>
      <w:r>
        <w:rPr>
          <w:rStyle w:val="CharChapText"/>
        </w:rPr>
        <w:t xml:space="preserve">  </w:t>
      </w:r>
    </w:p>
    <w:p w14:paraId="434FAD7F" w14:textId="77777777" w:rsidR="00772885" w:rsidRDefault="00772885" w:rsidP="00427153">
      <w:pPr>
        <w:pStyle w:val="Placeholder"/>
      </w:pPr>
      <w:r>
        <w:rPr>
          <w:rStyle w:val="CharPartNo"/>
        </w:rPr>
        <w:t xml:space="preserve">  </w:t>
      </w:r>
      <w:r>
        <w:rPr>
          <w:rStyle w:val="CharPartText"/>
        </w:rPr>
        <w:t xml:space="preserve">  </w:t>
      </w:r>
    </w:p>
    <w:p w14:paraId="62BFB056" w14:textId="77777777" w:rsidR="00772885" w:rsidRDefault="00772885" w:rsidP="00427153">
      <w:pPr>
        <w:pStyle w:val="Placeholder"/>
      </w:pPr>
      <w:r>
        <w:rPr>
          <w:rStyle w:val="CharDivNo"/>
        </w:rPr>
        <w:t xml:space="preserve">  </w:t>
      </w:r>
      <w:r>
        <w:rPr>
          <w:rStyle w:val="CharDivText"/>
        </w:rPr>
        <w:t xml:space="preserve">  </w:t>
      </w:r>
    </w:p>
    <w:p w14:paraId="6EDCACDB" w14:textId="77777777" w:rsidR="00772885" w:rsidRPr="00CA74E4" w:rsidRDefault="00772885" w:rsidP="00427153">
      <w:pPr>
        <w:pStyle w:val="PageBreak"/>
      </w:pPr>
      <w:r w:rsidRPr="00CA74E4">
        <w:br w:type="page"/>
      </w:r>
    </w:p>
    <w:p w14:paraId="22E030B1" w14:textId="77777777" w:rsidR="00B814D2" w:rsidRPr="005E14AD" w:rsidRDefault="00B814D2">
      <w:pPr>
        <w:pStyle w:val="AH2Part"/>
      </w:pPr>
      <w:bookmarkStart w:id="7" w:name="_Toc213159799"/>
      <w:r w:rsidRPr="005E14AD">
        <w:rPr>
          <w:rStyle w:val="CharPartNo"/>
        </w:rPr>
        <w:lastRenderedPageBreak/>
        <w:t>Part 1</w:t>
      </w:r>
      <w:r>
        <w:tab/>
      </w:r>
      <w:r w:rsidRPr="005E14AD">
        <w:rPr>
          <w:rStyle w:val="CharPartText"/>
        </w:rPr>
        <w:t>Preliminary</w:t>
      </w:r>
      <w:bookmarkEnd w:id="7"/>
    </w:p>
    <w:p w14:paraId="0DB8B5C5" w14:textId="77777777" w:rsidR="00B814D2" w:rsidRDefault="00B814D2">
      <w:pPr>
        <w:pStyle w:val="Placeholder"/>
      </w:pPr>
      <w:r>
        <w:rPr>
          <w:rStyle w:val="CharDivNo"/>
        </w:rPr>
        <w:t xml:space="preserve">  </w:t>
      </w:r>
      <w:r>
        <w:rPr>
          <w:rStyle w:val="CharDivText"/>
        </w:rPr>
        <w:t xml:space="preserve">  </w:t>
      </w:r>
    </w:p>
    <w:p w14:paraId="0221F447" w14:textId="77777777" w:rsidR="00B814D2" w:rsidRDefault="00B814D2">
      <w:pPr>
        <w:pStyle w:val="AH5Sec"/>
      </w:pPr>
      <w:bookmarkStart w:id="8" w:name="_Toc213159800"/>
      <w:r w:rsidRPr="005E14AD">
        <w:rPr>
          <w:rStyle w:val="CharSectNo"/>
        </w:rPr>
        <w:t>1</w:t>
      </w:r>
      <w:r>
        <w:rPr>
          <w:color w:val="000000"/>
        </w:rPr>
        <w:tab/>
        <w:t>Name of Act</w:t>
      </w:r>
      <w:bookmarkEnd w:id="8"/>
    </w:p>
    <w:p w14:paraId="6BA4F3A0" w14:textId="77777777" w:rsidR="00B814D2" w:rsidRDefault="00B814D2">
      <w:pPr>
        <w:pStyle w:val="Amainreturn"/>
        <w:rPr>
          <w:color w:val="000000"/>
        </w:rPr>
      </w:pPr>
      <w:r>
        <w:rPr>
          <w:color w:val="000000"/>
        </w:rPr>
        <w:t xml:space="preserve">This Act is the </w:t>
      </w:r>
      <w:r w:rsidRPr="00C76060">
        <w:rPr>
          <w:rStyle w:val="charItals"/>
        </w:rPr>
        <w:t>Domestic Relationships Act 1994</w:t>
      </w:r>
      <w:r>
        <w:rPr>
          <w:color w:val="000000"/>
        </w:rPr>
        <w:t>.</w:t>
      </w:r>
    </w:p>
    <w:p w14:paraId="322324EF" w14:textId="77777777" w:rsidR="00B814D2" w:rsidRDefault="00B814D2">
      <w:pPr>
        <w:pStyle w:val="AH5Sec"/>
      </w:pPr>
      <w:bookmarkStart w:id="9" w:name="_Toc213159801"/>
      <w:r w:rsidRPr="005E14AD">
        <w:rPr>
          <w:rStyle w:val="CharSectNo"/>
        </w:rPr>
        <w:t>2</w:t>
      </w:r>
      <w:r>
        <w:rPr>
          <w:color w:val="000000"/>
        </w:rPr>
        <w:tab/>
        <w:t>Dictionary</w:t>
      </w:r>
      <w:bookmarkEnd w:id="9"/>
    </w:p>
    <w:p w14:paraId="094CAD49" w14:textId="77777777" w:rsidR="00B814D2" w:rsidRDefault="00B814D2">
      <w:pPr>
        <w:pStyle w:val="Amainreturn"/>
        <w:keepNext/>
        <w:rPr>
          <w:color w:val="000000"/>
        </w:rPr>
      </w:pPr>
      <w:r>
        <w:rPr>
          <w:color w:val="000000"/>
        </w:rPr>
        <w:t>The dictionary at the end of this Act is part of this Act.</w:t>
      </w:r>
    </w:p>
    <w:p w14:paraId="5DA06F6F" w14:textId="77777777" w:rsidR="00B814D2" w:rsidRDefault="00B814D2">
      <w:pPr>
        <w:pStyle w:val="aNote"/>
        <w:rPr>
          <w:color w:val="000000"/>
        </w:rPr>
      </w:pPr>
      <w:r w:rsidRPr="00C76060">
        <w:rPr>
          <w:rStyle w:val="charItals"/>
        </w:rPr>
        <w:t>Note 1</w:t>
      </w:r>
      <w:r w:rsidRPr="00C76060">
        <w:rPr>
          <w:rStyle w:val="charItals"/>
        </w:rPr>
        <w:tab/>
      </w:r>
      <w:r>
        <w:rPr>
          <w:color w:val="000000"/>
        </w:rPr>
        <w:t>The dictionary at the end of this Act defines certain terms used in this Act, and includes references (</w:t>
      </w:r>
      <w:r w:rsidRPr="00C76060">
        <w:rPr>
          <w:rStyle w:val="charBoldItals"/>
        </w:rPr>
        <w:t>signpost definitions</w:t>
      </w:r>
      <w:r>
        <w:rPr>
          <w:color w:val="000000"/>
        </w:rPr>
        <w:t>) to other terms defined elsewhere in this Act.</w:t>
      </w:r>
    </w:p>
    <w:p w14:paraId="6EDFCBB7" w14:textId="77777777" w:rsidR="00B814D2" w:rsidRDefault="00B814D2">
      <w:pPr>
        <w:pStyle w:val="aNoteTextss"/>
        <w:keepNext/>
        <w:rPr>
          <w:color w:val="000000"/>
        </w:rPr>
      </w:pPr>
      <w:r>
        <w:rPr>
          <w:color w:val="000000"/>
        </w:rPr>
        <w:t>For example, the signpost definition ‘</w:t>
      </w:r>
      <w:r>
        <w:rPr>
          <w:rStyle w:val="charBoldItals"/>
          <w:color w:val="000000"/>
        </w:rPr>
        <w:t>agreement</w:t>
      </w:r>
      <w:r>
        <w:rPr>
          <w:color w:val="000000"/>
        </w:rPr>
        <w:t>, for part 4 (Domestic relationship agreements and termination agreements)—see section 31.’ means that the term ‘</w:t>
      </w:r>
      <w:r>
        <w:rPr>
          <w:rFonts w:ascii="Times" w:hAnsi="Times" w:cs="Times"/>
          <w:color w:val="000000"/>
        </w:rPr>
        <w:t>agreement</w:t>
      </w:r>
      <w:r>
        <w:rPr>
          <w:color w:val="000000"/>
        </w:rPr>
        <w:t>’ is defined in that section for part 4.</w:t>
      </w:r>
    </w:p>
    <w:p w14:paraId="1A9715E2" w14:textId="55738C24" w:rsidR="00B814D2" w:rsidRDefault="00B814D2">
      <w:pPr>
        <w:pStyle w:val="aNote"/>
        <w:rPr>
          <w:color w:val="000000"/>
        </w:rPr>
      </w:pPr>
      <w:r w:rsidRPr="00C76060">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76060" w:rsidRPr="00C76060">
          <w:rPr>
            <w:rStyle w:val="charCitHyperlinkAbbrev"/>
          </w:rPr>
          <w:t>Legislation Act</w:t>
        </w:r>
      </w:hyperlink>
      <w:r>
        <w:rPr>
          <w:color w:val="000000"/>
        </w:rPr>
        <w:t>, s 155 and s 156 (1)).</w:t>
      </w:r>
    </w:p>
    <w:p w14:paraId="312F2FE2" w14:textId="77777777" w:rsidR="00B814D2" w:rsidRDefault="00B814D2">
      <w:pPr>
        <w:pStyle w:val="AH5Sec"/>
      </w:pPr>
      <w:bookmarkStart w:id="10" w:name="_Toc213159802"/>
      <w:r w:rsidRPr="005E14AD">
        <w:rPr>
          <w:rStyle w:val="CharSectNo"/>
        </w:rPr>
        <w:t>2A</w:t>
      </w:r>
      <w:r>
        <w:rPr>
          <w:color w:val="000000"/>
        </w:rPr>
        <w:tab/>
        <w:t>Notes</w:t>
      </w:r>
      <w:bookmarkEnd w:id="10"/>
    </w:p>
    <w:p w14:paraId="7A4CAE17" w14:textId="77777777" w:rsidR="00B814D2" w:rsidRDefault="00B814D2">
      <w:pPr>
        <w:pStyle w:val="Amainreturn"/>
        <w:keepNext/>
        <w:rPr>
          <w:color w:val="000000"/>
        </w:rPr>
      </w:pPr>
      <w:r>
        <w:rPr>
          <w:color w:val="000000"/>
        </w:rPr>
        <w:t>A note included in this Act is explanatory and is not part of this Act.</w:t>
      </w:r>
    </w:p>
    <w:p w14:paraId="6ABFA303" w14:textId="017DEB03" w:rsidR="00B814D2" w:rsidRDefault="00B814D2">
      <w:pPr>
        <w:pStyle w:val="aNote"/>
        <w:rPr>
          <w:color w:val="000000"/>
        </w:rPr>
      </w:pPr>
      <w:r w:rsidRPr="00C76060">
        <w:rPr>
          <w:rStyle w:val="charItals"/>
        </w:rPr>
        <w:t>Note</w:t>
      </w:r>
      <w:r w:rsidRPr="00C76060">
        <w:rPr>
          <w:rStyle w:val="charItals"/>
        </w:rPr>
        <w:tab/>
      </w:r>
      <w:r>
        <w:rPr>
          <w:color w:val="000000"/>
        </w:rPr>
        <w:t xml:space="preserve">See the </w:t>
      </w:r>
      <w:hyperlink r:id="rId28" w:tooltip="A2001-14" w:history="1">
        <w:r w:rsidR="00C76060" w:rsidRPr="00C76060">
          <w:rPr>
            <w:rStyle w:val="charCitHyperlinkAbbrev"/>
          </w:rPr>
          <w:t>Legislation Act</w:t>
        </w:r>
      </w:hyperlink>
      <w:r>
        <w:rPr>
          <w:color w:val="000000"/>
        </w:rPr>
        <w:t xml:space="preserve"> s 127 (1), (4) and (5) for the legal status of notes.</w:t>
      </w:r>
    </w:p>
    <w:p w14:paraId="54DD9144" w14:textId="77777777" w:rsidR="00B814D2" w:rsidRDefault="00B814D2">
      <w:pPr>
        <w:pStyle w:val="AH5Sec"/>
      </w:pPr>
      <w:bookmarkStart w:id="11" w:name="_Toc213159803"/>
      <w:r w:rsidRPr="005E14AD">
        <w:rPr>
          <w:rStyle w:val="CharSectNo"/>
        </w:rPr>
        <w:t>3</w:t>
      </w:r>
      <w:r>
        <w:rPr>
          <w:color w:val="000000"/>
        </w:rPr>
        <w:tab/>
        <w:t xml:space="preserve">Meaning of </w:t>
      </w:r>
      <w:r w:rsidRPr="00C76060">
        <w:rPr>
          <w:rStyle w:val="charItals"/>
        </w:rPr>
        <w:t>domestic relationship</w:t>
      </w:r>
      <w:bookmarkEnd w:id="11"/>
    </w:p>
    <w:p w14:paraId="531ABC1D" w14:textId="77777777" w:rsidR="00B814D2" w:rsidRDefault="00B814D2">
      <w:pPr>
        <w:pStyle w:val="Amain"/>
        <w:keepNext/>
      </w:pPr>
      <w:r>
        <w:rPr>
          <w:color w:val="000000"/>
        </w:rPr>
        <w:tab/>
        <w:t>(1)</w:t>
      </w:r>
      <w:r>
        <w:rPr>
          <w:color w:val="000000"/>
        </w:rPr>
        <w:tab/>
        <w:t>In this Act:</w:t>
      </w:r>
    </w:p>
    <w:p w14:paraId="43AF7947" w14:textId="77777777" w:rsidR="00B814D2" w:rsidRDefault="00B814D2" w:rsidP="00AD4384">
      <w:pPr>
        <w:pStyle w:val="Amainreturn"/>
        <w:keepNext/>
        <w:rPr>
          <w:color w:val="000000"/>
        </w:rPr>
      </w:pPr>
      <w:r>
        <w:rPr>
          <w:rStyle w:val="charBoldItals"/>
          <w:color w:val="000000"/>
        </w:rPr>
        <w:t>domestic relationship</w:t>
      </w:r>
      <w:r>
        <w:rPr>
          <w:color w:val="000000"/>
        </w:rPr>
        <w:t xml:space="preserve"> means a personal relationship between 2 adults in which one provides personal or financial commitment and support of a domestic nature for the material benefit of the other </w:t>
      </w:r>
      <w:r w:rsidR="00AD4384" w:rsidRPr="00B00733">
        <w:t>and includes a domestic partnership but does not include a legal marriage.</w:t>
      </w:r>
    </w:p>
    <w:p w14:paraId="3DCC8357" w14:textId="58013355" w:rsidR="00DF6BD0" w:rsidRPr="00E3372F" w:rsidRDefault="00DF6BD0" w:rsidP="00DF6BD0">
      <w:pPr>
        <w:pStyle w:val="aNote"/>
      </w:pPr>
      <w:r w:rsidRPr="005F3F6C">
        <w:rPr>
          <w:rStyle w:val="charItals"/>
        </w:rPr>
        <w:t>Note</w:t>
      </w:r>
      <w:r w:rsidRPr="005F3F6C">
        <w:rPr>
          <w:rStyle w:val="charItals"/>
        </w:rPr>
        <w:tab/>
      </w:r>
      <w:r w:rsidRPr="00E3372F">
        <w:t xml:space="preserve">For the meaning of </w:t>
      </w:r>
      <w:r w:rsidRPr="00F329B4">
        <w:rPr>
          <w:rStyle w:val="charBoldItals"/>
        </w:rPr>
        <w:t>domestic partnership</w:t>
      </w:r>
      <w:r w:rsidRPr="00E3372F">
        <w:t xml:space="preserve">, see the </w:t>
      </w:r>
      <w:hyperlink r:id="rId29" w:tooltip="A2001-14" w:history="1">
        <w:r w:rsidR="00C76060" w:rsidRPr="00C76060">
          <w:rPr>
            <w:rStyle w:val="charCitHyperlinkAbbrev"/>
          </w:rPr>
          <w:t>Legislation Act</w:t>
        </w:r>
      </w:hyperlink>
      <w:r w:rsidRPr="00E3372F">
        <w:t>, s 169. It includes a civil union and a civil partnership.</w:t>
      </w:r>
    </w:p>
    <w:p w14:paraId="69D785AE" w14:textId="77777777" w:rsidR="00B814D2" w:rsidRDefault="00B814D2">
      <w:pPr>
        <w:pStyle w:val="Amain"/>
      </w:pPr>
      <w:r>
        <w:rPr>
          <w:color w:val="000000"/>
        </w:rPr>
        <w:tab/>
        <w:t>(2)</w:t>
      </w:r>
      <w:r>
        <w:rPr>
          <w:color w:val="000000"/>
        </w:rPr>
        <w:tab/>
        <w:t>For subsection (1)—</w:t>
      </w:r>
    </w:p>
    <w:p w14:paraId="0C3065B1" w14:textId="77777777" w:rsidR="00B814D2" w:rsidRDefault="00B814D2">
      <w:pPr>
        <w:pStyle w:val="Apara"/>
      </w:pPr>
      <w:r>
        <w:rPr>
          <w:color w:val="000000"/>
        </w:rPr>
        <w:lastRenderedPageBreak/>
        <w:tab/>
        <w:t>(a)</w:t>
      </w:r>
      <w:r>
        <w:rPr>
          <w:color w:val="000000"/>
        </w:rPr>
        <w:tab/>
        <w:t>a personal relationship may exist between people although they are not members of the same household; and</w:t>
      </w:r>
    </w:p>
    <w:p w14:paraId="37B9E5FB" w14:textId="77777777" w:rsidR="00B814D2" w:rsidRDefault="00B814D2">
      <w:pPr>
        <w:pStyle w:val="Apara"/>
      </w:pPr>
      <w:r>
        <w:tab/>
        <w:t>(b)</w:t>
      </w:r>
      <w:r>
        <w:tab/>
        <w:t>a personal relationship is not taken to exist between people only because one of them provides a service for the other—</w:t>
      </w:r>
    </w:p>
    <w:p w14:paraId="71B8AE3D" w14:textId="77777777" w:rsidR="00B814D2" w:rsidRDefault="00B814D2">
      <w:pPr>
        <w:pStyle w:val="Asubpara"/>
      </w:pPr>
      <w:r>
        <w:rPr>
          <w:color w:val="000000"/>
        </w:rPr>
        <w:tab/>
        <w:t>(</w:t>
      </w:r>
      <w:proofErr w:type="spellStart"/>
      <w:r>
        <w:rPr>
          <w:color w:val="000000"/>
        </w:rPr>
        <w:t>i</w:t>
      </w:r>
      <w:proofErr w:type="spellEnd"/>
      <w:r>
        <w:rPr>
          <w:color w:val="000000"/>
        </w:rPr>
        <w:t>)</w:t>
      </w:r>
      <w:r>
        <w:rPr>
          <w:color w:val="000000"/>
        </w:rPr>
        <w:tab/>
        <w:t>for fee or reward; or</w:t>
      </w:r>
    </w:p>
    <w:p w14:paraId="5501551E" w14:textId="77777777" w:rsidR="00B814D2" w:rsidRDefault="00B814D2">
      <w:pPr>
        <w:pStyle w:val="Asubpara"/>
      </w:pPr>
      <w:r>
        <w:tab/>
        <w:t>(ii)</w:t>
      </w:r>
      <w:r>
        <w:tab/>
        <w:t>on behalf of another person (including a government or body corporate); or</w:t>
      </w:r>
    </w:p>
    <w:p w14:paraId="2F2B3C96" w14:textId="77777777" w:rsidR="00B814D2" w:rsidRDefault="00B814D2">
      <w:pPr>
        <w:pStyle w:val="Asubpara"/>
      </w:pPr>
      <w:r>
        <w:tab/>
        <w:t>(iii)</w:t>
      </w:r>
      <w:r>
        <w:tab/>
        <w:t>on behalf of an organisation the principal objects or purposes of which are charitable or benevolent.</w:t>
      </w:r>
    </w:p>
    <w:p w14:paraId="28C0146B" w14:textId="77777777" w:rsidR="00B814D2" w:rsidRDefault="00B814D2">
      <w:pPr>
        <w:pStyle w:val="AH5Sec"/>
      </w:pPr>
      <w:bookmarkStart w:id="12" w:name="_Toc213159804"/>
      <w:r w:rsidRPr="005E14AD">
        <w:rPr>
          <w:rStyle w:val="CharSectNo"/>
        </w:rPr>
        <w:t>3A</w:t>
      </w:r>
      <w:r>
        <w:rPr>
          <w:color w:val="000000"/>
        </w:rPr>
        <w:tab/>
        <w:t>Termination agreements</w:t>
      </w:r>
      <w:bookmarkEnd w:id="12"/>
    </w:p>
    <w:p w14:paraId="6BDC231C" w14:textId="77777777" w:rsidR="00B814D2" w:rsidRDefault="00B814D2">
      <w:pPr>
        <w:pStyle w:val="Amain"/>
      </w:pPr>
      <w:r>
        <w:rPr>
          <w:color w:val="000000"/>
        </w:rPr>
        <w:tab/>
        <w:t>(1)</w:t>
      </w:r>
      <w:r>
        <w:rPr>
          <w:color w:val="000000"/>
        </w:rPr>
        <w:tab/>
        <w:t>In this Act:</w:t>
      </w:r>
    </w:p>
    <w:p w14:paraId="773BEBFE" w14:textId="77777777" w:rsidR="00B814D2" w:rsidRDefault="00B814D2">
      <w:pPr>
        <w:pStyle w:val="aDef"/>
        <w:keepNext/>
        <w:rPr>
          <w:color w:val="000000"/>
        </w:rPr>
      </w:pPr>
      <w:r>
        <w:rPr>
          <w:rStyle w:val="charBoldItals"/>
          <w:color w:val="000000"/>
        </w:rPr>
        <w:t>termination agreement</w:t>
      </w:r>
      <w:r>
        <w:rPr>
          <w:color w:val="000000"/>
        </w:rPr>
        <w:t xml:space="preserve"> means—</w:t>
      </w:r>
    </w:p>
    <w:p w14:paraId="50D9752B" w14:textId="77777777" w:rsidR="00B814D2" w:rsidRDefault="00B814D2">
      <w:pPr>
        <w:pStyle w:val="aDefpara"/>
      </w:pPr>
      <w:r>
        <w:rPr>
          <w:color w:val="000000"/>
        </w:rPr>
        <w:tab/>
        <w:t>(a)</w:t>
      </w:r>
      <w:r>
        <w:rPr>
          <w:color w:val="000000"/>
        </w:rPr>
        <w:tab/>
        <w:t>an agreement between 2 people that—</w:t>
      </w:r>
    </w:p>
    <w:p w14:paraId="4170E33D" w14:textId="77777777" w:rsidR="00B814D2" w:rsidRDefault="00B814D2">
      <w:pPr>
        <w:pStyle w:val="aDefsubpara"/>
      </w:pPr>
      <w:r>
        <w:rPr>
          <w:color w:val="000000"/>
        </w:rPr>
        <w:tab/>
        <w:t>(</w:t>
      </w:r>
      <w:proofErr w:type="spellStart"/>
      <w:r>
        <w:rPr>
          <w:color w:val="000000"/>
        </w:rPr>
        <w:t>i</w:t>
      </w:r>
      <w:proofErr w:type="spellEnd"/>
      <w:r>
        <w:rPr>
          <w:color w:val="000000"/>
        </w:rPr>
        <w:t>)</w:t>
      </w:r>
      <w:r>
        <w:rPr>
          <w:color w:val="000000"/>
        </w:rPr>
        <w:tab/>
        <w:t>is made in contemplation of terminating a domestic relationship that exists between them or after the termination of a domestic relationship between them; and</w:t>
      </w:r>
    </w:p>
    <w:p w14:paraId="22CA753A" w14:textId="77777777" w:rsidR="00B814D2" w:rsidRDefault="00B814D2">
      <w:pPr>
        <w:pStyle w:val="aDefsubpara"/>
        <w:keepNext/>
      </w:pPr>
      <w:r>
        <w:tab/>
        <w:t>(ii)</w:t>
      </w:r>
      <w:r>
        <w:tab/>
        <w:t>makes provision with respect to financial matters; or</w:t>
      </w:r>
    </w:p>
    <w:p w14:paraId="4BFFF249" w14:textId="77777777" w:rsidR="00B814D2" w:rsidRDefault="00B814D2">
      <w:pPr>
        <w:pStyle w:val="aDefpara"/>
      </w:pPr>
      <w:r>
        <w:rPr>
          <w:color w:val="000000"/>
        </w:rPr>
        <w:tab/>
        <w:t>(b)</w:t>
      </w:r>
      <w:r>
        <w:rPr>
          <w:color w:val="000000"/>
        </w:rPr>
        <w:tab/>
        <w:t>such an agreement that varies a domestic relationship agreement or termination agreement;</w:t>
      </w:r>
    </w:p>
    <w:p w14:paraId="34FEA78C" w14:textId="77777777" w:rsidR="00B814D2" w:rsidRDefault="00B814D2">
      <w:pPr>
        <w:pStyle w:val="Amainreturn"/>
        <w:rPr>
          <w:color w:val="000000"/>
        </w:rPr>
      </w:pPr>
      <w:r>
        <w:rPr>
          <w:color w:val="000000"/>
        </w:rPr>
        <w:t>regardless of when it is made, whether there are other parties or whether it makes provision about non-financial matters.</w:t>
      </w:r>
    </w:p>
    <w:p w14:paraId="286E7536" w14:textId="77777777" w:rsidR="00B814D2" w:rsidRDefault="00B814D2" w:rsidP="005A71A3">
      <w:pPr>
        <w:pStyle w:val="Amain"/>
        <w:keepNext/>
      </w:pPr>
      <w:r>
        <w:rPr>
          <w:color w:val="000000"/>
        </w:rPr>
        <w:tab/>
        <w:t>(2)</w:t>
      </w:r>
      <w:r>
        <w:rPr>
          <w:color w:val="000000"/>
        </w:rPr>
        <w:tab/>
        <w:t>However, a termination agreement is taken to be a domestic relationship agreement if—</w:t>
      </w:r>
    </w:p>
    <w:p w14:paraId="309359CE" w14:textId="77777777" w:rsidR="00B814D2" w:rsidRDefault="00B814D2">
      <w:pPr>
        <w:pStyle w:val="Apara"/>
      </w:pPr>
      <w:r>
        <w:rPr>
          <w:color w:val="000000"/>
        </w:rPr>
        <w:tab/>
        <w:t>(a)</w:t>
      </w:r>
      <w:r>
        <w:rPr>
          <w:color w:val="000000"/>
        </w:rPr>
        <w:tab/>
        <w:t>the termination agreement is made in contemplation of the termination of a domestic relationship; and</w:t>
      </w:r>
    </w:p>
    <w:p w14:paraId="1FE90EBA" w14:textId="77777777" w:rsidR="00B814D2" w:rsidRDefault="00B814D2">
      <w:pPr>
        <w:pStyle w:val="Apara"/>
      </w:pPr>
      <w:r>
        <w:tab/>
        <w:t>(b)</w:t>
      </w:r>
      <w:r>
        <w:tab/>
        <w:t>the relationship is not terminated within 3 months after the day on which the agreement is made.</w:t>
      </w:r>
    </w:p>
    <w:p w14:paraId="4AE6B5B5" w14:textId="77777777" w:rsidR="00B814D2" w:rsidRDefault="00B814D2">
      <w:pPr>
        <w:pStyle w:val="AH5Sec"/>
      </w:pPr>
      <w:bookmarkStart w:id="13" w:name="_Toc213159805"/>
      <w:r w:rsidRPr="005E14AD">
        <w:rPr>
          <w:rStyle w:val="CharSectNo"/>
        </w:rPr>
        <w:lastRenderedPageBreak/>
        <w:t>4</w:t>
      </w:r>
      <w:r>
        <w:tab/>
        <w:t>Application of Act</w:t>
      </w:r>
      <w:bookmarkEnd w:id="13"/>
    </w:p>
    <w:p w14:paraId="0FD5CD2E" w14:textId="77777777" w:rsidR="00B814D2" w:rsidRDefault="00B814D2">
      <w:pPr>
        <w:pStyle w:val="Amainreturn"/>
      </w:pPr>
      <w:r>
        <w:t>This Act does not apply in relation to—</w:t>
      </w:r>
    </w:p>
    <w:p w14:paraId="182D0AD2" w14:textId="77777777" w:rsidR="00B814D2" w:rsidRDefault="00B814D2">
      <w:pPr>
        <w:pStyle w:val="Apara"/>
      </w:pPr>
      <w:r>
        <w:tab/>
        <w:t>(a)</w:t>
      </w:r>
      <w:r>
        <w:tab/>
        <w:t xml:space="preserve">a domestic relationship that ceased before the commencement day; or </w:t>
      </w:r>
    </w:p>
    <w:p w14:paraId="1304DB1B" w14:textId="77777777" w:rsidR="00B814D2" w:rsidRDefault="00B814D2">
      <w:pPr>
        <w:pStyle w:val="Apara"/>
      </w:pPr>
      <w:r>
        <w:tab/>
        <w:t>(b)</w:t>
      </w:r>
      <w:r>
        <w:tab/>
        <w:t>a person to the extent that he or she was a party to such a relationship.</w:t>
      </w:r>
    </w:p>
    <w:p w14:paraId="3C5652DB" w14:textId="77777777" w:rsidR="00B814D2" w:rsidRDefault="00B814D2">
      <w:pPr>
        <w:pStyle w:val="AH5Sec"/>
      </w:pPr>
      <w:bookmarkStart w:id="14" w:name="_Toc213159806"/>
      <w:r w:rsidRPr="005E14AD">
        <w:rPr>
          <w:rStyle w:val="CharSectNo"/>
        </w:rPr>
        <w:t>5</w:t>
      </w:r>
      <w:r>
        <w:tab/>
        <w:t>Other relief or remedies not affected</w:t>
      </w:r>
      <w:bookmarkEnd w:id="14"/>
    </w:p>
    <w:p w14:paraId="56B5704D" w14:textId="77777777" w:rsidR="00B814D2" w:rsidRDefault="00B814D2">
      <w:pPr>
        <w:pStyle w:val="Amainreturn"/>
      </w:pPr>
      <w:r>
        <w:t xml:space="preserve">Nothing in this Act </w:t>
      </w:r>
      <w:r w:rsidR="00134E0B" w:rsidRPr="00383099">
        <w:t>affects</w:t>
      </w:r>
      <w:r>
        <w:t xml:space="preserve"> any right of a party to a domestic relationship to any remedy or relief under any other Act or law.</w:t>
      </w:r>
    </w:p>
    <w:p w14:paraId="09A22486" w14:textId="77777777" w:rsidR="00B814D2" w:rsidRDefault="00B814D2">
      <w:pPr>
        <w:pStyle w:val="PageBreak"/>
      </w:pPr>
      <w:r>
        <w:br w:type="page"/>
      </w:r>
    </w:p>
    <w:p w14:paraId="2C5FE765" w14:textId="77777777" w:rsidR="00B814D2" w:rsidRPr="005E14AD" w:rsidRDefault="00B814D2">
      <w:pPr>
        <w:pStyle w:val="AH2Part"/>
      </w:pPr>
      <w:bookmarkStart w:id="15" w:name="_Toc213159807"/>
      <w:r w:rsidRPr="005E14AD">
        <w:rPr>
          <w:rStyle w:val="CharPartNo"/>
        </w:rPr>
        <w:lastRenderedPageBreak/>
        <w:t>Part 2</w:t>
      </w:r>
      <w:r>
        <w:tab/>
      </w:r>
      <w:r w:rsidRPr="005E14AD">
        <w:rPr>
          <w:rStyle w:val="CharPartText"/>
        </w:rPr>
        <w:t>Mediation and arbitration</w:t>
      </w:r>
      <w:bookmarkEnd w:id="15"/>
    </w:p>
    <w:p w14:paraId="763CE8CD" w14:textId="77777777" w:rsidR="00B814D2" w:rsidRDefault="00B814D2">
      <w:pPr>
        <w:pStyle w:val="Placeholder"/>
      </w:pPr>
      <w:r>
        <w:rPr>
          <w:rStyle w:val="CharDivNo"/>
        </w:rPr>
        <w:t xml:space="preserve">  </w:t>
      </w:r>
      <w:r>
        <w:rPr>
          <w:rStyle w:val="CharDivText"/>
        </w:rPr>
        <w:t xml:space="preserve">  </w:t>
      </w:r>
    </w:p>
    <w:p w14:paraId="19BBFBE2" w14:textId="77777777" w:rsidR="00B814D2" w:rsidRDefault="00B814D2">
      <w:pPr>
        <w:pStyle w:val="AH5Sec"/>
      </w:pPr>
      <w:bookmarkStart w:id="16" w:name="_Toc213159808"/>
      <w:r w:rsidRPr="005E14AD">
        <w:rPr>
          <w:rStyle w:val="CharSectNo"/>
        </w:rPr>
        <w:t>6</w:t>
      </w:r>
      <w:r>
        <w:tab/>
        <w:t>Advice about facilities</w:t>
      </w:r>
      <w:bookmarkEnd w:id="16"/>
    </w:p>
    <w:p w14:paraId="5BBAC6DF" w14:textId="77777777" w:rsidR="00B814D2" w:rsidRDefault="00B814D2">
      <w:pPr>
        <w:pStyle w:val="Amain"/>
      </w:pPr>
      <w:r>
        <w:tab/>
        <w:t>(1)</w:t>
      </w:r>
      <w:r>
        <w:tab/>
        <w:t>On request by—</w:t>
      </w:r>
    </w:p>
    <w:p w14:paraId="276C3493" w14:textId="77777777" w:rsidR="00B814D2" w:rsidRDefault="00B814D2">
      <w:pPr>
        <w:pStyle w:val="Apara"/>
      </w:pPr>
      <w:r>
        <w:tab/>
        <w:t>(a)</w:t>
      </w:r>
      <w:r>
        <w:tab/>
        <w:t>a party to a domestic relationship; or</w:t>
      </w:r>
    </w:p>
    <w:p w14:paraId="7D29C3E4" w14:textId="77777777" w:rsidR="00B814D2" w:rsidRDefault="00B814D2">
      <w:pPr>
        <w:pStyle w:val="Apara"/>
      </w:pPr>
      <w:r>
        <w:tab/>
        <w:t>(b)</w:t>
      </w:r>
      <w:r>
        <w:tab/>
        <w:t>a party to proceedings under this Act;</w:t>
      </w:r>
    </w:p>
    <w:p w14:paraId="464CEF86" w14:textId="77777777" w:rsidR="00B814D2" w:rsidRDefault="00B814D2">
      <w:pPr>
        <w:pStyle w:val="Amainreturn"/>
      </w:pPr>
      <w:r>
        <w:t xml:space="preserve">the registrar of a court </w:t>
      </w:r>
      <w:r w:rsidR="002233E5" w:rsidRPr="00383099">
        <w:t>must</w:t>
      </w:r>
      <w:r>
        <w:t>, as far as practicable, advise the person about any mediation or arbitration facilities available in the court or elsewhere in relation to matters with respect to which proceedings could be instituted under this Act, and how those facilities are made available.</w:t>
      </w:r>
    </w:p>
    <w:p w14:paraId="108DBE86" w14:textId="77777777" w:rsidR="00B814D2" w:rsidRDefault="00B814D2">
      <w:pPr>
        <w:pStyle w:val="Amain"/>
      </w:pPr>
      <w:r>
        <w:tab/>
        <w:t>(2)</w:t>
      </w:r>
      <w:r>
        <w:tab/>
        <w:t>In subsection (1):</w:t>
      </w:r>
    </w:p>
    <w:p w14:paraId="28D2E22A" w14:textId="77777777" w:rsidR="00B814D2" w:rsidRDefault="00B814D2">
      <w:pPr>
        <w:pStyle w:val="aDef"/>
      </w:pPr>
      <w:r>
        <w:rPr>
          <w:rStyle w:val="charBoldItals"/>
        </w:rPr>
        <w:t>registrar</w:t>
      </w:r>
      <w:r>
        <w:t xml:space="preserve"> includes a deputy registrar.</w:t>
      </w:r>
    </w:p>
    <w:p w14:paraId="3D3B23AC" w14:textId="77777777" w:rsidR="00B814D2" w:rsidRDefault="00B814D2">
      <w:pPr>
        <w:pStyle w:val="AH5Sec"/>
      </w:pPr>
      <w:bookmarkStart w:id="17" w:name="_Toc213159809"/>
      <w:r w:rsidRPr="005E14AD">
        <w:rPr>
          <w:rStyle w:val="CharSectNo"/>
        </w:rPr>
        <w:t>7</w:t>
      </w:r>
      <w:r>
        <w:tab/>
        <w:t>Conciliation</w:t>
      </w:r>
      <w:bookmarkEnd w:id="17"/>
    </w:p>
    <w:p w14:paraId="20D46317" w14:textId="77777777" w:rsidR="00B814D2" w:rsidRDefault="00B814D2">
      <w:pPr>
        <w:pStyle w:val="Amainreturn"/>
      </w:pPr>
      <w:r>
        <w:t>If proceedings under this Act have been instituted, it is the duty of the court and each lawyer representing a party to the proceedings, as far as practicable—</w:t>
      </w:r>
    </w:p>
    <w:p w14:paraId="0EEA2886" w14:textId="77777777" w:rsidR="00B814D2" w:rsidRDefault="00B814D2">
      <w:pPr>
        <w:pStyle w:val="Apara"/>
      </w:pPr>
      <w:r>
        <w:tab/>
        <w:t>(a)</w:t>
      </w:r>
      <w:r>
        <w:tab/>
        <w:t>to allow the parties to settle the matters in dispute; and</w:t>
      </w:r>
    </w:p>
    <w:p w14:paraId="482154E0" w14:textId="77777777" w:rsidR="00B814D2" w:rsidRDefault="00B814D2">
      <w:pPr>
        <w:pStyle w:val="Apara"/>
      </w:pPr>
      <w:r>
        <w:tab/>
        <w:t>(b)</w:t>
      </w:r>
      <w:r>
        <w:tab/>
        <w:t>to encourage the parties to seek the assistance of the mediation and arbitration facilities referred to in section 6.</w:t>
      </w:r>
    </w:p>
    <w:p w14:paraId="41C1F80E" w14:textId="77777777" w:rsidR="00B814D2" w:rsidRDefault="00B814D2">
      <w:pPr>
        <w:pStyle w:val="AH5Sec"/>
      </w:pPr>
      <w:bookmarkStart w:id="18" w:name="_Toc213159810"/>
      <w:r w:rsidRPr="005E14AD">
        <w:rPr>
          <w:rStyle w:val="CharSectNo"/>
        </w:rPr>
        <w:t>8</w:t>
      </w:r>
      <w:r>
        <w:tab/>
        <w:t>Referral of matters for mediation or arbitration</w:t>
      </w:r>
      <w:bookmarkEnd w:id="18"/>
    </w:p>
    <w:p w14:paraId="49561364" w14:textId="77777777" w:rsidR="00B814D2" w:rsidRDefault="003C45E5">
      <w:pPr>
        <w:pStyle w:val="Amain"/>
      </w:pPr>
      <w:r>
        <w:tab/>
        <w:t>(1)</w:t>
      </w:r>
      <w:r>
        <w:tab/>
        <w:t>A court may refer</w:t>
      </w:r>
      <w:r w:rsidR="00B814D2">
        <w:t xml:space="preserve"> any of the matters in dispute in proceedings before it to a mediator.</w:t>
      </w:r>
    </w:p>
    <w:p w14:paraId="0632C929" w14:textId="77777777" w:rsidR="00B814D2" w:rsidRDefault="00B814D2">
      <w:pPr>
        <w:pStyle w:val="Amain"/>
      </w:pPr>
      <w:r>
        <w:tab/>
        <w:t>(2)</w:t>
      </w:r>
      <w:r>
        <w:tab/>
        <w:t>A court may refer proceedings before it, or any part of them or any matter arising in them, to an arbitrator.</w:t>
      </w:r>
    </w:p>
    <w:p w14:paraId="655BD799" w14:textId="77777777" w:rsidR="00B814D2" w:rsidRDefault="00B814D2">
      <w:pPr>
        <w:pStyle w:val="AH5Sec"/>
      </w:pPr>
      <w:bookmarkStart w:id="19" w:name="_Toc213159811"/>
      <w:r w:rsidRPr="005E14AD">
        <w:rPr>
          <w:rStyle w:val="CharSectNo"/>
        </w:rPr>
        <w:lastRenderedPageBreak/>
        <w:t>9</w:t>
      </w:r>
      <w:r>
        <w:tab/>
        <w:t>Admissions made to mediators</w:t>
      </w:r>
      <w:bookmarkEnd w:id="19"/>
    </w:p>
    <w:p w14:paraId="0F6B0125" w14:textId="77777777" w:rsidR="00B814D2" w:rsidRDefault="00B814D2">
      <w:pPr>
        <w:pStyle w:val="Amainreturn"/>
      </w:pPr>
      <w:r>
        <w:t>Evidence of anything said, or of any admission made, at a conference conducted by a mediator under a referral under section 8</w:t>
      </w:r>
      <w:r>
        <w:rPr>
          <w:b/>
        </w:rPr>
        <w:t> </w:t>
      </w:r>
      <w:r>
        <w:t>(1) is not admissible in proceedings in a court or before a tribunal or person having authority under a law in force in the ACT,</w:t>
      </w:r>
      <w:r w:rsidRPr="005D60C5">
        <w:rPr>
          <w:outline/>
          <w:color w:val="000000"/>
          <w14:textOutline w14:w="9525" w14:cap="flat" w14:cmpd="sng" w14:algn="ctr">
            <w14:solidFill>
              <w14:srgbClr w14:val="000000"/>
            </w14:solidFill>
            <w14:prstDash w14:val="solid"/>
            <w14:round/>
          </w14:textOutline>
          <w14:textFill>
            <w14:noFill/>
          </w14:textFill>
        </w:rPr>
        <w:t xml:space="preserve"> </w:t>
      </w:r>
      <w:r>
        <w:t>or by consent of parties, to hear evidence.</w:t>
      </w:r>
    </w:p>
    <w:p w14:paraId="1717A5E3" w14:textId="77777777" w:rsidR="00B814D2" w:rsidRDefault="00B814D2">
      <w:pPr>
        <w:pStyle w:val="PageBreak"/>
      </w:pPr>
      <w:r>
        <w:br w:type="page"/>
      </w:r>
    </w:p>
    <w:p w14:paraId="0143A6D9" w14:textId="77777777" w:rsidR="00B814D2" w:rsidRPr="005E14AD" w:rsidRDefault="00B814D2">
      <w:pPr>
        <w:pStyle w:val="AH2Part"/>
      </w:pPr>
      <w:bookmarkStart w:id="20" w:name="_Toc213159812"/>
      <w:r w:rsidRPr="005E14AD">
        <w:rPr>
          <w:rStyle w:val="CharPartNo"/>
        </w:rPr>
        <w:lastRenderedPageBreak/>
        <w:t>Part 3</w:t>
      </w:r>
      <w:r>
        <w:tab/>
      </w:r>
      <w:r w:rsidRPr="005E14AD">
        <w:rPr>
          <w:rStyle w:val="CharPartText"/>
        </w:rPr>
        <w:t>Adjustment of property interests and maintenance</w:t>
      </w:r>
      <w:bookmarkEnd w:id="20"/>
    </w:p>
    <w:p w14:paraId="1B647AD9" w14:textId="77777777" w:rsidR="00B814D2" w:rsidRPr="005E14AD" w:rsidRDefault="00B814D2">
      <w:pPr>
        <w:pStyle w:val="AH3Div"/>
      </w:pPr>
      <w:bookmarkStart w:id="21" w:name="_Toc213159813"/>
      <w:r w:rsidRPr="005E14AD">
        <w:rPr>
          <w:rStyle w:val="CharDivNo"/>
        </w:rPr>
        <w:t>Division 3.1</w:t>
      </w:r>
      <w:r>
        <w:tab/>
      </w:r>
      <w:r w:rsidRPr="005E14AD">
        <w:rPr>
          <w:rStyle w:val="CharDivText"/>
        </w:rPr>
        <w:t>Preliminary</w:t>
      </w:r>
      <w:bookmarkEnd w:id="21"/>
    </w:p>
    <w:p w14:paraId="78C98A28" w14:textId="77777777" w:rsidR="00B814D2" w:rsidRDefault="00B814D2">
      <w:pPr>
        <w:pStyle w:val="AH5Sec"/>
      </w:pPr>
      <w:bookmarkStart w:id="22" w:name="_Toc213159814"/>
      <w:r w:rsidRPr="005E14AD">
        <w:rPr>
          <w:rStyle w:val="CharSectNo"/>
        </w:rPr>
        <w:t>10</w:t>
      </w:r>
      <w:r>
        <w:tab/>
        <w:t>Institution of proceedings</w:t>
      </w:r>
      <w:bookmarkEnd w:id="22"/>
    </w:p>
    <w:p w14:paraId="66C61621" w14:textId="77777777" w:rsidR="00B814D2" w:rsidRDefault="00B814D2">
      <w:pPr>
        <w:pStyle w:val="Amain"/>
      </w:pPr>
      <w:r>
        <w:tab/>
        <w:t>(1)</w:t>
      </w:r>
      <w:r>
        <w:tab/>
        <w:t>Subject to subsection (2), proceedings under this Act may be instituted in—</w:t>
      </w:r>
    </w:p>
    <w:p w14:paraId="584BE04E" w14:textId="77777777" w:rsidR="00B814D2" w:rsidRDefault="00B814D2">
      <w:pPr>
        <w:pStyle w:val="Apara"/>
      </w:pPr>
      <w:r>
        <w:tab/>
        <w:t>(a)</w:t>
      </w:r>
      <w:r>
        <w:tab/>
        <w:t>the Supreme Court; or</w:t>
      </w:r>
    </w:p>
    <w:p w14:paraId="71E8F4E3" w14:textId="77777777" w:rsidR="00B814D2" w:rsidRDefault="00B814D2">
      <w:pPr>
        <w:pStyle w:val="Apara"/>
      </w:pPr>
      <w:r>
        <w:tab/>
        <w:t>(b)</w:t>
      </w:r>
      <w:r>
        <w:tab/>
        <w:t xml:space="preserve">the </w:t>
      </w:r>
      <w:smartTag w:uri="urn:schemas-microsoft-com:office:smarttags" w:element="address">
        <w:smartTag w:uri="urn:schemas-microsoft-com:office:smarttags" w:element="Street">
          <w:r>
            <w:t>Magistrates Court</w:t>
          </w:r>
        </w:smartTag>
      </w:smartTag>
      <w:r>
        <w:t>.</w:t>
      </w:r>
    </w:p>
    <w:p w14:paraId="11079F87" w14:textId="77777777" w:rsidR="00B814D2" w:rsidRDefault="00B814D2">
      <w:pPr>
        <w:pStyle w:val="Amain"/>
      </w:pPr>
      <w:r>
        <w:tab/>
        <w:t>(2)</w:t>
      </w:r>
      <w:r>
        <w:tab/>
        <w:t xml:space="preserve">Unless the parties agree and the </w:t>
      </w:r>
      <w:smartTag w:uri="urn:schemas-microsoft-com:office:smarttags" w:element="address">
        <w:smartTag w:uri="urn:schemas-microsoft-com:office:smarttags" w:element="Street">
          <w:r>
            <w:t>Magistrates Court</w:t>
          </w:r>
        </w:smartTag>
      </w:smartTag>
      <w:r>
        <w:t xml:space="preserve"> thinks it is desirable to do so, that court does not have jurisdiction to hear and decide proceedings under this Act if—</w:t>
      </w:r>
    </w:p>
    <w:p w14:paraId="6C7FC9A5" w14:textId="77777777" w:rsidR="00B814D2" w:rsidRDefault="00B814D2">
      <w:pPr>
        <w:pStyle w:val="Apara"/>
      </w:pPr>
      <w:r>
        <w:tab/>
        <w:t>(a)</w:t>
      </w:r>
      <w:r>
        <w:tab/>
        <w:t>the amount claimed (whether initially or as reduced by payment, admitted set-off or otherwise) exceeds the jurisdictional limit of the court; or</w:t>
      </w:r>
    </w:p>
    <w:p w14:paraId="7D67A358" w14:textId="77777777" w:rsidR="00B814D2" w:rsidRDefault="00B814D2">
      <w:pPr>
        <w:pStyle w:val="Apara"/>
      </w:pPr>
      <w:r>
        <w:tab/>
        <w:t>(b)</w:t>
      </w:r>
      <w:r>
        <w:tab/>
        <w:t>the proceedings relate to a declaration in relation to title or right to property and the value of the property, or of the right to it, exceeds the jurisdictional limit of the court.</w:t>
      </w:r>
    </w:p>
    <w:p w14:paraId="0BF25019" w14:textId="77777777" w:rsidR="00B814D2" w:rsidRDefault="00B814D2">
      <w:pPr>
        <w:pStyle w:val="Amain"/>
      </w:pPr>
      <w:r>
        <w:tab/>
        <w:t>(3)</w:t>
      </w:r>
      <w:r>
        <w:tab/>
        <w:t>In subsection (2):</w:t>
      </w:r>
    </w:p>
    <w:p w14:paraId="69F77C90" w14:textId="4B77A92D" w:rsidR="00B814D2" w:rsidRDefault="00B814D2">
      <w:pPr>
        <w:pStyle w:val="aDef"/>
      </w:pPr>
      <w:r>
        <w:rPr>
          <w:rStyle w:val="charBoldItals"/>
        </w:rPr>
        <w:t>jurisdictional limit</w:t>
      </w:r>
      <w:r>
        <w:t xml:space="preserve"> means the maximum amount that may be claimed in a personal action at law that the Magistrates Court has jurisdiction to hear and decide under the </w:t>
      </w:r>
      <w:hyperlink r:id="rId30" w:tooltip="A1930-21" w:history="1">
        <w:r w:rsidR="00C76060" w:rsidRPr="00C76060">
          <w:rPr>
            <w:rStyle w:val="charCitHyperlinkItal"/>
          </w:rPr>
          <w:t>Magistrates Court Act 1930</w:t>
        </w:r>
      </w:hyperlink>
      <w:r>
        <w:t>.</w:t>
      </w:r>
    </w:p>
    <w:p w14:paraId="567283F7" w14:textId="77777777" w:rsidR="00B814D2" w:rsidRDefault="00B814D2">
      <w:pPr>
        <w:pStyle w:val="AH5Sec"/>
      </w:pPr>
      <w:bookmarkStart w:id="23" w:name="_Toc213159815"/>
      <w:r w:rsidRPr="005E14AD">
        <w:rPr>
          <w:rStyle w:val="CharSectNo"/>
        </w:rPr>
        <w:t>11</w:t>
      </w:r>
      <w:r>
        <w:tab/>
        <w:t>Prerequisite for relief—residence etc</w:t>
      </w:r>
      <w:bookmarkEnd w:id="23"/>
    </w:p>
    <w:p w14:paraId="023D8AE7" w14:textId="77777777" w:rsidR="00B814D2" w:rsidRDefault="00B814D2">
      <w:pPr>
        <w:pStyle w:val="Amain"/>
        <w:keepNext/>
      </w:pPr>
      <w:r>
        <w:tab/>
        <w:t>(1)</w:t>
      </w:r>
      <w:r>
        <w:tab/>
        <w:t xml:space="preserve">A court </w:t>
      </w:r>
      <w:r w:rsidR="002233E5" w:rsidRPr="00383099">
        <w:t>must</w:t>
      </w:r>
      <w:r>
        <w:t xml:space="preserve"> not make an order under this part unless it is satisfied—</w:t>
      </w:r>
    </w:p>
    <w:p w14:paraId="0E06702D" w14:textId="77777777" w:rsidR="00B814D2" w:rsidRDefault="00B814D2">
      <w:pPr>
        <w:pStyle w:val="Apara"/>
      </w:pPr>
      <w:r>
        <w:tab/>
        <w:t>(a)</w:t>
      </w:r>
      <w:r>
        <w:tab/>
        <w:t xml:space="preserve">that either or both of the parties to the domestic relationship were resident in the ACT on the day on which the application for the order was made; and </w:t>
      </w:r>
    </w:p>
    <w:p w14:paraId="280A20EE" w14:textId="77777777" w:rsidR="00B814D2" w:rsidRDefault="00B814D2">
      <w:pPr>
        <w:pStyle w:val="Apara"/>
      </w:pPr>
      <w:r>
        <w:lastRenderedPageBreak/>
        <w:tab/>
        <w:t>(b)</w:t>
      </w:r>
      <w:r>
        <w:tab/>
        <w:t>that—</w:t>
      </w:r>
    </w:p>
    <w:p w14:paraId="279E05E2" w14:textId="77777777" w:rsidR="00B814D2" w:rsidRDefault="00B814D2">
      <w:pPr>
        <w:pStyle w:val="Asubpara"/>
      </w:pPr>
      <w:r>
        <w:tab/>
        <w:t>(</w:t>
      </w:r>
      <w:proofErr w:type="spellStart"/>
      <w:r>
        <w:t>i</w:t>
      </w:r>
      <w:proofErr w:type="spellEnd"/>
      <w:r>
        <w:t>)</w:t>
      </w:r>
      <w:r>
        <w:tab/>
        <w:t xml:space="preserve">both parties to the relationship have resided in the ACT for at least </w:t>
      </w:r>
      <w:r>
        <w:rPr>
          <w:position w:val="6"/>
          <w:sz w:val="18"/>
        </w:rPr>
        <w:t>1</w:t>
      </w:r>
      <w:r>
        <w:t>/</w:t>
      </w:r>
      <w:r>
        <w:rPr>
          <w:sz w:val="18"/>
        </w:rPr>
        <w:t>3</w:t>
      </w:r>
      <w:r>
        <w:t xml:space="preserve"> of the period of their relationship; or </w:t>
      </w:r>
    </w:p>
    <w:p w14:paraId="74546426" w14:textId="77777777" w:rsidR="00B814D2" w:rsidRDefault="00B814D2">
      <w:pPr>
        <w:pStyle w:val="Asubpara"/>
      </w:pPr>
      <w:r>
        <w:tab/>
        <w:t>(ii)</w:t>
      </w:r>
      <w:r>
        <w:tab/>
        <w:t>substantial contributions of the kind referred to in section 15 (1) (b) or (c) have been made in the ACT by the applicant.</w:t>
      </w:r>
    </w:p>
    <w:p w14:paraId="6492F6B8" w14:textId="77777777" w:rsidR="00B814D2" w:rsidRDefault="00B814D2">
      <w:pPr>
        <w:pStyle w:val="Amain"/>
      </w:pPr>
      <w:r>
        <w:tab/>
        <w:t>(2)</w:t>
      </w:r>
      <w:r>
        <w:tab/>
        <w:t>If the court is so satisfied, it may make or refuse to make an order under this part because of facts and circumstances even though they, or some of them, took place before the commencement day or outside the ACT.</w:t>
      </w:r>
    </w:p>
    <w:p w14:paraId="750FE6DA" w14:textId="77777777" w:rsidR="00B814D2" w:rsidRDefault="00B814D2">
      <w:pPr>
        <w:pStyle w:val="AH5Sec"/>
      </w:pPr>
      <w:bookmarkStart w:id="24" w:name="_Toc213159816"/>
      <w:r w:rsidRPr="005E14AD">
        <w:rPr>
          <w:rStyle w:val="CharSectNo"/>
        </w:rPr>
        <w:t>12</w:t>
      </w:r>
      <w:r>
        <w:tab/>
        <w:t>Prerequisite for relief—length of relationship etc</w:t>
      </w:r>
      <w:bookmarkEnd w:id="24"/>
    </w:p>
    <w:p w14:paraId="7E183C9E" w14:textId="77777777" w:rsidR="00B814D2" w:rsidRDefault="00B814D2">
      <w:pPr>
        <w:pStyle w:val="Amain"/>
      </w:pPr>
      <w:r>
        <w:tab/>
        <w:t>(1)</w:t>
      </w:r>
      <w:r>
        <w:tab/>
        <w:t xml:space="preserve">A court must not make an order under this part in relation to a domestic relationship (other than a </w:t>
      </w:r>
      <w:r w:rsidR="00DF6BD0" w:rsidRPr="00E3372F">
        <w:t>civil union or</w:t>
      </w:r>
      <w:r w:rsidR="00DF6BD0">
        <w:t xml:space="preserve"> </w:t>
      </w:r>
      <w:r>
        <w:t>civil partnership) unless satisfied that the domestic relationship has existed between the applicant and respondent for not less than 2 years.</w:t>
      </w:r>
    </w:p>
    <w:p w14:paraId="02DA6A52" w14:textId="77777777" w:rsidR="00B814D2" w:rsidRDefault="00B814D2">
      <w:pPr>
        <w:pStyle w:val="Amain"/>
      </w:pPr>
      <w:r>
        <w:tab/>
        <w:t>(2)</w:t>
      </w:r>
      <w:r>
        <w:tab/>
        <w:t>However, if the court is not so satisfied, it may make an order under this part if it is satisfied that—</w:t>
      </w:r>
    </w:p>
    <w:p w14:paraId="102D7514" w14:textId="77777777" w:rsidR="00B814D2" w:rsidRDefault="00B814D2">
      <w:pPr>
        <w:pStyle w:val="Apara"/>
      </w:pPr>
      <w:r>
        <w:tab/>
        <w:t>(a)</w:t>
      </w:r>
      <w:r>
        <w:tab/>
        <w:t>there is a child of the parties to the relationship; or</w:t>
      </w:r>
    </w:p>
    <w:p w14:paraId="3AF136F7" w14:textId="77777777" w:rsidR="00B814D2" w:rsidRDefault="00B814D2">
      <w:pPr>
        <w:pStyle w:val="Apara"/>
      </w:pPr>
      <w:r>
        <w:tab/>
        <w:t>(b)</w:t>
      </w:r>
      <w:r>
        <w:tab/>
        <w:t>the applicant—</w:t>
      </w:r>
    </w:p>
    <w:p w14:paraId="52D68323" w14:textId="77777777" w:rsidR="00B814D2" w:rsidRDefault="00B814D2">
      <w:pPr>
        <w:pStyle w:val="Asubpara"/>
      </w:pPr>
      <w:r>
        <w:tab/>
        <w:t>(</w:t>
      </w:r>
      <w:proofErr w:type="spellStart"/>
      <w:r>
        <w:t>i</w:t>
      </w:r>
      <w:proofErr w:type="spellEnd"/>
      <w:r>
        <w:t>)</w:t>
      </w:r>
      <w:r>
        <w:tab/>
        <w:t xml:space="preserve">has made substantial contributions of the kind referred to in section 15 (1) (b) or (c) for which the applicant would otherwise not be adequately compensated if the order were not made; or </w:t>
      </w:r>
    </w:p>
    <w:p w14:paraId="0A71B4A7" w14:textId="77777777" w:rsidR="00B814D2" w:rsidRDefault="00B814D2">
      <w:pPr>
        <w:pStyle w:val="Asubpara"/>
        <w:keepNext/>
        <w:keepLines/>
      </w:pPr>
      <w:r>
        <w:tab/>
        <w:t>(ii)</w:t>
      </w:r>
      <w:r>
        <w:tab/>
        <w:t>has the care and control of a child of the respondent;</w:t>
      </w:r>
    </w:p>
    <w:p w14:paraId="472C2377" w14:textId="77777777" w:rsidR="00B814D2" w:rsidRDefault="00B814D2">
      <w:pPr>
        <w:pStyle w:val="Aparareturn"/>
      </w:pPr>
      <w:r>
        <w:t>and that the failure to make the order would result in serious injustice to the applicant.</w:t>
      </w:r>
    </w:p>
    <w:p w14:paraId="035959EF" w14:textId="77777777" w:rsidR="00B814D2" w:rsidRDefault="00B814D2">
      <w:pPr>
        <w:pStyle w:val="AH5Sec"/>
      </w:pPr>
      <w:bookmarkStart w:id="25" w:name="_Toc213159817"/>
      <w:r w:rsidRPr="005E14AD">
        <w:rPr>
          <w:rStyle w:val="CharSectNo"/>
        </w:rPr>
        <w:lastRenderedPageBreak/>
        <w:t>13</w:t>
      </w:r>
      <w:r>
        <w:tab/>
        <w:t>Time limit for making applications</w:t>
      </w:r>
      <w:bookmarkEnd w:id="25"/>
    </w:p>
    <w:p w14:paraId="15DBE72A" w14:textId="77777777" w:rsidR="00B814D2" w:rsidRDefault="00B814D2">
      <w:pPr>
        <w:pStyle w:val="Amain"/>
      </w:pPr>
      <w:r>
        <w:tab/>
        <w:t>(1)</w:t>
      </w:r>
      <w:r>
        <w:tab/>
        <w:t xml:space="preserve">An application for an order under this part by a party to a domestic relationship that has ended </w:t>
      </w:r>
      <w:r w:rsidR="002233E5" w:rsidRPr="00383099">
        <w:t>must</w:t>
      </w:r>
      <w:r>
        <w:t xml:space="preserve"> not be made more than 2 years after the day on which the relationship ended.</w:t>
      </w:r>
    </w:p>
    <w:p w14:paraId="303FF8B8" w14:textId="77777777" w:rsidR="00B814D2" w:rsidRDefault="00B814D2">
      <w:pPr>
        <w:pStyle w:val="Amain"/>
      </w:pPr>
      <w:r>
        <w:tab/>
        <w:t>(2)</w:t>
      </w:r>
      <w:r>
        <w:tab/>
        <w:t xml:space="preserve">A court may grant leave to a person to apply for an order under this part after the end of the period referred to in subsection (1) if it is satisfied that greater hardship would be caused to the applicant if leave were refused than </w:t>
      </w:r>
      <w:r w:rsidR="007C2061">
        <w:t>would be caused to the respondent if leave were granted.</w:t>
      </w:r>
    </w:p>
    <w:p w14:paraId="2135891B" w14:textId="77777777" w:rsidR="00B814D2" w:rsidRDefault="00B814D2">
      <w:pPr>
        <w:pStyle w:val="AH5Sec"/>
      </w:pPr>
      <w:bookmarkStart w:id="26" w:name="_Toc213159818"/>
      <w:r w:rsidRPr="005E14AD">
        <w:rPr>
          <w:rStyle w:val="CharSectNo"/>
        </w:rPr>
        <w:t>14</w:t>
      </w:r>
      <w:r>
        <w:tab/>
        <w:t>Court to end financial relations</w:t>
      </w:r>
      <w:bookmarkEnd w:id="26"/>
    </w:p>
    <w:p w14:paraId="1DD9979E" w14:textId="77777777" w:rsidR="00B814D2" w:rsidRDefault="00B814D2">
      <w:pPr>
        <w:pStyle w:val="Amainreturn"/>
      </w:pPr>
      <w:r>
        <w:t xml:space="preserve">As far as practicable, a court </w:t>
      </w:r>
      <w:r w:rsidR="002233E5" w:rsidRPr="00383099">
        <w:t>must</w:t>
      </w:r>
      <w:r>
        <w:t xml:space="preserve"> make orders under this part that will end the financial relationship between the parties to the domestic relationship and avoid further proceedings between them.</w:t>
      </w:r>
    </w:p>
    <w:p w14:paraId="3F9A54D3" w14:textId="77777777" w:rsidR="00B814D2" w:rsidRPr="005E14AD" w:rsidRDefault="00B814D2">
      <w:pPr>
        <w:pStyle w:val="AH3Div"/>
      </w:pPr>
      <w:bookmarkStart w:id="27" w:name="_Toc213159819"/>
      <w:r w:rsidRPr="005E14AD">
        <w:rPr>
          <w:rStyle w:val="CharDivNo"/>
        </w:rPr>
        <w:t>Division 3.2</w:t>
      </w:r>
      <w:r>
        <w:tab/>
      </w:r>
      <w:r w:rsidRPr="005E14AD">
        <w:rPr>
          <w:rStyle w:val="CharDivText"/>
        </w:rPr>
        <w:t>Adjustment of property interests</w:t>
      </w:r>
      <w:bookmarkEnd w:id="27"/>
      <w:r w:rsidRPr="005E14AD">
        <w:rPr>
          <w:rStyle w:val="CharDivText"/>
        </w:rPr>
        <w:t xml:space="preserve"> </w:t>
      </w:r>
    </w:p>
    <w:p w14:paraId="1EB506FC" w14:textId="77777777" w:rsidR="00B814D2" w:rsidRDefault="00B814D2">
      <w:pPr>
        <w:pStyle w:val="AH5Sec"/>
      </w:pPr>
      <w:bookmarkStart w:id="28" w:name="_Toc213159820"/>
      <w:r w:rsidRPr="005E14AD">
        <w:rPr>
          <w:rStyle w:val="CharSectNo"/>
        </w:rPr>
        <w:t>15</w:t>
      </w:r>
      <w:r>
        <w:tab/>
        <w:t>Property orders</w:t>
      </w:r>
      <w:bookmarkEnd w:id="28"/>
    </w:p>
    <w:p w14:paraId="21D9AD58" w14:textId="77777777" w:rsidR="00B814D2" w:rsidRDefault="00B814D2">
      <w:pPr>
        <w:pStyle w:val="Amain"/>
      </w:pPr>
      <w:r>
        <w:tab/>
        <w:t>(1)</w:t>
      </w:r>
      <w:r>
        <w:tab/>
        <w:t>On application by a party to a domestic relationship, a court may make an order adjusting the interests in the property of either or both of the parties that seems just and equitable to it having regard to—</w:t>
      </w:r>
    </w:p>
    <w:p w14:paraId="36DBBA7F" w14:textId="77777777" w:rsidR="00B814D2" w:rsidRDefault="00B814D2">
      <w:pPr>
        <w:pStyle w:val="Apara"/>
      </w:pPr>
      <w:r>
        <w:tab/>
        <w:t>(a)</w:t>
      </w:r>
      <w:r>
        <w:tab/>
        <w:t>the nature and duration of the relationship; and</w:t>
      </w:r>
    </w:p>
    <w:p w14:paraId="268E7673" w14:textId="77777777" w:rsidR="00B814D2" w:rsidRDefault="00B814D2">
      <w:pPr>
        <w:pStyle w:val="Apara"/>
      </w:pPr>
      <w:r>
        <w:tab/>
        <w:t>(b)</w:t>
      </w:r>
      <w:r>
        <w:tab/>
        <w:t>the financial or non-financial contributions made directly or indirectly by or on behalf of either or both of the parties to the acquisition, conservation or improvement of any of the property or financial resources of either or both of them; and</w:t>
      </w:r>
    </w:p>
    <w:p w14:paraId="4262EB39" w14:textId="77777777" w:rsidR="00B814D2" w:rsidRDefault="00B814D2">
      <w:pPr>
        <w:pStyle w:val="Apara"/>
      </w:pPr>
      <w:r>
        <w:tab/>
        <w:t>(c)</w:t>
      </w:r>
      <w:r>
        <w:tab/>
        <w:t>the contributions (including any in the capacity of homemaker or parent) made by either of the parties to the welfare of the other or any child of the parties; and</w:t>
      </w:r>
    </w:p>
    <w:p w14:paraId="67E6D48D" w14:textId="77777777" w:rsidR="00B814D2" w:rsidRDefault="00B814D2">
      <w:pPr>
        <w:pStyle w:val="Apara"/>
      </w:pPr>
      <w:r>
        <w:tab/>
        <w:t>(d)</w:t>
      </w:r>
      <w:r>
        <w:tab/>
        <w:t>the matters referred to in section 19 (2), as far as they are relevant; and</w:t>
      </w:r>
    </w:p>
    <w:p w14:paraId="1D75262D" w14:textId="77777777" w:rsidR="00B814D2" w:rsidRDefault="00B814D2">
      <w:pPr>
        <w:pStyle w:val="Apara"/>
      </w:pPr>
      <w:r>
        <w:lastRenderedPageBreak/>
        <w:tab/>
        <w:t>(e)</w:t>
      </w:r>
      <w:r>
        <w:tab/>
        <w:t>such other matters (if any) as the court considers relevant.</w:t>
      </w:r>
    </w:p>
    <w:p w14:paraId="324656FA" w14:textId="77777777" w:rsidR="00B814D2" w:rsidRDefault="00B814D2">
      <w:pPr>
        <w:pStyle w:val="Amain"/>
      </w:pPr>
      <w:r>
        <w:tab/>
        <w:t>(2)</w:t>
      </w:r>
      <w:r>
        <w:tab/>
        <w:t>A court may make an order under subsection (1) whether or not it has declared the title or rights of a party in respect of the property.</w:t>
      </w:r>
    </w:p>
    <w:p w14:paraId="4F838B5D" w14:textId="77777777" w:rsidR="00B814D2" w:rsidRDefault="00B814D2">
      <w:pPr>
        <w:pStyle w:val="AH5Sec"/>
      </w:pPr>
      <w:bookmarkStart w:id="29" w:name="_Toc213159821"/>
      <w:r w:rsidRPr="005E14AD">
        <w:rPr>
          <w:rStyle w:val="CharSectNo"/>
        </w:rPr>
        <w:t>16</w:t>
      </w:r>
      <w:r>
        <w:tab/>
        <w:t>Deferment of order</w:t>
      </w:r>
      <w:bookmarkEnd w:id="29"/>
    </w:p>
    <w:p w14:paraId="048640C3" w14:textId="77777777" w:rsidR="00B814D2" w:rsidRDefault="00B814D2">
      <w:pPr>
        <w:pStyle w:val="Amainreturn"/>
      </w:pPr>
      <w:r>
        <w:t>If a court is satisfied that a party to a domestic relationship is likely to become entitled soon to property that may be applied in satisfaction of an order under this part, it may defer the operation of the order until a date, or the occurrence of an event, specified in the order.</w:t>
      </w:r>
    </w:p>
    <w:p w14:paraId="2D6F2161" w14:textId="77777777" w:rsidR="00B814D2" w:rsidRDefault="00B814D2">
      <w:pPr>
        <w:pStyle w:val="AH5Sec"/>
      </w:pPr>
      <w:bookmarkStart w:id="30" w:name="_Toc213159822"/>
      <w:r w:rsidRPr="005E14AD">
        <w:rPr>
          <w:rStyle w:val="CharSectNo"/>
        </w:rPr>
        <w:t>17</w:t>
      </w:r>
      <w:r>
        <w:tab/>
        <w:t>Death of party—effect on proceedings</w:t>
      </w:r>
      <w:bookmarkEnd w:id="30"/>
    </w:p>
    <w:p w14:paraId="1B6043FB" w14:textId="77777777" w:rsidR="00B814D2" w:rsidRDefault="00B814D2">
      <w:pPr>
        <w:pStyle w:val="Amainreturn"/>
      </w:pPr>
      <w:r>
        <w:t>If a party to proceedings under this division dies before the proceedings are completed and the proceedings are continued by or against the legal personal representative of the deceased party, a court may make an order under this division if it is of the opinion that—</w:t>
      </w:r>
    </w:p>
    <w:p w14:paraId="571CC16F" w14:textId="77777777" w:rsidR="00B814D2" w:rsidRDefault="00B814D2">
      <w:pPr>
        <w:pStyle w:val="Apara"/>
      </w:pPr>
      <w:r>
        <w:tab/>
        <w:t>(a)</w:t>
      </w:r>
      <w:r>
        <w:tab/>
        <w:t>it would have adjusted interests in respect of the property but for the death; and</w:t>
      </w:r>
    </w:p>
    <w:p w14:paraId="0535A395" w14:textId="77777777" w:rsidR="00B814D2" w:rsidRDefault="00B814D2">
      <w:pPr>
        <w:pStyle w:val="Apara"/>
      </w:pPr>
      <w:r>
        <w:tab/>
        <w:t>(b)</w:t>
      </w:r>
      <w:r>
        <w:tab/>
        <w:t>despite the death, it is still appropriate to adjust those interests.</w:t>
      </w:r>
    </w:p>
    <w:p w14:paraId="75D13FF3" w14:textId="77777777" w:rsidR="00B814D2" w:rsidRPr="005E14AD" w:rsidRDefault="00B814D2">
      <w:pPr>
        <w:pStyle w:val="AH3Div"/>
      </w:pPr>
      <w:bookmarkStart w:id="31" w:name="_Toc213159823"/>
      <w:r w:rsidRPr="005E14AD">
        <w:rPr>
          <w:rStyle w:val="CharDivNo"/>
        </w:rPr>
        <w:t>Division 3.3</w:t>
      </w:r>
      <w:r>
        <w:tab/>
      </w:r>
      <w:r w:rsidRPr="005E14AD">
        <w:rPr>
          <w:rStyle w:val="CharDivText"/>
        </w:rPr>
        <w:t>Maintenance</w:t>
      </w:r>
      <w:bookmarkEnd w:id="31"/>
    </w:p>
    <w:p w14:paraId="778F4FA6" w14:textId="77777777" w:rsidR="00B814D2" w:rsidRDefault="00B814D2">
      <w:pPr>
        <w:pStyle w:val="AH5Sec"/>
      </w:pPr>
      <w:bookmarkStart w:id="32" w:name="_Toc213159824"/>
      <w:r w:rsidRPr="005E14AD">
        <w:rPr>
          <w:rStyle w:val="CharSectNo"/>
        </w:rPr>
        <w:t>18</w:t>
      </w:r>
      <w:r>
        <w:tab/>
        <w:t>No general right to maintenance</w:t>
      </w:r>
      <w:bookmarkEnd w:id="32"/>
    </w:p>
    <w:p w14:paraId="4FEF959B" w14:textId="77777777" w:rsidR="00B814D2" w:rsidRDefault="00B814D2">
      <w:pPr>
        <w:pStyle w:val="Amainreturn"/>
      </w:pPr>
      <w:r>
        <w:t>Except as otherwise provided by this division, a party to a domestic relationship is not liable to maintain the other party to the relationship.</w:t>
      </w:r>
    </w:p>
    <w:p w14:paraId="354B305A" w14:textId="77777777" w:rsidR="00B814D2" w:rsidRDefault="00B814D2">
      <w:pPr>
        <w:pStyle w:val="AH5Sec"/>
      </w:pPr>
      <w:bookmarkStart w:id="33" w:name="_Toc213159825"/>
      <w:r w:rsidRPr="005E14AD">
        <w:rPr>
          <w:rStyle w:val="CharSectNo"/>
        </w:rPr>
        <w:t>19</w:t>
      </w:r>
      <w:r>
        <w:tab/>
        <w:t>Maintenance orders</w:t>
      </w:r>
      <w:bookmarkEnd w:id="33"/>
    </w:p>
    <w:p w14:paraId="208ACCC1" w14:textId="77777777" w:rsidR="00B814D2" w:rsidRDefault="00B814D2">
      <w:pPr>
        <w:pStyle w:val="Amain"/>
      </w:pPr>
      <w:r>
        <w:tab/>
        <w:t>(1)</w:t>
      </w:r>
      <w:r>
        <w:tab/>
        <w:t>On an application by a party to a domestic relationship, a court may order the other party to the relationship to pay an amount, or periodic amounts, by way of maintenance to the applicant if it is satisfied that—</w:t>
      </w:r>
    </w:p>
    <w:p w14:paraId="07DDDCB6" w14:textId="77777777" w:rsidR="00B814D2" w:rsidRDefault="00B814D2">
      <w:pPr>
        <w:pStyle w:val="Apara"/>
      </w:pPr>
      <w:r>
        <w:tab/>
        <w:t>(a)</w:t>
      </w:r>
      <w:r>
        <w:tab/>
        <w:t xml:space="preserve">the applicant is unable to support himself or herself adequately because of having the care and control of a child of the parties, </w:t>
      </w:r>
      <w:r>
        <w:lastRenderedPageBreak/>
        <w:t>or a child of the other party, who, on the day on which the application is made, has not attained the age of—</w:t>
      </w:r>
    </w:p>
    <w:p w14:paraId="6568E85D" w14:textId="77777777" w:rsidR="00B814D2" w:rsidRDefault="00B814D2">
      <w:pPr>
        <w:pStyle w:val="Asubpara"/>
      </w:pPr>
      <w:r>
        <w:tab/>
        <w:t>(</w:t>
      </w:r>
      <w:proofErr w:type="spellStart"/>
      <w:r>
        <w:t>i</w:t>
      </w:r>
      <w:proofErr w:type="spellEnd"/>
      <w:r>
        <w:t>)</w:t>
      </w:r>
      <w:r>
        <w:tab/>
        <w:t>12 years; or</w:t>
      </w:r>
    </w:p>
    <w:p w14:paraId="04A7251C" w14:textId="77777777" w:rsidR="00B814D2" w:rsidRDefault="00B814D2">
      <w:pPr>
        <w:pStyle w:val="Asubpara"/>
      </w:pPr>
      <w:r>
        <w:tab/>
        <w:t>(ii)</w:t>
      </w:r>
      <w:r>
        <w:tab/>
        <w:t>if the child has a physical or mental disability—16 years; or</w:t>
      </w:r>
    </w:p>
    <w:p w14:paraId="1B47572D" w14:textId="77777777" w:rsidR="00B814D2" w:rsidRDefault="00B814D2">
      <w:pPr>
        <w:pStyle w:val="Apara"/>
      </w:pPr>
      <w:r>
        <w:tab/>
        <w:t>(b)</w:t>
      </w:r>
      <w:r>
        <w:tab/>
        <w:t>the applicant is unable to support himself or herself adequately because the applicant’s earning capacity has been adversely affected by the circumstances of the relationship and the court is satisfied that—</w:t>
      </w:r>
    </w:p>
    <w:p w14:paraId="1AE80F13" w14:textId="77777777" w:rsidR="00B814D2" w:rsidRDefault="00B814D2">
      <w:pPr>
        <w:pStyle w:val="Asubpara"/>
      </w:pPr>
      <w:r>
        <w:tab/>
        <w:t>(</w:t>
      </w:r>
      <w:proofErr w:type="spellStart"/>
      <w:r>
        <w:t>i</w:t>
      </w:r>
      <w:proofErr w:type="spellEnd"/>
      <w:r>
        <w:t>)</w:t>
      </w:r>
      <w:r>
        <w:tab/>
        <w:t>an order for maintenance would increase the applicant’s earning capacity by enabling the applicant to undertake a course or program of training or education; and</w:t>
      </w:r>
    </w:p>
    <w:p w14:paraId="53970872" w14:textId="77777777" w:rsidR="00B814D2" w:rsidRDefault="00B814D2">
      <w:pPr>
        <w:pStyle w:val="Asubpara"/>
      </w:pPr>
      <w:r>
        <w:tab/>
        <w:t>(ii)</w:t>
      </w:r>
      <w:r>
        <w:tab/>
        <w:t>it is reasonable to make the order, having regard to all the circumstances of the case.</w:t>
      </w:r>
    </w:p>
    <w:p w14:paraId="642BCE43" w14:textId="77777777" w:rsidR="00B814D2" w:rsidRDefault="00B814D2">
      <w:pPr>
        <w:pStyle w:val="Amain"/>
      </w:pPr>
      <w:r>
        <w:tab/>
        <w:t>(2)</w:t>
      </w:r>
      <w:r>
        <w:tab/>
        <w:t xml:space="preserve">In exercising a power under subsection (1), a court </w:t>
      </w:r>
      <w:r w:rsidR="002233E5" w:rsidRPr="00383099">
        <w:t>must</w:t>
      </w:r>
      <w:r w:rsidR="002233E5">
        <w:t xml:space="preserve"> </w:t>
      </w:r>
      <w:r>
        <w:t>have regard to—</w:t>
      </w:r>
    </w:p>
    <w:p w14:paraId="7F94B9CD" w14:textId="77777777" w:rsidR="00B814D2" w:rsidRDefault="00B814D2">
      <w:pPr>
        <w:pStyle w:val="Apara"/>
      </w:pPr>
      <w:r>
        <w:tab/>
        <w:t>(a)</w:t>
      </w:r>
      <w:r>
        <w:tab/>
        <w:t>the income, property and financial resources of each party; and</w:t>
      </w:r>
    </w:p>
    <w:p w14:paraId="07A8E908" w14:textId="77777777" w:rsidR="00B814D2" w:rsidRDefault="00B814D2">
      <w:pPr>
        <w:pStyle w:val="Apara"/>
      </w:pPr>
      <w:r>
        <w:tab/>
        <w:t>(b)</w:t>
      </w:r>
      <w:r>
        <w:tab/>
        <w:t>the physical and mental capacity of each party for appropriate gainful employment; and</w:t>
      </w:r>
    </w:p>
    <w:p w14:paraId="76009F9C" w14:textId="77777777" w:rsidR="00B814D2" w:rsidRDefault="00B814D2">
      <w:pPr>
        <w:pStyle w:val="Apara"/>
      </w:pPr>
      <w:r>
        <w:tab/>
        <w:t>(c)</w:t>
      </w:r>
      <w:r>
        <w:tab/>
        <w:t>the financial needs and obligations of each party; and</w:t>
      </w:r>
    </w:p>
    <w:p w14:paraId="10F81D5C" w14:textId="77777777" w:rsidR="00B814D2" w:rsidRDefault="00B814D2">
      <w:pPr>
        <w:pStyle w:val="Apara"/>
      </w:pPr>
      <w:r>
        <w:tab/>
        <w:t>(d)</w:t>
      </w:r>
      <w:r>
        <w:tab/>
        <w:t>the responsibilities of either party to support any other person; and</w:t>
      </w:r>
    </w:p>
    <w:p w14:paraId="198B054D" w14:textId="77777777" w:rsidR="00B814D2" w:rsidRDefault="00B814D2">
      <w:pPr>
        <w:pStyle w:val="Apara"/>
      </w:pPr>
      <w:r>
        <w:tab/>
        <w:t>(e)</w:t>
      </w:r>
      <w:r>
        <w:tab/>
        <w:t xml:space="preserve">the terms of any order made or proposed to be made under section 15 with respect to the property of either or both of the parties; and </w:t>
      </w:r>
    </w:p>
    <w:p w14:paraId="05571B44" w14:textId="77777777" w:rsidR="00B814D2" w:rsidRDefault="00B814D2">
      <w:pPr>
        <w:pStyle w:val="Apara"/>
      </w:pPr>
      <w:r>
        <w:tab/>
        <w:t>(f)</w:t>
      </w:r>
      <w:r>
        <w:tab/>
        <w:t>any payments made to the applicant, under an order of a court or otherwise, in respect of the maintenance of a child or children.</w:t>
      </w:r>
    </w:p>
    <w:p w14:paraId="79BDAD55" w14:textId="77777777" w:rsidR="00B814D2" w:rsidRDefault="00B814D2">
      <w:pPr>
        <w:pStyle w:val="Amain"/>
      </w:pPr>
      <w:r>
        <w:lastRenderedPageBreak/>
        <w:tab/>
        <w:t>(3)</w:t>
      </w:r>
      <w:r>
        <w:tab/>
        <w:t xml:space="preserve">In making an order for maintenance, a court </w:t>
      </w:r>
      <w:r w:rsidR="002233E5" w:rsidRPr="00383099">
        <w:t>must</w:t>
      </w:r>
      <w:r>
        <w:t xml:space="preserve"> ensure that the terms of the order will, as far as practicable, preserve any entitlement of the applicant to a pension, allowance or benefit.</w:t>
      </w:r>
    </w:p>
    <w:p w14:paraId="7CAF8778" w14:textId="77777777" w:rsidR="00B814D2" w:rsidRDefault="00B814D2">
      <w:pPr>
        <w:pStyle w:val="AH5Sec"/>
      </w:pPr>
      <w:bookmarkStart w:id="34" w:name="_Toc213159826"/>
      <w:r w:rsidRPr="005E14AD">
        <w:rPr>
          <w:rStyle w:val="CharSectNo"/>
        </w:rPr>
        <w:t>20</w:t>
      </w:r>
      <w:r>
        <w:tab/>
        <w:t>Interim maintenance</w:t>
      </w:r>
      <w:bookmarkEnd w:id="34"/>
    </w:p>
    <w:p w14:paraId="74ECEE84" w14:textId="77777777" w:rsidR="00B814D2" w:rsidRDefault="00B814D2">
      <w:pPr>
        <w:pStyle w:val="Amainreturn"/>
      </w:pPr>
      <w:r>
        <w:t>If a court is satisfied that an applicant for an order under this part is in immediate need of financial assistance, but it is not practicable in the circumstances to determine immediately what order (if any) should be made, the court may order the other party to the domestic relationship to pay to the applicant such periodic or other amounts as the court considers reasonable, until the application is determined.</w:t>
      </w:r>
    </w:p>
    <w:p w14:paraId="40873BC2" w14:textId="77777777" w:rsidR="00B814D2" w:rsidRDefault="00B814D2">
      <w:pPr>
        <w:pStyle w:val="AH5Sec"/>
      </w:pPr>
      <w:bookmarkStart w:id="35" w:name="_Toc213159827"/>
      <w:r w:rsidRPr="005E14AD">
        <w:rPr>
          <w:rStyle w:val="CharSectNo"/>
        </w:rPr>
        <w:t>21</w:t>
      </w:r>
      <w:r>
        <w:tab/>
        <w:t>Death of party—effect on application</w:t>
      </w:r>
      <w:bookmarkEnd w:id="35"/>
    </w:p>
    <w:p w14:paraId="1F0C5A6B" w14:textId="77777777" w:rsidR="00B814D2" w:rsidRDefault="00B814D2">
      <w:pPr>
        <w:pStyle w:val="Amainreturn"/>
      </w:pPr>
      <w:r>
        <w:t>Proceedings on an application for an order under this division may not be continued after the death of either party to the domestic relationship.</w:t>
      </w:r>
    </w:p>
    <w:p w14:paraId="37F585A6" w14:textId="77777777" w:rsidR="00B814D2" w:rsidRDefault="00B814D2">
      <w:pPr>
        <w:pStyle w:val="AH5Sec"/>
      </w:pPr>
      <w:bookmarkStart w:id="36" w:name="_Toc213159828"/>
      <w:r w:rsidRPr="005E14AD">
        <w:rPr>
          <w:rStyle w:val="CharSectNo"/>
        </w:rPr>
        <w:t>22</w:t>
      </w:r>
      <w:r>
        <w:tab/>
        <w:t>Periodic maintenance orders—duration</w:t>
      </w:r>
      <w:bookmarkEnd w:id="36"/>
    </w:p>
    <w:p w14:paraId="611515C8" w14:textId="77777777" w:rsidR="00B814D2" w:rsidRDefault="00B814D2">
      <w:pPr>
        <w:pStyle w:val="Amain"/>
      </w:pPr>
      <w:r>
        <w:tab/>
        <w:t>(1)</w:t>
      </w:r>
      <w:r>
        <w:tab/>
        <w:t>Subject to subsections (2), (3) and (4) and sections 23 and 24, an order for periodic maintenance has effect for the period ascertained in accordance with the order.</w:t>
      </w:r>
    </w:p>
    <w:p w14:paraId="00F189C1" w14:textId="77777777" w:rsidR="00B814D2" w:rsidRDefault="00B814D2">
      <w:pPr>
        <w:pStyle w:val="Amain"/>
      </w:pPr>
      <w:r>
        <w:tab/>
        <w:t>(2)</w:t>
      </w:r>
      <w:r>
        <w:tab/>
        <w:t xml:space="preserve">An order for periodic maintenance in respect of a child, based solely on the ground specified in section 19 (1) (a), </w:t>
      </w:r>
      <w:r w:rsidR="002233E5" w:rsidRPr="00383099">
        <w:t>must</w:t>
      </w:r>
      <w:r w:rsidR="002233E5">
        <w:t xml:space="preserve"> </w:t>
      </w:r>
      <w:r>
        <w:t>not be made in respect of a period after the child attains the age of—</w:t>
      </w:r>
    </w:p>
    <w:p w14:paraId="4D3E5A66" w14:textId="77777777" w:rsidR="00B814D2" w:rsidRDefault="00B814D2">
      <w:pPr>
        <w:pStyle w:val="Apara"/>
      </w:pPr>
      <w:r>
        <w:tab/>
        <w:t>(a)</w:t>
      </w:r>
      <w:r>
        <w:tab/>
        <w:t>12 years; or</w:t>
      </w:r>
    </w:p>
    <w:p w14:paraId="6C1ED81D" w14:textId="77777777" w:rsidR="00B814D2" w:rsidRDefault="00B814D2">
      <w:pPr>
        <w:pStyle w:val="Apara"/>
      </w:pPr>
      <w:r>
        <w:tab/>
        <w:t>(b)</w:t>
      </w:r>
      <w:r>
        <w:tab/>
        <w:t>if the child has a physical or mental disability—16 years.</w:t>
      </w:r>
    </w:p>
    <w:p w14:paraId="7655CCC3" w14:textId="77777777" w:rsidR="00B814D2" w:rsidRDefault="00B814D2">
      <w:pPr>
        <w:pStyle w:val="Amain"/>
      </w:pPr>
      <w:r>
        <w:tab/>
        <w:t>(3)</w:t>
      </w:r>
      <w:r>
        <w:tab/>
        <w:t xml:space="preserve">An order for periodic maintenance based solely on the ground specified in section 19 (1) (b) </w:t>
      </w:r>
      <w:r w:rsidR="002233E5" w:rsidRPr="00383099">
        <w:t>must</w:t>
      </w:r>
      <w:r w:rsidR="002233E5">
        <w:t xml:space="preserve"> </w:t>
      </w:r>
      <w:r>
        <w:t>not be made in respect of a period after—</w:t>
      </w:r>
    </w:p>
    <w:p w14:paraId="549D5B56" w14:textId="77777777" w:rsidR="00B814D2" w:rsidRDefault="00B814D2">
      <w:pPr>
        <w:pStyle w:val="Apara"/>
      </w:pPr>
      <w:r>
        <w:tab/>
        <w:t>(a)</w:t>
      </w:r>
      <w:r>
        <w:tab/>
        <w:t>the expiration of the period of 3 years commencing on the date of the order; or</w:t>
      </w:r>
    </w:p>
    <w:p w14:paraId="33C5CDE1" w14:textId="77777777" w:rsidR="00B814D2" w:rsidRDefault="00B814D2">
      <w:pPr>
        <w:pStyle w:val="Apara"/>
      </w:pPr>
      <w:r>
        <w:lastRenderedPageBreak/>
        <w:tab/>
        <w:t>(b)</w:t>
      </w:r>
      <w:r>
        <w:tab/>
        <w:t>the expiration of the period of 4 years commencing on the date on which the parties to the domestic relationship ended, or last ended, their relationship;</w:t>
      </w:r>
    </w:p>
    <w:p w14:paraId="46781032" w14:textId="77777777" w:rsidR="00B814D2" w:rsidRDefault="00B814D2">
      <w:pPr>
        <w:pStyle w:val="Amainreturn"/>
      </w:pPr>
      <w:r>
        <w:t>whichever occurs sooner.</w:t>
      </w:r>
    </w:p>
    <w:p w14:paraId="071237BE" w14:textId="77777777" w:rsidR="00B814D2" w:rsidRDefault="00B814D2">
      <w:pPr>
        <w:pStyle w:val="Amain"/>
      </w:pPr>
      <w:r>
        <w:tab/>
        <w:t>(4)</w:t>
      </w:r>
      <w:r>
        <w:tab/>
        <w:t xml:space="preserve">An order for periodic maintenance based on the grounds specified in section 19 (1) (a) and (b) </w:t>
      </w:r>
      <w:r w:rsidR="002233E5" w:rsidRPr="00383099">
        <w:t>must</w:t>
      </w:r>
      <w:r>
        <w:t xml:space="preserve"> have effect for a period determined by the court, not exceeding the period permissible under subsection (2) or (3), whichever is longer.</w:t>
      </w:r>
    </w:p>
    <w:p w14:paraId="60F124E0" w14:textId="77777777" w:rsidR="00B814D2" w:rsidRDefault="00B814D2">
      <w:pPr>
        <w:pStyle w:val="AH5Sec"/>
      </w:pPr>
      <w:bookmarkStart w:id="37" w:name="_Toc213159829"/>
      <w:r w:rsidRPr="005E14AD">
        <w:rPr>
          <w:rStyle w:val="CharSectNo"/>
        </w:rPr>
        <w:t>23</w:t>
      </w:r>
      <w:r>
        <w:tab/>
        <w:t>Periodic maintenance orders—variation etc</w:t>
      </w:r>
      <w:bookmarkEnd w:id="37"/>
    </w:p>
    <w:p w14:paraId="1E208FB3" w14:textId="77777777" w:rsidR="00B814D2" w:rsidRDefault="00B814D2">
      <w:pPr>
        <w:pStyle w:val="Amain"/>
      </w:pPr>
      <w:r>
        <w:tab/>
        <w:t>(1)</w:t>
      </w:r>
      <w:r>
        <w:tab/>
        <w:t>On application by a person in respect of whom an order for periodic maintenance has been made, a court may—</w:t>
      </w:r>
    </w:p>
    <w:p w14:paraId="62359633" w14:textId="77777777" w:rsidR="00B814D2" w:rsidRDefault="00B814D2">
      <w:pPr>
        <w:pStyle w:val="Apara"/>
      </w:pPr>
      <w:r>
        <w:tab/>
        <w:t>(a)</w:t>
      </w:r>
      <w:r>
        <w:tab/>
        <w:t>subject to subsection (2), discharge the order; or</w:t>
      </w:r>
    </w:p>
    <w:p w14:paraId="3CD00A01" w14:textId="77777777" w:rsidR="00B814D2" w:rsidRDefault="00B814D2">
      <w:pPr>
        <w:pStyle w:val="Apara"/>
      </w:pPr>
      <w:r>
        <w:tab/>
        <w:t>(b)</w:t>
      </w:r>
      <w:r>
        <w:tab/>
        <w:t>suspend the operation of the order, wholly or in part, for a specified period or until a specified time or event; or</w:t>
      </w:r>
    </w:p>
    <w:p w14:paraId="141C9C49" w14:textId="77777777" w:rsidR="00B814D2" w:rsidRDefault="00B814D2">
      <w:pPr>
        <w:pStyle w:val="Apara"/>
      </w:pPr>
      <w:r>
        <w:tab/>
        <w:t>(c)</w:t>
      </w:r>
      <w:r>
        <w:tab/>
        <w:t>revoke a suspension under paragraph (b), wholly or in part; or</w:t>
      </w:r>
    </w:p>
    <w:p w14:paraId="28A460C8" w14:textId="77777777" w:rsidR="00B814D2" w:rsidRDefault="00B814D2">
      <w:pPr>
        <w:pStyle w:val="Apara"/>
      </w:pPr>
      <w:r>
        <w:tab/>
        <w:t>(d)</w:t>
      </w:r>
      <w:r>
        <w:tab/>
        <w:t>subject to subsection (2) and sections 19, 22 and 24, vary the order.</w:t>
      </w:r>
    </w:p>
    <w:p w14:paraId="45219E57" w14:textId="77777777" w:rsidR="00B814D2" w:rsidRDefault="00B814D2">
      <w:pPr>
        <w:pStyle w:val="Amain"/>
      </w:pPr>
      <w:r>
        <w:tab/>
        <w:t>(2)</w:t>
      </w:r>
      <w:r>
        <w:tab/>
        <w:t xml:space="preserve">A court </w:t>
      </w:r>
      <w:r w:rsidR="00546529" w:rsidRPr="00383099">
        <w:t>must</w:t>
      </w:r>
      <w:r w:rsidR="00546529">
        <w:t xml:space="preserve"> </w:t>
      </w:r>
      <w:r>
        <w:t>not discharge the order, or vary the amount of maintenance ordered to be paid, unless it is satisfied that, since the order was made, or last varied—</w:t>
      </w:r>
    </w:p>
    <w:p w14:paraId="35C44699" w14:textId="77777777" w:rsidR="00B814D2" w:rsidRDefault="00B814D2">
      <w:pPr>
        <w:pStyle w:val="Apara"/>
      </w:pPr>
      <w:r>
        <w:tab/>
        <w:t>(a)</w:t>
      </w:r>
      <w:r>
        <w:tab/>
        <w:t>the circumstances of either party have so changed; or</w:t>
      </w:r>
    </w:p>
    <w:p w14:paraId="45D53100" w14:textId="77777777" w:rsidR="00B814D2" w:rsidRDefault="00B814D2" w:rsidP="005A71A3">
      <w:pPr>
        <w:pStyle w:val="Apara"/>
        <w:keepNext/>
      </w:pPr>
      <w:r>
        <w:tab/>
        <w:t>(b)</w:t>
      </w:r>
      <w:r>
        <w:tab/>
        <w:t>the cost of living has changed to such an extent;</w:t>
      </w:r>
    </w:p>
    <w:p w14:paraId="1EC5A98A" w14:textId="77777777" w:rsidR="00B814D2" w:rsidRDefault="00B814D2">
      <w:pPr>
        <w:pStyle w:val="Amainreturn"/>
      </w:pPr>
      <w:r>
        <w:t>as to justify it doing so.</w:t>
      </w:r>
    </w:p>
    <w:p w14:paraId="2005D320" w14:textId="77777777" w:rsidR="00B814D2" w:rsidRDefault="00B814D2">
      <w:pPr>
        <w:pStyle w:val="Amain"/>
      </w:pPr>
      <w:r>
        <w:tab/>
        <w:t>(3)</w:t>
      </w:r>
      <w:r>
        <w:tab/>
        <w:t xml:space="preserve">For subsection (2) (b), a court </w:t>
      </w:r>
      <w:r w:rsidR="00546529" w:rsidRPr="00383099">
        <w:t>must</w:t>
      </w:r>
      <w:r w:rsidR="00546529">
        <w:t xml:space="preserve"> </w:t>
      </w:r>
      <w:r>
        <w:t>have regard to any changes that have occurred since the order was made or last varied in—</w:t>
      </w:r>
    </w:p>
    <w:p w14:paraId="1A812AC0" w14:textId="77777777" w:rsidR="00B814D2" w:rsidRDefault="00B814D2">
      <w:pPr>
        <w:pStyle w:val="Apara"/>
      </w:pPr>
      <w:r>
        <w:tab/>
        <w:t>(a)</w:t>
      </w:r>
      <w:r>
        <w:tab/>
        <w:t>the consumer price index (all groups i</w:t>
      </w:r>
      <w:r w:rsidR="00F56B70">
        <w:t>ndex) issued by the Australian s</w:t>
      </w:r>
      <w:r>
        <w:t>tatistician; or</w:t>
      </w:r>
    </w:p>
    <w:p w14:paraId="6851BD19" w14:textId="77777777" w:rsidR="00B814D2" w:rsidRDefault="00B814D2">
      <w:pPr>
        <w:pStyle w:val="Apara"/>
      </w:pPr>
      <w:r>
        <w:lastRenderedPageBreak/>
        <w:tab/>
        <w:t>(b)</w:t>
      </w:r>
      <w:r>
        <w:tab/>
        <w:t>if the regulations prescribe a group of numbers or amounts issued by the Australian statistician that relate to the price of goods and services (other than the group set out in that index)—the prescribed group.</w:t>
      </w:r>
    </w:p>
    <w:p w14:paraId="22D04E83" w14:textId="77777777" w:rsidR="00B814D2" w:rsidRDefault="00B814D2">
      <w:pPr>
        <w:pStyle w:val="Amain"/>
      </w:pPr>
      <w:r>
        <w:tab/>
        <w:t>(4)</w:t>
      </w:r>
      <w:r>
        <w:tab/>
        <w:t xml:space="preserve">In considering the variation of an order, a court </w:t>
      </w:r>
      <w:r w:rsidR="00546529" w:rsidRPr="00383099">
        <w:t>must</w:t>
      </w:r>
      <w:r>
        <w:t xml:space="preserve"> not have regard to a change in the cost of living unless at least 12 months have elapsed since the order was made or last varied having regard to a change in the cost of living.</w:t>
      </w:r>
    </w:p>
    <w:p w14:paraId="2C60B6AE" w14:textId="77777777" w:rsidR="00B814D2" w:rsidRDefault="00B814D2">
      <w:pPr>
        <w:pStyle w:val="Amain"/>
      </w:pPr>
      <w:r>
        <w:tab/>
        <w:t>(5)</w:t>
      </w:r>
      <w:r>
        <w:tab/>
        <w:t>An order decreasing the amount of a periodic sum payable under an order may be expressed to be retrospective to such date as the court thinks fit.</w:t>
      </w:r>
    </w:p>
    <w:p w14:paraId="154D08CE" w14:textId="77777777" w:rsidR="00B814D2" w:rsidRDefault="00B814D2">
      <w:pPr>
        <w:pStyle w:val="AH5Sec"/>
      </w:pPr>
      <w:bookmarkStart w:id="38" w:name="_Toc213159830"/>
      <w:r w:rsidRPr="005E14AD">
        <w:rPr>
          <w:rStyle w:val="CharSectNo"/>
        </w:rPr>
        <w:t>24</w:t>
      </w:r>
      <w:r>
        <w:tab/>
        <w:t>Periodic maintenance orders—cessation</w:t>
      </w:r>
      <w:bookmarkEnd w:id="38"/>
    </w:p>
    <w:p w14:paraId="47578746" w14:textId="77777777" w:rsidR="00B814D2" w:rsidRDefault="00B814D2">
      <w:pPr>
        <w:pStyle w:val="Amain"/>
      </w:pPr>
      <w:r>
        <w:tab/>
        <w:t>(1)</w:t>
      </w:r>
      <w:r>
        <w:tab/>
        <w:t>An order for periodic maintenance ceases to have effect, to the extent that it relates to the maintenance of a child by virtue of section 19 (1) (a), on the expiration of the day on which the person in whose favour the order was made ceases to have the care and control of the child.</w:t>
      </w:r>
    </w:p>
    <w:p w14:paraId="03ED6A5D" w14:textId="77777777" w:rsidR="00B814D2" w:rsidRDefault="00B814D2">
      <w:pPr>
        <w:pStyle w:val="Amain"/>
      </w:pPr>
      <w:r>
        <w:tab/>
        <w:t>(2)</w:t>
      </w:r>
      <w:r>
        <w:tab/>
        <w:t>An order for periodic maintenance ceases to have effect on the death of either party to the domestic relationship.</w:t>
      </w:r>
    </w:p>
    <w:p w14:paraId="461634C5" w14:textId="77777777" w:rsidR="00B814D2" w:rsidRDefault="00B814D2">
      <w:pPr>
        <w:pStyle w:val="Amain"/>
      </w:pPr>
      <w:r>
        <w:tab/>
        <w:t>(3)</w:t>
      </w:r>
      <w:r>
        <w:tab/>
        <w:t>The cessation of an order does not affect the recovery of arrears of maintenance due when the order ceased to have effect.</w:t>
      </w:r>
    </w:p>
    <w:p w14:paraId="5CF3523D" w14:textId="77777777" w:rsidR="00B814D2" w:rsidRPr="005E14AD" w:rsidRDefault="00B814D2">
      <w:pPr>
        <w:pStyle w:val="AH3Div"/>
      </w:pPr>
      <w:bookmarkStart w:id="39" w:name="_Toc213159831"/>
      <w:r w:rsidRPr="005E14AD">
        <w:rPr>
          <w:rStyle w:val="CharDivNo"/>
        </w:rPr>
        <w:t>Division 3.4</w:t>
      </w:r>
      <w:r>
        <w:tab/>
      </w:r>
      <w:r w:rsidRPr="005E14AD">
        <w:rPr>
          <w:rStyle w:val="CharDivText"/>
        </w:rPr>
        <w:t>General</w:t>
      </w:r>
      <w:bookmarkEnd w:id="39"/>
    </w:p>
    <w:p w14:paraId="7DA6E4D8" w14:textId="77777777" w:rsidR="00B814D2" w:rsidRDefault="00B814D2">
      <w:pPr>
        <w:pStyle w:val="AH5Sec"/>
      </w:pPr>
      <w:bookmarkStart w:id="40" w:name="_Toc213159832"/>
      <w:r w:rsidRPr="005E14AD">
        <w:rPr>
          <w:rStyle w:val="CharSectNo"/>
        </w:rPr>
        <w:t>25</w:t>
      </w:r>
      <w:r>
        <w:tab/>
        <w:t>Court orders etc</w:t>
      </w:r>
      <w:bookmarkEnd w:id="40"/>
    </w:p>
    <w:p w14:paraId="06A627E3" w14:textId="77777777" w:rsidR="00B814D2" w:rsidRDefault="00B814D2">
      <w:pPr>
        <w:pStyle w:val="Amainreturn"/>
      </w:pPr>
      <w:r>
        <w:t>For this Act but without limiting the other provisions of this part, a court may—</w:t>
      </w:r>
    </w:p>
    <w:p w14:paraId="2F54D4DB" w14:textId="77777777" w:rsidR="00B814D2" w:rsidRDefault="00B814D2">
      <w:pPr>
        <w:pStyle w:val="Apara"/>
      </w:pPr>
      <w:r>
        <w:tab/>
        <w:t>(a)</w:t>
      </w:r>
      <w:r>
        <w:tab/>
        <w:t>order the transfer of property; or</w:t>
      </w:r>
    </w:p>
    <w:p w14:paraId="6476A189" w14:textId="77777777" w:rsidR="00B814D2" w:rsidRDefault="00B814D2">
      <w:pPr>
        <w:pStyle w:val="Apara"/>
      </w:pPr>
      <w:r>
        <w:tab/>
        <w:t>(b)</w:t>
      </w:r>
      <w:r>
        <w:tab/>
        <w:t>order the sale of property and the distribution of the proceeds of sale in such proportions as it thinks fit; or</w:t>
      </w:r>
    </w:p>
    <w:p w14:paraId="361FE5A7" w14:textId="77777777" w:rsidR="00B814D2" w:rsidRDefault="00B814D2">
      <w:pPr>
        <w:pStyle w:val="Apara"/>
      </w:pPr>
      <w:r>
        <w:lastRenderedPageBreak/>
        <w:tab/>
        <w:t>(c)</w:t>
      </w:r>
      <w:r>
        <w:tab/>
        <w:t>order that any necessary deed or instrument be executed and that documents of title be produced or other things be done to enable an order to be carried out effectively or to provide security for the due performance of an order; or</w:t>
      </w:r>
    </w:p>
    <w:p w14:paraId="00BA0C31" w14:textId="77777777" w:rsidR="00B814D2" w:rsidRDefault="00B814D2">
      <w:pPr>
        <w:pStyle w:val="Apara"/>
      </w:pPr>
      <w:r>
        <w:tab/>
        <w:t>(d)</w:t>
      </w:r>
      <w:r>
        <w:tab/>
        <w:t>order payment of a lump sum, whether in 1 amount or by instalments; or</w:t>
      </w:r>
    </w:p>
    <w:p w14:paraId="7C726314" w14:textId="77777777" w:rsidR="00B814D2" w:rsidRDefault="00B814D2">
      <w:pPr>
        <w:pStyle w:val="Apara"/>
      </w:pPr>
      <w:r>
        <w:tab/>
        <w:t>(e)</w:t>
      </w:r>
      <w:r>
        <w:tab/>
        <w:t xml:space="preserve">order payment of a periodic sum; or </w:t>
      </w:r>
    </w:p>
    <w:p w14:paraId="4B4FE7B5" w14:textId="77777777" w:rsidR="00B814D2" w:rsidRDefault="00B814D2">
      <w:pPr>
        <w:pStyle w:val="Apara"/>
      </w:pPr>
      <w:r>
        <w:tab/>
        <w:t>(f)</w:t>
      </w:r>
      <w:r>
        <w:tab/>
        <w:t>order that payment of any sum ordered to be paid be wholly or partly secured in such manner as the court directs; or</w:t>
      </w:r>
    </w:p>
    <w:p w14:paraId="5378F048" w14:textId="77777777" w:rsidR="00B814D2" w:rsidRDefault="00B814D2">
      <w:pPr>
        <w:pStyle w:val="Apara"/>
      </w:pPr>
      <w:r>
        <w:tab/>
        <w:t>(g)</w:t>
      </w:r>
      <w:r>
        <w:tab/>
        <w:t>appoint or remove trustees; or</w:t>
      </w:r>
    </w:p>
    <w:p w14:paraId="61A6D8B7" w14:textId="77777777" w:rsidR="00B814D2" w:rsidRDefault="00B814D2">
      <w:pPr>
        <w:pStyle w:val="Apara"/>
      </w:pPr>
      <w:r>
        <w:tab/>
        <w:t>(h)</w:t>
      </w:r>
      <w:r>
        <w:tab/>
        <w:t>make an order or grant an injunction—</w:t>
      </w:r>
    </w:p>
    <w:p w14:paraId="58D4C729" w14:textId="77777777" w:rsidR="00B814D2" w:rsidRDefault="00B814D2">
      <w:pPr>
        <w:pStyle w:val="Asubpara"/>
      </w:pPr>
      <w:r>
        <w:tab/>
        <w:t>(</w:t>
      </w:r>
      <w:proofErr w:type="spellStart"/>
      <w:r>
        <w:t>i</w:t>
      </w:r>
      <w:proofErr w:type="spellEnd"/>
      <w:r>
        <w:t>)</w:t>
      </w:r>
      <w:r>
        <w:tab/>
        <w:t>to protect, or otherwise relating to, the property or financial resources of either or both of the parties to the relationship; or</w:t>
      </w:r>
    </w:p>
    <w:p w14:paraId="75E95233" w14:textId="77777777" w:rsidR="00B814D2" w:rsidRDefault="00B814D2">
      <w:pPr>
        <w:pStyle w:val="Asubpara"/>
      </w:pPr>
      <w:r>
        <w:tab/>
        <w:t>(ii)</w:t>
      </w:r>
      <w:r>
        <w:tab/>
        <w:t>to aid enforcement of any other order made in respect of an application; or</w:t>
      </w:r>
    </w:p>
    <w:p w14:paraId="1303545C" w14:textId="77777777" w:rsidR="00B814D2" w:rsidRDefault="00B814D2">
      <w:pPr>
        <w:pStyle w:val="Apara"/>
      </w:pPr>
      <w:r>
        <w:tab/>
        <w:t>(</w:t>
      </w:r>
      <w:proofErr w:type="spellStart"/>
      <w:r>
        <w:t>i</w:t>
      </w:r>
      <w:proofErr w:type="spellEnd"/>
      <w:r>
        <w:t>)</w:t>
      </w:r>
      <w:r>
        <w:tab/>
        <w:t>impose terms and conditions; or</w:t>
      </w:r>
    </w:p>
    <w:p w14:paraId="01C7FB35" w14:textId="77777777" w:rsidR="00B814D2" w:rsidRDefault="00B814D2">
      <w:pPr>
        <w:pStyle w:val="Apara"/>
      </w:pPr>
      <w:r>
        <w:tab/>
        <w:t>(j)</w:t>
      </w:r>
      <w:r>
        <w:tab/>
        <w:t>make an order by consent; or</w:t>
      </w:r>
    </w:p>
    <w:p w14:paraId="6FFCD30D" w14:textId="77777777" w:rsidR="00B814D2" w:rsidRDefault="00B814D2">
      <w:pPr>
        <w:pStyle w:val="Apara"/>
      </w:pPr>
      <w:r>
        <w:tab/>
        <w:t>(k)</w:t>
      </w:r>
      <w:r>
        <w:tab/>
        <w:t>make an order in the absence of a party; or</w:t>
      </w:r>
    </w:p>
    <w:p w14:paraId="51399FC5" w14:textId="77777777" w:rsidR="00B814D2" w:rsidRDefault="00B814D2">
      <w:pPr>
        <w:pStyle w:val="Apara"/>
      </w:pPr>
      <w:r>
        <w:tab/>
        <w:t>(l)</w:t>
      </w:r>
      <w:r>
        <w:tab/>
        <w:t>make any other order or grant any other injunction (whether or not of the same nature as those mentioned in paragraphs (a) to (k)) that it considers is necessary to do justice.</w:t>
      </w:r>
    </w:p>
    <w:p w14:paraId="2AB337B0" w14:textId="77777777" w:rsidR="00B814D2" w:rsidRDefault="00B814D2">
      <w:pPr>
        <w:pStyle w:val="AH5Sec"/>
      </w:pPr>
      <w:bookmarkStart w:id="41" w:name="_Toc213159833"/>
      <w:r w:rsidRPr="005E14AD">
        <w:rPr>
          <w:rStyle w:val="CharSectNo"/>
        </w:rPr>
        <w:t>26</w:t>
      </w:r>
      <w:r>
        <w:tab/>
        <w:t>Execution of instruments by order of court</w:t>
      </w:r>
      <w:bookmarkEnd w:id="41"/>
    </w:p>
    <w:p w14:paraId="386C1CBA" w14:textId="77777777" w:rsidR="00B814D2" w:rsidRDefault="00B814D2">
      <w:pPr>
        <w:pStyle w:val="Amain"/>
      </w:pPr>
      <w:r>
        <w:tab/>
        <w:t>(1)</w:t>
      </w:r>
      <w:r>
        <w:tab/>
        <w:t>If—</w:t>
      </w:r>
    </w:p>
    <w:p w14:paraId="2696D17B" w14:textId="77777777" w:rsidR="00B814D2" w:rsidRDefault="00B814D2">
      <w:pPr>
        <w:pStyle w:val="Apara"/>
      </w:pPr>
      <w:r>
        <w:tab/>
        <w:t>(a)</w:t>
      </w:r>
      <w:r>
        <w:tab/>
        <w:t>a person fails to comply with an order directing the person to execute a deed or an instrument; or</w:t>
      </w:r>
    </w:p>
    <w:p w14:paraId="02EF2139" w14:textId="77777777" w:rsidR="00B814D2" w:rsidRDefault="00B814D2">
      <w:pPr>
        <w:pStyle w:val="Apara"/>
      </w:pPr>
      <w:r>
        <w:tab/>
        <w:t>(b)</w:t>
      </w:r>
      <w:r>
        <w:tab/>
        <w:t>for any other reason, a court thinks it necessary to do so;</w:t>
      </w:r>
    </w:p>
    <w:p w14:paraId="2ADA2A67" w14:textId="77777777" w:rsidR="00B814D2" w:rsidRDefault="00B814D2">
      <w:pPr>
        <w:pStyle w:val="Amainreturn"/>
      </w:pPr>
      <w:r>
        <w:lastRenderedPageBreak/>
        <w:t xml:space="preserve">the court may appoint an officer of the court or other person to execute the deed or instrument in the name of the </w:t>
      </w:r>
      <w:proofErr w:type="spellStart"/>
      <w:r>
        <w:t>firstmentioned</w:t>
      </w:r>
      <w:proofErr w:type="spellEnd"/>
      <w:r>
        <w:t xml:space="preserve"> person and to do all acts and things necessary to give effect to the deed or instrument.</w:t>
      </w:r>
    </w:p>
    <w:p w14:paraId="0E9968B9" w14:textId="77777777" w:rsidR="00B814D2" w:rsidRDefault="00B814D2">
      <w:pPr>
        <w:pStyle w:val="Amain"/>
      </w:pPr>
      <w:r>
        <w:tab/>
        <w:t>(2)</w:t>
      </w:r>
      <w:r>
        <w:tab/>
        <w:t>The execution of the deed or instrument by the person so appointed has the same effect as if it had been executed by the person directed by the order to execute it.</w:t>
      </w:r>
    </w:p>
    <w:p w14:paraId="2E532746" w14:textId="77777777" w:rsidR="00B814D2" w:rsidRDefault="00B814D2">
      <w:pPr>
        <w:pStyle w:val="Amain"/>
      </w:pPr>
      <w:r>
        <w:tab/>
        <w:t>(3)</w:t>
      </w:r>
      <w:r>
        <w:tab/>
        <w:t>A court may make such order as it thinks just as to the payment of the costs and expenses of, and incidental to, the preparation and execution of the deed or instrument.</w:t>
      </w:r>
    </w:p>
    <w:p w14:paraId="47166665" w14:textId="77777777" w:rsidR="00B814D2" w:rsidRDefault="00B814D2">
      <w:pPr>
        <w:pStyle w:val="AH5Sec"/>
      </w:pPr>
      <w:bookmarkStart w:id="42" w:name="_Toc213159834"/>
      <w:r w:rsidRPr="005E14AD">
        <w:rPr>
          <w:rStyle w:val="CharSectNo"/>
        </w:rPr>
        <w:t>27</w:t>
      </w:r>
      <w:r>
        <w:tab/>
        <w:t>Urgent orders etc in the absence of a party</w:t>
      </w:r>
      <w:bookmarkEnd w:id="42"/>
    </w:p>
    <w:p w14:paraId="416312D9" w14:textId="77777777" w:rsidR="00B814D2" w:rsidRDefault="00B814D2">
      <w:pPr>
        <w:pStyle w:val="Amain"/>
      </w:pPr>
      <w:r>
        <w:tab/>
        <w:t>(1)</w:t>
      </w:r>
      <w:r>
        <w:tab/>
        <w:t>In a case of urgency, a court may—</w:t>
      </w:r>
    </w:p>
    <w:p w14:paraId="10D6E6BA" w14:textId="77777777" w:rsidR="00B814D2" w:rsidRDefault="00B814D2">
      <w:pPr>
        <w:pStyle w:val="Apara"/>
      </w:pPr>
      <w:r>
        <w:tab/>
        <w:t>(a)</w:t>
      </w:r>
      <w:r>
        <w:tab/>
        <w:t>make an order under section 20; or</w:t>
      </w:r>
    </w:p>
    <w:p w14:paraId="1F5E2385" w14:textId="77777777" w:rsidR="00B814D2" w:rsidRDefault="00B814D2">
      <w:pPr>
        <w:pStyle w:val="Apara"/>
      </w:pPr>
      <w:r>
        <w:tab/>
        <w:t>(b)</w:t>
      </w:r>
      <w:r>
        <w:tab/>
        <w:t>make an order or grant an injunction referred to in section 25 (h);</w:t>
      </w:r>
    </w:p>
    <w:p w14:paraId="798576C3" w14:textId="77777777" w:rsidR="00B814D2" w:rsidRDefault="00B814D2">
      <w:pPr>
        <w:pStyle w:val="Amainreturn"/>
      </w:pPr>
      <w:r>
        <w:t>in the absence of a party.</w:t>
      </w:r>
    </w:p>
    <w:p w14:paraId="102A01B1" w14:textId="77777777" w:rsidR="00B814D2" w:rsidRDefault="00B814D2">
      <w:pPr>
        <w:pStyle w:val="Amain"/>
      </w:pPr>
      <w:r>
        <w:tab/>
        <w:t>(2)</w:t>
      </w:r>
      <w:r>
        <w:tab/>
        <w:t>An application for relief under this section may be made orally or in writing or in any form the court considers appropriate.</w:t>
      </w:r>
    </w:p>
    <w:p w14:paraId="368F97AD" w14:textId="77777777" w:rsidR="00B814D2" w:rsidRDefault="00B814D2">
      <w:pPr>
        <w:pStyle w:val="Amain"/>
      </w:pPr>
      <w:r>
        <w:tab/>
        <w:t>(3)</w:t>
      </w:r>
      <w:r>
        <w:tab/>
        <w:t xml:space="preserve">A court </w:t>
      </w:r>
      <w:r w:rsidR="004C6C6F" w:rsidRPr="00383099">
        <w:t>must</w:t>
      </w:r>
      <w:r>
        <w:t xml:space="preserve"> not make an order or grant an injunction on an application that is not in writing unless it considers that it is necessary to do so because of the extreme urgency of the case.</w:t>
      </w:r>
    </w:p>
    <w:p w14:paraId="3DBAA06A" w14:textId="77777777" w:rsidR="00B814D2" w:rsidRDefault="00B814D2">
      <w:pPr>
        <w:pStyle w:val="Amain"/>
      </w:pPr>
      <w:r>
        <w:tab/>
        <w:t>(4)</w:t>
      </w:r>
      <w:r>
        <w:tab/>
        <w:t>A court may give directions with respect to the filing, serving and further hearing of a written</w:t>
      </w:r>
      <w:r w:rsidRPr="005D60C5">
        <w:rPr>
          <w:outline/>
          <w:color w:val="000000"/>
          <w14:textOutline w14:w="9525" w14:cap="flat" w14:cmpd="sng" w14:algn="ctr">
            <w14:solidFill>
              <w14:srgbClr w14:val="000000"/>
            </w14:solidFill>
            <w14:prstDash w14:val="solid"/>
            <w14:round/>
          </w14:textOutline>
          <w14:textFill>
            <w14:noFill/>
          </w14:textFill>
        </w:rPr>
        <w:t xml:space="preserve"> </w:t>
      </w:r>
      <w:r>
        <w:t>application.</w:t>
      </w:r>
    </w:p>
    <w:p w14:paraId="3BA8D0CF" w14:textId="77777777" w:rsidR="00B814D2" w:rsidRDefault="00B814D2">
      <w:pPr>
        <w:pStyle w:val="Amain"/>
      </w:pPr>
      <w:r>
        <w:tab/>
        <w:t>(5)</w:t>
      </w:r>
      <w:r>
        <w:tab/>
        <w:t xml:space="preserve">An order made or injunction granted on an application under this section </w:t>
      </w:r>
      <w:r w:rsidR="004C6C6F" w:rsidRPr="00383099">
        <w:t>must</w:t>
      </w:r>
      <w:r>
        <w:t xml:space="preserve"> be expressed to operate or apply until a specified time or the further order of the court.</w:t>
      </w:r>
    </w:p>
    <w:p w14:paraId="565F67EB" w14:textId="77777777" w:rsidR="00B814D2" w:rsidRDefault="00B814D2">
      <w:pPr>
        <w:pStyle w:val="Amain"/>
      </w:pPr>
      <w:r>
        <w:tab/>
        <w:t>(6)</w:t>
      </w:r>
      <w:r>
        <w:tab/>
        <w:t>A court may give directions with respect to—</w:t>
      </w:r>
    </w:p>
    <w:p w14:paraId="25229098" w14:textId="77777777" w:rsidR="00B814D2" w:rsidRDefault="00B814D2">
      <w:pPr>
        <w:pStyle w:val="Apara"/>
      </w:pPr>
      <w:r>
        <w:lastRenderedPageBreak/>
        <w:tab/>
        <w:t>(a)</w:t>
      </w:r>
      <w:r>
        <w:tab/>
        <w:t>the service of the order or injunction and any other documents it thinks fit; and</w:t>
      </w:r>
    </w:p>
    <w:p w14:paraId="3A11D21D" w14:textId="77777777" w:rsidR="00B814D2" w:rsidRDefault="00B814D2">
      <w:pPr>
        <w:pStyle w:val="Apara"/>
      </w:pPr>
      <w:r>
        <w:tab/>
        <w:t>(b)</w:t>
      </w:r>
      <w:r>
        <w:tab/>
        <w:t>the hearing of an application for a further order.</w:t>
      </w:r>
    </w:p>
    <w:p w14:paraId="58B67388" w14:textId="77777777" w:rsidR="00B814D2" w:rsidRDefault="00B814D2">
      <w:pPr>
        <w:pStyle w:val="AH5Sec"/>
      </w:pPr>
      <w:bookmarkStart w:id="43" w:name="_Toc213159835"/>
      <w:r w:rsidRPr="005E14AD">
        <w:rPr>
          <w:rStyle w:val="CharSectNo"/>
        </w:rPr>
        <w:t>28</w:t>
      </w:r>
      <w:r>
        <w:tab/>
        <w:t>Variation and setting aside of orders</w:t>
      </w:r>
      <w:bookmarkEnd w:id="43"/>
    </w:p>
    <w:p w14:paraId="6A7B0FCE" w14:textId="77777777" w:rsidR="00B814D2" w:rsidRDefault="00B814D2">
      <w:pPr>
        <w:pStyle w:val="Amainreturn"/>
      </w:pPr>
      <w:r>
        <w:t>If, on the application of a person in respect of whom an order under section 15 or 19 is in force, a court is satisfied that—</w:t>
      </w:r>
    </w:p>
    <w:p w14:paraId="0E1A4527" w14:textId="77777777" w:rsidR="00B814D2" w:rsidRDefault="00B814D2">
      <w:pPr>
        <w:pStyle w:val="Apara"/>
      </w:pPr>
      <w:r>
        <w:tab/>
        <w:t>(a)</w:t>
      </w:r>
      <w:r>
        <w:tab/>
        <w:t>there has been a miscarriage of justice because of fraud, duress, suppression of evidence, the giving of false evidence or any other circumstance; or</w:t>
      </w:r>
    </w:p>
    <w:p w14:paraId="20DBB18D" w14:textId="77777777" w:rsidR="00B814D2" w:rsidRDefault="00B814D2">
      <w:pPr>
        <w:pStyle w:val="Apara"/>
      </w:pPr>
      <w:r>
        <w:tab/>
        <w:t>(b)</w:t>
      </w:r>
      <w:r>
        <w:tab/>
        <w:t>in the circumstances that have arisen since the order was made, it is impracticable for the order, or a part of the order, to be carried out; or</w:t>
      </w:r>
    </w:p>
    <w:p w14:paraId="27373388" w14:textId="77777777" w:rsidR="00B814D2" w:rsidRDefault="00B814D2">
      <w:pPr>
        <w:pStyle w:val="Apara"/>
      </w:pPr>
      <w:r>
        <w:tab/>
        <w:t>(c)</w:t>
      </w:r>
      <w:r>
        <w:tab/>
        <w:t>a person has defaulted in carrying out an obligation imposed by the order and, in the circumstances that have arisen as a result of that default, it is just and equitable to vary the order or set it aside and make a substitute;</w:t>
      </w:r>
    </w:p>
    <w:p w14:paraId="0BC0C2EC" w14:textId="77777777" w:rsidR="00B814D2" w:rsidRDefault="00B814D2">
      <w:pPr>
        <w:pStyle w:val="Amainreturn"/>
      </w:pPr>
      <w:r>
        <w:t>the court may vary the order or set it aside and, if it thinks fit, make another order under this part in substitution for the order.</w:t>
      </w:r>
    </w:p>
    <w:p w14:paraId="7D029B64" w14:textId="77777777" w:rsidR="00B814D2" w:rsidRDefault="00B814D2">
      <w:pPr>
        <w:pStyle w:val="AH5Sec"/>
      </w:pPr>
      <w:bookmarkStart w:id="44" w:name="_Toc213159836"/>
      <w:r w:rsidRPr="005E14AD">
        <w:rPr>
          <w:rStyle w:val="CharSectNo"/>
        </w:rPr>
        <w:t>29</w:t>
      </w:r>
      <w:r>
        <w:tab/>
        <w:t>Transactions to defeat claims</w:t>
      </w:r>
      <w:bookmarkEnd w:id="44"/>
    </w:p>
    <w:p w14:paraId="68104C5A" w14:textId="77777777" w:rsidR="00B814D2" w:rsidRDefault="00B814D2">
      <w:pPr>
        <w:pStyle w:val="Amain"/>
      </w:pPr>
      <w:r>
        <w:tab/>
        <w:t>(1)</w:t>
      </w:r>
      <w:r>
        <w:tab/>
        <w:t>On an application for an order under this part, a court may set aside or restrain the making of an instrument or a disposition of property by, or on behalf of or in the interest of, a party that is made or proposed to be made to defeat an existing or anticipated order relating to the application, or which, irrespective of intention, is likely to defeat any such order.</w:t>
      </w:r>
    </w:p>
    <w:p w14:paraId="544E10CE" w14:textId="77777777" w:rsidR="00B814D2" w:rsidRDefault="00B814D2">
      <w:pPr>
        <w:pStyle w:val="Amain"/>
      </w:pPr>
      <w:r>
        <w:tab/>
        <w:t>(2)</w:t>
      </w:r>
      <w:r>
        <w:tab/>
        <w:t xml:space="preserve">The court may, without limiting the operation of section 25, order that any property dealt with by the instrument or disposition may be taken in execution of, or used or applied in, or charged with, the payment of any sum payable under an order under this part or for costs as the </w:t>
      </w:r>
      <w:r>
        <w:lastRenderedPageBreak/>
        <w:t xml:space="preserve">court directs, or that the proceeds of a sale </w:t>
      </w:r>
      <w:r w:rsidR="003878D9" w:rsidRPr="00383099">
        <w:t>must</w:t>
      </w:r>
      <w:r>
        <w:t xml:space="preserve"> be paid into court to await its order.</w:t>
      </w:r>
    </w:p>
    <w:p w14:paraId="51E78F31" w14:textId="77777777" w:rsidR="00B814D2" w:rsidRDefault="00B814D2">
      <w:pPr>
        <w:pStyle w:val="Amain"/>
      </w:pPr>
      <w:r>
        <w:tab/>
        <w:t>(3)</w:t>
      </w:r>
      <w:r>
        <w:tab/>
        <w:t>The court may order a person who acts in collusion with a party in relation to the making of the instrument or disposition to pay the costs of any other party or of a purchaser in good faith or other interested person in relation to the instrument or disposition or the setting aside or restraining of the instrument or disposition.</w:t>
      </w:r>
    </w:p>
    <w:p w14:paraId="3B6D3B45" w14:textId="77777777" w:rsidR="00B814D2" w:rsidRDefault="00B814D2">
      <w:pPr>
        <w:pStyle w:val="AH5Sec"/>
      </w:pPr>
      <w:bookmarkStart w:id="45" w:name="_Toc213159837"/>
      <w:r w:rsidRPr="005E14AD">
        <w:rPr>
          <w:rStyle w:val="CharSectNo"/>
        </w:rPr>
        <w:t>30</w:t>
      </w:r>
      <w:r>
        <w:tab/>
        <w:t>Interests of other parties</w:t>
      </w:r>
      <w:bookmarkEnd w:id="45"/>
    </w:p>
    <w:p w14:paraId="68879231" w14:textId="77777777" w:rsidR="00B814D2" w:rsidRDefault="00B814D2">
      <w:pPr>
        <w:pStyle w:val="Amainreturn"/>
      </w:pPr>
      <w:r>
        <w:t xml:space="preserve">In the exercise of a power under this part, a court </w:t>
      </w:r>
      <w:r w:rsidR="0021760A" w:rsidRPr="00383099">
        <w:t>must</w:t>
      </w:r>
      <w:r w:rsidR="0021760A">
        <w:t xml:space="preserve"> </w:t>
      </w:r>
      <w:r>
        <w:t xml:space="preserve">have regard to the interests, and </w:t>
      </w:r>
      <w:r w:rsidR="0021760A" w:rsidRPr="00383099">
        <w:t>must</w:t>
      </w:r>
      <w:r>
        <w:t xml:space="preserve"> make any order proper for the protection, of a purchaser in good faith or other interested person.</w:t>
      </w:r>
    </w:p>
    <w:p w14:paraId="3400509F" w14:textId="77777777" w:rsidR="00B814D2" w:rsidRDefault="00B814D2">
      <w:pPr>
        <w:pStyle w:val="PageBreak"/>
      </w:pPr>
      <w:r>
        <w:br w:type="page"/>
      </w:r>
    </w:p>
    <w:p w14:paraId="0B21B00B" w14:textId="77777777" w:rsidR="00B814D2" w:rsidRPr="005E14AD" w:rsidRDefault="00B814D2">
      <w:pPr>
        <w:pStyle w:val="AH2Part"/>
      </w:pPr>
      <w:bookmarkStart w:id="46" w:name="_Toc213159838"/>
      <w:r w:rsidRPr="005E14AD">
        <w:rPr>
          <w:rStyle w:val="CharPartNo"/>
        </w:rPr>
        <w:lastRenderedPageBreak/>
        <w:t>Part 4</w:t>
      </w:r>
      <w:r>
        <w:tab/>
      </w:r>
      <w:r w:rsidRPr="005E14AD">
        <w:rPr>
          <w:rStyle w:val="CharPartText"/>
        </w:rPr>
        <w:t>Domestic relationship agreements and termination agreements</w:t>
      </w:r>
      <w:bookmarkEnd w:id="46"/>
    </w:p>
    <w:p w14:paraId="266B4607" w14:textId="77777777" w:rsidR="00B814D2" w:rsidRDefault="00B814D2">
      <w:pPr>
        <w:pStyle w:val="Placeholder"/>
      </w:pPr>
      <w:r>
        <w:rPr>
          <w:rStyle w:val="CharDivNo"/>
        </w:rPr>
        <w:t xml:space="preserve">  </w:t>
      </w:r>
      <w:r>
        <w:rPr>
          <w:rStyle w:val="CharDivText"/>
        </w:rPr>
        <w:t xml:space="preserve">  </w:t>
      </w:r>
    </w:p>
    <w:p w14:paraId="7C6A3E93" w14:textId="77777777" w:rsidR="00B814D2" w:rsidRDefault="00B814D2">
      <w:pPr>
        <w:pStyle w:val="AH5Sec"/>
      </w:pPr>
      <w:bookmarkStart w:id="47" w:name="_Toc213159839"/>
      <w:r w:rsidRPr="005E14AD">
        <w:rPr>
          <w:rStyle w:val="CharSectNo"/>
        </w:rPr>
        <w:t>31</w:t>
      </w:r>
      <w:r>
        <w:tab/>
        <w:t xml:space="preserve">Meaning of </w:t>
      </w:r>
      <w:r w:rsidRPr="00C76060">
        <w:rPr>
          <w:rStyle w:val="charItals"/>
        </w:rPr>
        <w:t>agreement</w:t>
      </w:r>
      <w:r>
        <w:t xml:space="preserve"> for pt 4</w:t>
      </w:r>
      <w:bookmarkEnd w:id="47"/>
    </w:p>
    <w:p w14:paraId="12EF8AE9" w14:textId="77777777" w:rsidR="00B814D2" w:rsidRDefault="00B814D2">
      <w:pPr>
        <w:pStyle w:val="Amainreturn"/>
        <w:keepNext/>
      </w:pPr>
      <w:r>
        <w:t>In this part:</w:t>
      </w:r>
    </w:p>
    <w:p w14:paraId="0AB0C9B7" w14:textId="77777777" w:rsidR="00B814D2" w:rsidRDefault="00B814D2">
      <w:pPr>
        <w:pStyle w:val="aDef"/>
      </w:pPr>
      <w:r>
        <w:rPr>
          <w:rStyle w:val="charBoldItals"/>
        </w:rPr>
        <w:t>agreement</w:t>
      </w:r>
      <w:r>
        <w:t xml:space="preserve"> means a domestic relationship agreement or a termination agreement.</w:t>
      </w:r>
    </w:p>
    <w:p w14:paraId="3B372661" w14:textId="77777777" w:rsidR="00B814D2" w:rsidRDefault="00B814D2">
      <w:pPr>
        <w:pStyle w:val="AH5Sec"/>
      </w:pPr>
      <w:bookmarkStart w:id="48" w:name="_Toc213159840"/>
      <w:r w:rsidRPr="005E14AD">
        <w:rPr>
          <w:rStyle w:val="CharSectNo"/>
        </w:rPr>
        <w:t>32</w:t>
      </w:r>
      <w:r>
        <w:tab/>
        <w:t>Validity of agreements</w:t>
      </w:r>
      <w:bookmarkEnd w:id="48"/>
    </w:p>
    <w:p w14:paraId="4DC83A38" w14:textId="77777777" w:rsidR="00B814D2" w:rsidRDefault="00B814D2">
      <w:pPr>
        <w:pStyle w:val="Amain"/>
      </w:pPr>
      <w:r>
        <w:tab/>
        <w:t>(1)</w:t>
      </w:r>
      <w:r>
        <w:tab/>
        <w:t>Except as otherwise provided by this part, an agreement is subject to, and enforceable in accordance with, the law of contract.</w:t>
      </w:r>
    </w:p>
    <w:p w14:paraId="156E4E2A" w14:textId="77777777" w:rsidR="00B814D2" w:rsidRDefault="00B814D2">
      <w:pPr>
        <w:pStyle w:val="Amain"/>
      </w:pPr>
      <w:r>
        <w:tab/>
        <w:t>(2)</w:t>
      </w:r>
      <w:r>
        <w:tab/>
        <w:t>Nothing in an ag</w:t>
      </w:r>
      <w:r w:rsidR="00F1538B">
        <w:t xml:space="preserve">reement </w:t>
      </w:r>
      <w:r w:rsidR="00F1538B" w:rsidRPr="00383099">
        <w:t>affects</w:t>
      </w:r>
      <w:r>
        <w:t xml:space="preserve"> the power of a court to make an order with respect to—</w:t>
      </w:r>
    </w:p>
    <w:p w14:paraId="43B9503D" w14:textId="77777777" w:rsidR="00B814D2" w:rsidRDefault="00B814D2">
      <w:pPr>
        <w:pStyle w:val="Apara"/>
      </w:pPr>
      <w:r>
        <w:tab/>
        <w:t>(a)</w:t>
      </w:r>
      <w:r>
        <w:tab/>
        <w:t>the right to custody or maintenance of, or access to; or</w:t>
      </w:r>
    </w:p>
    <w:p w14:paraId="374809BB" w14:textId="77777777" w:rsidR="00B814D2" w:rsidRDefault="00B814D2">
      <w:pPr>
        <w:pStyle w:val="Apara"/>
      </w:pPr>
      <w:r>
        <w:tab/>
        <w:t>(b)</w:t>
      </w:r>
      <w:r>
        <w:tab/>
        <w:t>any other matter relating to;</w:t>
      </w:r>
    </w:p>
    <w:p w14:paraId="61AA0F0B" w14:textId="77777777" w:rsidR="00B814D2" w:rsidRDefault="00B814D2">
      <w:pPr>
        <w:pStyle w:val="Amainreturn"/>
      </w:pPr>
      <w:r>
        <w:t>a child of the parties to the agreement.</w:t>
      </w:r>
    </w:p>
    <w:p w14:paraId="540FF71B" w14:textId="77777777" w:rsidR="00B814D2" w:rsidRDefault="00B814D2">
      <w:pPr>
        <w:pStyle w:val="Amain"/>
      </w:pPr>
      <w:r>
        <w:tab/>
        <w:t>(3)</w:t>
      </w:r>
      <w:r>
        <w:tab/>
        <w:t>A provision in an agreement purporting to exclude the jurisdiction of a court is invalid but its invalidity does not affect the validity of the rest of the agreement.</w:t>
      </w:r>
    </w:p>
    <w:p w14:paraId="0387A60C" w14:textId="77777777" w:rsidR="00B814D2" w:rsidRDefault="00B814D2">
      <w:pPr>
        <w:pStyle w:val="AH5Sec"/>
      </w:pPr>
      <w:bookmarkStart w:id="49" w:name="_Toc213159841"/>
      <w:r w:rsidRPr="005E14AD">
        <w:rPr>
          <w:rStyle w:val="CharSectNo"/>
        </w:rPr>
        <w:t>33</w:t>
      </w:r>
      <w:r>
        <w:tab/>
        <w:t>Effect of agreements in proceedings under pt 3</w:t>
      </w:r>
      <w:bookmarkEnd w:id="49"/>
    </w:p>
    <w:p w14:paraId="05F9C8AB" w14:textId="77777777" w:rsidR="00B814D2" w:rsidRDefault="00B814D2">
      <w:pPr>
        <w:pStyle w:val="Amain"/>
      </w:pPr>
      <w:r>
        <w:tab/>
        <w:t>(1)</w:t>
      </w:r>
      <w:r>
        <w:tab/>
        <w:t xml:space="preserve">In proceedings under </w:t>
      </w:r>
      <w:proofErr w:type="spellStart"/>
      <w:r>
        <w:t>part</w:t>
      </w:r>
      <w:proofErr w:type="spellEnd"/>
      <w:r>
        <w:t xml:space="preserve"> 3, if a court is satisfied that—</w:t>
      </w:r>
    </w:p>
    <w:p w14:paraId="5A940556" w14:textId="77777777" w:rsidR="00B814D2" w:rsidRDefault="00B814D2">
      <w:pPr>
        <w:pStyle w:val="Apara"/>
      </w:pPr>
      <w:r>
        <w:tab/>
        <w:t>(a)</w:t>
      </w:r>
      <w:r>
        <w:tab/>
        <w:t>there is an agreement between the parties to a domestic relationship; and</w:t>
      </w:r>
    </w:p>
    <w:p w14:paraId="7B9D9D70" w14:textId="77777777" w:rsidR="00B814D2" w:rsidRDefault="00B814D2">
      <w:pPr>
        <w:pStyle w:val="Apara"/>
      </w:pPr>
      <w:r>
        <w:tab/>
        <w:t>(b)</w:t>
      </w:r>
      <w:r>
        <w:tab/>
        <w:t>the agreement is in writing; and</w:t>
      </w:r>
    </w:p>
    <w:p w14:paraId="68ADD2C9" w14:textId="77777777" w:rsidR="00B814D2" w:rsidRDefault="00B814D2">
      <w:pPr>
        <w:pStyle w:val="Apara"/>
      </w:pPr>
      <w:r>
        <w:tab/>
        <w:t>(c)</w:t>
      </w:r>
      <w:r>
        <w:tab/>
        <w:t>the agreement is signed by the party against whom it is sought to be enforced; and</w:t>
      </w:r>
    </w:p>
    <w:p w14:paraId="6F7C6805" w14:textId="77777777" w:rsidR="00B814D2" w:rsidRDefault="00B814D2">
      <w:pPr>
        <w:pStyle w:val="Apara"/>
      </w:pPr>
      <w:r>
        <w:lastRenderedPageBreak/>
        <w:tab/>
        <w:t>(d)</w:t>
      </w:r>
      <w:r>
        <w:tab/>
        <w:t>before the agreement was signed each party was given a certificate by a solicitor to the effect that the solicitor had advised the party, independently of the other party, about—</w:t>
      </w:r>
    </w:p>
    <w:p w14:paraId="12AF8374" w14:textId="77777777" w:rsidR="00B814D2" w:rsidRDefault="00B814D2">
      <w:pPr>
        <w:pStyle w:val="Asubpara"/>
      </w:pPr>
      <w:r>
        <w:tab/>
        <w:t>(</w:t>
      </w:r>
      <w:proofErr w:type="spellStart"/>
      <w:r>
        <w:t>i</w:t>
      </w:r>
      <w:proofErr w:type="spellEnd"/>
      <w:r>
        <w:t>)</w:t>
      </w:r>
      <w:r>
        <w:tab/>
        <w:t>the effect of the agreement on the rights of the parties under this Act; and</w:t>
      </w:r>
    </w:p>
    <w:p w14:paraId="7252A186" w14:textId="77777777" w:rsidR="00B814D2" w:rsidRDefault="00B814D2">
      <w:pPr>
        <w:pStyle w:val="Asubpara"/>
      </w:pPr>
      <w:r>
        <w:tab/>
        <w:t>(ii)</w:t>
      </w:r>
      <w:r>
        <w:tab/>
        <w:t>the advantages and disadvantages for the party, at the time the advice was given, of making the agreement; and</w:t>
      </w:r>
    </w:p>
    <w:p w14:paraId="670B8E35" w14:textId="77777777" w:rsidR="00B814D2" w:rsidRDefault="00B814D2">
      <w:pPr>
        <w:pStyle w:val="Apara"/>
      </w:pPr>
      <w:r>
        <w:tab/>
        <w:t>(e)</w:t>
      </w:r>
      <w:r>
        <w:tab/>
        <w:t>the certificates referred to in paragraph (d) are endorsed on or accompany the agreement;</w:t>
      </w:r>
    </w:p>
    <w:p w14:paraId="415B8343" w14:textId="77777777" w:rsidR="00B814D2" w:rsidRDefault="00B814D2">
      <w:pPr>
        <w:pStyle w:val="Amainreturn"/>
      </w:pPr>
      <w:r>
        <w:t xml:space="preserve">the court </w:t>
      </w:r>
      <w:r w:rsidR="00CD15A9" w:rsidRPr="00383099">
        <w:t>must</w:t>
      </w:r>
      <w:r>
        <w:t xml:space="preserve"> not (except as provided by sections 34 and 35) make an order under </w:t>
      </w:r>
      <w:proofErr w:type="spellStart"/>
      <w:r>
        <w:t>part</w:t>
      </w:r>
      <w:proofErr w:type="spellEnd"/>
      <w:r>
        <w:t xml:space="preserve"> 3 that would be inconsistent with the terms of the agreement. </w:t>
      </w:r>
    </w:p>
    <w:p w14:paraId="6EC76C6A" w14:textId="77777777" w:rsidR="00B814D2" w:rsidRDefault="00B814D2">
      <w:pPr>
        <w:pStyle w:val="Amain"/>
      </w:pPr>
      <w:r>
        <w:tab/>
        <w:t>(2)</w:t>
      </w:r>
      <w:r>
        <w:tab/>
        <w:t xml:space="preserve">In proceedings under </w:t>
      </w:r>
      <w:proofErr w:type="spellStart"/>
      <w:r>
        <w:t>part</w:t>
      </w:r>
      <w:proofErr w:type="spellEnd"/>
      <w:r>
        <w:t xml:space="preserve"> 3, if a court is satisfied that there is an agreement between the parties to a domestic relationship, but is not satisfied as to any 1 or more of the matters referred to in subsection (1) (b), (c), (d) or (e), the court may nevertheless have regard to the terms of the agreement in making any order under that part.</w:t>
      </w:r>
    </w:p>
    <w:p w14:paraId="73971EDB" w14:textId="77777777" w:rsidR="00B814D2" w:rsidRDefault="00B814D2">
      <w:pPr>
        <w:pStyle w:val="AH5Sec"/>
      </w:pPr>
      <w:bookmarkStart w:id="50" w:name="_Toc213159842"/>
      <w:r w:rsidRPr="005E14AD">
        <w:rPr>
          <w:rStyle w:val="CharSectNo"/>
        </w:rPr>
        <w:t>34</w:t>
      </w:r>
      <w:r>
        <w:tab/>
        <w:t>Variation etc of agreements</w:t>
      </w:r>
      <w:bookmarkEnd w:id="50"/>
    </w:p>
    <w:p w14:paraId="0787BD9C" w14:textId="77777777" w:rsidR="00B814D2" w:rsidRDefault="00B814D2">
      <w:pPr>
        <w:pStyle w:val="Amainreturn"/>
      </w:pPr>
      <w:r>
        <w:t xml:space="preserve">In proceedings under </w:t>
      </w:r>
      <w:proofErr w:type="spellStart"/>
      <w:r>
        <w:t>part</w:t>
      </w:r>
      <w:proofErr w:type="spellEnd"/>
      <w:r>
        <w:t xml:space="preserve"> 3, a cou</w:t>
      </w:r>
      <w:r w:rsidR="00F1538B">
        <w:t xml:space="preserve">rt may vary or set aside </w:t>
      </w:r>
      <w:r>
        <w:t xml:space="preserve">any of the provisions of an agreement, </w:t>
      </w:r>
      <w:r w:rsidR="00F1538B" w:rsidRPr="00383099">
        <w:t>even though the matters mentioned</w:t>
      </w:r>
      <w:r>
        <w:t xml:space="preserve"> in sections 33 (1) (b), (c), (d) and (e) are satisfied, only if it is satisfied that the enforcement of the agreement would result in serious injustice.</w:t>
      </w:r>
    </w:p>
    <w:p w14:paraId="7D81BB7F" w14:textId="77777777" w:rsidR="00B814D2" w:rsidRDefault="00B814D2">
      <w:pPr>
        <w:pStyle w:val="AH5Sec"/>
      </w:pPr>
      <w:bookmarkStart w:id="51" w:name="_Toc213159843"/>
      <w:r w:rsidRPr="005E14AD">
        <w:rPr>
          <w:rStyle w:val="CharSectNo"/>
        </w:rPr>
        <w:t>35</w:t>
      </w:r>
      <w:r>
        <w:tab/>
        <w:t>Revocation etc of agreements</w:t>
      </w:r>
      <w:bookmarkEnd w:id="51"/>
    </w:p>
    <w:p w14:paraId="7502EF52" w14:textId="77777777" w:rsidR="00B814D2" w:rsidRDefault="00B814D2">
      <w:pPr>
        <w:pStyle w:val="Amainreturn"/>
      </w:pPr>
      <w:r>
        <w:t xml:space="preserve">In proceedings under </w:t>
      </w:r>
      <w:proofErr w:type="spellStart"/>
      <w:r>
        <w:t>part</w:t>
      </w:r>
      <w:proofErr w:type="spellEnd"/>
      <w:r>
        <w:t xml:space="preserve"> 3, a court is not required to give effect to the terms of an agreement if it is satisfied that—</w:t>
      </w:r>
    </w:p>
    <w:p w14:paraId="0CA4041E" w14:textId="77777777" w:rsidR="00B814D2" w:rsidRDefault="00B814D2">
      <w:pPr>
        <w:pStyle w:val="Apara"/>
      </w:pPr>
      <w:r>
        <w:tab/>
        <w:t>(a)</w:t>
      </w:r>
      <w:r>
        <w:tab/>
        <w:t>the parties have, by words or conduct, revoked the agreement or consented to its revocation; or</w:t>
      </w:r>
    </w:p>
    <w:p w14:paraId="0B3EB8F6" w14:textId="77777777" w:rsidR="00B814D2" w:rsidRDefault="00B814D2">
      <w:pPr>
        <w:pStyle w:val="Apara"/>
      </w:pPr>
      <w:r>
        <w:lastRenderedPageBreak/>
        <w:tab/>
        <w:t>(b)</w:t>
      </w:r>
      <w:r>
        <w:tab/>
        <w:t>the agreement has otherwise ceased to have effect.</w:t>
      </w:r>
    </w:p>
    <w:p w14:paraId="004A627A" w14:textId="77777777" w:rsidR="00B814D2" w:rsidRDefault="00B814D2">
      <w:pPr>
        <w:pStyle w:val="AH5Sec"/>
      </w:pPr>
      <w:bookmarkStart w:id="52" w:name="_Toc213159844"/>
      <w:r w:rsidRPr="005E14AD">
        <w:rPr>
          <w:rStyle w:val="CharSectNo"/>
        </w:rPr>
        <w:t>36</w:t>
      </w:r>
      <w:r>
        <w:tab/>
        <w:t>Death of party—effect on periodic maintenance under agreement</w:t>
      </w:r>
      <w:bookmarkEnd w:id="52"/>
    </w:p>
    <w:p w14:paraId="40B0A322" w14:textId="77777777" w:rsidR="00B814D2" w:rsidRDefault="00B814D2">
      <w:pPr>
        <w:pStyle w:val="Amain"/>
      </w:pPr>
      <w:r>
        <w:tab/>
        <w:t>(1)</w:t>
      </w:r>
      <w:r>
        <w:tab/>
        <w:t>The provisions of an agreement requiring a person to pay periodic maintenance cease to have effect on the death of the person, unless the agreement provides otherwise.</w:t>
      </w:r>
    </w:p>
    <w:p w14:paraId="536F2DC3" w14:textId="77777777" w:rsidR="00B814D2" w:rsidRDefault="00B814D2">
      <w:pPr>
        <w:pStyle w:val="Amain"/>
      </w:pPr>
      <w:r>
        <w:tab/>
        <w:t>(2)</w:t>
      </w:r>
      <w:r>
        <w:tab/>
        <w:t>The provisions of an agreement providing for a person to receive periodic maintenance cease to have effect on the death of the person.</w:t>
      </w:r>
    </w:p>
    <w:p w14:paraId="6B3B74F8" w14:textId="77777777" w:rsidR="00B814D2" w:rsidRDefault="00B814D2">
      <w:pPr>
        <w:pStyle w:val="Amain"/>
      </w:pPr>
      <w:r>
        <w:tab/>
        <w:t>(3)</w:t>
      </w:r>
      <w:r>
        <w:tab/>
        <w:t xml:space="preserve">Subsections (1) and (2) </w:t>
      </w:r>
      <w:r w:rsidR="00F23611">
        <w:t>do</w:t>
      </w:r>
      <w:r>
        <w:t xml:space="preserve"> not affect the right to recover arrears of periodic maintenance due under the agreement at the time of the party’s death.</w:t>
      </w:r>
    </w:p>
    <w:p w14:paraId="630333D8" w14:textId="77777777" w:rsidR="00B814D2" w:rsidRDefault="00B814D2">
      <w:pPr>
        <w:pStyle w:val="AH5Sec"/>
      </w:pPr>
      <w:bookmarkStart w:id="53" w:name="_Toc213159845"/>
      <w:r w:rsidRPr="005E14AD">
        <w:rPr>
          <w:rStyle w:val="CharSectNo"/>
        </w:rPr>
        <w:t>37</w:t>
      </w:r>
      <w:r>
        <w:tab/>
        <w:t>Death of party—transfer of property and lump sum payments under agreement</w:t>
      </w:r>
      <w:bookmarkEnd w:id="53"/>
    </w:p>
    <w:p w14:paraId="0CE8D916" w14:textId="77777777" w:rsidR="00B814D2" w:rsidRDefault="00B814D2">
      <w:pPr>
        <w:pStyle w:val="Amainreturn"/>
      </w:pPr>
      <w:r>
        <w:t>The provisions of an agreement relating to property or lump sum payments may, on the death of a party, be enforced on behalf of, or against the estate of the deceased party, as the case may be, except to the extent that the agreement provides otherwise.</w:t>
      </w:r>
    </w:p>
    <w:p w14:paraId="5BDCDEE2" w14:textId="77777777" w:rsidR="00B814D2" w:rsidRDefault="00B814D2">
      <w:pPr>
        <w:pStyle w:val="PageBreak"/>
      </w:pPr>
      <w:r>
        <w:br w:type="page"/>
      </w:r>
    </w:p>
    <w:p w14:paraId="435F5F4A" w14:textId="77777777" w:rsidR="00DF6BD0" w:rsidRPr="005E14AD" w:rsidRDefault="00DF6BD0" w:rsidP="00DF6BD0">
      <w:pPr>
        <w:pStyle w:val="AH2Part"/>
      </w:pPr>
      <w:bookmarkStart w:id="54" w:name="_Toc213159846"/>
      <w:r w:rsidRPr="005E14AD">
        <w:rPr>
          <w:rStyle w:val="CharPartNo"/>
        </w:rPr>
        <w:lastRenderedPageBreak/>
        <w:t>Part 4A</w:t>
      </w:r>
      <w:r w:rsidRPr="00E3372F">
        <w:tab/>
      </w:r>
      <w:r w:rsidRPr="005E14AD">
        <w:rPr>
          <w:rStyle w:val="CharPartText"/>
        </w:rPr>
        <w:t>Civil partnerships</w:t>
      </w:r>
      <w:bookmarkEnd w:id="54"/>
    </w:p>
    <w:p w14:paraId="3CD775E5" w14:textId="77777777" w:rsidR="00DF6BD0" w:rsidRPr="005E14AD" w:rsidRDefault="00DF6BD0" w:rsidP="00DF6BD0">
      <w:pPr>
        <w:pStyle w:val="AH3Div"/>
      </w:pPr>
      <w:bookmarkStart w:id="55" w:name="_Toc213159847"/>
      <w:r w:rsidRPr="005E14AD">
        <w:rPr>
          <w:rStyle w:val="CharDivNo"/>
        </w:rPr>
        <w:t>Division 4A.1</w:t>
      </w:r>
      <w:r w:rsidRPr="00E3372F">
        <w:tab/>
      </w:r>
      <w:r w:rsidRPr="005E14AD">
        <w:rPr>
          <w:rStyle w:val="CharDivText"/>
        </w:rPr>
        <w:t>General</w:t>
      </w:r>
      <w:bookmarkEnd w:id="55"/>
    </w:p>
    <w:p w14:paraId="30D2AE21" w14:textId="77777777" w:rsidR="00DF6BD0" w:rsidRPr="00E3372F" w:rsidRDefault="00DF6BD0" w:rsidP="00DF6BD0">
      <w:pPr>
        <w:pStyle w:val="AH5Sec"/>
      </w:pPr>
      <w:bookmarkStart w:id="56" w:name="_Toc213159848"/>
      <w:r w:rsidRPr="005E14AD">
        <w:rPr>
          <w:rStyle w:val="CharSectNo"/>
        </w:rPr>
        <w:t>37A</w:t>
      </w:r>
      <w:r w:rsidRPr="00E3372F">
        <w:tab/>
        <w:t>Definitions—pt 4A</w:t>
      </w:r>
      <w:bookmarkEnd w:id="56"/>
    </w:p>
    <w:p w14:paraId="1D6EFCF6" w14:textId="77777777" w:rsidR="00DF6BD0" w:rsidRPr="00E3372F" w:rsidRDefault="00DF6BD0" w:rsidP="00DF6BD0">
      <w:pPr>
        <w:pStyle w:val="Amainreturn"/>
        <w:keepNext/>
      </w:pPr>
      <w:r w:rsidRPr="00E3372F">
        <w:t>In this part:</w:t>
      </w:r>
    </w:p>
    <w:p w14:paraId="45EB1C18" w14:textId="77777777" w:rsidR="00DF6BD0" w:rsidRPr="00E3372F" w:rsidRDefault="00DF6BD0" w:rsidP="00DF6BD0">
      <w:pPr>
        <w:pStyle w:val="aDef"/>
      </w:pPr>
      <w:r w:rsidRPr="00F329B4">
        <w:rPr>
          <w:rStyle w:val="charBoldItals"/>
        </w:rPr>
        <w:t>prohibited relationship</w:t>
      </w:r>
      <w:r w:rsidRPr="00E3372F">
        <w:t>—see section 37C.</w:t>
      </w:r>
    </w:p>
    <w:p w14:paraId="67A19D6F" w14:textId="77777777" w:rsidR="00DF6BD0" w:rsidRPr="00E3372F" w:rsidRDefault="00DF6BD0" w:rsidP="00DF6BD0">
      <w:pPr>
        <w:pStyle w:val="aDef"/>
      </w:pPr>
      <w:r w:rsidRPr="00F329B4">
        <w:rPr>
          <w:rStyle w:val="charBoldItals"/>
        </w:rPr>
        <w:t>termination notice</w:t>
      </w:r>
      <w:r w:rsidRPr="00E3372F">
        <w:t>—see section 37I (1).</w:t>
      </w:r>
    </w:p>
    <w:p w14:paraId="3E218790" w14:textId="77777777" w:rsidR="00DF6BD0" w:rsidRPr="00E3372F" w:rsidRDefault="00DF6BD0" w:rsidP="00DF6BD0">
      <w:pPr>
        <w:pStyle w:val="aDef"/>
      </w:pPr>
      <w:r w:rsidRPr="00F329B4">
        <w:rPr>
          <w:rStyle w:val="charBoldItals"/>
        </w:rPr>
        <w:t>withdrawal notice</w:t>
      </w:r>
      <w:r w:rsidRPr="00E3372F">
        <w:t xml:space="preserve">—see section 37I (3).  </w:t>
      </w:r>
    </w:p>
    <w:p w14:paraId="275A69CB" w14:textId="77777777" w:rsidR="00DF6BD0" w:rsidRPr="00E3372F" w:rsidRDefault="00DF6BD0" w:rsidP="00DF6BD0">
      <w:pPr>
        <w:pStyle w:val="AH5Sec"/>
      </w:pPr>
      <w:bookmarkStart w:id="57" w:name="_Toc213159849"/>
      <w:r w:rsidRPr="005E14AD">
        <w:rPr>
          <w:rStyle w:val="CharSectNo"/>
        </w:rPr>
        <w:t>37B</w:t>
      </w:r>
      <w:r w:rsidRPr="00E3372F">
        <w:tab/>
        <w:t>Civil partnerships—general</w:t>
      </w:r>
      <w:bookmarkEnd w:id="57"/>
    </w:p>
    <w:p w14:paraId="5299595A" w14:textId="77777777" w:rsidR="00DF6BD0" w:rsidRPr="00E3372F" w:rsidRDefault="00DF6BD0" w:rsidP="00DF6BD0">
      <w:pPr>
        <w:pStyle w:val="Amain"/>
      </w:pPr>
      <w:r w:rsidRPr="00E3372F">
        <w:tab/>
        <w:t>(1)</w:t>
      </w:r>
      <w:r w:rsidRPr="00E3372F">
        <w:tab/>
        <w:t>A civil partnership is a legally recognised relationship entered into under this Act.</w:t>
      </w:r>
    </w:p>
    <w:p w14:paraId="6005ABE8" w14:textId="77777777" w:rsidR="00DF6BD0" w:rsidRPr="00E3372F" w:rsidRDefault="00DF6BD0" w:rsidP="00DF6BD0">
      <w:pPr>
        <w:pStyle w:val="Amain"/>
      </w:pPr>
      <w:r w:rsidRPr="00E3372F">
        <w:tab/>
        <w:t>(2)</w:t>
      </w:r>
      <w:r w:rsidRPr="00E3372F">
        <w:tab/>
        <w:t xml:space="preserve">A civil partnership ends only as provided by division 4A.4. </w:t>
      </w:r>
    </w:p>
    <w:p w14:paraId="54A0D7CB" w14:textId="77777777" w:rsidR="00DF6BD0" w:rsidRPr="00E3372F" w:rsidRDefault="00DF6BD0" w:rsidP="00DF6BD0">
      <w:pPr>
        <w:pStyle w:val="aNote"/>
      </w:pPr>
      <w:r w:rsidRPr="005F3F6C">
        <w:rPr>
          <w:rStyle w:val="charItals"/>
        </w:rPr>
        <w:t>Note</w:t>
      </w:r>
      <w:r w:rsidRPr="005F3F6C">
        <w:rPr>
          <w:rStyle w:val="charItals"/>
        </w:rPr>
        <w:tab/>
      </w:r>
      <w:r w:rsidRPr="00E3372F">
        <w:t xml:space="preserve">Div 4A.4 provides for ending civil partnerships by death, marriage, notice by parties or court order. </w:t>
      </w:r>
    </w:p>
    <w:p w14:paraId="398371E5" w14:textId="77777777" w:rsidR="00DF6BD0" w:rsidRPr="00E3372F" w:rsidRDefault="00DF6BD0" w:rsidP="00DF6BD0">
      <w:pPr>
        <w:pStyle w:val="Amain"/>
      </w:pPr>
      <w:r w:rsidRPr="00E3372F">
        <w:tab/>
        <w:t>(3)</w:t>
      </w:r>
      <w:r w:rsidRPr="00E3372F">
        <w:tab/>
        <w:t>The 2 parties to a civil partnership are taken, for all purposes under territory law, to be in a domestic partnership.</w:t>
      </w:r>
    </w:p>
    <w:p w14:paraId="02B52E4B" w14:textId="0858992D" w:rsidR="00DF6BD0" w:rsidRPr="00E3372F" w:rsidRDefault="00DF6BD0" w:rsidP="00DF6BD0">
      <w:pPr>
        <w:pStyle w:val="aNote"/>
      </w:pPr>
      <w:r w:rsidRPr="005F3F6C">
        <w:rPr>
          <w:rStyle w:val="charItals"/>
        </w:rPr>
        <w:t>Note</w:t>
      </w:r>
      <w:r w:rsidRPr="005F3F6C">
        <w:rPr>
          <w:rStyle w:val="charItals"/>
        </w:rPr>
        <w:tab/>
      </w:r>
      <w:r w:rsidRPr="00E3372F">
        <w:t xml:space="preserve">For the meaning of </w:t>
      </w:r>
      <w:r w:rsidRPr="00F329B4">
        <w:rPr>
          <w:rStyle w:val="charBoldItals"/>
        </w:rPr>
        <w:t>domestic partnership</w:t>
      </w:r>
      <w:r w:rsidRPr="00E3372F">
        <w:t xml:space="preserve">, see the </w:t>
      </w:r>
      <w:hyperlink r:id="rId31" w:tooltip="A2001-14" w:history="1">
        <w:r w:rsidR="00C76060" w:rsidRPr="00C76060">
          <w:rPr>
            <w:rStyle w:val="charCitHyperlinkAbbrev"/>
          </w:rPr>
          <w:t>Legislation Act</w:t>
        </w:r>
      </w:hyperlink>
      <w:r w:rsidRPr="00E3372F">
        <w:t xml:space="preserve">, s 169. </w:t>
      </w:r>
      <w:r>
        <w:t xml:space="preserve"> </w:t>
      </w:r>
      <w:r w:rsidRPr="00E3372F">
        <w:t>It includes a civil union and a civil partnership.</w:t>
      </w:r>
    </w:p>
    <w:p w14:paraId="7BBDAD63" w14:textId="77777777" w:rsidR="00DF6BD0" w:rsidRPr="005E14AD" w:rsidRDefault="00DF6BD0" w:rsidP="00DF6BD0">
      <w:pPr>
        <w:pStyle w:val="AH3Div"/>
      </w:pPr>
      <w:bookmarkStart w:id="58" w:name="_Toc213159850"/>
      <w:r w:rsidRPr="005E14AD">
        <w:rPr>
          <w:rStyle w:val="CharDivNo"/>
        </w:rPr>
        <w:t>Division 4A.2</w:t>
      </w:r>
      <w:r w:rsidRPr="00E3372F">
        <w:tab/>
      </w:r>
      <w:r w:rsidRPr="005E14AD">
        <w:rPr>
          <w:rStyle w:val="CharDivText"/>
        </w:rPr>
        <w:t>Eligibility for entering into civil partnership</w:t>
      </w:r>
      <w:bookmarkEnd w:id="58"/>
    </w:p>
    <w:p w14:paraId="36B1AD5F" w14:textId="77777777" w:rsidR="00DF6BD0" w:rsidRPr="00E3372F" w:rsidRDefault="00DF6BD0" w:rsidP="00DF6BD0">
      <w:pPr>
        <w:pStyle w:val="AH5Sec"/>
      </w:pPr>
      <w:bookmarkStart w:id="59" w:name="_Toc213159851"/>
      <w:r w:rsidRPr="005E14AD">
        <w:rPr>
          <w:rStyle w:val="CharSectNo"/>
        </w:rPr>
        <w:t>37C</w:t>
      </w:r>
      <w:r w:rsidRPr="00E3372F">
        <w:tab/>
        <w:t>Eligibility criteria</w:t>
      </w:r>
      <w:bookmarkEnd w:id="59"/>
    </w:p>
    <w:p w14:paraId="5954F066" w14:textId="77777777" w:rsidR="00DF6BD0" w:rsidRPr="00E3372F" w:rsidRDefault="00DF6BD0" w:rsidP="00DF6BD0">
      <w:pPr>
        <w:pStyle w:val="Amainreturn"/>
        <w:keepNext/>
      </w:pPr>
      <w:r w:rsidRPr="00E3372F">
        <w:t>A person may enter into a civil partnership only if—</w:t>
      </w:r>
    </w:p>
    <w:p w14:paraId="2A975F8F" w14:textId="77777777" w:rsidR="00DF6BD0" w:rsidRPr="00E3372F" w:rsidRDefault="00DF6BD0" w:rsidP="00DF6BD0">
      <w:pPr>
        <w:pStyle w:val="Apara"/>
      </w:pPr>
      <w:r w:rsidRPr="00E3372F">
        <w:tab/>
        <w:t>(a)</w:t>
      </w:r>
      <w:r w:rsidRPr="00E3372F">
        <w:tab/>
        <w:t>the person is not married, in a civil union or in a civil partnership; and</w:t>
      </w:r>
    </w:p>
    <w:p w14:paraId="0C39B703" w14:textId="77777777" w:rsidR="00DF6BD0" w:rsidRPr="00E3372F" w:rsidRDefault="00DF6BD0" w:rsidP="00DF6BD0">
      <w:pPr>
        <w:pStyle w:val="Apara"/>
      </w:pPr>
      <w:r w:rsidRPr="00E3372F">
        <w:lastRenderedPageBreak/>
        <w:tab/>
        <w:t>(b)</w:t>
      </w:r>
      <w:r w:rsidRPr="00E3372F">
        <w:tab/>
        <w:t>the person does not have any of the following relationships (a</w:t>
      </w:r>
      <w:r>
        <w:t> </w:t>
      </w:r>
      <w:r w:rsidRPr="00F329B4">
        <w:rPr>
          <w:rStyle w:val="charBoldItals"/>
        </w:rPr>
        <w:t>prohibited relationship</w:t>
      </w:r>
      <w:r w:rsidRPr="00E3372F">
        <w:t>) with the person’s proposed civil partner:</w:t>
      </w:r>
    </w:p>
    <w:p w14:paraId="1D2E9B33"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lineal ancestor;</w:t>
      </w:r>
    </w:p>
    <w:p w14:paraId="2004B458" w14:textId="77777777" w:rsidR="00DF6BD0" w:rsidRPr="00E3372F" w:rsidRDefault="00DF6BD0" w:rsidP="00DF6BD0">
      <w:pPr>
        <w:pStyle w:val="Asubpara"/>
      </w:pPr>
      <w:r w:rsidRPr="00E3372F">
        <w:tab/>
        <w:t>(ii)</w:t>
      </w:r>
      <w:r w:rsidRPr="00E3372F">
        <w:tab/>
        <w:t>lineal descendent;</w:t>
      </w:r>
    </w:p>
    <w:p w14:paraId="6F874C03" w14:textId="77777777" w:rsidR="00DF6BD0" w:rsidRPr="00E3372F" w:rsidRDefault="00DF6BD0" w:rsidP="00DF6BD0">
      <w:pPr>
        <w:pStyle w:val="Asubpara"/>
      </w:pPr>
      <w:r w:rsidRPr="00E3372F">
        <w:tab/>
        <w:t>(iii)</w:t>
      </w:r>
      <w:r w:rsidRPr="00E3372F">
        <w:tab/>
        <w:t>sister;</w:t>
      </w:r>
    </w:p>
    <w:p w14:paraId="347C0A33" w14:textId="77777777" w:rsidR="00DF6BD0" w:rsidRPr="00E3372F" w:rsidRDefault="00DF6BD0" w:rsidP="00DF6BD0">
      <w:pPr>
        <w:pStyle w:val="Asubpara"/>
      </w:pPr>
      <w:r w:rsidRPr="00E3372F">
        <w:tab/>
        <w:t>(iv)</w:t>
      </w:r>
      <w:r w:rsidRPr="00E3372F">
        <w:tab/>
        <w:t>half-sister;</w:t>
      </w:r>
    </w:p>
    <w:p w14:paraId="15A00ACA" w14:textId="77777777" w:rsidR="00DF6BD0" w:rsidRPr="00E3372F" w:rsidRDefault="00DF6BD0" w:rsidP="00DF6BD0">
      <w:pPr>
        <w:pStyle w:val="Asubpara"/>
      </w:pPr>
      <w:r w:rsidRPr="00E3372F">
        <w:tab/>
        <w:t>(v)</w:t>
      </w:r>
      <w:r w:rsidRPr="00E3372F">
        <w:tab/>
        <w:t>brother;</w:t>
      </w:r>
    </w:p>
    <w:p w14:paraId="37CAAD11" w14:textId="77777777" w:rsidR="00DF6BD0" w:rsidRPr="00E3372F" w:rsidRDefault="00DF6BD0" w:rsidP="00DF6BD0">
      <w:pPr>
        <w:pStyle w:val="Asubpara"/>
      </w:pPr>
      <w:r w:rsidRPr="00E3372F">
        <w:tab/>
        <w:t>(vi)</w:t>
      </w:r>
      <w:r w:rsidRPr="00E3372F">
        <w:tab/>
        <w:t>half-brother; and</w:t>
      </w:r>
    </w:p>
    <w:p w14:paraId="755E3C2A" w14:textId="77777777" w:rsidR="00DF6BD0" w:rsidRPr="00E3372F" w:rsidRDefault="00DF6BD0" w:rsidP="00DF6BD0">
      <w:pPr>
        <w:pStyle w:val="Apara"/>
      </w:pPr>
      <w:r w:rsidRPr="00E3372F">
        <w:tab/>
        <w:t>(c)</w:t>
      </w:r>
      <w:r w:rsidRPr="00E3372F">
        <w:tab/>
        <w:t>the person or the person’s proposed civil partner, or both of them, live in the ACT.</w:t>
      </w:r>
    </w:p>
    <w:p w14:paraId="3B37130A" w14:textId="77777777" w:rsidR="00DF6BD0" w:rsidRPr="005E14AD" w:rsidRDefault="00DF6BD0" w:rsidP="00DF6BD0">
      <w:pPr>
        <w:pStyle w:val="AH3Div"/>
      </w:pPr>
      <w:bookmarkStart w:id="60" w:name="_Toc213159852"/>
      <w:r w:rsidRPr="005E14AD">
        <w:rPr>
          <w:rStyle w:val="CharDivNo"/>
        </w:rPr>
        <w:t>Division 4A.3</w:t>
      </w:r>
      <w:r w:rsidRPr="00E3372F">
        <w:tab/>
      </w:r>
      <w:r w:rsidRPr="005E14AD">
        <w:rPr>
          <w:rStyle w:val="CharDivText"/>
        </w:rPr>
        <w:t>Entering into civil partnership</w:t>
      </w:r>
      <w:bookmarkEnd w:id="60"/>
    </w:p>
    <w:p w14:paraId="4AE2432B" w14:textId="77777777" w:rsidR="00DF6BD0" w:rsidRPr="00E3372F" w:rsidRDefault="00DF6BD0" w:rsidP="00DF6BD0">
      <w:pPr>
        <w:pStyle w:val="AH5Sec"/>
      </w:pPr>
      <w:bookmarkStart w:id="61" w:name="_Toc213159853"/>
      <w:r w:rsidRPr="005E14AD">
        <w:rPr>
          <w:rStyle w:val="CharSectNo"/>
        </w:rPr>
        <w:t>37D</w:t>
      </w:r>
      <w:r w:rsidRPr="00E3372F">
        <w:tab/>
        <w:t>How civil partnership is entered into</w:t>
      </w:r>
      <w:bookmarkEnd w:id="61"/>
    </w:p>
    <w:p w14:paraId="6537AEF9" w14:textId="77777777" w:rsidR="00DF6BD0" w:rsidRPr="00E3372F" w:rsidRDefault="00DF6BD0" w:rsidP="00DF6BD0">
      <w:pPr>
        <w:pStyle w:val="Amainreturn"/>
        <w:keepNext/>
      </w:pPr>
      <w:r w:rsidRPr="00E3372F">
        <w:t>Two adults who are in a relationship as a couple, regardless of their sex, and who meet the eligibility criteria in section 37C, may enter into a civil partnership by having their relationship registered under section 37F.</w:t>
      </w:r>
    </w:p>
    <w:p w14:paraId="244064F2" w14:textId="7099090E"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enter particulars of a civil partnership entered into under this Act in the register under the </w:t>
      </w:r>
      <w:hyperlink r:id="rId32" w:tooltip="A1997-112" w:history="1">
        <w:r w:rsidR="00C76060" w:rsidRPr="00C76060">
          <w:rPr>
            <w:rStyle w:val="charCitHyperlinkItal"/>
          </w:rPr>
          <w:t>Births, Deaths and Marriages Registration Act 1997</w:t>
        </w:r>
      </w:hyperlink>
      <w:r w:rsidRPr="00E3372F">
        <w:t>, pt 5B.</w:t>
      </w:r>
    </w:p>
    <w:p w14:paraId="556D4D43" w14:textId="77777777" w:rsidR="00DF6BD0" w:rsidRPr="00E3372F" w:rsidRDefault="00DF6BD0" w:rsidP="00DF6BD0">
      <w:pPr>
        <w:pStyle w:val="AH5Sec"/>
      </w:pPr>
      <w:bookmarkStart w:id="62" w:name="_Toc213159854"/>
      <w:r w:rsidRPr="005E14AD">
        <w:rPr>
          <w:rStyle w:val="CharSectNo"/>
        </w:rPr>
        <w:t>37E</w:t>
      </w:r>
      <w:r w:rsidRPr="00E3372F">
        <w:tab/>
        <w:t>Application for registration</w:t>
      </w:r>
      <w:bookmarkEnd w:id="62"/>
    </w:p>
    <w:p w14:paraId="5D39E9C4" w14:textId="77777777" w:rsidR="00DF6BD0" w:rsidRPr="00E3372F" w:rsidRDefault="00DF6BD0" w:rsidP="00106CB4">
      <w:pPr>
        <w:pStyle w:val="Amain"/>
        <w:keepNext/>
      </w:pPr>
      <w:r w:rsidRPr="00E3372F">
        <w:tab/>
        <w:t>(1)</w:t>
      </w:r>
      <w:r w:rsidRPr="00E3372F">
        <w:tab/>
        <w:t>Two people who wish to enter into a civil partnership may apply to the registrar-general for registration of their relationship as a civil partnership.</w:t>
      </w:r>
    </w:p>
    <w:p w14:paraId="11C9E9A9" w14:textId="77777777" w:rsidR="00DF6BD0" w:rsidRPr="00E3372F" w:rsidRDefault="00DF6BD0" w:rsidP="00DF6BD0">
      <w:pPr>
        <w:pStyle w:val="aNote"/>
      </w:pPr>
      <w:r w:rsidRPr="005F3F6C">
        <w:rPr>
          <w:rStyle w:val="charItals"/>
        </w:rPr>
        <w:t>Note</w:t>
      </w:r>
      <w:r w:rsidRPr="005F3F6C">
        <w:rPr>
          <w:rStyle w:val="charItals"/>
        </w:rPr>
        <w:tab/>
      </w:r>
      <w:r w:rsidRPr="00E3372F">
        <w:t>If a form is approved under s 40B for an application, the form must be used.</w:t>
      </w:r>
    </w:p>
    <w:p w14:paraId="0A15A9A0" w14:textId="77777777" w:rsidR="00DF6BD0" w:rsidRPr="00E3372F" w:rsidRDefault="00DF6BD0" w:rsidP="005A71A3">
      <w:pPr>
        <w:pStyle w:val="Amain"/>
        <w:keepNext/>
      </w:pPr>
      <w:r w:rsidRPr="00E3372F">
        <w:lastRenderedPageBreak/>
        <w:tab/>
        <w:t>(2)</w:t>
      </w:r>
      <w:r w:rsidRPr="00E3372F">
        <w:tab/>
        <w:t>The application must be accompanied by—</w:t>
      </w:r>
    </w:p>
    <w:p w14:paraId="7C191F8F" w14:textId="77777777" w:rsidR="00BC7FD5" w:rsidRPr="00326F84" w:rsidRDefault="00BC7FD5" w:rsidP="00BC7FD5">
      <w:pPr>
        <w:pStyle w:val="Apara"/>
      </w:pPr>
      <w:r w:rsidRPr="00326F84">
        <w:tab/>
        <w:t>(a)</w:t>
      </w:r>
      <w:r w:rsidRPr="00326F84">
        <w:tab/>
        <w:t>a statement by each person verifying the following:</w:t>
      </w:r>
    </w:p>
    <w:p w14:paraId="6ADCB93E" w14:textId="77777777" w:rsidR="00BC7FD5" w:rsidRPr="00326F84" w:rsidRDefault="00BC7FD5" w:rsidP="00BC7FD5">
      <w:pPr>
        <w:pStyle w:val="Asubpara"/>
      </w:pPr>
      <w:r w:rsidRPr="00326F84">
        <w:tab/>
        <w:t>(</w:t>
      </w:r>
      <w:proofErr w:type="spellStart"/>
      <w:r w:rsidRPr="00326F84">
        <w:t>i</w:t>
      </w:r>
      <w:proofErr w:type="spellEnd"/>
      <w:r w:rsidRPr="00326F84">
        <w:t>)</w:t>
      </w:r>
      <w:r w:rsidRPr="00326F84">
        <w:tab/>
        <w:t xml:space="preserve">that the person wishes to enter into a civil partnership with the other person; </w:t>
      </w:r>
    </w:p>
    <w:p w14:paraId="30BB68F3" w14:textId="77777777" w:rsidR="00BC7FD5" w:rsidRPr="00326F84" w:rsidRDefault="00BC7FD5" w:rsidP="00BC7FD5">
      <w:pPr>
        <w:pStyle w:val="Asubpara"/>
      </w:pPr>
      <w:r w:rsidRPr="00326F84">
        <w:tab/>
        <w:t>(ii)</w:t>
      </w:r>
      <w:r w:rsidRPr="00326F84">
        <w:tab/>
        <w:t xml:space="preserve">that the person is not married, in a civil union or in a civil partnership; </w:t>
      </w:r>
    </w:p>
    <w:p w14:paraId="20B5FBA2" w14:textId="77777777" w:rsidR="00BC7FD5" w:rsidRPr="00326F84" w:rsidRDefault="00BC7FD5" w:rsidP="00BC7FD5">
      <w:pPr>
        <w:pStyle w:val="Asubpara"/>
      </w:pPr>
      <w:r w:rsidRPr="00326F84">
        <w:tab/>
        <w:t>(iii)</w:t>
      </w:r>
      <w:r w:rsidRPr="00326F84">
        <w:tab/>
        <w:t xml:space="preserve">that the person believes the person and the other person do not have a prohibited relationship; </w:t>
      </w:r>
    </w:p>
    <w:p w14:paraId="00834907" w14:textId="77777777" w:rsidR="00BC7FD5" w:rsidRPr="00326F84" w:rsidRDefault="00BC7FD5" w:rsidP="00BC7FD5">
      <w:pPr>
        <w:pStyle w:val="Asubpara"/>
      </w:pPr>
      <w:r w:rsidRPr="00326F84">
        <w:tab/>
        <w:t>(iv)</w:t>
      </w:r>
      <w:r w:rsidRPr="00326F84">
        <w:tab/>
        <w:t>where the person lives; and</w:t>
      </w:r>
    </w:p>
    <w:p w14:paraId="4795367C" w14:textId="478A350B" w:rsidR="00BC7FD5" w:rsidRPr="00326F84" w:rsidRDefault="00BC7FD5" w:rsidP="00BC7FD5">
      <w:pPr>
        <w:pStyle w:val="aNotepar"/>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33" w:tooltip="A2002-51" w:history="1">
        <w:r w:rsidRPr="00326F84">
          <w:rPr>
            <w:rStyle w:val="charCitHyperlinkAbbrev"/>
          </w:rPr>
          <w:t>Criminal Code</w:t>
        </w:r>
      </w:hyperlink>
      <w:r w:rsidRPr="00326F84">
        <w:t>, pt 3.4).</w:t>
      </w:r>
    </w:p>
    <w:p w14:paraId="4257FB94" w14:textId="77777777" w:rsidR="00DF6BD0" w:rsidRPr="00E3372F" w:rsidRDefault="00DF6BD0" w:rsidP="00DF6BD0">
      <w:pPr>
        <w:pStyle w:val="Apara"/>
      </w:pPr>
      <w:r w:rsidRPr="00E3372F">
        <w:tab/>
        <w:t>(b)</w:t>
      </w:r>
      <w:r w:rsidRPr="00E3372F">
        <w:tab/>
        <w:t>the evidence required under section 37M of each person’s identity and age; and</w:t>
      </w:r>
    </w:p>
    <w:p w14:paraId="445B3B7A" w14:textId="77777777" w:rsidR="00DF6BD0" w:rsidRPr="00E3372F" w:rsidRDefault="00DF6BD0" w:rsidP="00DF6BD0">
      <w:pPr>
        <w:pStyle w:val="Apara"/>
      </w:pPr>
      <w:r w:rsidRPr="00E3372F">
        <w:tab/>
        <w:t>(c)</w:t>
      </w:r>
      <w:r w:rsidRPr="00E3372F">
        <w:tab/>
        <w:t>anything else prescribed by regulation.</w:t>
      </w:r>
    </w:p>
    <w:p w14:paraId="7B058192" w14:textId="77777777" w:rsidR="00DF6BD0" w:rsidRPr="00E3372F" w:rsidRDefault="00DF6BD0" w:rsidP="00DF6BD0">
      <w:pPr>
        <w:pStyle w:val="Amain"/>
      </w:pPr>
      <w:r w:rsidRPr="00E3372F">
        <w:tab/>
        <w:t>(3)</w:t>
      </w:r>
      <w:r w:rsidRPr="00E3372F">
        <w:tab/>
        <w:t>The registrar-general may require the applicants to give the registrar additional information or documents the registrar reasonably needs to decide the application.</w:t>
      </w:r>
    </w:p>
    <w:p w14:paraId="1D48BE78" w14:textId="77777777" w:rsidR="00DF6BD0" w:rsidRPr="00E3372F" w:rsidRDefault="00DF6BD0" w:rsidP="00DF6BD0">
      <w:pPr>
        <w:pStyle w:val="Amain"/>
      </w:pPr>
      <w:r w:rsidRPr="00E3372F">
        <w:tab/>
        <w:t>(4)</w:t>
      </w:r>
      <w:r w:rsidRPr="00E3372F">
        <w:tab/>
        <w:t>If a requirement under subsection (3) is not complied with, the registrar-general may refuse to consider the application further.</w:t>
      </w:r>
    </w:p>
    <w:p w14:paraId="0ABFC1F6" w14:textId="77777777" w:rsidR="00DF6BD0" w:rsidRPr="00E3372F" w:rsidRDefault="00DF6BD0" w:rsidP="00DF6BD0">
      <w:pPr>
        <w:pStyle w:val="AH5Sec"/>
      </w:pPr>
      <w:bookmarkStart w:id="63" w:name="_Toc213159855"/>
      <w:r w:rsidRPr="005E14AD">
        <w:rPr>
          <w:rStyle w:val="CharSectNo"/>
        </w:rPr>
        <w:t>37F</w:t>
      </w:r>
      <w:r w:rsidRPr="00E3372F">
        <w:tab/>
        <w:t>Decision on application</w:t>
      </w:r>
      <w:bookmarkEnd w:id="63"/>
    </w:p>
    <w:p w14:paraId="7980AEF7" w14:textId="77777777" w:rsidR="00DF6BD0" w:rsidRPr="00E3372F" w:rsidRDefault="00DF6BD0" w:rsidP="005A71A3">
      <w:pPr>
        <w:pStyle w:val="Amain"/>
        <w:keepNext/>
      </w:pPr>
      <w:r w:rsidRPr="00E3372F">
        <w:tab/>
        <w:t>(1)</w:t>
      </w:r>
      <w:r w:rsidRPr="00E3372F">
        <w:tab/>
        <w:t>On application under section 37E, the registrar</w:t>
      </w:r>
      <w:r w:rsidRPr="00E3372F">
        <w:noBreakHyphen/>
        <w:t>general must—</w:t>
      </w:r>
    </w:p>
    <w:p w14:paraId="58C52733" w14:textId="77777777" w:rsidR="00DF6BD0" w:rsidRPr="00E3372F" w:rsidRDefault="00DF6BD0" w:rsidP="00DF6BD0">
      <w:pPr>
        <w:pStyle w:val="Apara"/>
      </w:pPr>
      <w:r w:rsidRPr="00E3372F">
        <w:tab/>
        <w:t>(a)</w:t>
      </w:r>
      <w:r w:rsidRPr="00E3372F">
        <w:tab/>
        <w:t>register the relationship as a civil partnership by making an endorsement to that effect on the application; or</w:t>
      </w:r>
    </w:p>
    <w:p w14:paraId="1E7DB7E8" w14:textId="77777777" w:rsidR="00DF6BD0" w:rsidRPr="00E3372F" w:rsidRDefault="00DF6BD0" w:rsidP="00DF6BD0">
      <w:pPr>
        <w:pStyle w:val="Apara"/>
      </w:pPr>
      <w:r w:rsidRPr="00E3372F">
        <w:tab/>
        <w:t>(b)</w:t>
      </w:r>
      <w:r w:rsidRPr="00E3372F">
        <w:tab/>
        <w:t>refuse to register the relationship as a civil partnership.</w:t>
      </w:r>
    </w:p>
    <w:p w14:paraId="5804F3BB" w14:textId="77777777" w:rsidR="00DF6BD0" w:rsidRPr="00E3372F" w:rsidRDefault="00DF6BD0" w:rsidP="00106CB4">
      <w:pPr>
        <w:pStyle w:val="Amain"/>
        <w:keepNext/>
      </w:pPr>
      <w:r w:rsidRPr="00E3372F">
        <w:lastRenderedPageBreak/>
        <w:tab/>
        <w:t>(2)</w:t>
      </w:r>
      <w:r w:rsidRPr="00E3372F">
        <w:tab/>
        <w:t>The registrar-general must register the relationship as a civil partnership unless satisfied that 1 or both of the parties do not meet the eligibility criteria in section 37C.</w:t>
      </w:r>
    </w:p>
    <w:p w14:paraId="51072C77" w14:textId="53B95CE4"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include particulars of a civil partnership  in the register under the </w:t>
      </w:r>
      <w:hyperlink r:id="rId34" w:tooltip="A1997-112" w:history="1">
        <w:r w:rsidR="00C76060" w:rsidRPr="00C76060">
          <w:rPr>
            <w:rStyle w:val="charCitHyperlinkItal"/>
          </w:rPr>
          <w:t>Births, Deaths and Marriages Registration Act 1997</w:t>
        </w:r>
      </w:hyperlink>
      <w:r w:rsidRPr="00E3372F">
        <w:t>, pt 5B.</w:t>
      </w:r>
    </w:p>
    <w:p w14:paraId="1B41C1C6" w14:textId="77777777" w:rsidR="00DF6BD0" w:rsidRPr="00E3372F" w:rsidRDefault="00DF6BD0" w:rsidP="00DF6BD0">
      <w:pPr>
        <w:pStyle w:val="AH5Sec"/>
      </w:pPr>
      <w:bookmarkStart w:id="64" w:name="_Toc213159856"/>
      <w:r w:rsidRPr="005E14AD">
        <w:rPr>
          <w:rStyle w:val="CharSectNo"/>
        </w:rPr>
        <w:t>37G</w:t>
      </w:r>
      <w:r w:rsidRPr="00E3372F">
        <w:tab/>
        <w:t>When civil partnership has effect</w:t>
      </w:r>
      <w:bookmarkEnd w:id="64"/>
    </w:p>
    <w:p w14:paraId="44B39C06" w14:textId="77777777" w:rsidR="00DF6BD0" w:rsidRPr="00E3372F" w:rsidRDefault="00DF6BD0" w:rsidP="00DF6BD0">
      <w:pPr>
        <w:pStyle w:val="Amainreturn"/>
      </w:pPr>
      <w:r w:rsidRPr="00E3372F">
        <w:t>A civil partnership entered into under this part has effect when the registrar-general registers the relationship under section 37F (1) (a).</w:t>
      </w:r>
    </w:p>
    <w:p w14:paraId="39757CE1" w14:textId="77777777" w:rsidR="00DF6BD0" w:rsidRPr="005E14AD" w:rsidRDefault="00DF6BD0" w:rsidP="00DF6BD0">
      <w:pPr>
        <w:pStyle w:val="AH3Div"/>
      </w:pPr>
      <w:bookmarkStart w:id="65" w:name="_Toc213159857"/>
      <w:r w:rsidRPr="005E14AD">
        <w:rPr>
          <w:rStyle w:val="CharDivNo"/>
        </w:rPr>
        <w:t>Division 4A.4</w:t>
      </w:r>
      <w:r w:rsidRPr="00E3372F">
        <w:tab/>
      </w:r>
      <w:r w:rsidRPr="005E14AD">
        <w:rPr>
          <w:rStyle w:val="CharDivText"/>
        </w:rPr>
        <w:t>Ending civil partnership</w:t>
      </w:r>
      <w:bookmarkEnd w:id="65"/>
    </w:p>
    <w:p w14:paraId="6B449063" w14:textId="77777777" w:rsidR="00DF6BD0" w:rsidRPr="00E3372F" w:rsidRDefault="00DF6BD0" w:rsidP="00DF6BD0">
      <w:pPr>
        <w:pStyle w:val="AH5Sec"/>
      </w:pPr>
      <w:bookmarkStart w:id="66" w:name="_Toc213159858"/>
      <w:r w:rsidRPr="005E14AD">
        <w:rPr>
          <w:rStyle w:val="CharSectNo"/>
        </w:rPr>
        <w:t>37H</w:t>
      </w:r>
      <w:r w:rsidRPr="00E3372F">
        <w:tab/>
        <w:t>How civil partnership ends</w:t>
      </w:r>
      <w:bookmarkEnd w:id="66"/>
    </w:p>
    <w:p w14:paraId="40641F33" w14:textId="77777777" w:rsidR="00DF6BD0" w:rsidRPr="00E3372F" w:rsidRDefault="00DF6BD0" w:rsidP="00DF6BD0">
      <w:pPr>
        <w:pStyle w:val="Amain"/>
      </w:pPr>
      <w:r w:rsidRPr="00E3372F">
        <w:tab/>
        <w:t>(1)</w:t>
      </w:r>
      <w:r w:rsidRPr="00E3372F">
        <w:tab/>
        <w:t>A civil partnership ends on—</w:t>
      </w:r>
    </w:p>
    <w:p w14:paraId="5C0DBD78" w14:textId="77777777" w:rsidR="00DF6BD0" w:rsidRPr="00E3372F" w:rsidRDefault="00DF6BD0" w:rsidP="00DF6BD0">
      <w:pPr>
        <w:pStyle w:val="Apara"/>
      </w:pPr>
      <w:r w:rsidRPr="00E3372F">
        <w:tab/>
        <w:t>(a)</w:t>
      </w:r>
      <w:r w:rsidRPr="00E3372F">
        <w:tab/>
        <w:t>the death of either party; or</w:t>
      </w:r>
    </w:p>
    <w:p w14:paraId="162A8B8C" w14:textId="77777777" w:rsidR="00DF6BD0" w:rsidRPr="00E3372F" w:rsidRDefault="00DF6BD0" w:rsidP="00DF6BD0">
      <w:pPr>
        <w:pStyle w:val="Apara"/>
      </w:pPr>
      <w:r w:rsidRPr="00E3372F">
        <w:tab/>
        <w:t>(b)</w:t>
      </w:r>
      <w:r w:rsidRPr="00E3372F">
        <w:tab/>
      </w:r>
      <w:r w:rsidR="004309C5">
        <w:t>the marriage of either party; or</w:t>
      </w:r>
    </w:p>
    <w:p w14:paraId="7938435C" w14:textId="77777777" w:rsidR="00AD4384" w:rsidRPr="00E3372F" w:rsidRDefault="00AD4384" w:rsidP="00AD4384">
      <w:pPr>
        <w:pStyle w:val="Apara"/>
      </w:pPr>
      <w:r w:rsidRPr="00E3372F">
        <w:tab/>
        <w:t>(c)</w:t>
      </w:r>
      <w:r w:rsidRPr="00E3372F">
        <w:tab/>
        <w:t>the parties to a civil partnership entering into a civil union with each other.</w:t>
      </w:r>
    </w:p>
    <w:p w14:paraId="7E7D27E4" w14:textId="77777777" w:rsidR="00DF6BD0" w:rsidRPr="00E3372F" w:rsidRDefault="00DF6BD0" w:rsidP="00DF6BD0">
      <w:pPr>
        <w:pStyle w:val="Amain"/>
      </w:pPr>
      <w:r w:rsidRPr="00E3372F">
        <w:tab/>
        <w:t>(2)</w:t>
      </w:r>
      <w:r w:rsidRPr="00E3372F">
        <w:tab/>
        <w:t>A civil partnership also ends if it is ended by—</w:t>
      </w:r>
    </w:p>
    <w:p w14:paraId="22703F41" w14:textId="77777777" w:rsidR="00DF6BD0" w:rsidRPr="00E3372F" w:rsidRDefault="00DF6BD0" w:rsidP="00DF6BD0">
      <w:pPr>
        <w:pStyle w:val="Apara"/>
      </w:pPr>
      <w:r w:rsidRPr="00E3372F">
        <w:tab/>
        <w:t>(a)</w:t>
      </w:r>
      <w:r w:rsidRPr="00E3372F">
        <w:tab/>
        <w:t>a party (or both parties) under section 37I; or</w:t>
      </w:r>
    </w:p>
    <w:p w14:paraId="473769F8" w14:textId="77777777" w:rsidR="00DF6BD0" w:rsidRPr="00E3372F" w:rsidRDefault="00DF6BD0" w:rsidP="00DF6BD0">
      <w:pPr>
        <w:pStyle w:val="Apara"/>
      </w:pPr>
      <w:r w:rsidRPr="00E3372F">
        <w:tab/>
        <w:t>(b)</w:t>
      </w:r>
      <w:r w:rsidRPr="00E3372F">
        <w:tab/>
        <w:t>a court</w:t>
      </w:r>
      <w:r w:rsidR="004309C5">
        <w:t xml:space="preserve"> order under section 37K.</w:t>
      </w:r>
    </w:p>
    <w:p w14:paraId="33E92244" w14:textId="77777777" w:rsidR="00DF6BD0" w:rsidRPr="00E3372F" w:rsidRDefault="00DF6BD0" w:rsidP="00DF6BD0">
      <w:pPr>
        <w:pStyle w:val="AH5Sec"/>
      </w:pPr>
      <w:bookmarkStart w:id="67" w:name="_Toc213159859"/>
      <w:r w:rsidRPr="005E14AD">
        <w:rPr>
          <w:rStyle w:val="CharSectNo"/>
        </w:rPr>
        <w:t>37I</w:t>
      </w:r>
      <w:r w:rsidRPr="00E3372F">
        <w:tab/>
        <w:t>Ending civil partnership by parties</w:t>
      </w:r>
      <w:bookmarkEnd w:id="67"/>
    </w:p>
    <w:p w14:paraId="11D45602" w14:textId="77777777" w:rsidR="00DF6BD0" w:rsidRPr="00E3372F" w:rsidRDefault="00DF6BD0" w:rsidP="00106CB4">
      <w:pPr>
        <w:pStyle w:val="Amain"/>
        <w:keepNext/>
      </w:pPr>
      <w:r w:rsidRPr="00E3372F">
        <w:tab/>
        <w:t>(1)</w:t>
      </w:r>
      <w:r w:rsidRPr="00E3372F">
        <w:tab/>
        <w:t xml:space="preserve">If a party to a civil partnership wishes, or both parties to a civil partnership wish, to end the civil partnership, the party (or parties) may give the registrar-general a written notice of intention to end the civil partnership (a </w:t>
      </w:r>
      <w:r w:rsidRPr="00F329B4">
        <w:rPr>
          <w:rStyle w:val="charBoldItals"/>
        </w:rPr>
        <w:t>termination notice</w:t>
      </w:r>
      <w:r w:rsidRPr="00E3372F">
        <w:t>).</w:t>
      </w:r>
    </w:p>
    <w:p w14:paraId="19F45343" w14:textId="77777777" w:rsidR="00DF6BD0" w:rsidRPr="005F3F6C" w:rsidRDefault="00DF6BD0" w:rsidP="00DF6BD0">
      <w:pPr>
        <w:pStyle w:val="aNote"/>
        <w:keepNext/>
      </w:pPr>
      <w:r w:rsidRPr="005F3F6C">
        <w:rPr>
          <w:rStyle w:val="charItals"/>
        </w:rPr>
        <w:t>Note 1</w:t>
      </w:r>
      <w:r w:rsidRPr="005F3F6C">
        <w:rPr>
          <w:rStyle w:val="charItals"/>
        </w:rPr>
        <w:tab/>
      </w:r>
      <w:r w:rsidRPr="00E3372F">
        <w:t>If a form is approved under s 40B for a notice, the form must be used.</w:t>
      </w:r>
    </w:p>
    <w:p w14:paraId="4D2ADE39" w14:textId="77777777" w:rsidR="00DF6BD0" w:rsidRPr="00E3372F" w:rsidRDefault="00DF6BD0" w:rsidP="00106CB4">
      <w:pPr>
        <w:pStyle w:val="aNote"/>
      </w:pPr>
      <w:r w:rsidRPr="005F3F6C">
        <w:rPr>
          <w:rStyle w:val="charItals"/>
        </w:rPr>
        <w:t>Note 2</w:t>
      </w:r>
      <w:r w:rsidRPr="005F3F6C">
        <w:rPr>
          <w:rStyle w:val="charItals"/>
        </w:rPr>
        <w:tab/>
      </w:r>
      <w:r w:rsidRPr="00E3372F">
        <w:t>A fee may be determined under s 40A for this provision.</w:t>
      </w:r>
    </w:p>
    <w:p w14:paraId="009C02FC" w14:textId="77777777" w:rsidR="00DF6BD0" w:rsidRPr="00E3372F" w:rsidRDefault="00DF6BD0" w:rsidP="00106CB4">
      <w:pPr>
        <w:pStyle w:val="Amain"/>
        <w:keepNext/>
      </w:pPr>
      <w:r w:rsidRPr="00E3372F">
        <w:lastRenderedPageBreak/>
        <w:tab/>
        <w:t>(2)</w:t>
      </w:r>
      <w:r w:rsidRPr="00E3372F">
        <w:tab/>
        <w:t>However, if a termination notice is given by only 1 party, the notice is effective only if—</w:t>
      </w:r>
    </w:p>
    <w:p w14:paraId="7C2B1B97" w14:textId="77777777" w:rsidR="00DF6BD0" w:rsidRPr="00E3372F" w:rsidRDefault="00DF6BD0" w:rsidP="00DF6BD0">
      <w:pPr>
        <w:pStyle w:val="Apara"/>
      </w:pPr>
      <w:r w:rsidRPr="00E3372F">
        <w:tab/>
        <w:t>(a)</w:t>
      </w:r>
      <w:r w:rsidRPr="00E3372F">
        <w:tab/>
        <w:t>a copy of the notice has been served personally on the other party; and</w:t>
      </w:r>
    </w:p>
    <w:p w14:paraId="1CCE69D8" w14:textId="77777777" w:rsidR="00DF6BD0" w:rsidRPr="00E3372F" w:rsidRDefault="00DF6BD0" w:rsidP="00DF6BD0">
      <w:pPr>
        <w:pStyle w:val="Apara"/>
      </w:pPr>
      <w:r w:rsidRPr="00E3372F">
        <w:tab/>
        <w:t>(b)</w:t>
      </w:r>
      <w:r w:rsidRPr="00E3372F">
        <w:tab/>
      </w:r>
      <w:r w:rsidR="00BC7FD5" w:rsidRPr="00326F84">
        <w:t>a statement</w:t>
      </w:r>
      <w:r w:rsidRPr="00E3372F">
        <w:t xml:space="preserve"> is given to the registrar-general with the notice that—</w:t>
      </w:r>
    </w:p>
    <w:p w14:paraId="35BF3765"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is made by the person who served the notice; and</w:t>
      </w:r>
    </w:p>
    <w:p w14:paraId="03BCF2D0" w14:textId="77777777" w:rsidR="000A6D63" w:rsidRPr="00326F84" w:rsidRDefault="000A6D63" w:rsidP="000A6D63">
      <w:pPr>
        <w:pStyle w:val="Asubpara"/>
      </w:pPr>
      <w:r w:rsidRPr="00326F84">
        <w:tab/>
        <w:t>(ii)</w:t>
      </w:r>
      <w:r w:rsidRPr="00326F84">
        <w:tab/>
        <w:t>verifies the notice was served personally by the person on the other party on the date mentioned in the statement.</w:t>
      </w:r>
    </w:p>
    <w:p w14:paraId="02BBD63B" w14:textId="77777777" w:rsidR="00DF6BD0" w:rsidRPr="00E3372F" w:rsidRDefault="00DF6BD0" w:rsidP="00DF6BD0">
      <w:pPr>
        <w:pStyle w:val="aNote"/>
        <w:keepNext/>
      </w:pPr>
      <w:r w:rsidRPr="005F3F6C">
        <w:rPr>
          <w:rStyle w:val="charItals"/>
        </w:rPr>
        <w:t>Note 1</w:t>
      </w:r>
      <w:r w:rsidRPr="005F3F6C">
        <w:rPr>
          <w:rStyle w:val="charItals"/>
        </w:rPr>
        <w:tab/>
      </w:r>
      <w:r w:rsidRPr="00E3372F">
        <w:t>For provision about service of notices, see s 37N and s 37O.</w:t>
      </w:r>
    </w:p>
    <w:p w14:paraId="7B163F8A" w14:textId="302577D6" w:rsidR="00BC7FD5" w:rsidRPr="00326F84" w:rsidRDefault="00BC7FD5" w:rsidP="00BC7FD5">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35" w:tooltip="A2002-51" w:history="1">
        <w:r w:rsidRPr="00326F84">
          <w:rPr>
            <w:rStyle w:val="charCitHyperlinkAbbrev"/>
          </w:rPr>
          <w:t>Criminal Code</w:t>
        </w:r>
      </w:hyperlink>
      <w:r w:rsidRPr="00326F84">
        <w:t>, pt 3.4).</w:t>
      </w:r>
    </w:p>
    <w:p w14:paraId="1F90947D" w14:textId="77777777" w:rsidR="00DF6BD0" w:rsidRPr="00E3372F" w:rsidRDefault="00DF6BD0" w:rsidP="00DF6BD0">
      <w:pPr>
        <w:pStyle w:val="Amain"/>
      </w:pPr>
      <w:r w:rsidRPr="00E3372F">
        <w:tab/>
        <w:t>(3)</w:t>
      </w:r>
      <w:r w:rsidRPr="00E3372F">
        <w:tab/>
        <w:t>A termination notice may, within 12 months after the day it was given to the registrar-general, be withdrawn by written notice (a</w:t>
      </w:r>
      <w:r>
        <w:t> </w:t>
      </w:r>
      <w:r w:rsidRPr="00F329B4">
        <w:rPr>
          <w:rStyle w:val="charBoldItals"/>
        </w:rPr>
        <w:t>withdrawal notice</w:t>
      </w:r>
      <w:r w:rsidRPr="00E3372F">
        <w:t>) given to the registrar by the party (or parties) who gave the termination notice.</w:t>
      </w:r>
    </w:p>
    <w:p w14:paraId="089D337D" w14:textId="77777777" w:rsidR="00DF6BD0" w:rsidRPr="00E3372F" w:rsidRDefault="00DF6BD0" w:rsidP="00DF6BD0">
      <w:pPr>
        <w:pStyle w:val="aNote"/>
        <w:keepNext/>
      </w:pPr>
      <w:r w:rsidRPr="005F3F6C">
        <w:rPr>
          <w:rStyle w:val="charItals"/>
        </w:rPr>
        <w:t>Note 1</w:t>
      </w:r>
      <w:r w:rsidRPr="005F3F6C">
        <w:rPr>
          <w:rStyle w:val="charItals"/>
        </w:rPr>
        <w:tab/>
      </w:r>
      <w:r w:rsidRPr="00E3372F">
        <w:t>If a form is approved under s 40B for a notice, the form must be used.</w:t>
      </w:r>
    </w:p>
    <w:p w14:paraId="11CCFF1B" w14:textId="77777777" w:rsidR="00DF6BD0" w:rsidRPr="00E3372F" w:rsidRDefault="00DF6BD0" w:rsidP="00DF6BD0">
      <w:pPr>
        <w:pStyle w:val="aNote"/>
      </w:pPr>
      <w:r w:rsidRPr="005F3F6C">
        <w:rPr>
          <w:rStyle w:val="charItals"/>
        </w:rPr>
        <w:t>Note 2</w:t>
      </w:r>
      <w:r w:rsidRPr="005F3F6C">
        <w:rPr>
          <w:rStyle w:val="charItals"/>
        </w:rPr>
        <w:tab/>
      </w:r>
      <w:r w:rsidRPr="00E3372F">
        <w:t>A fee may be determined under s 40A for this provision.</w:t>
      </w:r>
    </w:p>
    <w:p w14:paraId="0063673C" w14:textId="77777777" w:rsidR="00DF6BD0" w:rsidRPr="00E3372F" w:rsidRDefault="00DF6BD0" w:rsidP="00DF6BD0">
      <w:pPr>
        <w:pStyle w:val="Amain"/>
      </w:pPr>
      <w:r w:rsidRPr="00E3372F">
        <w:tab/>
        <w:t>(4)</w:t>
      </w:r>
      <w:r w:rsidRPr="00E3372F">
        <w:tab/>
        <w:t>However, if a withdrawal notice is given by only 1 party, the notice is effective only if—</w:t>
      </w:r>
    </w:p>
    <w:p w14:paraId="007C13A9" w14:textId="77777777" w:rsidR="00DF6BD0" w:rsidRPr="00E3372F" w:rsidRDefault="00DF6BD0" w:rsidP="00DF6BD0">
      <w:pPr>
        <w:pStyle w:val="Apara"/>
      </w:pPr>
      <w:r w:rsidRPr="00E3372F">
        <w:tab/>
        <w:t>(a)</w:t>
      </w:r>
      <w:r w:rsidRPr="00E3372F">
        <w:tab/>
        <w:t>a copy of the notice has been served personally on the other party; and</w:t>
      </w:r>
    </w:p>
    <w:p w14:paraId="330AE9FA" w14:textId="77777777" w:rsidR="00DF6BD0" w:rsidRPr="00E3372F" w:rsidRDefault="00DF6BD0" w:rsidP="00DF6BD0">
      <w:pPr>
        <w:pStyle w:val="Apara"/>
      </w:pPr>
      <w:r w:rsidRPr="00E3372F">
        <w:tab/>
        <w:t>(b)</w:t>
      </w:r>
      <w:r w:rsidRPr="00E3372F">
        <w:tab/>
      </w:r>
      <w:r w:rsidR="00BC7FD5" w:rsidRPr="00326F84">
        <w:t>a statement</w:t>
      </w:r>
      <w:r w:rsidRPr="00E3372F">
        <w:t xml:space="preserve"> is given to the registrar-general with the notice that—</w:t>
      </w:r>
    </w:p>
    <w:p w14:paraId="44BEEAC8"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is made by the person who served the notice; and</w:t>
      </w:r>
    </w:p>
    <w:p w14:paraId="6B41DA56" w14:textId="77777777" w:rsidR="00EF2A9E" w:rsidRPr="00326F84" w:rsidRDefault="00EF2A9E" w:rsidP="00106CB4">
      <w:pPr>
        <w:pStyle w:val="Asubpara"/>
        <w:keepNext/>
      </w:pPr>
      <w:r w:rsidRPr="00326F84">
        <w:lastRenderedPageBreak/>
        <w:tab/>
        <w:t>(ii)</w:t>
      </w:r>
      <w:r w:rsidRPr="00326F84">
        <w:tab/>
        <w:t>verifies that the notice was served personally by the person on the other party on the date mentioned in the statement.</w:t>
      </w:r>
    </w:p>
    <w:p w14:paraId="586213B8" w14:textId="77777777" w:rsidR="00DF6BD0" w:rsidRPr="00E3372F" w:rsidRDefault="00DF6BD0" w:rsidP="00DF6BD0">
      <w:pPr>
        <w:pStyle w:val="aNote"/>
        <w:keepNext/>
      </w:pPr>
      <w:r w:rsidRPr="005F3F6C">
        <w:rPr>
          <w:rStyle w:val="charItals"/>
        </w:rPr>
        <w:t>Note 1</w:t>
      </w:r>
      <w:r w:rsidRPr="005F3F6C">
        <w:rPr>
          <w:rStyle w:val="charItals"/>
        </w:rPr>
        <w:tab/>
      </w:r>
      <w:r w:rsidRPr="00E3372F">
        <w:t>For provision about service of notices, see s 37N and s 37O.</w:t>
      </w:r>
    </w:p>
    <w:p w14:paraId="459B6B0F" w14:textId="62FB268D" w:rsidR="00EF2A9E" w:rsidRPr="00326F84" w:rsidRDefault="00EF2A9E" w:rsidP="00EF2A9E">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36" w:tooltip="A2002-51" w:history="1">
        <w:r w:rsidRPr="00326F84">
          <w:rPr>
            <w:rStyle w:val="charCitHyperlinkAbbrev"/>
          </w:rPr>
          <w:t>Criminal Code</w:t>
        </w:r>
      </w:hyperlink>
      <w:r w:rsidRPr="00326F84">
        <w:t>, pt 3.4).</w:t>
      </w:r>
    </w:p>
    <w:p w14:paraId="766709E5" w14:textId="77777777" w:rsidR="00DF6BD0" w:rsidRPr="00E3372F" w:rsidRDefault="00DF6BD0" w:rsidP="00DF6BD0">
      <w:pPr>
        <w:pStyle w:val="Amain"/>
      </w:pPr>
      <w:r w:rsidRPr="00E3372F">
        <w:tab/>
        <w:t>(5)</w:t>
      </w:r>
      <w:r w:rsidRPr="00E3372F">
        <w:tab/>
        <w:t>A civil partnership ends 12 months after the day a termination notice is given to the registrar-general in accordance with this section, unless—</w:t>
      </w:r>
    </w:p>
    <w:p w14:paraId="69F38229" w14:textId="77777777" w:rsidR="00DF6BD0" w:rsidRPr="00E3372F" w:rsidRDefault="00DF6BD0" w:rsidP="00DF6BD0">
      <w:pPr>
        <w:pStyle w:val="Apara"/>
      </w:pPr>
      <w:r w:rsidRPr="00E3372F">
        <w:tab/>
        <w:t>(a)</w:t>
      </w:r>
      <w:r w:rsidRPr="00E3372F">
        <w:tab/>
        <w:t>the notice has been withdrawn under this section; or</w:t>
      </w:r>
    </w:p>
    <w:p w14:paraId="3DD5555B" w14:textId="77777777" w:rsidR="00DF6BD0" w:rsidRPr="00E3372F" w:rsidRDefault="00DF6BD0" w:rsidP="00DF6BD0">
      <w:pPr>
        <w:pStyle w:val="Apara"/>
      </w:pPr>
      <w:r w:rsidRPr="00E3372F">
        <w:tab/>
        <w:t>(b)</w:t>
      </w:r>
      <w:r w:rsidRPr="00E3372F">
        <w:tab/>
        <w:t>the Supreme Court makes an order under section 37J (2); or</w:t>
      </w:r>
    </w:p>
    <w:p w14:paraId="3C386491" w14:textId="77777777" w:rsidR="00DF6BD0" w:rsidRPr="00E3372F" w:rsidRDefault="00DF6BD0" w:rsidP="00DF6BD0">
      <w:pPr>
        <w:pStyle w:val="Apara"/>
      </w:pPr>
      <w:r w:rsidRPr="00E3372F">
        <w:tab/>
        <w:t>(c)</w:t>
      </w:r>
      <w:r w:rsidRPr="00E3372F">
        <w:tab/>
        <w:t>the operation of the notice is stayed under section 37J (3); or</w:t>
      </w:r>
    </w:p>
    <w:p w14:paraId="5A76E6B7" w14:textId="77777777" w:rsidR="00DF6BD0" w:rsidRPr="00E3372F" w:rsidRDefault="00DF6BD0" w:rsidP="00DF6BD0">
      <w:pPr>
        <w:pStyle w:val="Apara"/>
      </w:pPr>
      <w:r w:rsidRPr="00E3372F">
        <w:tab/>
        <w:t>(d)</w:t>
      </w:r>
      <w:r w:rsidRPr="00E3372F">
        <w:tab/>
        <w:t>the civil partnership has already ended under section 37H (1).</w:t>
      </w:r>
    </w:p>
    <w:p w14:paraId="1E7DE4BB" w14:textId="77777777" w:rsidR="00DF6BD0" w:rsidRPr="00E3372F" w:rsidRDefault="00DF6BD0" w:rsidP="00DF6BD0">
      <w:pPr>
        <w:pStyle w:val="AH5Sec"/>
      </w:pPr>
      <w:bookmarkStart w:id="68" w:name="_Toc213159860"/>
      <w:r w:rsidRPr="005E14AD">
        <w:rPr>
          <w:rStyle w:val="CharSectNo"/>
        </w:rPr>
        <w:t>37J</w:t>
      </w:r>
      <w:r w:rsidRPr="00E3372F">
        <w:tab/>
        <w:t>Order that termination notice not effective</w:t>
      </w:r>
      <w:bookmarkEnd w:id="68"/>
    </w:p>
    <w:p w14:paraId="5EBCA323" w14:textId="77777777" w:rsidR="00DF6BD0" w:rsidRPr="00E3372F" w:rsidRDefault="00DF6BD0" w:rsidP="00DF6BD0">
      <w:pPr>
        <w:pStyle w:val="Amain"/>
      </w:pPr>
      <w:r w:rsidRPr="00E3372F">
        <w:tab/>
        <w:t>(1)</w:t>
      </w:r>
      <w:r w:rsidRPr="00E3372F">
        <w:tab/>
        <w:t xml:space="preserve">This section applies if a party (or parties) to a civil partnership give the registrar-general a </w:t>
      </w:r>
      <w:r w:rsidRPr="00C76060">
        <w:t>termination notice</w:t>
      </w:r>
      <w:r w:rsidRPr="00E3372F">
        <w:t>.</w:t>
      </w:r>
    </w:p>
    <w:p w14:paraId="05CB6151" w14:textId="77777777" w:rsidR="00DF6BD0" w:rsidRPr="00E3372F" w:rsidRDefault="00DF6BD0" w:rsidP="005A71A3">
      <w:pPr>
        <w:pStyle w:val="Amain"/>
        <w:keepNext/>
        <w:keepLines/>
      </w:pPr>
      <w:r w:rsidRPr="00E3372F">
        <w:tab/>
        <w:t>(2)</w:t>
      </w:r>
      <w:r w:rsidRPr="00E3372F">
        <w:tab/>
        <w:t>On application by a party to the civil partnership, the Supreme Court may make an order that the termination notice is not effective if the court considers that it is not the intention, or is no longer the intention, of the party (or parties) who gave the notice to end the civil partnership.</w:t>
      </w:r>
    </w:p>
    <w:p w14:paraId="66610D9B" w14:textId="77777777" w:rsidR="00DF6BD0" w:rsidRPr="00E3372F" w:rsidRDefault="00DF6BD0" w:rsidP="00DF6BD0">
      <w:pPr>
        <w:pStyle w:val="Amain"/>
      </w:pPr>
      <w:r w:rsidRPr="00E3372F">
        <w:tab/>
        <w:t>(3)</w:t>
      </w:r>
      <w:r w:rsidRPr="00E3372F">
        <w:tab/>
        <w:t>If an application mentioned in subsection (2) has been made but not decided within 12 months after the day the termination notice is given, the application stays the operation of the notice until the application is decided.</w:t>
      </w:r>
    </w:p>
    <w:p w14:paraId="3453E174" w14:textId="77777777" w:rsidR="00DF6BD0" w:rsidRPr="00E3372F" w:rsidRDefault="00DF6BD0" w:rsidP="00DF6BD0">
      <w:pPr>
        <w:pStyle w:val="Amain"/>
      </w:pPr>
      <w:r w:rsidRPr="00E3372F">
        <w:tab/>
        <w:t>(4)</w:t>
      </w:r>
      <w:r w:rsidRPr="00E3372F">
        <w:tab/>
        <w:t>If the Supreme Court makes an order under this section, the court must give a copy of the order to the registrar-general.</w:t>
      </w:r>
    </w:p>
    <w:p w14:paraId="10FCF96F" w14:textId="77777777" w:rsidR="00DF6BD0" w:rsidRPr="00E3372F" w:rsidRDefault="00DF6BD0" w:rsidP="00DF6BD0">
      <w:pPr>
        <w:pStyle w:val="AH5Sec"/>
      </w:pPr>
      <w:bookmarkStart w:id="69" w:name="_Toc213159861"/>
      <w:r w:rsidRPr="005E14AD">
        <w:rPr>
          <w:rStyle w:val="CharSectNo"/>
        </w:rPr>
        <w:lastRenderedPageBreak/>
        <w:t>37K</w:t>
      </w:r>
      <w:r w:rsidRPr="00E3372F">
        <w:tab/>
        <w:t>Ending civil partnership by court order</w:t>
      </w:r>
      <w:bookmarkEnd w:id="69"/>
    </w:p>
    <w:p w14:paraId="53F9C614" w14:textId="77777777" w:rsidR="00DF6BD0" w:rsidRPr="00E3372F" w:rsidRDefault="00DF6BD0" w:rsidP="00DF6BD0">
      <w:pPr>
        <w:pStyle w:val="Amain"/>
      </w:pPr>
      <w:r w:rsidRPr="00E3372F">
        <w:tab/>
        <w:t>(1)</w:t>
      </w:r>
      <w:r w:rsidRPr="00E3372F">
        <w:tab/>
        <w:t>On application by a party to a civil partnership, the Supreme Court may make an order ending the civil partnership if the court considers that—</w:t>
      </w:r>
    </w:p>
    <w:p w14:paraId="3030D44B" w14:textId="77777777" w:rsidR="00DF6BD0" w:rsidRPr="00E3372F" w:rsidRDefault="00DF6BD0" w:rsidP="00DF6BD0">
      <w:pPr>
        <w:pStyle w:val="Apara"/>
      </w:pPr>
      <w:r w:rsidRPr="00E3372F">
        <w:tab/>
        <w:t>(a)</w:t>
      </w:r>
      <w:r w:rsidRPr="00E3372F">
        <w:tab/>
        <w:t>the civil partnership cannot be ended under section 37I; but</w:t>
      </w:r>
    </w:p>
    <w:p w14:paraId="5C4D11B8" w14:textId="77777777" w:rsidR="00DF6BD0" w:rsidRPr="00E3372F" w:rsidRDefault="00DF6BD0" w:rsidP="00DF6BD0">
      <w:pPr>
        <w:pStyle w:val="Apara"/>
      </w:pPr>
      <w:r w:rsidRPr="00E3372F">
        <w:tab/>
        <w:t>(b)</w:t>
      </w:r>
      <w:r w:rsidRPr="00E3372F">
        <w:tab/>
        <w:t>it is not the intention, or is no longer the intention, of both parties to be in the civil partnership.</w:t>
      </w:r>
    </w:p>
    <w:p w14:paraId="13AD9CD5" w14:textId="77777777" w:rsidR="00DF6BD0" w:rsidRPr="00E3372F" w:rsidRDefault="00DF6BD0" w:rsidP="00DF6BD0">
      <w:pPr>
        <w:pStyle w:val="Amain"/>
      </w:pPr>
      <w:r w:rsidRPr="00E3372F">
        <w:tab/>
        <w:t>(2)</w:t>
      </w:r>
      <w:r w:rsidRPr="00E3372F">
        <w:tab/>
        <w:t>If the Supreme Court makes an order under subsection (1), the court must give a copy of the order to the registrar-general not later than 28 days after the day the order is made.</w:t>
      </w:r>
    </w:p>
    <w:p w14:paraId="06665AD1" w14:textId="77777777" w:rsidR="00DF6BD0" w:rsidRPr="005E14AD" w:rsidRDefault="00DF6BD0" w:rsidP="00DF6BD0">
      <w:pPr>
        <w:pStyle w:val="AH3Div"/>
      </w:pPr>
      <w:bookmarkStart w:id="70" w:name="_Toc213159862"/>
      <w:r w:rsidRPr="005E14AD">
        <w:rPr>
          <w:rStyle w:val="CharDivNo"/>
        </w:rPr>
        <w:t>Division 4A.5</w:t>
      </w:r>
      <w:r w:rsidRPr="00E3372F">
        <w:tab/>
      </w:r>
      <w:r w:rsidRPr="005E14AD">
        <w:rPr>
          <w:rStyle w:val="CharDivText"/>
        </w:rPr>
        <w:t>Other matters</w:t>
      </w:r>
      <w:bookmarkEnd w:id="70"/>
    </w:p>
    <w:p w14:paraId="1FB6C9B0" w14:textId="77777777" w:rsidR="00DF6BD0" w:rsidRPr="00E3372F" w:rsidRDefault="00DF6BD0" w:rsidP="00DF6BD0">
      <w:pPr>
        <w:pStyle w:val="AH5Sec"/>
      </w:pPr>
      <w:bookmarkStart w:id="71" w:name="_Toc213159863"/>
      <w:r w:rsidRPr="005E14AD">
        <w:rPr>
          <w:rStyle w:val="CharSectNo"/>
        </w:rPr>
        <w:t>37L</w:t>
      </w:r>
      <w:r w:rsidRPr="00E3372F">
        <w:tab/>
        <w:t>Void civil partnerships</w:t>
      </w:r>
      <w:bookmarkEnd w:id="71"/>
    </w:p>
    <w:p w14:paraId="42641C89" w14:textId="77777777" w:rsidR="00DF6BD0" w:rsidRPr="00E3372F" w:rsidRDefault="00DF6BD0" w:rsidP="00DF6BD0">
      <w:pPr>
        <w:pStyle w:val="Amainreturn"/>
        <w:keepNext/>
      </w:pPr>
      <w:r w:rsidRPr="00E3372F">
        <w:t>A civil partnership is void if—</w:t>
      </w:r>
    </w:p>
    <w:p w14:paraId="15A78512" w14:textId="77777777" w:rsidR="00DF6BD0" w:rsidRPr="00E3372F" w:rsidRDefault="00DF6BD0" w:rsidP="00DF6BD0">
      <w:pPr>
        <w:pStyle w:val="Apara"/>
      </w:pPr>
      <w:r w:rsidRPr="00E3372F">
        <w:tab/>
        <w:t>(a)</w:t>
      </w:r>
      <w:r w:rsidRPr="00E3372F">
        <w:tab/>
        <w:t>either party did not meet the eligibility criteria under section 37C when the relationship was registered as a civil partnership; or</w:t>
      </w:r>
    </w:p>
    <w:p w14:paraId="56A8BA16" w14:textId="77777777" w:rsidR="00DF6BD0" w:rsidRPr="00E3372F" w:rsidRDefault="00DF6BD0" w:rsidP="005A71A3">
      <w:pPr>
        <w:pStyle w:val="Apara"/>
        <w:keepNext/>
      </w:pPr>
      <w:r w:rsidRPr="00E3372F">
        <w:tab/>
        <w:t>(b)</w:t>
      </w:r>
      <w:r w:rsidRPr="00E3372F">
        <w:tab/>
        <w:t>either party did not freely enter into the civil partnership because—</w:t>
      </w:r>
    </w:p>
    <w:p w14:paraId="21F7C0D3"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the party’s agreement to enter into the civil partnership was obtained by duress or fraud; or</w:t>
      </w:r>
    </w:p>
    <w:p w14:paraId="38AD2888" w14:textId="77777777" w:rsidR="00DF6BD0" w:rsidRPr="00E3372F" w:rsidRDefault="00DF6BD0" w:rsidP="00DF6BD0">
      <w:pPr>
        <w:pStyle w:val="Asubpara"/>
      </w:pPr>
      <w:r w:rsidRPr="00E3372F">
        <w:tab/>
        <w:t>(ii)</w:t>
      </w:r>
      <w:r w:rsidRPr="00E3372F">
        <w:tab/>
        <w:t>the party was mistaken about the identity of the other party or the nature of the application under section 37E; or</w:t>
      </w:r>
    </w:p>
    <w:p w14:paraId="65F8C6FD" w14:textId="77777777" w:rsidR="00DF6BD0" w:rsidRPr="00E3372F" w:rsidRDefault="00DF6BD0" w:rsidP="00DF6BD0">
      <w:pPr>
        <w:pStyle w:val="Asubpara"/>
      </w:pPr>
      <w:r w:rsidRPr="00E3372F">
        <w:tab/>
        <w:t>(iii)</w:t>
      </w:r>
      <w:r w:rsidRPr="00E3372F">
        <w:tab/>
        <w:t>the party was mentally incapable of understanding the nature and effect of the civil partnership.</w:t>
      </w:r>
    </w:p>
    <w:p w14:paraId="13F6D318" w14:textId="77777777" w:rsidR="00DF6BD0" w:rsidRPr="00E3372F" w:rsidRDefault="00DF6BD0" w:rsidP="00DF6BD0">
      <w:pPr>
        <w:pStyle w:val="AH5Sec"/>
      </w:pPr>
      <w:bookmarkStart w:id="72" w:name="_Toc213159864"/>
      <w:r w:rsidRPr="005E14AD">
        <w:rPr>
          <w:rStyle w:val="CharSectNo"/>
        </w:rPr>
        <w:t>37M</w:t>
      </w:r>
      <w:r w:rsidRPr="00E3372F">
        <w:tab/>
        <w:t>Evidence of identity and age</w:t>
      </w:r>
      <w:bookmarkEnd w:id="72"/>
    </w:p>
    <w:p w14:paraId="7F0D0ADE" w14:textId="77777777" w:rsidR="00DF6BD0" w:rsidRPr="00E3372F" w:rsidRDefault="00DF6BD0" w:rsidP="00DF6BD0">
      <w:pPr>
        <w:pStyle w:val="Amain"/>
      </w:pPr>
      <w:r w:rsidRPr="00E3372F">
        <w:tab/>
        <w:t>(1)</w:t>
      </w:r>
      <w:r w:rsidRPr="00E3372F">
        <w:tab/>
        <w:t>For section 37E (2) (b), the evidence of identity and age required for each person is—</w:t>
      </w:r>
    </w:p>
    <w:p w14:paraId="3266EDF8" w14:textId="77777777" w:rsidR="00DF6BD0" w:rsidRPr="00E3372F" w:rsidRDefault="00DF6BD0" w:rsidP="00DF6BD0">
      <w:pPr>
        <w:pStyle w:val="Apara"/>
      </w:pPr>
      <w:r w:rsidRPr="00E3372F">
        <w:lastRenderedPageBreak/>
        <w:tab/>
        <w:t>(a)</w:t>
      </w:r>
      <w:r w:rsidRPr="00E3372F">
        <w:tab/>
        <w:t>the person’s birth certificate; or</w:t>
      </w:r>
    </w:p>
    <w:p w14:paraId="31C41EBB" w14:textId="77777777" w:rsidR="00DF6BD0" w:rsidRPr="00E3372F" w:rsidRDefault="00DF6BD0" w:rsidP="00DF6BD0">
      <w:pPr>
        <w:pStyle w:val="Apara"/>
      </w:pPr>
      <w:r w:rsidRPr="00E3372F">
        <w:tab/>
        <w:t>(b)</w:t>
      </w:r>
      <w:r w:rsidRPr="00E3372F">
        <w:tab/>
        <w:t>the person’s citizenship certificate; or</w:t>
      </w:r>
    </w:p>
    <w:p w14:paraId="4BDBCB64" w14:textId="77777777" w:rsidR="00DF6BD0" w:rsidRPr="00E3372F" w:rsidRDefault="00DF6BD0" w:rsidP="00DF6BD0">
      <w:pPr>
        <w:pStyle w:val="Apara"/>
      </w:pPr>
      <w:r w:rsidRPr="00E3372F">
        <w:tab/>
        <w:t>(c)</w:t>
      </w:r>
      <w:r w:rsidRPr="00E3372F">
        <w:tab/>
        <w:t>the person’s current passport; or</w:t>
      </w:r>
    </w:p>
    <w:p w14:paraId="4A16A4E7" w14:textId="77777777" w:rsidR="00EF2A9E" w:rsidRPr="00326F84" w:rsidRDefault="00EF2A9E" w:rsidP="00EF2A9E">
      <w:pPr>
        <w:pStyle w:val="Apara"/>
      </w:pPr>
      <w:r w:rsidRPr="00326F84">
        <w:tab/>
        <w:t>(d)</w:t>
      </w:r>
      <w:r w:rsidRPr="00326F84">
        <w:tab/>
        <w:t>a statement by the person verifying—</w:t>
      </w:r>
    </w:p>
    <w:p w14:paraId="61C10922"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 xml:space="preserve">that it is impracticable to obtain a document mentioned in paragraph (a), (b) or (c); and </w:t>
      </w:r>
    </w:p>
    <w:p w14:paraId="458847AD" w14:textId="77777777" w:rsidR="00DF6BD0" w:rsidRPr="00E3372F" w:rsidRDefault="00DF6BD0" w:rsidP="00DF6BD0">
      <w:pPr>
        <w:pStyle w:val="Asubpara"/>
      </w:pPr>
      <w:r w:rsidRPr="00E3372F">
        <w:tab/>
        <w:t>(ii)</w:t>
      </w:r>
      <w:r w:rsidRPr="00E3372F">
        <w:tab/>
        <w:t>to the best of the person’s knowledge and belief, and as accurately as the person has been able to find out, when and where the person was born.</w:t>
      </w:r>
    </w:p>
    <w:p w14:paraId="18328806" w14:textId="0126F71D" w:rsidR="00EF2A9E" w:rsidRPr="00326F84" w:rsidRDefault="00EF2A9E" w:rsidP="00EF2A9E">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37" w:tooltip="A2002-51" w:history="1">
        <w:r w:rsidRPr="00326F84">
          <w:rPr>
            <w:rStyle w:val="charCitHyperlinkAbbrev"/>
          </w:rPr>
          <w:t>Criminal Code</w:t>
        </w:r>
      </w:hyperlink>
      <w:r w:rsidRPr="00326F84">
        <w:t>, pt 3.4).</w:t>
      </w:r>
    </w:p>
    <w:p w14:paraId="65990F4A" w14:textId="77777777" w:rsidR="00DF6BD0" w:rsidRPr="00E3372F" w:rsidRDefault="00DF6BD0" w:rsidP="005A71A3">
      <w:pPr>
        <w:pStyle w:val="Amain"/>
        <w:keepNext/>
        <w:keepLines/>
      </w:pPr>
      <w:r w:rsidRPr="00E3372F">
        <w:tab/>
        <w:t>(2)</w:t>
      </w:r>
      <w:r w:rsidRPr="00E3372F">
        <w:tab/>
        <w:t>In this section:</w:t>
      </w:r>
    </w:p>
    <w:p w14:paraId="3BEC842B" w14:textId="6CA63383" w:rsidR="00DF6BD0" w:rsidRPr="00E3372F" w:rsidRDefault="00DF6BD0" w:rsidP="005A71A3">
      <w:pPr>
        <w:pStyle w:val="aDef"/>
        <w:keepNext/>
        <w:keepLines/>
      </w:pPr>
      <w:r w:rsidRPr="00F329B4">
        <w:rPr>
          <w:rStyle w:val="charBoldItals"/>
        </w:rPr>
        <w:t>birth certificate</w:t>
      </w:r>
      <w:r w:rsidRPr="00E3372F">
        <w:t xml:space="preserve">, for a person, means the person’s birth certificate, or a certified extract about the person’s birth from the register, under the </w:t>
      </w:r>
      <w:hyperlink r:id="rId38" w:tooltip="A1997-112" w:history="1">
        <w:r w:rsidR="00C76060" w:rsidRPr="00C76060">
          <w:rPr>
            <w:rStyle w:val="charCitHyperlinkItal"/>
          </w:rPr>
          <w:t>Births, Deaths and Marriages Registration Act 1997</w:t>
        </w:r>
      </w:hyperlink>
      <w:r w:rsidRPr="005F3F6C">
        <w:rPr>
          <w:rStyle w:val="charItals"/>
        </w:rPr>
        <w:t xml:space="preserve"> </w:t>
      </w:r>
      <w:r w:rsidRPr="00E3372F">
        <w:t>or a corresponding law of a State, external territory or foreign country.</w:t>
      </w:r>
    </w:p>
    <w:p w14:paraId="7B9729E1" w14:textId="29CB2B69" w:rsidR="00DF6BD0" w:rsidRPr="00E3372F" w:rsidRDefault="00DF6BD0" w:rsidP="00DF6BD0">
      <w:pPr>
        <w:pStyle w:val="aDef"/>
      </w:pPr>
      <w:r w:rsidRPr="00F329B4">
        <w:rPr>
          <w:rStyle w:val="charBoldItals"/>
        </w:rPr>
        <w:t>citizenship certificate</w:t>
      </w:r>
      <w:r w:rsidRPr="00E3372F">
        <w:t xml:space="preserve">, for a person, means a certificate, declaration, notice or other instrument of a person’s nationality under the </w:t>
      </w:r>
      <w:hyperlink r:id="rId39" w:tooltip="Act 2007 No 20 (Cwlth)" w:history="1">
        <w:r w:rsidR="00270111" w:rsidRPr="00270111">
          <w:rPr>
            <w:rStyle w:val="charCitHyperlinkItal"/>
          </w:rPr>
          <w:t>Australian Citizenship Act 2007</w:t>
        </w:r>
      </w:hyperlink>
      <w:r w:rsidRPr="00E3372F">
        <w:t xml:space="preserve"> (Cwlth)</w:t>
      </w:r>
      <w:r w:rsidRPr="005F3F6C">
        <w:t xml:space="preserve"> </w:t>
      </w:r>
      <w:r w:rsidRPr="00E3372F">
        <w:t xml:space="preserve">or the </w:t>
      </w:r>
      <w:hyperlink r:id="rId40" w:tooltip="Act 1948 No 83 (Cwlth)" w:history="1">
        <w:r w:rsidR="00270111" w:rsidRPr="00270111">
          <w:rPr>
            <w:rStyle w:val="charCitHyperlinkItal"/>
          </w:rPr>
          <w:t>Australian Citizenship Act 1948</w:t>
        </w:r>
      </w:hyperlink>
      <w:r w:rsidRPr="00E3372F">
        <w:t xml:space="preserve"> (Cwlth) (repealed).</w:t>
      </w:r>
    </w:p>
    <w:p w14:paraId="712E88C8" w14:textId="77777777" w:rsidR="00DF6BD0" w:rsidRPr="00E3372F" w:rsidRDefault="00DF6BD0" w:rsidP="00DF6BD0">
      <w:pPr>
        <w:pStyle w:val="AH5Sec"/>
      </w:pPr>
      <w:bookmarkStart w:id="73" w:name="_Toc213159865"/>
      <w:r w:rsidRPr="005E14AD">
        <w:rPr>
          <w:rStyle w:val="CharSectNo"/>
        </w:rPr>
        <w:t>37N</w:t>
      </w:r>
      <w:r w:rsidRPr="00E3372F">
        <w:tab/>
        <w:t>Personal service of termination and withdrawal notices</w:t>
      </w:r>
      <w:bookmarkEnd w:id="73"/>
    </w:p>
    <w:p w14:paraId="21425E2A" w14:textId="77777777" w:rsidR="00DF6BD0" w:rsidRPr="00E3372F" w:rsidRDefault="00DF6BD0" w:rsidP="00DF6BD0">
      <w:pPr>
        <w:pStyle w:val="Amain"/>
      </w:pPr>
      <w:r w:rsidRPr="00E3372F">
        <w:tab/>
        <w:t>(1)</w:t>
      </w:r>
      <w:r w:rsidRPr="00E3372F">
        <w:tab/>
        <w:t>This section applies if a termination notice or withdrawal notice must be served personally on a party to a civil partnership under section 37I (Ending civil partnership by parties).</w:t>
      </w:r>
    </w:p>
    <w:p w14:paraId="0A232E54" w14:textId="77777777" w:rsidR="00DF6BD0" w:rsidRPr="00E3372F" w:rsidRDefault="00DF6BD0" w:rsidP="00DF6BD0">
      <w:pPr>
        <w:pStyle w:val="Amain"/>
      </w:pPr>
      <w:r w:rsidRPr="00E3372F">
        <w:tab/>
        <w:t>(2)</w:t>
      </w:r>
      <w:r w:rsidRPr="00E3372F">
        <w:tab/>
        <w:t>To serve the notice personally on the party, the person serving the notice must—</w:t>
      </w:r>
    </w:p>
    <w:p w14:paraId="02B5016B" w14:textId="77777777" w:rsidR="00DF6BD0" w:rsidRPr="00E3372F" w:rsidRDefault="00DF6BD0" w:rsidP="00DF6BD0">
      <w:pPr>
        <w:pStyle w:val="Apara"/>
      </w:pPr>
      <w:r w:rsidRPr="00E3372F">
        <w:tab/>
        <w:t>(a)</w:t>
      </w:r>
      <w:r w:rsidRPr="00E3372F">
        <w:tab/>
        <w:t>give the party a copy of the notice; or</w:t>
      </w:r>
    </w:p>
    <w:p w14:paraId="7504227C" w14:textId="77777777" w:rsidR="00DF6BD0" w:rsidRPr="00E3372F" w:rsidRDefault="00DF6BD0" w:rsidP="00DF6BD0">
      <w:pPr>
        <w:pStyle w:val="Apara"/>
      </w:pPr>
      <w:r w:rsidRPr="00E3372F">
        <w:lastRenderedPageBreak/>
        <w:tab/>
        <w:t>(b)</w:t>
      </w:r>
      <w:r w:rsidRPr="00E3372F">
        <w:tab/>
        <w:t>if the party does not accept the copy—put the copy down in the party’s presence and tell the party in general terms what it is; or</w:t>
      </w:r>
    </w:p>
    <w:p w14:paraId="3AABED3B" w14:textId="77777777" w:rsidR="00DF6BD0" w:rsidRPr="00E3372F" w:rsidRDefault="00DF6BD0" w:rsidP="00DF6BD0">
      <w:pPr>
        <w:pStyle w:val="Apara"/>
      </w:pPr>
      <w:r w:rsidRPr="00E3372F">
        <w:tab/>
        <w:t>(c)</w:t>
      </w:r>
      <w:r w:rsidRPr="00E3372F">
        <w:tab/>
        <w:t>if the person serving the notice is prevented from approaching the party by violence or threat of violence—put the copy down as near as practicable to, but in the sight of, the party.</w:t>
      </w:r>
    </w:p>
    <w:p w14:paraId="70B8B67D" w14:textId="77777777" w:rsidR="00DF6BD0" w:rsidRPr="00E3372F" w:rsidRDefault="00DF6BD0" w:rsidP="00DF6BD0">
      <w:pPr>
        <w:pStyle w:val="AH5Sec"/>
      </w:pPr>
      <w:bookmarkStart w:id="74" w:name="_Toc213159866"/>
      <w:r w:rsidRPr="005E14AD">
        <w:rPr>
          <w:rStyle w:val="CharSectNo"/>
        </w:rPr>
        <w:t>37O</w:t>
      </w:r>
      <w:r w:rsidRPr="00E3372F">
        <w:tab/>
        <w:t>If personal service impracticable or impossible</w:t>
      </w:r>
      <w:bookmarkEnd w:id="74"/>
    </w:p>
    <w:p w14:paraId="793DD33E" w14:textId="77777777" w:rsidR="00DF6BD0" w:rsidRPr="00E3372F" w:rsidRDefault="00DF6BD0" w:rsidP="00DF6BD0">
      <w:pPr>
        <w:pStyle w:val="Amain"/>
      </w:pPr>
      <w:r w:rsidRPr="00E3372F">
        <w:tab/>
        <w:t>(1)</w:t>
      </w:r>
      <w:r w:rsidRPr="00E3372F">
        <w:tab/>
        <w:t>This section applies if—</w:t>
      </w:r>
    </w:p>
    <w:p w14:paraId="53DDD8D9" w14:textId="77777777" w:rsidR="00DF6BD0" w:rsidRPr="00E3372F" w:rsidRDefault="00DF6BD0" w:rsidP="00DF6BD0">
      <w:pPr>
        <w:pStyle w:val="Apara"/>
      </w:pPr>
      <w:r w:rsidRPr="00E3372F">
        <w:tab/>
        <w:t>(a)</w:t>
      </w:r>
      <w:r w:rsidRPr="00E3372F">
        <w:tab/>
        <w:t>a termination notice or withdrawal notice must be served personally on a party to a civil partnership under section 37I; and</w:t>
      </w:r>
    </w:p>
    <w:p w14:paraId="00D4E942" w14:textId="77777777" w:rsidR="00DF6BD0" w:rsidRPr="00E3372F" w:rsidRDefault="00DF6BD0" w:rsidP="00DF6BD0">
      <w:pPr>
        <w:pStyle w:val="Apara"/>
      </w:pPr>
      <w:r w:rsidRPr="00E3372F">
        <w:tab/>
        <w:t>(b)</w:t>
      </w:r>
      <w:r w:rsidRPr="00E3372F">
        <w:tab/>
        <w:t>personal service of the notice is not practicable.</w:t>
      </w:r>
    </w:p>
    <w:p w14:paraId="03053616" w14:textId="77777777" w:rsidR="00DF6BD0" w:rsidRPr="00E3372F" w:rsidRDefault="00DF6BD0" w:rsidP="00DF6BD0">
      <w:pPr>
        <w:pStyle w:val="Amain"/>
      </w:pPr>
      <w:r w:rsidRPr="00E3372F">
        <w:tab/>
        <w:t>(2)</w:t>
      </w:r>
      <w:r w:rsidRPr="00E3372F">
        <w:tab/>
        <w:t>The person serving the notice may apply to the Supreme Court for an order allowing the notice to be served in another way (the</w:t>
      </w:r>
      <w:r>
        <w:t> </w:t>
      </w:r>
      <w:r w:rsidRPr="00F329B4">
        <w:rPr>
          <w:rStyle w:val="charBoldItals"/>
        </w:rPr>
        <w:t>alternative way</w:t>
      </w:r>
      <w:r w:rsidRPr="00E3372F">
        <w:t>).</w:t>
      </w:r>
    </w:p>
    <w:p w14:paraId="79F8AACE" w14:textId="77777777" w:rsidR="00DF6BD0" w:rsidRPr="00E3372F" w:rsidRDefault="00DF6BD0" w:rsidP="00DF6BD0">
      <w:pPr>
        <w:pStyle w:val="Amain"/>
      </w:pPr>
      <w:r w:rsidRPr="00E3372F">
        <w:tab/>
        <w:t>(3)</w:t>
      </w:r>
      <w:r w:rsidRPr="00E3372F">
        <w:tab/>
        <w:t>The Supreme Court may make an order if satisfied that—</w:t>
      </w:r>
    </w:p>
    <w:p w14:paraId="53BD8ABE" w14:textId="77777777" w:rsidR="00DF6BD0" w:rsidRPr="00E3372F" w:rsidRDefault="00DF6BD0" w:rsidP="00DF6BD0">
      <w:pPr>
        <w:pStyle w:val="Apara"/>
      </w:pPr>
      <w:r w:rsidRPr="00E3372F">
        <w:tab/>
        <w:t>(a)</w:t>
      </w:r>
      <w:r w:rsidRPr="00E3372F">
        <w:tab/>
        <w:t>it is not practicable, for any reason, for the notice to be served personally under section 37N; and</w:t>
      </w:r>
    </w:p>
    <w:p w14:paraId="29808DE4" w14:textId="77777777" w:rsidR="00DF6BD0" w:rsidRPr="00E3372F" w:rsidRDefault="00DF6BD0" w:rsidP="00DF6BD0">
      <w:pPr>
        <w:pStyle w:val="Apara"/>
      </w:pPr>
      <w:r w:rsidRPr="00E3372F">
        <w:tab/>
        <w:t>(b)</w:t>
      </w:r>
      <w:r w:rsidRPr="00E3372F">
        <w:tab/>
        <w:t>the alternative way is reasonably likely to bring the notice to the attention of the party.</w:t>
      </w:r>
    </w:p>
    <w:p w14:paraId="43D028C3" w14:textId="77777777" w:rsidR="00DF6BD0" w:rsidRPr="00E3372F" w:rsidRDefault="00DF6BD0" w:rsidP="00DF6BD0">
      <w:pPr>
        <w:pStyle w:val="Amain"/>
      </w:pPr>
      <w:r w:rsidRPr="00E3372F">
        <w:tab/>
        <w:t>(4)</w:t>
      </w:r>
      <w:r w:rsidRPr="00E3372F">
        <w:tab/>
        <w:t>If the Supreme Court makes an order, the court may, in the order, provide that the notice is taken to have been served on the happening of a stated event, at a stated time or at the end of a stated period.</w:t>
      </w:r>
    </w:p>
    <w:p w14:paraId="23B89EE0" w14:textId="77777777" w:rsidR="00DF6BD0" w:rsidRPr="00E3372F" w:rsidRDefault="00DF6BD0" w:rsidP="00DF6BD0">
      <w:pPr>
        <w:pStyle w:val="Amain"/>
      </w:pPr>
      <w:r w:rsidRPr="00E3372F">
        <w:tab/>
        <w:t>(5)</w:t>
      </w:r>
      <w:r w:rsidRPr="00E3372F">
        <w:tab/>
        <w:t>The Supreme Court may make an order under subsection (3) even though the party is not in the ACT or Australia.</w:t>
      </w:r>
    </w:p>
    <w:p w14:paraId="7CB3CFA3" w14:textId="77777777" w:rsidR="00DF6BD0" w:rsidRPr="00E3372F" w:rsidRDefault="00DF6BD0" w:rsidP="00DF6BD0">
      <w:pPr>
        <w:pStyle w:val="Amain"/>
      </w:pPr>
      <w:r w:rsidRPr="00E3372F">
        <w:tab/>
        <w:t>(6)</w:t>
      </w:r>
      <w:r w:rsidRPr="00E3372F">
        <w:tab/>
        <w:t>For section 37I, if a notice is served on a party in accordance with an order under subsection (3), the notice is taken to have been served personally on the party.</w:t>
      </w:r>
    </w:p>
    <w:p w14:paraId="19319F5F" w14:textId="77777777" w:rsidR="00DF6BD0" w:rsidRPr="00CC2417" w:rsidRDefault="00DF6BD0" w:rsidP="00DF6BD0">
      <w:pPr>
        <w:pStyle w:val="AH5Sec"/>
      </w:pPr>
      <w:bookmarkStart w:id="75" w:name="_Toc213159867"/>
      <w:r w:rsidRPr="005E14AD">
        <w:rPr>
          <w:rStyle w:val="CharSectNo"/>
        </w:rPr>
        <w:lastRenderedPageBreak/>
        <w:t>37P</w:t>
      </w:r>
      <w:r w:rsidRPr="00CC2417">
        <w:tab/>
        <w:t>Civil partnerships under corresponding laws</w:t>
      </w:r>
      <w:bookmarkEnd w:id="75"/>
    </w:p>
    <w:p w14:paraId="1FBBBC6E" w14:textId="77777777" w:rsidR="00DF6BD0" w:rsidRPr="00CC2417" w:rsidRDefault="00DF6BD0" w:rsidP="00DF6BD0">
      <w:pPr>
        <w:pStyle w:val="Amain"/>
      </w:pPr>
      <w:r>
        <w:tab/>
        <w:t>(1)</w:t>
      </w:r>
      <w:r>
        <w:tab/>
        <w:t xml:space="preserve">A regulation may </w:t>
      </w:r>
      <w:r w:rsidRPr="00CC2417">
        <w:t xml:space="preserve">provide that a relationship under a law of a State, external territory or foreign country (a </w:t>
      </w:r>
      <w:r w:rsidRPr="00F329B4">
        <w:rPr>
          <w:rStyle w:val="charBoldItals"/>
        </w:rPr>
        <w:t>corresponding law</w:t>
      </w:r>
      <w:r w:rsidRPr="00CC2417">
        <w:t>) is a civil partnership for territory law.</w:t>
      </w:r>
    </w:p>
    <w:p w14:paraId="0038954B" w14:textId="77777777" w:rsidR="00DF6BD0" w:rsidRPr="00CC2417" w:rsidRDefault="00DF6BD0" w:rsidP="00DF6BD0">
      <w:pPr>
        <w:pStyle w:val="Amain"/>
      </w:pPr>
      <w:r w:rsidRPr="00CC2417">
        <w:tab/>
        <w:t>(2)</w:t>
      </w:r>
      <w:r w:rsidRPr="00CC2417">
        <w:tab/>
        <w:t>However, a regulation must not provide that a relationship under a corresponding law is a civil partnership for territory law unless, under the corresponding law, the relationship—</w:t>
      </w:r>
    </w:p>
    <w:p w14:paraId="15C3FCBF" w14:textId="77777777" w:rsidR="00DF6BD0" w:rsidRPr="00CC2417" w:rsidRDefault="00DF6BD0" w:rsidP="00DF6BD0">
      <w:pPr>
        <w:pStyle w:val="Apara"/>
      </w:pPr>
      <w:r w:rsidRPr="00CC2417">
        <w:tab/>
        <w:t>(a)</w:t>
      </w:r>
      <w:r w:rsidRPr="00CC2417">
        <w:tab/>
        <w:t>must be between 2 people; and</w:t>
      </w:r>
    </w:p>
    <w:p w14:paraId="1AC3DC18" w14:textId="77777777" w:rsidR="00DF6BD0" w:rsidRPr="00CC2417" w:rsidRDefault="00DF6BD0" w:rsidP="00DF6BD0">
      <w:pPr>
        <w:pStyle w:val="Apara"/>
      </w:pPr>
      <w:r w:rsidRPr="00CC2417">
        <w:tab/>
        <w:t>(b)</w:t>
      </w:r>
      <w:r w:rsidRPr="00CC2417">
        <w:tab/>
        <w:t>must be entered into consensually; and</w:t>
      </w:r>
    </w:p>
    <w:p w14:paraId="66DF491C" w14:textId="77777777" w:rsidR="00DF6BD0" w:rsidRDefault="00DF6BD0" w:rsidP="00DF6BD0">
      <w:pPr>
        <w:pStyle w:val="Apara"/>
      </w:pPr>
      <w:r w:rsidRPr="00CC2417">
        <w:tab/>
        <w:t>(c)</w:t>
      </w:r>
      <w:r w:rsidRPr="00CC2417">
        <w:tab/>
        <w:t>must not be entered into by people who are in a prohibited relationship with each other.</w:t>
      </w:r>
    </w:p>
    <w:p w14:paraId="1F0492A9" w14:textId="77777777" w:rsidR="00DF6BD0" w:rsidRPr="00DF6BD0" w:rsidRDefault="00DF6BD0" w:rsidP="00DF6BD0">
      <w:pPr>
        <w:pStyle w:val="PageBreak"/>
      </w:pPr>
      <w:r w:rsidRPr="00DF6BD0">
        <w:br w:type="page"/>
      </w:r>
    </w:p>
    <w:p w14:paraId="0D7B2EEC" w14:textId="77777777" w:rsidR="00DF6BD0" w:rsidRPr="005E14AD" w:rsidRDefault="00DF6BD0" w:rsidP="00DF6BD0">
      <w:pPr>
        <w:pStyle w:val="AH2Part"/>
      </w:pPr>
      <w:bookmarkStart w:id="76" w:name="_Toc213159868"/>
      <w:r w:rsidRPr="005E14AD">
        <w:rPr>
          <w:rStyle w:val="CharPartNo"/>
        </w:rPr>
        <w:lastRenderedPageBreak/>
        <w:t>Part 4B</w:t>
      </w:r>
      <w:r w:rsidRPr="00E3372F">
        <w:tab/>
      </w:r>
      <w:r w:rsidRPr="005E14AD">
        <w:rPr>
          <w:rStyle w:val="CharPartText"/>
        </w:rPr>
        <w:t>Notification and review of decisions</w:t>
      </w:r>
      <w:bookmarkEnd w:id="76"/>
    </w:p>
    <w:p w14:paraId="49C3B8D3" w14:textId="77777777" w:rsidR="00DF6BD0" w:rsidRPr="00E3372F" w:rsidRDefault="00DF6BD0" w:rsidP="00DF6BD0">
      <w:pPr>
        <w:pStyle w:val="Placeholder"/>
        <w:suppressLineNumbers/>
      </w:pPr>
      <w:r w:rsidRPr="00E3372F">
        <w:rPr>
          <w:rStyle w:val="CharDivNo"/>
        </w:rPr>
        <w:t xml:space="preserve">  </w:t>
      </w:r>
      <w:r w:rsidRPr="00E3372F">
        <w:rPr>
          <w:rStyle w:val="CharDivText"/>
        </w:rPr>
        <w:t xml:space="preserve">  </w:t>
      </w:r>
    </w:p>
    <w:p w14:paraId="74964D1E" w14:textId="77777777" w:rsidR="00DF6BD0" w:rsidRPr="00E3372F" w:rsidRDefault="00DF6BD0" w:rsidP="00DF6BD0">
      <w:pPr>
        <w:pStyle w:val="AH5Sec"/>
      </w:pPr>
      <w:bookmarkStart w:id="77" w:name="_Toc213159869"/>
      <w:r w:rsidRPr="005E14AD">
        <w:rPr>
          <w:rStyle w:val="CharSectNo"/>
        </w:rPr>
        <w:t>37Q</w:t>
      </w:r>
      <w:r w:rsidRPr="00E3372F">
        <w:tab/>
        <w:t xml:space="preserve">Meaning of </w:t>
      </w:r>
      <w:r w:rsidRPr="005F3F6C">
        <w:rPr>
          <w:rStyle w:val="charItals"/>
        </w:rPr>
        <w:t>reviewable decision</w:t>
      </w:r>
      <w:r w:rsidRPr="00E3372F">
        <w:t>—pt 4B</w:t>
      </w:r>
      <w:bookmarkEnd w:id="77"/>
    </w:p>
    <w:p w14:paraId="45196944" w14:textId="77777777" w:rsidR="00DF6BD0" w:rsidRPr="00E3372F" w:rsidRDefault="00DF6BD0" w:rsidP="00DF6BD0">
      <w:pPr>
        <w:pStyle w:val="Amainreturn"/>
        <w:keepNext/>
      </w:pPr>
      <w:r w:rsidRPr="00E3372F">
        <w:t>In this part:</w:t>
      </w:r>
    </w:p>
    <w:p w14:paraId="7AE828CC" w14:textId="77777777" w:rsidR="00DF6BD0" w:rsidRPr="00E3372F" w:rsidRDefault="00DF6BD0" w:rsidP="00DF6BD0">
      <w:pPr>
        <w:pStyle w:val="aDef"/>
      </w:pPr>
      <w:r w:rsidRPr="00F329B4">
        <w:rPr>
          <w:rStyle w:val="charBoldItals"/>
        </w:rPr>
        <w:t xml:space="preserve">reviewable decision </w:t>
      </w:r>
      <w:r w:rsidRPr="00E3372F">
        <w:t>means a decision mentioned in schedule 1, column 3 under a provision of this Act mentioned in column 2 in relation to the decision.</w:t>
      </w:r>
    </w:p>
    <w:p w14:paraId="377204CF" w14:textId="77777777" w:rsidR="00DF6BD0" w:rsidRPr="00E3372F" w:rsidRDefault="00DF6BD0" w:rsidP="00DF6BD0">
      <w:pPr>
        <w:pStyle w:val="AH5Sec"/>
      </w:pPr>
      <w:bookmarkStart w:id="78" w:name="_Toc213159870"/>
      <w:r w:rsidRPr="005E14AD">
        <w:rPr>
          <w:rStyle w:val="CharSectNo"/>
        </w:rPr>
        <w:t>37R</w:t>
      </w:r>
      <w:r w:rsidRPr="00E3372F">
        <w:tab/>
        <w:t>Reviewable decision notices</w:t>
      </w:r>
      <w:bookmarkEnd w:id="78"/>
    </w:p>
    <w:p w14:paraId="2C2F45DA" w14:textId="77777777" w:rsidR="00DF6BD0" w:rsidRPr="00E3372F" w:rsidRDefault="00DF6BD0" w:rsidP="00DF6BD0">
      <w:pPr>
        <w:pStyle w:val="Amainreturn"/>
        <w:keepNext/>
      </w:pPr>
      <w:r w:rsidRPr="00E3372F">
        <w:t>If the registrar-general makes a reviewable decision, the registrar must give a reviewable decision notice to each entity mentioned in schedule 1, column 4 in relation to the decision.</w:t>
      </w:r>
    </w:p>
    <w:p w14:paraId="2C978F11" w14:textId="156CAAF0" w:rsidR="00DF6BD0" w:rsidRPr="00E3372F" w:rsidRDefault="00DF6BD0" w:rsidP="00DF6BD0">
      <w:pPr>
        <w:pStyle w:val="aNote"/>
      </w:pPr>
      <w:r w:rsidRPr="005F3F6C">
        <w:rPr>
          <w:rStyle w:val="charItals"/>
        </w:rPr>
        <w:t>Note 1</w:t>
      </w:r>
      <w:r w:rsidRPr="005F3F6C">
        <w:rPr>
          <w:rStyle w:val="charItals"/>
        </w:rPr>
        <w:tab/>
      </w:r>
      <w:r w:rsidRPr="00E3372F">
        <w:t xml:space="preserve">The registrar-general must also take reasonable steps to give a reviewable decision notice to any other person whose interests are affected by the decision (see </w:t>
      </w:r>
      <w:hyperlink r:id="rId41" w:tooltip="A2008-35" w:history="1">
        <w:r w:rsidR="00C76060" w:rsidRPr="00C76060">
          <w:rPr>
            <w:rStyle w:val="charCitHyperlinkItal"/>
          </w:rPr>
          <w:t>ACT Civil and Administrative Tribunal Act 2008</w:t>
        </w:r>
      </w:hyperlink>
      <w:r w:rsidRPr="00E3372F">
        <w:t>, s 67A).</w:t>
      </w:r>
    </w:p>
    <w:p w14:paraId="4D5854F8" w14:textId="1AF4189E" w:rsidR="00DF6BD0" w:rsidRPr="00E3372F" w:rsidRDefault="00DF6BD0" w:rsidP="00DF6BD0">
      <w:pPr>
        <w:pStyle w:val="aNote"/>
      </w:pPr>
      <w:r w:rsidRPr="005F3F6C">
        <w:rPr>
          <w:rStyle w:val="charItals"/>
        </w:rPr>
        <w:t>Note 2</w:t>
      </w:r>
      <w:r w:rsidRPr="00E3372F">
        <w:tab/>
        <w:t xml:space="preserve">The requirements for reviewable decision notices are prescribed under the </w:t>
      </w:r>
      <w:hyperlink r:id="rId42" w:tooltip="A2008-35" w:history="1">
        <w:r w:rsidR="00C76060" w:rsidRPr="00C76060">
          <w:rPr>
            <w:rStyle w:val="charCitHyperlinkItal"/>
          </w:rPr>
          <w:t>ACT Civil and Administrative Tribunal Act 2008</w:t>
        </w:r>
      </w:hyperlink>
      <w:r w:rsidRPr="00E3372F">
        <w:t>.</w:t>
      </w:r>
    </w:p>
    <w:p w14:paraId="50C0871C" w14:textId="77777777" w:rsidR="00DF6BD0" w:rsidRPr="00E3372F" w:rsidRDefault="00DF6BD0" w:rsidP="00DF6BD0">
      <w:pPr>
        <w:pStyle w:val="AH5Sec"/>
      </w:pPr>
      <w:bookmarkStart w:id="79" w:name="_Toc213159871"/>
      <w:r w:rsidRPr="005E14AD">
        <w:rPr>
          <w:rStyle w:val="CharSectNo"/>
        </w:rPr>
        <w:t>37S</w:t>
      </w:r>
      <w:r w:rsidRPr="00E3372F">
        <w:tab/>
        <w:t>Applications for review</w:t>
      </w:r>
      <w:bookmarkEnd w:id="79"/>
      <w:r w:rsidRPr="00E3372F">
        <w:t xml:space="preserve"> </w:t>
      </w:r>
    </w:p>
    <w:p w14:paraId="050C0EEC" w14:textId="77777777" w:rsidR="00DF6BD0" w:rsidRPr="00E3372F" w:rsidRDefault="00DF6BD0" w:rsidP="00DF6BD0">
      <w:pPr>
        <w:pStyle w:val="Amainreturn"/>
        <w:keepNext/>
      </w:pPr>
      <w:r w:rsidRPr="00E3372F">
        <w:t>The following may apply to the ACAT for review of a reviewable decision:</w:t>
      </w:r>
    </w:p>
    <w:p w14:paraId="3AA52DBB" w14:textId="77777777" w:rsidR="00DF6BD0" w:rsidRPr="00E3372F" w:rsidRDefault="00DF6BD0" w:rsidP="00DF6BD0">
      <w:pPr>
        <w:pStyle w:val="Apara"/>
      </w:pPr>
      <w:r>
        <w:tab/>
      </w:r>
      <w:r w:rsidRPr="00E3372F">
        <w:t>(a)</w:t>
      </w:r>
      <w:r w:rsidRPr="00E3372F">
        <w:tab/>
        <w:t>an entity mentioned in schedule 1, column 4 in relation to the decision;</w:t>
      </w:r>
    </w:p>
    <w:p w14:paraId="6DD82909" w14:textId="77777777" w:rsidR="00DF6BD0" w:rsidRPr="00E3372F" w:rsidRDefault="00DF6BD0" w:rsidP="00DF6BD0">
      <w:pPr>
        <w:pStyle w:val="Apara"/>
        <w:keepNext/>
      </w:pPr>
      <w:r>
        <w:tab/>
      </w:r>
      <w:r w:rsidRPr="00E3372F">
        <w:t>(b)</w:t>
      </w:r>
      <w:r w:rsidRPr="00E3372F">
        <w:tab/>
        <w:t>any other person whose interests are affected by the decision.</w:t>
      </w:r>
    </w:p>
    <w:p w14:paraId="18AB30C3" w14:textId="25999453" w:rsidR="00DF6BD0" w:rsidRPr="00E3372F" w:rsidRDefault="00DF6BD0" w:rsidP="00DF6BD0">
      <w:pPr>
        <w:pStyle w:val="aNote"/>
      </w:pPr>
      <w:r w:rsidRPr="005F3F6C">
        <w:rPr>
          <w:rStyle w:val="charItals"/>
        </w:rPr>
        <w:t>Note</w:t>
      </w:r>
      <w:r w:rsidRPr="005F3F6C">
        <w:rPr>
          <w:rStyle w:val="charItals"/>
        </w:rPr>
        <w:tab/>
      </w:r>
      <w:r w:rsidRPr="00E3372F">
        <w:t xml:space="preserve">If a form is approved under the </w:t>
      </w:r>
      <w:hyperlink r:id="rId43" w:tooltip="A2008-35" w:history="1">
        <w:r w:rsidR="00C76060" w:rsidRPr="00C76060">
          <w:rPr>
            <w:rStyle w:val="charCitHyperlinkItal"/>
          </w:rPr>
          <w:t>ACT Civil and Administrative Tribunal Act 2008</w:t>
        </w:r>
      </w:hyperlink>
      <w:r w:rsidRPr="00E3372F">
        <w:t xml:space="preserve"> for the appl</w:t>
      </w:r>
      <w:r>
        <w:t>ication, the form must be used.</w:t>
      </w:r>
    </w:p>
    <w:p w14:paraId="7A7A714B" w14:textId="77777777" w:rsidR="00DF6BD0" w:rsidRPr="00DF6BD0" w:rsidRDefault="00DF6BD0" w:rsidP="00DF6BD0">
      <w:pPr>
        <w:pStyle w:val="PageBreak"/>
      </w:pPr>
      <w:r w:rsidRPr="00DF6BD0">
        <w:br w:type="page"/>
      </w:r>
    </w:p>
    <w:p w14:paraId="46593CE3" w14:textId="77777777" w:rsidR="00B814D2" w:rsidRPr="005E14AD" w:rsidRDefault="00B814D2">
      <w:pPr>
        <w:pStyle w:val="AH2Part"/>
      </w:pPr>
      <w:bookmarkStart w:id="80" w:name="_Toc213159872"/>
      <w:r w:rsidRPr="005E14AD">
        <w:rPr>
          <w:rStyle w:val="CharPartNo"/>
        </w:rPr>
        <w:lastRenderedPageBreak/>
        <w:t>Part 5</w:t>
      </w:r>
      <w:r>
        <w:tab/>
      </w:r>
      <w:r w:rsidRPr="005E14AD">
        <w:rPr>
          <w:rStyle w:val="CharPartText"/>
        </w:rPr>
        <w:t>Miscellaneous</w:t>
      </w:r>
      <w:bookmarkEnd w:id="80"/>
    </w:p>
    <w:p w14:paraId="6881A701" w14:textId="77777777" w:rsidR="00B814D2" w:rsidRDefault="00B814D2">
      <w:pPr>
        <w:pStyle w:val="Placeholder"/>
      </w:pPr>
      <w:r>
        <w:rPr>
          <w:rStyle w:val="CharDivNo"/>
        </w:rPr>
        <w:t xml:space="preserve">  </w:t>
      </w:r>
      <w:r>
        <w:rPr>
          <w:rStyle w:val="CharDivText"/>
        </w:rPr>
        <w:t xml:space="preserve">  </w:t>
      </w:r>
    </w:p>
    <w:p w14:paraId="50F0C9B3" w14:textId="77777777" w:rsidR="00B814D2" w:rsidRDefault="00B814D2">
      <w:pPr>
        <w:pStyle w:val="AH5Sec"/>
      </w:pPr>
      <w:bookmarkStart w:id="81" w:name="_Toc213159873"/>
      <w:r w:rsidRPr="005E14AD">
        <w:rPr>
          <w:rStyle w:val="CharSectNo"/>
        </w:rPr>
        <w:t>38</w:t>
      </w:r>
      <w:r>
        <w:tab/>
        <w:t>Declarations—existence of domestic relationship</w:t>
      </w:r>
      <w:bookmarkEnd w:id="81"/>
    </w:p>
    <w:p w14:paraId="4076A6ED" w14:textId="77777777" w:rsidR="00B814D2" w:rsidRDefault="00B814D2">
      <w:pPr>
        <w:pStyle w:val="Amain"/>
      </w:pPr>
      <w:r>
        <w:tab/>
        <w:t>(1)</w:t>
      </w:r>
      <w:r>
        <w:tab/>
        <w:t>A court may, on application or its own initiative, declare whether a domestic relationship exists, or existed, between specified persons on a specified date or during a specified period, or both.</w:t>
      </w:r>
    </w:p>
    <w:p w14:paraId="22EEB634" w14:textId="77777777" w:rsidR="00B814D2" w:rsidRDefault="00B814D2">
      <w:pPr>
        <w:pStyle w:val="Amain"/>
      </w:pPr>
      <w:r>
        <w:tab/>
        <w:t>(2)</w:t>
      </w:r>
      <w:r>
        <w:tab/>
        <w:t>A declaration has effect as a judgment of the court.</w:t>
      </w:r>
    </w:p>
    <w:p w14:paraId="3AD0B624" w14:textId="77777777" w:rsidR="00B814D2" w:rsidRDefault="00B814D2">
      <w:pPr>
        <w:pStyle w:val="Amain"/>
      </w:pPr>
      <w:r>
        <w:tab/>
        <w:t>(3)</w:t>
      </w:r>
      <w:r>
        <w:tab/>
        <w:t>A declaration may be made whether or not the person or either of the persons named by the applicant as a party or parties to a domestic relationship is alive.</w:t>
      </w:r>
    </w:p>
    <w:p w14:paraId="73E86754" w14:textId="77777777" w:rsidR="00B814D2" w:rsidRDefault="00B814D2">
      <w:pPr>
        <w:pStyle w:val="Amain"/>
      </w:pPr>
      <w:r>
        <w:tab/>
        <w:t>(4)</w:t>
      </w:r>
      <w:r>
        <w:tab/>
        <w:t xml:space="preserve">While a declaration is in force, the persons to whom it relates </w:t>
      </w:r>
      <w:r w:rsidR="002233E5">
        <w:t>is</w:t>
      </w:r>
      <w:r>
        <w:t xml:space="preserve"> taken for all purposes to have been, or not to have been, parties to a domestic relationship, as specified in the declaration.</w:t>
      </w:r>
    </w:p>
    <w:p w14:paraId="35D10311" w14:textId="77777777" w:rsidR="00B814D2" w:rsidRDefault="00B814D2">
      <w:pPr>
        <w:pStyle w:val="AH5Sec"/>
      </w:pPr>
      <w:bookmarkStart w:id="82" w:name="_Toc213159874"/>
      <w:r w:rsidRPr="005E14AD">
        <w:rPr>
          <w:rStyle w:val="CharSectNo"/>
        </w:rPr>
        <w:t>39</w:t>
      </w:r>
      <w:r>
        <w:tab/>
        <w:t>Annulment of declaration</w:t>
      </w:r>
      <w:bookmarkEnd w:id="82"/>
    </w:p>
    <w:p w14:paraId="2E6F7F44" w14:textId="77777777" w:rsidR="00B814D2" w:rsidRDefault="00B814D2">
      <w:pPr>
        <w:pStyle w:val="Amain"/>
      </w:pPr>
      <w:r>
        <w:tab/>
        <w:t>(1)</w:t>
      </w:r>
      <w:r>
        <w:tab/>
        <w:t>A court may, by order, annul a declaration under section 38—</w:t>
      </w:r>
    </w:p>
    <w:p w14:paraId="06721040" w14:textId="77777777" w:rsidR="00B814D2" w:rsidRDefault="00B814D2">
      <w:pPr>
        <w:pStyle w:val="Apara"/>
      </w:pPr>
      <w:r>
        <w:tab/>
        <w:t>(a)</w:t>
      </w:r>
      <w:r>
        <w:tab/>
        <w:t>on application by a person who applied for, or is affected by, the declaration; and</w:t>
      </w:r>
    </w:p>
    <w:p w14:paraId="60E611BC" w14:textId="77777777" w:rsidR="00B814D2" w:rsidRDefault="00B814D2">
      <w:pPr>
        <w:pStyle w:val="Apara"/>
      </w:pPr>
      <w:r>
        <w:tab/>
        <w:t>(b)</w:t>
      </w:r>
      <w:r>
        <w:tab/>
        <w:t>if it is satisfied that new facts or circumstances have arisen that have not previously been disclosed to the court and could not have been so disclosed by the exercise of reasonable diligence.</w:t>
      </w:r>
    </w:p>
    <w:p w14:paraId="754332C2" w14:textId="77777777" w:rsidR="00B814D2" w:rsidRDefault="00B814D2">
      <w:pPr>
        <w:pStyle w:val="Amain"/>
      </w:pPr>
      <w:r>
        <w:tab/>
        <w:t>(2)</w:t>
      </w:r>
      <w:r>
        <w:tab/>
        <w:t>A declaration ceases to have effect on the making of an order of annulment but an annulment does not affect anything done in reliance on the declaration while it remained in force.</w:t>
      </w:r>
    </w:p>
    <w:p w14:paraId="2DFF3809" w14:textId="77777777" w:rsidR="00B814D2" w:rsidRDefault="00B814D2">
      <w:pPr>
        <w:pStyle w:val="Amain"/>
        <w:keepLines/>
      </w:pPr>
      <w:r>
        <w:tab/>
        <w:t>(3)</w:t>
      </w:r>
      <w:r>
        <w:tab/>
        <w:t>If a court annuls a declaration, it may, if it is satisfied that it would be just and equitable to do so, make ancillary orders (including orders varying rights with respect to property or financial resources) to place any person affected by the annulment, as far as practicable, in the position that person would have been in if the declaration had not been made.</w:t>
      </w:r>
    </w:p>
    <w:p w14:paraId="331578FA" w14:textId="77777777" w:rsidR="00B814D2" w:rsidRDefault="00B814D2">
      <w:pPr>
        <w:pStyle w:val="AH5Sec"/>
      </w:pPr>
      <w:bookmarkStart w:id="83" w:name="_Toc213159875"/>
      <w:r w:rsidRPr="005E14AD">
        <w:rPr>
          <w:rStyle w:val="CharSectNo"/>
        </w:rPr>
        <w:lastRenderedPageBreak/>
        <w:t>40</w:t>
      </w:r>
      <w:r>
        <w:tab/>
        <w:t>Declarations—interests in property</w:t>
      </w:r>
      <w:bookmarkEnd w:id="83"/>
    </w:p>
    <w:p w14:paraId="59CEE224" w14:textId="77777777" w:rsidR="00B814D2" w:rsidRDefault="00B814D2">
      <w:pPr>
        <w:pStyle w:val="Amain"/>
      </w:pPr>
      <w:r>
        <w:tab/>
        <w:t>(1)</w:t>
      </w:r>
      <w:r>
        <w:tab/>
        <w:t>In proceedings between parties to a domestic relationship with respect to existing title or rights in respect of property, a court may declare the title or rights (if any) that a party has in respect of the property.</w:t>
      </w:r>
    </w:p>
    <w:p w14:paraId="70C65851" w14:textId="77777777" w:rsidR="00B814D2" w:rsidRDefault="00B814D2">
      <w:pPr>
        <w:pStyle w:val="Amain"/>
      </w:pPr>
      <w:r>
        <w:tab/>
        <w:t>(2)</w:t>
      </w:r>
      <w:r>
        <w:tab/>
        <w:t>A court may make orders to give effect to a declaration, including orders as to possession.</w:t>
      </w:r>
    </w:p>
    <w:p w14:paraId="04370215" w14:textId="77777777" w:rsidR="00B814D2" w:rsidRDefault="00B814D2">
      <w:pPr>
        <w:pStyle w:val="Amain"/>
      </w:pPr>
      <w:r>
        <w:tab/>
        <w:t>(3)</w:t>
      </w:r>
      <w:r>
        <w:tab/>
        <w:t xml:space="preserve">An order under this section is binding on the parties to a domestic relationship but not on any other person. </w:t>
      </w:r>
    </w:p>
    <w:p w14:paraId="4D578D69" w14:textId="77777777" w:rsidR="00DF6BD0" w:rsidRPr="00E3372F" w:rsidRDefault="00DF6BD0" w:rsidP="00DF6BD0">
      <w:pPr>
        <w:pStyle w:val="AH5Sec"/>
      </w:pPr>
      <w:bookmarkStart w:id="84" w:name="_Toc213159876"/>
      <w:r w:rsidRPr="005E14AD">
        <w:rPr>
          <w:rStyle w:val="CharSectNo"/>
        </w:rPr>
        <w:t>40A</w:t>
      </w:r>
      <w:r w:rsidRPr="00E3372F">
        <w:tab/>
        <w:t>Determination of fees</w:t>
      </w:r>
      <w:bookmarkEnd w:id="84"/>
    </w:p>
    <w:p w14:paraId="32D8CE4F" w14:textId="77777777" w:rsidR="00DF6BD0" w:rsidRPr="00E3372F" w:rsidRDefault="00DF6BD0" w:rsidP="00DF6BD0">
      <w:pPr>
        <w:pStyle w:val="Amain"/>
      </w:pPr>
      <w:r w:rsidRPr="00E3372F">
        <w:tab/>
        <w:t>(1)</w:t>
      </w:r>
      <w:r w:rsidRPr="00E3372F">
        <w:tab/>
        <w:t>The Minister may determine fees for this Act.</w:t>
      </w:r>
    </w:p>
    <w:p w14:paraId="426F8C62" w14:textId="04A20286" w:rsidR="00DF6BD0" w:rsidRPr="00E3372F" w:rsidRDefault="00DF6BD0" w:rsidP="00DF6BD0">
      <w:pPr>
        <w:pStyle w:val="aNote"/>
        <w:keepNext/>
      </w:pPr>
      <w:r w:rsidRPr="005F3F6C">
        <w:rPr>
          <w:rStyle w:val="charItals"/>
        </w:rPr>
        <w:t>Note</w:t>
      </w:r>
      <w:r w:rsidRPr="00E3372F">
        <w:tab/>
        <w:t xml:space="preserve">The </w:t>
      </w:r>
      <w:hyperlink r:id="rId44" w:tooltip="A2001-14" w:history="1">
        <w:r w:rsidR="00C76060" w:rsidRPr="00C76060">
          <w:rPr>
            <w:rStyle w:val="charCitHyperlinkAbbrev"/>
          </w:rPr>
          <w:t>Legislation Act</w:t>
        </w:r>
      </w:hyperlink>
      <w:r w:rsidRPr="00E3372F">
        <w:t xml:space="preserve"> contains provisions about the making of determinations and regulations relating to fees (see pt 6.3).</w:t>
      </w:r>
    </w:p>
    <w:p w14:paraId="4C6963B8" w14:textId="77777777" w:rsidR="00DF6BD0" w:rsidRPr="00E3372F" w:rsidRDefault="00DF6BD0" w:rsidP="00DF6BD0">
      <w:pPr>
        <w:pStyle w:val="Amain"/>
      </w:pPr>
      <w:r w:rsidRPr="00E3372F">
        <w:tab/>
        <w:t>(2)</w:t>
      </w:r>
      <w:r w:rsidRPr="00E3372F">
        <w:tab/>
        <w:t>A determination is a disallowable instrument.</w:t>
      </w:r>
    </w:p>
    <w:p w14:paraId="022354B4" w14:textId="0F8A1385" w:rsidR="00DF6BD0" w:rsidRPr="00E3372F" w:rsidRDefault="00DF6BD0" w:rsidP="00DF6BD0">
      <w:pPr>
        <w:pStyle w:val="aNote"/>
      </w:pPr>
      <w:r w:rsidRPr="005F3F6C">
        <w:rPr>
          <w:rStyle w:val="charItals"/>
        </w:rPr>
        <w:t>Note</w:t>
      </w:r>
      <w:r w:rsidRPr="005F3F6C">
        <w:rPr>
          <w:rStyle w:val="charItals"/>
        </w:rPr>
        <w:tab/>
      </w:r>
      <w:r w:rsidRPr="00E3372F">
        <w:t xml:space="preserve">A disallowable instrument must be notified, and presented to the Legislative Assembly, under the </w:t>
      </w:r>
      <w:hyperlink r:id="rId45" w:tooltip="A2001-14" w:history="1">
        <w:r w:rsidR="00C76060" w:rsidRPr="00C76060">
          <w:rPr>
            <w:rStyle w:val="charCitHyperlinkAbbrev"/>
          </w:rPr>
          <w:t>Legislation Act</w:t>
        </w:r>
      </w:hyperlink>
      <w:r w:rsidRPr="00E3372F">
        <w:t>.</w:t>
      </w:r>
    </w:p>
    <w:p w14:paraId="20751C1D" w14:textId="77777777" w:rsidR="00DF6BD0" w:rsidRPr="00E3372F" w:rsidRDefault="00DF6BD0" w:rsidP="00DF6BD0">
      <w:pPr>
        <w:pStyle w:val="AH5Sec"/>
      </w:pPr>
      <w:bookmarkStart w:id="85" w:name="_Toc213159877"/>
      <w:r w:rsidRPr="005E14AD">
        <w:rPr>
          <w:rStyle w:val="CharSectNo"/>
        </w:rPr>
        <w:t>40B</w:t>
      </w:r>
      <w:r w:rsidRPr="00E3372F">
        <w:tab/>
        <w:t>Approved forms</w:t>
      </w:r>
      <w:bookmarkEnd w:id="85"/>
    </w:p>
    <w:p w14:paraId="47C44A25" w14:textId="77777777" w:rsidR="00DF6BD0" w:rsidRPr="00E3372F" w:rsidRDefault="00DF6BD0" w:rsidP="00DF6BD0">
      <w:pPr>
        <w:pStyle w:val="Amain"/>
      </w:pPr>
      <w:r w:rsidRPr="00E3372F">
        <w:tab/>
        <w:t>(1)</w:t>
      </w:r>
      <w:r w:rsidRPr="00E3372F">
        <w:tab/>
        <w:t>The registrar-general may approve forms for this Act.</w:t>
      </w:r>
    </w:p>
    <w:p w14:paraId="505D5478" w14:textId="77777777" w:rsidR="00DF6BD0" w:rsidRPr="00E3372F" w:rsidRDefault="00DF6BD0" w:rsidP="00DF6BD0">
      <w:pPr>
        <w:pStyle w:val="Amain"/>
      </w:pPr>
      <w:r w:rsidRPr="00E3372F">
        <w:tab/>
        <w:t>(2)</w:t>
      </w:r>
      <w:r w:rsidRPr="00E3372F">
        <w:tab/>
        <w:t>If the registrar-general approves a form for a particular purpose, the approved form must be used for that purpose.</w:t>
      </w:r>
    </w:p>
    <w:p w14:paraId="277E5012" w14:textId="1CC377C9" w:rsidR="00DF6BD0" w:rsidRPr="00E3372F" w:rsidRDefault="00DF6BD0" w:rsidP="00DF6BD0">
      <w:pPr>
        <w:pStyle w:val="aNote"/>
      </w:pPr>
      <w:r w:rsidRPr="005F3F6C">
        <w:rPr>
          <w:rStyle w:val="charItals"/>
        </w:rPr>
        <w:t>Note</w:t>
      </w:r>
      <w:r w:rsidRPr="00E3372F">
        <w:tab/>
        <w:t xml:space="preserve">For other provisions about forms, see the </w:t>
      </w:r>
      <w:hyperlink r:id="rId46" w:tooltip="A2001-14" w:history="1">
        <w:r w:rsidR="00C76060" w:rsidRPr="00C76060">
          <w:rPr>
            <w:rStyle w:val="charCitHyperlinkAbbrev"/>
          </w:rPr>
          <w:t>Legislation Act</w:t>
        </w:r>
      </w:hyperlink>
      <w:r w:rsidRPr="00E3372F">
        <w:t>, s 255.</w:t>
      </w:r>
    </w:p>
    <w:p w14:paraId="33D2792A" w14:textId="77777777" w:rsidR="00DF6BD0" w:rsidRPr="00E3372F" w:rsidRDefault="00DF6BD0" w:rsidP="00DF6BD0">
      <w:pPr>
        <w:pStyle w:val="Amain"/>
      </w:pPr>
      <w:r w:rsidRPr="00E3372F">
        <w:tab/>
        <w:t>(3)</w:t>
      </w:r>
      <w:r w:rsidRPr="00E3372F">
        <w:tab/>
        <w:t>An approved form is a notifiable instrument.</w:t>
      </w:r>
    </w:p>
    <w:p w14:paraId="2C7F03B2" w14:textId="039202C7" w:rsidR="00DF6BD0" w:rsidRPr="00E3372F" w:rsidRDefault="00DF6BD0" w:rsidP="00DF6BD0">
      <w:pPr>
        <w:pStyle w:val="aNote"/>
      </w:pPr>
      <w:r w:rsidRPr="005F3F6C">
        <w:rPr>
          <w:rStyle w:val="charItals"/>
        </w:rPr>
        <w:t>Note</w:t>
      </w:r>
      <w:r w:rsidRPr="005F3F6C">
        <w:rPr>
          <w:rStyle w:val="charItals"/>
        </w:rPr>
        <w:tab/>
      </w:r>
      <w:r w:rsidRPr="00E3372F">
        <w:t xml:space="preserve">A notifiable instrument must be notified under the </w:t>
      </w:r>
      <w:hyperlink r:id="rId47" w:tooltip="A2001-14" w:history="1">
        <w:r w:rsidR="00C76060" w:rsidRPr="00C76060">
          <w:rPr>
            <w:rStyle w:val="charCitHyperlinkAbbrev"/>
          </w:rPr>
          <w:t>Legislation Act</w:t>
        </w:r>
      </w:hyperlink>
      <w:r w:rsidRPr="00E3372F">
        <w:t>.</w:t>
      </w:r>
    </w:p>
    <w:p w14:paraId="1FBD896D" w14:textId="77777777" w:rsidR="00B814D2" w:rsidRDefault="00B814D2">
      <w:pPr>
        <w:pStyle w:val="AH5Sec"/>
      </w:pPr>
      <w:bookmarkStart w:id="86" w:name="_Toc213159878"/>
      <w:r w:rsidRPr="005E14AD">
        <w:rPr>
          <w:rStyle w:val="CharSectNo"/>
        </w:rPr>
        <w:lastRenderedPageBreak/>
        <w:t>41</w:t>
      </w:r>
      <w:r>
        <w:tab/>
        <w:t>Regulation-making power</w:t>
      </w:r>
      <w:bookmarkEnd w:id="86"/>
    </w:p>
    <w:p w14:paraId="454DD232" w14:textId="77777777" w:rsidR="00B814D2" w:rsidRDefault="00B814D2">
      <w:pPr>
        <w:pStyle w:val="Amain"/>
        <w:keepNext/>
      </w:pPr>
      <w:r>
        <w:tab/>
        <w:t>(1)</w:t>
      </w:r>
      <w:r>
        <w:tab/>
        <w:t>The Executive may make regulations for this Act.</w:t>
      </w:r>
    </w:p>
    <w:p w14:paraId="55859976" w14:textId="5E8F9039" w:rsidR="00B814D2" w:rsidRDefault="00B814D2" w:rsidP="00106CB4">
      <w:pPr>
        <w:pStyle w:val="aNote"/>
        <w:keepNext/>
      </w:pPr>
      <w:r w:rsidRPr="00C76060">
        <w:rPr>
          <w:rStyle w:val="charItals"/>
        </w:rPr>
        <w:t>Note</w:t>
      </w:r>
      <w:r w:rsidRPr="00C76060">
        <w:rPr>
          <w:rStyle w:val="charItals"/>
        </w:rPr>
        <w:tab/>
      </w:r>
      <w:r>
        <w:t xml:space="preserve">Regulations must be notified, and presented to the Legislative Assembly, under the </w:t>
      </w:r>
      <w:hyperlink r:id="rId48" w:tooltip="A2001-14" w:history="1">
        <w:r w:rsidR="00C76060" w:rsidRPr="00C76060">
          <w:rPr>
            <w:rStyle w:val="charCitHyperlinkItal"/>
          </w:rPr>
          <w:t>Legislation Act 2001</w:t>
        </w:r>
      </w:hyperlink>
      <w:r>
        <w:t>.</w:t>
      </w:r>
    </w:p>
    <w:p w14:paraId="015D20C8" w14:textId="77777777" w:rsidR="00B814D2" w:rsidRDefault="00B814D2">
      <w:pPr>
        <w:pStyle w:val="Amain"/>
      </w:pPr>
      <w:r>
        <w:tab/>
        <w:t>(2)</w:t>
      </w:r>
      <w:r>
        <w:tab/>
        <w:t xml:space="preserve">The regulations may make provision in relation to the enforcement by the Magistrates Court of orders of the Supreme Court under this Act that could have been made by the </w:t>
      </w:r>
      <w:smartTag w:uri="urn:schemas-microsoft-com:office:smarttags" w:element="address">
        <w:smartTag w:uri="urn:schemas-microsoft-com:office:smarttags" w:element="Street">
          <w:r>
            <w:t>Magistrates Court</w:t>
          </w:r>
        </w:smartTag>
      </w:smartTag>
      <w:r>
        <w:t>.</w:t>
      </w:r>
    </w:p>
    <w:p w14:paraId="6CBF551F" w14:textId="77777777" w:rsidR="000C1BFB" w:rsidRDefault="000C1BFB">
      <w:pPr>
        <w:pStyle w:val="02Text"/>
        <w:sectPr w:rsidR="000C1BFB">
          <w:headerReference w:type="even" r:id="rId49"/>
          <w:headerReference w:type="default" r:id="rId50"/>
          <w:footerReference w:type="even" r:id="rId51"/>
          <w:footerReference w:type="default" r:id="rId52"/>
          <w:footerReference w:type="first" r:id="rId53"/>
          <w:pgSz w:w="11907" w:h="16839" w:code="9"/>
          <w:pgMar w:top="3880" w:right="1900" w:bottom="3100" w:left="2300" w:header="2280" w:footer="1760" w:gutter="0"/>
          <w:pgNumType w:start="1"/>
          <w:cols w:space="720"/>
          <w:titlePg/>
          <w:docGrid w:linePitch="254"/>
        </w:sectPr>
      </w:pPr>
    </w:p>
    <w:p w14:paraId="03317682" w14:textId="77777777" w:rsidR="00B814D2" w:rsidRDefault="00B814D2">
      <w:pPr>
        <w:pStyle w:val="PageBreak"/>
      </w:pPr>
      <w:r>
        <w:br w:type="page"/>
      </w:r>
    </w:p>
    <w:p w14:paraId="1B9C1BFD" w14:textId="77777777" w:rsidR="00AB5E94" w:rsidRPr="005E14AD" w:rsidRDefault="00AB5E94" w:rsidP="00AB5E94">
      <w:pPr>
        <w:pStyle w:val="Sched-heading"/>
      </w:pPr>
      <w:bookmarkStart w:id="87" w:name="_Toc213159879"/>
      <w:r w:rsidRPr="005E14AD">
        <w:rPr>
          <w:rStyle w:val="CharChapNo"/>
        </w:rPr>
        <w:lastRenderedPageBreak/>
        <w:t>Schedule 1</w:t>
      </w:r>
      <w:r w:rsidRPr="00E3372F">
        <w:tab/>
      </w:r>
      <w:r w:rsidRPr="005E14AD">
        <w:rPr>
          <w:rStyle w:val="CharChapText"/>
        </w:rPr>
        <w:t>Reviewable decisions</w:t>
      </w:r>
      <w:bookmarkEnd w:id="87"/>
    </w:p>
    <w:p w14:paraId="4EEA8CAF" w14:textId="77777777" w:rsidR="00AB5E94" w:rsidRPr="00E3372F" w:rsidRDefault="00AB5E94" w:rsidP="00AB5E94">
      <w:pPr>
        <w:pStyle w:val="ref"/>
      </w:pPr>
      <w:r w:rsidRPr="00E3372F">
        <w:t>(see pt 4B)</w:t>
      </w:r>
    </w:p>
    <w:p w14:paraId="1723E2E7" w14:textId="77777777" w:rsidR="00C019ED" w:rsidRDefault="00C019ED" w:rsidP="00C76060">
      <w:pPr>
        <w:pStyle w:val="Placeholder"/>
        <w:suppressLineNumbers/>
      </w:pPr>
      <w:r>
        <w:rPr>
          <w:rStyle w:val="CharPartNo"/>
        </w:rPr>
        <w:t xml:space="preserve">  </w:t>
      </w:r>
      <w:r>
        <w:rPr>
          <w:rStyle w:val="CharPartText"/>
        </w:rPr>
        <w:t xml:space="preserve">  </w:t>
      </w:r>
    </w:p>
    <w:p w14:paraId="56C47CC7" w14:textId="77777777" w:rsidR="00AB5E94" w:rsidRPr="00E3372F" w:rsidRDefault="00AB5E94" w:rsidP="00AB5E94">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1"/>
        <w:gridCol w:w="1424"/>
        <w:gridCol w:w="2556"/>
        <w:gridCol w:w="2389"/>
      </w:tblGrid>
      <w:tr w:rsidR="00AB5E94" w:rsidRPr="00E3372F" w14:paraId="306446CF" w14:textId="77777777" w:rsidTr="00FB5509">
        <w:trPr>
          <w:cantSplit/>
          <w:tblHeader/>
        </w:trPr>
        <w:tc>
          <w:tcPr>
            <w:tcW w:w="1191" w:type="dxa"/>
            <w:tcBorders>
              <w:bottom w:val="single" w:sz="4" w:space="0" w:color="auto"/>
            </w:tcBorders>
          </w:tcPr>
          <w:p w14:paraId="4AF3B55C" w14:textId="77777777" w:rsidR="00AB5E94" w:rsidRPr="00E3372F" w:rsidRDefault="00AB5E94" w:rsidP="00FB5509">
            <w:pPr>
              <w:pStyle w:val="TableColHd"/>
            </w:pPr>
            <w:r w:rsidRPr="00E3372F">
              <w:t>column 1</w:t>
            </w:r>
            <w:r w:rsidRPr="00E3372F">
              <w:br/>
              <w:t>item</w:t>
            </w:r>
          </w:p>
        </w:tc>
        <w:tc>
          <w:tcPr>
            <w:tcW w:w="1424" w:type="dxa"/>
            <w:tcBorders>
              <w:bottom w:val="single" w:sz="4" w:space="0" w:color="auto"/>
            </w:tcBorders>
          </w:tcPr>
          <w:p w14:paraId="028166D0" w14:textId="77777777" w:rsidR="00AB5E94" w:rsidRPr="00E3372F" w:rsidRDefault="00AB5E94" w:rsidP="00FB5509">
            <w:pPr>
              <w:pStyle w:val="TableColHd"/>
            </w:pPr>
            <w:r w:rsidRPr="00E3372F">
              <w:t>column 2</w:t>
            </w:r>
            <w:r w:rsidRPr="00E3372F">
              <w:br/>
              <w:t>section</w:t>
            </w:r>
          </w:p>
        </w:tc>
        <w:tc>
          <w:tcPr>
            <w:tcW w:w="2556" w:type="dxa"/>
            <w:tcBorders>
              <w:bottom w:val="single" w:sz="4" w:space="0" w:color="auto"/>
            </w:tcBorders>
          </w:tcPr>
          <w:p w14:paraId="3951EB9E" w14:textId="77777777" w:rsidR="00AB5E94" w:rsidRPr="00E3372F" w:rsidRDefault="00AB5E94" w:rsidP="00FB5509">
            <w:pPr>
              <w:pStyle w:val="TableColHd"/>
            </w:pPr>
            <w:r w:rsidRPr="00E3372F">
              <w:t>column 3</w:t>
            </w:r>
            <w:r w:rsidRPr="00E3372F">
              <w:br/>
              <w:t>decision</w:t>
            </w:r>
          </w:p>
        </w:tc>
        <w:tc>
          <w:tcPr>
            <w:tcW w:w="2389" w:type="dxa"/>
            <w:tcBorders>
              <w:bottom w:val="single" w:sz="4" w:space="0" w:color="auto"/>
            </w:tcBorders>
          </w:tcPr>
          <w:p w14:paraId="16C8CCC4" w14:textId="77777777" w:rsidR="00AB5E94" w:rsidRPr="00E3372F" w:rsidRDefault="00AB5E94" w:rsidP="00FB5509">
            <w:pPr>
              <w:pStyle w:val="TableColHd"/>
            </w:pPr>
            <w:r w:rsidRPr="00E3372F">
              <w:t>column 4</w:t>
            </w:r>
            <w:r w:rsidRPr="00E3372F">
              <w:br/>
              <w:t>entity</w:t>
            </w:r>
          </w:p>
        </w:tc>
      </w:tr>
      <w:tr w:rsidR="00AB5E94" w:rsidRPr="00E3372F" w14:paraId="35471BF7" w14:textId="77777777" w:rsidTr="00FB5509">
        <w:trPr>
          <w:cantSplit/>
        </w:trPr>
        <w:tc>
          <w:tcPr>
            <w:tcW w:w="1191" w:type="dxa"/>
            <w:tcBorders>
              <w:top w:val="single" w:sz="4" w:space="0" w:color="auto"/>
            </w:tcBorders>
          </w:tcPr>
          <w:p w14:paraId="11FD313E" w14:textId="77777777" w:rsidR="00AB5E94" w:rsidRPr="00E3372F" w:rsidRDefault="00AB5E94" w:rsidP="00FB5509">
            <w:pPr>
              <w:pStyle w:val="Amainreturn"/>
              <w:ind w:left="0"/>
              <w:rPr>
                <w:sz w:val="20"/>
              </w:rPr>
            </w:pPr>
            <w:r w:rsidRPr="00E3372F">
              <w:rPr>
                <w:sz w:val="20"/>
              </w:rPr>
              <w:t>1</w:t>
            </w:r>
          </w:p>
        </w:tc>
        <w:tc>
          <w:tcPr>
            <w:tcW w:w="1424" w:type="dxa"/>
            <w:tcBorders>
              <w:top w:val="single" w:sz="4" w:space="0" w:color="auto"/>
            </w:tcBorders>
          </w:tcPr>
          <w:p w14:paraId="3956DA49" w14:textId="77777777" w:rsidR="00AB5E94" w:rsidRPr="00E3372F" w:rsidRDefault="00AB5E94" w:rsidP="00FB5509">
            <w:pPr>
              <w:pStyle w:val="Amainreturn"/>
              <w:ind w:left="0"/>
              <w:jc w:val="left"/>
              <w:rPr>
                <w:sz w:val="20"/>
              </w:rPr>
            </w:pPr>
            <w:r w:rsidRPr="00E3372F">
              <w:rPr>
                <w:sz w:val="20"/>
              </w:rPr>
              <w:t>37E</w:t>
            </w:r>
          </w:p>
        </w:tc>
        <w:tc>
          <w:tcPr>
            <w:tcW w:w="2556" w:type="dxa"/>
            <w:tcBorders>
              <w:top w:val="single" w:sz="4" w:space="0" w:color="auto"/>
            </w:tcBorders>
          </w:tcPr>
          <w:p w14:paraId="5400F64A" w14:textId="77777777" w:rsidR="00AB5E94" w:rsidRPr="00E3372F" w:rsidRDefault="00AB5E94" w:rsidP="00FB5509">
            <w:pPr>
              <w:pStyle w:val="Amainreturn"/>
              <w:ind w:left="0"/>
              <w:jc w:val="left"/>
              <w:rPr>
                <w:sz w:val="20"/>
              </w:rPr>
            </w:pPr>
            <w:r w:rsidRPr="00E3372F">
              <w:rPr>
                <w:sz w:val="20"/>
              </w:rPr>
              <w:t>refuse to register  relationship as civil partnership</w:t>
            </w:r>
          </w:p>
        </w:tc>
        <w:tc>
          <w:tcPr>
            <w:tcW w:w="2389" w:type="dxa"/>
            <w:tcBorders>
              <w:top w:val="single" w:sz="4" w:space="0" w:color="auto"/>
            </w:tcBorders>
          </w:tcPr>
          <w:p w14:paraId="43F55192" w14:textId="77777777" w:rsidR="00AB5E94" w:rsidRPr="00E3372F" w:rsidRDefault="00AB5E94" w:rsidP="00FB5509">
            <w:pPr>
              <w:pStyle w:val="Amainreturn"/>
              <w:ind w:left="0"/>
              <w:jc w:val="left"/>
              <w:rPr>
                <w:sz w:val="20"/>
              </w:rPr>
            </w:pPr>
            <w:r w:rsidRPr="00E3372F">
              <w:rPr>
                <w:sz w:val="20"/>
              </w:rPr>
              <w:t>parties to relationship</w:t>
            </w:r>
          </w:p>
        </w:tc>
      </w:tr>
    </w:tbl>
    <w:p w14:paraId="0408A8FA" w14:textId="77777777" w:rsidR="00AB5E94" w:rsidRDefault="00AB5E94">
      <w:pPr>
        <w:pStyle w:val="03Schedule"/>
        <w:sectPr w:rsidR="00AB5E94">
          <w:headerReference w:type="even" r:id="rId54"/>
          <w:headerReference w:type="default" r:id="rId55"/>
          <w:footerReference w:type="even" r:id="rId56"/>
          <w:footerReference w:type="default" r:id="rId57"/>
          <w:type w:val="continuous"/>
          <w:pgSz w:w="11907" w:h="16839" w:code="9"/>
          <w:pgMar w:top="3880" w:right="1900" w:bottom="3100" w:left="2300" w:header="2280" w:footer="1760" w:gutter="0"/>
          <w:cols w:space="720"/>
        </w:sectPr>
      </w:pPr>
    </w:p>
    <w:p w14:paraId="5B4734EB" w14:textId="77777777" w:rsidR="00AB5E94" w:rsidRPr="00AB5E94" w:rsidRDefault="00AB5E94" w:rsidP="00AB5E94">
      <w:pPr>
        <w:pStyle w:val="PageBreak"/>
      </w:pPr>
      <w:r w:rsidRPr="00AB5E94">
        <w:br w:type="page"/>
      </w:r>
    </w:p>
    <w:p w14:paraId="55C5FAC1" w14:textId="77777777" w:rsidR="00B814D2" w:rsidRDefault="00B814D2">
      <w:pPr>
        <w:pStyle w:val="Dict-Heading"/>
      </w:pPr>
      <w:bookmarkStart w:id="88" w:name="_Toc213159880"/>
      <w:r>
        <w:rPr>
          <w:color w:val="000000"/>
        </w:rPr>
        <w:lastRenderedPageBreak/>
        <w:t>Dictionary</w:t>
      </w:r>
      <w:bookmarkEnd w:id="88"/>
    </w:p>
    <w:p w14:paraId="2731A0B9" w14:textId="77777777" w:rsidR="00B814D2" w:rsidRDefault="00B814D2">
      <w:pPr>
        <w:pStyle w:val="ref"/>
        <w:keepNext/>
        <w:rPr>
          <w:color w:val="000000"/>
        </w:rPr>
      </w:pPr>
      <w:r>
        <w:rPr>
          <w:color w:val="000000"/>
        </w:rPr>
        <w:t>(see s 2)</w:t>
      </w:r>
    </w:p>
    <w:p w14:paraId="35EF8E2F" w14:textId="4C371FFA" w:rsidR="00B814D2" w:rsidRDefault="00B814D2">
      <w:pPr>
        <w:pStyle w:val="aNote"/>
        <w:rPr>
          <w:color w:val="000000"/>
        </w:rPr>
      </w:pPr>
      <w:r w:rsidRPr="00C76060">
        <w:rPr>
          <w:rStyle w:val="charItals"/>
        </w:rPr>
        <w:t>Note 1</w:t>
      </w:r>
      <w:r w:rsidRPr="00C76060">
        <w:rPr>
          <w:rStyle w:val="charItals"/>
        </w:rPr>
        <w:tab/>
      </w:r>
      <w:r>
        <w:rPr>
          <w:color w:val="000000"/>
        </w:rPr>
        <w:t xml:space="preserve">The </w:t>
      </w:r>
      <w:hyperlink r:id="rId58" w:tooltip="A2001-14" w:history="1">
        <w:r w:rsidR="00C76060" w:rsidRPr="00C76060">
          <w:rPr>
            <w:rStyle w:val="charCitHyperlinkAbbrev"/>
          </w:rPr>
          <w:t>Legislation Act</w:t>
        </w:r>
      </w:hyperlink>
      <w:r>
        <w:rPr>
          <w:color w:val="000000"/>
        </w:rPr>
        <w:t xml:space="preserve"> contains definitions and other provisions relevant to this Act.</w:t>
      </w:r>
    </w:p>
    <w:p w14:paraId="422E64A9" w14:textId="1FD63C4A" w:rsidR="00B814D2" w:rsidRDefault="00B814D2">
      <w:pPr>
        <w:pStyle w:val="aNote"/>
        <w:keepNext/>
        <w:rPr>
          <w:color w:val="000000"/>
        </w:rPr>
      </w:pPr>
      <w:r w:rsidRPr="00C76060">
        <w:rPr>
          <w:rStyle w:val="charItals"/>
        </w:rPr>
        <w:t>Note 2</w:t>
      </w:r>
      <w:r w:rsidRPr="00C76060">
        <w:rPr>
          <w:rStyle w:val="charItals"/>
        </w:rPr>
        <w:tab/>
      </w:r>
      <w:r>
        <w:rPr>
          <w:color w:val="000000"/>
        </w:rPr>
        <w:t xml:space="preserve">For example, the </w:t>
      </w:r>
      <w:hyperlink r:id="rId59" w:tooltip="A2001-14" w:history="1">
        <w:r w:rsidR="00C76060" w:rsidRPr="00C76060">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08D87B18"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73F6F712" w14:textId="77777777" w:rsidR="002233E5" w:rsidRPr="00383099" w:rsidRDefault="002233E5" w:rsidP="002233E5">
      <w:pPr>
        <w:pStyle w:val="aNoteBulletss"/>
        <w:tabs>
          <w:tab w:val="left" w:pos="2300"/>
        </w:tabs>
      </w:pPr>
      <w:r w:rsidRPr="00383099">
        <w:rPr>
          <w:rFonts w:ascii="Symbol" w:hAnsi="Symbol"/>
        </w:rPr>
        <w:t></w:t>
      </w:r>
      <w:r w:rsidRPr="00383099">
        <w:rPr>
          <w:rFonts w:ascii="Symbol" w:hAnsi="Symbol"/>
        </w:rPr>
        <w:tab/>
      </w:r>
      <w:r w:rsidRPr="00383099">
        <w:t>Australian statistician</w:t>
      </w:r>
    </w:p>
    <w:p w14:paraId="647165F2" w14:textId="77777777" w:rsidR="00B814D2" w:rsidRDefault="00B814D2">
      <w:pPr>
        <w:pStyle w:val="aNoteBulletss"/>
        <w:tabs>
          <w:tab w:val="left" w:pos="2300"/>
        </w:tabs>
        <w:rPr>
          <w:rFonts w:ascii="Symbol" w:hAnsi="Symbol"/>
          <w:color w:val="000000"/>
        </w:rPr>
      </w:pPr>
      <w:r>
        <w:rPr>
          <w:rFonts w:ascii="Symbol" w:hAnsi="Symbol"/>
          <w:color w:val="000000"/>
        </w:rPr>
        <w:t></w:t>
      </w:r>
      <w:r>
        <w:rPr>
          <w:rFonts w:ascii="Symbol" w:hAnsi="Symbol"/>
          <w:color w:val="000000"/>
        </w:rPr>
        <w:tab/>
      </w:r>
      <w:r>
        <w:t>civil partnership</w:t>
      </w:r>
    </w:p>
    <w:p w14:paraId="6D60F138" w14:textId="77777777" w:rsidR="00AB5E94" w:rsidRPr="00E3372F" w:rsidRDefault="00AB5E94" w:rsidP="00AB5E94">
      <w:pPr>
        <w:pStyle w:val="aNoteBulletss"/>
        <w:tabs>
          <w:tab w:val="left" w:pos="2300"/>
        </w:tabs>
      </w:pPr>
      <w:r w:rsidRPr="00E3372F">
        <w:rPr>
          <w:rFonts w:ascii="Symbol" w:hAnsi="Symbol"/>
        </w:rPr>
        <w:t></w:t>
      </w:r>
      <w:r w:rsidRPr="00E3372F">
        <w:rPr>
          <w:rFonts w:ascii="Symbol" w:hAnsi="Symbol"/>
        </w:rPr>
        <w:tab/>
      </w:r>
      <w:r w:rsidRPr="00E3372F">
        <w:t>civil union</w:t>
      </w:r>
    </w:p>
    <w:p w14:paraId="3B12D84C"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5D00A543"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lawyer</w:t>
      </w:r>
    </w:p>
    <w:p w14:paraId="7CD0EA61"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Magistrates Court</w:t>
      </w:r>
    </w:p>
    <w:p w14:paraId="75BC92C8"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r w:rsidR="0044584E">
        <w:rPr>
          <w:color w:val="000000"/>
        </w:rPr>
        <w:t xml:space="preserve"> (see s 160)</w:t>
      </w:r>
    </w:p>
    <w:p w14:paraId="5E57F31F"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Supreme Court.</w:t>
      </w:r>
    </w:p>
    <w:p w14:paraId="6F16DED3" w14:textId="77777777" w:rsidR="00B814D2" w:rsidRDefault="00B814D2">
      <w:pPr>
        <w:pStyle w:val="aDef"/>
        <w:rPr>
          <w:color w:val="000000"/>
        </w:rPr>
      </w:pPr>
      <w:r>
        <w:rPr>
          <w:rStyle w:val="charBoldItals"/>
          <w:color w:val="000000"/>
        </w:rPr>
        <w:t>agreement</w:t>
      </w:r>
      <w:r>
        <w:rPr>
          <w:color w:val="000000"/>
        </w:rPr>
        <w:t>, for part 4 (Domestic relationship agreements and termination agreements)—see section 31.</w:t>
      </w:r>
    </w:p>
    <w:p w14:paraId="5B6F3A70" w14:textId="77777777" w:rsidR="00B814D2" w:rsidRDefault="00B814D2">
      <w:pPr>
        <w:pStyle w:val="aDef"/>
        <w:keepNext/>
        <w:rPr>
          <w:color w:val="000000"/>
        </w:rPr>
      </w:pPr>
      <w:r>
        <w:rPr>
          <w:rStyle w:val="charBoldItals"/>
          <w:color w:val="000000"/>
        </w:rPr>
        <w:t>child</w:t>
      </w:r>
      <w:r>
        <w:rPr>
          <w:color w:val="000000"/>
        </w:rPr>
        <w:t>, of the parties to a domestic relationship, means each of the following children:</w:t>
      </w:r>
    </w:p>
    <w:p w14:paraId="5521C935" w14:textId="77777777" w:rsidR="00B814D2" w:rsidRDefault="00B814D2">
      <w:pPr>
        <w:pStyle w:val="aDefpara"/>
      </w:pPr>
      <w:r>
        <w:rPr>
          <w:color w:val="000000"/>
        </w:rPr>
        <w:tab/>
        <w:t>(a)</w:t>
      </w:r>
      <w:r>
        <w:rPr>
          <w:color w:val="000000"/>
        </w:rPr>
        <w:tab/>
        <w:t>a child of whom the parties are the parents;</w:t>
      </w:r>
    </w:p>
    <w:p w14:paraId="0C30CD06" w14:textId="77777777" w:rsidR="00B814D2" w:rsidRDefault="00B814D2">
      <w:pPr>
        <w:pStyle w:val="aDefpara"/>
      </w:pPr>
      <w:r>
        <w:tab/>
        <w:t>(b)</w:t>
      </w:r>
      <w:r>
        <w:tab/>
        <w:t>a child for whose long-term welfare both parties accept responsibility.</w:t>
      </w:r>
    </w:p>
    <w:p w14:paraId="47361FB1" w14:textId="77777777" w:rsidR="00B814D2" w:rsidRDefault="00B814D2">
      <w:pPr>
        <w:pStyle w:val="aDef"/>
      </w:pPr>
      <w:r>
        <w:rPr>
          <w:rStyle w:val="charBoldItals"/>
        </w:rPr>
        <w:t>commencement day</w:t>
      </w:r>
      <w:r>
        <w:t xml:space="preserve"> means 11 July 1997.</w:t>
      </w:r>
    </w:p>
    <w:p w14:paraId="026AB234" w14:textId="77777777" w:rsidR="00B814D2" w:rsidRDefault="00B814D2">
      <w:pPr>
        <w:pStyle w:val="aDef"/>
      </w:pPr>
      <w:r>
        <w:rPr>
          <w:rStyle w:val="charBoldItals"/>
        </w:rPr>
        <w:t>court</w:t>
      </w:r>
      <w:r>
        <w:t xml:space="preserve"> means the Supreme Court or the </w:t>
      </w:r>
      <w:smartTag w:uri="urn:schemas-microsoft-com:office:smarttags" w:element="address">
        <w:smartTag w:uri="urn:schemas-microsoft-com:office:smarttags" w:element="Street">
          <w:r>
            <w:t>Magistrates Court</w:t>
          </w:r>
        </w:smartTag>
      </w:smartTag>
      <w:r>
        <w:t>.</w:t>
      </w:r>
    </w:p>
    <w:p w14:paraId="524333C1" w14:textId="77777777" w:rsidR="00B814D2" w:rsidRDefault="00B814D2">
      <w:pPr>
        <w:pStyle w:val="aDef"/>
        <w:rPr>
          <w:color w:val="000000"/>
        </w:rPr>
      </w:pPr>
      <w:r w:rsidRPr="00C76060">
        <w:rPr>
          <w:rStyle w:val="charBoldItals"/>
        </w:rPr>
        <w:t>domestic relationship</w:t>
      </w:r>
      <w:r>
        <w:rPr>
          <w:color w:val="000000"/>
        </w:rPr>
        <w:t>—see section 3.</w:t>
      </w:r>
    </w:p>
    <w:p w14:paraId="77255C29" w14:textId="77777777" w:rsidR="00B814D2" w:rsidRDefault="00B814D2">
      <w:pPr>
        <w:pStyle w:val="aDef"/>
        <w:keepNext/>
      </w:pPr>
      <w:r>
        <w:rPr>
          <w:rStyle w:val="charBoldItals"/>
        </w:rPr>
        <w:t>domestic relationship agreement</w:t>
      </w:r>
      <w:r>
        <w:t xml:space="preserve"> means—</w:t>
      </w:r>
    </w:p>
    <w:p w14:paraId="6F4D9B0F" w14:textId="77777777" w:rsidR="00B814D2" w:rsidRDefault="00B814D2">
      <w:pPr>
        <w:pStyle w:val="aDefpara"/>
      </w:pPr>
      <w:r>
        <w:tab/>
        <w:t>(a)</w:t>
      </w:r>
      <w:r>
        <w:tab/>
        <w:t>an agreement between 2 persons that—</w:t>
      </w:r>
    </w:p>
    <w:p w14:paraId="0F428C8F" w14:textId="77777777" w:rsidR="00B814D2" w:rsidRDefault="00B814D2">
      <w:pPr>
        <w:pStyle w:val="aDefsubpara"/>
      </w:pPr>
      <w:r>
        <w:tab/>
        <w:t>(</w:t>
      </w:r>
      <w:proofErr w:type="spellStart"/>
      <w:r>
        <w:t>i</w:t>
      </w:r>
      <w:proofErr w:type="spellEnd"/>
      <w:r>
        <w:t>)</w:t>
      </w:r>
      <w:r>
        <w:tab/>
        <w:t>is made in contemplation of their entering into a domestic relationship or during the existence of a domestic relationship between them; and</w:t>
      </w:r>
    </w:p>
    <w:p w14:paraId="0716F20A" w14:textId="77777777" w:rsidR="00B814D2" w:rsidRDefault="00B814D2">
      <w:pPr>
        <w:pStyle w:val="aDefsubpara"/>
        <w:keepNext/>
      </w:pPr>
      <w:r>
        <w:lastRenderedPageBreak/>
        <w:tab/>
        <w:t>(ii)</w:t>
      </w:r>
      <w:r>
        <w:tab/>
        <w:t>makes provision with respect to financial matters; or</w:t>
      </w:r>
    </w:p>
    <w:p w14:paraId="165023EE" w14:textId="77777777" w:rsidR="00B814D2" w:rsidRDefault="00B814D2">
      <w:pPr>
        <w:pStyle w:val="aDefpara"/>
      </w:pPr>
      <w:r>
        <w:tab/>
        <w:t>(b)</w:t>
      </w:r>
      <w:r>
        <w:tab/>
        <w:t>such an agreement that varies a domestic relationship agreement;</w:t>
      </w:r>
    </w:p>
    <w:p w14:paraId="1B7F2114" w14:textId="77777777" w:rsidR="00B814D2" w:rsidRDefault="00B814D2">
      <w:pPr>
        <w:pStyle w:val="Amainreturn"/>
        <w:keepNext/>
      </w:pPr>
      <w:r>
        <w:t>regardless of when it is made, whether there are other parties or whether it makes provision with respect to non-financial matters.</w:t>
      </w:r>
    </w:p>
    <w:p w14:paraId="7724B7E8" w14:textId="77777777" w:rsidR="00B814D2" w:rsidRDefault="00B814D2">
      <w:pPr>
        <w:pStyle w:val="aNote"/>
        <w:rPr>
          <w:color w:val="000000"/>
        </w:rPr>
      </w:pPr>
      <w:r w:rsidRPr="00C76060">
        <w:rPr>
          <w:rStyle w:val="charItals"/>
        </w:rPr>
        <w:t>Note</w:t>
      </w:r>
      <w:r w:rsidRPr="00C76060">
        <w:rPr>
          <w:rStyle w:val="charItals"/>
        </w:rPr>
        <w:tab/>
      </w:r>
      <w:r>
        <w:rPr>
          <w:color w:val="000000"/>
        </w:rPr>
        <w:t>In certain circumstances a termination agreement may be taken to be a domestic relationship agreement (see s 3A (2)).</w:t>
      </w:r>
    </w:p>
    <w:p w14:paraId="56B02F99" w14:textId="77777777" w:rsidR="00B814D2" w:rsidRDefault="00B814D2">
      <w:pPr>
        <w:pStyle w:val="aDef"/>
        <w:keepNext/>
        <w:keepLines/>
      </w:pPr>
      <w:r>
        <w:rPr>
          <w:rStyle w:val="charBoldItals"/>
        </w:rPr>
        <w:t>financial matters</w:t>
      </w:r>
      <w:r>
        <w:t>, in relation to either or both of the parties to a domestic relationship, means matters with respect to the maintenance, property or financial resources of either or both of the parties.</w:t>
      </w:r>
    </w:p>
    <w:p w14:paraId="401EE536" w14:textId="77777777" w:rsidR="00B814D2" w:rsidRDefault="00B814D2">
      <w:pPr>
        <w:pStyle w:val="aDef"/>
        <w:keepNext/>
      </w:pPr>
      <w:r>
        <w:rPr>
          <w:rStyle w:val="charBoldItals"/>
        </w:rPr>
        <w:t>financial resources</w:t>
      </w:r>
      <w:r>
        <w:t>, in relation to either or both of the parties to a domestic relationship, includes—</w:t>
      </w:r>
    </w:p>
    <w:p w14:paraId="7C4C2048" w14:textId="77777777" w:rsidR="00B814D2" w:rsidRDefault="00B814D2">
      <w:pPr>
        <w:pStyle w:val="aDefpara"/>
      </w:pPr>
      <w:r>
        <w:tab/>
        <w:t>(a)</w:t>
      </w:r>
      <w:r>
        <w:tab/>
        <w:t>a prospective claim or entitlement in favour of either or both of the parties in respect of a scheme, fund or arrangement under which superannuation, retirement or similar benefits are provided; and</w:t>
      </w:r>
    </w:p>
    <w:p w14:paraId="0F7F57EE" w14:textId="77777777" w:rsidR="00B814D2" w:rsidRDefault="00B814D2">
      <w:pPr>
        <w:pStyle w:val="aDefpara"/>
      </w:pPr>
      <w:r>
        <w:tab/>
        <w:t>(b)</w:t>
      </w:r>
      <w:r>
        <w:tab/>
        <w:t>property that, under a discretionary trust, may become vested in or used for the purposes of either or both of the parties; and</w:t>
      </w:r>
    </w:p>
    <w:p w14:paraId="235CFCFC" w14:textId="77777777" w:rsidR="00B814D2" w:rsidRDefault="00B814D2">
      <w:pPr>
        <w:pStyle w:val="aDefpara"/>
      </w:pPr>
      <w:r>
        <w:tab/>
        <w:t>(c)</w:t>
      </w:r>
      <w:r>
        <w:tab/>
        <w:t xml:space="preserve">property that either or both of the parties may dispose of wholly or partially and that is capable of being used lawfully by or on behalf of either or both of the parties; and </w:t>
      </w:r>
    </w:p>
    <w:p w14:paraId="416219E0" w14:textId="77777777" w:rsidR="00B814D2" w:rsidRDefault="00B814D2">
      <w:pPr>
        <w:pStyle w:val="aDefpara"/>
      </w:pPr>
      <w:r>
        <w:tab/>
        <w:t>(d)</w:t>
      </w:r>
      <w:r>
        <w:tab/>
        <w:t>any other benefit of value to either or both of the parties.</w:t>
      </w:r>
    </w:p>
    <w:p w14:paraId="6B878768" w14:textId="77777777" w:rsidR="00B814D2" w:rsidRDefault="00B814D2">
      <w:pPr>
        <w:pStyle w:val="aDef"/>
        <w:rPr>
          <w:color w:val="000000"/>
        </w:rPr>
      </w:pPr>
      <w:r w:rsidRPr="00C76060">
        <w:rPr>
          <w:rStyle w:val="charBoldItals"/>
        </w:rPr>
        <w:t>party</w:t>
      </w:r>
      <w:r>
        <w:rPr>
          <w:bCs/>
          <w:color w:val="000000"/>
        </w:rPr>
        <w:t>,</w:t>
      </w:r>
      <w:r>
        <w:rPr>
          <w:color w:val="000000"/>
        </w:rPr>
        <w:t xml:space="preserve"> to a domestic relationship, includes a person who has been a party to a domestic relationship that has ended.</w:t>
      </w:r>
    </w:p>
    <w:p w14:paraId="4962833D" w14:textId="77777777" w:rsidR="00AB5E94" w:rsidRPr="00E3372F" w:rsidRDefault="00AB5E94" w:rsidP="00AB5E94">
      <w:pPr>
        <w:pStyle w:val="aDef"/>
      </w:pPr>
      <w:r w:rsidRPr="00F329B4">
        <w:rPr>
          <w:rStyle w:val="charBoldItals"/>
        </w:rPr>
        <w:t>prohibited relationship</w:t>
      </w:r>
      <w:r w:rsidRPr="00E3372F">
        <w:t>, for part 4A (Civil partnerships)—see section 37C.</w:t>
      </w:r>
    </w:p>
    <w:p w14:paraId="635188B6" w14:textId="77777777" w:rsidR="00B814D2" w:rsidRDefault="00B814D2">
      <w:pPr>
        <w:pStyle w:val="aDef"/>
      </w:pPr>
      <w:r>
        <w:rPr>
          <w:rStyle w:val="charBoldItals"/>
        </w:rPr>
        <w:t>property</w:t>
      </w:r>
      <w:r>
        <w:t>, in relation to either or both of the parties to a domestic relationship, means real or personal property in any form to which either is, or both are, entitled.</w:t>
      </w:r>
    </w:p>
    <w:p w14:paraId="49F687E2" w14:textId="77777777" w:rsidR="00AB5E94" w:rsidRPr="00E3372F" w:rsidRDefault="00AB5E94" w:rsidP="00AB5E94">
      <w:pPr>
        <w:pStyle w:val="aDef"/>
      </w:pPr>
      <w:r w:rsidRPr="00F329B4">
        <w:rPr>
          <w:rStyle w:val="charBoldItals"/>
        </w:rPr>
        <w:lastRenderedPageBreak/>
        <w:t>reviewable decision</w:t>
      </w:r>
      <w:r w:rsidRPr="00E3372F">
        <w:t xml:space="preserve">, for part 4B (Notification and review of decisions)—see section 37Q. </w:t>
      </w:r>
    </w:p>
    <w:p w14:paraId="11C7B3CF" w14:textId="77777777" w:rsidR="00B814D2" w:rsidRDefault="00B814D2">
      <w:pPr>
        <w:pStyle w:val="aDef"/>
        <w:rPr>
          <w:color w:val="000000"/>
        </w:rPr>
      </w:pPr>
      <w:r w:rsidRPr="00C76060">
        <w:rPr>
          <w:rStyle w:val="charBoldItals"/>
        </w:rPr>
        <w:t>termination agreement</w:t>
      </w:r>
      <w:r>
        <w:rPr>
          <w:color w:val="000000"/>
        </w:rPr>
        <w:t>—see section 3A.</w:t>
      </w:r>
    </w:p>
    <w:p w14:paraId="3549C359" w14:textId="77777777" w:rsidR="002376DA" w:rsidRPr="00E3372F" w:rsidRDefault="002376DA" w:rsidP="002376DA">
      <w:pPr>
        <w:pStyle w:val="aDef"/>
      </w:pPr>
      <w:r w:rsidRPr="00F329B4">
        <w:rPr>
          <w:rStyle w:val="charBoldItals"/>
        </w:rPr>
        <w:t>termination notice</w:t>
      </w:r>
      <w:r w:rsidRPr="00E3372F">
        <w:t>, for part 4A (Civil partnerships)—see section 37I.</w:t>
      </w:r>
    </w:p>
    <w:p w14:paraId="69D7FB2E" w14:textId="77777777" w:rsidR="002376DA" w:rsidRPr="00E3372F" w:rsidRDefault="002376DA" w:rsidP="002376DA">
      <w:pPr>
        <w:pStyle w:val="aDef"/>
      </w:pPr>
      <w:r w:rsidRPr="00F329B4">
        <w:rPr>
          <w:rStyle w:val="charBoldItals"/>
        </w:rPr>
        <w:t>withdrawal notice</w:t>
      </w:r>
      <w:r w:rsidRPr="00E3372F">
        <w:t>, for part 4A (Civil partnerships)—see section 37I.</w:t>
      </w:r>
    </w:p>
    <w:p w14:paraId="1DCC095A" w14:textId="77777777" w:rsidR="000C1BFB" w:rsidRDefault="000C1BFB">
      <w:pPr>
        <w:pStyle w:val="04Dictionary"/>
        <w:sectPr w:rsidR="000C1BFB">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378F7BEA" w14:textId="77777777" w:rsidR="008E16D9" w:rsidRDefault="008E16D9">
      <w:pPr>
        <w:pStyle w:val="Endnote1"/>
      </w:pPr>
      <w:bookmarkStart w:id="89" w:name="_Toc213159881"/>
      <w:r>
        <w:lastRenderedPageBreak/>
        <w:t>Endnotes</w:t>
      </w:r>
      <w:bookmarkEnd w:id="89"/>
    </w:p>
    <w:p w14:paraId="16919F05" w14:textId="77777777" w:rsidR="008E16D9" w:rsidRDefault="008E16D9">
      <w:pPr>
        <w:pStyle w:val="Endnote2"/>
      </w:pPr>
      <w:bookmarkStart w:id="90" w:name="_Toc213159882"/>
      <w:r>
        <w:rPr>
          <w:rStyle w:val="charTableNo"/>
        </w:rPr>
        <w:t>1</w:t>
      </w:r>
      <w:r>
        <w:tab/>
      </w:r>
      <w:r>
        <w:rPr>
          <w:rStyle w:val="charTableText"/>
        </w:rPr>
        <w:t>About the endnotes</w:t>
      </w:r>
      <w:bookmarkEnd w:id="90"/>
    </w:p>
    <w:p w14:paraId="6B8E4294" w14:textId="77777777" w:rsidR="008E16D9" w:rsidRDefault="008E16D9">
      <w:pPr>
        <w:pStyle w:val="EndNoteTextPub"/>
      </w:pPr>
      <w:r>
        <w:t>Amending and modifying laws are annotated in the legislation history and the amendment history.  Current modifications are not included in the republished law but are set out in the endnotes.</w:t>
      </w:r>
    </w:p>
    <w:p w14:paraId="4B9D17B5" w14:textId="6D4F5EA3" w:rsidR="008E16D9" w:rsidRDefault="008E16D9">
      <w:pPr>
        <w:pStyle w:val="EndNoteTextPub"/>
      </w:pPr>
      <w:r>
        <w:t xml:space="preserve">Not all editorial amendments made under the </w:t>
      </w:r>
      <w:hyperlink r:id="rId64" w:tooltip="A2001-14" w:history="1">
        <w:r w:rsidRPr="00C76060">
          <w:rPr>
            <w:rStyle w:val="charCitHyperlinkItal"/>
          </w:rPr>
          <w:t>Legislation Act 2001</w:t>
        </w:r>
      </w:hyperlink>
      <w:r>
        <w:t>, part 11.3 are annotated in the amendment history.  Full details of any amendments can be obtained from the Parliamentary Counsel’s Office.</w:t>
      </w:r>
    </w:p>
    <w:p w14:paraId="64A362FA" w14:textId="77777777" w:rsidR="008E16D9" w:rsidRDefault="008E16D9" w:rsidP="008E16D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B19040F" w14:textId="77777777" w:rsidR="008E16D9" w:rsidRDefault="008E16D9">
      <w:pPr>
        <w:pStyle w:val="EndNoteTextPub"/>
      </w:pPr>
      <w:r>
        <w:t xml:space="preserve">If all the provisions of the law have been renumbered, a table of renumbered provisions gives details of previous and current numbering.  </w:t>
      </w:r>
    </w:p>
    <w:p w14:paraId="39BD9B3A" w14:textId="77777777" w:rsidR="008E16D9" w:rsidRDefault="008E16D9">
      <w:pPr>
        <w:pStyle w:val="EndNoteTextPub"/>
      </w:pPr>
      <w:r>
        <w:t>The endnotes also include a table of earlier republications.</w:t>
      </w:r>
    </w:p>
    <w:p w14:paraId="39F8C993" w14:textId="77777777" w:rsidR="008E16D9" w:rsidRDefault="008E16D9">
      <w:pPr>
        <w:pStyle w:val="Endnote2"/>
      </w:pPr>
      <w:bookmarkStart w:id="91" w:name="_Toc213159883"/>
      <w:r>
        <w:rPr>
          <w:rStyle w:val="charTableNo"/>
        </w:rPr>
        <w:t>2</w:t>
      </w:r>
      <w:r>
        <w:tab/>
      </w:r>
      <w:r>
        <w:rPr>
          <w:rStyle w:val="charTableText"/>
        </w:rPr>
        <w:t>Abbreviation key</w:t>
      </w:r>
      <w:bookmarkEnd w:id="91"/>
    </w:p>
    <w:p w14:paraId="1859ED83" w14:textId="77777777" w:rsidR="008E16D9" w:rsidRDefault="008E16D9">
      <w:pPr>
        <w:rPr>
          <w:sz w:val="4"/>
        </w:rPr>
      </w:pPr>
    </w:p>
    <w:tbl>
      <w:tblPr>
        <w:tblW w:w="7372" w:type="dxa"/>
        <w:tblInd w:w="1100" w:type="dxa"/>
        <w:tblLayout w:type="fixed"/>
        <w:tblLook w:val="0000" w:firstRow="0" w:lastRow="0" w:firstColumn="0" w:lastColumn="0" w:noHBand="0" w:noVBand="0"/>
      </w:tblPr>
      <w:tblGrid>
        <w:gridCol w:w="3720"/>
        <w:gridCol w:w="3652"/>
      </w:tblGrid>
      <w:tr w:rsidR="008E16D9" w14:paraId="78D38E7A" w14:textId="77777777" w:rsidTr="008E16D9">
        <w:tc>
          <w:tcPr>
            <w:tcW w:w="3720" w:type="dxa"/>
          </w:tcPr>
          <w:p w14:paraId="4CF97DA6" w14:textId="77777777" w:rsidR="008E16D9" w:rsidRDefault="008E16D9">
            <w:pPr>
              <w:pStyle w:val="EndnotesAbbrev"/>
            </w:pPr>
            <w:r>
              <w:t>A = Act</w:t>
            </w:r>
          </w:p>
        </w:tc>
        <w:tc>
          <w:tcPr>
            <w:tcW w:w="3652" w:type="dxa"/>
          </w:tcPr>
          <w:p w14:paraId="1A5638F3" w14:textId="77777777" w:rsidR="008E16D9" w:rsidRDefault="008E16D9" w:rsidP="008E16D9">
            <w:pPr>
              <w:pStyle w:val="EndnotesAbbrev"/>
            </w:pPr>
            <w:r>
              <w:t>NI = Notifiable instrument</w:t>
            </w:r>
          </w:p>
        </w:tc>
      </w:tr>
      <w:tr w:rsidR="008E16D9" w14:paraId="40BFB348" w14:textId="77777777" w:rsidTr="008E16D9">
        <w:tc>
          <w:tcPr>
            <w:tcW w:w="3720" w:type="dxa"/>
          </w:tcPr>
          <w:p w14:paraId="670DD41B" w14:textId="77777777" w:rsidR="008E16D9" w:rsidRDefault="008E16D9" w:rsidP="008E16D9">
            <w:pPr>
              <w:pStyle w:val="EndnotesAbbrev"/>
            </w:pPr>
            <w:r>
              <w:t>AF = Approved form</w:t>
            </w:r>
          </w:p>
        </w:tc>
        <w:tc>
          <w:tcPr>
            <w:tcW w:w="3652" w:type="dxa"/>
          </w:tcPr>
          <w:p w14:paraId="188EFE55" w14:textId="77777777" w:rsidR="008E16D9" w:rsidRDefault="008E16D9" w:rsidP="008E16D9">
            <w:pPr>
              <w:pStyle w:val="EndnotesAbbrev"/>
            </w:pPr>
            <w:r>
              <w:t>o = order</w:t>
            </w:r>
          </w:p>
        </w:tc>
      </w:tr>
      <w:tr w:rsidR="008E16D9" w14:paraId="6A2B0B10" w14:textId="77777777" w:rsidTr="008E16D9">
        <w:tc>
          <w:tcPr>
            <w:tcW w:w="3720" w:type="dxa"/>
          </w:tcPr>
          <w:p w14:paraId="154DB809" w14:textId="77777777" w:rsidR="008E16D9" w:rsidRDefault="008E16D9">
            <w:pPr>
              <w:pStyle w:val="EndnotesAbbrev"/>
            </w:pPr>
            <w:r>
              <w:t>am = amended</w:t>
            </w:r>
          </w:p>
        </w:tc>
        <w:tc>
          <w:tcPr>
            <w:tcW w:w="3652" w:type="dxa"/>
          </w:tcPr>
          <w:p w14:paraId="6199F3CE" w14:textId="77777777" w:rsidR="008E16D9" w:rsidRDefault="008E16D9" w:rsidP="008E16D9">
            <w:pPr>
              <w:pStyle w:val="EndnotesAbbrev"/>
            </w:pPr>
            <w:r>
              <w:t>om = omitted/repealed</w:t>
            </w:r>
          </w:p>
        </w:tc>
      </w:tr>
      <w:tr w:rsidR="008E16D9" w14:paraId="4DAA00CD" w14:textId="77777777" w:rsidTr="008E16D9">
        <w:tc>
          <w:tcPr>
            <w:tcW w:w="3720" w:type="dxa"/>
          </w:tcPr>
          <w:p w14:paraId="10544DDD" w14:textId="77777777" w:rsidR="008E16D9" w:rsidRDefault="008E16D9">
            <w:pPr>
              <w:pStyle w:val="EndnotesAbbrev"/>
            </w:pPr>
            <w:proofErr w:type="spellStart"/>
            <w:r>
              <w:t>amdt</w:t>
            </w:r>
            <w:proofErr w:type="spellEnd"/>
            <w:r>
              <w:t xml:space="preserve"> = amendment</w:t>
            </w:r>
          </w:p>
        </w:tc>
        <w:tc>
          <w:tcPr>
            <w:tcW w:w="3652" w:type="dxa"/>
          </w:tcPr>
          <w:p w14:paraId="0D3BE417" w14:textId="77777777" w:rsidR="008E16D9" w:rsidRDefault="008E16D9" w:rsidP="008E16D9">
            <w:pPr>
              <w:pStyle w:val="EndnotesAbbrev"/>
            </w:pPr>
            <w:proofErr w:type="spellStart"/>
            <w:r>
              <w:t>ord</w:t>
            </w:r>
            <w:proofErr w:type="spellEnd"/>
            <w:r>
              <w:t xml:space="preserve"> = ordinance</w:t>
            </w:r>
          </w:p>
        </w:tc>
      </w:tr>
      <w:tr w:rsidR="008E16D9" w14:paraId="3EF5A79E" w14:textId="77777777" w:rsidTr="008E16D9">
        <w:tc>
          <w:tcPr>
            <w:tcW w:w="3720" w:type="dxa"/>
          </w:tcPr>
          <w:p w14:paraId="0DED8607" w14:textId="77777777" w:rsidR="008E16D9" w:rsidRDefault="008E16D9">
            <w:pPr>
              <w:pStyle w:val="EndnotesAbbrev"/>
            </w:pPr>
            <w:r>
              <w:t>AR = Assembly resolution</w:t>
            </w:r>
          </w:p>
        </w:tc>
        <w:tc>
          <w:tcPr>
            <w:tcW w:w="3652" w:type="dxa"/>
          </w:tcPr>
          <w:p w14:paraId="6C3B6DF1" w14:textId="77777777" w:rsidR="008E16D9" w:rsidRDefault="008E16D9" w:rsidP="008E16D9">
            <w:pPr>
              <w:pStyle w:val="EndnotesAbbrev"/>
            </w:pPr>
            <w:proofErr w:type="spellStart"/>
            <w:r>
              <w:t>orig</w:t>
            </w:r>
            <w:proofErr w:type="spellEnd"/>
            <w:r>
              <w:t xml:space="preserve"> = original</w:t>
            </w:r>
          </w:p>
        </w:tc>
      </w:tr>
      <w:tr w:rsidR="008E16D9" w14:paraId="08E2B64E" w14:textId="77777777" w:rsidTr="008E16D9">
        <w:tc>
          <w:tcPr>
            <w:tcW w:w="3720" w:type="dxa"/>
          </w:tcPr>
          <w:p w14:paraId="712C35FB" w14:textId="77777777" w:rsidR="008E16D9" w:rsidRDefault="008E16D9">
            <w:pPr>
              <w:pStyle w:val="EndnotesAbbrev"/>
            </w:pPr>
            <w:proofErr w:type="spellStart"/>
            <w:r>
              <w:t>ch</w:t>
            </w:r>
            <w:proofErr w:type="spellEnd"/>
            <w:r>
              <w:t xml:space="preserve"> = chapter</w:t>
            </w:r>
          </w:p>
        </w:tc>
        <w:tc>
          <w:tcPr>
            <w:tcW w:w="3652" w:type="dxa"/>
          </w:tcPr>
          <w:p w14:paraId="481FD95E" w14:textId="77777777" w:rsidR="008E16D9" w:rsidRDefault="008E16D9" w:rsidP="008E16D9">
            <w:pPr>
              <w:pStyle w:val="EndnotesAbbrev"/>
            </w:pPr>
            <w:r>
              <w:t>par = paragraph/subparagraph</w:t>
            </w:r>
          </w:p>
        </w:tc>
      </w:tr>
      <w:tr w:rsidR="008E16D9" w14:paraId="5E9A54DF" w14:textId="77777777" w:rsidTr="008E16D9">
        <w:tc>
          <w:tcPr>
            <w:tcW w:w="3720" w:type="dxa"/>
          </w:tcPr>
          <w:p w14:paraId="7C7888ED" w14:textId="77777777" w:rsidR="008E16D9" w:rsidRDefault="008E16D9">
            <w:pPr>
              <w:pStyle w:val="EndnotesAbbrev"/>
            </w:pPr>
            <w:r>
              <w:t>CN = Commencement notice</w:t>
            </w:r>
          </w:p>
        </w:tc>
        <w:tc>
          <w:tcPr>
            <w:tcW w:w="3652" w:type="dxa"/>
          </w:tcPr>
          <w:p w14:paraId="3729EDF3" w14:textId="77777777" w:rsidR="008E16D9" w:rsidRDefault="008E16D9" w:rsidP="008E16D9">
            <w:pPr>
              <w:pStyle w:val="EndnotesAbbrev"/>
            </w:pPr>
            <w:proofErr w:type="spellStart"/>
            <w:r>
              <w:t>pres</w:t>
            </w:r>
            <w:proofErr w:type="spellEnd"/>
            <w:r>
              <w:t xml:space="preserve"> = present</w:t>
            </w:r>
          </w:p>
        </w:tc>
      </w:tr>
      <w:tr w:rsidR="008E16D9" w14:paraId="04E006E3" w14:textId="77777777" w:rsidTr="008E16D9">
        <w:tc>
          <w:tcPr>
            <w:tcW w:w="3720" w:type="dxa"/>
          </w:tcPr>
          <w:p w14:paraId="61B6E7CB" w14:textId="77777777" w:rsidR="008E16D9" w:rsidRDefault="008E16D9">
            <w:pPr>
              <w:pStyle w:val="EndnotesAbbrev"/>
            </w:pPr>
            <w:r>
              <w:t>def = definition</w:t>
            </w:r>
          </w:p>
        </w:tc>
        <w:tc>
          <w:tcPr>
            <w:tcW w:w="3652" w:type="dxa"/>
          </w:tcPr>
          <w:p w14:paraId="40E74F75" w14:textId="77777777" w:rsidR="008E16D9" w:rsidRDefault="008E16D9" w:rsidP="008E16D9">
            <w:pPr>
              <w:pStyle w:val="EndnotesAbbrev"/>
            </w:pPr>
            <w:proofErr w:type="spellStart"/>
            <w:r>
              <w:t>prev</w:t>
            </w:r>
            <w:proofErr w:type="spellEnd"/>
            <w:r>
              <w:t xml:space="preserve"> = previous</w:t>
            </w:r>
          </w:p>
        </w:tc>
      </w:tr>
      <w:tr w:rsidR="008E16D9" w14:paraId="3A39EF30" w14:textId="77777777" w:rsidTr="008E16D9">
        <w:tc>
          <w:tcPr>
            <w:tcW w:w="3720" w:type="dxa"/>
          </w:tcPr>
          <w:p w14:paraId="2174DB9A" w14:textId="77777777" w:rsidR="008E16D9" w:rsidRDefault="008E16D9">
            <w:pPr>
              <w:pStyle w:val="EndnotesAbbrev"/>
            </w:pPr>
            <w:r>
              <w:t>DI = Disallowable instrument</w:t>
            </w:r>
          </w:p>
        </w:tc>
        <w:tc>
          <w:tcPr>
            <w:tcW w:w="3652" w:type="dxa"/>
          </w:tcPr>
          <w:p w14:paraId="1B197212" w14:textId="77777777" w:rsidR="008E16D9" w:rsidRDefault="008E16D9" w:rsidP="008E16D9">
            <w:pPr>
              <w:pStyle w:val="EndnotesAbbrev"/>
            </w:pPr>
            <w:r>
              <w:t>(prev...) = previously</w:t>
            </w:r>
          </w:p>
        </w:tc>
      </w:tr>
      <w:tr w:rsidR="008E16D9" w14:paraId="231FC008" w14:textId="77777777" w:rsidTr="008E16D9">
        <w:tc>
          <w:tcPr>
            <w:tcW w:w="3720" w:type="dxa"/>
          </w:tcPr>
          <w:p w14:paraId="5B99C553" w14:textId="77777777" w:rsidR="008E16D9" w:rsidRDefault="008E16D9">
            <w:pPr>
              <w:pStyle w:val="EndnotesAbbrev"/>
            </w:pPr>
            <w:proofErr w:type="spellStart"/>
            <w:r>
              <w:t>dict</w:t>
            </w:r>
            <w:proofErr w:type="spellEnd"/>
            <w:r>
              <w:t xml:space="preserve"> = dictionary</w:t>
            </w:r>
          </w:p>
        </w:tc>
        <w:tc>
          <w:tcPr>
            <w:tcW w:w="3652" w:type="dxa"/>
          </w:tcPr>
          <w:p w14:paraId="3533E688" w14:textId="77777777" w:rsidR="008E16D9" w:rsidRDefault="008E16D9" w:rsidP="008E16D9">
            <w:pPr>
              <w:pStyle w:val="EndnotesAbbrev"/>
            </w:pPr>
            <w:r>
              <w:t>pt = part</w:t>
            </w:r>
          </w:p>
        </w:tc>
      </w:tr>
      <w:tr w:rsidR="008E16D9" w14:paraId="1847D8E5" w14:textId="77777777" w:rsidTr="008E16D9">
        <w:tc>
          <w:tcPr>
            <w:tcW w:w="3720" w:type="dxa"/>
          </w:tcPr>
          <w:p w14:paraId="1416B778" w14:textId="77777777" w:rsidR="008E16D9" w:rsidRDefault="008E16D9">
            <w:pPr>
              <w:pStyle w:val="EndnotesAbbrev"/>
            </w:pPr>
            <w:r>
              <w:t xml:space="preserve">disallowed = disallowed by the Legislative </w:t>
            </w:r>
          </w:p>
        </w:tc>
        <w:tc>
          <w:tcPr>
            <w:tcW w:w="3652" w:type="dxa"/>
          </w:tcPr>
          <w:p w14:paraId="468931C9" w14:textId="77777777" w:rsidR="008E16D9" w:rsidRDefault="008E16D9" w:rsidP="008E16D9">
            <w:pPr>
              <w:pStyle w:val="EndnotesAbbrev"/>
            </w:pPr>
            <w:r>
              <w:t>r = rule/subrule</w:t>
            </w:r>
          </w:p>
        </w:tc>
      </w:tr>
      <w:tr w:rsidR="008E16D9" w14:paraId="0C338C67" w14:textId="77777777" w:rsidTr="008E16D9">
        <w:tc>
          <w:tcPr>
            <w:tcW w:w="3720" w:type="dxa"/>
          </w:tcPr>
          <w:p w14:paraId="175879BF" w14:textId="77777777" w:rsidR="008E16D9" w:rsidRDefault="008E16D9">
            <w:pPr>
              <w:pStyle w:val="EndnotesAbbrev"/>
              <w:ind w:left="972"/>
            </w:pPr>
            <w:r>
              <w:t>Assembly</w:t>
            </w:r>
          </w:p>
        </w:tc>
        <w:tc>
          <w:tcPr>
            <w:tcW w:w="3652" w:type="dxa"/>
          </w:tcPr>
          <w:p w14:paraId="384362D6" w14:textId="77777777" w:rsidR="008E16D9" w:rsidRDefault="008E16D9" w:rsidP="008E16D9">
            <w:pPr>
              <w:pStyle w:val="EndnotesAbbrev"/>
            </w:pPr>
            <w:proofErr w:type="spellStart"/>
            <w:r>
              <w:t>reloc</w:t>
            </w:r>
            <w:proofErr w:type="spellEnd"/>
            <w:r>
              <w:t xml:space="preserve"> = relocated</w:t>
            </w:r>
          </w:p>
        </w:tc>
      </w:tr>
      <w:tr w:rsidR="008E16D9" w14:paraId="157AC1F7" w14:textId="77777777" w:rsidTr="008E16D9">
        <w:tc>
          <w:tcPr>
            <w:tcW w:w="3720" w:type="dxa"/>
          </w:tcPr>
          <w:p w14:paraId="309E0B09" w14:textId="77777777" w:rsidR="008E16D9" w:rsidRDefault="008E16D9">
            <w:pPr>
              <w:pStyle w:val="EndnotesAbbrev"/>
            </w:pPr>
            <w:r>
              <w:t>div = division</w:t>
            </w:r>
          </w:p>
        </w:tc>
        <w:tc>
          <w:tcPr>
            <w:tcW w:w="3652" w:type="dxa"/>
          </w:tcPr>
          <w:p w14:paraId="3A1A13EA" w14:textId="77777777" w:rsidR="008E16D9" w:rsidRDefault="008E16D9" w:rsidP="008E16D9">
            <w:pPr>
              <w:pStyle w:val="EndnotesAbbrev"/>
            </w:pPr>
            <w:proofErr w:type="spellStart"/>
            <w:r>
              <w:t>renum</w:t>
            </w:r>
            <w:proofErr w:type="spellEnd"/>
            <w:r>
              <w:t xml:space="preserve"> = renumbered</w:t>
            </w:r>
          </w:p>
        </w:tc>
      </w:tr>
      <w:tr w:rsidR="008E16D9" w14:paraId="1C2D71DB" w14:textId="77777777" w:rsidTr="008E16D9">
        <w:tc>
          <w:tcPr>
            <w:tcW w:w="3720" w:type="dxa"/>
          </w:tcPr>
          <w:p w14:paraId="216FDEEC" w14:textId="77777777" w:rsidR="008E16D9" w:rsidRDefault="008E16D9">
            <w:pPr>
              <w:pStyle w:val="EndnotesAbbrev"/>
            </w:pPr>
            <w:r>
              <w:t>exp = expires/expired</w:t>
            </w:r>
          </w:p>
        </w:tc>
        <w:tc>
          <w:tcPr>
            <w:tcW w:w="3652" w:type="dxa"/>
          </w:tcPr>
          <w:p w14:paraId="5BC7D46E" w14:textId="77777777" w:rsidR="008E16D9" w:rsidRDefault="008E16D9" w:rsidP="008E16D9">
            <w:pPr>
              <w:pStyle w:val="EndnotesAbbrev"/>
            </w:pPr>
            <w:r>
              <w:t>R[X] = Republication No</w:t>
            </w:r>
          </w:p>
        </w:tc>
      </w:tr>
      <w:tr w:rsidR="008E16D9" w14:paraId="13DFB5B2" w14:textId="77777777" w:rsidTr="008E16D9">
        <w:tc>
          <w:tcPr>
            <w:tcW w:w="3720" w:type="dxa"/>
          </w:tcPr>
          <w:p w14:paraId="167595A2" w14:textId="77777777" w:rsidR="008E16D9" w:rsidRDefault="008E16D9">
            <w:pPr>
              <w:pStyle w:val="EndnotesAbbrev"/>
            </w:pPr>
            <w:r>
              <w:t>Gaz = gazette</w:t>
            </w:r>
          </w:p>
        </w:tc>
        <w:tc>
          <w:tcPr>
            <w:tcW w:w="3652" w:type="dxa"/>
          </w:tcPr>
          <w:p w14:paraId="37FA2EBC" w14:textId="77777777" w:rsidR="008E16D9" w:rsidRDefault="008E16D9" w:rsidP="008E16D9">
            <w:pPr>
              <w:pStyle w:val="EndnotesAbbrev"/>
            </w:pPr>
            <w:r>
              <w:t>RI = reissue</w:t>
            </w:r>
          </w:p>
        </w:tc>
      </w:tr>
      <w:tr w:rsidR="008E16D9" w14:paraId="1DBD4ED9" w14:textId="77777777" w:rsidTr="008E16D9">
        <w:tc>
          <w:tcPr>
            <w:tcW w:w="3720" w:type="dxa"/>
          </w:tcPr>
          <w:p w14:paraId="084A2783" w14:textId="77777777" w:rsidR="008E16D9" w:rsidRDefault="008E16D9">
            <w:pPr>
              <w:pStyle w:val="EndnotesAbbrev"/>
            </w:pPr>
            <w:proofErr w:type="spellStart"/>
            <w:r>
              <w:t>hdg</w:t>
            </w:r>
            <w:proofErr w:type="spellEnd"/>
            <w:r>
              <w:t xml:space="preserve"> = heading</w:t>
            </w:r>
          </w:p>
        </w:tc>
        <w:tc>
          <w:tcPr>
            <w:tcW w:w="3652" w:type="dxa"/>
          </w:tcPr>
          <w:p w14:paraId="1FDA88C2" w14:textId="77777777" w:rsidR="008E16D9" w:rsidRDefault="008E16D9" w:rsidP="008E16D9">
            <w:pPr>
              <w:pStyle w:val="EndnotesAbbrev"/>
            </w:pPr>
            <w:r>
              <w:t>s = section/subsection</w:t>
            </w:r>
          </w:p>
        </w:tc>
      </w:tr>
      <w:tr w:rsidR="008E16D9" w14:paraId="2EBF4A62" w14:textId="77777777" w:rsidTr="008E16D9">
        <w:tc>
          <w:tcPr>
            <w:tcW w:w="3720" w:type="dxa"/>
          </w:tcPr>
          <w:p w14:paraId="0286A28B" w14:textId="77777777" w:rsidR="008E16D9" w:rsidRDefault="008E16D9">
            <w:pPr>
              <w:pStyle w:val="EndnotesAbbrev"/>
            </w:pPr>
            <w:r>
              <w:t>IA = Interpretation Act 1967</w:t>
            </w:r>
          </w:p>
        </w:tc>
        <w:tc>
          <w:tcPr>
            <w:tcW w:w="3652" w:type="dxa"/>
          </w:tcPr>
          <w:p w14:paraId="02165B75" w14:textId="77777777" w:rsidR="008E16D9" w:rsidRDefault="008E16D9" w:rsidP="008E16D9">
            <w:pPr>
              <w:pStyle w:val="EndnotesAbbrev"/>
            </w:pPr>
            <w:r>
              <w:t>sch = schedule</w:t>
            </w:r>
          </w:p>
        </w:tc>
      </w:tr>
      <w:tr w:rsidR="008E16D9" w14:paraId="608854DE" w14:textId="77777777" w:rsidTr="008E16D9">
        <w:tc>
          <w:tcPr>
            <w:tcW w:w="3720" w:type="dxa"/>
          </w:tcPr>
          <w:p w14:paraId="7B9568E3" w14:textId="77777777" w:rsidR="008E16D9" w:rsidRDefault="008E16D9">
            <w:pPr>
              <w:pStyle w:val="EndnotesAbbrev"/>
            </w:pPr>
            <w:r>
              <w:t>ins = inserted/added</w:t>
            </w:r>
          </w:p>
        </w:tc>
        <w:tc>
          <w:tcPr>
            <w:tcW w:w="3652" w:type="dxa"/>
          </w:tcPr>
          <w:p w14:paraId="2DE5B61D" w14:textId="77777777" w:rsidR="008E16D9" w:rsidRDefault="008E16D9" w:rsidP="008E16D9">
            <w:pPr>
              <w:pStyle w:val="EndnotesAbbrev"/>
            </w:pPr>
            <w:proofErr w:type="spellStart"/>
            <w:r>
              <w:t>sdiv</w:t>
            </w:r>
            <w:proofErr w:type="spellEnd"/>
            <w:r>
              <w:t xml:space="preserve"> = subdivision</w:t>
            </w:r>
          </w:p>
        </w:tc>
      </w:tr>
      <w:tr w:rsidR="008E16D9" w14:paraId="3CA499A4" w14:textId="77777777" w:rsidTr="008E16D9">
        <w:tc>
          <w:tcPr>
            <w:tcW w:w="3720" w:type="dxa"/>
          </w:tcPr>
          <w:p w14:paraId="692CBCC9" w14:textId="77777777" w:rsidR="008E16D9" w:rsidRDefault="008E16D9">
            <w:pPr>
              <w:pStyle w:val="EndnotesAbbrev"/>
            </w:pPr>
            <w:r>
              <w:t>LA = Legislation Act 2001</w:t>
            </w:r>
          </w:p>
        </w:tc>
        <w:tc>
          <w:tcPr>
            <w:tcW w:w="3652" w:type="dxa"/>
          </w:tcPr>
          <w:p w14:paraId="745359B0" w14:textId="77777777" w:rsidR="008E16D9" w:rsidRDefault="008E16D9" w:rsidP="008E16D9">
            <w:pPr>
              <w:pStyle w:val="EndnotesAbbrev"/>
            </w:pPr>
            <w:r>
              <w:t>SL = Subordinate law</w:t>
            </w:r>
          </w:p>
        </w:tc>
      </w:tr>
      <w:tr w:rsidR="008E16D9" w14:paraId="752DEAE3" w14:textId="77777777" w:rsidTr="008E16D9">
        <w:tc>
          <w:tcPr>
            <w:tcW w:w="3720" w:type="dxa"/>
          </w:tcPr>
          <w:p w14:paraId="11A70737" w14:textId="77777777" w:rsidR="008E16D9" w:rsidRDefault="008E16D9">
            <w:pPr>
              <w:pStyle w:val="EndnotesAbbrev"/>
            </w:pPr>
            <w:r>
              <w:t>LR = legislation register</w:t>
            </w:r>
          </w:p>
        </w:tc>
        <w:tc>
          <w:tcPr>
            <w:tcW w:w="3652" w:type="dxa"/>
          </w:tcPr>
          <w:p w14:paraId="4FCC8C44" w14:textId="77777777" w:rsidR="008E16D9" w:rsidRDefault="008E16D9" w:rsidP="008E16D9">
            <w:pPr>
              <w:pStyle w:val="EndnotesAbbrev"/>
            </w:pPr>
            <w:r>
              <w:t>sub = substituted</w:t>
            </w:r>
          </w:p>
        </w:tc>
      </w:tr>
      <w:tr w:rsidR="008E16D9" w14:paraId="440A8027" w14:textId="77777777" w:rsidTr="008E16D9">
        <w:tc>
          <w:tcPr>
            <w:tcW w:w="3720" w:type="dxa"/>
          </w:tcPr>
          <w:p w14:paraId="7D98ECAA" w14:textId="77777777" w:rsidR="008E16D9" w:rsidRDefault="008E16D9">
            <w:pPr>
              <w:pStyle w:val="EndnotesAbbrev"/>
            </w:pPr>
            <w:r>
              <w:t>LRA = Legislation (Republication) Act 1996</w:t>
            </w:r>
          </w:p>
        </w:tc>
        <w:tc>
          <w:tcPr>
            <w:tcW w:w="3652" w:type="dxa"/>
          </w:tcPr>
          <w:p w14:paraId="6EBC2CAB" w14:textId="77777777" w:rsidR="008E16D9" w:rsidRDefault="008E16D9" w:rsidP="008E16D9">
            <w:pPr>
              <w:pStyle w:val="EndnotesAbbrev"/>
            </w:pPr>
            <w:r>
              <w:rPr>
                <w:u w:val="single"/>
              </w:rPr>
              <w:t>underlining</w:t>
            </w:r>
            <w:r>
              <w:t xml:space="preserve"> = whole or part not commenced</w:t>
            </w:r>
          </w:p>
        </w:tc>
      </w:tr>
      <w:tr w:rsidR="008E16D9" w14:paraId="471CBEDF" w14:textId="77777777" w:rsidTr="008E16D9">
        <w:tc>
          <w:tcPr>
            <w:tcW w:w="3720" w:type="dxa"/>
          </w:tcPr>
          <w:p w14:paraId="61E31E86" w14:textId="77777777" w:rsidR="008E16D9" w:rsidRDefault="008E16D9">
            <w:pPr>
              <w:pStyle w:val="EndnotesAbbrev"/>
            </w:pPr>
            <w:r>
              <w:t>mod = modified/modification</w:t>
            </w:r>
          </w:p>
        </w:tc>
        <w:tc>
          <w:tcPr>
            <w:tcW w:w="3652" w:type="dxa"/>
          </w:tcPr>
          <w:p w14:paraId="6116EA05" w14:textId="77777777" w:rsidR="008E16D9" w:rsidRDefault="008E16D9" w:rsidP="008E16D9">
            <w:pPr>
              <w:pStyle w:val="EndnotesAbbrev"/>
              <w:ind w:left="1073"/>
            </w:pPr>
            <w:r>
              <w:t>or to be expired</w:t>
            </w:r>
          </w:p>
        </w:tc>
      </w:tr>
    </w:tbl>
    <w:p w14:paraId="34D350EC" w14:textId="77777777" w:rsidR="000C1BFB" w:rsidRPr="00BB6F39" w:rsidRDefault="000C1BFB" w:rsidP="000C1BFB"/>
    <w:p w14:paraId="29D43465" w14:textId="77777777" w:rsidR="00B814D2" w:rsidRPr="005E14AD" w:rsidRDefault="00B814D2">
      <w:pPr>
        <w:pStyle w:val="Endnote2"/>
      </w:pPr>
      <w:bookmarkStart w:id="92" w:name="_Toc213159884"/>
      <w:r w:rsidRPr="005E14AD">
        <w:rPr>
          <w:rStyle w:val="charTableNo"/>
        </w:rPr>
        <w:lastRenderedPageBreak/>
        <w:t>3</w:t>
      </w:r>
      <w:r>
        <w:tab/>
      </w:r>
      <w:r w:rsidRPr="005E14AD">
        <w:rPr>
          <w:rStyle w:val="charTableText"/>
        </w:rPr>
        <w:t>Legislation history</w:t>
      </w:r>
      <w:bookmarkEnd w:id="92"/>
    </w:p>
    <w:p w14:paraId="4CEAC52E" w14:textId="77777777" w:rsidR="00B814D2" w:rsidRDefault="00B814D2">
      <w:pPr>
        <w:pStyle w:val="NewAct"/>
      </w:pPr>
      <w:r>
        <w:t>Domestic Relationships Act 1994</w:t>
      </w:r>
      <w:r w:rsidR="00C76060">
        <w:t xml:space="preserve"> A1994</w:t>
      </w:r>
      <w:r w:rsidR="00C76060">
        <w:noBreakHyphen/>
        <w:t xml:space="preserve">28 </w:t>
      </w:r>
    </w:p>
    <w:p w14:paraId="659B6248" w14:textId="105E66DE" w:rsidR="00B814D2" w:rsidRDefault="00B814D2">
      <w:pPr>
        <w:pStyle w:val="Actdetails"/>
        <w:keepNext/>
      </w:pPr>
      <w:r>
        <w:t>notified 31 May 1994 (</w:t>
      </w:r>
      <w:hyperlink r:id="rId65" w:tooltip="GAZ1994-S93" w:history="1">
        <w:r w:rsidR="00C76060" w:rsidRPr="00C76060">
          <w:rPr>
            <w:rStyle w:val="charCitHyperlinkAbbrev"/>
          </w:rPr>
          <w:t>Gaz 1994 No S93</w:t>
        </w:r>
      </w:hyperlink>
      <w:r>
        <w:t>)</w:t>
      </w:r>
    </w:p>
    <w:p w14:paraId="15164591" w14:textId="77777777" w:rsidR="00B814D2" w:rsidRDefault="00B814D2">
      <w:pPr>
        <w:pStyle w:val="Actdetails"/>
        <w:keepNext/>
      </w:pPr>
      <w:r>
        <w:t>s 1, s 2 commenced 31 May 1994 (s 2 (1))</w:t>
      </w:r>
    </w:p>
    <w:p w14:paraId="12778440" w14:textId="739EE42E" w:rsidR="00B814D2" w:rsidRDefault="00B814D2">
      <w:pPr>
        <w:pStyle w:val="Actdetails"/>
      </w:pPr>
      <w:r>
        <w:t xml:space="preserve">remainder commenced 11 July 1994 (s 2 (2) and </w:t>
      </w:r>
      <w:hyperlink r:id="rId66" w:tooltip="GAZ1994-S149" w:history="1">
        <w:r w:rsidR="00C76060" w:rsidRPr="00C76060">
          <w:rPr>
            <w:rStyle w:val="charCitHyperlinkAbbrev"/>
          </w:rPr>
          <w:t>Gaz 1994 No S149</w:t>
        </w:r>
      </w:hyperlink>
      <w:r>
        <w:t>)</w:t>
      </w:r>
    </w:p>
    <w:p w14:paraId="0E19440D" w14:textId="77777777" w:rsidR="00B814D2" w:rsidRDefault="00B814D2">
      <w:pPr>
        <w:pStyle w:val="Asamby"/>
      </w:pPr>
      <w:r>
        <w:t>as amended by</w:t>
      </w:r>
    </w:p>
    <w:p w14:paraId="7A544E0F" w14:textId="17CC9561" w:rsidR="00B814D2" w:rsidRDefault="00C76060">
      <w:pPr>
        <w:pStyle w:val="NewAct"/>
        <w:rPr>
          <w:color w:val="000000"/>
        </w:rPr>
      </w:pPr>
      <w:hyperlink r:id="rId67" w:tooltip="A1997-96" w:history="1">
        <w:r w:rsidRPr="00C76060">
          <w:rPr>
            <w:rStyle w:val="charCitHyperlinkAbbrev"/>
          </w:rPr>
          <w:t>Legal Practitioners (Consequential Amendments) Act 1997</w:t>
        </w:r>
      </w:hyperlink>
      <w:r>
        <w:t xml:space="preserve"> A1997</w:t>
      </w:r>
      <w:r>
        <w:noBreakHyphen/>
        <w:t xml:space="preserve">96 </w:t>
      </w:r>
      <w:r w:rsidR="00B814D2">
        <w:t xml:space="preserve">sch 1 </w:t>
      </w:r>
    </w:p>
    <w:p w14:paraId="0F437D27" w14:textId="66F2807B" w:rsidR="00B814D2" w:rsidRDefault="00B814D2">
      <w:pPr>
        <w:pStyle w:val="Actdetails"/>
        <w:keepNext/>
      </w:pPr>
      <w:r>
        <w:t>notified 1 December 1997 (</w:t>
      </w:r>
      <w:hyperlink r:id="rId68" w:tooltip="GAZ1997-S380" w:history="1">
        <w:r w:rsidR="00C76060" w:rsidRPr="00C76060">
          <w:rPr>
            <w:rStyle w:val="charCitHyperlinkAbbrev"/>
          </w:rPr>
          <w:t>Gaz 1997 No S380</w:t>
        </w:r>
      </w:hyperlink>
      <w:r>
        <w:t>)</w:t>
      </w:r>
    </w:p>
    <w:p w14:paraId="2B2503A2" w14:textId="77777777" w:rsidR="00B814D2" w:rsidRDefault="00B814D2">
      <w:pPr>
        <w:pStyle w:val="Actdetails"/>
        <w:keepNext/>
      </w:pPr>
      <w:r>
        <w:t>s 1, s 2 commenced 1 December 1997 (s 2(1))</w:t>
      </w:r>
    </w:p>
    <w:p w14:paraId="460915BF" w14:textId="77777777" w:rsidR="00B814D2" w:rsidRDefault="00B814D2">
      <w:pPr>
        <w:pStyle w:val="Actdetails"/>
      </w:pPr>
      <w:r>
        <w:t>sch 1 commenced 1 June 1998 (s 2 (2))</w:t>
      </w:r>
    </w:p>
    <w:p w14:paraId="65942D8E" w14:textId="7C13B4CC" w:rsidR="00B814D2" w:rsidRDefault="00C76060">
      <w:pPr>
        <w:pStyle w:val="NewAct"/>
      </w:pPr>
      <w:hyperlink r:id="rId69" w:tooltip="A2001-44" w:history="1">
        <w:r w:rsidRPr="00C76060">
          <w:rPr>
            <w:rStyle w:val="charCitHyperlinkAbbrev"/>
          </w:rPr>
          <w:t>Legislation (Consequential Amendments) Act 2001</w:t>
        </w:r>
      </w:hyperlink>
      <w:r>
        <w:t xml:space="preserve"> A2001</w:t>
      </w:r>
      <w:r>
        <w:noBreakHyphen/>
        <w:t xml:space="preserve">44 </w:t>
      </w:r>
      <w:r w:rsidR="00B814D2">
        <w:t>pt 108</w:t>
      </w:r>
    </w:p>
    <w:p w14:paraId="00A49361" w14:textId="36064ED6" w:rsidR="00B814D2" w:rsidRDefault="00B814D2">
      <w:pPr>
        <w:pStyle w:val="Actdetails"/>
        <w:keepNext/>
      </w:pPr>
      <w:r>
        <w:t>notified 26 July 2001 (</w:t>
      </w:r>
      <w:hyperlink r:id="rId70" w:tooltip="GAZ2001-30" w:history="1">
        <w:r w:rsidR="00C76060" w:rsidRPr="00C76060">
          <w:rPr>
            <w:rStyle w:val="charCitHyperlinkAbbrev"/>
          </w:rPr>
          <w:t>Gaz 2001 No 30</w:t>
        </w:r>
      </w:hyperlink>
      <w:r>
        <w:t>)</w:t>
      </w:r>
    </w:p>
    <w:p w14:paraId="44B6AE34" w14:textId="77777777" w:rsidR="00B814D2" w:rsidRPr="00C76060" w:rsidRDefault="00B814D2">
      <w:pPr>
        <w:pStyle w:val="Actdetails"/>
        <w:keepNext/>
      </w:pPr>
      <w:r>
        <w:t>s 1, s 2 commenced 26 July 2001 (IA s 10B)</w:t>
      </w:r>
    </w:p>
    <w:p w14:paraId="2F45E30D" w14:textId="67E8B96E" w:rsidR="00B814D2" w:rsidRDefault="00B814D2">
      <w:pPr>
        <w:pStyle w:val="Actdetails"/>
      </w:pPr>
      <w:r>
        <w:t xml:space="preserve">pt 108 commenced 12 September 2001 (s 2 and see </w:t>
      </w:r>
      <w:hyperlink r:id="rId71" w:tooltip="GAZ2001-S65" w:history="1">
        <w:r w:rsidR="00C76060" w:rsidRPr="00C76060">
          <w:rPr>
            <w:rStyle w:val="charCitHyperlinkAbbrev"/>
          </w:rPr>
          <w:t>Gaz 2001 No S65</w:t>
        </w:r>
      </w:hyperlink>
      <w:r>
        <w:t>)</w:t>
      </w:r>
    </w:p>
    <w:p w14:paraId="272426B7" w14:textId="41461807" w:rsidR="00B814D2" w:rsidRDefault="00270111">
      <w:pPr>
        <w:pStyle w:val="NewAct"/>
      </w:pPr>
      <w:hyperlink r:id="rId72" w:tooltip="A2003-14" w:history="1">
        <w:r w:rsidRPr="00270111">
          <w:rPr>
            <w:rStyle w:val="charCitHyperlinkAbbrev"/>
          </w:rPr>
          <w:t>Legislation (Gay, Lesbian and Transgender) Amendment Act 2003</w:t>
        </w:r>
      </w:hyperlink>
      <w:r w:rsidR="00B814D2">
        <w:t xml:space="preserve"> A2003-14 sch 1 pt 1.13</w:t>
      </w:r>
    </w:p>
    <w:p w14:paraId="30EE0EC7" w14:textId="77777777" w:rsidR="00B814D2" w:rsidRDefault="00B814D2">
      <w:pPr>
        <w:pStyle w:val="Actdetails"/>
        <w:keepNext/>
      </w:pPr>
      <w:r>
        <w:t>notified LR 27 March 2003</w:t>
      </w:r>
    </w:p>
    <w:p w14:paraId="37B9A908" w14:textId="77777777" w:rsidR="00B814D2" w:rsidRDefault="00B814D2">
      <w:pPr>
        <w:pStyle w:val="Actdetails"/>
        <w:keepNext/>
      </w:pPr>
      <w:r>
        <w:t>s 1, s 2 commenced 27 March 2003 (LA s 75 (1))</w:t>
      </w:r>
    </w:p>
    <w:p w14:paraId="68966F58" w14:textId="77777777" w:rsidR="00B814D2" w:rsidRDefault="00B814D2">
      <w:pPr>
        <w:pStyle w:val="Actdetails"/>
      </w:pPr>
      <w:r>
        <w:t>sch 1 pt 1.13 commenced 28 March 2003 (s 2)</w:t>
      </w:r>
    </w:p>
    <w:p w14:paraId="6E3A8232" w14:textId="654F5B51" w:rsidR="00B814D2" w:rsidRDefault="00C76060">
      <w:pPr>
        <w:pStyle w:val="NewAct"/>
      </w:pPr>
      <w:hyperlink r:id="rId73" w:tooltip="A2004-1" w:history="1">
        <w:r w:rsidRPr="00C76060">
          <w:rPr>
            <w:rStyle w:val="charCitHyperlinkAbbrev"/>
          </w:rPr>
          <w:t>Parentage Act 2004</w:t>
        </w:r>
      </w:hyperlink>
      <w:r w:rsidR="00B814D2">
        <w:t xml:space="preserve"> A2004-1 sch 1 pt 1.6</w:t>
      </w:r>
    </w:p>
    <w:p w14:paraId="55A1A256" w14:textId="32E25416" w:rsidR="00B814D2" w:rsidRDefault="00B814D2">
      <w:pPr>
        <w:pStyle w:val="Actdetails"/>
      </w:pPr>
      <w:r>
        <w:t>notified LR 18 February 2004</w:t>
      </w:r>
      <w:r>
        <w:br/>
        <w:t>s 1, s 2 commenced 18 February 2004 (LA s 75 (1))</w:t>
      </w:r>
      <w:r>
        <w:br/>
        <w:t xml:space="preserve">sch 1 pt 1.6 commenced 22 March 2004 (s 2 and </w:t>
      </w:r>
      <w:hyperlink r:id="rId74" w:tooltip="CN2004-3" w:history="1">
        <w:r w:rsidR="00C76060" w:rsidRPr="00C76060">
          <w:rPr>
            <w:rStyle w:val="charCitHyperlinkAbbrev"/>
          </w:rPr>
          <w:t>CN2004-3</w:t>
        </w:r>
      </w:hyperlink>
      <w:r>
        <w:t>)</w:t>
      </w:r>
    </w:p>
    <w:p w14:paraId="34DDA5EB" w14:textId="0C740B3D" w:rsidR="00B814D2" w:rsidRDefault="00C76060">
      <w:pPr>
        <w:pStyle w:val="NewAct"/>
      </w:pPr>
      <w:hyperlink r:id="rId75" w:tooltip="A2004-32" w:history="1">
        <w:r w:rsidRPr="00C76060">
          <w:rPr>
            <w:rStyle w:val="charCitHyperlinkAbbrev"/>
          </w:rPr>
          <w:t>Justice and Community Safety Legislation Amendment Act 2004 (No 2)</w:t>
        </w:r>
      </w:hyperlink>
      <w:r w:rsidR="00B814D2">
        <w:t xml:space="preserve"> A2004-32 pt 10</w:t>
      </w:r>
    </w:p>
    <w:p w14:paraId="3632F8B2" w14:textId="77777777" w:rsidR="00B814D2" w:rsidRDefault="00B814D2">
      <w:pPr>
        <w:pStyle w:val="Actdetails"/>
      </w:pPr>
      <w:r>
        <w:t>notified LR 29 June 2004</w:t>
      </w:r>
      <w:r>
        <w:br/>
        <w:t>s 1, s 2 commenced 29 June 2004 (LA s 75 (1))</w:t>
      </w:r>
      <w:r>
        <w:br/>
        <w:t>pt 10 commenced 13 July 2004 (s 2 (3))</w:t>
      </w:r>
    </w:p>
    <w:p w14:paraId="5C7B93B6" w14:textId="5603B65D" w:rsidR="00B814D2" w:rsidRDefault="00C76060">
      <w:pPr>
        <w:pStyle w:val="NewAct"/>
      </w:pPr>
      <w:hyperlink r:id="rId76" w:tooltip="A2004-60" w:history="1">
        <w:r w:rsidRPr="00C76060">
          <w:rPr>
            <w:rStyle w:val="charCitHyperlinkAbbrev"/>
          </w:rPr>
          <w:t>Court Procedures (Consequential Amendments) Act 2004</w:t>
        </w:r>
      </w:hyperlink>
      <w:r w:rsidR="00B814D2">
        <w:t xml:space="preserve"> A2004-60 sch 1 pt 1.23</w:t>
      </w:r>
    </w:p>
    <w:p w14:paraId="0BDE9F29" w14:textId="77777777" w:rsidR="00B814D2" w:rsidRDefault="00B814D2">
      <w:pPr>
        <w:pStyle w:val="Actdetails"/>
        <w:keepNext/>
      </w:pPr>
      <w:r>
        <w:t>notified LR 2 September 2004</w:t>
      </w:r>
      <w:r>
        <w:br/>
        <w:t>s 1, s 2 commenced 2 September 2004 (LA s 75 (1))</w:t>
      </w:r>
    </w:p>
    <w:p w14:paraId="768CACE7" w14:textId="6F4DE17C" w:rsidR="00B814D2" w:rsidRDefault="00B814D2">
      <w:pPr>
        <w:pStyle w:val="Actdetails"/>
      </w:pPr>
      <w:r>
        <w:t xml:space="preserve">sch 1 pt 1.23 commenced 10 January 2005 (s 2 and see </w:t>
      </w:r>
      <w:hyperlink r:id="rId77" w:tooltip="A2004-59" w:history="1">
        <w:r w:rsidR="00C76060" w:rsidRPr="00C76060">
          <w:rPr>
            <w:rStyle w:val="charCitHyperlinkAbbrev"/>
          </w:rPr>
          <w:t>Court Procedures Act 2004</w:t>
        </w:r>
      </w:hyperlink>
      <w:r>
        <w:t xml:space="preserve"> A2004-59, s 2 and </w:t>
      </w:r>
      <w:hyperlink r:id="rId78" w:tooltip="CN2004-29" w:history="1">
        <w:r w:rsidR="00C76060" w:rsidRPr="00C76060">
          <w:rPr>
            <w:rStyle w:val="charCitHyperlinkAbbrev"/>
          </w:rPr>
          <w:t>CN2004-29</w:t>
        </w:r>
      </w:hyperlink>
      <w:r>
        <w:t>)</w:t>
      </w:r>
    </w:p>
    <w:p w14:paraId="0DD1FEED" w14:textId="6785D7DB" w:rsidR="00B814D2" w:rsidRDefault="00C76060">
      <w:pPr>
        <w:pStyle w:val="NewAct"/>
      </w:pPr>
      <w:hyperlink r:id="rId79" w:tooltip="A2005-43" w:history="1">
        <w:r w:rsidRPr="00C76060">
          <w:rPr>
            <w:rStyle w:val="charCitHyperlinkAbbrev"/>
          </w:rPr>
          <w:t>Justice and Community Safety Legislation Amendment Act 2005 (No 3)</w:t>
        </w:r>
      </w:hyperlink>
      <w:r w:rsidR="00B814D2">
        <w:t xml:space="preserve"> A2005-43 sch 1 pt 1.6</w:t>
      </w:r>
    </w:p>
    <w:p w14:paraId="4C2D77E1" w14:textId="44C61321" w:rsidR="00B814D2" w:rsidRDefault="00B814D2">
      <w:pPr>
        <w:pStyle w:val="Actdetails"/>
      </w:pPr>
      <w:r>
        <w:t>notified LR 30 August 2005</w:t>
      </w:r>
      <w:r>
        <w:br/>
        <w:t>s 1, s 2 commenced 30 August 2005 (LA s 75 (1))</w:t>
      </w:r>
      <w:r>
        <w:br/>
      </w:r>
      <w:r w:rsidRPr="00C76060">
        <w:rPr>
          <w:rFonts w:cs="Arial"/>
        </w:rPr>
        <w:t xml:space="preserve">sch 1 pt 1.6 commenced 1 October 2005 (s 2 (3) and </w:t>
      </w:r>
      <w:hyperlink r:id="rId80" w:tooltip="CN2005-18" w:history="1">
        <w:r w:rsidR="00C76060" w:rsidRPr="00C76060">
          <w:rPr>
            <w:rStyle w:val="charCitHyperlinkAbbrev"/>
          </w:rPr>
          <w:t>CN2005-18</w:t>
        </w:r>
      </w:hyperlink>
      <w:r w:rsidRPr="00C76060">
        <w:rPr>
          <w:rFonts w:cs="Arial"/>
        </w:rPr>
        <w:t>)</w:t>
      </w:r>
    </w:p>
    <w:p w14:paraId="075CCBE8" w14:textId="7D991D73" w:rsidR="00B814D2" w:rsidRDefault="00C76060">
      <w:pPr>
        <w:pStyle w:val="NewAct"/>
      </w:pPr>
      <w:hyperlink r:id="rId81" w:tooltip="A2006-22" w:history="1">
        <w:r w:rsidRPr="00C76060">
          <w:rPr>
            <w:rStyle w:val="charCitHyperlinkAbbrev"/>
          </w:rPr>
          <w:t>Civil Unions Act 2006</w:t>
        </w:r>
      </w:hyperlink>
      <w:r w:rsidR="00B814D2">
        <w:t xml:space="preserve"> A2006-22 sch 1 pt 1.10</w:t>
      </w:r>
    </w:p>
    <w:p w14:paraId="0E073C9B" w14:textId="77777777" w:rsidR="00B814D2" w:rsidRDefault="00B814D2">
      <w:pPr>
        <w:pStyle w:val="Actdetails"/>
      </w:pPr>
      <w:r>
        <w:t>notified LR 19 May 2006</w:t>
      </w:r>
      <w:r>
        <w:br/>
        <w:t>s 1, s 2 commenced 19 May 2006 (LA s 75 (1))</w:t>
      </w:r>
      <w:r>
        <w:br/>
        <w:t>sch 1 pt 1.10 never commenced</w:t>
      </w:r>
    </w:p>
    <w:p w14:paraId="46ACB810" w14:textId="77777777" w:rsidR="00B814D2" w:rsidRDefault="00B814D2">
      <w:pPr>
        <w:pStyle w:val="LegHistNote"/>
      </w:pPr>
      <w:r>
        <w:rPr>
          <w:rStyle w:val="charItals"/>
        </w:rPr>
        <w:t>Note</w:t>
      </w:r>
      <w:r>
        <w:tab/>
        <w:t>Act repealed by disallowance 14 June 2006 (see Cwlth Gaz 2006 No S93)</w:t>
      </w:r>
    </w:p>
    <w:p w14:paraId="6B1E08AA" w14:textId="3E510EC2" w:rsidR="00B814D2" w:rsidRDefault="00C76060">
      <w:pPr>
        <w:pStyle w:val="NewAct"/>
      </w:pPr>
      <w:hyperlink r:id="rId82" w:tooltip="A2007-3" w:history="1">
        <w:r w:rsidRPr="00C76060">
          <w:rPr>
            <w:rStyle w:val="charCitHyperlinkAbbrev"/>
          </w:rPr>
          <w:t>Statute Law Amendment Act 2007</w:t>
        </w:r>
      </w:hyperlink>
      <w:r w:rsidR="00B814D2">
        <w:t xml:space="preserve"> A2007-3 sch 3 pt 3.30</w:t>
      </w:r>
    </w:p>
    <w:p w14:paraId="7A3F4D34" w14:textId="77777777" w:rsidR="00B814D2" w:rsidRDefault="00B814D2">
      <w:pPr>
        <w:pStyle w:val="Actdetails"/>
        <w:keepNext/>
      </w:pPr>
      <w:r>
        <w:t>notified LR 22 March 2007</w:t>
      </w:r>
    </w:p>
    <w:p w14:paraId="6981B003" w14:textId="77777777" w:rsidR="00B814D2" w:rsidRDefault="00B814D2">
      <w:pPr>
        <w:pStyle w:val="Actdetails"/>
        <w:keepNext/>
      </w:pPr>
      <w:r>
        <w:t>s 1, s 2 taken to have commenced 1 July 2006 (LA s 75 (2))</w:t>
      </w:r>
    </w:p>
    <w:p w14:paraId="2F4A4120" w14:textId="77777777" w:rsidR="00B814D2" w:rsidRDefault="00B814D2">
      <w:pPr>
        <w:pStyle w:val="Actdetails"/>
      </w:pPr>
      <w:r>
        <w:t>sch 3 pt 3.30 commenced 12 April 2007 (s 2 (1))</w:t>
      </w:r>
    </w:p>
    <w:p w14:paraId="4EB140E4" w14:textId="65F755E5" w:rsidR="00B814D2" w:rsidRDefault="00C76060">
      <w:pPr>
        <w:pStyle w:val="NewAct"/>
      </w:pPr>
      <w:hyperlink r:id="rId83" w:tooltip="A2008-14" w:history="1">
        <w:r w:rsidRPr="00C76060">
          <w:rPr>
            <w:rStyle w:val="charCitHyperlinkAbbrev"/>
          </w:rPr>
          <w:t>Civil Partnerships Act 2008</w:t>
        </w:r>
      </w:hyperlink>
      <w:r w:rsidR="00B814D2">
        <w:t xml:space="preserve"> A2008-14 sch 1 pt 1.9</w:t>
      </w:r>
    </w:p>
    <w:p w14:paraId="0113439F" w14:textId="77777777" w:rsidR="00B814D2" w:rsidRDefault="00B814D2">
      <w:pPr>
        <w:pStyle w:val="Actdetails"/>
      </w:pPr>
      <w:r>
        <w:t>notified LR 15 May 2008</w:t>
      </w:r>
    </w:p>
    <w:p w14:paraId="5B15E79A" w14:textId="77777777" w:rsidR="00B814D2" w:rsidRDefault="00B814D2">
      <w:pPr>
        <w:pStyle w:val="Actdetails"/>
      </w:pPr>
      <w:r>
        <w:t>s 1, s 2 commenced 15 May 2008 (LA s 75 (1))</w:t>
      </w:r>
    </w:p>
    <w:p w14:paraId="7262EBAA" w14:textId="10C1925B" w:rsidR="00B814D2" w:rsidRDefault="00B814D2">
      <w:pPr>
        <w:pStyle w:val="Actdetails"/>
      </w:pPr>
      <w:r>
        <w:t xml:space="preserve">sch 1 pt 1.9 commenced 19 May 2008 (s 2 and </w:t>
      </w:r>
      <w:hyperlink r:id="rId84" w:tooltip="CN2008-8" w:history="1">
        <w:r w:rsidR="00C76060" w:rsidRPr="00C76060">
          <w:rPr>
            <w:rStyle w:val="charCitHyperlinkAbbrev"/>
          </w:rPr>
          <w:t>CN2008-8</w:t>
        </w:r>
      </w:hyperlink>
      <w:r>
        <w:t>)</w:t>
      </w:r>
    </w:p>
    <w:p w14:paraId="57F7D390" w14:textId="5C392E0F" w:rsidR="00C10E55" w:rsidRPr="00574BD0" w:rsidRDefault="00C76060" w:rsidP="00C10E55">
      <w:pPr>
        <w:pStyle w:val="NewAct"/>
      </w:pPr>
      <w:hyperlink r:id="rId85" w:tooltip="A2009-49" w:history="1">
        <w:r w:rsidRPr="00C76060">
          <w:rPr>
            <w:rStyle w:val="charCitHyperlinkAbbrev"/>
          </w:rPr>
          <w:t>Statute Law Amendment Act 2009 (No 2)</w:t>
        </w:r>
      </w:hyperlink>
      <w:r w:rsidR="00C10E55" w:rsidRPr="00574BD0">
        <w:t> A2009-</w:t>
      </w:r>
      <w:r w:rsidR="00C10E55">
        <w:t>49 sch 3 pt 3</w:t>
      </w:r>
      <w:r w:rsidR="007C2061">
        <w:t>.21</w:t>
      </w:r>
    </w:p>
    <w:p w14:paraId="597C306D" w14:textId="77777777" w:rsidR="00C10E55" w:rsidRPr="00DB3D5E" w:rsidRDefault="00C10E55" w:rsidP="00C10E55">
      <w:pPr>
        <w:pStyle w:val="Actdetails"/>
        <w:keepNext/>
      </w:pPr>
      <w:r>
        <w:t>notified LR 26</w:t>
      </w:r>
      <w:r w:rsidRPr="00DB3D5E">
        <w:t xml:space="preserve"> </w:t>
      </w:r>
      <w:r>
        <w:t>November</w:t>
      </w:r>
      <w:r w:rsidRPr="00DB3D5E">
        <w:t xml:space="preserve"> 2009</w:t>
      </w:r>
    </w:p>
    <w:p w14:paraId="0C5A9BC5" w14:textId="77777777" w:rsidR="00C10E55" w:rsidRDefault="00C10E55" w:rsidP="00C10E55">
      <w:pPr>
        <w:pStyle w:val="Actdetails"/>
        <w:keepNext/>
      </w:pPr>
      <w:r>
        <w:t>s 1, s 2 commenced 26 November 2009 (LA s 75 (1))</w:t>
      </w:r>
    </w:p>
    <w:p w14:paraId="0B1683B3" w14:textId="77777777" w:rsidR="00C10E55" w:rsidRPr="00BF40E8" w:rsidRDefault="007C2061" w:rsidP="002E394E">
      <w:pPr>
        <w:pStyle w:val="Actdetails"/>
      </w:pPr>
      <w:r>
        <w:t>sch 3 pt 3.21</w:t>
      </w:r>
      <w:r w:rsidR="00C10E55">
        <w:t xml:space="preserve"> commenced 17</w:t>
      </w:r>
      <w:r w:rsidR="00C10E55" w:rsidRPr="00BF40E8">
        <w:t xml:space="preserve"> </w:t>
      </w:r>
      <w:r w:rsidR="00C10E55">
        <w:t>December 2009 (s 2)</w:t>
      </w:r>
    </w:p>
    <w:p w14:paraId="79C7272A" w14:textId="223E77DD" w:rsidR="000C1BFB" w:rsidRDefault="00C76060" w:rsidP="000C1BFB">
      <w:pPr>
        <w:pStyle w:val="NewAct"/>
      </w:pPr>
      <w:hyperlink r:id="rId86" w:tooltip="A2012-40" w:history="1">
        <w:r w:rsidRPr="00C76060">
          <w:rPr>
            <w:rStyle w:val="charCitHyperlinkAbbrev"/>
          </w:rPr>
          <w:t>Civil Unions Act 2012</w:t>
        </w:r>
      </w:hyperlink>
      <w:r w:rsidR="000C1BFB">
        <w:t xml:space="preserve"> A2012-40 sch 3 pt 3.1</w:t>
      </w:r>
      <w:r w:rsidR="00514E36">
        <w:t>0</w:t>
      </w:r>
    </w:p>
    <w:p w14:paraId="68367EDA" w14:textId="77777777" w:rsidR="000C1BFB" w:rsidRDefault="000C1BFB" w:rsidP="000C1BFB">
      <w:pPr>
        <w:pStyle w:val="Actdetails"/>
      </w:pPr>
      <w:r>
        <w:t>notified LR 4 September 2012</w:t>
      </w:r>
    </w:p>
    <w:p w14:paraId="0DAD5022" w14:textId="77777777" w:rsidR="000C1BFB" w:rsidRDefault="000C1BFB" w:rsidP="000C1BFB">
      <w:pPr>
        <w:pStyle w:val="Actdetails"/>
      </w:pPr>
      <w:r>
        <w:t>s 1, s 2 commenced 4 September 2012 (LA s 75 (1))</w:t>
      </w:r>
    </w:p>
    <w:p w14:paraId="4CE7E126" w14:textId="77777777" w:rsidR="000C1BFB" w:rsidRDefault="000C1BFB" w:rsidP="000C1BFB">
      <w:pPr>
        <w:pStyle w:val="Actdetails"/>
      </w:pPr>
      <w:r>
        <w:t>sch 3 pt 3.1</w:t>
      </w:r>
      <w:r w:rsidR="00514E36">
        <w:t>0</w:t>
      </w:r>
      <w:r w:rsidRPr="002D2CC3">
        <w:t xml:space="preserve"> </w:t>
      </w:r>
      <w:r w:rsidRPr="009A7FDA">
        <w:t xml:space="preserve">commenced </w:t>
      </w:r>
      <w:r>
        <w:t>11 September 2012 (s 2)</w:t>
      </w:r>
    </w:p>
    <w:p w14:paraId="76B53C81" w14:textId="13AF9003" w:rsidR="00D966C6" w:rsidRDefault="000D52AA" w:rsidP="00D966C6">
      <w:pPr>
        <w:pStyle w:val="NewAct"/>
      </w:pPr>
      <w:hyperlink r:id="rId87" w:tooltip="A2013-39" w:history="1">
        <w:r>
          <w:rPr>
            <w:rStyle w:val="charCitHyperlinkAbbrev"/>
          </w:rPr>
          <w:t>Marriage Equality (Same Sex) Act 2013</w:t>
        </w:r>
      </w:hyperlink>
      <w:r w:rsidR="00D966C6">
        <w:t xml:space="preserve"> A2013-39 sch 2 pt 2.10</w:t>
      </w:r>
    </w:p>
    <w:p w14:paraId="21DF0891" w14:textId="77777777" w:rsidR="00D966C6" w:rsidRDefault="00B579CF" w:rsidP="00D966C6">
      <w:pPr>
        <w:pStyle w:val="Actdetails"/>
        <w:keepNext/>
      </w:pPr>
      <w:r>
        <w:t>notified LR 4</w:t>
      </w:r>
      <w:r w:rsidR="003869EB">
        <w:t xml:space="preserve"> Novem</w:t>
      </w:r>
      <w:r w:rsidR="00D966C6">
        <w:t>ber 2013</w:t>
      </w:r>
    </w:p>
    <w:p w14:paraId="04586524" w14:textId="77777777" w:rsidR="00D966C6" w:rsidRDefault="00B579CF" w:rsidP="00D966C6">
      <w:pPr>
        <w:pStyle w:val="Actdetails"/>
        <w:keepNext/>
      </w:pPr>
      <w:r>
        <w:t>s 1, s 2 commenced 4</w:t>
      </w:r>
      <w:r w:rsidR="000D52AA">
        <w:t xml:space="preserve"> Novem</w:t>
      </w:r>
      <w:r w:rsidR="00D966C6">
        <w:t>ber 2013 (LA s 75 (1))</w:t>
      </w:r>
    </w:p>
    <w:p w14:paraId="4E2CCDF9" w14:textId="666A56B0" w:rsidR="00D966C6" w:rsidRDefault="00D966C6" w:rsidP="00D966C6">
      <w:pPr>
        <w:pStyle w:val="Actdetails"/>
      </w:pPr>
      <w:r>
        <w:t>sch 2 pt 2.10</w:t>
      </w:r>
      <w:r w:rsidRPr="002D2CC3">
        <w:t xml:space="preserve"> </w:t>
      </w:r>
      <w:r w:rsidRPr="009A7FDA">
        <w:t xml:space="preserve">commenced </w:t>
      </w:r>
      <w:r w:rsidR="00B579CF">
        <w:t>7</w:t>
      </w:r>
      <w:r w:rsidR="000D52AA">
        <w:t xml:space="preserve"> November</w:t>
      </w:r>
      <w:r>
        <w:t xml:space="preserve"> 2013 (s 2 and </w:t>
      </w:r>
      <w:hyperlink r:id="rId88" w:tooltip="CN2013-11" w:history="1">
        <w:r>
          <w:rPr>
            <w:rStyle w:val="charCitHyperlinkAbbrev"/>
          </w:rPr>
          <w:t>CN2013-11</w:t>
        </w:r>
      </w:hyperlink>
      <w:r>
        <w:t>)</w:t>
      </w:r>
    </w:p>
    <w:p w14:paraId="27E6B6A1" w14:textId="77777777" w:rsidR="00CA2334" w:rsidRPr="003024D1" w:rsidRDefault="00CA2334" w:rsidP="00CA2334">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58F90AEA" w14:textId="63A77340" w:rsidR="00310DE1" w:rsidRDefault="00310DE1" w:rsidP="00310DE1">
      <w:pPr>
        <w:pStyle w:val="NewAct"/>
      </w:pPr>
      <w:hyperlink r:id="rId89" w:tooltip="A2013-44" w:history="1">
        <w:r>
          <w:rPr>
            <w:rStyle w:val="charCitHyperlinkAbbrev"/>
          </w:rPr>
          <w:t>Statute Law Amendment Act 2013 (No 2)</w:t>
        </w:r>
      </w:hyperlink>
      <w:r>
        <w:t xml:space="preserve"> A2013-44 sch 3 pt 3.5</w:t>
      </w:r>
    </w:p>
    <w:p w14:paraId="65249756" w14:textId="77777777" w:rsidR="00310DE1" w:rsidRDefault="00310DE1" w:rsidP="00310DE1">
      <w:pPr>
        <w:pStyle w:val="Actdetails"/>
        <w:keepNext/>
      </w:pPr>
      <w:r>
        <w:t>notified LR 11 November 2013</w:t>
      </w:r>
    </w:p>
    <w:p w14:paraId="47CEA066" w14:textId="77777777" w:rsidR="00310DE1" w:rsidRDefault="00310DE1" w:rsidP="00310DE1">
      <w:pPr>
        <w:pStyle w:val="Actdetails"/>
        <w:keepNext/>
      </w:pPr>
      <w:r>
        <w:t>s 1, s 2 commenced 11 November 2013 (LA s 75 (1))</w:t>
      </w:r>
    </w:p>
    <w:p w14:paraId="5CEC40F2" w14:textId="77777777" w:rsidR="00310DE1" w:rsidRDefault="00310DE1" w:rsidP="00310DE1">
      <w:pPr>
        <w:pStyle w:val="Actdetails"/>
      </w:pPr>
      <w:r>
        <w:t>sch 3 pt 3.5</w:t>
      </w:r>
      <w:r w:rsidRPr="00D6142D">
        <w:t xml:space="preserve"> </w:t>
      </w:r>
      <w:r>
        <w:t>commenced 25 November 2013</w:t>
      </w:r>
      <w:r w:rsidRPr="00D6142D">
        <w:t xml:space="preserve"> (s 2)</w:t>
      </w:r>
    </w:p>
    <w:p w14:paraId="6E846039" w14:textId="7645EF05" w:rsidR="008E16D9" w:rsidRDefault="008E16D9" w:rsidP="008E16D9">
      <w:pPr>
        <w:pStyle w:val="NewAct"/>
      </w:pPr>
      <w:hyperlink r:id="rId90" w:tooltip="A2016-18" w:history="1">
        <w:r>
          <w:rPr>
            <w:rStyle w:val="charCitHyperlinkAbbrev"/>
          </w:rPr>
          <w:t>Red Tape Reduction Legislation Amendment Act 2016</w:t>
        </w:r>
      </w:hyperlink>
      <w:r>
        <w:t xml:space="preserve"> A2016</w:t>
      </w:r>
      <w:r>
        <w:noBreakHyphen/>
        <w:t>18 sch 3 pt 3.19</w:t>
      </w:r>
    </w:p>
    <w:p w14:paraId="676C6284" w14:textId="77777777" w:rsidR="008E16D9" w:rsidRDefault="008E16D9" w:rsidP="008E16D9">
      <w:pPr>
        <w:pStyle w:val="Actdetails"/>
        <w:keepNext/>
      </w:pPr>
      <w:r>
        <w:t>notified LR 13 April 2016</w:t>
      </w:r>
    </w:p>
    <w:p w14:paraId="440C4CE0" w14:textId="77777777" w:rsidR="008E16D9" w:rsidRDefault="008E16D9" w:rsidP="008E16D9">
      <w:pPr>
        <w:pStyle w:val="Actdetails"/>
        <w:keepNext/>
      </w:pPr>
      <w:r>
        <w:t>s 1, s 2 commenced 13 April 2016 (LA s 75 (1))</w:t>
      </w:r>
    </w:p>
    <w:p w14:paraId="26EE0EEF" w14:textId="77777777" w:rsidR="008E16D9" w:rsidRDefault="008E16D9" w:rsidP="00310DE1">
      <w:pPr>
        <w:pStyle w:val="Actdetails"/>
      </w:pPr>
      <w:r>
        <w:t xml:space="preserve">sch 3 pt 3.19 </w:t>
      </w:r>
      <w:r w:rsidRPr="00AE7C72">
        <w:t xml:space="preserve">commenced </w:t>
      </w:r>
      <w:r>
        <w:t>27 April 2016</w:t>
      </w:r>
      <w:r w:rsidRPr="00AE7C72">
        <w:t xml:space="preserve"> (</w:t>
      </w:r>
      <w:r>
        <w:t>s 2)</w:t>
      </w:r>
    </w:p>
    <w:p w14:paraId="15BFAD56" w14:textId="77777777" w:rsidR="0044584E" w:rsidRPr="0044584E" w:rsidRDefault="0044584E" w:rsidP="0044584E">
      <w:pPr>
        <w:pStyle w:val="PageBreak"/>
      </w:pPr>
      <w:r w:rsidRPr="0044584E">
        <w:br w:type="page"/>
      </w:r>
    </w:p>
    <w:p w14:paraId="75696CCB" w14:textId="77777777" w:rsidR="00B814D2" w:rsidRPr="005E14AD" w:rsidRDefault="00B814D2">
      <w:pPr>
        <w:pStyle w:val="Endnote2"/>
      </w:pPr>
      <w:bookmarkStart w:id="93" w:name="_Toc213159885"/>
      <w:r w:rsidRPr="005E14AD">
        <w:rPr>
          <w:rStyle w:val="charTableNo"/>
        </w:rPr>
        <w:lastRenderedPageBreak/>
        <w:t>4</w:t>
      </w:r>
      <w:r>
        <w:tab/>
      </w:r>
      <w:r w:rsidRPr="005E14AD">
        <w:rPr>
          <w:rStyle w:val="charTableText"/>
        </w:rPr>
        <w:t>Amendment history</w:t>
      </w:r>
      <w:bookmarkEnd w:id="93"/>
    </w:p>
    <w:p w14:paraId="687F9C8F" w14:textId="77777777" w:rsidR="00B814D2" w:rsidRDefault="00B814D2">
      <w:pPr>
        <w:pStyle w:val="AmdtsEntryHd"/>
      </w:pPr>
      <w:r>
        <w:t>Title</w:t>
      </w:r>
    </w:p>
    <w:p w14:paraId="02A5FAB0" w14:textId="01E80381" w:rsidR="00B814D2" w:rsidRDefault="00B814D2">
      <w:pPr>
        <w:pStyle w:val="AmdtsEntries"/>
      </w:pPr>
      <w:r>
        <w:t>title</w:t>
      </w:r>
      <w:r>
        <w:tab/>
        <w:t xml:space="preserve">am </w:t>
      </w:r>
      <w:hyperlink r:id="rId9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1.35 (</w:t>
      </w:r>
      <w:hyperlink r:id="rId9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48ED228" w14:textId="77777777" w:rsidR="00B814D2" w:rsidRDefault="00B814D2">
      <w:pPr>
        <w:pStyle w:val="AmdtsEntryHd"/>
      </w:pPr>
      <w:r>
        <w:t>Name of Act</w:t>
      </w:r>
    </w:p>
    <w:p w14:paraId="6621266B" w14:textId="5D323A96" w:rsidR="00B814D2" w:rsidRDefault="00B814D2">
      <w:pPr>
        <w:pStyle w:val="AmdtsEntries"/>
      </w:pPr>
      <w:r>
        <w:t>s 1</w:t>
      </w:r>
      <w:r>
        <w:tab/>
        <w:t xml:space="preserve">sub </w:t>
      </w:r>
      <w:hyperlink r:id="rId93"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1.36 (</w:t>
      </w:r>
      <w:hyperlink r:id="rId94"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 </w:t>
      </w:r>
      <w:hyperlink r:id="rId9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3.154</w:t>
      </w:r>
    </w:p>
    <w:p w14:paraId="20CBB835" w14:textId="77777777" w:rsidR="00B814D2" w:rsidRDefault="00B814D2">
      <w:pPr>
        <w:pStyle w:val="AmdtsEntryHd"/>
      </w:pPr>
      <w:r>
        <w:t>Dictionary</w:t>
      </w:r>
    </w:p>
    <w:p w14:paraId="42667ADB" w14:textId="40269455" w:rsidR="00B814D2" w:rsidRDefault="00B814D2">
      <w:pPr>
        <w:pStyle w:val="AmdtsEntries"/>
        <w:keepNext/>
      </w:pPr>
      <w:r>
        <w:t>s 2</w:t>
      </w:r>
      <w:r>
        <w:tab/>
        <w:t xml:space="preserve">om </w:t>
      </w:r>
      <w:hyperlink r:id="rId96"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w:t>
      </w:r>
      <w:proofErr w:type="spellStart"/>
      <w:r>
        <w:t>amdt</w:t>
      </w:r>
      <w:proofErr w:type="spellEnd"/>
      <w:r>
        <w:t xml:space="preserve"> 1.1161</w:t>
      </w:r>
    </w:p>
    <w:p w14:paraId="708406D6" w14:textId="02DEF232" w:rsidR="00B814D2" w:rsidRDefault="00B814D2">
      <w:pPr>
        <w:pStyle w:val="AmdtsEntries"/>
      </w:pPr>
      <w:r>
        <w:tab/>
        <w:t xml:space="preserve">ins </w:t>
      </w:r>
      <w:hyperlink r:id="rId97"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3.159</w:t>
      </w:r>
    </w:p>
    <w:p w14:paraId="1407336F" w14:textId="77777777" w:rsidR="00B814D2" w:rsidRDefault="00B814D2">
      <w:pPr>
        <w:pStyle w:val="AmdtsEntryHd"/>
      </w:pPr>
      <w:r>
        <w:t>Notes</w:t>
      </w:r>
    </w:p>
    <w:p w14:paraId="734CEE2E" w14:textId="5854B5CE" w:rsidR="00B814D2" w:rsidRDefault="00B814D2">
      <w:pPr>
        <w:pStyle w:val="AmdtsEntries"/>
      </w:pPr>
      <w:r>
        <w:t>s 2A</w:t>
      </w:r>
      <w:r>
        <w:tab/>
        <w:t xml:space="preserve">ins </w:t>
      </w:r>
      <w:hyperlink r:id="rId9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3.159</w:t>
      </w:r>
    </w:p>
    <w:p w14:paraId="695A5824" w14:textId="77777777" w:rsidR="00B814D2" w:rsidRDefault="00B814D2">
      <w:pPr>
        <w:pStyle w:val="AmdtsEntryHd"/>
      </w:pPr>
      <w:r>
        <w:rPr>
          <w:color w:val="000000"/>
        </w:rPr>
        <w:t xml:space="preserve">Meaning of </w:t>
      </w:r>
      <w:r w:rsidRPr="00C76060">
        <w:rPr>
          <w:rStyle w:val="charItals"/>
        </w:rPr>
        <w:t>domestic relationship</w:t>
      </w:r>
    </w:p>
    <w:p w14:paraId="49F4399D" w14:textId="1825FD72" w:rsidR="00B814D2" w:rsidRDefault="00B814D2">
      <w:pPr>
        <w:pStyle w:val="AmdtsEntries"/>
        <w:keepNext/>
      </w:pPr>
      <w:r>
        <w:t>s 3</w:t>
      </w:r>
      <w:r>
        <w:tab/>
        <w:t xml:space="preserve">am </w:t>
      </w:r>
      <w:hyperlink r:id="rId99" w:tooltip="Parentage Act 2004" w:history="1">
        <w:r w:rsidR="00C76060" w:rsidRPr="00C76060">
          <w:rPr>
            <w:rStyle w:val="charCitHyperlinkAbbrev"/>
          </w:rPr>
          <w:t>A2004</w:t>
        </w:r>
        <w:r w:rsidR="00C76060" w:rsidRPr="00C76060">
          <w:rPr>
            <w:rStyle w:val="charCitHyperlinkAbbrev"/>
          </w:rPr>
          <w:noBreakHyphen/>
          <w:t>1</w:t>
        </w:r>
      </w:hyperlink>
      <w:r>
        <w:t xml:space="preserve"> </w:t>
      </w:r>
      <w:proofErr w:type="spellStart"/>
      <w:r>
        <w:t>amdt</w:t>
      </w:r>
      <w:proofErr w:type="spellEnd"/>
      <w:r>
        <w:t xml:space="preserve"> 1.20; pars </w:t>
      </w:r>
      <w:proofErr w:type="spellStart"/>
      <w:r>
        <w:t>renum</w:t>
      </w:r>
      <w:proofErr w:type="spellEnd"/>
      <w:r>
        <w:t xml:space="preserve"> R4 LA (see </w:t>
      </w:r>
      <w:hyperlink r:id="rId100" w:tooltip="Parentage Act 2004" w:history="1">
        <w:r w:rsidR="00C76060" w:rsidRPr="00C76060">
          <w:rPr>
            <w:rStyle w:val="charCitHyperlinkAbbrev"/>
          </w:rPr>
          <w:t>A2004</w:t>
        </w:r>
        <w:r w:rsidR="00C76060" w:rsidRPr="00C76060">
          <w:rPr>
            <w:rStyle w:val="charCitHyperlinkAbbrev"/>
          </w:rPr>
          <w:noBreakHyphen/>
          <w:t>1</w:t>
        </w:r>
      </w:hyperlink>
      <w:r>
        <w:t xml:space="preserve"> </w:t>
      </w:r>
      <w:proofErr w:type="spellStart"/>
      <w:r>
        <w:t>amdt</w:t>
      </w:r>
      <w:proofErr w:type="spellEnd"/>
      <w:r>
        <w:t xml:space="preserve"> 1.21); </w:t>
      </w:r>
      <w:hyperlink r:id="rId10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1.39, </w:t>
      </w:r>
      <w:proofErr w:type="spellStart"/>
      <w:r>
        <w:t>amdt</w:t>
      </w:r>
      <w:proofErr w:type="spellEnd"/>
      <w:r>
        <w:t xml:space="preserve"> 1.42 (</w:t>
      </w:r>
      <w:hyperlink r:id="rId10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9532263" w14:textId="25C32433" w:rsidR="00B814D2" w:rsidRDefault="00B814D2">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03"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455B0E73" w14:textId="0DA7AD5F" w:rsidR="00B814D2" w:rsidRDefault="00B814D2">
      <w:pPr>
        <w:pStyle w:val="AmdtsEntries"/>
        <w:keepNext/>
      </w:pPr>
      <w:r>
        <w:tab/>
        <w:t xml:space="preserve">om </w:t>
      </w:r>
      <w:hyperlink r:id="rId10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3.159</w:t>
      </w:r>
    </w:p>
    <w:p w14:paraId="51462D7D" w14:textId="0914CC40" w:rsidR="00B814D2" w:rsidRDefault="00B814D2">
      <w:pPr>
        <w:pStyle w:val="AmdtsEntries"/>
        <w:keepNext/>
      </w:pPr>
      <w:r>
        <w:tab/>
        <w:t xml:space="preserve">ins </w:t>
      </w:r>
      <w:hyperlink r:id="rId10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3.160</w:t>
      </w:r>
    </w:p>
    <w:p w14:paraId="0C4BFAD7" w14:textId="06563678" w:rsidR="00B814D2" w:rsidRDefault="00B814D2" w:rsidP="00A630AB">
      <w:pPr>
        <w:pStyle w:val="AmdtsEntries"/>
      </w:pPr>
      <w:r>
        <w:tab/>
        <w:t xml:space="preserve">am </w:t>
      </w:r>
      <w:hyperlink r:id="rId106" w:tooltip="Civil Partnerships Act 2008" w:history="1">
        <w:r w:rsidR="00C76060" w:rsidRPr="00C76060">
          <w:rPr>
            <w:rStyle w:val="charCitHyperlinkAbbrev"/>
          </w:rPr>
          <w:t>A2008</w:t>
        </w:r>
        <w:r w:rsidR="00C76060" w:rsidRPr="00C76060">
          <w:rPr>
            <w:rStyle w:val="charCitHyperlinkAbbrev"/>
          </w:rPr>
          <w:noBreakHyphen/>
          <w:t>14</w:t>
        </w:r>
      </w:hyperlink>
      <w:r>
        <w:t xml:space="preserve"> </w:t>
      </w:r>
      <w:proofErr w:type="spellStart"/>
      <w:r>
        <w:t>amdt</w:t>
      </w:r>
      <w:proofErr w:type="spellEnd"/>
      <w:r>
        <w:t xml:space="preserve"> 1.25</w:t>
      </w:r>
      <w:r w:rsidR="00514E36">
        <w:t xml:space="preserve">; </w:t>
      </w:r>
      <w:hyperlink r:id="rId107" w:tooltip="Civil Unions Act 2012" w:history="1">
        <w:r w:rsidR="00C76060" w:rsidRPr="00C76060">
          <w:rPr>
            <w:rStyle w:val="charCitHyperlinkAbbrev"/>
          </w:rPr>
          <w:t>A2012</w:t>
        </w:r>
        <w:r w:rsidR="00C76060" w:rsidRPr="00C76060">
          <w:rPr>
            <w:rStyle w:val="charCitHyperlinkAbbrev"/>
          </w:rPr>
          <w:noBreakHyphen/>
          <w:t>40</w:t>
        </w:r>
      </w:hyperlink>
      <w:r w:rsidR="00514E36">
        <w:t xml:space="preserve"> </w:t>
      </w:r>
      <w:proofErr w:type="spellStart"/>
      <w:r w:rsidR="00514E36">
        <w:t>amdt</w:t>
      </w:r>
      <w:proofErr w:type="spellEnd"/>
      <w:r w:rsidR="00514E36">
        <w:t xml:space="preserve"> 3.33</w:t>
      </w:r>
      <w:r w:rsidR="00900585">
        <w:t xml:space="preserve">; </w:t>
      </w:r>
      <w:hyperlink r:id="rId108" w:tooltip="Marriage Equality (Same Sex) Act 2013" w:history="1">
        <w:r w:rsidR="00900585">
          <w:rPr>
            <w:rStyle w:val="charCitHyperlinkAbbrev"/>
          </w:rPr>
          <w:t>A2013</w:t>
        </w:r>
        <w:r w:rsidR="00900585">
          <w:rPr>
            <w:rStyle w:val="charCitHyperlinkAbbrev"/>
          </w:rPr>
          <w:noBreakHyphen/>
          <w:t>39</w:t>
        </w:r>
      </w:hyperlink>
      <w:r w:rsidR="00900585">
        <w:rPr>
          <w:rFonts w:cs="Arial"/>
        </w:rPr>
        <w:t xml:space="preserve"> </w:t>
      </w:r>
      <w:proofErr w:type="spellStart"/>
      <w:r w:rsidR="00900585">
        <w:rPr>
          <w:rFonts w:cs="Arial"/>
        </w:rPr>
        <w:t>amdt</w:t>
      </w:r>
      <w:proofErr w:type="spellEnd"/>
      <w:r w:rsidR="00900585">
        <w:rPr>
          <w:rFonts w:cs="Arial"/>
        </w:rPr>
        <w:t> 2.18</w:t>
      </w:r>
      <w:r w:rsidR="00CA2334">
        <w:rPr>
          <w:rFonts w:cs="Arial"/>
        </w:rPr>
        <w:t xml:space="preserve"> (</w:t>
      </w:r>
      <w:hyperlink r:id="rId10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59E2C932" w14:textId="77777777" w:rsidR="00B814D2" w:rsidRDefault="00B814D2">
      <w:pPr>
        <w:pStyle w:val="AmdtsEntryHd"/>
      </w:pPr>
      <w:r>
        <w:rPr>
          <w:color w:val="000000"/>
        </w:rPr>
        <w:t>Termination agreements</w:t>
      </w:r>
    </w:p>
    <w:p w14:paraId="6C4D5AC1" w14:textId="6AA9B522" w:rsidR="00B814D2" w:rsidRDefault="00B814D2">
      <w:pPr>
        <w:pStyle w:val="AmdtsEntries"/>
      </w:pPr>
      <w:r>
        <w:t>s 3A</w:t>
      </w:r>
      <w:r>
        <w:tab/>
        <w:t xml:space="preserve">ins </w:t>
      </w:r>
      <w:hyperlink r:id="rId110"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3.160</w:t>
      </w:r>
    </w:p>
    <w:p w14:paraId="6E9F84EA" w14:textId="77777777" w:rsidR="00B814D2" w:rsidRDefault="00B814D2">
      <w:pPr>
        <w:pStyle w:val="AmdtsEntryHd"/>
        <w:rPr>
          <w:szCs w:val="24"/>
        </w:rPr>
      </w:pPr>
      <w:r>
        <w:rPr>
          <w:szCs w:val="24"/>
        </w:rPr>
        <w:t>Application of Act</w:t>
      </w:r>
    </w:p>
    <w:p w14:paraId="78BAE6F0" w14:textId="77F62CF9" w:rsidR="00B814D2" w:rsidRDefault="00B814D2">
      <w:pPr>
        <w:pStyle w:val="AmdtsEntries"/>
      </w:pPr>
      <w:r>
        <w:t>s 4</w:t>
      </w:r>
      <w:r>
        <w:tab/>
        <w:t xml:space="preserve">am </w:t>
      </w:r>
      <w:hyperlink r:id="rId11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1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53A6E9D" w14:textId="77777777" w:rsidR="00B814D2" w:rsidRDefault="00B814D2">
      <w:pPr>
        <w:pStyle w:val="AmdtsEntryHd"/>
        <w:rPr>
          <w:szCs w:val="24"/>
        </w:rPr>
      </w:pPr>
      <w:r>
        <w:t>Other relief or remedies not affected</w:t>
      </w:r>
    </w:p>
    <w:p w14:paraId="1DB24664" w14:textId="17972943" w:rsidR="00B814D2" w:rsidRDefault="00B814D2">
      <w:pPr>
        <w:pStyle w:val="AmdtsEntries"/>
      </w:pPr>
      <w:r>
        <w:t>s 5</w:t>
      </w:r>
      <w:r>
        <w:tab/>
        <w:t xml:space="preserve">am </w:t>
      </w:r>
      <w:hyperlink r:id="rId113"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14"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F66966">
        <w:t xml:space="preserve">; </w:t>
      </w:r>
      <w:hyperlink r:id="rId115" w:tooltip="Statute Law Amendment Act 2013 (No 2)" w:history="1">
        <w:r w:rsidR="00F66966">
          <w:rPr>
            <w:rStyle w:val="charCitHyperlinkAbbrev"/>
          </w:rPr>
          <w:t>A2013</w:t>
        </w:r>
        <w:r w:rsidR="00F66966">
          <w:rPr>
            <w:rStyle w:val="charCitHyperlinkAbbrev"/>
          </w:rPr>
          <w:noBreakHyphen/>
          <w:t>44</w:t>
        </w:r>
      </w:hyperlink>
      <w:r w:rsidR="00F66966">
        <w:t xml:space="preserve"> </w:t>
      </w:r>
      <w:proofErr w:type="spellStart"/>
      <w:r w:rsidR="00F66966">
        <w:t>amdt</w:t>
      </w:r>
      <w:proofErr w:type="spellEnd"/>
      <w:r w:rsidR="00856407">
        <w:t> </w:t>
      </w:r>
      <w:r w:rsidR="00F66966">
        <w:t>3.51</w:t>
      </w:r>
    </w:p>
    <w:p w14:paraId="5B433D7F" w14:textId="77777777" w:rsidR="00B814D2" w:rsidRDefault="00B814D2">
      <w:pPr>
        <w:pStyle w:val="AmdtsEntryHd"/>
        <w:rPr>
          <w:szCs w:val="24"/>
        </w:rPr>
      </w:pPr>
      <w:r>
        <w:rPr>
          <w:szCs w:val="24"/>
        </w:rPr>
        <w:t>Advice about facilities</w:t>
      </w:r>
    </w:p>
    <w:p w14:paraId="3D9B22CE" w14:textId="725D7813" w:rsidR="00B814D2" w:rsidRDefault="00B814D2">
      <w:pPr>
        <w:pStyle w:val="AmdtsEntries"/>
      </w:pPr>
      <w:r>
        <w:t>s 6</w:t>
      </w:r>
      <w:r>
        <w:tab/>
        <w:t xml:space="preserve">am </w:t>
      </w:r>
      <w:hyperlink r:id="rId116"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1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56407">
        <w:t xml:space="preserve">; </w:t>
      </w:r>
      <w:hyperlink r:id="rId118" w:tooltip="Statute Law Amendment Act 2013 (No 2)" w:history="1">
        <w:r w:rsidR="00856407">
          <w:rPr>
            <w:rStyle w:val="charCitHyperlinkAbbrev"/>
          </w:rPr>
          <w:t>A2013</w:t>
        </w:r>
        <w:r w:rsidR="00856407">
          <w:rPr>
            <w:rStyle w:val="charCitHyperlinkAbbrev"/>
          </w:rPr>
          <w:noBreakHyphen/>
          <w:t>44</w:t>
        </w:r>
      </w:hyperlink>
      <w:r w:rsidR="00856407">
        <w:t xml:space="preserve"> </w:t>
      </w:r>
      <w:proofErr w:type="spellStart"/>
      <w:r w:rsidR="00856407">
        <w:t>amdt</w:t>
      </w:r>
      <w:proofErr w:type="spellEnd"/>
      <w:r w:rsidR="00856407">
        <w:t> 3.60</w:t>
      </w:r>
    </w:p>
    <w:p w14:paraId="0393015F" w14:textId="77777777" w:rsidR="00B814D2" w:rsidRDefault="00B814D2">
      <w:pPr>
        <w:pStyle w:val="AmdtsEntryHd"/>
      </w:pPr>
      <w:r>
        <w:rPr>
          <w:szCs w:val="24"/>
        </w:rPr>
        <w:t>Conciliation</w:t>
      </w:r>
    </w:p>
    <w:p w14:paraId="39A84665" w14:textId="1D0FC10F" w:rsidR="00B814D2" w:rsidRDefault="00B814D2">
      <w:pPr>
        <w:pStyle w:val="AmdtsEntries"/>
      </w:pPr>
      <w:r>
        <w:t>s 7</w:t>
      </w:r>
      <w:r>
        <w:tab/>
        <w:t xml:space="preserve">am </w:t>
      </w:r>
      <w:hyperlink r:id="rId119"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3.161</w:t>
      </w:r>
    </w:p>
    <w:p w14:paraId="07A162F7" w14:textId="77777777" w:rsidR="00F66966" w:rsidRDefault="00F66966" w:rsidP="00F66966">
      <w:pPr>
        <w:pStyle w:val="AmdtsEntryHd"/>
      </w:pPr>
      <w:r>
        <w:t>Referral of matters for mediation or arbitration</w:t>
      </w:r>
    </w:p>
    <w:p w14:paraId="555E6224" w14:textId="1E596FBD" w:rsidR="00F66966" w:rsidRPr="00F66966" w:rsidRDefault="00F66966" w:rsidP="00F66966">
      <w:pPr>
        <w:pStyle w:val="AmdtsEntries"/>
      </w:pPr>
      <w:r>
        <w:t>s 8</w:t>
      </w:r>
      <w:r>
        <w:tab/>
        <w:t xml:space="preserve">am </w:t>
      </w:r>
      <w:hyperlink r:id="rId120"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3.52</w:t>
      </w:r>
    </w:p>
    <w:p w14:paraId="20E7D2B3" w14:textId="77777777" w:rsidR="00B814D2" w:rsidRDefault="00B814D2">
      <w:pPr>
        <w:pStyle w:val="AmdtsEntryHd"/>
      </w:pPr>
      <w:r>
        <w:lastRenderedPageBreak/>
        <w:t>Preliminary</w:t>
      </w:r>
    </w:p>
    <w:p w14:paraId="788AEBC6" w14:textId="77777777" w:rsidR="00B814D2" w:rsidRDefault="00B814D2">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R2 LA</w:t>
      </w:r>
    </w:p>
    <w:p w14:paraId="04840777" w14:textId="77777777" w:rsidR="00B814D2" w:rsidRDefault="00B814D2">
      <w:pPr>
        <w:pStyle w:val="AmdtsEntryHd"/>
      </w:pPr>
      <w:r>
        <w:t>Institution of proceedings</w:t>
      </w:r>
    </w:p>
    <w:p w14:paraId="581F0F82" w14:textId="3F91E827" w:rsidR="00B814D2" w:rsidRDefault="00B814D2">
      <w:pPr>
        <w:pStyle w:val="AmdtsEntries"/>
      </w:pPr>
      <w:r>
        <w:t>s 10</w:t>
      </w:r>
      <w:r>
        <w:tab/>
        <w:t xml:space="preserve">am </w:t>
      </w:r>
      <w:hyperlink r:id="rId121" w:tooltip="Court Procedures (Consequential Amendments) Act 2004" w:history="1">
        <w:r w:rsidR="00C76060" w:rsidRPr="00C76060">
          <w:rPr>
            <w:rStyle w:val="charCitHyperlinkAbbrev"/>
          </w:rPr>
          <w:t>A2004</w:t>
        </w:r>
        <w:r w:rsidR="00C76060" w:rsidRPr="00C76060">
          <w:rPr>
            <w:rStyle w:val="charCitHyperlinkAbbrev"/>
          </w:rPr>
          <w:noBreakHyphen/>
          <w:t>60</w:t>
        </w:r>
      </w:hyperlink>
      <w:r>
        <w:t xml:space="preserve"> </w:t>
      </w:r>
      <w:proofErr w:type="spellStart"/>
      <w:r>
        <w:t>amdts</w:t>
      </w:r>
      <w:proofErr w:type="spellEnd"/>
      <w:r>
        <w:t xml:space="preserve"> 1.142-1.144</w:t>
      </w:r>
    </w:p>
    <w:p w14:paraId="3AA2DFAB" w14:textId="77777777" w:rsidR="00B814D2" w:rsidRDefault="00B814D2">
      <w:pPr>
        <w:pStyle w:val="AmdtsEntryHd"/>
        <w:rPr>
          <w:szCs w:val="24"/>
        </w:rPr>
      </w:pPr>
      <w:r>
        <w:t>Prerequisite for relief—residence etc</w:t>
      </w:r>
    </w:p>
    <w:p w14:paraId="156B7D1D" w14:textId="36943E00" w:rsidR="00B814D2" w:rsidRDefault="00B814D2">
      <w:pPr>
        <w:pStyle w:val="AmdtsEntries"/>
      </w:pPr>
      <w:r>
        <w:t>s 11</w:t>
      </w:r>
      <w:r>
        <w:tab/>
        <w:t xml:space="preserve">am </w:t>
      </w:r>
      <w:hyperlink r:id="rId12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2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56407">
        <w:t xml:space="preserve">; </w:t>
      </w:r>
      <w:hyperlink r:id="rId124" w:tooltip="Statute Law Amendment Act 2013 (No 2)" w:history="1">
        <w:r w:rsidR="00856407">
          <w:rPr>
            <w:rStyle w:val="charCitHyperlinkAbbrev"/>
          </w:rPr>
          <w:t>A2013</w:t>
        </w:r>
        <w:r w:rsidR="00856407">
          <w:rPr>
            <w:rStyle w:val="charCitHyperlinkAbbrev"/>
          </w:rPr>
          <w:noBreakHyphen/>
          <w:t>44</w:t>
        </w:r>
      </w:hyperlink>
      <w:r w:rsidR="00856407">
        <w:t xml:space="preserve"> </w:t>
      </w:r>
      <w:proofErr w:type="spellStart"/>
      <w:r w:rsidR="00856407">
        <w:t>amdt</w:t>
      </w:r>
      <w:proofErr w:type="spellEnd"/>
      <w:r w:rsidR="00856407">
        <w:t> 3.60</w:t>
      </w:r>
    </w:p>
    <w:p w14:paraId="57AB7AC7" w14:textId="77777777" w:rsidR="00B814D2" w:rsidRDefault="00B814D2">
      <w:pPr>
        <w:pStyle w:val="AmdtsEntryHd"/>
      </w:pPr>
      <w:r>
        <w:t>Prerequisite for relief—length of relationship etc</w:t>
      </w:r>
    </w:p>
    <w:p w14:paraId="68921BCD" w14:textId="0E063555" w:rsidR="00B814D2" w:rsidRDefault="00B814D2">
      <w:pPr>
        <w:pStyle w:val="AmdtsEntries"/>
      </w:pPr>
      <w:r>
        <w:t>s 12</w:t>
      </w:r>
      <w:r>
        <w:tab/>
        <w:t xml:space="preserve">am </w:t>
      </w:r>
      <w:hyperlink r:id="rId12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1.40, </w:t>
      </w:r>
      <w:proofErr w:type="spellStart"/>
      <w:r>
        <w:t>amdt</w:t>
      </w:r>
      <w:proofErr w:type="spellEnd"/>
      <w:r>
        <w:t xml:space="preserve"> 1.41 (</w:t>
      </w:r>
      <w:hyperlink r:id="rId12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 </w:t>
      </w:r>
      <w:hyperlink r:id="rId127" w:tooltip="Civil Partnerships Act 2008" w:history="1">
        <w:r w:rsidR="00C76060" w:rsidRPr="00C76060">
          <w:rPr>
            <w:rStyle w:val="charCitHyperlinkAbbrev"/>
          </w:rPr>
          <w:t>A2008</w:t>
        </w:r>
        <w:r w:rsidR="00C76060" w:rsidRPr="00C76060">
          <w:rPr>
            <w:rStyle w:val="charCitHyperlinkAbbrev"/>
          </w:rPr>
          <w:noBreakHyphen/>
          <w:t>14</w:t>
        </w:r>
      </w:hyperlink>
      <w:r>
        <w:t xml:space="preserve"> </w:t>
      </w:r>
      <w:proofErr w:type="spellStart"/>
      <w:r>
        <w:t>amdt</w:t>
      </w:r>
      <w:proofErr w:type="spellEnd"/>
      <w:r>
        <w:t xml:space="preserve"> 1.26, </w:t>
      </w:r>
      <w:proofErr w:type="spellStart"/>
      <w:r>
        <w:t>amdt</w:t>
      </w:r>
      <w:proofErr w:type="spellEnd"/>
      <w:r>
        <w:t xml:space="preserve"> 1.27</w:t>
      </w:r>
      <w:r w:rsidR="00514E36">
        <w:t xml:space="preserve">; </w:t>
      </w:r>
      <w:hyperlink r:id="rId128" w:tooltip="Civil Unions Act 2012" w:history="1">
        <w:r w:rsidR="00C76060" w:rsidRPr="00C76060">
          <w:rPr>
            <w:rStyle w:val="charCitHyperlinkAbbrev"/>
          </w:rPr>
          <w:t>A2012</w:t>
        </w:r>
        <w:r w:rsidR="00C76060" w:rsidRPr="00C76060">
          <w:rPr>
            <w:rStyle w:val="charCitHyperlinkAbbrev"/>
          </w:rPr>
          <w:noBreakHyphen/>
          <w:t>40</w:t>
        </w:r>
      </w:hyperlink>
      <w:r w:rsidR="00514E36">
        <w:t xml:space="preserve"> </w:t>
      </w:r>
      <w:proofErr w:type="spellStart"/>
      <w:r w:rsidR="00514E36">
        <w:t>amdt</w:t>
      </w:r>
      <w:proofErr w:type="spellEnd"/>
      <w:r w:rsidR="00514E36">
        <w:t xml:space="preserve"> 3.34</w:t>
      </w:r>
    </w:p>
    <w:p w14:paraId="48417CCF" w14:textId="77777777" w:rsidR="00B814D2" w:rsidRDefault="00B814D2">
      <w:pPr>
        <w:pStyle w:val="AmdtsEntryHd"/>
      </w:pPr>
      <w:r>
        <w:t>Time limit for making applications</w:t>
      </w:r>
    </w:p>
    <w:p w14:paraId="135DFC46" w14:textId="6EB3E18C" w:rsidR="00B814D2" w:rsidRDefault="00B814D2">
      <w:pPr>
        <w:pStyle w:val="AmdtsEntries"/>
      </w:pPr>
      <w:r>
        <w:t>s 13</w:t>
      </w:r>
      <w:r>
        <w:tab/>
        <w:t xml:space="preserve">am </w:t>
      </w:r>
      <w:hyperlink r:id="rId129"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7C2061">
        <w:t xml:space="preserve">; </w:t>
      </w:r>
      <w:hyperlink r:id="rId131" w:tooltip="Statute Law Amendment Act 2009 (No 2)" w:history="1">
        <w:r w:rsidR="00C76060" w:rsidRPr="00C76060">
          <w:rPr>
            <w:rStyle w:val="charCitHyperlinkAbbrev"/>
          </w:rPr>
          <w:t>A2009</w:t>
        </w:r>
        <w:r w:rsidR="00C76060" w:rsidRPr="00C76060">
          <w:rPr>
            <w:rStyle w:val="charCitHyperlinkAbbrev"/>
          </w:rPr>
          <w:noBreakHyphen/>
          <w:t>49</w:t>
        </w:r>
      </w:hyperlink>
      <w:r w:rsidR="007C2061">
        <w:t xml:space="preserve"> </w:t>
      </w:r>
      <w:proofErr w:type="spellStart"/>
      <w:r w:rsidR="007C2061">
        <w:t>amdt</w:t>
      </w:r>
      <w:proofErr w:type="spellEnd"/>
      <w:r w:rsidR="007C2061">
        <w:t> 3.46</w:t>
      </w:r>
      <w:r w:rsidR="00856407">
        <w:t xml:space="preserve">; </w:t>
      </w:r>
      <w:hyperlink r:id="rId132" w:tooltip="Statute Law Amendment Act 2013 (No 2)" w:history="1">
        <w:r w:rsidR="00856407">
          <w:rPr>
            <w:rStyle w:val="charCitHyperlinkAbbrev"/>
          </w:rPr>
          <w:t>A2013</w:t>
        </w:r>
        <w:r w:rsidR="00856407">
          <w:rPr>
            <w:rStyle w:val="charCitHyperlinkAbbrev"/>
          </w:rPr>
          <w:noBreakHyphen/>
          <w:t>44</w:t>
        </w:r>
      </w:hyperlink>
      <w:r w:rsidR="00856407">
        <w:t xml:space="preserve"> </w:t>
      </w:r>
      <w:proofErr w:type="spellStart"/>
      <w:r w:rsidR="00856407">
        <w:t>amdt</w:t>
      </w:r>
      <w:proofErr w:type="spellEnd"/>
      <w:r w:rsidR="00856407">
        <w:t> 3.60</w:t>
      </w:r>
    </w:p>
    <w:p w14:paraId="17A3D290" w14:textId="77777777" w:rsidR="00B814D2" w:rsidRDefault="00B814D2">
      <w:pPr>
        <w:pStyle w:val="AmdtsEntryHd"/>
      </w:pPr>
      <w:r>
        <w:t>Court to end financial relations</w:t>
      </w:r>
    </w:p>
    <w:p w14:paraId="02D19C95" w14:textId="36E10788" w:rsidR="00B814D2" w:rsidRDefault="00B814D2">
      <w:pPr>
        <w:pStyle w:val="AmdtsEntries"/>
      </w:pPr>
      <w:r>
        <w:t>s 14</w:t>
      </w:r>
      <w:r>
        <w:tab/>
        <w:t xml:space="preserve">am </w:t>
      </w:r>
      <w:hyperlink r:id="rId133"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4"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35" w:tooltip="Statute Law Amendment Act 2013 (No 2)" w:history="1">
        <w:r w:rsidR="00865249">
          <w:rPr>
            <w:rStyle w:val="charCitHyperlinkAbbrev"/>
          </w:rPr>
          <w:t>A2013</w:t>
        </w:r>
        <w:r w:rsidR="00865249">
          <w:rPr>
            <w:rStyle w:val="charCitHyperlinkAbbrev"/>
          </w:rPr>
          <w:noBreakHyphen/>
          <w:t>44</w:t>
        </w:r>
      </w:hyperlink>
      <w:r w:rsidR="00865249">
        <w:t xml:space="preserve"> </w:t>
      </w:r>
      <w:proofErr w:type="spellStart"/>
      <w:r w:rsidR="00865249">
        <w:t>amdt</w:t>
      </w:r>
      <w:proofErr w:type="spellEnd"/>
      <w:r w:rsidR="00865249">
        <w:t> 3.60</w:t>
      </w:r>
    </w:p>
    <w:p w14:paraId="3E70B16F" w14:textId="77777777" w:rsidR="00B814D2" w:rsidRDefault="00B814D2">
      <w:pPr>
        <w:pStyle w:val="AmdtsEntryHd"/>
      </w:pPr>
      <w:r>
        <w:t>Adjustment of property interests</w:t>
      </w:r>
    </w:p>
    <w:p w14:paraId="0453B6BD" w14:textId="77777777" w:rsidR="00B814D2" w:rsidRDefault="00B814D2">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R2 LA</w:t>
      </w:r>
    </w:p>
    <w:p w14:paraId="1A9618C0" w14:textId="77777777" w:rsidR="00B814D2" w:rsidRDefault="00B814D2">
      <w:pPr>
        <w:pStyle w:val="AmdtsEntryHd"/>
      </w:pPr>
      <w:r>
        <w:rPr>
          <w:szCs w:val="24"/>
        </w:rPr>
        <w:t>Property orders</w:t>
      </w:r>
    </w:p>
    <w:p w14:paraId="0B40380C" w14:textId="3579B866" w:rsidR="00B814D2" w:rsidRDefault="00B814D2">
      <w:pPr>
        <w:pStyle w:val="AmdtsEntries"/>
      </w:pPr>
      <w:r>
        <w:t>s 15</w:t>
      </w:r>
      <w:r>
        <w:tab/>
        <w:t xml:space="preserve">am </w:t>
      </w:r>
      <w:hyperlink r:id="rId136"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9B2E3F9" w14:textId="77777777" w:rsidR="00B814D2" w:rsidRDefault="00B814D2">
      <w:pPr>
        <w:pStyle w:val="AmdtsEntryHd"/>
      </w:pPr>
      <w:r>
        <w:rPr>
          <w:szCs w:val="24"/>
        </w:rPr>
        <w:t>Deferment of order</w:t>
      </w:r>
    </w:p>
    <w:p w14:paraId="1EE0A977" w14:textId="03D36B42" w:rsidR="00B814D2" w:rsidRDefault="00B814D2">
      <w:pPr>
        <w:pStyle w:val="AmdtsEntries"/>
      </w:pPr>
      <w:r>
        <w:t>s 16</w:t>
      </w:r>
      <w:r>
        <w:tab/>
        <w:t xml:space="preserve">am </w:t>
      </w:r>
      <w:hyperlink r:id="rId13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BD20430" w14:textId="77777777" w:rsidR="00B814D2" w:rsidRDefault="00B814D2">
      <w:pPr>
        <w:pStyle w:val="AmdtsEntryHd"/>
      </w:pPr>
      <w:r>
        <w:t>Maintenance</w:t>
      </w:r>
    </w:p>
    <w:p w14:paraId="32F763A1" w14:textId="77777777" w:rsidR="00B814D2" w:rsidRDefault="00B814D2">
      <w:pPr>
        <w:pStyle w:val="AmdtsEntries"/>
      </w:pPr>
      <w:r>
        <w:t xml:space="preserve">div 3.3 </w:t>
      </w:r>
      <w:proofErr w:type="spellStart"/>
      <w:r>
        <w:t>hdg</w:t>
      </w:r>
      <w:proofErr w:type="spellEnd"/>
      <w:r>
        <w:tab/>
        <w:t>(</w:t>
      </w:r>
      <w:proofErr w:type="spellStart"/>
      <w:r>
        <w:t>prev</w:t>
      </w:r>
      <w:proofErr w:type="spellEnd"/>
      <w:r>
        <w:t xml:space="preserve"> pt 3 div 3 </w:t>
      </w:r>
      <w:proofErr w:type="spellStart"/>
      <w:r>
        <w:t>hdg</w:t>
      </w:r>
      <w:proofErr w:type="spellEnd"/>
      <w:r>
        <w:t xml:space="preserve">) </w:t>
      </w:r>
      <w:proofErr w:type="spellStart"/>
      <w:r>
        <w:t>renum</w:t>
      </w:r>
      <w:proofErr w:type="spellEnd"/>
      <w:r>
        <w:t xml:space="preserve"> R2 LA</w:t>
      </w:r>
    </w:p>
    <w:p w14:paraId="57B5E82F" w14:textId="77777777" w:rsidR="00B814D2" w:rsidRDefault="00B814D2">
      <w:pPr>
        <w:pStyle w:val="AmdtsEntryHd"/>
      </w:pPr>
      <w:r>
        <w:t>No general right to maintenance</w:t>
      </w:r>
    </w:p>
    <w:p w14:paraId="789944F6" w14:textId="1D01C0E2" w:rsidR="00B814D2" w:rsidRDefault="00B814D2">
      <w:pPr>
        <w:pStyle w:val="AmdtsEntries"/>
      </w:pPr>
      <w:r>
        <w:t>s 18</w:t>
      </w:r>
      <w:r>
        <w:tab/>
        <w:t xml:space="preserve">am </w:t>
      </w:r>
      <w:hyperlink r:id="rId140"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4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AF7952B" w14:textId="77777777" w:rsidR="00B814D2" w:rsidRDefault="00B814D2">
      <w:pPr>
        <w:pStyle w:val="AmdtsEntryHd"/>
      </w:pPr>
      <w:r>
        <w:rPr>
          <w:szCs w:val="24"/>
        </w:rPr>
        <w:t>Maintenance orders</w:t>
      </w:r>
    </w:p>
    <w:p w14:paraId="77225993" w14:textId="5551B687" w:rsidR="00B814D2" w:rsidRDefault="00B814D2">
      <w:pPr>
        <w:pStyle w:val="AmdtsEntries"/>
      </w:pPr>
      <w:r>
        <w:t>s 19</w:t>
      </w:r>
      <w:r>
        <w:tab/>
        <w:t xml:space="preserve">am </w:t>
      </w:r>
      <w:hyperlink r:id="rId14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4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44" w:tooltip="Statute Law Amendment Act 2013 (No 2)" w:history="1">
        <w:r w:rsidR="00865249">
          <w:rPr>
            <w:rStyle w:val="charCitHyperlinkAbbrev"/>
          </w:rPr>
          <w:t>A2013</w:t>
        </w:r>
        <w:r w:rsidR="00865249">
          <w:rPr>
            <w:rStyle w:val="charCitHyperlinkAbbrev"/>
          </w:rPr>
          <w:noBreakHyphen/>
          <w:t>44</w:t>
        </w:r>
      </w:hyperlink>
      <w:r w:rsidR="00865249">
        <w:t xml:space="preserve"> </w:t>
      </w:r>
      <w:proofErr w:type="spellStart"/>
      <w:r w:rsidR="00865249">
        <w:t>amdt</w:t>
      </w:r>
      <w:proofErr w:type="spellEnd"/>
      <w:r w:rsidR="00865249">
        <w:t> 3.60</w:t>
      </w:r>
    </w:p>
    <w:p w14:paraId="7BD35D20" w14:textId="77777777" w:rsidR="00B814D2" w:rsidRDefault="00B814D2">
      <w:pPr>
        <w:pStyle w:val="AmdtsEntryHd"/>
      </w:pPr>
      <w:r>
        <w:rPr>
          <w:szCs w:val="24"/>
        </w:rPr>
        <w:t>Interim maintenance</w:t>
      </w:r>
    </w:p>
    <w:p w14:paraId="76A89739" w14:textId="46D560D6" w:rsidR="00B814D2" w:rsidRDefault="00B814D2">
      <w:pPr>
        <w:pStyle w:val="AmdtsEntries"/>
      </w:pPr>
      <w:r>
        <w:t>s 20</w:t>
      </w:r>
      <w:r>
        <w:tab/>
        <w:t xml:space="preserve">am </w:t>
      </w:r>
      <w:hyperlink r:id="rId14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4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CBE56A0" w14:textId="77777777" w:rsidR="00B814D2" w:rsidRDefault="00B814D2">
      <w:pPr>
        <w:pStyle w:val="AmdtsEntryHd"/>
      </w:pPr>
      <w:r>
        <w:lastRenderedPageBreak/>
        <w:t>Death of party—effect on application</w:t>
      </w:r>
    </w:p>
    <w:p w14:paraId="6D0E07C5" w14:textId="7D3567A0" w:rsidR="00B814D2" w:rsidRDefault="00B814D2">
      <w:pPr>
        <w:pStyle w:val="AmdtsEntries"/>
      </w:pPr>
      <w:r>
        <w:t>s 21</w:t>
      </w:r>
      <w:r>
        <w:tab/>
        <w:t xml:space="preserve">am </w:t>
      </w:r>
      <w:hyperlink r:id="rId147"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4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4E4D13FD" w14:textId="77777777" w:rsidR="00B814D2" w:rsidRDefault="00B814D2">
      <w:pPr>
        <w:pStyle w:val="AmdtsEntryHd"/>
      </w:pPr>
      <w:r>
        <w:t>Periodic maintenance orders—duration</w:t>
      </w:r>
    </w:p>
    <w:p w14:paraId="7E04C1D3" w14:textId="6ED30DDE" w:rsidR="00B814D2" w:rsidRDefault="00B814D2">
      <w:pPr>
        <w:pStyle w:val="AmdtsEntries"/>
      </w:pPr>
      <w:r>
        <w:t>s 22</w:t>
      </w:r>
      <w:r>
        <w:tab/>
        <w:t xml:space="preserve">am </w:t>
      </w:r>
      <w:hyperlink r:id="rId149"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5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51" w:tooltip="Statute Law Amendment Act 2013 (No 2)" w:history="1">
        <w:r w:rsidR="00865249">
          <w:rPr>
            <w:rStyle w:val="charCitHyperlinkAbbrev"/>
          </w:rPr>
          <w:t>A2013</w:t>
        </w:r>
        <w:r w:rsidR="00865249">
          <w:rPr>
            <w:rStyle w:val="charCitHyperlinkAbbrev"/>
          </w:rPr>
          <w:noBreakHyphen/>
          <w:t>44</w:t>
        </w:r>
      </w:hyperlink>
      <w:r w:rsidR="00865249">
        <w:t xml:space="preserve"> </w:t>
      </w:r>
      <w:proofErr w:type="spellStart"/>
      <w:r w:rsidR="00865249">
        <w:t>amdt</w:t>
      </w:r>
      <w:proofErr w:type="spellEnd"/>
      <w:r w:rsidR="00865249">
        <w:t> 3.60</w:t>
      </w:r>
    </w:p>
    <w:p w14:paraId="178CB198" w14:textId="77777777" w:rsidR="002E658A" w:rsidRDefault="002E658A" w:rsidP="002E658A">
      <w:pPr>
        <w:pStyle w:val="AmdtsEntryHd"/>
      </w:pPr>
      <w:r>
        <w:t>Periodic maintenance orders—variation etc</w:t>
      </w:r>
    </w:p>
    <w:p w14:paraId="0B85C41A" w14:textId="612E7CD5" w:rsidR="002E658A" w:rsidRPr="00F66966" w:rsidRDefault="002E658A" w:rsidP="002E658A">
      <w:pPr>
        <w:pStyle w:val="AmdtsEntries"/>
      </w:pPr>
      <w:r>
        <w:t>s 23</w:t>
      </w:r>
      <w:r>
        <w:tab/>
        <w:t xml:space="preserve">am </w:t>
      </w:r>
      <w:hyperlink r:id="rId152"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3.53</w:t>
      </w:r>
      <w:r w:rsidR="00865249">
        <w:t xml:space="preserve">, </w:t>
      </w:r>
      <w:proofErr w:type="spellStart"/>
      <w:r w:rsidR="00865249">
        <w:t>amdt</w:t>
      </w:r>
      <w:proofErr w:type="spellEnd"/>
      <w:r w:rsidR="00865249">
        <w:t xml:space="preserve"> 3.60</w:t>
      </w:r>
    </w:p>
    <w:p w14:paraId="25C0CF8C" w14:textId="77777777" w:rsidR="00B814D2" w:rsidRDefault="00B814D2">
      <w:pPr>
        <w:pStyle w:val="AmdtsEntryHd"/>
      </w:pPr>
      <w:r>
        <w:t>Periodic maintenance orders—cessation</w:t>
      </w:r>
    </w:p>
    <w:p w14:paraId="70E6E6E1" w14:textId="57B84CEB" w:rsidR="00B814D2" w:rsidRDefault="00B814D2">
      <w:pPr>
        <w:pStyle w:val="AmdtsEntries"/>
      </w:pPr>
      <w:r>
        <w:t>s 24</w:t>
      </w:r>
      <w:r>
        <w:tab/>
        <w:t xml:space="preserve">am </w:t>
      </w:r>
      <w:hyperlink r:id="rId153"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54"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5342858" w14:textId="77777777" w:rsidR="00B814D2" w:rsidRDefault="00B814D2">
      <w:pPr>
        <w:pStyle w:val="AmdtsEntryHd"/>
      </w:pPr>
      <w:r>
        <w:t>General</w:t>
      </w:r>
    </w:p>
    <w:p w14:paraId="1CFC934F" w14:textId="77777777" w:rsidR="00B814D2" w:rsidRDefault="00B814D2">
      <w:pPr>
        <w:pStyle w:val="AmdtsEntries"/>
      </w:pPr>
      <w:r>
        <w:t xml:space="preserve">div 3.4 </w:t>
      </w:r>
      <w:proofErr w:type="spellStart"/>
      <w:r>
        <w:t>hdg</w:t>
      </w:r>
      <w:proofErr w:type="spellEnd"/>
      <w:r>
        <w:tab/>
        <w:t>(</w:t>
      </w:r>
      <w:proofErr w:type="spellStart"/>
      <w:r>
        <w:t>prev</w:t>
      </w:r>
      <w:proofErr w:type="spellEnd"/>
      <w:r>
        <w:t xml:space="preserve"> pt 3 div 4 </w:t>
      </w:r>
      <w:proofErr w:type="spellStart"/>
      <w:r>
        <w:t>hdg</w:t>
      </w:r>
      <w:proofErr w:type="spellEnd"/>
      <w:r>
        <w:t xml:space="preserve">) </w:t>
      </w:r>
      <w:proofErr w:type="spellStart"/>
      <w:r>
        <w:t>renum</w:t>
      </w:r>
      <w:proofErr w:type="spellEnd"/>
      <w:r>
        <w:t xml:space="preserve"> R2 LA</w:t>
      </w:r>
    </w:p>
    <w:p w14:paraId="20AC0149" w14:textId="77777777" w:rsidR="00B814D2" w:rsidRDefault="00B814D2">
      <w:pPr>
        <w:pStyle w:val="AmdtsEntryHd"/>
      </w:pPr>
      <w:r>
        <w:t>Court orders etc</w:t>
      </w:r>
    </w:p>
    <w:p w14:paraId="01BA2138" w14:textId="77777777" w:rsidR="00B814D2" w:rsidRDefault="00B814D2">
      <w:pPr>
        <w:pStyle w:val="AmdtsEntries"/>
      </w:pPr>
      <w:r>
        <w:t>s 25</w:t>
      </w:r>
      <w:r>
        <w:tab/>
        <w:t xml:space="preserve">pars </w:t>
      </w:r>
      <w:proofErr w:type="spellStart"/>
      <w:r>
        <w:t>renum</w:t>
      </w:r>
      <w:proofErr w:type="spellEnd"/>
      <w:r>
        <w:t xml:space="preserve"> R2 LA</w:t>
      </w:r>
    </w:p>
    <w:p w14:paraId="5C9910B2" w14:textId="77777777" w:rsidR="00681B35" w:rsidRDefault="00681B35" w:rsidP="00681B35">
      <w:pPr>
        <w:pStyle w:val="AmdtsEntryHd"/>
      </w:pPr>
      <w:r>
        <w:t>Urgent orders etc in the absence of a party</w:t>
      </w:r>
    </w:p>
    <w:p w14:paraId="77227513" w14:textId="4530BC23" w:rsidR="00681B35" w:rsidRPr="00F66966" w:rsidRDefault="00681B35" w:rsidP="00681B35">
      <w:pPr>
        <w:pStyle w:val="AmdtsEntries"/>
      </w:pPr>
      <w:r>
        <w:t>s 27</w:t>
      </w:r>
      <w:r>
        <w:tab/>
        <w:t xml:space="preserve">am </w:t>
      </w:r>
      <w:hyperlink r:id="rId155"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3.60</w:t>
      </w:r>
    </w:p>
    <w:p w14:paraId="7FF246C5" w14:textId="77777777" w:rsidR="00406606" w:rsidRDefault="00406606" w:rsidP="00406606">
      <w:pPr>
        <w:pStyle w:val="AmdtsEntryHd"/>
      </w:pPr>
      <w:r>
        <w:t>Transactions to defeat claims</w:t>
      </w:r>
    </w:p>
    <w:p w14:paraId="0C91F0ED" w14:textId="340C3979" w:rsidR="00406606" w:rsidRPr="00F66966" w:rsidRDefault="00406606" w:rsidP="00406606">
      <w:pPr>
        <w:pStyle w:val="AmdtsEntries"/>
      </w:pPr>
      <w:r>
        <w:t>s 29</w:t>
      </w:r>
      <w:r>
        <w:tab/>
        <w:t xml:space="preserve">am </w:t>
      </w:r>
      <w:hyperlink r:id="rId156"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3.60</w:t>
      </w:r>
    </w:p>
    <w:p w14:paraId="55D4633A" w14:textId="77777777" w:rsidR="00406606" w:rsidRDefault="00406606" w:rsidP="00406606">
      <w:pPr>
        <w:pStyle w:val="AmdtsEntryHd"/>
      </w:pPr>
      <w:r>
        <w:t>Interests of other parties</w:t>
      </w:r>
    </w:p>
    <w:p w14:paraId="4FEF8B93" w14:textId="76CCF144" w:rsidR="00406606" w:rsidRPr="00F66966" w:rsidRDefault="00406606" w:rsidP="00406606">
      <w:pPr>
        <w:pStyle w:val="AmdtsEntries"/>
      </w:pPr>
      <w:r>
        <w:t>s 30</w:t>
      </w:r>
      <w:r>
        <w:tab/>
        <w:t xml:space="preserve">am </w:t>
      </w:r>
      <w:hyperlink r:id="rId157"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3.60</w:t>
      </w:r>
    </w:p>
    <w:p w14:paraId="33CA68A2" w14:textId="77777777" w:rsidR="00B814D2" w:rsidRDefault="00B814D2">
      <w:pPr>
        <w:pStyle w:val="AmdtsEntryHd"/>
      </w:pPr>
      <w:r>
        <w:t>Domestic relationship agreements and termination agreements</w:t>
      </w:r>
    </w:p>
    <w:p w14:paraId="771CEDB5" w14:textId="3E514516" w:rsidR="00B814D2" w:rsidRDefault="00B814D2">
      <w:pPr>
        <w:pStyle w:val="AmdtsEntries"/>
      </w:pPr>
      <w:r>
        <w:t xml:space="preserve">pt 4 </w:t>
      </w:r>
      <w:proofErr w:type="spellStart"/>
      <w:r>
        <w:t>hdg</w:t>
      </w:r>
      <w:proofErr w:type="spellEnd"/>
      <w:r>
        <w:tab/>
        <w:t xml:space="preserve">am </w:t>
      </w:r>
      <w:hyperlink r:id="rId15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5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BD8374F" w14:textId="77777777" w:rsidR="00B814D2" w:rsidRDefault="00B814D2">
      <w:pPr>
        <w:pStyle w:val="AmdtsEntryHd"/>
      </w:pPr>
      <w:r>
        <w:t xml:space="preserve">Meaning of </w:t>
      </w:r>
      <w:r w:rsidRPr="00C76060">
        <w:rPr>
          <w:rStyle w:val="charItals"/>
        </w:rPr>
        <w:t>agreement</w:t>
      </w:r>
      <w:r>
        <w:t xml:space="preserve"> for pt 4</w:t>
      </w:r>
    </w:p>
    <w:p w14:paraId="20CEA399" w14:textId="3EA1770B" w:rsidR="00B814D2" w:rsidRDefault="00B814D2">
      <w:pPr>
        <w:pStyle w:val="AmdtsEntries"/>
        <w:keepNext/>
      </w:pPr>
      <w:r>
        <w:t>s 31</w:t>
      </w:r>
      <w:r>
        <w:tab/>
        <w:t xml:space="preserve">am </w:t>
      </w:r>
      <w:hyperlink r:id="rId160" w:tooltip="Legal Practitioners (Consequential Amendments) Act 1997" w:history="1">
        <w:r w:rsidR="00C76060" w:rsidRPr="00C76060">
          <w:rPr>
            <w:rStyle w:val="charCitHyperlinkAbbrev"/>
          </w:rPr>
          <w:t>A1997</w:t>
        </w:r>
        <w:r w:rsidR="00C76060" w:rsidRPr="00C76060">
          <w:rPr>
            <w:rStyle w:val="charCitHyperlinkAbbrev"/>
          </w:rPr>
          <w:noBreakHyphen/>
          <w:t>96</w:t>
        </w:r>
      </w:hyperlink>
      <w:r>
        <w:t xml:space="preserve"> sch 1</w:t>
      </w:r>
    </w:p>
    <w:p w14:paraId="3266EC84" w14:textId="3EF56C0C" w:rsidR="00B814D2" w:rsidRDefault="00B814D2" w:rsidP="00DC0933">
      <w:pPr>
        <w:pStyle w:val="AmdtsEntries"/>
        <w:keepNext/>
      </w:pPr>
      <w:r>
        <w:tab/>
        <w:t xml:space="preserve">sub </w:t>
      </w:r>
      <w:hyperlink r:id="rId161" w:tooltip="Justice and Community Safety Legislation Amendment Act 2004 (No 2)" w:history="1">
        <w:r w:rsidR="00C76060" w:rsidRPr="00C76060">
          <w:rPr>
            <w:rStyle w:val="charCitHyperlinkAbbrev"/>
          </w:rPr>
          <w:t>A2004</w:t>
        </w:r>
        <w:r w:rsidR="00C76060" w:rsidRPr="00C76060">
          <w:rPr>
            <w:rStyle w:val="charCitHyperlinkAbbrev"/>
          </w:rPr>
          <w:noBreakHyphen/>
          <w:t>32</w:t>
        </w:r>
      </w:hyperlink>
      <w:r>
        <w:t xml:space="preserve"> s 77</w:t>
      </w:r>
    </w:p>
    <w:p w14:paraId="318C45D1" w14:textId="6CAA587E" w:rsidR="00B814D2" w:rsidRDefault="00B814D2">
      <w:pPr>
        <w:pStyle w:val="AmdtsEntries"/>
      </w:pPr>
      <w:r>
        <w:tab/>
        <w:t xml:space="preserve">am </w:t>
      </w:r>
      <w:hyperlink r:id="rId16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6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D5F2FCD" w14:textId="77777777" w:rsidR="00CD23A1" w:rsidRDefault="00CD23A1" w:rsidP="00CD23A1">
      <w:pPr>
        <w:pStyle w:val="AmdtsEntryHd"/>
      </w:pPr>
      <w:r>
        <w:t>Validity of agreements</w:t>
      </w:r>
    </w:p>
    <w:p w14:paraId="77B9B33F" w14:textId="6BD3355C" w:rsidR="00CD23A1" w:rsidRPr="00F66966" w:rsidRDefault="00CD23A1" w:rsidP="00CD23A1">
      <w:pPr>
        <w:pStyle w:val="AmdtsEntries"/>
      </w:pPr>
      <w:r>
        <w:t>s 32</w:t>
      </w:r>
      <w:r>
        <w:tab/>
        <w:t xml:space="preserve">am </w:t>
      </w:r>
      <w:hyperlink r:id="rId164"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3.54</w:t>
      </w:r>
    </w:p>
    <w:p w14:paraId="2A1E67C2" w14:textId="77777777" w:rsidR="00B814D2" w:rsidRDefault="00B814D2">
      <w:pPr>
        <w:pStyle w:val="AmdtsEntryHd"/>
      </w:pPr>
      <w:r>
        <w:t>Effect of agreements in proceedings under pt 3</w:t>
      </w:r>
    </w:p>
    <w:p w14:paraId="6B7F384B" w14:textId="0F4C9238" w:rsidR="00B814D2" w:rsidRDefault="00B814D2">
      <w:pPr>
        <w:pStyle w:val="AmdtsEntries"/>
        <w:keepNext/>
      </w:pPr>
      <w:r>
        <w:t>s 33</w:t>
      </w:r>
      <w:r>
        <w:tab/>
        <w:t xml:space="preserve">am </w:t>
      </w:r>
      <w:hyperlink r:id="rId165" w:tooltip="Justice and Community Safety Legislation Amendment Act 2004 (No 2)" w:history="1">
        <w:r w:rsidR="00C76060" w:rsidRPr="00C76060">
          <w:rPr>
            <w:rStyle w:val="charCitHyperlinkAbbrev"/>
          </w:rPr>
          <w:t>A2004</w:t>
        </w:r>
        <w:r w:rsidR="00C76060" w:rsidRPr="00C76060">
          <w:rPr>
            <w:rStyle w:val="charCitHyperlinkAbbrev"/>
          </w:rPr>
          <w:noBreakHyphen/>
          <w:t>32</w:t>
        </w:r>
      </w:hyperlink>
      <w:r>
        <w:t xml:space="preserve"> s 78</w:t>
      </w:r>
    </w:p>
    <w:p w14:paraId="0A9F85A4" w14:textId="77777777" w:rsidR="00B814D2" w:rsidRDefault="00B814D2">
      <w:pPr>
        <w:pStyle w:val="AmdtsEntries"/>
        <w:keepNext/>
      </w:pPr>
      <w:r>
        <w:tab/>
        <w:t>(3)-(5) exp 13 July 2004 (s 33 (5))</w:t>
      </w:r>
    </w:p>
    <w:p w14:paraId="24D6A9BD" w14:textId="121DF4B7" w:rsidR="00B814D2" w:rsidRDefault="00B814D2">
      <w:pPr>
        <w:pStyle w:val="AmdtsEntries"/>
      </w:pPr>
      <w:r>
        <w:tab/>
        <w:t xml:space="preserve">am </w:t>
      </w:r>
      <w:hyperlink r:id="rId166" w:tooltip="Justice and Community Safety Legislation Amendment Act 2005 (No 3)" w:history="1">
        <w:r w:rsidR="00C76060" w:rsidRPr="00C76060">
          <w:rPr>
            <w:rStyle w:val="charCitHyperlinkAbbrev"/>
          </w:rPr>
          <w:t>A2005</w:t>
        </w:r>
        <w:r w:rsidR="00C76060" w:rsidRPr="00C76060">
          <w:rPr>
            <w:rStyle w:val="charCitHyperlinkAbbrev"/>
          </w:rPr>
          <w:noBreakHyphen/>
          <w:t>43</w:t>
        </w:r>
      </w:hyperlink>
      <w:r>
        <w:t xml:space="preserve"> </w:t>
      </w:r>
      <w:proofErr w:type="spellStart"/>
      <w:r>
        <w:t>amdt</w:t>
      </w:r>
      <w:proofErr w:type="spellEnd"/>
      <w:r>
        <w:t xml:space="preserve"> 1.13; </w:t>
      </w:r>
      <w:hyperlink r:id="rId167"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6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CA6157">
        <w:t xml:space="preserve">; </w:t>
      </w:r>
      <w:hyperlink r:id="rId169" w:tooltip="Statute Law Amendment Act 2013 (No 2)" w:history="1">
        <w:r w:rsidR="00CA6157">
          <w:rPr>
            <w:rStyle w:val="charCitHyperlinkAbbrev"/>
          </w:rPr>
          <w:t>A2013</w:t>
        </w:r>
        <w:r w:rsidR="00CA6157">
          <w:rPr>
            <w:rStyle w:val="charCitHyperlinkAbbrev"/>
          </w:rPr>
          <w:noBreakHyphen/>
          <w:t>44</w:t>
        </w:r>
      </w:hyperlink>
      <w:r w:rsidR="00CA6157">
        <w:t xml:space="preserve"> </w:t>
      </w:r>
      <w:proofErr w:type="spellStart"/>
      <w:r w:rsidR="00CA6157">
        <w:t>amdt</w:t>
      </w:r>
      <w:proofErr w:type="spellEnd"/>
      <w:r w:rsidR="00CA6157">
        <w:t xml:space="preserve"> 3.60</w:t>
      </w:r>
    </w:p>
    <w:p w14:paraId="5A3A843C" w14:textId="77777777" w:rsidR="004914ED" w:rsidRDefault="004914ED" w:rsidP="004914ED">
      <w:pPr>
        <w:pStyle w:val="AmdtsEntryHd"/>
      </w:pPr>
      <w:r>
        <w:t>Variation etc of agreements</w:t>
      </w:r>
    </w:p>
    <w:p w14:paraId="11EFE411" w14:textId="4F04AB51" w:rsidR="004914ED" w:rsidRPr="00F66966" w:rsidRDefault="004914ED" w:rsidP="004914ED">
      <w:pPr>
        <w:pStyle w:val="AmdtsEntries"/>
      </w:pPr>
      <w:r>
        <w:t>s 34</w:t>
      </w:r>
      <w:r>
        <w:tab/>
        <w:t xml:space="preserve">am </w:t>
      </w:r>
      <w:hyperlink r:id="rId170"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3.55, </w:t>
      </w:r>
      <w:proofErr w:type="spellStart"/>
      <w:r>
        <w:t>amdt</w:t>
      </w:r>
      <w:proofErr w:type="spellEnd"/>
      <w:r>
        <w:t xml:space="preserve"> 3.56</w:t>
      </w:r>
    </w:p>
    <w:p w14:paraId="3B0D13BA" w14:textId="77777777" w:rsidR="00D66417" w:rsidRDefault="00D66417" w:rsidP="00D66417">
      <w:pPr>
        <w:pStyle w:val="AmdtsEntryHd"/>
      </w:pPr>
      <w:r>
        <w:lastRenderedPageBreak/>
        <w:t>Death of party—effect on periodic maintenance under agreement</w:t>
      </w:r>
    </w:p>
    <w:p w14:paraId="7FBA9F35" w14:textId="38A84523" w:rsidR="00D66417" w:rsidRPr="00F66966" w:rsidRDefault="00D66417" w:rsidP="00D66417">
      <w:pPr>
        <w:pStyle w:val="AmdtsEntries"/>
      </w:pPr>
      <w:r>
        <w:t>s 36</w:t>
      </w:r>
      <w:r>
        <w:tab/>
        <w:t xml:space="preserve">am </w:t>
      </w:r>
      <w:hyperlink r:id="rId171"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3.57</w:t>
      </w:r>
    </w:p>
    <w:p w14:paraId="357AAFE3" w14:textId="77777777" w:rsidR="00514E36" w:rsidRDefault="00844F8F">
      <w:pPr>
        <w:pStyle w:val="AmdtsEntryHd"/>
      </w:pPr>
      <w:r w:rsidRPr="00E3372F">
        <w:t>Civil partnerships</w:t>
      </w:r>
    </w:p>
    <w:p w14:paraId="3EBA6637" w14:textId="51B8D0B4" w:rsidR="00844F8F" w:rsidRPr="00844F8F" w:rsidRDefault="00844F8F" w:rsidP="00844F8F">
      <w:pPr>
        <w:pStyle w:val="AmdtsEntries"/>
      </w:pPr>
      <w:r>
        <w:t xml:space="preserve">pt 4A </w:t>
      </w:r>
      <w:proofErr w:type="spellStart"/>
      <w:r>
        <w:t>hdg</w:t>
      </w:r>
      <w:proofErr w:type="spellEnd"/>
      <w:r>
        <w:tab/>
        <w:t xml:space="preserve">ins </w:t>
      </w:r>
      <w:hyperlink r:id="rId172"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0FF02227" w14:textId="77777777" w:rsidR="00844F8F" w:rsidRDefault="00844F8F" w:rsidP="00844F8F">
      <w:pPr>
        <w:pStyle w:val="AmdtsEntryHd"/>
      </w:pPr>
      <w:r w:rsidRPr="00E3372F">
        <w:t>General</w:t>
      </w:r>
    </w:p>
    <w:p w14:paraId="0A5AE14D" w14:textId="30E059B2" w:rsidR="00844F8F" w:rsidRPr="00844F8F" w:rsidRDefault="00844F8F" w:rsidP="00844F8F">
      <w:pPr>
        <w:pStyle w:val="AmdtsEntries"/>
      </w:pPr>
      <w:r>
        <w:t xml:space="preserve">div 4A.1 </w:t>
      </w:r>
      <w:proofErr w:type="spellStart"/>
      <w:r>
        <w:t>hdg</w:t>
      </w:r>
      <w:proofErr w:type="spellEnd"/>
      <w:r>
        <w:tab/>
        <w:t xml:space="preserve">ins </w:t>
      </w:r>
      <w:hyperlink r:id="rId17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B82041D" w14:textId="77777777" w:rsidR="00844F8F" w:rsidRDefault="00844F8F" w:rsidP="00844F8F">
      <w:pPr>
        <w:pStyle w:val="AmdtsEntryHd"/>
      </w:pPr>
      <w:r w:rsidRPr="00E3372F">
        <w:t>Definitions—pt 4A</w:t>
      </w:r>
    </w:p>
    <w:p w14:paraId="25E4AEC5" w14:textId="3FB64FF9" w:rsidR="00844F8F" w:rsidRDefault="00844F8F" w:rsidP="00DC0933">
      <w:pPr>
        <w:pStyle w:val="AmdtsEntries"/>
        <w:keepNext/>
      </w:pPr>
      <w:r>
        <w:t>s 37A</w:t>
      </w:r>
      <w:r>
        <w:tab/>
        <w:t xml:space="preserve">ins </w:t>
      </w:r>
      <w:hyperlink r:id="rId174"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1117410" w14:textId="0023C5D8" w:rsidR="00844F8F" w:rsidRPr="00844F8F" w:rsidRDefault="00844F8F" w:rsidP="00DC0933">
      <w:pPr>
        <w:pStyle w:val="AmdtsEntries"/>
        <w:keepNext/>
      </w:pPr>
      <w:r>
        <w:tab/>
        <w:t xml:space="preserve">def </w:t>
      </w:r>
      <w:r w:rsidRPr="00F329B4">
        <w:rPr>
          <w:rStyle w:val="charBoldItals"/>
        </w:rPr>
        <w:t>prohibited relationship</w:t>
      </w:r>
      <w:r>
        <w:rPr>
          <w:rStyle w:val="charBoldItals"/>
        </w:rPr>
        <w:t xml:space="preserve"> </w:t>
      </w:r>
      <w:r>
        <w:t xml:space="preserve">ins </w:t>
      </w:r>
      <w:hyperlink r:id="rId175"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59E6201" w14:textId="28CE2469" w:rsidR="00844F8F" w:rsidRPr="00844F8F" w:rsidRDefault="00844F8F" w:rsidP="00DC0933">
      <w:pPr>
        <w:pStyle w:val="AmdtsEntries"/>
        <w:keepNext/>
      </w:pPr>
      <w:r>
        <w:tab/>
        <w:t xml:space="preserve">def </w:t>
      </w:r>
      <w:r w:rsidRPr="00F329B4">
        <w:rPr>
          <w:rStyle w:val="charBoldItals"/>
        </w:rPr>
        <w:t>termination notice</w:t>
      </w:r>
      <w:r>
        <w:rPr>
          <w:rStyle w:val="charBoldItals"/>
        </w:rPr>
        <w:t xml:space="preserve"> </w:t>
      </w:r>
      <w:r>
        <w:t xml:space="preserve">ins </w:t>
      </w:r>
      <w:hyperlink r:id="rId176"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822922F" w14:textId="472CD0B9" w:rsidR="00844F8F" w:rsidRPr="00844F8F" w:rsidRDefault="00844F8F" w:rsidP="00844F8F">
      <w:pPr>
        <w:pStyle w:val="AmdtsEntries"/>
      </w:pPr>
      <w:r>
        <w:tab/>
        <w:t xml:space="preserve">def </w:t>
      </w:r>
      <w:r w:rsidRPr="00F329B4">
        <w:rPr>
          <w:rStyle w:val="charBoldItals"/>
        </w:rPr>
        <w:t>withdrawal notice</w:t>
      </w:r>
      <w:r>
        <w:rPr>
          <w:rStyle w:val="charBoldItals"/>
        </w:rPr>
        <w:t xml:space="preserve"> </w:t>
      </w:r>
      <w:r>
        <w:t xml:space="preserve">ins </w:t>
      </w:r>
      <w:hyperlink r:id="rId17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714EFC66" w14:textId="77777777" w:rsidR="003C24B2" w:rsidRDefault="003C24B2" w:rsidP="003C24B2">
      <w:pPr>
        <w:pStyle w:val="AmdtsEntryHd"/>
      </w:pPr>
      <w:r w:rsidRPr="00E3372F">
        <w:t>Civil partnerships—general</w:t>
      </w:r>
    </w:p>
    <w:p w14:paraId="7E35C166" w14:textId="2485EA3E" w:rsidR="003C24B2" w:rsidRDefault="003C24B2" w:rsidP="003C24B2">
      <w:pPr>
        <w:pStyle w:val="AmdtsEntries"/>
      </w:pPr>
      <w:r>
        <w:t>s 37B</w:t>
      </w:r>
      <w:r>
        <w:tab/>
        <w:t xml:space="preserve">ins </w:t>
      </w:r>
      <w:hyperlink r:id="rId17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F495911" w14:textId="77777777" w:rsidR="003C24B2" w:rsidRDefault="003C24B2" w:rsidP="003C24B2">
      <w:pPr>
        <w:pStyle w:val="AmdtsEntryHd"/>
      </w:pPr>
      <w:r w:rsidRPr="00E3372F">
        <w:t>Eligibility for entering into civil partnership</w:t>
      </w:r>
    </w:p>
    <w:p w14:paraId="6BEADA7B" w14:textId="5A1FE994" w:rsidR="003C24B2" w:rsidRPr="00844F8F" w:rsidRDefault="003C24B2" w:rsidP="003C24B2">
      <w:pPr>
        <w:pStyle w:val="AmdtsEntries"/>
      </w:pPr>
      <w:r>
        <w:t xml:space="preserve">div 4A.2 </w:t>
      </w:r>
      <w:proofErr w:type="spellStart"/>
      <w:r>
        <w:t>hdg</w:t>
      </w:r>
      <w:proofErr w:type="spellEnd"/>
      <w:r>
        <w:tab/>
        <w:t xml:space="preserve">ins </w:t>
      </w:r>
      <w:hyperlink r:id="rId179"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BCCA3E2" w14:textId="77777777" w:rsidR="003C24B2" w:rsidRDefault="003C24B2" w:rsidP="003C24B2">
      <w:pPr>
        <w:pStyle w:val="AmdtsEntryHd"/>
      </w:pPr>
      <w:r w:rsidRPr="00E3372F">
        <w:t>Eligibility criteria</w:t>
      </w:r>
    </w:p>
    <w:p w14:paraId="64B7F109" w14:textId="56EE5A75" w:rsidR="003C24B2" w:rsidRDefault="003C24B2" w:rsidP="003C24B2">
      <w:pPr>
        <w:pStyle w:val="AmdtsEntries"/>
      </w:pPr>
      <w:r>
        <w:t>s 37C</w:t>
      </w:r>
      <w:r>
        <w:tab/>
        <w:t xml:space="preserve">ins </w:t>
      </w:r>
      <w:hyperlink r:id="rId180"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7FA6E199" w14:textId="77777777" w:rsidR="003C24B2" w:rsidRDefault="003C24B2" w:rsidP="003C24B2">
      <w:pPr>
        <w:pStyle w:val="AmdtsEntryHd"/>
      </w:pPr>
      <w:r w:rsidRPr="00E3372F">
        <w:t>Entering into civil partnership</w:t>
      </w:r>
    </w:p>
    <w:p w14:paraId="4029AA09" w14:textId="5848FA00" w:rsidR="003C24B2" w:rsidRPr="00844F8F" w:rsidRDefault="003C24B2" w:rsidP="003C24B2">
      <w:pPr>
        <w:pStyle w:val="AmdtsEntries"/>
      </w:pPr>
      <w:r>
        <w:t xml:space="preserve">div 4A.3 </w:t>
      </w:r>
      <w:proofErr w:type="spellStart"/>
      <w:r>
        <w:t>hdg</w:t>
      </w:r>
      <w:proofErr w:type="spellEnd"/>
      <w:r>
        <w:tab/>
        <w:t xml:space="preserve">ins </w:t>
      </w:r>
      <w:hyperlink r:id="rId18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196CF410" w14:textId="77777777" w:rsidR="003C24B2" w:rsidRDefault="003C24B2" w:rsidP="003C24B2">
      <w:pPr>
        <w:pStyle w:val="AmdtsEntryHd"/>
      </w:pPr>
      <w:r w:rsidRPr="00E3372F">
        <w:t>How civil partnership is entered into</w:t>
      </w:r>
    </w:p>
    <w:p w14:paraId="03DBC6A9" w14:textId="10C39392" w:rsidR="003C24B2" w:rsidRDefault="003C24B2" w:rsidP="003C24B2">
      <w:pPr>
        <w:pStyle w:val="AmdtsEntries"/>
      </w:pPr>
      <w:r>
        <w:t>s 37D</w:t>
      </w:r>
      <w:r>
        <w:tab/>
        <w:t xml:space="preserve">ins </w:t>
      </w:r>
      <w:hyperlink r:id="rId182"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160E164" w14:textId="77777777" w:rsidR="003C24B2" w:rsidRDefault="003C24B2" w:rsidP="003C24B2">
      <w:pPr>
        <w:pStyle w:val="AmdtsEntryHd"/>
      </w:pPr>
      <w:r w:rsidRPr="00E3372F">
        <w:t>Application for registration</w:t>
      </w:r>
    </w:p>
    <w:p w14:paraId="1CB38250" w14:textId="54E0070E" w:rsidR="003C24B2" w:rsidRDefault="003C24B2" w:rsidP="003C24B2">
      <w:pPr>
        <w:pStyle w:val="AmdtsEntries"/>
      </w:pPr>
      <w:r>
        <w:t>s 37E</w:t>
      </w:r>
      <w:r>
        <w:tab/>
        <w:t xml:space="preserve">ins </w:t>
      </w:r>
      <w:hyperlink r:id="rId18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D9AE765" w14:textId="6B91C823" w:rsidR="008E16D9" w:rsidRDefault="008E16D9" w:rsidP="003C24B2">
      <w:pPr>
        <w:pStyle w:val="AmdtsEntries"/>
      </w:pPr>
      <w:r>
        <w:tab/>
        <w:t xml:space="preserve">am </w:t>
      </w:r>
      <w:hyperlink r:id="rId184" w:tooltip="Red Tape Reduction Legislation Amendment Act 2016" w:history="1">
        <w:r>
          <w:rPr>
            <w:rStyle w:val="charCitHyperlinkAbbrev"/>
          </w:rPr>
          <w:t>A2016</w:t>
        </w:r>
        <w:r>
          <w:rPr>
            <w:rStyle w:val="charCitHyperlinkAbbrev"/>
          </w:rPr>
          <w:noBreakHyphen/>
          <w:t>18</w:t>
        </w:r>
      </w:hyperlink>
      <w:r>
        <w:t xml:space="preserve"> </w:t>
      </w:r>
      <w:proofErr w:type="spellStart"/>
      <w:r>
        <w:t>amdt</w:t>
      </w:r>
      <w:proofErr w:type="spellEnd"/>
      <w:r>
        <w:t xml:space="preserve"> </w:t>
      </w:r>
      <w:r w:rsidR="00982751">
        <w:t xml:space="preserve">3.80, </w:t>
      </w:r>
      <w:proofErr w:type="spellStart"/>
      <w:r w:rsidR="00982751">
        <w:t>amdt</w:t>
      </w:r>
      <w:proofErr w:type="spellEnd"/>
      <w:r w:rsidR="00982751">
        <w:t xml:space="preserve"> 3.81</w:t>
      </w:r>
    </w:p>
    <w:p w14:paraId="2AABC73D" w14:textId="77777777" w:rsidR="003C24B2" w:rsidRDefault="003C24B2" w:rsidP="003C24B2">
      <w:pPr>
        <w:pStyle w:val="AmdtsEntryHd"/>
      </w:pPr>
      <w:r w:rsidRPr="00E3372F">
        <w:t>Decision on application</w:t>
      </w:r>
    </w:p>
    <w:p w14:paraId="1B0735D2" w14:textId="6F79ACB6" w:rsidR="003C24B2" w:rsidRDefault="003C24B2" w:rsidP="003C24B2">
      <w:pPr>
        <w:pStyle w:val="AmdtsEntries"/>
      </w:pPr>
      <w:r>
        <w:t>s 37F</w:t>
      </w:r>
      <w:r>
        <w:tab/>
        <w:t xml:space="preserve">ins </w:t>
      </w:r>
      <w:hyperlink r:id="rId185"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7EA877C7" w14:textId="77777777" w:rsidR="003C24B2" w:rsidRDefault="003C24B2" w:rsidP="003C24B2">
      <w:pPr>
        <w:pStyle w:val="AmdtsEntryHd"/>
      </w:pPr>
      <w:r w:rsidRPr="00E3372F">
        <w:t>When civil partnership has effect</w:t>
      </w:r>
    </w:p>
    <w:p w14:paraId="2007F9DE" w14:textId="1F275232" w:rsidR="003C24B2" w:rsidRDefault="003C24B2" w:rsidP="003C24B2">
      <w:pPr>
        <w:pStyle w:val="AmdtsEntries"/>
      </w:pPr>
      <w:r>
        <w:t>s 37G</w:t>
      </w:r>
      <w:r>
        <w:tab/>
        <w:t xml:space="preserve">ins </w:t>
      </w:r>
      <w:hyperlink r:id="rId186"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D0974C4" w14:textId="77777777" w:rsidR="003C24B2" w:rsidRDefault="003C24B2" w:rsidP="003C24B2">
      <w:pPr>
        <w:pStyle w:val="AmdtsEntryHd"/>
      </w:pPr>
      <w:r w:rsidRPr="00E3372F">
        <w:t>Ending civil partnership</w:t>
      </w:r>
    </w:p>
    <w:p w14:paraId="1ED1691C" w14:textId="1CB1AE2D" w:rsidR="003C24B2" w:rsidRPr="00844F8F" w:rsidRDefault="003C24B2" w:rsidP="003C24B2">
      <w:pPr>
        <w:pStyle w:val="AmdtsEntries"/>
      </w:pPr>
      <w:r>
        <w:t xml:space="preserve">div 4A.4 </w:t>
      </w:r>
      <w:proofErr w:type="spellStart"/>
      <w:r>
        <w:t>hdg</w:t>
      </w:r>
      <w:proofErr w:type="spellEnd"/>
      <w:r>
        <w:tab/>
        <w:t xml:space="preserve">ins </w:t>
      </w:r>
      <w:hyperlink r:id="rId18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2BA0BD8" w14:textId="77777777" w:rsidR="003C24B2" w:rsidRDefault="003C24B2" w:rsidP="003C24B2">
      <w:pPr>
        <w:pStyle w:val="AmdtsEntryHd"/>
      </w:pPr>
      <w:r w:rsidRPr="00E3372F">
        <w:t>How civil partnership ends</w:t>
      </w:r>
    </w:p>
    <w:p w14:paraId="166551E9" w14:textId="5AA0FF55" w:rsidR="003C24B2" w:rsidRDefault="003C24B2" w:rsidP="00DC0933">
      <w:pPr>
        <w:pStyle w:val="AmdtsEntries"/>
        <w:keepNext/>
      </w:pPr>
      <w:r>
        <w:t>s 37H</w:t>
      </w:r>
      <w:r>
        <w:tab/>
        <w:t xml:space="preserve">ins </w:t>
      </w:r>
      <w:hyperlink r:id="rId18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8041576" w14:textId="72B80D1D" w:rsidR="00D7349A" w:rsidRDefault="00D7349A" w:rsidP="003C24B2">
      <w:pPr>
        <w:pStyle w:val="AmdtsEntries"/>
      </w:pPr>
      <w:r>
        <w:tab/>
        <w:t xml:space="preserve">am </w:t>
      </w:r>
      <w:hyperlink r:id="rId189"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2.19</w:t>
      </w:r>
      <w:r w:rsidR="00CA2334">
        <w:rPr>
          <w:rFonts w:cs="Arial"/>
        </w:rPr>
        <w:t xml:space="preserve"> (</w:t>
      </w:r>
      <w:hyperlink r:id="rId190"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5FB82416" w14:textId="77777777" w:rsidR="00DE63A3" w:rsidRDefault="00DE63A3" w:rsidP="00DE63A3">
      <w:pPr>
        <w:pStyle w:val="AmdtsEntryHd"/>
      </w:pPr>
      <w:r w:rsidRPr="00E3372F">
        <w:t>Ending civil partnership by parties</w:t>
      </w:r>
    </w:p>
    <w:p w14:paraId="364D4020" w14:textId="281D6E61" w:rsidR="00DE63A3" w:rsidRDefault="00DE63A3" w:rsidP="00DE63A3">
      <w:pPr>
        <w:pStyle w:val="AmdtsEntries"/>
      </w:pPr>
      <w:r>
        <w:t>s 37I</w:t>
      </w:r>
      <w:r>
        <w:tab/>
        <w:t xml:space="preserve">ins </w:t>
      </w:r>
      <w:hyperlink r:id="rId19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CA1E730" w14:textId="4B9C78C3" w:rsidR="00982751" w:rsidRDefault="00982751" w:rsidP="00DE63A3">
      <w:pPr>
        <w:pStyle w:val="AmdtsEntries"/>
      </w:pPr>
      <w:r>
        <w:tab/>
        <w:t xml:space="preserve">am </w:t>
      </w:r>
      <w:hyperlink r:id="rId192" w:tooltip="Red Tape Reduction Legislation Amendment Act 2016" w:history="1">
        <w:r>
          <w:rPr>
            <w:rStyle w:val="charCitHyperlinkAbbrev"/>
          </w:rPr>
          <w:t>A2016</w:t>
        </w:r>
        <w:r>
          <w:rPr>
            <w:rStyle w:val="charCitHyperlinkAbbrev"/>
          </w:rPr>
          <w:noBreakHyphen/>
          <w:t>18</w:t>
        </w:r>
      </w:hyperlink>
      <w:r w:rsidR="00106CB4">
        <w:t xml:space="preserve"> </w:t>
      </w:r>
      <w:proofErr w:type="spellStart"/>
      <w:r w:rsidR="00106CB4">
        <w:t>amdts</w:t>
      </w:r>
      <w:proofErr w:type="spellEnd"/>
      <w:r w:rsidR="00106CB4">
        <w:t xml:space="preserve"> 3.82</w:t>
      </w:r>
      <w:r>
        <w:t>-3.87</w:t>
      </w:r>
    </w:p>
    <w:p w14:paraId="7A2EF4ED" w14:textId="77777777" w:rsidR="00DE63A3" w:rsidRDefault="00DE63A3" w:rsidP="00DE63A3">
      <w:pPr>
        <w:pStyle w:val="AmdtsEntryHd"/>
      </w:pPr>
      <w:r w:rsidRPr="00E3372F">
        <w:lastRenderedPageBreak/>
        <w:t>Order that termination notice not effective</w:t>
      </w:r>
    </w:p>
    <w:p w14:paraId="767715CA" w14:textId="23BB794E" w:rsidR="00DE63A3" w:rsidRDefault="00DE63A3" w:rsidP="00DE63A3">
      <w:pPr>
        <w:pStyle w:val="AmdtsEntries"/>
      </w:pPr>
      <w:r>
        <w:t>s 37J</w:t>
      </w:r>
      <w:r>
        <w:tab/>
        <w:t xml:space="preserve">ins </w:t>
      </w:r>
      <w:hyperlink r:id="rId19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18BE396" w14:textId="77777777" w:rsidR="00DE63A3" w:rsidRDefault="00DE63A3" w:rsidP="00DE63A3">
      <w:pPr>
        <w:pStyle w:val="AmdtsEntryHd"/>
      </w:pPr>
      <w:r w:rsidRPr="00E3372F">
        <w:t>Ending civil partnership by court order</w:t>
      </w:r>
    </w:p>
    <w:p w14:paraId="7EA6DF69" w14:textId="5354664A" w:rsidR="00DE63A3" w:rsidRDefault="00DE63A3" w:rsidP="00DE63A3">
      <w:pPr>
        <w:pStyle w:val="AmdtsEntries"/>
      </w:pPr>
      <w:r>
        <w:t>s 37K</w:t>
      </w:r>
      <w:r>
        <w:tab/>
        <w:t xml:space="preserve">ins </w:t>
      </w:r>
      <w:hyperlink r:id="rId194"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2D5AAE4" w14:textId="77777777" w:rsidR="00DE63A3" w:rsidRDefault="00DE63A3" w:rsidP="00DE63A3">
      <w:pPr>
        <w:pStyle w:val="AmdtsEntryHd"/>
      </w:pPr>
      <w:r w:rsidRPr="00E3372F">
        <w:t>Other matters</w:t>
      </w:r>
    </w:p>
    <w:p w14:paraId="3A09CE76" w14:textId="57043144" w:rsidR="00DE63A3" w:rsidRPr="00844F8F" w:rsidRDefault="00DE63A3" w:rsidP="00DE63A3">
      <w:pPr>
        <w:pStyle w:val="AmdtsEntries"/>
      </w:pPr>
      <w:r>
        <w:t xml:space="preserve">div 4A.5 </w:t>
      </w:r>
      <w:proofErr w:type="spellStart"/>
      <w:r>
        <w:t>hdg</w:t>
      </w:r>
      <w:proofErr w:type="spellEnd"/>
      <w:r>
        <w:tab/>
        <w:t xml:space="preserve">ins </w:t>
      </w:r>
      <w:hyperlink r:id="rId195"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5425258" w14:textId="77777777" w:rsidR="00DE63A3" w:rsidRDefault="00DE63A3" w:rsidP="00DE63A3">
      <w:pPr>
        <w:pStyle w:val="AmdtsEntryHd"/>
      </w:pPr>
      <w:r w:rsidRPr="00E3372F">
        <w:t>Void civil partnerships</w:t>
      </w:r>
    </w:p>
    <w:p w14:paraId="7C5DCCC3" w14:textId="593CCC9B" w:rsidR="00DE63A3" w:rsidRDefault="00DE63A3" w:rsidP="00DE63A3">
      <w:pPr>
        <w:pStyle w:val="AmdtsEntries"/>
      </w:pPr>
      <w:r>
        <w:t>s 37L</w:t>
      </w:r>
      <w:r>
        <w:tab/>
        <w:t xml:space="preserve">ins </w:t>
      </w:r>
      <w:hyperlink r:id="rId196"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35854A07" w14:textId="77777777" w:rsidR="00DE63A3" w:rsidRDefault="00DE63A3" w:rsidP="00DE63A3">
      <w:pPr>
        <w:pStyle w:val="AmdtsEntryHd"/>
      </w:pPr>
      <w:r w:rsidRPr="00E3372F">
        <w:t>Evidence of identity and age</w:t>
      </w:r>
    </w:p>
    <w:p w14:paraId="5575CBAE" w14:textId="78F6D98D" w:rsidR="00DE63A3" w:rsidRDefault="00DE63A3" w:rsidP="00DE63A3">
      <w:pPr>
        <w:pStyle w:val="AmdtsEntries"/>
      </w:pPr>
      <w:r>
        <w:t>s 37M</w:t>
      </w:r>
      <w:r>
        <w:tab/>
        <w:t xml:space="preserve">ins </w:t>
      </w:r>
      <w:hyperlink r:id="rId19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313A396" w14:textId="26A522F7" w:rsidR="00982751" w:rsidRDefault="00982751" w:rsidP="00DE63A3">
      <w:pPr>
        <w:pStyle w:val="AmdtsEntries"/>
      </w:pPr>
      <w:r>
        <w:tab/>
        <w:t xml:space="preserve">am </w:t>
      </w:r>
      <w:hyperlink r:id="rId198" w:tooltip="Red Tape Reduction Legislation Amendment Act 2016" w:history="1">
        <w:r>
          <w:rPr>
            <w:rStyle w:val="charCitHyperlinkAbbrev"/>
          </w:rPr>
          <w:t>A2016</w:t>
        </w:r>
        <w:r>
          <w:rPr>
            <w:rStyle w:val="charCitHyperlinkAbbrev"/>
          </w:rPr>
          <w:noBreakHyphen/>
          <w:t>18</w:t>
        </w:r>
      </w:hyperlink>
      <w:r>
        <w:t xml:space="preserve"> </w:t>
      </w:r>
      <w:proofErr w:type="spellStart"/>
      <w:r>
        <w:t>amdt</w:t>
      </w:r>
      <w:proofErr w:type="spellEnd"/>
      <w:r>
        <w:t xml:space="preserve"> 3.88, </w:t>
      </w:r>
      <w:proofErr w:type="spellStart"/>
      <w:r>
        <w:t>amdt</w:t>
      </w:r>
      <w:proofErr w:type="spellEnd"/>
      <w:r>
        <w:t xml:space="preserve"> 3.89</w:t>
      </w:r>
    </w:p>
    <w:p w14:paraId="43776F02" w14:textId="77777777" w:rsidR="00FE320D" w:rsidRDefault="00FE320D" w:rsidP="00FE320D">
      <w:pPr>
        <w:pStyle w:val="AmdtsEntryHd"/>
      </w:pPr>
      <w:r w:rsidRPr="00E3372F">
        <w:t>Personal service of termination and withdrawal notices</w:t>
      </w:r>
    </w:p>
    <w:p w14:paraId="57EA7E6F" w14:textId="7ED8FB5C" w:rsidR="00FE320D" w:rsidRDefault="00FE320D" w:rsidP="00FE320D">
      <w:pPr>
        <w:pStyle w:val="AmdtsEntries"/>
      </w:pPr>
      <w:r>
        <w:t>s 37N</w:t>
      </w:r>
      <w:r>
        <w:tab/>
        <w:t xml:space="preserve">ins </w:t>
      </w:r>
      <w:hyperlink r:id="rId199"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A0158F1" w14:textId="77777777" w:rsidR="00FE320D" w:rsidRDefault="00FE320D" w:rsidP="00FE320D">
      <w:pPr>
        <w:pStyle w:val="AmdtsEntryHd"/>
      </w:pPr>
      <w:r w:rsidRPr="00E3372F">
        <w:t>If personal service impracticable or impossible</w:t>
      </w:r>
    </w:p>
    <w:p w14:paraId="00BDEF9E" w14:textId="7BDAC9DF" w:rsidR="00FE320D" w:rsidRDefault="00FE320D" w:rsidP="00FE320D">
      <w:pPr>
        <w:pStyle w:val="AmdtsEntries"/>
      </w:pPr>
      <w:r>
        <w:t>s 37O</w:t>
      </w:r>
      <w:r>
        <w:tab/>
        <w:t xml:space="preserve">ins </w:t>
      </w:r>
      <w:hyperlink r:id="rId200"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119E409D" w14:textId="77777777" w:rsidR="00FE320D" w:rsidRDefault="00FE320D" w:rsidP="00FE320D">
      <w:pPr>
        <w:pStyle w:val="AmdtsEntryHd"/>
      </w:pPr>
      <w:r w:rsidRPr="00CC2417">
        <w:t>Civil partnerships under corresponding laws</w:t>
      </w:r>
    </w:p>
    <w:p w14:paraId="7F21940F" w14:textId="1B375D59" w:rsidR="00FE320D" w:rsidRDefault="00FE320D" w:rsidP="00FE320D">
      <w:pPr>
        <w:pStyle w:val="AmdtsEntries"/>
      </w:pPr>
      <w:r>
        <w:t>s 37P</w:t>
      </w:r>
      <w:r>
        <w:tab/>
        <w:t xml:space="preserve">ins </w:t>
      </w:r>
      <w:hyperlink r:id="rId20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63A04AA" w14:textId="77777777" w:rsidR="00D7349A" w:rsidRDefault="00AA6FC7" w:rsidP="00D7349A">
      <w:pPr>
        <w:pStyle w:val="AmdtsEntryHd"/>
      </w:pPr>
      <w:r w:rsidRPr="00B00733">
        <w:t>Civil unions</w:t>
      </w:r>
    </w:p>
    <w:p w14:paraId="3AD1BDB5" w14:textId="29F9E1E2" w:rsidR="00D7349A" w:rsidRPr="00844F8F" w:rsidRDefault="00D7349A" w:rsidP="00D7349A">
      <w:pPr>
        <w:pStyle w:val="AmdtsEntries"/>
      </w:pPr>
      <w:r>
        <w:t xml:space="preserve">pt 4AB </w:t>
      </w:r>
      <w:proofErr w:type="spellStart"/>
      <w:r>
        <w:t>hdg</w:t>
      </w:r>
      <w:proofErr w:type="spellEnd"/>
      <w:r>
        <w:tab/>
        <w:t xml:space="preserve">ins </w:t>
      </w:r>
      <w:hyperlink r:id="rId202" w:tooltip="Marriage Equality (Same Sex) Act 2013" w:history="1">
        <w:r w:rsidR="009800B7">
          <w:rPr>
            <w:rStyle w:val="charCitHyperlinkAbbrev"/>
          </w:rPr>
          <w:t>A2013</w:t>
        </w:r>
        <w:r w:rsidR="009800B7">
          <w:rPr>
            <w:rStyle w:val="charCitHyperlinkAbbrev"/>
          </w:rPr>
          <w:noBreakHyphen/>
          <w:t>39</w:t>
        </w:r>
      </w:hyperlink>
      <w:r w:rsidR="00DD2157">
        <w:rPr>
          <w:rFonts w:cs="Arial"/>
        </w:rPr>
        <w:t xml:space="preserve"> </w:t>
      </w:r>
      <w:proofErr w:type="spellStart"/>
      <w:r w:rsidR="00DD2157">
        <w:rPr>
          <w:rFonts w:cs="Arial"/>
        </w:rPr>
        <w:t>amdt</w:t>
      </w:r>
      <w:proofErr w:type="spellEnd"/>
      <w:r w:rsidR="00DD2157">
        <w:rPr>
          <w:rFonts w:cs="Arial"/>
        </w:rPr>
        <w:t> 2.20</w:t>
      </w:r>
      <w:r w:rsidR="00CA2334">
        <w:rPr>
          <w:rFonts w:cs="Arial"/>
        </w:rPr>
        <w:t xml:space="preserve"> (</w:t>
      </w:r>
      <w:hyperlink r:id="rId20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1B679B54" w14:textId="77777777" w:rsidR="009800B7" w:rsidRDefault="00AA6FC7" w:rsidP="009800B7">
      <w:pPr>
        <w:pStyle w:val="AmdtsEntryHd"/>
      </w:pPr>
      <w:r w:rsidRPr="00B00733">
        <w:t>Preliminary</w:t>
      </w:r>
    </w:p>
    <w:p w14:paraId="70BE9F6F" w14:textId="72A2A007" w:rsidR="009800B7" w:rsidRPr="00844F8F" w:rsidRDefault="009800B7" w:rsidP="009800B7">
      <w:pPr>
        <w:pStyle w:val="AmdtsEntries"/>
      </w:pPr>
      <w:r>
        <w:t xml:space="preserve">div 4AB.1 </w:t>
      </w:r>
      <w:proofErr w:type="spellStart"/>
      <w:r>
        <w:t>hdg</w:t>
      </w:r>
      <w:proofErr w:type="spellEnd"/>
      <w:r>
        <w:tab/>
        <w:t xml:space="preserve">ins </w:t>
      </w:r>
      <w:hyperlink r:id="rId204" w:tooltip="Marriage Equality (Same Sex) Act 2013" w:history="1">
        <w:r>
          <w:rPr>
            <w:rStyle w:val="charCitHyperlinkAbbrev"/>
          </w:rPr>
          <w:t>A2013</w:t>
        </w:r>
        <w:r>
          <w:rPr>
            <w:rStyle w:val="charCitHyperlinkAbbrev"/>
          </w:rPr>
          <w:noBreakHyphen/>
          <w:t>39</w:t>
        </w:r>
      </w:hyperlink>
      <w:r w:rsidR="00DD2157">
        <w:rPr>
          <w:rFonts w:cs="Arial"/>
        </w:rPr>
        <w:t xml:space="preserve"> </w:t>
      </w:r>
      <w:proofErr w:type="spellStart"/>
      <w:r w:rsidR="00DD2157">
        <w:rPr>
          <w:rFonts w:cs="Arial"/>
        </w:rPr>
        <w:t>amdt</w:t>
      </w:r>
      <w:proofErr w:type="spellEnd"/>
      <w:r w:rsidR="00DD2157">
        <w:rPr>
          <w:rFonts w:cs="Arial"/>
        </w:rPr>
        <w:t> 2.20</w:t>
      </w:r>
      <w:r w:rsidR="00CA2334">
        <w:rPr>
          <w:rFonts w:cs="Arial"/>
        </w:rPr>
        <w:t xml:space="preserve"> (</w:t>
      </w:r>
      <w:hyperlink r:id="rId20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5BF74ED2" w14:textId="77777777" w:rsidR="009800B7" w:rsidRDefault="00AA6FC7" w:rsidP="009800B7">
      <w:pPr>
        <w:pStyle w:val="AmdtsEntryHd"/>
      </w:pPr>
      <w:r w:rsidRPr="00B00733">
        <w:t>Application—pt 4AB</w:t>
      </w:r>
    </w:p>
    <w:p w14:paraId="3997C4E7" w14:textId="4EDDA6A9" w:rsidR="009800B7" w:rsidRPr="00844F8F" w:rsidRDefault="009800B7" w:rsidP="009800B7">
      <w:pPr>
        <w:pStyle w:val="AmdtsEntries"/>
      </w:pPr>
      <w:r>
        <w:t>s 37PA</w:t>
      </w:r>
      <w:r>
        <w:tab/>
        <w:t xml:space="preserve">ins </w:t>
      </w:r>
      <w:hyperlink r:id="rId206" w:tooltip="Marriage Equality (Same Sex) Act 2013" w:history="1">
        <w:r>
          <w:rPr>
            <w:rStyle w:val="charCitHyperlinkAbbrev"/>
          </w:rPr>
          <w:t>A2013</w:t>
        </w:r>
        <w:r>
          <w:rPr>
            <w:rStyle w:val="charCitHyperlinkAbbrev"/>
          </w:rPr>
          <w:noBreakHyphen/>
          <w:t>39</w:t>
        </w:r>
      </w:hyperlink>
      <w:r w:rsidR="00DD2157">
        <w:rPr>
          <w:rFonts w:cs="Arial"/>
        </w:rPr>
        <w:t xml:space="preserve"> </w:t>
      </w:r>
      <w:proofErr w:type="spellStart"/>
      <w:r w:rsidR="00DD2157">
        <w:rPr>
          <w:rFonts w:cs="Arial"/>
        </w:rPr>
        <w:t>amdt</w:t>
      </w:r>
      <w:proofErr w:type="spellEnd"/>
      <w:r w:rsidR="00DD2157">
        <w:rPr>
          <w:rFonts w:cs="Arial"/>
        </w:rPr>
        <w:t> 2.20</w:t>
      </w:r>
      <w:r w:rsidR="00CA2334">
        <w:rPr>
          <w:rFonts w:cs="Arial"/>
        </w:rPr>
        <w:t xml:space="preserve"> (</w:t>
      </w:r>
      <w:hyperlink r:id="rId20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0E699A01" w14:textId="77777777" w:rsidR="00DD2157" w:rsidRDefault="00AA6FC7" w:rsidP="00DD2157">
      <w:pPr>
        <w:pStyle w:val="AmdtsEntryHd"/>
      </w:pPr>
      <w:r w:rsidRPr="00B00733">
        <w:t>Definitions—pt 4AB</w:t>
      </w:r>
    </w:p>
    <w:p w14:paraId="0445C1CD" w14:textId="7F479193" w:rsidR="00AA6FC7" w:rsidRDefault="00DD2157" w:rsidP="0044584E">
      <w:pPr>
        <w:pStyle w:val="AmdtsEntries"/>
        <w:keepNext/>
      </w:pPr>
      <w:r>
        <w:t>s 37PB</w:t>
      </w:r>
      <w:r>
        <w:tab/>
      </w:r>
      <w:r w:rsidR="00AA6FC7">
        <w:t xml:space="preserve">ins </w:t>
      </w:r>
      <w:hyperlink r:id="rId208" w:tooltip="Marriage Equality (Same Sex) Act 2013" w:history="1">
        <w:r w:rsidR="00AA6FC7">
          <w:rPr>
            <w:rStyle w:val="charCitHyperlinkAbbrev"/>
          </w:rPr>
          <w:t>A2013</w:t>
        </w:r>
        <w:r w:rsidR="00AA6FC7">
          <w:rPr>
            <w:rStyle w:val="charCitHyperlinkAbbrev"/>
          </w:rPr>
          <w:noBreakHyphen/>
          <w:t>39</w:t>
        </w:r>
      </w:hyperlink>
      <w:r w:rsidR="00AA6FC7">
        <w:rPr>
          <w:rFonts w:cs="Arial"/>
        </w:rPr>
        <w:t xml:space="preserve"> </w:t>
      </w:r>
      <w:proofErr w:type="spellStart"/>
      <w:r w:rsidR="00AA6FC7">
        <w:rPr>
          <w:rFonts w:cs="Arial"/>
        </w:rPr>
        <w:t>amdt</w:t>
      </w:r>
      <w:proofErr w:type="spellEnd"/>
      <w:r w:rsidR="00AA6FC7">
        <w:rPr>
          <w:rFonts w:cs="Arial"/>
        </w:rPr>
        <w:t> 2.20</w:t>
      </w:r>
      <w:r w:rsidR="00CA2334">
        <w:rPr>
          <w:rFonts w:cs="Arial"/>
        </w:rPr>
        <w:t xml:space="preserve"> (</w:t>
      </w:r>
      <w:hyperlink r:id="rId20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03289A1C" w14:textId="600CCCAD" w:rsidR="00DD2157" w:rsidRDefault="00AA6FC7" w:rsidP="0044584E">
      <w:pPr>
        <w:pStyle w:val="AmdtsEntries"/>
        <w:keepNext/>
        <w:rPr>
          <w:rFonts w:cs="Arial"/>
        </w:rPr>
      </w:pPr>
      <w:r>
        <w:tab/>
        <w:t xml:space="preserve">def </w:t>
      </w:r>
      <w:r>
        <w:rPr>
          <w:rStyle w:val="charBoldItals"/>
        </w:rPr>
        <w:t xml:space="preserve">termination notice </w:t>
      </w:r>
      <w:r w:rsidR="00DD2157">
        <w:t xml:space="preserve">ins </w:t>
      </w:r>
      <w:hyperlink r:id="rId210" w:tooltip="Marriage Equality (Same Sex) Act 2013" w:history="1">
        <w:r w:rsidR="00DD2157">
          <w:rPr>
            <w:rStyle w:val="charCitHyperlinkAbbrev"/>
          </w:rPr>
          <w:t>A2013</w:t>
        </w:r>
        <w:r w:rsidR="00DD2157">
          <w:rPr>
            <w:rStyle w:val="charCitHyperlinkAbbrev"/>
          </w:rPr>
          <w:noBreakHyphen/>
          <w:t>39</w:t>
        </w:r>
      </w:hyperlink>
      <w:r w:rsidR="00DD2157">
        <w:rPr>
          <w:rFonts w:cs="Arial"/>
        </w:rPr>
        <w:t xml:space="preserve"> </w:t>
      </w:r>
      <w:proofErr w:type="spellStart"/>
      <w:r w:rsidR="00DD2157">
        <w:rPr>
          <w:rFonts w:cs="Arial"/>
        </w:rPr>
        <w:t>amdt</w:t>
      </w:r>
      <w:proofErr w:type="spellEnd"/>
      <w:r w:rsidR="00DD2157">
        <w:rPr>
          <w:rFonts w:cs="Arial"/>
        </w:rPr>
        <w:t> 2.20</w:t>
      </w:r>
      <w:r w:rsidR="00CA2334">
        <w:rPr>
          <w:rFonts w:cs="Arial"/>
        </w:rPr>
        <w:t xml:space="preserve"> (</w:t>
      </w:r>
      <w:hyperlink r:id="rId21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47ACE655" w14:textId="6AEB8BE0" w:rsidR="00AA6FC7" w:rsidRPr="00844F8F" w:rsidRDefault="00AA6FC7" w:rsidP="00DD2157">
      <w:pPr>
        <w:pStyle w:val="AmdtsEntries"/>
      </w:pPr>
      <w:r>
        <w:rPr>
          <w:rFonts w:cs="Arial"/>
        </w:rPr>
        <w:tab/>
      </w:r>
      <w:r>
        <w:t xml:space="preserve">def </w:t>
      </w:r>
      <w:r>
        <w:rPr>
          <w:rStyle w:val="charBoldItals"/>
        </w:rPr>
        <w:t xml:space="preserve">withdrawal notice </w:t>
      </w:r>
      <w:r>
        <w:t xml:space="preserve">ins </w:t>
      </w:r>
      <w:hyperlink r:id="rId212"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1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4F0D33A1" w14:textId="77777777" w:rsidR="00DD2157" w:rsidRDefault="00763C0D" w:rsidP="00DD2157">
      <w:pPr>
        <w:pStyle w:val="AmdtsEntryHd"/>
      </w:pPr>
      <w:r w:rsidRPr="00B00733">
        <w:lastRenderedPageBreak/>
        <w:t>Ending civil union</w:t>
      </w:r>
    </w:p>
    <w:p w14:paraId="488295C8" w14:textId="1318A7F9" w:rsidR="00DD2157" w:rsidRPr="00844F8F" w:rsidRDefault="00DD2157" w:rsidP="00DD2157">
      <w:pPr>
        <w:pStyle w:val="AmdtsEntries"/>
      </w:pPr>
      <w:r>
        <w:t xml:space="preserve">div 4AB.2 </w:t>
      </w:r>
      <w:proofErr w:type="spellStart"/>
      <w:r>
        <w:t>hdg</w:t>
      </w:r>
      <w:proofErr w:type="spellEnd"/>
      <w:r>
        <w:tab/>
        <w:t xml:space="preserve">ins </w:t>
      </w:r>
      <w:hyperlink r:id="rId214"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1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54B901E1" w14:textId="77777777" w:rsidR="00DD2157" w:rsidRDefault="00763C0D" w:rsidP="00DD2157">
      <w:pPr>
        <w:pStyle w:val="AmdtsEntryHd"/>
      </w:pPr>
      <w:r w:rsidRPr="00B00733">
        <w:t>How civil union ends</w:t>
      </w:r>
    </w:p>
    <w:p w14:paraId="588A07FA" w14:textId="64779FE8" w:rsidR="00DD2157" w:rsidRPr="00844F8F" w:rsidRDefault="00DD2157" w:rsidP="00DD2157">
      <w:pPr>
        <w:pStyle w:val="AmdtsEntries"/>
      </w:pPr>
      <w:r>
        <w:t>s 37PC</w:t>
      </w:r>
      <w:r>
        <w:tab/>
        <w:t xml:space="preserve">ins </w:t>
      </w:r>
      <w:hyperlink r:id="rId216"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1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4260E999" w14:textId="77777777" w:rsidR="00DD2157" w:rsidRDefault="00763C0D" w:rsidP="00DD2157">
      <w:pPr>
        <w:pStyle w:val="AmdtsEntryHd"/>
      </w:pPr>
      <w:r w:rsidRPr="00B00733">
        <w:t>Ending civil union by parties</w:t>
      </w:r>
    </w:p>
    <w:p w14:paraId="1AEE5C04" w14:textId="26CA5C87" w:rsidR="00DD2157" w:rsidRPr="00844F8F" w:rsidRDefault="00DD2157" w:rsidP="00DD2157">
      <w:pPr>
        <w:pStyle w:val="AmdtsEntries"/>
      </w:pPr>
      <w:r>
        <w:t>s 37PD</w:t>
      </w:r>
      <w:r>
        <w:tab/>
        <w:t xml:space="preserve">ins </w:t>
      </w:r>
      <w:hyperlink r:id="rId218"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1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454CB93B" w14:textId="77777777" w:rsidR="00DD2157" w:rsidRDefault="00763C0D" w:rsidP="00DD2157">
      <w:pPr>
        <w:pStyle w:val="AmdtsEntryHd"/>
      </w:pPr>
      <w:r w:rsidRPr="00B00733">
        <w:t>Order that termination notice not effective</w:t>
      </w:r>
    </w:p>
    <w:p w14:paraId="2B6AD39E" w14:textId="09DAF86C" w:rsidR="00DD2157" w:rsidRPr="00844F8F" w:rsidRDefault="00DD2157" w:rsidP="00DD2157">
      <w:pPr>
        <w:pStyle w:val="AmdtsEntries"/>
      </w:pPr>
      <w:r>
        <w:t>s 37PE</w:t>
      </w:r>
      <w:r>
        <w:tab/>
        <w:t xml:space="preserve">ins </w:t>
      </w:r>
      <w:hyperlink r:id="rId220"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2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3C451D4E" w14:textId="77777777" w:rsidR="00DD2157" w:rsidRDefault="00763C0D" w:rsidP="00DD2157">
      <w:pPr>
        <w:pStyle w:val="AmdtsEntryHd"/>
      </w:pPr>
      <w:r w:rsidRPr="00B00733">
        <w:t>Ending civil union by court order</w:t>
      </w:r>
    </w:p>
    <w:p w14:paraId="4282090F" w14:textId="6088AF2A" w:rsidR="00DD2157" w:rsidRPr="00844F8F" w:rsidRDefault="00DD2157" w:rsidP="00DD2157">
      <w:pPr>
        <w:pStyle w:val="AmdtsEntries"/>
      </w:pPr>
      <w:r>
        <w:t>s 37PF</w:t>
      </w:r>
      <w:r>
        <w:tab/>
        <w:t xml:space="preserve">ins </w:t>
      </w:r>
      <w:hyperlink r:id="rId222"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2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11A2687B" w14:textId="77777777" w:rsidR="00DD2157" w:rsidRDefault="00763C0D" w:rsidP="00DD2157">
      <w:pPr>
        <w:pStyle w:val="AmdtsEntryHd"/>
      </w:pPr>
      <w:r w:rsidRPr="00B00733">
        <w:t>Personal service of termination and withdrawal notices</w:t>
      </w:r>
    </w:p>
    <w:p w14:paraId="1E8EFCF8" w14:textId="0F50A0B3" w:rsidR="00DD2157" w:rsidRPr="00844F8F" w:rsidRDefault="00DD2157" w:rsidP="00DD2157">
      <w:pPr>
        <w:pStyle w:val="AmdtsEntries"/>
      </w:pPr>
      <w:r>
        <w:t>s 37PG</w:t>
      </w:r>
      <w:r>
        <w:tab/>
        <w:t xml:space="preserve">ins </w:t>
      </w:r>
      <w:hyperlink r:id="rId224"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2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6E8B781A" w14:textId="77777777" w:rsidR="00DD2157" w:rsidRDefault="00763C0D" w:rsidP="00DD2157">
      <w:pPr>
        <w:pStyle w:val="AmdtsEntryHd"/>
      </w:pPr>
      <w:r w:rsidRPr="00B00733">
        <w:t>If personal service impracticable or impossible</w:t>
      </w:r>
    </w:p>
    <w:p w14:paraId="778B7E9E" w14:textId="0357BA6E" w:rsidR="00DD2157" w:rsidRPr="00844F8F" w:rsidRDefault="00DD2157" w:rsidP="00DD2157">
      <w:pPr>
        <w:pStyle w:val="AmdtsEntries"/>
      </w:pPr>
      <w:r>
        <w:t>s 37PH</w:t>
      </w:r>
      <w:r>
        <w:tab/>
        <w:t xml:space="preserve">ins </w:t>
      </w:r>
      <w:hyperlink r:id="rId226"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2.20</w:t>
      </w:r>
      <w:r w:rsidR="00CA2334">
        <w:rPr>
          <w:rFonts w:cs="Arial"/>
        </w:rPr>
        <w:t xml:space="preserve"> (</w:t>
      </w:r>
      <w:hyperlink r:id="rId22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3D85794C" w14:textId="77777777" w:rsidR="00FE320D" w:rsidRDefault="00FE320D" w:rsidP="00FE320D">
      <w:pPr>
        <w:pStyle w:val="AmdtsEntryHd"/>
      </w:pPr>
      <w:r w:rsidRPr="00E3372F">
        <w:t>Notification and review of decisions</w:t>
      </w:r>
    </w:p>
    <w:p w14:paraId="448B22DD" w14:textId="71389623" w:rsidR="00FE320D" w:rsidRPr="00844F8F" w:rsidRDefault="00FE320D" w:rsidP="00FE320D">
      <w:pPr>
        <w:pStyle w:val="AmdtsEntries"/>
      </w:pPr>
      <w:r>
        <w:t xml:space="preserve">pt 4B </w:t>
      </w:r>
      <w:proofErr w:type="spellStart"/>
      <w:r>
        <w:t>hdg</w:t>
      </w:r>
      <w:proofErr w:type="spellEnd"/>
      <w:r>
        <w:tab/>
        <w:t xml:space="preserve">ins </w:t>
      </w:r>
      <w:hyperlink r:id="rId22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8C5525A" w14:textId="77777777" w:rsidR="00FE320D" w:rsidRDefault="00FE320D" w:rsidP="00FE320D">
      <w:pPr>
        <w:pStyle w:val="AmdtsEntryHd"/>
      </w:pPr>
      <w:r w:rsidRPr="00E3372F">
        <w:t xml:space="preserve">Meaning of </w:t>
      </w:r>
      <w:r w:rsidRPr="005F3F6C">
        <w:rPr>
          <w:rStyle w:val="charItals"/>
        </w:rPr>
        <w:t>reviewable decision</w:t>
      </w:r>
      <w:r w:rsidRPr="00E3372F">
        <w:t>—pt 4B</w:t>
      </w:r>
    </w:p>
    <w:p w14:paraId="34F506E9" w14:textId="39A0F29B" w:rsidR="00FE320D" w:rsidRDefault="00FE320D" w:rsidP="00FE320D">
      <w:pPr>
        <w:pStyle w:val="AmdtsEntries"/>
      </w:pPr>
      <w:r>
        <w:t>s 37Q</w:t>
      </w:r>
      <w:r>
        <w:tab/>
        <w:t xml:space="preserve">ins </w:t>
      </w:r>
      <w:hyperlink r:id="rId229"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3716E5AC" w14:textId="77777777" w:rsidR="00FE320D" w:rsidRDefault="00FE320D" w:rsidP="00FE320D">
      <w:pPr>
        <w:pStyle w:val="AmdtsEntryHd"/>
      </w:pPr>
      <w:r w:rsidRPr="00E3372F">
        <w:t>Reviewable decision notices</w:t>
      </w:r>
    </w:p>
    <w:p w14:paraId="0475C6D6" w14:textId="703C7FD9" w:rsidR="00FE320D" w:rsidRDefault="00FE320D" w:rsidP="00FE320D">
      <w:pPr>
        <w:pStyle w:val="AmdtsEntries"/>
      </w:pPr>
      <w:r>
        <w:t>s 37R</w:t>
      </w:r>
      <w:r>
        <w:tab/>
        <w:t xml:space="preserve">ins </w:t>
      </w:r>
      <w:hyperlink r:id="rId230"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3559C0EE" w14:textId="77777777" w:rsidR="00FE320D" w:rsidRDefault="00FE320D" w:rsidP="00FE320D">
      <w:pPr>
        <w:pStyle w:val="AmdtsEntryHd"/>
      </w:pPr>
      <w:r w:rsidRPr="00E3372F">
        <w:t>Applications for review</w:t>
      </w:r>
    </w:p>
    <w:p w14:paraId="4F4B4559" w14:textId="44258F36" w:rsidR="00FE320D" w:rsidRDefault="00FE320D" w:rsidP="00FE320D">
      <w:pPr>
        <w:pStyle w:val="AmdtsEntries"/>
      </w:pPr>
      <w:r>
        <w:t>s 37S</w:t>
      </w:r>
      <w:r>
        <w:tab/>
        <w:t xml:space="preserve">ins </w:t>
      </w:r>
      <w:hyperlink r:id="rId23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15B04DD6" w14:textId="77777777" w:rsidR="00B814D2" w:rsidRDefault="00B814D2">
      <w:pPr>
        <w:pStyle w:val="AmdtsEntryHd"/>
      </w:pPr>
      <w:r>
        <w:t>Declarations—existence of domestic relationship</w:t>
      </w:r>
    </w:p>
    <w:p w14:paraId="27A6D0CD" w14:textId="5FBBF627" w:rsidR="00B814D2" w:rsidRDefault="00B814D2">
      <w:pPr>
        <w:pStyle w:val="AmdtsEntries"/>
      </w:pPr>
      <w:r>
        <w:t>s 38</w:t>
      </w:r>
      <w:r>
        <w:tab/>
        <w:t xml:space="preserve">am </w:t>
      </w:r>
      <w:hyperlink r:id="rId23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3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095516">
        <w:t xml:space="preserve">; </w:t>
      </w:r>
      <w:hyperlink r:id="rId234" w:tooltip="Statute Law Amendment Act 2013 (No 2)" w:history="1">
        <w:r w:rsidR="00095516">
          <w:rPr>
            <w:rStyle w:val="charCitHyperlinkAbbrev"/>
          </w:rPr>
          <w:t>A2013</w:t>
        </w:r>
        <w:r w:rsidR="00095516">
          <w:rPr>
            <w:rStyle w:val="charCitHyperlinkAbbrev"/>
          </w:rPr>
          <w:noBreakHyphen/>
          <w:t>44</w:t>
        </w:r>
      </w:hyperlink>
      <w:r w:rsidR="00095516">
        <w:t xml:space="preserve"> </w:t>
      </w:r>
      <w:proofErr w:type="spellStart"/>
      <w:r w:rsidR="00095516">
        <w:t>amdt</w:t>
      </w:r>
      <w:proofErr w:type="spellEnd"/>
      <w:r w:rsidR="00095516">
        <w:t> 3.58</w:t>
      </w:r>
    </w:p>
    <w:p w14:paraId="45A51BF1" w14:textId="77777777" w:rsidR="00B814D2" w:rsidRDefault="00B814D2">
      <w:pPr>
        <w:pStyle w:val="AmdtsEntryHd"/>
      </w:pPr>
      <w:r>
        <w:lastRenderedPageBreak/>
        <w:t>Declarations—interests in property</w:t>
      </w:r>
    </w:p>
    <w:p w14:paraId="6A2DD3BA" w14:textId="159C3E93" w:rsidR="00B814D2" w:rsidRDefault="00B814D2">
      <w:pPr>
        <w:pStyle w:val="AmdtsEntries"/>
      </w:pPr>
      <w:r>
        <w:t>s 40</w:t>
      </w:r>
      <w:r>
        <w:tab/>
        <w:t xml:space="preserve">am </w:t>
      </w:r>
      <w:hyperlink r:id="rId23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3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7B2064FA" w14:textId="77777777" w:rsidR="00FE320D" w:rsidRDefault="00FE320D">
      <w:pPr>
        <w:pStyle w:val="AmdtsEntryHd"/>
      </w:pPr>
      <w:r w:rsidRPr="00E3372F">
        <w:t>Determination of fees</w:t>
      </w:r>
    </w:p>
    <w:p w14:paraId="24CEC5EE" w14:textId="325C2397" w:rsidR="00FE320D" w:rsidRPr="00FE320D" w:rsidRDefault="00FE320D" w:rsidP="00FE320D">
      <w:pPr>
        <w:pStyle w:val="AmdtsEntries"/>
      </w:pPr>
      <w:r>
        <w:t>s 40A</w:t>
      </w:r>
      <w:r>
        <w:tab/>
        <w:t xml:space="preserve">ins </w:t>
      </w:r>
      <w:hyperlink r:id="rId23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3.36</w:t>
      </w:r>
    </w:p>
    <w:p w14:paraId="2B8BFFB9" w14:textId="77777777" w:rsidR="00FE320D" w:rsidRDefault="00FE320D" w:rsidP="00FE320D">
      <w:pPr>
        <w:pStyle w:val="AmdtsEntryHd"/>
      </w:pPr>
      <w:r w:rsidRPr="00E3372F">
        <w:t>Approved forms</w:t>
      </w:r>
    </w:p>
    <w:p w14:paraId="34DE21E4" w14:textId="6938611E" w:rsidR="00FE320D" w:rsidRPr="00FE320D" w:rsidRDefault="00FE320D" w:rsidP="00FE320D">
      <w:pPr>
        <w:pStyle w:val="AmdtsEntries"/>
      </w:pPr>
      <w:r>
        <w:t>s 40B</w:t>
      </w:r>
      <w:r>
        <w:tab/>
        <w:t xml:space="preserve">ins </w:t>
      </w:r>
      <w:hyperlink r:id="rId23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3.36</w:t>
      </w:r>
    </w:p>
    <w:p w14:paraId="48C6FED2" w14:textId="77777777" w:rsidR="00B814D2" w:rsidRDefault="00B814D2">
      <w:pPr>
        <w:pStyle w:val="AmdtsEntryHd"/>
      </w:pPr>
      <w:r>
        <w:t>Regulation-making power</w:t>
      </w:r>
    </w:p>
    <w:p w14:paraId="152A93B6" w14:textId="224A0419" w:rsidR="00B814D2" w:rsidRDefault="00B814D2">
      <w:pPr>
        <w:pStyle w:val="AmdtsEntries"/>
      </w:pPr>
      <w:r>
        <w:t>s 41</w:t>
      </w:r>
      <w:r>
        <w:tab/>
        <w:t xml:space="preserve">sub </w:t>
      </w:r>
      <w:hyperlink r:id="rId239"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w:t>
      </w:r>
      <w:proofErr w:type="spellStart"/>
      <w:r>
        <w:t>amdt</w:t>
      </w:r>
      <w:proofErr w:type="spellEnd"/>
      <w:r>
        <w:t xml:space="preserve"> 1.1162</w:t>
      </w:r>
    </w:p>
    <w:p w14:paraId="1D71634B" w14:textId="77777777" w:rsidR="00B814D2" w:rsidRDefault="00B814D2">
      <w:pPr>
        <w:pStyle w:val="AmdtsEntryHd"/>
      </w:pPr>
      <w:r>
        <w:t>Regulations</w:t>
      </w:r>
    </w:p>
    <w:p w14:paraId="21FAF43D" w14:textId="70495466" w:rsidR="00B814D2" w:rsidRDefault="00B814D2">
      <w:pPr>
        <w:pStyle w:val="AmdtsEntries"/>
      </w:pPr>
      <w:r>
        <w:t>s 42</w:t>
      </w:r>
      <w:r>
        <w:tab/>
        <w:t xml:space="preserve">om </w:t>
      </w:r>
      <w:hyperlink r:id="rId240"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w:t>
      </w:r>
      <w:proofErr w:type="spellStart"/>
      <w:r>
        <w:t>amdt</w:t>
      </w:r>
      <w:proofErr w:type="spellEnd"/>
      <w:r>
        <w:t xml:space="preserve"> 1.1162</w:t>
      </w:r>
    </w:p>
    <w:p w14:paraId="33788048" w14:textId="77777777" w:rsidR="0078333F" w:rsidRDefault="0078333F">
      <w:pPr>
        <w:pStyle w:val="AmdtsEntryHd"/>
      </w:pPr>
      <w:r w:rsidRPr="00E3372F">
        <w:t>Reviewable decisions</w:t>
      </w:r>
    </w:p>
    <w:p w14:paraId="30DE25DF" w14:textId="20068BEF" w:rsidR="0078333F" w:rsidRPr="0078333F" w:rsidRDefault="0078333F" w:rsidP="0078333F">
      <w:pPr>
        <w:pStyle w:val="AmdtsEntries"/>
      </w:pPr>
      <w:r>
        <w:t>sch 1</w:t>
      </w:r>
      <w:r>
        <w:tab/>
        <w:t xml:space="preserve">ins </w:t>
      </w:r>
      <w:hyperlink r:id="rId24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3.37</w:t>
      </w:r>
    </w:p>
    <w:p w14:paraId="555F9C13" w14:textId="77777777" w:rsidR="00B814D2" w:rsidRDefault="00B814D2">
      <w:pPr>
        <w:pStyle w:val="AmdtsEntryHd"/>
      </w:pPr>
      <w:r>
        <w:t>Dictionary</w:t>
      </w:r>
    </w:p>
    <w:p w14:paraId="4FF36A5B" w14:textId="62486225" w:rsidR="00B814D2" w:rsidRDefault="00B814D2">
      <w:pPr>
        <w:pStyle w:val="AmdtsEntries"/>
        <w:keepNext/>
      </w:pPr>
      <w:proofErr w:type="spellStart"/>
      <w:r>
        <w:t>dict</w:t>
      </w:r>
      <w:proofErr w:type="spellEnd"/>
      <w:r>
        <w:tab/>
        <w:t xml:space="preserve">ins </w:t>
      </w:r>
      <w:hyperlink r:id="rId24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4843FCA6" w14:textId="799A83E2" w:rsidR="00B814D2" w:rsidRDefault="00B814D2">
      <w:pPr>
        <w:pStyle w:val="AmdtsEntries"/>
        <w:keepNext/>
      </w:pPr>
      <w:r>
        <w:tab/>
        <w:t xml:space="preserve">am </w:t>
      </w:r>
      <w:hyperlink r:id="rId243" w:tooltip="Civil Partnerships Act 2008" w:history="1">
        <w:r w:rsidR="00C76060" w:rsidRPr="00C76060">
          <w:rPr>
            <w:rStyle w:val="charCitHyperlinkAbbrev"/>
          </w:rPr>
          <w:t>A2008</w:t>
        </w:r>
        <w:r w:rsidR="00C76060" w:rsidRPr="00C76060">
          <w:rPr>
            <w:rStyle w:val="charCitHyperlinkAbbrev"/>
          </w:rPr>
          <w:noBreakHyphen/>
          <w:t>14</w:t>
        </w:r>
      </w:hyperlink>
      <w:r>
        <w:t xml:space="preserve"> </w:t>
      </w:r>
      <w:proofErr w:type="spellStart"/>
      <w:r>
        <w:t>amdt</w:t>
      </w:r>
      <w:proofErr w:type="spellEnd"/>
      <w:r>
        <w:t xml:space="preserve"> 1.28</w:t>
      </w:r>
      <w:r w:rsidR="0078333F">
        <w:t xml:space="preserve">; </w:t>
      </w:r>
      <w:hyperlink r:id="rId244" w:tooltip="Civil Unions Act 2012" w:history="1">
        <w:r w:rsidR="00C76060" w:rsidRPr="00C76060">
          <w:rPr>
            <w:rStyle w:val="charCitHyperlinkAbbrev"/>
          </w:rPr>
          <w:t>A2012</w:t>
        </w:r>
        <w:r w:rsidR="00C76060" w:rsidRPr="00C76060">
          <w:rPr>
            <w:rStyle w:val="charCitHyperlinkAbbrev"/>
          </w:rPr>
          <w:noBreakHyphen/>
          <w:t>40</w:t>
        </w:r>
      </w:hyperlink>
      <w:r w:rsidR="0078333F">
        <w:t xml:space="preserve"> </w:t>
      </w:r>
      <w:proofErr w:type="spellStart"/>
      <w:r w:rsidR="0078333F">
        <w:t>amdt</w:t>
      </w:r>
      <w:proofErr w:type="spellEnd"/>
      <w:r w:rsidR="0078333F">
        <w:t xml:space="preserve"> 3.38</w:t>
      </w:r>
      <w:r w:rsidR="003472DA">
        <w:t xml:space="preserve">; </w:t>
      </w:r>
      <w:hyperlink r:id="rId245" w:tooltip="Statute Law Amendment Act 2013 (No 2)" w:history="1">
        <w:r w:rsidR="003472DA">
          <w:rPr>
            <w:rStyle w:val="charCitHyperlinkAbbrev"/>
          </w:rPr>
          <w:t>A2013</w:t>
        </w:r>
        <w:r w:rsidR="003472DA">
          <w:rPr>
            <w:rStyle w:val="charCitHyperlinkAbbrev"/>
          </w:rPr>
          <w:noBreakHyphen/>
          <w:t>44</w:t>
        </w:r>
      </w:hyperlink>
      <w:r w:rsidR="003472DA">
        <w:t xml:space="preserve"> </w:t>
      </w:r>
      <w:proofErr w:type="spellStart"/>
      <w:r w:rsidR="003472DA">
        <w:t>amdt</w:t>
      </w:r>
      <w:proofErr w:type="spellEnd"/>
      <w:r w:rsidR="003472DA">
        <w:t> 3.59</w:t>
      </w:r>
    </w:p>
    <w:p w14:paraId="7340531A" w14:textId="39042FB4" w:rsidR="00B814D2" w:rsidRDefault="00B814D2">
      <w:pPr>
        <w:pStyle w:val="AmdtsEntries"/>
        <w:keepNext/>
      </w:pPr>
      <w:r>
        <w:tab/>
        <w:t xml:space="preserve">def </w:t>
      </w:r>
      <w:r>
        <w:rPr>
          <w:rStyle w:val="charBoldItals"/>
        </w:rPr>
        <w:t xml:space="preserve">agreement </w:t>
      </w:r>
      <w:r>
        <w:t xml:space="preserve">ins </w:t>
      </w:r>
      <w:hyperlink r:id="rId246"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05C114BE" w14:textId="4C8AE63C" w:rsidR="00B814D2" w:rsidRDefault="00B814D2">
      <w:pPr>
        <w:pStyle w:val="AmdtsEntries"/>
        <w:keepNext/>
      </w:pPr>
      <w:r>
        <w:tab/>
        <w:t xml:space="preserve">def </w:t>
      </w:r>
      <w:r>
        <w:rPr>
          <w:rStyle w:val="charBoldItals"/>
        </w:rPr>
        <w:t xml:space="preserve">child </w:t>
      </w:r>
      <w:r>
        <w:t xml:space="preserve">ins </w:t>
      </w:r>
      <w:hyperlink r:id="rId247"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5B458015" w14:textId="72110AE6" w:rsidR="00B814D2" w:rsidRDefault="00B814D2">
      <w:pPr>
        <w:pStyle w:val="AmdtsEntries"/>
        <w:keepNext/>
      </w:pPr>
      <w:r>
        <w:tab/>
        <w:t xml:space="preserve">def </w:t>
      </w:r>
      <w:r>
        <w:rPr>
          <w:rStyle w:val="charBoldItals"/>
        </w:rPr>
        <w:t xml:space="preserve">commencement day </w:t>
      </w:r>
      <w:proofErr w:type="spellStart"/>
      <w:r>
        <w:t>reloc</w:t>
      </w:r>
      <w:proofErr w:type="spellEnd"/>
      <w:r>
        <w:t xml:space="preserve"> from s 3 </w:t>
      </w:r>
      <w:hyperlink r:id="rId24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144F9546" w14:textId="1C9C29DA" w:rsidR="00B814D2" w:rsidRDefault="00B814D2">
      <w:pPr>
        <w:pStyle w:val="AmdtsEntries"/>
        <w:keepNext/>
      </w:pPr>
      <w:r>
        <w:tab/>
        <w:t xml:space="preserve">def </w:t>
      </w:r>
      <w:r>
        <w:rPr>
          <w:rStyle w:val="charBoldItals"/>
        </w:rPr>
        <w:t xml:space="preserve">court </w:t>
      </w:r>
      <w:proofErr w:type="spellStart"/>
      <w:r>
        <w:t>reloc</w:t>
      </w:r>
      <w:proofErr w:type="spellEnd"/>
      <w:r>
        <w:t xml:space="preserve"> from s 3 </w:t>
      </w:r>
      <w:hyperlink r:id="rId249"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4C1E6AA2" w14:textId="11AFEA0B" w:rsidR="00B814D2" w:rsidRDefault="00B814D2">
      <w:pPr>
        <w:pStyle w:val="AmdtsEntries"/>
        <w:keepNext/>
      </w:pPr>
      <w:r>
        <w:tab/>
        <w:t xml:space="preserve">def </w:t>
      </w:r>
      <w:r w:rsidRPr="00C76060">
        <w:rPr>
          <w:rStyle w:val="charBoldItals"/>
        </w:rPr>
        <w:t xml:space="preserve">domestic relationship </w:t>
      </w:r>
      <w:r>
        <w:t xml:space="preserve">sub </w:t>
      </w:r>
      <w:hyperlink r:id="rId250" w:tooltip="Legislation (Gay, Lesbian and Transgender) Amendment Act 2003" w:history="1">
        <w:r w:rsidR="00C76060" w:rsidRPr="00C76060">
          <w:rPr>
            <w:rStyle w:val="charCitHyperlinkAbbrev"/>
          </w:rPr>
          <w:t>A2003</w:t>
        </w:r>
        <w:r w:rsidR="00C76060" w:rsidRPr="00C76060">
          <w:rPr>
            <w:rStyle w:val="charCitHyperlinkAbbrev"/>
          </w:rPr>
          <w:noBreakHyphen/>
          <w:t>14</w:t>
        </w:r>
      </w:hyperlink>
      <w:r>
        <w:t xml:space="preserve"> </w:t>
      </w:r>
      <w:proofErr w:type="spellStart"/>
      <w:r>
        <w:t>amdt</w:t>
      </w:r>
      <w:proofErr w:type="spellEnd"/>
      <w:r>
        <w:t xml:space="preserve"> 1.53</w:t>
      </w:r>
    </w:p>
    <w:p w14:paraId="45ED9847" w14:textId="6A54D827" w:rsidR="00B814D2" w:rsidRDefault="00B814D2" w:rsidP="00DC0933">
      <w:pPr>
        <w:pStyle w:val="AmdtsEntriesDefL2"/>
        <w:keepNext/>
      </w:pPr>
      <w:r>
        <w:tab/>
        <w:t xml:space="preserve">am </w:t>
      </w:r>
      <w:hyperlink r:id="rId251" w:tooltip="Legislation (Gay, Lesbian and Transgender) Amendment Act 2003" w:history="1">
        <w:r w:rsidR="00C76060" w:rsidRPr="00C76060">
          <w:rPr>
            <w:rStyle w:val="charCitHyperlinkAbbrev"/>
          </w:rPr>
          <w:t>A2003</w:t>
        </w:r>
        <w:r w:rsidR="00C76060" w:rsidRPr="00C76060">
          <w:rPr>
            <w:rStyle w:val="charCitHyperlinkAbbrev"/>
          </w:rPr>
          <w:noBreakHyphen/>
          <w:t>14</w:t>
        </w:r>
      </w:hyperlink>
      <w:r>
        <w:t xml:space="preserve"> </w:t>
      </w:r>
      <w:proofErr w:type="spellStart"/>
      <w:r>
        <w:t>amdt</w:t>
      </w:r>
      <w:proofErr w:type="spellEnd"/>
      <w:r>
        <w:t xml:space="preserve"> 1.54</w:t>
      </w:r>
    </w:p>
    <w:p w14:paraId="46F7A3F3" w14:textId="1F40AB73" w:rsidR="00B814D2" w:rsidRDefault="00B814D2">
      <w:pPr>
        <w:pStyle w:val="AmdtsEntriesDefL2"/>
      </w:pPr>
      <w:r>
        <w:tab/>
        <w:t xml:space="preserve">om </w:t>
      </w:r>
      <w:hyperlink r:id="rId25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1.37 (</w:t>
      </w:r>
      <w:hyperlink r:id="rId25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559780C" w14:textId="45FF480F" w:rsidR="00B814D2" w:rsidRDefault="00B814D2" w:rsidP="00DC0933">
      <w:pPr>
        <w:pStyle w:val="AmdtsEntriesDefL2"/>
        <w:keepNext/>
      </w:pPr>
      <w:r>
        <w:tab/>
        <w:t xml:space="preserve">sub </w:t>
      </w:r>
      <w:hyperlink r:id="rId25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3.155</w:t>
      </w:r>
    </w:p>
    <w:p w14:paraId="745F24DF" w14:textId="513818B2" w:rsidR="00B814D2" w:rsidRDefault="00B814D2">
      <w:pPr>
        <w:pStyle w:val="AmdtsEntriesDefL2"/>
      </w:pPr>
      <w:r>
        <w:tab/>
      </w:r>
      <w:proofErr w:type="spellStart"/>
      <w:r>
        <w:t>reloc</w:t>
      </w:r>
      <w:proofErr w:type="spellEnd"/>
      <w:r>
        <w:t xml:space="preserve"> from s 3 </w:t>
      </w:r>
      <w:hyperlink r:id="rId25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011667EA" w14:textId="4F227095" w:rsidR="00B814D2" w:rsidRDefault="00B814D2">
      <w:pPr>
        <w:pStyle w:val="AmdtsEntries"/>
        <w:keepNext/>
      </w:pPr>
      <w:r>
        <w:tab/>
        <w:t xml:space="preserve">def </w:t>
      </w:r>
      <w:r>
        <w:rPr>
          <w:rStyle w:val="charBoldItals"/>
        </w:rPr>
        <w:t xml:space="preserve">domestic relationship agreement </w:t>
      </w:r>
      <w:r>
        <w:tab/>
        <w:t xml:space="preserve">om </w:t>
      </w:r>
      <w:hyperlink r:id="rId256"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1.37 (</w:t>
      </w:r>
      <w:hyperlink r:id="rId25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539D3ADF" w14:textId="4CE2F5F7" w:rsidR="00B814D2" w:rsidRDefault="00B814D2" w:rsidP="0090233B">
      <w:pPr>
        <w:pStyle w:val="AmdtsEntriesDefL2"/>
        <w:keepNext/>
      </w:pPr>
      <w:r>
        <w:tab/>
        <w:t xml:space="preserve">am </w:t>
      </w:r>
      <w:hyperlink r:id="rId25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3.156</w:t>
      </w:r>
    </w:p>
    <w:p w14:paraId="51E86610" w14:textId="1CB98659" w:rsidR="00B814D2" w:rsidRDefault="00B814D2">
      <w:pPr>
        <w:pStyle w:val="AmdtsEntriesDefL2"/>
      </w:pPr>
      <w:r>
        <w:tab/>
      </w:r>
      <w:proofErr w:type="spellStart"/>
      <w:r>
        <w:t>reloc</w:t>
      </w:r>
      <w:proofErr w:type="spellEnd"/>
      <w:r>
        <w:t xml:space="preserve"> from s 3 </w:t>
      </w:r>
      <w:hyperlink r:id="rId259"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5BA04C14" w14:textId="2F6C56E2" w:rsidR="00B814D2" w:rsidRDefault="00B814D2">
      <w:pPr>
        <w:pStyle w:val="AmdtsEntries"/>
        <w:keepNext/>
      </w:pPr>
      <w:r>
        <w:tab/>
        <w:t xml:space="preserve">def </w:t>
      </w:r>
      <w:r>
        <w:rPr>
          <w:rStyle w:val="charBoldItals"/>
        </w:rPr>
        <w:t xml:space="preserve">financial matters </w:t>
      </w:r>
      <w:r>
        <w:t xml:space="preserve">am </w:t>
      </w:r>
      <w:hyperlink r:id="rId260"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6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F93740F" w14:textId="4C8D6876" w:rsidR="00B814D2" w:rsidRDefault="00B814D2">
      <w:pPr>
        <w:pStyle w:val="AmdtsEntriesDefL2"/>
      </w:pPr>
      <w:r>
        <w:tab/>
      </w:r>
      <w:proofErr w:type="spellStart"/>
      <w:r>
        <w:t>reloc</w:t>
      </w:r>
      <w:proofErr w:type="spellEnd"/>
      <w:r>
        <w:t xml:space="preserve"> from s 3 </w:t>
      </w:r>
      <w:hyperlink r:id="rId26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46D8204A" w14:textId="5AEB4F81" w:rsidR="00B814D2" w:rsidRDefault="00B814D2">
      <w:pPr>
        <w:pStyle w:val="AmdtsEntries"/>
        <w:keepNext/>
      </w:pPr>
      <w:r>
        <w:tab/>
        <w:t xml:space="preserve">def </w:t>
      </w:r>
      <w:r>
        <w:rPr>
          <w:rStyle w:val="charBoldItals"/>
        </w:rPr>
        <w:t xml:space="preserve">financial resources </w:t>
      </w:r>
      <w:r>
        <w:t xml:space="preserve">am </w:t>
      </w:r>
      <w:hyperlink r:id="rId263"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64"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C5BA39A" w14:textId="4A674090" w:rsidR="00B814D2" w:rsidRDefault="00B814D2">
      <w:pPr>
        <w:pStyle w:val="AmdtsEntriesDefL2"/>
      </w:pPr>
      <w:r>
        <w:tab/>
      </w:r>
      <w:proofErr w:type="spellStart"/>
      <w:r>
        <w:t>reloc</w:t>
      </w:r>
      <w:proofErr w:type="spellEnd"/>
      <w:r>
        <w:t xml:space="preserve"> from s 3 </w:t>
      </w:r>
      <w:hyperlink r:id="rId26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12A03A4B" w14:textId="1227010A" w:rsidR="00970858" w:rsidRPr="00970858" w:rsidRDefault="00970858" w:rsidP="00970858">
      <w:pPr>
        <w:pStyle w:val="AmdtsEntries"/>
      </w:pPr>
      <w:r>
        <w:tab/>
        <w:t xml:space="preserve">def </w:t>
      </w:r>
      <w:r>
        <w:rPr>
          <w:rStyle w:val="charBoldItals"/>
        </w:rPr>
        <w:t xml:space="preserve">marriage </w:t>
      </w:r>
      <w:r>
        <w:t xml:space="preserve">ins </w:t>
      </w:r>
      <w:hyperlink r:id="rId266" w:tooltip="Marriage Equality (Same Sex) Act 2013" w:history="1">
        <w:r>
          <w:rPr>
            <w:rStyle w:val="charCitHyperlinkAbbrev"/>
          </w:rPr>
          <w:t>A2013</w:t>
        </w:r>
        <w:r>
          <w:rPr>
            <w:rStyle w:val="charCitHyperlinkAbbrev"/>
          </w:rPr>
          <w:noBreakHyphen/>
          <w:t>39</w:t>
        </w:r>
      </w:hyperlink>
      <w:r w:rsidR="0006358D">
        <w:rPr>
          <w:rFonts w:cs="Arial"/>
        </w:rPr>
        <w:t xml:space="preserve"> </w:t>
      </w:r>
      <w:proofErr w:type="spellStart"/>
      <w:r w:rsidR="0006358D">
        <w:rPr>
          <w:rFonts w:cs="Arial"/>
        </w:rPr>
        <w:t>amdt</w:t>
      </w:r>
      <w:proofErr w:type="spellEnd"/>
      <w:r w:rsidR="0006358D">
        <w:rPr>
          <w:rFonts w:cs="Arial"/>
        </w:rPr>
        <w:t> 2.21</w:t>
      </w:r>
      <w:r w:rsidR="00CA2334">
        <w:rPr>
          <w:rFonts w:cs="Arial"/>
        </w:rPr>
        <w:t xml:space="preserve"> (</w:t>
      </w:r>
      <w:hyperlink r:id="rId26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 55))</w:t>
      </w:r>
    </w:p>
    <w:p w14:paraId="27E8FFBA" w14:textId="561154E1" w:rsidR="00B814D2" w:rsidRDefault="00B814D2" w:rsidP="00DC0933">
      <w:pPr>
        <w:pStyle w:val="AmdtsEntries"/>
      </w:pPr>
      <w:r>
        <w:lastRenderedPageBreak/>
        <w:tab/>
        <w:t xml:space="preserve">def </w:t>
      </w:r>
      <w:r>
        <w:rPr>
          <w:rStyle w:val="charBoldItals"/>
        </w:rPr>
        <w:t xml:space="preserve">party </w:t>
      </w:r>
      <w:r>
        <w:t xml:space="preserve">ins </w:t>
      </w:r>
      <w:hyperlink r:id="rId26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30A74A0E" w14:textId="6F1D37E5" w:rsidR="00B814D2" w:rsidRDefault="00B814D2">
      <w:pPr>
        <w:pStyle w:val="AmdtsEntries"/>
      </w:pPr>
      <w:r>
        <w:tab/>
        <w:t xml:space="preserve">def </w:t>
      </w:r>
      <w:r w:rsidRPr="00C76060">
        <w:rPr>
          <w:rStyle w:val="charBoldItals"/>
        </w:rPr>
        <w:t xml:space="preserve">personal relationship </w:t>
      </w:r>
      <w:r>
        <w:t xml:space="preserve">ins </w:t>
      </w:r>
      <w:hyperlink r:id="rId269"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1.37 (</w:t>
      </w:r>
      <w:hyperlink r:id="rId27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1CD0B981" w14:textId="10C7795B" w:rsidR="00B814D2" w:rsidRDefault="00B814D2">
      <w:pPr>
        <w:pStyle w:val="AmdtsEntries"/>
      </w:pPr>
      <w:r>
        <w:tab/>
        <w:t xml:space="preserve">def </w:t>
      </w:r>
      <w:r w:rsidRPr="00C76060">
        <w:rPr>
          <w:rStyle w:val="charBoldItals"/>
        </w:rPr>
        <w:t xml:space="preserve">personal relationship agreement </w:t>
      </w:r>
      <w:r>
        <w:t xml:space="preserve">ins </w:t>
      </w:r>
      <w:hyperlink r:id="rId27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1.37 (</w:t>
      </w:r>
      <w:hyperlink r:id="rId27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0E69491B" w14:textId="17B3D28D" w:rsidR="0078333F" w:rsidRPr="0078333F" w:rsidRDefault="0078333F" w:rsidP="00DC0933">
      <w:pPr>
        <w:pStyle w:val="AmdtsEntries"/>
      </w:pPr>
      <w:r>
        <w:tab/>
        <w:t xml:space="preserve">def </w:t>
      </w:r>
      <w:r w:rsidRPr="00F329B4">
        <w:rPr>
          <w:rStyle w:val="charBoldItals"/>
        </w:rPr>
        <w:t>prohibited relationship</w:t>
      </w:r>
      <w:r>
        <w:rPr>
          <w:rStyle w:val="charBoldItals"/>
        </w:rPr>
        <w:t xml:space="preserve"> </w:t>
      </w:r>
      <w:r>
        <w:t xml:space="preserve">ins </w:t>
      </w:r>
      <w:hyperlink r:id="rId27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78264FF8" w14:textId="563E126C" w:rsidR="00B814D2" w:rsidRDefault="00B814D2">
      <w:pPr>
        <w:pStyle w:val="AmdtsEntries"/>
        <w:keepNext/>
      </w:pPr>
      <w:r>
        <w:tab/>
        <w:t xml:space="preserve">def </w:t>
      </w:r>
      <w:r>
        <w:rPr>
          <w:rStyle w:val="charBoldItals"/>
        </w:rPr>
        <w:t xml:space="preserve">property </w:t>
      </w:r>
      <w:r>
        <w:t xml:space="preserve">am </w:t>
      </w:r>
      <w:hyperlink r:id="rId274"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7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70D6E204" w14:textId="3EC9911D" w:rsidR="00B814D2" w:rsidRDefault="00B814D2">
      <w:pPr>
        <w:pStyle w:val="AmdtsEntriesDefL2"/>
      </w:pPr>
      <w:r>
        <w:tab/>
      </w:r>
      <w:proofErr w:type="spellStart"/>
      <w:r>
        <w:t>reloc</w:t>
      </w:r>
      <w:proofErr w:type="spellEnd"/>
      <w:r>
        <w:t xml:space="preserve"> from s 3 </w:t>
      </w:r>
      <w:hyperlink r:id="rId276"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7EA99648" w14:textId="493B95DE" w:rsidR="0078333F" w:rsidRPr="0078333F" w:rsidRDefault="0078333F" w:rsidP="00DC0933">
      <w:pPr>
        <w:pStyle w:val="AmdtsEntries"/>
      </w:pPr>
      <w:r>
        <w:tab/>
        <w:t xml:space="preserve">def </w:t>
      </w:r>
      <w:r w:rsidRPr="00F329B4">
        <w:rPr>
          <w:rStyle w:val="charBoldItals"/>
        </w:rPr>
        <w:t>reviewable decision</w:t>
      </w:r>
      <w:r>
        <w:rPr>
          <w:rStyle w:val="charBoldItals"/>
        </w:rPr>
        <w:t xml:space="preserve"> </w:t>
      </w:r>
      <w:r>
        <w:t xml:space="preserve">ins </w:t>
      </w:r>
      <w:hyperlink r:id="rId27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4AF73879" w14:textId="1436A6AB" w:rsidR="00B814D2" w:rsidRDefault="00B814D2">
      <w:pPr>
        <w:pStyle w:val="AmdtsEntries"/>
        <w:keepNext/>
      </w:pPr>
      <w:r>
        <w:tab/>
        <w:t xml:space="preserve">def </w:t>
      </w:r>
      <w:r>
        <w:rPr>
          <w:rStyle w:val="charBoldItals"/>
        </w:rPr>
        <w:t xml:space="preserve">termination agreement </w:t>
      </w:r>
      <w:r>
        <w:t xml:space="preserve">am </w:t>
      </w:r>
      <w:hyperlink r:id="rId27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7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093E5E97" w14:textId="38CCE848" w:rsidR="00B814D2" w:rsidRDefault="00B814D2" w:rsidP="00DC0933">
      <w:pPr>
        <w:pStyle w:val="AmdtsEntriesDefL2"/>
        <w:keepNext/>
      </w:pPr>
      <w:r>
        <w:tab/>
        <w:t xml:space="preserve">sub </w:t>
      </w:r>
      <w:hyperlink r:id="rId280"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3.157</w:t>
      </w:r>
    </w:p>
    <w:p w14:paraId="38BF7829" w14:textId="6D05C8BB" w:rsidR="00B814D2" w:rsidRDefault="00B814D2">
      <w:pPr>
        <w:pStyle w:val="AmdtsEntriesDefL2"/>
      </w:pPr>
      <w:r>
        <w:tab/>
      </w:r>
      <w:proofErr w:type="spellStart"/>
      <w:r>
        <w:t>reloc</w:t>
      </w:r>
      <w:proofErr w:type="spellEnd"/>
      <w:r>
        <w:t xml:space="preserve"> from s 3 </w:t>
      </w:r>
      <w:hyperlink r:id="rId281"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2471844E" w14:textId="21499D81" w:rsidR="0078333F" w:rsidRDefault="0078333F" w:rsidP="0078333F">
      <w:pPr>
        <w:pStyle w:val="AmdtsEntries"/>
        <w:keepNext/>
      </w:pPr>
      <w:r>
        <w:tab/>
        <w:t xml:space="preserve">def </w:t>
      </w:r>
      <w:r w:rsidRPr="00F329B4">
        <w:rPr>
          <w:rStyle w:val="charBoldItals"/>
        </w:rPr>
        <w:t>termination notice</w:t>
      </w:r>
      <w:r>
        <w:rPr>
          <w:rStyle w:val="charBoldItals"/>
        </w:rPr>
        <w:t xml:space="preserve"> </w:t>
      </w:r>
      <w:r>
        <w:t xml:space="preserve">ins </w:t>
      </w:r>
      <w:hyperlink r:id="rId282"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31ED5BC9" w14:textId="4D2F7AE8" w:rsidR="00E66849" w:rsidRPr="0078333F" w:rsidRDefault="00E66849" w:rsidP="00E66849">
      <w:pPr>
        <w:pStyle w:val="AmdtsEntriesDefL2"/>
      </w:pPr>
      <w:r>
        <w:tab/>
        <w:t xml:space="preserve">sub </w:t>
      </w:r>
      <w:hyperlink r:id="rId283"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2.22</w:t>
      </w:r>
      <w:r w:rsidR="009E1DB1">
        <w:rPr>
          <w:rFonts w:cs="Arial"/>
        </w:rPr>
        <w:t xml:space="preserve"> (</w:t>
      </w:r>
      <w:hyperlink r:id="rId284" w:tooltip="Marriage Equality (Same Sex) Act 2013" w:history="1">
        <w:r w:rsidR="009E1DB1">
          <w:rPr>
            <w:rStyle w:val="charCitHyperlinkAbbrev"/>
          </w:rPr>
          <w:t>A2013</w:t>
        </w:r>
        <w:r w:rsidR="009E1DB1">
          <w:rPr>
            <w:rStyle w:val="charCitHyperlinkAbbrev"/>
          </w:rPr>
          <w:noBreakHyphen/>
          <w:t>39</w:t>
        </w:r>
      </w:hyperlink>
      <w:r w:rsidR="009E1DB1">
        <w:rPr>
          <w:rFonts w:cs="Arial"/>
        </w:rPr>
        <w:t xml:space="preserve"> never effective (see </w:t>
      </w:r>
      <w:r w:rsidR="009E1DB1" w:rsidRPr="00B74C47">
        <w:rPr>
          <w:rStyle w:val="charItals"/>
        </w:rPr>
        <w:t>Commonwealth v Australian Capital Territory</w:t>
      </w:r>
      <w:r w:rsidR="009E1DB1">
        <w:rPr>
          <w:rFonts w:cs="Arial"/>
        </w:rPr>
        <w:t xml:space="preserve"> [2013] HCA 55))</w:t>
      </w:r>
    </w:p>
    <w:p w14:paraId="79E6F160" w14:textId="3C38AF44" w:rsidR="0078333F" w:rsidRDefault="0078333F" w:rsidP="0078333F">
      <w:pPr>
        <w:pStyle w:val="AmdtsEntries"/>
        <w:keepNext/>
      </w:pPr>
      <w:r>
        <w:tab/>
        <w:t xml:space="preserve">def </w:t>
      </w:r>
      <w:r w:rsidRPr="00F329B4">
        <w:rPr>
          <w:rStyle w:val="charBoldItals"/>
        </w:rPr>
        <w:t>withdrawal notice</w:t>
      </w:r>
      <w:r>
        <w:rPr>
          <w:rStyle w:val="charBoldItals"/>
        </w:rPr>
        <w:t xml:space="preserve"> </w:t>
      </w:r>
      <w:r>
        <w:t xml:space="preserve">ins </w:t>
      </w:r>
      <w:hyperlink r:id="rId285"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2BC6FB65" w14:textId="187ED996" w:rsidR="00E66849" w:rsidRPr="0078333F" w:rsidRDefault="00E66849" w:rsidP="00E66849">
      <w:pPr>
        <w:pStyle w:val="AmdtsEntriesDefL2"/>
      </w:pPr>
      <w:r>
        <w:tab/>
        <w:t xml:space="preserve">sub </w:t>
      </w:r>
      <w:hyperlink r:id="rId286"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2.22</w:t>
      </w:r>
      <w:r w:rsidR="009E1DB1">
        <w:rPr>
          <w:rFonts w:cs="Arial"/>
        </w:rPr>
        <w:t xml:space="preserve"> (</w:t>
      </w:r>
      <w:hyperlink r:id="rId287" w:tooltip="Marriage Equality (Same Sex) Act 2013" w:history="1">
        <w:r w:rsidR="009E1DB1">
          <w:rPr>
            <w:rStyle w:val="charCitHyperlinkAbbrev"/>
          </w:rPr>
          <w:t>A2013</w:t>
        </w:r>
        <w:r w:rsidR="009E1DB1">
          <w:rPr>
            <w:rStyle w:val="charCitHyperlinkAbbrev"/>
          </w:rPr>
          <w:noBreakHyphen/>
          <w:t>39</w:t>
        </w:r>
      </w:hyperlink>
      <w:r w:rsidR="009E1DB1">
        <w:rPr>
          <w:rFonts w:cs="Arial"/>
        </w:rPr>
        <w:t xml:space="preserve"> never effective (see </w:t>
      </w:r>
      <w:r w:rsidR="009E1DB1" w:rsidRPr="00B74C47">
        <w:rPr>
          <w:rStyle w:val="charItals"/>
        </w:rPr>
        <w:t>Commonwealth v Australian Capital Territory</w:t>
      </w:r>
      <w:r w:rsidR="009E1DB1">
        <w:rPr>
          <w:rFonts w:cs="Arial"/>
        </w:rPr>
        <w:t xml:space="preserve"> [2013] HCA 55))</w:t>
      </w:r>
    </w:p>
    <w:p w14:paraId="0BA70D90" w14:textId="77777777" w:rsidR="00C65849" w:rsidRPr="00C65849" w:rsidRDefault="00C65849" w:rsidP="00C65849">
      <w:pPr>
        <w:pStyle w:val="PageBreak"/>
      </w:pPr>
      <w:r w:rsidRPr="00C65849">
        <w:br w:type="page"/>
      </w:r>
    </w:p>
    <w:p w14:paraId="22C005CF" w14:textId="77777777" w:rsidR="00B814D2" w:rsidRPr="005E14AD" w:rsidRDefault="00B814D2">
      <w:pPr>
        <w:pStyle w:val="Endnote2"/>
      </w:pPr>
      <w:bookmarkStart w:id="94" w:name="_Toc213159886"/>
      <w:r w:rsidRPr="005E14AD">
        <w:rPr>
          <w:rStyle w:val="charTableNo"/>
        </w:rPr>
        <w:lastRenderedPageBreak/>
        <w:t>5</w:t>
      </w:r>
      <w:r>
        <w:tab/>
      </w:r>
      <w:r w:rsidRPr="005E14AD">
        <w:rPr>
          <w:rStyle w:val="charTableText"/>
        </w:rPr>
        <w:t>Earlier republications</w:t>
      </w:r>
      <w:bookmarkEnd w:id="94"/>
    </w:p>
    <w:p w14:paraId="3BABAE64" w14:textId="77777777" w:rsidR="00B814D2" w:rsidRDefault="00B814D2">
      <w:pPr>
        <w:pStyle w:val="EndNoteTextEPS"/>
        <w:keepNext/>
      </w:pPr>
      <w:r>
        <w:t>Some earlier republications were not numbered. The number in column 1 refers to the publication order.</w:t>
      </w:r>
    </w:p>
    <w:p w14:paraId="444E0426" w14:textId="77777777" w:rsidR="00B814D2" w:rsidRDefault="00B814D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0020D23" w14:textId="77777777" w:rsidR="00B814D2" w:rsidRDefault="00B814D2">
      <w:pPr>
        <w:pStyle w:val="EndNoteTextEPS"/>
        <w:keepNext/>
      </w:pPr>
    </w:p>
    <w:tbl>
      <w:tblPr>
        <w:tblW w:w="6520" w:type="dxa"/>
        <w:tblInd w:w="1188" w:type="dxa"/>
        <w:tblLayout w:type="fixed"/>
        <w:tblLook w:val="0000" w:firstRow="0" w:lastRow="0" w:firstColumn="0" w:lastColumn="0" w:noHBand="0" w:noVBand="0"/>
      </w:tblPr>
      <w:tblGrid>
        <w:gridCol w:w="1930"/>
        <w:gridCol w:w="2350"/>
        <w:gridCol w:w="2240"/>
      </w:tblGrid>
      <w:tr w:rsidR="00B814D2" w14:paraId="5A1C9DE6" w14:textId="77777777">
        <w:trPr>
          <w:tblHeader/>
        </w:trPr>
        <w:tc>
          <w:tcPr>
            <w:tcW w:w="1930" w:type="dxa"/>
          </w:tcPr>
          <w:p w14:paraId="69BE9755" w14:textId="77777777" w:rsidR="00B814D2" w:rsidRDefault="00B814D2">
            <w:pPr>
              <w:pStyle w:val="EarlierRepubHdg"/>
            </w:pPr>
            <w:r>
              <w:t>Republication No</w:t>
            </w:r>
          </w:p>
        </w:tc>
        <w:tc>
          <w:tcPr>
            <w:tcW w:w="2350" w:type="dxa"/>
          </w:tcPr>
          <w:p w14:paraId="4FC08ABF" w14:textId="77777777" w:rsidR="00B814D2" w:rsidRDefault="00B814D2">
            <w:pPr>
              <w:pStyle w:val="EarlierRepubHdg"/>
            </w:pPr>
            <w:r>
              <w:t>Amendments to</w:t>
            </w:r>
          </w:p>
        </w:tc>
        <w:tc>
          <w:tcPr>
            <w:tcW w:w="2240" w:type="dxa"/>
          </w:tcPr>
          <w:p w14:paraId="2897942F" w14:textId="77777777" w:rsidR="00B814D2" w:rsidRDefault="00B814D2">
            <w:pPr>
              <w:pStyle w:val="EarlierRepubHdg"/>
            </w:pPr>
            <w:r>
              <w:t>Republication date</w:t>
            </w:r>
          </w:p>
        </w:tc>
      </w:tr>
      <w:tr w:rsidR="00B814D2" w14:paraId="6D94B07E" w14:textId="77777777">
        <w:tc>
          <w:tcPr>
            <w:tcW w:w="1930" w:type="dxa"/>
          </w:tcPr>
          <w:p w14:paraId="16E25DB2" w14:textId="77777777" w:rsidR="00B814D2" w:rsidRDefault="00B814D2">
            <w:pPr>
              <w:pStyle w:val="EarlierRepubEntries"/>
              <w:rPr>
                <w:rFonts w:cs="Arial"/>
              </w:rPr>
            </w:pPr>
            <w:r>
              <w:rPr>
                <w:rFonts w:cs="Arial"/>
              </w:rPr>
              <w:t>1</w:t>
            </w:r>
          </w:p>
        </w:tc>
        <w:tc>
          <w:tcPr>
            <w:tcW w:w="2350" w:type="dxa"/>
          </w:tcPr>
          <w:p w14:paraId="053120AD" w14:textId="79240DE0" w:rsidR="00B814D2" w:rsidRDefault="00C76060">
            <w:pPr>
              <w:pStyle w:val="EarlierRepubEntries"/>
              <w:rPr>
                <w:rFonts w:cs="Arial"/>
              </w:rPr>
            </w:pPr>
            <w:hyperlink r:id="rId288" w:tooltip="Legal Practitioners (Consequential Amendments) Act 1997" w:history="1">
              <w:r w:rsidRPr="00C76060">
                <w:rPr>
                  <w:rStyle w:val="charCitHyperlinkAbbrev"/>
                </w:rPr>
                <w:t>A1997</w:t>
              </w:r>
              <w:r w:rsidRPr="00C76060">
                <w:rPr>
                  <w:rStyle w:val="charCitHyperlinkAbbrev"/>
                </w:rPr>
                <w:noBreakHyphen/>
                <w:t>96</w:t>
              </w:r>
            </w:hyperlink>
          </w:p>
        </w:tc>
        <w:tc>
          <w:tcPr>
            <w:tcW w:w="2240" w:type="dxa"/>
          </w:tcPr>
          <w:p w14:paraId="48BF4A5D" w14:textId="77777777" w:rsidR="00B814D2" w:rsidRDefault="00B814D2">
            <w:pPr>
              <w:pStyle w:val="EarlierRepubEntries"/>
              <w:rPr>
                <w:rFonts w:cs="Arial"/>
              </w:rPr>
            </w:pPr>
            <w:r>
              <w:rPr>
                <w:rFonts w:cs="Arial"/>
              </w:rPr>
              <w:t>17 April 2000</w:t>
            </w:r>
          </w:p>
        </w:tc>
      </w:tr>
      <w:tr w:rsidR="00B814D2" w14:paraId="48E1C512" w14:textId="77777777">
        <w:tc>
          <w:tcPr>
            <w:tcW w:w="1930" w:type="dxa"/>
          </w:tcPr>
          <w:p w14:paraId="7C43C263" w14:textId="77777777" w:rsidR="00B814D2" w:rsidRDefault="00B814D2">
            <w:pPr>
              <w:pStyle w:val="EarlierRepubEntries"/>
              <w:rPr>
                <w:rFonts w:cs="Arial"/>
              </w:rPr>
            </w:pPr>
            <w:r>
              <w:rPr>
                <w:rFonts w:cs="Arial"/>
              </w:rPr>
              <w:t>2</w:t>
            </w:r>
          </w:p>
        </w:tc>
        <w:tc>
          <w:tcPr>
            <w:tcW w:w="2350" w:type="dxa"/>
          </w:tcPr>
          <w:p w14:paraId="4E855077" w14:textId="4F3C26F6" w:rsidR="00B814D2" w:rsidRDefault="00C76060">
            <w:pPr>
              <w:pStyle w:val="EarlierRepubEntries"/>
              <w:rPr>
                <w:rFonts w:cs="Arial"/>
              </w:rPr>
            </w:pPr>
            <w:hyperlink r:id="rId289" w:tooltip="Legislation (Consequential Amendments) Act 2001" w:history="1">
              <w:r w:rsidRPr="00C76060">
                <w:rPr>
                  <w:rStyle w:val="charCitHyperlinkAbbrev"/>
                </w:rPr>
                <w:t>A2001</w:t>
              </w:r>
              <w:r w:rsidRPr="00C76060">
                <w:rPr>
                  <w:rStyle w:val="charCitHyperlinkAbbrev"/>
                </w:rPr>
                <w:noBreakHyphen/>
                <w:t>44</w:t>
              </w:r>
            </w:hyperlink>
          </w:p>
        </w:tc>
        <w:tc>
          <w:tcPr>
            <w:tcW w:w="2240" w:type="dxa"/>
          </w:tcPr>
          <w:p w14:paraId="6B6CD2D9" w14:textId="77777777" w:rsidR="00B814D2" w:rsidRDefault="00B814D2">
            <w:pPr>
              <w:pStyle w:val="EarlierRepubEntries"/>
              <w:rPr>
                <w:rFonts w:cs="Arial"/>
              </w:rPr>
            </w:pPr>
            <w:r>
              <w:rPr>
                <w:rFonts w:cs="Arial"/>
              </w:rPr>
              <w:t>21 February 2002</w:t>
            </w:r>
          </w:p>
        </w:tc>
      </w:tr>
      <w:tr w:rsidR="00B814D2" w14:paraId="4DA3B060" w14:textId="77777777">
        <w:tc>
          <w:tcPr>
            <w:tcW w:w="1930" w:type="dxa"/>
          </w:tcPr>
          <w:p w14:paraId="18520F4B" w14:textId="77777777" w:rsidR="00B814D2" w:rsidRDefault="00B814D2">
            <w:pPr>
              <w:pStyle w:val="EarlierRepubEntries"/>
              <w:rPr>
                <w:rFonts w:cs="Arial"/>
              </w:rPr>
            </w:pPr>
            <w:r>
              <w:rPr>
                <w:rFonts w:cs="Arial"/>
              </w:rPr>
              <w:t>2 (RI)</w:t>
            </w:r>
          </w:p>
        </w:tc>
        <w:tc>
          <w:tcPr>
            <w:tcW w:w="2350" w:type="dxa"/>
          </w:tcPr>
          <w:p w14:paraId="1F217C3A" w14:textId="57E0798B" w:rsidR="00B814D2" w:rsidRDefault="00C76060">
            <w:pPr>
              <w:pStyle w:val="EarlierRepubEntries"/>
              <w:rPr>
                <w:rFonts w:cs="Arial"/>
              </w:rPr>
            </w:pPr>
            <w:hyperlink r:id="rId290" w:tooltip="Legislation (Consequential Amendments) Act 2001" w:history="1">
              <w:r w:rsidRPr="00C76060">
                <w:rPr>
                  <w:rStyle w:val="charCitHyperlinkAbbrev"/>
                </w:rPr>
                <w:t>A2001</w:t>
              </w:r>
              <w:r w:rsidRPr="00C76060">
                <w:rPr>
                  <w:rStyle w:val="charCitHyperlinkAbbrev"/>
                </w:rPr>
                <w:noBreakHyphen/>
                <w:t>44</w:t>
              </w:r>
            </w:hyperlink>
            <w:r w:rsidR="00B814D2">
              <w:rPr>
                <w:rFonts w:cs="Arial"/>
              </w:rPr>
              <w:t xml:space="preserve"> ‡</w:t>
            </w:r>
          </w:p>
        </w:tc>
        <w:tc>
          <w:tcPr>
            <w:tcW w:w="2240" w:type="dxa"/>
          </w:tcPr>
          <w:p w14:paraId="62A77796" w14:textId="77777777" w:rsidR="00B814D2" w:rsidRDefault="00B814D2">
            <w:pPr>
              <w:pStyle w:val="EarlierRepubEntries"/>
              <w:rPr>
                <w:rFonts w:cs="Arial"/>
              </w:rPr>
            </w:pPr>
            <w:r>
              <w:rPr>
                <w:rFonts w:cs="Arial"/>
              </w:rPr>
              <w:t>16 October 2002</w:t>
            </w:r>
          </w:p>
        </w:tc>
      </w:tr>
      <w:tr w:rsidR="00B814D2" w14:paraId="49BA87D2" w14:textId="77777777">
        <w:tc>
          <w:tcPr>
            <w:tcW w:w="1930" w:type="dxa"/>
          </w:tcPr>
          <w:p w14:paraId="1BB22885" w14:textId="77777777" w:rsidR="00B814D2" w:rsidRDefault="00B814D2">
            <w:pPr>
              <w:pStyle w:val="EarlierRepubEntries"/>
              <w:rPr>
                <w:rFonts w:cs="Arial"/>
              </w:rPr>
            </w:pPr>
            <w:r>
              <w:rPr>
                <w:rFonts w:cs="Arial"/>
              </w:rPr>
              <w:t>3</w:t>
            </w:r>
          </w:p>
        </w:tc>
        <w:tc>
          <w:tcPr>
            <w:tcW w:w="2350" w:type="dxa"/>
          </w:tcPr>
          <w:p w14:paraId="1CC94166" w14:textId="762B26FF" w:rsidR="00B814D2" w:rsidRDefault="00C76060">
            <w:pPr>
              <w:pStyle w:val="EarlierRepubEntries"/>
              <w:rPr>
                <w:rFonts w:cs="Arial"/>
              </w:rPr>
            </w:pPr>
            <w:hyperlink r:id="rId291" w:tooltip="Legislation (Gay, Lesbian and Transgender) Amendment Act 2003" w:history="1">
              <w:r w:rsidRPr="00C76060">
                <w:rPr>
                  <w:rStyle w:val="charCitHyperlinkAbbrev"/>
                </w:rPr>
                <w:t>A2003</w:t>
              </w:r>
              <w:r w:rsidRPr="00C76060">
                <w:rPr>
                  <w:rStyle w:val="charCitHyperlinkAbbrev"/>
                </w:rPr>
                <w:noBreakHyphen/>
                <w:t>14</w:t>
              </w:r>
            </w:hyperlink>
          </w:p>
        </w:tc>
        <w:tc>
          <w:tcPr>
            <w:tcW w:w="2240" w:type="dxa"/>
          </w:tcPr>
          <w:p w14:paraId="6FDE99AD" w14:textId="77777777" w:rsidR="00B814D2" w:rsidRDefault="00B814D2">
            <w:pPr>
              <w:pStyle w:val="EarlierRepubEntries"/>
              <w:rPr>
                <w:rFonts w:cs="Arial"/>
              </w:rPr>
            </w:pPr>
            <w:r>
              <w:rPr>
                <w:rFonts w:cs="Arial"/>
              </w:rPr>
              <w:t>28 March 2003</w:t>
            </w:r>
          </w:p>
        </w:tc>
      </w:tr>
      <w:tr w:rsidR="00B814D2" w14:paraId="5A6C7DB9" w14:textId="77777777">
        <w:tc>
          <w:tcPr>
            <w:tcW w:w="1930" w:type="dxa"/>
          </w:tcPr>
          <w:p w14:paraId="13F95470" w14:textId="77777777" w:rsidR="00B814D2" w:rsidRDefault="00B814D2">
            <w:pPr>
              <w:pStyle w:val="EarlierRepubEntries"/>
              <w:rPr>
                <w:rFonts w:cs="Arial"/>
              </w:rPr>
            </w:pPr>
            <w:r>
              <w:rPr>
                <w:rFonts w:cs="Arial"/>
              </w:rPr>
              <w:t>4</w:t>
            </w:r>
          </w:p>
        </w:tc>
        <w:tc>
          <w:tcPr>
            <w:tcW w:w="2350" w:type="dxa"/>
          </w:tcPr>
          <w:p w14:paraId="5F291BA9" w14:textId="13308410" w:rsidR="00B814D2" w:rsidRDefault="00C76060">
            <w:pPr>
              <w:pStyle w:val="EarlierRepubEntries"/>
              <w:rPr>
                <w:rFonts w:cs="Arial"/>
              </w:rPr>
            </w:pPr>
            <w:hyperlink r:id="rId292" w:tooltip="Parentage Act 2004" w:history="1">
              <w:r w:rsidRPr="00C76060">
                <w:rPr>
                  <w:rStyle w:val="charCitHyperlinkAbbrev"/>
                </w:rPr>
                <w:t>A2004</w:t>
              </w:r>
              <w:r w:rsidRPr="00C76060">
                <w:rPr>
                  <w:rStyle w:val="charCitHyperlinkAbbrev"/>
                </w:rPr>
                <w:noBreakHyphen/>
                <w:t>1</w:t>
              </w:r>
            </w:hyperlink>
          </w:p>
        </w:tc>
        <w:tc>
          <w:tcPr>
            <w:tcW w:w="2240" w:type="dxa"/>
          </w:tcPr>
          <w:p w14:paraId="47170D78" w14:textId="77777777" w:rsidR="00B814D2" w:rsidRDefault="00B814D2">
            <w:pPr>
              <w:pStyle w:val="EarlierRepubEntries"/>
              <w:rPr>
                <w:rFonts w:cs="Arial"/>
              </w:rPr>
            </w:pPr>
            <w:r>
              <w:rPr>
                <w:rFonts w:cs="Arial"/>
              </w:rPr>
              <w:t>22 March 2004</w:t>
            </w:r>
          </w:p>
        </w:tc>
      </w:tr>
      <w:tr w:rsidR="00B814D2" w14:paraId="4787A508" w14:textId="77777777">
        <w:tc>
          <w:tcPr>
            <w:tcW w:w="1930" w:type="dxa"/>
          </w:tcPr>
          <w:p w14:paraId="0F2006D7" w14:textId="77777777" w:rsidR="00B814D2" w:rsidRDefault="00B814D2">
            <w:pPr>
              <w:pStyle w:val="EarlierRepubEntries"/>
              <w:rPr>
                <w:rFonts w:cs="Arial"/>
              </w:rPr>
            </w:pPr>
            <w:r>
              <w:rPr>
                <w:rFonts w:cs="Arial"/>
              </w:rPr>
              <w:t>5</w:t>
            </w:r>
          </w:p>
        </w:tc>
        <w:tc>
          <w:tcPr>
            <w:tcW w:w="2350" w:type="dxa"/>
          </w:tcPr>
          <w:p w14:paraId="5AB31768" w14:textId="0DB88BD5" w:rsidR="00B814D2" w:rsidRDefault="00C76060">
            <w:pPr>
              <w:pStyle w:val="EarlierRepubEntries"/>
              <w:rPr>
                <w:rFonts w:cs="Arial"/>
              </w:rPr>
            </w:pPr>
            <w:hyperlink r:id="rId293" w:tooltip="Justice and Community Safety Legislation Amendment Act 2004 (No 2)" w:history="1">
              <w:r w:rsidRPr="00C76060">
                <w:rPr>
                  <w:rStyle w:val="charCitHyperlinkAbbrev"/>
                </w:rPr>
                <w:t>A2004</w:t>
              </w:r>
              <w:r w:rsidRPr="00C76060">
                <w:rPr>
                  <w:rStyle w:val="charCitHyperlinkAbbrev"/>
                </w:rPr>
                <w:noBreakHyphen/>
                <w:t>32</w:t>
              </w:r>
            </w:hyperlink>
          </w:p>
        </w:tc>
        <w:tc>
          <w:tcPr>
            <w:tcW w:w="2240" w:type="dxa"/>
          </w:tcPr>
          <w:p w14:paraId="2395DE8E" w14:textId="77777777" w:rsidR="00B814D2" w:rsidRDefault="00B814D2">
            <w:pPr>
              <w:pStyle w:val="EarlierRepubEntries"/>
              <w:rPr>
                <w:rFonts w:cs="Arial"/>
              </w:rPr>
            </w:pPr>
            <w:r>
              <w:rPr>
                <w:rFonts w:cs="Arial"/>
              </w:rPr>
              <w:t>13 July 2004</w:t>
            </w:r>
          </w:p>
        </w:tc>
      </w:tr>
      <w:tr w:rsidR="00B814D2" w14:paraId="2128D365" w14:textId="77777777">
        <w:tc>
          <w:tcPr>
            <w:tcW w:w="1930" w:type="dxa"/>
          </w:tcPr>
          <w:p w14:paraId="39D30DA1" w14:textId="77777777" w:rsidR="00B814D2" w:rsidRDefault="00B814D2">
            <w:pPr>
              <w:pStyle w:val="EarlierRepubEntries"/>
              <w:rPr>
                <w:rFonts w:cs="Arial"/>
              </w:rPr>
            </w:pPr>
            <w:r>
              <w:rPr>
                <w:rFonts w:cs="Arial"/>
              </w:rPr>
              <w:t>6</w:t>
            </w:r>
          </w:p>
        </w:tc>
        <w:tc>
          <w:tcPr>
            <w:tcW w:w="2350" w:type="dxa"/>
          </w:tcPr>
          <w:p w14:paraId="70BEBEA4" w14:textId="5304F01C" w:rsidR="00B814D2" w:rsidRDefault="00C76060">
            <w:pPr>
              <w:pStyle w:val="EarlierRepubEntries"/>
              <w:rPr>
                <w:rFonts w:cs="Arial"/>
              </w:rPr>
            </w:pPr>
            <w:hyperlink r:id="rId294" w:tooltip="Justice and Community Safety Legislation Amendment Act 2004 (No 2)" w:history="1">
              <w:r w:rsidRPr="00C76060">
                <w:rPr>
                  <w:rStyle w:val="charCitHyperlinkAbbrev"/>
                </w:rPr>
                <w:t>A2004</w:t>
              </w:r>
              <w:r w:rsidRPr="00C76060">
                <w:rPr>
                  <w:rStyle w:val="charCitHyperlinkAbbrev"/>
                </w:rPr>
                <w:noBreakHyphen/>
                <w:t>32</w:t>
              </w:r>
            </w:hyperlink>
          </w:p>
        </w:tc>
        <w:tc>
          <w:tcPr>
            <w:tcW w:w="2240" w:type="dxa"/>
          </w:tcPr>
          <w:p w14:paraId="60A47BA8" w14:textId="77777777" w:rsidR="00B814D2" w:rsidRDefault="00B814D2">
            <w:pPr>
              <w:pStyle w:val="EarlierRepubEntries"/>
              <w:rPr>
                <w:rFonts w:cs="Arial"/>
              </w:rPr>
            </w:pPr>
            <w:r>
              <w:rPr>
                <w:rFonts w:cs="Arial"/>
              </w:rPr>
              <w:t>14 July 2004</w:t>
            </w:r>
          </w:p>
        </w:tc>
      </w:tr>
      <w:tr w:rsidR="00B814D2" w14:paraId="5AA8FA24" w14:textId="77777777">
        <w:tc>
          <w:tcPr>
            <w:tcW w:w="1930" w:type="dxa"/>
          </w:tcPr>
          <w:p w14:paraId="36428ABB" w14:textId="77777777" w:rsidR="00B814D2" w:rsidRDefault="00B814D2">
            <w:pPr>
              <w:pStyle w:val="EarlierRepubEntries"/>
              <w:rPr>
                <w:rFonts w:cs="Arial"/>
              </w:rPr>
            </w:pPr>
            <w:r>
              <w:rPr>
                <w:rFonts w:cs="Arial"/>
              </w:rPr>
              <w:t>7</w:t>
            </w:r>
          </w:p>
        </w:tc>
        <w:tc>
          <w:tcPr>
            <w:tcW w:w="2350" w:type="dxa"/>
          </w:tcPr>
          <w:p w14:paraId="31D0F4E3" w14:textId="5D4D82CB" w:rsidR="00B814D2" w:rsidRDefault="00C76060">
            <w:pPr>
              <w:pStyle w:val="EarlierRepubEntries"/>
              <w:rPr>
                <w:rFonts w:cs="Arial"/>
              </w:rPr>
            </w:pPr>
            <w:hyperlink r:id="rId295" w:tooltip="Court Procedures (Consequential Amendments) Act 2004" w:history="1">
              <w:r w:rsidRPr="00C76060">
                <w:rPr>
                  <w:rStyle w:val="charCitHyperlinkAbbrev"/>
                </w:rPr>
                <w:t>A2004</w:t>
              </w:r>
              <w:r w:rsidRPr="00C76060">
                <w:rPr>
                  <w:rStyle w:val="charCitHyperlinkAbbrev"/>
                </w:rPr>
                <w:noBreakHyphen/>
                <w:t>60</w:t>
              </w:r>
            </w:hyperlink>
          </w:p>
        </w:tc>
        <w:tc>
          <w:tcPr>
            <w:tcW w:w="2240" w:type="dxa"/>
          </w:tcPr>
          <w:p w14:paraId="384F70D9" w14:textId="77777777" w:rsidR="00B814D2" w:rsidRDefault="00B814D2">
            <w:pPr>
              <w:pStyle w:val="EarlierRepubEntries"/>
              <w:rPr>
                <w:rFonts w:cs="Arial"/>
              </w:rPr>
            </w:pPr>
            <w:r>
              <w:rPr>
                <w:rFonts w:cs="Arial"/>
              </w:rPr>
              <w:t>10 January 2005</w:t>
            </w:r>
          </w:p>
        </w:tc>
      </w:tr>
      <w:tr w:rsidR="00B814D2" w14:paraId="5C99FA03" w14:textId="77777777">
        <w:tc>
          <w:tcPr>
            <w:tcW w:w="1930" w:type="dxa"/>
          </w:tcPr>
          <w:p w14:paraId="1F911198" w14:textId="77777777" w:rsidR="00B814D2" w:rsidRDefault="00B814D2">
            <w:pPr>
              <w:pStyle w:val="EarlierRepubEntries"/>
              <w:rPr>
                <w:rFonts w:cs="Arial"/>
              </w:rPr>
            </w:pPr>
            <w:r>
              <w:rPr>
                <w:rFonts w:cs="Arial"/>
              </w:rPr>
              <w:t>8</w:t>
            </w:r>
          </w:p>
        </w:tc>
        <w:tc>
          <w:tcPr>
            <w:tcW w:w="2350" w:type="dxa"/>
          </w:tcPr>
          <w:p w14:paraId="1B5CB7E2" w14:textId="612D554C" w:rsidR="00B814D2" w:rsidRDefault="00C76060">
            <w:pPr>
              <w:pStyle w:val="EarlierRepubEntries"/>
              <w:rPr>
                <w:rFonts w:cs="Arial"/>
              </w:rPr>
            </w:pPr>
            <w:hyperlink r:id="rId296" w:tooltip="Justice and Community Safety Legislation Amendment Act 2005 (No 3)" w:history="1">
              <w:r w:rsidRPr="00C76060">
                <w:rPr>
                  <w:rStyle w:val="charCitHyperlinkAbbrev"/>
                </w:rPr>
                <w:t>A2005</w:t>
              </w:r>
              <w:r w:rsidRPr="00C76060">
                <w:rPr>
                  <w:rStyle w:val="charCitHyperlinkAbbrev"/>
                </w:rPr>
                <w:noBreakHyphen/>
                <w:t>43</w:t>
              </w:r>
            </w:hyperlink>
          </w:p>
        </w:tc>
        <w:tc>
          <w:tcPr>
            <w:tcW w:w="2240" w:type="dxa"/>
          </w:tcPr>
          <w:p w14:paraId="4F070D67" w14:textId="77777777" w:rsidR="00B814D2" w:rsidRDefault="00B814D2">
            <w:pPr>
              <w:pStyle w:val="EarlierRepubEntries"/>
              <w:rPr>
                <w:rFonts w:cs="Arial"/>
              </w:rPr>
            </w:pPr>
            <w:r>
              <w:rPr>
                <w:rFonts w:cs="Arial"/>
              </w:rPr>
              <w:t>1 October 2005</w:t>
            </w:r>
          </w:p>
        </w:tc>
      </w:tr>
      <w:tr w:rsidR="00B814D2" w14:paraId="711C29FD" w14:textId="77777777">
        <w:tc>
          <w:tcPr>
            <w:tcW w:w="1930" w:type="dxa"/>
          </w:tcPr>
          <w:p w14:paraId="1A193DE0" w14:textId="77777777" w:rsidR="00B814D2" w:rsidRDefault="00B814D2">
            <w:pPr>
              <w:pStyle w:val="EarlierRepubEntries"/>
              <w:rPr>
                <w:rFonts w:cs="Arial"/>
              </w:rPr>
            </w:pPr>
            <w:r>
              <w:rPr>
                <w:rFonts w:cs="Arial"/>
              </w:rPr>
              <w:t>9</w:t>
            </w:r>
          </w:p>
        </w:tc>
        <w:tc>
          <w:tcPr>
            <w:tcW w:w="2350" w:type="dxa"/>
          </w:tcPr>
          <w:p w14:paraId="55678CB8" w14:textId="3E389D8C" w:rsidR="00B814D2" w:rsidRDefault="00C76060">
            <w:pPr>
              <w:pStyle w:val="EarlierRepubEntries"/>
              <w:rPr>
                <w:rFonts w:cs="Arial"/>
              </w:rPr>
            </w:pPr>
            <w:hyperlink r:id="rId297" w:tooltip="Statute Law Amendment Act 2007" w:history="1">
              <w:r w:rsidRPr="00C76060">
                <w:rPr>
                  <w:rStyle w:val="charCitHyperlinkAbbrev"/>
                </w:rPr>
                <w:t>A2007</w:t>
              </w:r>
              <w:r w:rsidRPr="00C76060">
                <w:rPr>
                  <w:rStyle w:val="charCitHyperlinkAbbrev"/>
                </w:rPr>
                <w:noBreakHyphen/>
                <w:t>3</w:t>
              </w:r>
            </w:hyperlink>
          </w:p>
        </w:tc>
        <w:tc>
          <w:tcPr>
            <w:tcW w:w="2240" w:type="dxa"/>
          </w:tcPr>
          <w:p w14:paraId="008E6097" w14:textId="77777777" w:rsidR="00B814D2" w:rsidRDefault="00B814D2">
            <w:pPr>
              <w:pStyle w:val="EarlierRepubEntries"/>
              <w:rPr>
                <w:rFonts w:cs="Arial"/>
              </w:rPr>
            </w:pPr>
            <w:r>
              <w:rPr>
                <w:rFonts w:cs="Arial"/>
              </w:rPr>
              <w:t>12 April 2007</w:t>
            </w:r>
          </w:p>
        </w:tc>
      </w:tr>
      <w:tr w:rsidR="00C10E55" w14:paraId="4230D555" w14:textId="77777777">
        <w:tc>
          <w:tcPr>
            <w:tcW w:w="1930" w:type="dxa"/>
          </w:tcPr>
          <w:p w14:paraId="6083C466" w14:textId="77777777" w:rsidR="00C10E55" w:rsidRDefault="00C10E55">
            <w:pPr>
              <w:pStyle w:val="EarlierRepubEntries"/>
              <w:rPr>
                <w:rFonts w:cs="Arial"/>
              </w:rPr>
            </w:pPr>
            <w:r>
              <w:rPr>
                <w:rFonts w:cs="Arial"/>
              </w:rPr>
              <w:t>10*</w:t>
            </w:r>
          </w:p>
        </w:tc>
        <w:tc>
          <w:tcPr>
            <w:tcW w:w="2350" w:type="dxa"/>
          </w:tcPr>
          <w:p w14:paraId="3A125B3E" w14:textId="45A4C96E" w:rsidR="00C10E55" w:rsidRDefault="00C76060">
            <w:pPr>
              <w:pStyle w:val="EarlierRepubEntries"/>
              <w:rPr>
                <w:rFonts w:cs="Arial"/>
              </w:rPr>
            </w:pPr>
            <w:hyperlink r:id="rId298" w:tooltip="Civil Partnerships Act 2008" w:history="1">
              <w:r w:rsidRPr="00C76060">
                <w:rPr>
                  <w:rStyle w:val="charCitHyperlinkAbbrev"/>
                </w:rPr>
                <w:t>A2008</w:t>
              </w:r>
              <w:r w:rsidRPr="00C76060">
                <w:rPr>
                  <w:rStyle w:val="charCitHyperlinkAbbrev"/>
                </w:rPr>
                <w:noBreakHyphen/>
                <w:t>14</w:t>
              </w:r>
            </w:hyperlink>
          </w:p>
        </w:tc>
        <w:tc>
          <w:tcPr>
            <w:tcW w:w="2240" w:type="dxa"/>
          </w:tcPr>
          <w:p w14:paraId="6D43195C" w14:textId="77777777" w:rsidR="00C10E55" w:rsidRDefault="00C10E55">
            <w:pPr>
              <w:pStyle w:val="EarlierRepubEntries"/>
              <w:rPr>
                <w:rFonts w:cs="Arial"/>
              </w:rPr>
            </w:pPr>
            <w:r>
              <w:rPr>
                <w:rFonts w:cs="Arial"/>
              </w:rPr>
              <w:t>19 May 2008</w:t>
            </w:r>
          </w:p>
        </w:tc>
      </w:tr>
      <w:tr w:rsidR="0078333F" w14:paraId="45306DC5" w14:textId="77777777">
        <w:tc>
          <w:tcPr>
            <w:tcW w:w="1930" w:type="dxa"/>
          </w:tcPr>
          <w:p w14:paraId="667501E8" w14:textId="77777777" w:rsidR="0078333F" w:rsidRDefault="0078333F">
            <w:pPr>
              <w:pStyle w:val="EarlierRepubEntries"/>
              <w:rPr>
                <w:rFonts w:cs="Arial"/>
              </w:rPr>
            </w:pPr>
            <w:r>
              <w:rPr>
                <w:rFonts w:cs="Arial"/>
              </w:rPr>
              <w:t>11</w:t>
            </w:r>
          </w:p>
        </w:tc>
        <w:tc>
          <w:tcPr>
            <w:tcW w:w="2350" w:type="dxa"/>
          </w:tcPr>
          <w:p w14:paraId="31D70DEE" w14:textId="1FC4BECA" w:rsidR="0078333F" w:rsidRDefault="00C76060">
            <w:pPr>
              <w:pStyle w:val="EarlierRepubEntries"/>
              <w:rPr>
                <w:rFonts w:cs="Arial"/>
              </w:rPr>
            </w:pPr>
            <w:hyperlink r:id="rId299" w:tooltip="Statute Law Amendment Act 2009 (No 2)" w:history="1">
              <w:r w:rsidRPr="00C76060">
                <w:rPr>
                  <w:rStyle w:val="charCitHyperlinkAbbrev"/>
                </w:rPr>
                <w:t>A2009</w:t>
              </w:r>
              <w:r w:rsidRPr="00C76060">
                <w:rPr>
                  <w:rStyle w:val="charCitHyperlinkAbbrev"/>
                </w:rPr>
                <w:noBreakHyphen/>
                <w:t>49</w:t>
              </w:r>
            </w:hyperlink>
          </w:p>
        </w:tc>
        <w:tc>
          <w:tcPr>
            <w:tcW w:w="2240" w:type="dxa"/>
          </w:tcPr>
          <w:p w14:paraId="223E257A" w14:textId="77777777" w:rsidR="0078333F" w:rsidRDefault="0078333F">
            <w:pPr>
              <w:pStyle w:val="EarlierRepubEntries"/>
              <w:rPr>
                <w:rFonts w:cs="Arial"/>
              </w:rPr>
            </w:pPr>
            <w:r>
              <w:rPr>
                <w:rFonts w:cs="Arial"/>
              </w:rPr>
              <w:t>17 December 2009</w:t>
            </w:r>
          </w:p>
        </w:tc>
      </w:tr>
      <w:tr w:rsidR="00012286" w14:paraId="0E53E4C9" w14:textId="77777777">
        <w:tc>
          <w:tcPr>
            <w:tcW w:w="1930" w:type="dxa"/>
          </w:tcPr>
          <w:p w14:paraId="6DEFFE19" w14:textId="77777777" w:rsidR="00012286" w:rsidRDefault="00012286">
            <w:pPr>
              <w:pStyle w:val="EarlierRepubEntries"/>
              <w:rPr>
                <w:rFonts w:cs="Arial"/>
              </w:rPr>
            </w:pPr>
            <w:r>
              <w:rPr>
                <w:rFonts w:cs="Arial"/>
              </w:rPr>
              <w:t>12</w:t>
            </w:r>
          </w:p>
        </w:tc>
        <w:tc>
          <w:tcPr>
            <w:tcW w:w="2350" w:type="dxa"/>
          </w:tcPr>
          <w:p w14:paraId="2AF3F5A0" w14:textId="51D147A2" w:rsidR="00012286" w:rsidRDefault="00012286">
            <w:pPr>
              <w:pStyle w:val="EarlierRepubEntries"/>
            </w:pPr>
            <w:hyperlink r:id="rId300" w:tooltip="Civil Unions Act 2012" w:history="1">
              <w:r>
                <w:rPr>
                  <w:rStyle w:val="charCitHyperlinkAbbrev"/>
                </w:rPr>
                <w:t>A2012</w:t>
              </w:r>
              <w:r>
                <w:rPr>
                  <w:rStyle w:val="charCitHyperlinkAbbrev"/>
                </w:rPr>
                <w:noBreakHyphen/>
                <w:t>40</w:t>
              </w:r>
            </w:hyperlink>
          </w:p>
        </w:tc>
        <w:tc>
          <w:tcPr>
            <w:tcW w:w="2240" w:type="dxa"/>
          </w:tcPr>
          <w:p w14:paraId="6C22CE5E" w14:textId="77777777" w:rsidR="00012286" w:rsidRDefault="00012286">
            <w:pPr>
              <w:pStyle w:val="EarlierRepubEntries"/>
              <w:rPr>
                <w:rFonts w:cs="Arial"/>
              </w:rPr>
            </w:pPr>
            <w:r>
              <w:rPr>
                <w:rFonts w:cs="Arial"/>
              </w:rPr>
              <w:t>11 September 2012</w:t>
            </w:r>
          </w:p>
        </w:tc>
      </w:tr>
      <w:tr w:rsidR="00310DE1" w14:paraId="28542250" w14:textId="77777777">
        <w:tc>
          <w:tcPr>
            <w:tcW w:w="1930" w:type="dxa"/>
          </w:tcPr>
          <w:p w14:paraId="437CB794" w14:textId="77777777" w:rsidR="00310DE1" w:rsidRDefault="00310DE1" w:rsidP="004F3927">
            <w:pPr>
              <w:pStyle w:val="EarlierRepubEntries"/>
              <w:rPr>
                <w:rFonts w:cs="Arial"/>
              </w:rPr>
            </w:pPr>
            <w:r>
              <w:rPr>
                <w:rFonts w:cs="Arial"/>
              </w:rPr>
              <w:t>13</w:t>
            </w:r>
          </w:p>
        </w:tc>
        <w:tc>
          <w:tcPr>
            <w:tcW w:w="2350" w:type="dxa"/>
          </w:tcPr>
          <w:p w14:paraId="229B8A53" w14:textId="30F1E48E" w:rsidR="00310DE1" w:rsidRDefault="00310DE1">
            <w:pPr>
              <w:pStyle w:val="EarlierRepubEntries"/>
            </w:pPr>
            <w:hyperlink r:id="rId301" w:tooltip="Marriage Equality (Same Sex) Act 2013" w:history="1">
              <w:r>
                <w:rPr>
                  <w:rStyle w:val="charCitHyperlinkAbbrev"/>
                </w:rPr>
                <w:t>A2013</w:t>
              </w:r>
              <w:r>
                <w:rPr>
                  <w:rStyle w:val="charCitHyperlinkAbbrev"/>
                </w:rPr>
                <w:noBreakHyphen/>
                <w:t>39</w:t>
              </w:r>
            </w:hyperlink>
            <w:r w:rsidR="00DC0444">
              <w:t xml:space="preserve"> (never effective)</w:t>
            </w:r>
          </w:p>
        </w:tc>
        <w:tc>
          <w:tcPr>
            <w:tcW w:w="2240" w:type="dxa"/>
          </w:tcPr>
          <w:p w14:paraId="441658A9" w14:textId="77777777" w:rsidR="00310DE1" w:rsidRDefault="00310DE1">
            <w:pPr>
              <w:pStyle w:val="EarlierRepubEntries"/>
              <w:rPr>
                <w:rFonts w:cs="Arial"/>
              </w:rPr>
            </w:pPr>
            <w:r>
              <w:rPr>
                <w:rFonts w:cs="Arial"/>
              </w:rPr>
              <w:t>7 November 2013</w:t>
            </w:r>
          </w:p>
        </w:tc>
      </w:tr>
      <w:tr w:rsidR="00AF1346" w14:paraId="4B01094A" w14:textId="77777777" w:rsidTr="00CA2334">
        <w:tc>
          <w:tcPr>
            <w:tcW w:w="1930" w:type="dxa"/>
          </w:tcPr>
          <w:p w14:paraId="3EB52583" w14:textId="77777777" w:rsidR="00AF1346" w:rsidRDefault="00AF1346" w:rsidP="00A77DC2">
            <w:pPr>
              <w:pStyle w:val="EarlierRepubEntries"/>
              <w:rPr>
                <w:rFonts w:cs="Arial"/>
              </w:rPr>
            </w:pPr>
            <w:r>
              <w:rPr>
                <w:rFonts w:cs="Arial"/>
              </w:rPr>
              <w:t>13 (RI)</w:t>
            </w:r>
          </w:p>
        </w:tc>
        <w:tc>
          <w:tcPr>
            <w:tcW w:w="2350" w:type="dxa"/>
          </w:tcPr>
          <w:p w14:paraId="466CF33F" w14:textId="227338C5" w:rsidR="00AF1346" w:rsidRDefault="00AF1346" w:rsidP="00CA2334">
            <w:pPr>
              <w:pStyle w:val="EarlierRepubEntries"/>
            </w:pPr>
            <w:hyperlink r:id="rId302" w:tooltip="Marriage Equality (Same Sex) Act 2013" w:history="1">
              <w:r>
                <w:rPr>
                  <w:rStyle w:val="charCitHyperlinkAbbrev"/>
                </w:rPr>
                <w:t>A2013</w:t>
              </w:r>
              <w:r>
                <w:rPr>
                  <w:rStyle w:val="charCitHyperlinkAbbrev"/>
                </w:rPr>
                <w:noBreakHyphen/>
                <w:t>39</w:t>
              </w:r>
            </w:hyperlink>
            <w:r>
              <w:t xml:space="preserve"> (never </w:t>
            </w:r>
            <w:r w:rsidR="00C67A43">
              <w:br/>
            </w:r>
            <w:r>
              <w:t>effective)</w:t>
            </w:r>
            <w:r w:rsidR="00A77DC2">
              <w:rPr>
                <w:rFonts w:cs="Arial"/>
              </w:rPr>
              <w:t xml:space="preserve"> ≠</w:t>
            </w:r>
          </w:p>
        </w:tc>
        <w:tc>
          <w:tcPr>
            <w:tcW w:w="2240" w:type="dxa"/>
          </w:tcPr>
          <w:p w14:paraId="5CBC9DDD" w14:textId="77777777" w:rsidR="00AF1346" w:rsidRDefault="001519FF" w:rsidP="00CA2334">
            <w:pPr>
              <w:pStyle w:val="EarlierRepubEntries"/>
              <w:rPr>
                <w:rFonts w:cs="Arial"/>
              </w:rPr>
            </w:pPr>
            <w:r>
              <w:rPr>
                <w:rFonts w:cs="Arial"/>
              </w:rPr>
              <w:t>24 February 2014</w:t>
            </w:r>
          </w:p>
        </w:tc>
      </w:tr>
      <w:tr w:rsidR="00AF1346" w14:paraId="4A15E40C" w14:textId="77777777" w:rsidTr="00CA2334">
        <w:tc>
          <w:tcPr>
            <w:tcW w:w="1930" w:type="dxa"/>
          </w:tcPr>
          <w:p w14:paraId="01CE4C34" w14:textId="77777777" w:rsidR="00AF1346" w:rsidRDefault="00AF1346" w:rsidP="00CA2334">
            <w:pPr>
              <w:pStyle w:val="EarlierRepubEntries"/>
              <w:rPr>
                <w:rFonts w:cs="Arial"/>
              </w:rPr>
            </w:pPr>
            <w:r>
              <w:rPr>
                <w:rFonts w:cs="Arial"/>
              </w:rPr>
              <w:t>14</w:t>
            </w:r>
            <w:r w:rsidR="00DD5EBE">
              <w:rPr>
                <w:rFonts w:cs="Arial"/>
              </w:rPr>
              <w:t xml:space="preserve"> (never effective)</w:t>
            </w:r>
          </w:p>
        </w:tc>
        <w:tc>
          <w:tcPr>
            <w:tcW w:w="2350" w:type="dxa"/>
          </w:tcPr>
          <w:p w14:paraId="624E2514" w14:textId="2439B2B2" w:rsidR="00AF1346" w:rsidRDefault="00AF1346" w:rsidP="00CA2334">
            <w:pPr>
              <w:pStyle w:val="EarlierRepubEntries"/>
            </w:pPr>
            <w:hyperlink r:id="rId303" w:tooltip="Statute Law Amendment Act 2013 (No 2)" w:history="1">
              <w:r>
                <w:rPr>
                  <w:rStyle w:val="charCitHyperlinkAbbrev"/>
                </w:rPr>
                <w:t>A2013</w:t>
              </w:r>
              <w:r>
                <w:rPr>
                  <w:rStyle w:val="charCitHyperlinkAbbrev"/>
                </w:rPr>
                <w:noBreakHyphen/>
                <w:t>44</w:t>
              </w:r>
            </w:hyperlink>
          </w:p>
        </w:tc>
        <w:tc>
          <w:tcPr>
            <w:tcW w:w="2240" w:type="dxa"/>
          </w:tcPr>
          <w:p w14:paraId="6AF16754" w14:textId="77777777" w:rsidR="00AF1346" w:rsidRDefault="00AF1346" w:rsidP="00CA2334">
            <w:pPr>
              <w:pStyle w:val="EarlierRepubEntries"/>
              <w:rPr>
                <w:rFonts w:cs="Arial"/>
              </w:rPr>
            </w:pPr>
            <w:r>
              <w:rPr>
                <w:rFonts w:cs="Arial"/>
              </w:rPr>
              <w:t>25 November 2013</w:t>
            </w:r>
          </w:p>
        </w:tc>
      </w:tr>
      <w:tr w:rsidR="00982751" w14:paraId="0C7BE800" w14:textId="77777777" w:rsidTr="00CA2334">
        <w:tc>
          <w:tcPr>
            <w:tcW w:w="1930" w:type="dxa"/>
          </w:tcPr>
          <w:p w14:paraId="44DA74CE" w14:textId="77777777" w:rsidR="00982751" w:rsidRDefault="00982751" w:rsidP="00A77DC2">
            <w:pPr>
              <w:pStyle w:val="EarlierRepubEntries"/>
              <w:rPr>
                <w:rFonts w:cs="Arial"/>
              </w:rPr>
            </w:pPr>
            <w:r>
              <w:rPr>
                <w:rFonts w:cs="Arial"/>
              </w:rPr>
              <w:t>14 (RI)</w:t>
            </w:r>
          </w:p>
        </w:tc>
        <w:tc>
          <w:tcPr>
            <w:tcW w:w="2350" w:type="dxa"/>
          </w:tcPr>
          <w:p w14:paraId="0BBFD184" w14:textId="28AA3500" w:rsidR="00982751" w:rsidRDefault="00CF1A06" w:rsidP="00CA2334">
            <w:pPr>
              <w:pStyle w:val="EarlierRepubEntries"/>
            </w:pPr>
            <w:hyperlink r:id="rId304" w:tooltip="Statute Law Amendment Act 2013 (No 2)" w:history="1">
              <w:r>
                <w:rPr>
                  <w:rStyle w:val="charCitHyperlinkAbbrev"/>
                </w:rPr>
                <w:t>A2013</w:t>
              </w:r>
              <w:r>
                <w:rPr>
                  <w:rStyle w:val="charCitHyperlinkAbbrev"/>
                </w:rPr>
                <w:noBreakHyphen/>
                <w:t>44</w:t>
              </w:r>
            </w:hyperlink>
            <w:r w:rsidR="00A77DC2">
              <w:rPr>
                <w:rFonts w:cs="Arial"/>
              </w:rPr>
              <w:t xml:space="preserve"> ≠</w:t>
            </w:r>
          </w:p>
        </w:tc>
        <w:tc>
          <w:tcPr>
            <w:tcW w:w="2240" w:type="dxa"/>
          </w:tcPr>
          <w:p w14:paraId="58D55DCA" w14:textId="77777777" w:rsidR="00982751" w:rsidRDefault="00CF1A06" w:rsidP="00CA2334">
            <w:pPr>
              <w:pStyle w:val="EarlierRepubEntries"/>
              <w:rPr>
                <w:rFonts w:cs="Arial"/>
              </w:rPr>
            </w:pPr>
            <w:r>
              <w:rPr>
                <w:rFonts w:cs="Arial"/>
              </w:rPr>
              <w:t>24 February 2014</w:t>
            </w:r>
          </w:p>
        </w:tc>
      </w:tr>
      <w:tr w:rsidR="00B814D2" w14:paraId="3243B8F5" w14:textId="77777777">
        <w:trPr>
          <w:cantSplit/>
        </w:trPr>
        <w:tc>
          <w:tcPr>
            <w:tcW w:w="6520" w:type="dxa"/>
            <w:gridSpan w:val="3"/>
          </w:tcPr>
          <w:p w14:paraId="088004C5" w14:textId="77777777" w:rsidR="00B814D2" w:rsidRDefault="00B814D2">
            <w:pPr>
              <w:pStyle w:val="EarlierRepubEntries"/>
            </w:pPr>
            <w:r>
              <w:t>‡ includes endnote correction</w:t>
            </w:r>
          </w:p>
        </w:tc>
      </w:tr>
      <w:tr w:rsidR="00516452" w14:paraId="13A94E21" w14:textId="77777777" w:rsidTr="00516452">
        <w:trPr>
          <w:cantSplit/>
        </w:trPr>
        <w:tc>
          <w:tcPr>
            <w:tcW w:w="6520" w:type="dxa"/>
            <w:gridSpan w:val="3"/>
          </w:tcPr>
          <w:p w14:paraId="6B1B5C1A" w14:textId="7817A42E" w:rsidR="00516452" w:rsidRDefault="00191B41" w:rsidP="00516452">
            <w:pPr>
              <w:pStyle w:val="EarlierRepubEntries"/>
            </w:pPr>
            <w:r>
              <w:rPr>
                <w:rFonts w:cs="Arial"/>
              </w:rPr>
              <w:t>≠</w:t>
            </w:r>
            <w:r w:rsidR="00516452">
              <w:t xml:space="preserve"> reissue because of High Court decision in relation to </w:t>
            </w:r>
            <w:hyperlink r:id="rId305" w:tooltip="Marriage Equality (Same Sex) Act 2013" w:history="1">
              <w:r w:rsidR="00516452" w:rsidRPr="00AF3D0C">
                <w:rPr>
                  <w:rStyle w:val="charCitHyperlinkAbbrev"/>
                </w:rPr>
                <w:t>A2013-39</w:t>
              </w:r>
            </w:hyperlink>
          </w:p>
        </w:tc>
      </w:tr>
    </w:tbl>
    <w:p w14:paraId="6127050E" w14:textId="77777777" w:rsidR="0078333F" w:rsidRDefault="0078333F">
      <w:pPr>
        <w:pStyle w:val="05EndNote"/>
        <w:sectPr w:rsidR="0078333F">
          <w:headerReference w:type="even" r:id="rId306"/>
          <w:headerReference w:type="default" r:id="rId307"/>
          <w:footerReference w:type="even" r:id="rId308"/>
          <w:footerReference w:type="default" r:id="rId309"/>
          <w:pgSz w:w="11907" w:h="16839" w:code="9"/>
          <w:pgMar w:top="3000" w:right="1900" w:bottom="2500" w:left="2300" w:header="2480" w:footer="2100" w:gutter="0"/>
          <w:cols w:space="720"/>
          <w:docGrid w:linePitch="254"/>
        </w:sectPr>
      </w:pPr>
    </w:p>
    <w:p w14:paraId="30F9C55A" w14:textId="77777777" w:rsidR="0078333F" w:rsidRDefault="0078333F">
      <w:pPr>
        <w:rPr>
          <w:color w:val="000000"/>
          <w:sz w:val="22"/>
        </w:rPr>
      </w:pPr>
    </w:p>
    <w:p w14:paraId="7914CA4F" w14:textId="77777777" w:rsidR="0078333F" w:rsidRDefault="0078333F">
      <w:pPr>
        <w:rPr>
          <w:color w:val="000000"/>
          <w:sz w:val="22"/>
        </w:rPr>
      </w:pPr>
    </w:p>
    <w:p w14:paraId="035F24D4" w14:textId="77777777" w:rsidR="00FC5AE5" w:rsidRDefault="00FC5AE5">
      <w:pPr>
        <w:rPr>
          <w:color w:val="000000"/>
          <w:sz w:val="22"/>
        </w:rPr>
      </w:pPr>
    </w:p>
    <w:p w14:paraId="3D240D18" w14:textId="77777777" w:rsidR="00FC5AE5" w:rsidRDefault="00FC5AE5">
      <w:pPr>
        <w:rPr>
          <w:color w:val="000000"/>
          <w:sz w:val="22"/>
        </w:rPr>
      </w:pPr>
    </w:p>
    <w:p w14:paraId="73943358" w14:textId="77777777" w:rsidR="00FC5AE5" w:rsidRDefault="00FC5AE5">
      <w:pPr>
        <w:rPr>
          <w:color w:val="000000"/>
          <w:sz w:val="22"/>
        </w:rPr>
      </w:pPr>
    </w:p>
    <w:p w14:paraId="4404EA19" w14:textId="77777777" w:rsidR="00FC5AE5" w:rsidRDefault="00FC5AE5">
      <w:pPr>
        <w:rPr>
          <w:color w:val="000000"/>
          <w:sz w:val="22"/>
        </w:rPr>
      </w:pPr>
    </w:p>
    <w:p w14:paraId="305D1713" w14:textId="77777777" w:rsidR="00FC5AE5" w:rsidRDefault="00FC5AE5">
      <w:pPr>
        <w:rPr>
          <w:color w:val="000000"/>
          <w:sz w:val="22"/>
        </w:rPr>
      </w:pPr>
    </w:p>
    <w:p w14:paraId="68ADA56D" w14:textId="77777777" w:rsidR="00FC5AE5" w:rsidRDefault="00FC5AE5">
      <w:pPr>
        <w:rPr>
          <w:color w:val="000000"/>
          <w:sz w:val="22"/>
        </w:rPr>
      </w:pPr>
    </w:p>
    <w:p w14:paraId="4808BF20" w14:textId="77777777" w:rsidR="00FC5AE5" w:rsidRDefault="00FC5AE5">
      <w:pPr>
        <w:rPr>
          <w:color w:val="000000"/>
          <w:sz w:val="22"/>
        </w:rPr>
      </w:pPr>
    </w:p>
    <w:p w14:paraId="76E351E5" w14:textId="77777777" w:rsidR="00FC5AE5" w:rsidRDefault="00FC5AE5">
      <w:pPr>
        <w:rPr>
          <w:color w:val="000000"/>
          <w:sz w:val="22"/>
        </w:rPr>
      </w:pPr>
    </w:p>
    <w:p w14:paraId="391D5944" w14:textId="77777777" w:rsidR="00FC5AE5" w:rsidRDefault="00FC5AE5">
      <w:pPr>
        <w:rPr>
          <w:color w:val="000000"/>
          <w:sz w:val="22"/>
        </w:rPr>
      </w:pPr>
    </w:p>
    <w:p w14:paraId="6A4E922E" w14:textId="77777777" w:rsidR="00FC5AE5" w:rsidRDefault="00FC5AE5">
      <w:pPr>
        <w:rPr>
          <w:color w:val="000000"/>
          <w:sz w:val="22"/>
        </w:rPr>
      </w:pPr>
    </w:p>
    <w:p w14:paraId="6B95FD72" w14:textId="77777777" w:rsidR="00FC5AE5" w:rsidRDefault="00FC5AE5">
      <w:pPr>
        <w:rPr>
          <w:color w:val="000000"/>
          <w:sz w:val="22"/>
        </w:rPr>
      </w:pPr>
    </w:p>
    <w:p w14:paraId="23BD4201" w14:textId="77777777" w:rsidR="00FC5AE5" w:rsidRDefault="00FC5AE5">
      <w:pPr>
        <w:rPr>
          <w:color w:val="000000"/>
          <w:sz w:val="22"/>
        </w:rPr>
      </w:pPr>
    </w:p>
    <w:p w14:paraId="2DA236E1" w14:textId="77777777" w:rsidR="0078333F" w:rsidRDefault="0078333F" w:rsidP="00DF6BD0">
      <w:pPr>
        <w:rPr>
          <w:noProof/>
          <w:color w:val="000000"/>
          <w:sz w:val="22"/>
        </w:rPr>
      </w:pPr>
      <w:r>
        <w:rPr>
          <w:color w:val="000000"/>
          <w:sz w:val="22"/>
        </w:rPr>
        <w:t xml:space="preserve">©  Australian Capital Territory </w:t>
      </w:r>
      <w:r w:rsidR="00AF1346">
        <w:rPr>
          <w:noProof/>
          <w:color w:val="000000"/>
          <w:sz w:val="22"/>
        </w:rPr>
        <w:t>201</w:t>
      </w:r>
      <w:r w:rsidR="00CF1A06">
        <w:rPr>
          <w:noProof/>
          <w:color w:val="000000"/>
          <w:sz w:val="22"/>
        </w:rPr>
        <w:t>6</w:t>
      </w:r>
    </w:p>
    <w:p w14:paraId="7263F56D" w14:textId="77777777" w:rsidR="00D447D6" w:rsidRDefault="00D447D6">
      <w:pPr>
        <w:pStyle w:val="06Copyright"/>
        <w:sectPr w:rsidR="00D447D6" w:rsidSect="00D447D6">
          <w:headerReference w:type="even" r:id="rId310"/>
          <w:headerReference w:type="default" r:id="rId311"/>
          <w:footerReference w:type="even" r:id="rId312"/>
          <w:footerReference w:type="default" r:id="rId313"/>
          <w:headerReference w:type="first" r:id="rId314"/>
          <w:footerReference w:type="first" r:id="rId315"/>
          <w:type w:val="continuous"/>
          <w:pgSz w:w="11907" w:h="16839" w:code="9"/>
          <w:pgMar w:top="3000" w:right="1900" w:bottom="2500" w:left="2300" w:header="2480" w:footer="2100" w:gutter="0"/>
          <w:pgNumType w:fmt="lowerRoman"/>
          <w:cols w:space="720"/>
          <w:titlePg/>
          <w:docGrid w:linePitch="326"/>
        </w:sectPr>
      </w:pPr>
    </w:p>
    <w:p w14:paraId="4B7569AD" w14:textId="77777777" w:rsidR="00D447D6" w:rsidRPr="006D1413" w:rsidRDefault="00D447D6" w:rsidP="00DF6BD0">
      <w:pPr>
        <w:rPr>
          <w:color w:val="000000"/>
          <w:sz w:val="22"/>
        </w:rPr>
      </w:pPr>
    </w:p>
    <w:sectPr w:rsidR="00D447D6" w:rsidRPr="006D1413" w:rsidSect="00DC4C25">
      <w:headerReference w:type="default" r:id="rId316"/>
      <w:footerReference w:type="default" r:id="rId317"/>
      <w:headerReference w:type="first" r:id="rId318"/>
      <w:footerReference w:type="first" r:id="rId319"/>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E684" w14:textId="77777777" w:rsidR="00977B7B" w:rsidRDefault="00977B7B" w:rsidP="00B814D2">
      <w:pPr>
        <w:pStyle w:val="OldAmdtsEntries"/>
      </w:pPr>
      <w:r>
        <w:separator/>
      </w:r>
    </w:p>
  </w:endnote>
  <w:endnote w:type="continuationSeparator" w:id="0">
    <w:p w14:paraId="25B1E6DA" w14:textId="77777777" w:rsidR="00977B7B" w:rsidRDefault="00977B7B" w:rsidP="00B814D2">
      <w:pPr>
        <w:pStyle w:val="OldAmdts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embedRegular r:id="rId1" w:subsetted="1" w:fontKey="{36D216D1-6290-4F07-A9DA-327AAD3E7067}"/>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DBF" w14:textId="4F2365BF" w:rsidR="00772885" w:rsidRPr="00B0017B" w:rsidRDefault="00772885" w:rsidP="00B0017B">
    <w:pPr>
      <w:pStyle w:val="Footer"/>
      <w:jc w:val="center"/>
      <w:rPr>
        <w:rFonts w:cs="Arial"/>
        <w:sz w:val="14"/>
      </w:rPr>
    </w:pPr>
    <w:r w:rsidRPr="00B0017B">
      <w:rPr>
        <w:rFonts w:cs="Arial"/>
        <w:sz w:val="14"/>
      </w:rPr>
      <w:fldChar w:fldCharType="begin"/>
    </w:r>
    <w:r w:rsidRPr="00B0017B">
      <w:rPr>
        <w:rFonts w:cs="Arial"/>
        <w:sz w:val="14"/>
      </w:rPr>
      <w:instrText xml:space="preserve"> DOCPROPERTY "Status" </w:instrText>
    </w:r>
    <w:r w:rsidRPr="00B0017B">
      <w:rPr>
        <w:rFonts w:cs="Arial"/>
        <w:sz w:val="14"/>
      </w:rPr>
      <w:fldChar w:fldCharType="separate"/>
    </w:r>
    <w:r w:rsidR="00D447D6" w:rsidRPr="00B0017B">
      <w:rPr>
        <w:rFonts w:cs="Arial"/>
        <w:sz w:val="14"/>
      </w:rPr>
      <w:t xml:space="preserve"> </w:t>
    </w:r>
    <w:r w:rsidRPr="00B0017B">
      <w:rPr>
        <w:rFonts w:cs="Arial"/>
        <w:sz w:val="14"/>
      </w:rPr>
      <w:fldChar w:fldCharType="end"/>
    </w:r>
    <w:r w:rsidR="00B0017B" w:rsidRPr="00B0017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F545" w14:textId="77777777" w:rsidR="00977B7B" w:rsidRDefault="00977B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7B7B" w:rsidRPr="00CB3D59" w14:paraId="263B8C7E" w14:textId="77777777">
      <w:tc>
        <w:tcPr>
          <w:tcW w:w="847" w:type="pct"/>
        </w:tcPr>
        <w:p w14:paraId="371A27F1" w14:textId="77777777" w:rsidR="00977B7B" w:rsidRPr="00F02A14" w:rsidRDefault="00977B7B" w:rsidP="00FB5509">
          <w:pPr>
            <w:pStyle w:val="Footer"/>
            <w:spacing w:line="240" w:lineRule="auto"/>
            <w:rPr>
              <w:rFonts w:cs="Arial"/>
              <w:szCs w:val="18"/>
            </w:rPr>
          </w:pPr>
          <w:r w:rsidRPr="00F02A14">
            <w:rPr>
              <w:rFonts w:cs="Arial"/>
              <w:szCs w:val="18"/>
            </w:rPr>
            <w:t xml:space="preserve">page </w:t>
          </w:r>
          <w:r w:rsidR="006C5351" w:rsidRPr="00F02A14">
            <w:rPr>
              <w:rStyle w:val="PageNumber"/>
              <w:rFonts w:cs="Arial"/>
              <w:szCs w:val="18"/>
            </w:rPr>
            <w:fldChar w:fldCharType="begin"/>
          </w:r>
          <w:r w:rsidRPr="00F02A14">
            <w:rPr>
              <w:rStyle w:val="PageNumber"/>
              <w:rFonts w:cs="Arial"/>
              <w:szCs w:val="18"/>
            </w:rPr>
            <w:instrText xml:space="preserve"> PAGE </w:instrText>
          </w:r>
          <w:r w:rsidR="006C5351" w:rsidRPr="00F02A14">
            <w:rPr>
              <w:rStyle w:val="PageNumber"/>
              <w:rFonts w:cs="Arial"/>
              <w:szCs w:val="18"/>
            </w:rPr>
            <w:fldChar w:fldCharType="separate"/>
          </w:r>
          <w:r w:rsidR="00CB6181">
            <w:rPr>
              <w:rStyle w:val="PageNumber"/>
              <w:rFonts w:cs="Arial"/>
              <w:noProof/>
              <w:szCs w:val="18"/>
            </w:rPr>
            <w:t>36</w:t>
          </w:r>
          <w:r w:rsidR="006C5351" w:rsidRPr="00F02A14">
            <w:rPr>
              <w:rStyle w:val="PageNumber"/>
              <w:rFonts w:cs="Arial"/>
              <w:szCs w:val="18"/>
            </w:rPr>
            <w:fldChar w:fldCharType="end"/>
          </w:r>
        </w:p>
      </w:tc>
      <w:tc>
        <w:tcPr>
          <w:tcW w:w="3092" w:type="pct"/>
        </w:tcPr>
        <w:p w14:paraId="017B1428" w14:textId="44681819" w:rsidR="00977B7B" w:rsidRPr="00F02A14" w:rsidRDefault="00B0017B" w:rsidP="00FB5509">
          <w:pPr>
            <w:pStyle w:val="Footer"/>
            <w:spacing w:line="240" w:lineRule="auto"/>
            <w:jc w:val="center"/>
            <w:rPr>
              <w:rFonts w:cs="Arial"/>
              <w:szCs w:val="18"/>
            </w:rPr>
          </w:pPr>
          <w:r>
            <w:fldChar w:fldCharType="begin"/>
          </w:r>
          <w:r>
            <w:instrText xml:space="preserve"> REF Citation *\charformat  \* MERGEFORMAT </w:instrText>
          </w:r>
          <w:r>
            <w:fldChar w:fldCharType="separate"/>
          </w:r>
          <w:r w:rsidR="00D447D6" w:rsidRPr="00D447D6">
            <w:rPr>
              <w:rFonts w:cs="Arial"/>
              <w:szCs w:val="18"/>
            </w:rPr>
            <w:t>Domestic Relationships Act 1994</w:t>
          </w:r>
          <w:r>
            <w:rPr>
              <w:rFonts w:cs="Arial"/>
              <w:szCs w:val="18"/>
            </w:rPr>
            <w:fldChar w:fldCharType="end"/>
          </w:r>
        </w:p>
        <w:p w14:paraId="69C10092" w14:textId="15402F42" w:rsidR="00977B7B" w:rsidRPr="00F02A14" w:rsidRDefault="006C5351" w:rsidP="00FB5509">
          <w:pPr>
            <w:pStyle w:val="FooterInfoCentre"/>
            <w:tabs>
              <w:tab w:val="clear" w:pos="7707"/>
            </w:tabs>
            <w:rPr>
              <w:rFonts w:cs="Arial"/>
              <w:szCs w:val="18"/>
            </w:rPr>
          </w:pPr>
          <w:r w:rsidRPr="00F02A14">
            <w:rPr>
              <w:rFonts w:cs="Arial"/>
              <w:szCs w:val="18"/>
            </w:rPr>
            <w:fldChar w:fldCharType="begin"/>
          </w:r>
          <w:r w:rsidR="00977B7B" w:rsidRPr="00F02A14">
            <w:rPr>
              <w:rFonts w:cs="Arial"/>
              <w:szCs w:val="18"/>
            </w:rPr>
            <w:instrText xml:space="preserve"> DOCPROPERTY "Eff"  *\charformat </w:instrText>
          </w:r>
          <w:r w:rsidRPr="00F02A14">
            <w:rPr>
              <w:rFonts w:cs="Arial"/>
              <w:szCs w:val="18"/>
            </w:rPr>
            <w:fldChar w:fldCharType="separate"/>
          </w:r>
          <w:r w:rsidR="00D447D6">
            <w:rPr>
              <w:rFonts w:cs="Arial"/>
              <w:szCs w:val="18"/>
            </w:rPr>
            <w:t xml:space="preserve">Effective:  </w:t>
          </w:r>
          <w:r w:rsidRPr="00F02A14">
            <w:rPr>
              <w:rFonts w:cs="Arial"/>
              <w:szCs w:val="18"/>
            </w:rPr>
            <w:fldChar w:fldCharType="end"/>
          </w:r>
          <w:r w:rsidRPr="00F02A14">
            <w:rPr>
              <w:rFonts w:cs="Arial"/>
              <w:szCs w:val="18"/>
            </w:rPr>
            <w:fldChar w:fldCharType="begin"/>
          </w:r>
          <w:r w:rsidR="00977B7B" w:rsidRPr="00F02A14">
            <w:rPr>
              <w:rFonts w:cs="Arial"/>
              <w:szCs w:val="18"/>
            </w:rPr>
            <w:instrText xml:space="preserve"> DOCPROPERTY "StartDt"  *\charformat </w:instrText>
          </w:r>
          <w:r w:rsidRPr="00F02A14">
            <w:rPr>
              <w:rFonts w:cs="Arial"/>
              <w:szCs w:val="18"/>
            </w:rPr>
            <w:fldChar w:fldCharType="separate"/>
          </w:r>
          <w:r w:rsidR="00D447D6">
            <w:rPr>
              <w:rFonts w:cs="Arial"/>
              <w:szCs w:val="18"/>
            </w:rPr>
            <w:t>27/04/16</w:t>
          </w:r>
          <w:r w:rsidRPr="00F02A14">
            <w:rPr>
              <w:rFonts w:cs="Arial"/>
              <w:szCs w:val="18"/>
            </w:rPr>
            <w:fldChar w:fldCharType="end"/>
          </w:r>
          <w:r w:rsidRPr="00F02A14">
            <w:rPr>
              <w:rFonts w:cs="Arial"/>
              <w:szCs w:val="18"/>
            </w:rPr>
            <w:fldChar w:fldCharType="begin"/>
          </w:r>
          <w:r w:rsidR="00977B7B" w:rsidRPr="00F02A14">
            <w:rPr>
              <w:rFonts w:cs="Arial"/>
              <w:szCs w:val="18"/>
            </w:rPr>
            <w:instrText xml:space="preserve"> DOCPROPERTY "EndDt"  *\charformat </w:instrText>
          </w:r>
          <w:r w:rsidRPr="00F02A14">
            <w:rPr>
              <w:rFonts w:cs="Arial"/>
              <w:szCs w:val="18"/>
            </w:rPr>
            <w:fldChar w:fldCharType="separate"/>
          </w:r>
          <w:r w:rsidR="00D447D6">
            <w:rPr>
              <w:rFonts w:cs="Arial"/>
              <w:szCs w:val="18"/>
            </w:rPr>
            <w:t>-15/11/25</w:t>
          </w:r>
          <w:r w:rsidRPr="00F02A14">
            <w:rPr>
              <w:rFonts w:cs="Arial"/>
              <w:szCs w:val="18"/>
            </w:rPr>
            <w:fldChar w:fldCharType="end"/>
          </w:r>
        </w:p>
      </w:tc>
      <w:tc>
        <w:tcPr>
          <w:tcW w:w="1061" w:type="pct"/>
        </w:tcPr>
        <w:p w14:paraId="2C3FCA2B" w14:textId="06C9E23B" w:rsidR="00977B7B" w:rsidRPr="00F02A14" w:rsidRDefault="006C5351" w:rsidP="00FB5509">
          <w:pPr>
            <w:pStyle w:val="Footer"/>
            <w:spacing w:line="240" w:lineRule="auto"/>
            <w:jc w:val="right"/>
            <w:rPr>
              <w:rFonts w:cs="Arial"/>
              <w:szCs w:val="18"/>
            </w:rPr>
          </w:pPr>
          <w:r w:rsidRPr="00F02A14">
            <w:rPr>
              <w:rFonts w:cs="Arial"/>
              <w:szCs w:val="18"/>
            </w:rPr>
            <w:fldChar w:fldCharType="begin"/>
          </w:r>
          <w:r w:rsidR="00977B7B" w:rsidRPr="00F02A14">
            <w:rPr>
              <w:rFonts w:cs="Arial"/>
              <w:szCs w:val="18"/>
            </w:rPr>
            <w:instrText xml:space="preserve"> DOCPROPERTY "Category"  *\charformat  </w:instrText>
          </w:r>
          <w:r w:rsidRPr="00F02A14">
            <w:rPr>
              <w:rFonts w:cs="Arial"/>
              <w:szCs w:val="18"/>
            </w:rPr>
            <w:fldChar w:fldCharType="separate"/>
          </w:r>
          <w:r w:rsidR="00D447D6">
            <w:rPr>
              <w:rFonts w:cs="Arial"/>
              <w:szCs w:val="18"/>
            </w:rPr>
            <w:t>R15</w:t>
          </w:r>
          <w:r w:rsidRPr="00F02A14">
            <w:rPr>
              <w:rFonts w:cs="Arial"/>
              <w:szCs w:val="18"/>
            </w:rPr>
            <w:fldChar w:fldCharType="end"/>
          </w:r>
          <w:r w:rsidR="00977B7B" w:rsidRPr="00F02A14">
            <w:rPr>
              <w:rFonts w:cs="Arial"/>
              <w:szCs w:val="18"/>
            </w:rPr>
            <w:br/>
          </w:r>
          <w:r w:rsidRPr="00F02A14">
            <w:rPr>
              <w:rFonts w:cs="Arial"/>
              <w:szCs w:val="18"/>
            </w:rPr>
            <w:fldChar w:fldCharType="begin"/>
          </w:r>
          <w:r w:rsidR="00977B7B" w:rsidRPr="00F02A14">
            <w:rPr>
              <w:rFonts w:cs="Arial"/>
              <w:szCs w:val="18"/>
            </w:rPr>
            <w:instrText xml:space="preserve"> DOCPROPERTY "RepubDt"  *\charformat  </w:instrText>
          </w:r>
          <w:r w:rsidRPr="00F02A14">
            <w:rPr>
              <w:rFonts w:cs="Arial"/>
              <w:szCs w:val="18"/>
            </w:rPr>
            <w:fldChar w:fldCharType="separate"/>
          </w:r>
          <w:r w:rsidR="00D447D6">
            <w:rPr>
              <w:rFonts w:cs="Arial"/>
              <w:szCs w:val="18"/>
            </w:rPr>
            <w:t>27/04/16</w:t>
          </w:r>
          <w:r w:rsidRPr="00F02A14">
            <w:rPr>
              <w:rFonts w:cs="Arial"/>
              <w:szCs w:val="18"/>
            </w:rPr>
            <w:fldChar w:fldCharType="end"/>
          </w:r>
        </w:p>
      </w:tc>
    </w:tr>
  </w:tbl>
  <w:p w14:paraId="55899271" w14:textId="2126438E"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F5B1" w14:textId="77777777" w:rsidR="00977B7B" w:rsidRDefault="00977B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7B7B" w:rsidRPr="00CB3D59" w14:paraId="68D65F73" w14:textId="77777777">
      <w:tc>
        <w:tcPr>
          <w:tcW w:w="1061" w:type="pct"/>
        </w:tcPr>
        <w:p w14:paraId="6F253BAC" w14:textId="7DC16266" w:rsidR="00977B7B" w:rsidRPr="00F02A14" w:rsidRDefault="006C5351" w:rsidP="00FB5509">
          <w:pPr>
            <w:pStyle w:val="Footer"/>
            <w:spacing w:line="240" w:lineRule="auto"/>
            <w:rPr>
              <w:rFonts w:cs="Arial"/>
              <w:szCs w:val="18"/>
            </w:rPr>
          </w:pPr>
          <w:r w:rsidRPr="00F02A14">
            <w:rPr>
              <w:rFonts w:cs="Arial"/>
              <w:szCs w:val="18"/>
            </w:rPr>
            <w:fldChar w:fldCharType="begin"/>
          </w:r>
          <w:r w:rsidR="00977B7B" w:rsidRPr="00F02A14">
            <w:rPr>
              <w:rFonts w:cs="Arial"/>
              <w:szCs w:val="18"/>
            </w:rPr>
            <w:instrText xml:space="preserve"> DOCPROPERTY "Category"  *\charformat  </w:instrText>
          </w:r>
          <w:r w:rsidRPr="00F02A14">
            <w:rPr>
              <w:rFonts w:cs="Arial"/>
              <w:szCs w:val="18"/>
            </w:rPr>
            <w:fldChar w:fldCharType="separate"/>
          </w:r>
          <w:r w:rsidR="00D447D6">
            <w:rPr>
              <w:rFonts w:cs="Arial"/>
              <w:szCs w:val="18"/>
            </w:rPr>
            <w:t>R15</w:t>
          </w:r>
          <w:r w:rsidRPr="00F02A14">
            <w:rPr>
              <w:rFonts w:cs="Arial"/>
              <w:szCs w:val="18"/>
            </w:rPr>
            <w:fldChar w:fldCharType="end"/>
          </w:r>
          <w:r w:rsidR="00977B7B" w:rsidRPr="00F02A14">
            <w:rPr>
              <w:rFonts w:cs="Arial"/>
              <w:szCs w:val="18"/>
            </w:rPr>
            <w:br/>
          </w:r>
          <w:r w:rsidRPr="00F02A14">
            <w:rPr>
              <w:rFonts w:cs="Arial"/>
              <w:szCs w:val="18"/>
            </w:rPr>
            <w:fldChar w:fldCharType="begin"/>
          </w:r>
          <w:r w:rsidR="00977B7B" w:rsidRPr="00F02A14">
            <w:rPr>
              <w:rFonts w:cs="Arial"/>
              <w:szCs w:val="18"/>
            </w:rPr>
            <w:instrText xml:space="preserve"> DOCPROPERTY "RepubDt"  *\charformat  </w:instrText>
          </w:r>
          <w:r w:rsidRPr="00F02A14">
            <w:rPr>
              <w:rFonts w:cs="Arial"/>
              <w:szCs w:val="18"/>
            </w:rPr>
            <w:fldChar w:fldCharType="separate"/>
          </w:r>
          <w:r w:rsidR="00D447D6">
            <w:rPr>
              <w:rFonts w:cs="Arial"/>
              <w:szCs w:val="18"/>
            </w:rPr>
            <w:t>27/04/16</w:t>
          </w:r>
          <w:r w:rsidRPr="00F02A14">
            <w:rPr>
              <w:rFonts w:cs="Arial"/>
              <w:szCs w:val="18"/>
            </w:rPr>
            <w:fldChar w:fldCharType="end"/>
          </w:r>
        </w:p>
      </w:tc>
      <w:tc>
        <w:tcPr>
          <w:tcW w:w="3092" w:type="pct"/>
        </w:tcPr>
        <w:p w14:paraId="026F346B" w14:textId="24108F50" w:rsidR="00977B7B" w:rsidRPr="00F02A14" w:rsidRDefault="00B0017B" w:rsidP="00FB5509">
          <w:pPr>
            <w:pStyle w:val="Footer"/>
            <w:spacing w:line="240" w:lineRule="auto"/>
            <w:jc w:val="center"/>
            <w:rPr>
              <w:rFonts w:cs="Arial"/>
              <w:szCs w:val="18"/>
            </w:rPr>
          </w:pPr>
          <w:r>
            <w:fldChar w:fldCharType="begin"/>
          </w:r>
          <w:r>
            <w:instrText xml:space="preserve"> REF Citation *\charformat  \* MERGEFORMAT </w:instrText>
          </w:r>
          <w:r>
            <w:fldChar w:fldCharType="separate"/>
          </w:r>
          <w:r w:rsidR="00D447D6" w:rsidRPr="00D447D6">
            <w:rPr>
              <w:rFonts w:cs="Arial"/>
              <w:szCs w:val="18"/>
            </w:rPr>
            <w:t>Domestic Relationships Act 1994</w:t>
          </w:r>
          <w:r>
            <w:rPr>
              <w:rFonts w:cs="Arial"/>
              <w:szCs w:val="18"/>
            </w:rPr>
            <w:fldChar w:fldCharType="end"/>
          </w:r>
        </w:p>
        <w:p w14:paraId="7F3A94F4" w14:textId="2D6CFF38" w:rsidR="00977B7B" w:rsidRPr="00F02A14" w:rsidRDefault="006C5351" w:rsidP="00FB5509">
          <w:pPr>
            <w:pStyle w:val="FooterInfoCentre"/>
            <w:tabs>
              <w:tab w:val="clear" w:pos="7707"/>
            </w:tabs>
            <w:rPr>
              <w:rFonts w:cs="Arial"/>
              <w:szCs w:val="18"/>
            </w:rPr>
          </w:pPr>
          <w:r w:rsidRPr="00F02A14">
            <w:rPr>
              <w:rFonts w:cs="Arial"/>
              <w:szCs w:val="18"/>
            </w:rPr>
            <w:fldChar w:fldCharType="begin"/>
          </w:r>
          <w:r w:rsidR="00977B7B" w:rsidRPr="00F02A14">
            <w:rPr>
              <w:rFonts w:cs="Arial"/>
              <w:szCs w:val="18"/>
            </w:rPr>
            <w:instrText xml:space="preserve"> DOCPROPERTY "Eff"  *\charformat </w:instrText>
          </w:r>
          <w:r w:rsidRPr="00F02A14">
            <w:rPr>
              <w:rFonts w:cs="Arial"/>
              <w:szCs w:val="18"/>
            </w:rPr>
            <w:fldChar w:fldCharType="separate"/>
          </w:r>
          <w:r w:rsidR="00D447D6">
            <w:rPr>
              <w:rFonts w:cs="Arial"/>
              <w:szCs w:val="18"/>
            </w:rPr>
            <w:t xml:space="preserve">Effective:  </w:t>
          </w:r>
          <w:r w:rsidRPr="00F02A14">
            <w:rPr>
              <w:rFonts w:cs="Arial"/>
              <w:szCs w:val="18"/>
            </w:rPr>
            <w:fldChar w:fldCharType="end"/>
          </w:r>
          <w:r w:rsidRPr="00F02A14">
            <w:rPr>
              <w:rFonts w:cs="Arial"/>
              <w:szCs w:val="18"/>
            </w:rPr>
            <w:fldChar w:fldCharType="begin"/>
          </w:r>
          <w:r w:rsidR="00977B7B" w:rsidRPr="00F02A14">
            <w:rPr>
              <w:rFonts w:cs="Arial"/>
              <w:szCs w:val="18"/>
            </w:rPr>
            <w:instrText xml:space="preserve"> DOCPROPERTY "StartDt"  *\charformat </w:instrText>
          </w:r>
          <w:r w:rsidRPr="00F02A14">
            <w:rPr>
              <w:rFonts w:cs="Arial"/>
              <w:szCs w:val="18"/>
            </w:rPr>
            <w:fldChar w:fldCharType="separate"/>
          </w:r>
          <w:r w:rsidR="00D447D6">
            <w:rPr>
              <w:rFonts w:cs="Arial"/>
              <w:szCs w:val="18"/>
            </w:rPr>
            <w:t>27/04/16</w:t>
          </w:r>
          <w:r w:rsidRPr="00F02A14">
            <w:rPr>
              <w:rFonts w:cs="Arial"/>
              <w:szCs w:val="18"/>
            </w:rPr>
            <w:fldChar w:fldCharType="end"/>
          </w:r>
          <w:r w:rsidRPr="00F02A14">
            <w:rPr>
              <w:rFonts w:cs="Arial"/>
              <w:szCs w:val="18"/>
            </w:rPr>
            <w:fldChar w:fldCharType="begin"/>
          </w:r>
          <w:r w:rsidR="00977B7B" w:rsidRPr="00F02A14">
            <w:rPr>
              <w:rFonts w:cs="Arial"/>
              <w:szCs w:val="18"/>
            </w:rPr>
            <w:instrText xml:space="preserve"> DOCPROPERTY "EndDt"  *\charformat </w:instrText>
          </w:r>
          <w:r w:rsidRPr="00F02A14">
            <w:rPr>
              <w:rFonts w:cs="Arial"/>
              <w:szCs w:val="18"/>
            </w:rPr>
            <w:fldChar w:fldCharType="separate"/>
          </w:r>
          <w:r w:rsidR="00D447D6">
            <w:rPr>
              <w:rFonts w:cs="Arial"/>
              <w:szCs w:val="18"/>
            </w:rPr>
            <w:t>-15/11/25</w:t>
          </w:r>
          <w:r w:rsidRPr="00F02A14">
            <w:rPr>
              <w:rFonts w:cs="Arial"/>
              <w:szCs w:val="18"/>
            </w:rPr>
            <w:fldChar w:fldCharType="end"/>
          </w:r>
        </w:p>
      </w:tc>
      <w:tc>
        <w:tcPr>
          <w:tcW w:w="847" w:type="pct"/>
        </w:tcPr>
        <w:p w14:paraId="05715BAB" w14:textId="77777777" w:rsidR="00977B7B" w:rsidRPr="00F02A14" w:rsidRDefault="00977B7B" w:rsidP="00FB5509">
          <w:pPr>
            <w:pStyle w:val="Footer"/>
            <w:spacing w:line="240" w:lineRule="auto"/>
            <w:jc w:val="right"/>
            <w:rPr>
              <w:rFonts w:cs="Arial"/>
              <w:szCs w:val="18"/>
            </w:rPr>
          </w:pPr>
          <w:r w:rsidRPr="00F02A14">
            <w:rPr>
              <w:rFonts w:cs="Arial"/>
              <w:szCs w:val="18"/>
            </w:rPr>
            <w:t xml:space="preserve">page </w:t>
          </w:r>
          <w:r w:rsidR="006C5351" w:rsidRPr="00F02A14">
            <w:rPr>
              <w:rStyle w:val="PageNumber"/>
              <w:rFonts w:cs="Arial"/>
              <w:szCs w:val="18"/>
            </w:rPr>
            <w:fldChar w:fldCharType="begin"/>
          </w:r>
          <w:r w:rsidRPr="00F02A14">
            <w:rPr>
              <w:rStyle w:val="PageNumber"/>
              <w:rFonts w:cs="Arial"/>
              <w:szCs w:val="18"/>
            </w:rPr>
            <w:instrText xml:space="preserve"> PAGE </w:instrText>
          </w:r>
          <w:r w:rsidR="006C5351" w:rsidRPr="00F02A14">
            <w:rPr>
              <w:rStyle w:val="PageNumber"/>
              <w:rFonts w:cs="Arial"/>
              <w:szCs w:val="18"/>
            </w:rPr>
            <w:fldChar w:fldCharType="separate"/>
          </w:r>
          <w:r w:rsidR="00772885">
            <w:rPr>
              <w:rStyle w:val="PageNumber"/>
              <w:rFonts w:cs="Arial"/>
              <w:noProof/>
              <w:szCs w:val="18"/>
            </w:rPr>
            <w:t>2</w:t>
          </w:r>
          <w:r w:rsidR="006C5351" w:rsidRPr="00F02A14">
            <w:rPr>
              <w:rStyle w:val="PageNumber"/>
              <w:rFonts w:cs="Arial"/>
              <w:szCs w:val="18"/>
            </w:rPr>
            <w:fldChar w:fldCharType="end"/>
          </w:r>
        </w:p>
      </w:tc>
    </w:tr>
  </w:tbl>
  <w:p w14:paraId="03189EB1" w14:textId="329F37A3"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CC26" w14:textId="77777777" w:rsidR="00977B7B" w:rsidRDefault="00977B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7B7B" w14:paraId="2C6F8AFB" w14:textId="77777777">
      <w:tc>
        <w:tcPr>
          <w:tcW w:w="847" w:type="pct"/>
        </w:tcPr>
        <w:p w14:paraId="71C7C4F0" w14:textId="77777777" w:rsidR="00977B7B" w:rsidRDefault="00977B7B">
          <w:pPr>
            <w:pStyle w:val="Footer"/>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38</w:t>
          </w:r>
          <w:r w:rsidR="006C5351">
            <w:rPr>
              <w:rStyle w:val="PageNumber"/>
            </w:rPr>
            <w:fldChar w:fldCharType="end"/>
          </w:r>
        </w:p>
      </w:tc>
      <w:tc>
        <w:tcPr>
          <w:tcW w:w="3092" w:type="pct"/>
        </w:tcPr>
        <w:p w14:paraId="17DB2433" w14:textId="1561228F"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4D08797D" w14:textId="4D1B3253"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1061" w:type="pct"/>
        </w:tcPr>
        <w:p w14:paraId="59299CC1" w14:textId="7EFB4BFB" w:rsidR="00977B7B" w:rsidRDefault="00B0017B">
          <w:pPr>
            <w:pStyle w:val="Footer"/>
            <w:jc w:val="right"/>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r>
  </w:tbl>
  <w:p w14:paraId="4E33841E" w14:textId="479505AE"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B916" w14:textId="77777777" w:rsidR="00977B7B" w:rsidRDefault="00977B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7B7B" w14:paraId="4CE1D972" w14:textId="77777777">
      <w:tc>
        <w:tcPr>
          <w:tcW w:w="1061" w:type="pct"/>
        </w:tcPr>
        <w:p w14:paraId="7C828024" w14:textId="00B25681" w:rsidR="00977B7B" w:rsidRDefault="00B0017B">
          <w:pPr>
            <w:pStyle w:val="Footer"/>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c>
        <w:tcPr>
          <w:tcW w:w="3092" w:type="pct"/>
        </w:tcPr>
        <w:p w14:paraId="357AEEB9" w14:textId="6CBBD015"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4824FC9C" w14:textId="3EB10846"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847" w:type="pct"/>
        </w:tcPr>
        <w:p w14:paraId="4DFBB880" w14:textId="77777777" w:rsidR="00977B7B" w:rsidRDefault="00977B7B">
          <w:pPr>
            <w:pStyle w:val="Footer"/>
            <w:jc w:val="right"/>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39</w:t>
          </w:r>
          <w:r w:rsidR="006C5351">
            <w:rPr>
              <w:rStyle w:val="PageNumber"/>
            </w:rPr>
            <w:fldChar w:fldCharType="end"/>
          </w:r>
        </w:p>
      </w:tc>
    </w:tr>
  </w:tbl>
  <w:p w14:paraId="0F5FC72E" w14:textId="53FA622C"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16D6" w14:textId="77777777" w:rsidR="00977B7B" w:rsidRDefault="00977B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7B7B" w14:paraId="723B91E3" w14:textId="77777777">
      <w:tc>
        <w:tcPr>
          <w:tcW w:w="847" w:type="pct"/>
        </w:tcPr>
        <w:p w14:paraId="53E5D7D3" w14:textId="77777777" w:rsidR="00977B7B" w:rsidRDefault="00977B7B">
          <w:pPr>
            <w:pStyle w:val="Footer"/>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52</w:t>
          </w:r>
          <w:r w:rsidR="006C5351">
            <w:rPr>
              <w:rStyle w:val="PageNumber"/>
            </w:rPr>
            <w:fldChar w:fldCharType="end"/>
          </w:r>
        </w:p>
      </w:tc>
      <w:tc>
        <w:tcPr>
          <w:tcW w:w="3092" w:type="pct"/>
        </w:tcPr>
        <w:p w14:paraId="33958974" w14:textId="425274A3"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0AC6EBC7" w14:textId="7829E386"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1061" w:type="pct"/>
        </w:tcPr>
        <w:p w14:paraId="0C4FF375" w14:textId="30C841FD" w:rsidR="00977B7B" w:rsidRDefault="00B0017B">
          <w:pPr>
            <w:pStyle w:val="Footer"/>
            <w:jc w:val="right"/>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r>
  </w:tbl>
  <w:p w14:paraId="7258AF1E" w14:textId="3274B182"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1ACC" w14:textId="77777777" w:rsidR="00977B7B" w:rsidRDefault="00977B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7B7B" w14:paraId="1DF09130" w14:textId="77777777">
      <w:tc>
        <w:tcPr>
          <w:tcW w:w="1061" w:type="pct"/>
        </w:tcPr>
        <w:p w14:paraId="4ECDEECF" w14:textId="48FFE42E" w:rsidR="00977B7B" w:rsidRDefault="00B0017B">
          <w:pPr>
            <w:pStyle w:val="Footer"/>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c>
        <w:tcPr>
          <w:tcW w:w="3092" w:type="pct"/>
        </w:tcPr>
        <w:p w14:paraId="4D4F47DA" w14:textId="66071702"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75844910" w14:textId="45A50A61"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847" w:type="pct"/>
        </w:tcPr>
        <w:p w14:paraId="6EF3E6F7" w14:textId="77777777" w:rsidR="00977B7B" w:rsidRDefault="00977B7B">
          <w:pPr>
            <w:pStyle w:val="Footer"/>
            <w:jc w:val="right"/>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51</w:t>
          </w:r>
          <w:r w:rsidR="006C5351">
            <w:rPr>
              <w:rStyle w:val="PageNumber"/>
            </w:rPr>
            <w:fldChar w:fldCharType="end"/>
          </w:r>
        </w:p>
      </w:tc>
    </w:tr>
  </w:tbl>
  <w:p w14:paraId="30FE90DE" w14:textId="3B07B9EE"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CAAC" w14:textId="02AF6D05" w:rsidR="00D447D6" w:rsidRPr="00B0017B" w:rsidRDefault="00B0017B" w:rsidP="00B0017B">
    <w:pPr>
      <w:pStyle w:val="Footer"/>
      <w:jc w:val="center"/>
      <w:rPr>
        <w:rFonts w:cs="Arial"/>
        <w:sz w:val="14"/>
      </w:rPr>
    </w:pPr>
    <w:r w:rsidRPr="00B0017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7A37" w14:textId="151FDEB4" w:rsidR="00D447D6" w:rsidRPr="00B0017B" w:rsidRDefault="00D447D6" w:rsidP="00B0017B">
    <w:pPr>
      <w:pStyle w:val="Footer"/>
      <w:jc w:val="center"/>
      <w:rPr>
        <w:rFonts w:cs="Arial"/>
        <w:sz w:val="14"/>
      </w:rPr>
    </w:pPr>
    <w:r w:rsidRPr="00B0017B">
      <w:rPr>
        <w:rFonts w:cs="Arial"/>
        <w:sz w:val="14"/>
      </w:rPr>
      <w:fldChar w:fldCharType="begin"/>
    </w:r>
    <w:r w:rsidRPr="00B0017B">
      <w:rPr>
        <w:rFonts w:cs="Arial"/>
        <w:sz w:val="14"/>
      </w:rPr>
      <w:instrText xml:space="preserve"> COMMENTS  \* MERGEFORMAT </w:instrText>
    </w:r>
    <w:r w:rsidRPr="00B0017B">
      <w:rPr>
        <w:rFonts w:cs="Arial"/>
        <w:sz w:val="14"/>
      </w:rPr>
      <w:fldChar w:fldCharType="end"/>
    </w:r>
    <w:r w:rsidR="00B0017B" w:rsidRPr="00B0017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A4D4" w14:textId="41CA9E18" w:rsidR="00D447D6" w:rsidRPr="00B0017B" w:rsidRDefault="00B0017B" w:rsidP="00B0017B">
    <w:pPr>
      <w:pStyle w:val="Footer"/>
      <w:jc w:val="center"/>
      <w:rPr>
        <w:rFonts w:cs="Arial"/>
        <w:sz w:val="14"/>
      </w:rPr>
    </w:pPr>
    <w:r w:rsidRPr="00B0017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CD92" w14:textId="614ADF05" w:rsidR="00977B7B" w:rsidRPr="00B0017B" w:rsidRDefault="00B0017B" w:rsidP="00B0017B">
    <w:pPr>
      <w:jc w:val="center"/>
      <w:rPr>
        <w:rFonts w:ascii="Arial" w:hAnsi="Arial" w:cs="Arial"/>
        <w:sz w:val="14"/>
      </w:rPr>
    </w:pPr>
    <w:r w:rsidRPr="00B0017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72E" w14:textId="69BE933C" w:rsidR="00772885" w:rsidRPr="00B0017B" w:rsidRDefault="00772885" w:rsidP="00B0017B">
    <w:pPr>
      <w:pStyle w:val="Footer"/>
      <w:jc w:val="center"/>
      <w:rPr>
        <w:rFonts w:cs="Arial"/>
        <w:sz w:val="14"/>
      </w:rPr>
    </w:pPr>
    <w:r w:rsidRPr="00B0017B">
      <w:rPr>
        <w:rFonts w:cs="Arial"/>
        <w:sz w:val="14"/>
      </w:rPr>
      <w:fldChar w:fldCharType="begin"/>
    </w:r>
    <w:r w:rsidRPr="00B0017B">
      <w:rPr>
        <w:rFonts w:cs="Arial"/>
        <w:sz w:val="14"/>
      </w:rPr>
      <w:instrText xml:space="preserve"> DOCPROPERTY "Status" </w:instrText>
    </w:r>
    <w:r w:rsidRPr="00B0017B">
      <w:rPr>
        <w:rFonts w:cs="Arial"/>
        <w:sz w:val="14"/>
      </w:rPr>
      <w:fldChar w:fldCharType="separate"/>
    </w:r>
    <w:r w:rsidR="00D447D6" w:rsidRPr="00B0017B">
      <w:rPr>
        <w:rFonts w:cs="Arial"/>
        <w:sz w:val="14"/>
      </w:rPr>
      <w:t xml:space="preserve"> </w:t>
    </w:r>
    <w:r w:rsidRPr="00B0017B">
      <w:rPr>
        <w:rFonts w:cs="Arial"/>
        <w:sz w:val="14"/>
      </w:rPr>
      <w:fldChar w:fldCharType="end"/>
    </w:r>
    <w:r w:rsidRPr="00B0017B">
      <w:rPr>
        <w:rFonts w:cs="Arial"/>
        <w:sz w:val="14"/>
      </w:rPr>
      <w:fldChar w:fldCharType="begin"/>
    </w:r>
    <w:r w:rsidRPr="00B0017B">
      <w:rPr>
        <w:rFonts w:cs="Arial"/>
        <w:sz w:val="14"/>
      </w:rPr>
      <w:instrText xml:space="preserve"> COMMENTS  \* MERGEFORMAT </w:instrText>
    </w:r>
    <w:r w:rsidRPr="00B0017B">
      <w:rPr>
        <w:rFonts w:cs="Arial"/>
        <w:sz w:val="14"/>
      </w:rPr>
      <w:fldChar w:fldCharType="end"/>
    </w:r>
    <w:r w:rsidR="00B0017B" w:rsidRPr="00B0017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676B" w14:textId="1EF61330" w:rsidR="00977B7B" w:rsidRPr="00B0017B" w:rsidRDefault="00B0017B" w:rsidP="00B0017B">
    <w:pPr>
      <w:pStyle w:val="Footer"/>
      <w:jc w:val="center"/>
      <w:rPr>
        <w:rFonts w:cs="Arial"/>
        <w:sz w:val="14"/>
      </w:rPr>
    </w:pPr>
    <w:r w:rsidRPr="00B001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5DB4" w14:textId="771E8AC5" w:rsidR="00B0017B" w:rsidRPr="00B0017B" w:rsidRDefault="00B0017B" w:rsidP="00B0017B">
    <w:pPr>
      <w:pStyle w:val="Footer"/>
      <w:jc w:val="center"/>
      <w:rPr>
        <w:rFonts w:cs="Arial"/>
        <w:sz w:val="14"/>
      </w:rPr>
    </w:pPr>
    <w:r w:rsidRPr="00B0017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D9C8" w14:textId="77777777" w:rsidR="00772885" w:rsidRDefault="0077288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72885" w14:paraId="0307EEFA" w14:textId="77777777">
      <w:tc>
        <w:tcPr>
          <w:tcW w:w="846" w:type="pct"/>
        </w:tcPr>
        <w:p w14:paraId="09527333" w14:textId="77777777" w:rsidR="00772885" w:rsidRDefault="0077288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CB6181">
            <w:rPr>
              <w:rStyle w:val="PageNumber"/>
              <w:noProof/>
            </w:rPr>
            <w:t>4</w:t>
          </w:r>
          <w:r>
            <w:rPr>
              <w:rStyle w:val="PageNumber"/>
            </w:rPr>
            <w:fldChar w:fldCharType="end"/>
          </w:r>
        </w:p>
      </w:tc>
      <w:tc>
        <w:tcPr>
          <w:tcW w:w="3093" w:type="pct"/>
        </w:tcPr>
        <w:p w14:paraId="3B1A1F14" w14:textId="6374B096" w:rsidR="00772885"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74271AE7" w14:textId="3FDA0BDD" w:rsidR="00772885" w:rsidRDefault="00B0017B">
          <w:pPr>
            <w:pStyle w:val="FooterInfoCentre"/>
          </w:pPr>
          <w:r>
            <w:fldChar w:fldCharType="begin"/>
          </w:r>
          <w:r>
            <w:instrText xml:space="preserve"> DOCPROPERTY "Eff"  </w:instrText>
          </w:r>
          <w:r>
            <w:fldChar w:fldCharType="separate"/>
          </w:r>
          <w:r w:rsidR="00D447D6">
            <w:t xml:space="preserve">Effective:  </w:t>
          </w:r>
          <w:r>
            <w:fldChar w:fldCharType="end"/>
          </w:r>
          <w:r>
            <w:fldChar w:fldCharType="begin"/>
          </w:r>
          <w:r>
            <w:instrText xml:space="preserve"> DOCPROPERTY "StartDt"   </w:instrText>
          </w:r>
          <w:r>
            <w:fldChar w:fldCharType="separate"/>
          </w:r>
          <w:r w:rsidR="00D447D6">
            <w:t>27/04/16</w:t>
          </w:r>
          <w:r>
            <w:fldChar w:fldCharType="end"/>
          </w:r>
          <w:r>
            <w:fldChar w:fldCharType="begin"/>
          </w:r>
          <w:r>
            <w:instrText xml:space="preserve"> DOCPROPERTY "EndDt"  </w:instrText>
          </w:r>
          <w:r>
            <w:fldChar w:fldCharType="separate"/>
          </w:r>
          <w:r w:rsidR="00D447D6">
            <w:t>-15/11/25</w:t>
          </w:r>
          <w:r>
            <w:fldChar w:fldCharType="end"/>
          </w:r>
        </w:p>
      </w:tc>
      <w:tc>
        <w:tcPr>
          <w:tcW w:w="1061" w:type="pct"/>
        </w:tcPr>
        <w:p w14:paraId="1B400B8D" w14:textId="74C97EF7" w:rsidR="00772885" w:rsidRDefault="00B0017B">
          <w:pPr>
            <w:pStyle w:val="Footer"/>
            <w:jc w:val="right"/>
          </w:pPr>
          <w:r>
            <w:fldChar w:fldCharType="begin"/>
          </w:r>
          <w:r>
            <w:instrText xml:space="preserve"> DOCPROPERTY "Category"  </w:instrText>
          </w:r>
          <w:r>
            <w:fldChar w:fldCharType="separate"/>
          </w:r>
          <w:r w:rsidR="00D447D6">
            <w:t>R15</w:t>
          </w:r>
          <w:r>
            <w:fldChar w:fldCharType="end"/>
          </w:r>
          <w:r w:rsidR="00772885">
            <w:br/>
          </w:r>
          <w:r>
            <w:fldChar w:fldCharType="begin"/>
          </w:r>
          <w:r>
            <w:instrText xml:space="preserve"> DOCPROPERTY "RepubDt"  </w:instrText>
          </w:r>
          <w:r>
            <w:fldChar w:fldCharType="separate"/>
          </w:r>
          <w:r w:rsidR="00D447D6">
            <w:t>27/04/16</w:t>
          </w:r>
          <w:r>
            <w:fldChar w:fldCharType="end"/>
          </w:r>
        </w:p>
      </w:tc>
    </w:tr>
  </w:tbl>
  <w:p w14:paraId="62679C9F" w14:textId="68C156A0" w:rsidR="00772885"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56E9" w14:textId="77777777" w:rsidR="00772885" w:rsidRDefault="0077288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2885" w14:paraId="2D89EAB0" w14:textId="77777777">
      <w:tc>
        <w:tcPr>
          <w:tcW w:w="1061" w:type="pct"/>
        </w:tcPr>
        <w:p w14:paraId="47E9DB72" w14:textId="0FBF4A98" w:rsidR="00772885" w:rsidRDefault="00B0017B">
          <w:pPr>
            <w:pStyle w:val="Footer"/>
          </w:pPr>
          <w:r>
            <w:fldChar w:fldCharType="begin"/>
          </w:r>
          <w:r>
            <w:instrText xml:space="preserve"> DOCPROPERTY "Category"  </w:instrText>
          </w:r>
          <w:r>
            <w:fldChar w:fldCharType="separate"/>
          </w:r>
          <w:r w:rsidR="00D447D6">
            <w:t>R15</w:t>
          </w:r>
          <w:r>
            <w:fldChar w:fldCharType="end"/>
          </w:r>
          <w:r w:rsidR="00772885">
            <w:br/>
          </w:r>
          <w:r>
            <w:fldChar w:fldCharType="begin"/>
          </w:r>
          <w:r>
            <w:instrText xml:space="preserve"> DOCPROPERTY "RepubDt"  </w:instrText>
          </w:r>
          <w:r>
            <w:fldChar w:fldCharType="separate"/>
          </w:r>
          <w:r w:rsidR="00D447D6">
            <w:t>27/04/16</w:t>
          </w:r>
          <w:r>
            <w:fldChar w:fldCharType="end"/>
          </w:r>
        </w:p>
      </w:tc>
      <w:tc>
        <w:tcPr>
          <w:tcW w:w="3093" w:type="pct"/>
        </w:tcPr>
        <w:p w14:paraId="71948418" w14:textId="75E848ED" w:rsidR="00772885"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699C8B32" w14:textId="0FC20451" w:rsidR="00772885" w:rsidRDefault="00B0017B">
          <w:pPr>
            <w:pStyle w:val="FooterInfoCentre"/>
          </w:pPr>
          <w:r>
            <w:fldChar w:fldCharType="begin"/>
          </w:r>
          <w:r>
            <w:instrText xml:space="preserve"> DOCPROPERTY "Eff"  </w:instrText>
          </w:r>
          <w:r>
            <w:fldChar w:fldCharType="separate"/>
          </w:r>
          <w:r w:rsidR="00D447D6">
            <w:t xml:space="preserve">Effective:  </w:t>
          </w:r>
          <w:r>
            <w:fldChar w:fldCharType="end"/>
          </w:r>
          <w:r>
            <w:fldChar w:fldCharType="begin"/>
          </w:r>
          <w:r>
            <w:instrText xml:space="preserve"> DOCPROPERTY "StartDt"  </w:instrText>
          </w:r>
          <w:r>
            <w:fldChar w:fldCharType="separate"/>
          </w:r>
          <w:r w:rsidR="00D447D6">
            <w:t>27/04/16</w:t>
          </w:r>
          <w:r>
            <w:fldChar w:fldCharType="end"/>
          </w:r>
          <w:r>
            <w:fldChar w:fldCharType="begin"/>
          </w:r>
          <w:r>
            <w:instrText xml:space="preserve"> DOCPROPERTY "EndDt"  </w:instrText>
          </w:r>
          <w:r>
            <w:fldChar w:fldCharType="separate"/>
          </w:r>
          <w:r w:rsidR="00D447D6">
            <w:t>-15/11/25</w:t>
          </w:r>
          <w:r>
            <w:fldChar w:fldCharType="end"/>
          </w:r>
        </w:p>
      </w:tc>
      <w:tc>
        <w:tcPr>
          <w:tcW w:w="846" w:type="pct"/>
        </w:tcPr>
        <w:p w14:paraId="3594EE62" w14:textId="77777777" w:rsidR="00772885" w:rsidRDefault="0077288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CB6181">
            <w:rPr>
              <w:rStyle w:val="PageNumber"/>
              <w:noProof/>
            </w:rPr>
            <w:t>3</w:t>
          </w:r>
          <w:r>
            <w:rPr>
              <w:rStyle w:val="PageNumber"/>
            </w:rPr>
            <w:fldChar w:fldCharType="end"/>
          </w:r>
        </w:p>
      </w:tc>
    </w:tr>
  </w:tbl>
  <w:p w14:paraId="1EFD278C" w14:textId="43EFFCC8" w:rsidR="00772885"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B8A4" w14:textId="77777777" w:rsidR="00772885" w:rsidRDefault="0077288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2885" w14:paraId="28C0F3DD" w14:textId="77777777">
      <w:tc>
        <w:tcPr>
          <w:tcW w:w="1061" w:type="pct"/>
        </w:tcPr>
        <w:p w14:paraId="665B47D0" w14:textId="713C2792" w:rsidR="00772885" w:rsidRDefault="00B0017B">
          <w:pPr>
            <w:pStyle w:val="Footer"/>
          </w:pPr>
          <w:r>
            <w:fldChar w:fldCharType="begin"/>
          </w:r>
          <w:r>
            <w:instrText xml:space="preserve"> DOCPROPERTY "Category"  </w:instrText>
          </w:r>
          <w:r>
            <w:fldChar w:fldCharType="separate"/>
          </w:r>
          <w:r w:rsidR="00D447D6">
            <w:t>R15</w:t>
          </w:r>
          <w:r>
            <w:fldChar w:fldCharType="end"/>
          </w:r>
          <w:r w:rsidR="00772885">
            <w:br/>
          </w:r>
          <w:r>
            <w:fldChar w:fldCharType="begin"/>
          </w:r>
          <w:r>
            <w:instrText xml:space="preserve"> DOCPROPERTY "RepubDt"  </w:instrText>
          </w:r>
          <w:r>
            <w:fldChar w:fldCharType="separate"/>
          </w:r>
          <w:r w:rsidR="00D447D6">
            <w:t>27/04/16</w:t>
          </w:r>
          <w:r>
            <w:fldChar w:fldCharType="end"/>
          </w:r>
        </w:p>
      </w:tc>
      <w:tc>
        <w:tcPr>
          <w:tcW w:w="3093" w:type="pct"/>
        </w:tcPr>
        <w:p w14:paraId="56DEE767" w14:textId="294A7620" w:rsidR="00772885"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40604963" w14:textId="635F48AB" w:rsidR="00772885" w:rsidRDefault="00B0017B">
          <w:pPr>
            <w:pStyle w:val="FooterInfoCentre"/>
          </w:pPr>
          <w:r>
            <w:fldChar w:fldCharType="begin"/>
          </w:r>
          <w:r>
            <w:instrText xml:space="preserve"> DOCPROPERTY "Eff"  </w:instrText>
          </w:r>
          <w:r>
            <w:fldChar w:fldCharType="separate"/>
          </w:r>
          <w:r w:rsidR="00D447D6">
            <w:t xml:space="preserve">Effective:  </w:t>
          </w:r>
          <w:r>
            <w:fldChar w:fldCharType="end"/>
          </w:r>
          <w:r>
            <w:fldChar w:fldCharType="begin"/>
          </w:r>
          <w:r>
            <w:instrText xml:space="preserve"> DOCPROPERTY "StartDt"   </w:instrText>
          </w:r>
          <w:r>
            <w:fldChar w:fldCharType="separate"/>
          </w:r>
          <w:r w:rsidR="00D447D6">
            <w:t>27/04/16</w:t>
          </w:r>
          <w:r>
            <w:fldChar w:fldCharType="end"/>
          </w:r>
          <w:r>
            <w:fldChar w:fldCharType="begin"/>
          </w:r>
          <w:r>
            <w:instrText xml:space="preserve"> DOCPROPERTY "EndDt"  </w:instrText>
          </w:r>
          <w:r>
            <w:fldChar w:fldCharType="separate"/>
          </w:r>
          <w:r w:rsidR="00D447D6">
            <w:t>-15/11/25</w:t>
          </w:r>
          <w:r>
            <w:fldChar w:fldCharType="end"/>
          </w:r>
        </w:p>
      </w:tc>
      <w:tc>
        <w:tcPr>
          <w:tcW w:w="846" w:type="pct"/>
        </w:tcPr>
        <w:p w14:paraId="48EC352E" w14:textId="77777777" w:rsidR="00772885" w:rsidRDefault="0077288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CB6181">
            <w:rPr>
              <w:rStyle w:val="PageNumber"/>
              <w:noProof/>
            </w:rPr>
            <w:t>1</w:t>
          </w:r>
          <w:r>
            <w:rPr>
              <w:rStyle w:val="PageNumber"/>
            </w:rPr>
            <w:fldChar w:fldCharType="end"/>
          </w:r>
        </w:p>
      </w:tc>
    </w:tr>
  </w:tbl>
  <w:p w14:paraId="0D582A13" w14:textId="1C034162" w:rsidR="00772885"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7911" w14:textId="77777777" w:rsidR="00977B7B" w:rsidRDefault="00977B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7B7B" w14:paraId="3668A8F0" w14:textId="77777777">
      <w:tc>
        <w:tcPr>
          <w:tcW w:w="847" w:type="pct"/>
        </w:tcPr>
        <w:p w14:paraId="42D64E34" w14:textId="77777777" w:rsidR="00977B7B" w:rsidRDefault="00977B7B">
          <w:pPr>
            <w:pStyle w:val="Footer"/>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34</w:t>
          </w:r>
          <w:r w:rsidR="006C5351">
            <w:rPr>
              <w:rStyle w:val="PageNumber"/>
            </w:rPr>
            <w:fldChar w:fldCharType="end"/>
          </w:r>
        </w:p>
      </w:tc>
      <w:tc>
        <w:tcPr>
          <w:tcW w:w="3092" w:type="pct"/>
        </w:tcPr>
        <w:p w14:paraId="3282FBBE" w14:textId="554ACC5D"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660077E5" w14:textId="4DAB7BC6"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1061" w:type="pct"/>
        </w:tcPr>
        <w:p w14:paraId="3B047E28" w14:textId="7D25BE0B" w:rsidR="00977B7B" w:rsidRDefault="00B0017B">
          <w:pPr>
            <w:pStyle w:val="Footer"/>
            <w:jc w:val="right"/>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r>
  </w:tbl>
  <w:p w14:paraId="6825C1F2" w14:textId="702766CA"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B80B" w14:textId="77777777" w:rsidR="00977B7B" w:rsidRDefault="00977B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7B7B" w14:paraId="66A817AA" w14:textId="77777777">
      <w:tc>
        <w:tcPr>
          <w:tcW w:w="1061" w:type="pct"/>
        </w:tcPr>
        <w:p w14:paraId="2D6C7249" w14:textId="4593270C" w:rsidR="00977B7B" w:rsidRDefault="00B0017B">
          <w:pPr>
            <w:pStyle w:val="Footer"/>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c>
        <w:tcPr>
          <w:tcW w:w="3092" w:type="pct"/>
        </w:tcPr>
        <w:p w14:paraId="346930C3" w14:textId="221B8492"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4280854D" w14:textId="4A52A664"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847" w:type="pct"/>
        </w:tcPr>
        <w:p w14:paraId="5786BA5B" w14:textId="77777777" w:rsidR="00977B7B" w:rsidRDefault="00977B7B">
          <w:pPr>
            <w:pStyle w:val="Footer"/>
            <w:jc w:val="right"/>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35</w:t>
          </w:r>
          <w:r w:rsidR="006C5351">
            <w:rPr>
              <w:rStyle w:val="PageNumber"/>
            </w:rPr>
            <w:fldChar w:fldCharType="end"/>
          </w:r>
        </w:p>
      </w:tc>
    </w:tr>
  </w:tbl>
  <w:p w14:paraId="59A0B018" w14:textId="194B1312"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DDD1" w14:textId="77777777" w:rsidR="00977B7B" w:rsidRDefault="00977B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77B7B" w14:paraId="6302832E" w14:textId="77777777">
      <w:tc>
        <w:tcPr>
          <w:tcW w:w="1061" w:type="pct"/>
        </w:tcPr>
        <w:p w14:paraId="74C970A4" w14:textId="25BB9FB4" w:rsidR="00977B7B" w:rsidRDefault="00B0017B">
          <w:pPr>
            <w:pStyle w:val="Footer"/>
          </w:pPr>
          <w:r>
            <w:fldChar w:fldCharType="begin"/>
          </w:r>
          <w:r>
            <w:instrText xml:space="preserve"> DOCPROPERTY "Category"  *\charformat  </w:instrText>
          </w:r>
          <w:r>
            <w:fldChar w:fldCharType="separate"/>
          </w:r>
          <w:r w:rsidR="00D447D6">
            <w:t>R15</w:t>
          </w:r>
          <w:r>
            <w:fldChar w:fldCharType="end"/>
          </w:r>
          <w:r w:rsidR="00977B7B">
            <w:br/>
          </w:r>
          <w:r>
            <w:fldChar w:fldCharType="begin"/>
          </w:r>
          <w:r>
            <w:instrText xml:space="preserve"> DOCPROPERTY "RepubDt"  *\charformat  </w:instrText>
          </w:r>
          <w:r>
            <w:fldChar w:fldCharType="separate"/>
          </w:r>
          <w:r w:rsidR="00D447D6">
            <w:t>27/04/16</w:t>
          </w:r>
          <w:r>
            <w:fldChar w:fldCharType="end"/>
          </w:r>
        </w:p>
      </w:tc>
      <w:tc>
        <w:tcPr>
          <w:tcW w:w="3092" w:type="pct"/>
        </w:tcPr>
        <w:p w14:paraId="6EF33BFC" w14:textId="1A8DAD98" w:rsidR="00977B7B" w:rsidRDefault="00B0017B">
          <w:pPr>
            <w:pStyle w:val="Footer"/>
            <w:jc w:val="center"/>
          </w:pPr>
          <w:r>
            <w:fldChar w:fldCharType="begin"/>
          </w:r>
          <w:r>
            <w:instrText xml:space="preserve"> REF Citation *\charformat </w:instrText>
          </w:r>
          <w:r>
            <w:fldChar w:fldCharType="separate"/>
          </w:r>
          <w:r w:rsidR="00D447D6">
            <w:t>Domestic Relationships Act 1994</w:t>
          </w:r>
          <w:r>
            <w:fldChar w:fldCharType="end"/>
          </w:r>
        </w:p>
        <w:p w14:paraId="04512EDB" w14:textId="5E0A4E2E" w:rsidR="00977B7B" w:rsidRDefault="00B0017B">
          <w:pPr>
            <w:pStyle w:val="FooterInfoCentre"/>
          </w:pPr>
          <w:r>
            <w:fldChar w:fldCharType="begin"/>
          </w:r>
          <w:r>
            <w:instrText xml:space="preserve"> DOCPROPERTY "Eff"  *\charformat </w:instrText>
          </w:r>
          <w:r>
            <w:fldChar w:fldCharType="separate"/>
          </w:r>
          <w:r w:rsidR="00D447D6">
            <w:t xml:space="preserve">Effective:  </w:t>
          </w:r>
          <w:r>
            <w:fldChar w:fldCharType="end"/>
          </w:r>
          <w:r>
            <w:fldChar w:fldCharType="begin"/>
          </w:r>
          <w:r>
            <w:instrText xml:space="preserve"> DOCPROPERTY "StartDt"  *\charformat </w:instrText>
          </w:r>
          <w:r>
            <w:fldChar w:fldCharType="separate"/>
          </w:r>
          <w:r w:rsidR="00D447D6">
            <w:t>27/04/16</w:t>
          </w:r>
          <w:r>
            <w:fldChar w:fldCharType="end"/>
          </w:r>
          <w:r>
            <w:fldChar w:fldCharType="begin"/>
          </w:r>
          <w:r>
            <w:instrText xml:space="preserve"> DOCPROPERTY "EndDt"  *\charformat </w:instrText>
          </w:r>
          <w:r>
            <w:fldChar w:fldCharType="separate"/>
          </w:r>
          <w:r w:rsidR="00D447D6">
            <w:t>-15/11/25</w:t>
          </w:r>
          <w:r>
            <w:fldChar w:fldCharType="end"/>
          </w:r>
        </w:p>
      </w:tc>
      <w:tc>
        <w:tcPr>
          <w:tcW w:w="847" w:type="pct"/>
        </w:tcPr>
        <w:p w14:paraId="397F4839" w14:textId="77777777" w:rsidR="00977B7B" w:rsidRDefault="00977B7B">
          <w:pPr>
            <w:pStyle w:val="Footer"/>
            <w:jc w:val="right"/>
          </w:pPr>
          <w:r>
            <w:t xml:space="preserve">page </w:t>
          </w:r>
          <w:r w:rsidR="006C5351">
            <w:rPr>
              <w:rStyle w:val="PageNumber"/>
            </w:rPr>
            <w:fldChar w:fldCharType="begin"/>
          </w:r>
          <w:r>
            <w:rPr>
              <w:rStyle w:val="PageNumber"/>
            </w:rPr>
            <w:instrText xml:space="preserve"> PAGE </w:instrText>
          </w:r>
          <w:r w:rsidR="006C5351">
            <w:rPr>
              <w:rStyle w:val="PageNumber"/>
            </w:rPr>
            <w:fldChar w:fldCharType="separate"/>
          </w:r>
          <w:r w:rsidR="00CB6181">
            <w:rPr>
              <w:rStyle w:val="PageNumber"/>
              <w:noProof/>
            </w:rPr>
            <w:t>1</w:t>
          </w:r>
          <w:r w:rsidR="006C5351">
            <w:rPr>
              <w:rStyle w:val="PageNumber"/>
            </w:rPr>
            <w:fldChar w:fldCharType="end"/>
          </w:r>
        </w:p>
      </w:tc>
    </w:tr>
  </w:tbl>
  <w:p w14:paraId="726F58B2" w14:textId="5C252D63" w:rsidR="00977B7B" w:rsidRPr="00B0017B" w:rsidRDefault="00B0017B" w:rsidP="00B0017B">
    <w:pPr>
      <w:pStyle w:val="Status"/>
      <w:rPr>
        <w:rFonts w:cs="Arial"/>
      </w:rPr>
    </w:pPr>
    <w:r w:rsidRPr="00B0017B">
      <w:rPr>
        <w:rFonts w:cs="Arial"/>
      </w:rPr>
      <w:fldChar w:fldCharType="begin"/>
    </w:r>
    <w:r w:rsidRPr="00B0017B">
      <w:rPr>
        <w:rFonts w:cs="Arial"/>
      </w:rPr>
      <w:instrText xml:space="preserve"> DOCPROPERTY "Status" </w:instrText>
    </w:r>
    <w:r w:rsidRPr="00B0017B">
      <w:rPr>
        <w:rFonts w:cs="Arial"/>
      </w:rPr>
      <w:fldChar w:fldCharType="separate"/>
    </w:r>
    <w:r w:rsidR="00D447D6" w:rsidRPr="00B0017B">
      <w:rPr>
        <w:rFonts w:cs="Arial"/>
      </w:rPr>
      <w:t xml:space="preserve"> </w:t>
    </w:r>
    <w:r w:rsidRPr="00B0017B">
      <w:rPr>
        <w:rFonts w:cs="Arial"/>
      </w:rPr>
      <w:fldChar w:fldCharType="end"/>
    </w:r>
    <w:r w:rsidRPr="00B0017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F8E7" w14:textId="77777777" w:rsidR="00977B7B" w:rsidRDefault="00977B7B" w:rsidP="00B814D2">
      <w:pPr>
        <w:pStyle w:val="OldAmdtsEntries"/>
      </w:pPr>
      <w:r>
        <w:separator/>
      </w:r>
    </w:p>
  </w:footnote>
  <w:footnote w:type="continuationSeparator" w:id="0">
    <w:p w14:paraId="5E8623D2" w14:textId="77777777" w:rsidR="00977B7B" w:rsidRDefault="00977B7B" w:rsidP="00B814D2">
      <w:pPr>
        <w:pStyle w:val="OldAmdts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DB65" w14:textId="77777777" w:rsidR="00B0017B" w:rsidRDefault="00B001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77B7B" w14:paraId="5BE716E0" w14:textId="77777777">
      <w:trPr>
        <w:jc w:val="center"/>
      </w:trPr>
      <w:tc>
        <w:tcPr>
          <w:tcW w:w="1340" w:type="dxa"/>
        </w:tcPr>
        <w:p w14:paraId="44FA8813" w14:textId="77777777" w:rsidR="00977B7B" w:rsidRDefault="00977B7B">
          <w:pPr>
            <w:pStyle w:val="HeaderEven"/>
          </w:pPr>
        </w:p>
      </w:tc>
      <w:tc>
        <w:tcPr>
          <w:tcW w:w="6583" w:type="dxa"/>
        </w:tcPr>
        <w:p w14:paraId="5A431E1D" w14:textId="77777777" w:rsidR="00977B7B" w:rsidRDefault="00977B7B">
          <w:pPr>
            <w:pStyle w:val="HeaderEven"/>
          </w:pPr>
        </w:p>
      </w:tc>
    </w:tr>
    <w:tr w:rsidR="00977B7B" w14:paraId="0D654A70" w14:textId="77777777">
      <w:trPr>
        <w:jc w:val="center"/>
      </w:trPr>
      <w:tc>
        <w:tcPr>
          <w:tcW w:w="7923" w:type="dxa"/>
          <w:gridSpan w:val="2"/>
          <w:tcBorders>
            <w:bottom w:val="single" w:sz="4" w:space="0" w:color="auto"/>
          </w:tcBorders>
        </w:tcPr>
        <w:p w14:paraId="4B656F22" w14:textId="77777777" w:rsidR="00977B7B" w:rsidRDefault="00977B7B">
          <w:pPr>
            <w:pStyle w:val="HeaderEven6"/>
          </w:pPr>
          <w:r>
            <w:t>Dictionary</w:t>
          </w:r>
        </w:p>
      </w:tc>
    </w:tr>
  </w:tbl>
  <w:p w14:paraId="01E5716D" w14:textId="77777777" w:rsidR="00977B7B" w:rsidRDefault="00977B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77B7B" w14:paraId="6AA3C31D" w14:textId="77777777">
      <w:trPr>
        <w:jc w:val="center"/>
      </w:trPr>
      <w:tc>
        <w:tcPr>
          <w:tcW w:w="6583" w:type="dxa"/>
        </w:tcPr>
        <w:p w14:paraId="7176CBC0" w14:textId="77777777" w:rsidR="00977B7B" w:rsidRDefault="00977B7B">
          <w:pPr>
            <w:pStyle w:val="HeaderOdd"/>
          </w:pPr>
        </w:p>
      </w:tc>
      <w:tc>
        <w:tcPr>
          <w:tcW w:w="1340" w:type="dxa"/>
        </w:tcPr>
        <w:p w14:paraId="75737D88" w14:textId="77777777" w:rsidR="00977B7B" w:rsidRDefault="00977B7B">
          <w:pPr>
            <w:pStyle w:val="HeaderOdd"/>
          </w:pPr>
        </w:p>
      </w:tc>
    </w:tr>
    <w:tr w:rsidR="00977B7B" w14:paraId="1FE9502A" w14:textId="77777777">
      <w:trPr>
        <w:jc w:val="center"/>
      </w:trPr>
      <w:tc>
        <w:tcPr>
          <w:tcW w:w="7923" w:type="dxa"/>
          <w:gridSpan w:val="2"/>
          <w:tcBorders>
            <w:bottom w:val="single" w:sz="4" w:space="0" w:color="auto"/>
          </w:tcBorders>
        </w:tcPr>
        <w:p w14:paraId="2781215A" w14:textId="77777777" w:rsidR="00977B7B" w:rsidRDefault="00977B7B">
          <w:pPr>
            <w:pStyle w:val="HeaderOdd6"/>
          </w:pPr>
          <w:r>
            <w:t>Dictionary</w:t>
          </w:r>
        </w:p>
      </w:tc>
    </w:tr>
  </w:tbl>
  <w:p w14:paraId="54B52643" w14:textId="77777777" w:rsidR="00977B7B" w:rsidRDefault="00977B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77B7B" w14:paraId="789A7E27" w14:textId="77777777">
      <w:trPr>
        <w:jc w:val="center"/>
      </w:trPr>
      <w:tc>
        <w:tcPr>
          <w:tcW w:w="1234" w:type="dxa"/>
          <w:gridSpan w:val="2"/>
        </w:tcPr>
        <w:p w14:paraId="1A22C2A6" w14:textId="77777777" w:rsidR="00977B7B" w:rsidRDefault="00977B7B">
          <w:pPr>
            <w:pStyle w:val="HeaderEven"/>
            <w:rPr>
              <w:b/>
            </w:rPr>
          </w:pPr>
          <w:r>
            <w:rPr>
              <w:b/>
            </w:rPr>
            <w:t>Endnotes</w:t>
          </w:r>
        </w:p>
      </w:tc>
      <w:tc>
        <w:tcPr>
          <w:tcW w:w="6062" w:type="dxa"/>
        </w:tcPr>
        <w:p w14:paraId="429210C7" w14:textId="77777777" w:rsidR="00977B7B" w:rsidRDefault="00977B7B">
          <w:pPr>
            <w:pStyle w:val="HeaderEven"/>
          </w:pPr>
        </w:p>
      </w:tc>
    </w:tr>
    <w:tr w:rsidR="00977B7B" w14:paraId="7D9048B0" w14:textId="77777777">
      <w:trPr>
        <w:cantSplit/>
        <w:jc w:val="center"/>
      </w:trPr>
      <w:tc>
        <w:tcPr>
          <w:tcW w:w="7296" w:type="dxa"/>
          <w:gridSpan w:val="3"/>
        </w:tcPr>
        <w:p w14:paraId="59E69288" w14:textId="77777777" w:rsidR="00977B7B" w:rsidRDefault="00977B7B">
          <w:pPr>
            <w:pStyle w:val="HeaderEven"/>
          </w:pPr>
        </w:p>
      </w:tc>
    </w:tr>
    <w:tr w:rsidR="00977B7B" w14:paraId="1EBB3729" w14:textId="77777777">
      <w:trPr>
        <w:cantSplit/>
        <w:jc w:val="center"/>
      </w:trPr>
      <w:tc>
        <w:tcPr>
          <w:tcW w:w="700" w:type="dxa"/>
          <w:tcBorders>
            <w:bottom w:val="single" w:sz="4" w:space="0" w:color="auto"/>
          </w:tcBorders>
        </w:tcPr>
        <w:p w14:paraId="23418D9D" w14:textId="1C198427" w:rsidR="00977B7B" w:rsidRDefault="00B0017B">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4E27550" w14:textId="164DF41B" w:rsidR="00977B7B" w:rsidRDefault="00B0017B">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F3FE31C" w14:textId="77777777" w:rsidR="00977B7B" w:rsidRDefault="00977B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77B7B" w14:paraId="34CBC3E5" w14:textId="77777777">
      <w:trPr>
        <w:jc w:val="center"/>
      </w:trPr>
      <w:tc>
        <w:tcPr>
          <w:tcW w:w="5741" w:type="dxa"/>
        </w:tcPr>
        <w:p w14:paraId="72A28280" w14:textId="77777777" w:rsidR="00977B7B" w:rsidRDefault="00977B7B">
          <w:pPr>
            <w:pStyle w:val="HeaderEven"/>
            <w:jc w:val="right"/>
          </w:pPr>
        </w:p>
      </w:tc>
      <w:tc>
        <w:tcPr>
          <w:tcW w:w="1560" w:type="dxa"/>
          <w:gridSpan w:val="2"/>
        </w:tcPr>
        <w:p w14:paraId="5F755F09" w14:textId="77777777" w:rsidR="00977B7B" w:rsidRDefault="00977B7B">
          <w:pPr>
            <w:pStyle w:val="HeaderEven"/>
            <w:jc w:val="right"/>
            <w:rPr>
              <w:b/>
            </w:rPr>
          </w:pPr>
          <w:r>
            <w:rPr>
              <w:b/>
            </w:rPr>
            <w:t>Endnotes</w:t>
          </w:r>
        </w:p>
      </w:tc>
    </w:tr>
    <w:tr w:rsidR="00977B7B" w14:paraId="5CB950BD" w14:textId="77777777">
      <w:trPr>
        <w:jc w:val="center"/>
      </w:trPr>
      <w:tc>
        <w:tcPr>
          <w:tcW w:w="7301" w:type="dxa"/>
          <w:gridSpan w:val="3"/>
        </w:tcPr>
        <w:p w14:paraId="08270A0D" w14:textId="77777777" w:rsidR="00977B7B" w:rsidRDefault="00977B7B">
          <w:pPr>
            <w:pStyle w:val="HeaderEven"/>
            <w:jc w:val="right"/>
            <w:rPr>
              <w:b/>
            </w:rPr>
          </w:pPr>
        </w:p>
      </w:tc>
    </w:tr>
    <w:tr w:rsidR="00977B7B" w14:paraId="443833B6" w14:textId="77777777">
      <w:trPr>
        <w:jc w:val="center"/>
      </w:trPr>
      <w:tc>
        <w:tcPr>
          <w:tcW w:w="6600" w:type="dxa"/>
          <w:gridSpan w:val="2"/>
          <w:tcBorders>
            <w:bottom w:val="single" w:sz="4" w:space="0" w:color="auto"/>
          </w:tcBorders>
        </w:tcPr>
        <w:p w14:paraId="4C5B4F75" w14:textId="64759DBA" w:rsidR="00977B7B" w:rsidRDefault="00B0017B">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66040B73" w14:textId="5F98C58B" w:rsidR="00977B7B" w:rsidRDefault="00B0017B">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3B24AD67" w14:textId="77777777" w:rsidR="00977B7B" w:rsidRDefault="00977B7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3FCB" w14:textId="77777777" w:rsidR="00D447D6" w:rsidRDefault="00D447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1079" w14:textId="77777777" w:rsidR="00D447D6" w:rsidRDefault="00D447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7F93" w14:textId="77777777" w:rsidR="00D447D6" w:rsidRDefault="00D447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1522" w14:textId="77777777" w:rsidR="00977B7B" w:rsidRDefault="00977B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5EF" w14:textId="77777777" w:rsidR="00977B7B" w:rsidRDefault="0097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E094" w14:textId="77777777" w:rsidR="00B0017B" w:rsidRDefault="00B00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0A2D" w14:textId="77777777" w:rsidR="00B0017B" w:rsidRDefault="00B001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72885" w14:paraId="5104298C" w14:textId="77777777">
      <w:tc>
        <w:tcPr>
          <w:tcW w:w="900" w:type="pct"/>
        </w:tcPr>
        <w:p w14:paraId="12ADFF74" w14:textId="77777777" w:rsidR="00772885" w:rsidRDefault="00772885">
          <w:pPr>
            <w:pStyle w:val="HeaderEven"/>
          </w:pPr>
        </w:p>
      </w:tc>
      <w:tc>
        <w:tcPr>
          <w:tcW w:w="4100" w:type="pct"/>
        </w:tcPr>
        <w:p w14:paraId="382DD2FE" w14:textId="77777777" w:rsidR="00772885" w:rsidRDefault="00772885">
          <w:pPr>
            <w:pStyle w:val="HeaderEven"/>
          </w:pPr>
        </w:p>
      </w:tc>
    </w:tr>
    <w:tr w:rsidR="00772885" w14:paraId="42758E0F" w14:textId="77777777">
      <w:tc>
        <w:tcPr>
          <w:tcW w:w="4100" w:type="pct"/>
          <w:gridSpan w:val="2"/>
          <w:tcBorders>
            <w:bottom w:val="single" w:sz="4" w:space="0" w:color="auto"/>
          </w:tcBorders>
        </w:tcPr>
        <w:p w14:paraId="27BAC072" w14:textId="0F7277D9" w:rsidR="00772885" w:rsidRDefault="00B0017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2D7BB94" w14:textId="1CE0EBC1" w:rsidR="00772885" w:rsidRDefault="00772885">
    <w:pPr>
      <w:pStyle w:val="N-9pt"/>
    </w:pPr>
    <w:r>
      <w:tab/>
    </w:r>
    <w:r w:rsidR="00B0017B">
      <w:fldChar w:fldCharType="begin"/>
    </w:r>
    <w:r w:rsidR="00B0017B">
      <w:instrText xml:space="preserve"> STYLEREF charPage \* MERGEFORMAT </w:instrText>
    </w:r>
    <w:r w:rsidR="00B0017B">
      <w:fldChar w:fldCharType="separate"/>
    </w:r>
    <w:r w:rsidR="00B0017B">
      <w:rPr>
        <w:noProof/>
      </w:rPr>
      <w:t>Page</w:t>
    </w:r>
    <w:r w:rsidR="00B0017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72885" w14:paraId="273B28A1" w14:textId="77777777">
      <w:tc>
        <w:tcPr>
          <w:tcW w:w="4100" w:type="pct"/>
        </w:tcPr>
        <w:p w14:paraId="5CE8A60B" w14:textId="77777777" w:rsidR="00772885" w:rsidRDefault="00772885">
          <w:pPr>
            <w:pStyle w:val="HeaderOdd"/>
          </w:pPr>
        </w:p>
      </w:tc>
      <w:tc>
        <w:tcPr>
          <w:tcW w:w="900" w:type="pct"/>
        </w:tcPr>
        <w:p w14:paraId="6436D94C" w14:textId="77777777" w:rsidR="00772885" w:rsidRDefault="00772885">
          <w:pPr>
            <w:pStyle w:val="HeaderOdd"/>
          </w:pPr>
        </w:p>
      </w:tc>
    </w:tr>
    <w:tr w:rsidR="00772885" w14:paraId="440C5FCE" w14:textId="77777777">
      <w:tc>
        <w:tcPr>
          <w:tcW w:w="900" w:type="pct"/>
          <w:gridSpan w:val="2"/>
          <w:tcBorders>
            <w:bottom w:val="single" w:sz="4" w:space="0" w:color="auto"/>
          </w:tcBorders>
        </w:tcPr>
        <w:p w14:paraId="2392712C" w14:textId="0717A93B" w:rsidR="00772885" w:rsidRDefault="00B0017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9C42BDE" w14:textId="433F61AE" w:rsidR="00772885" w:rsidRDefault="00772885">
    <w:pPr>
      <w:pStyle w:val="N-9pt"/>
    </w:pPr>
    <w:r>
      <w:tab/>
    </w:r>
    <w:r w:rsidR="00B0017B">
      <w:fldChar w:fldCharType="begin"/>
    </w:r>
    <w:r w:rsidR="00B0017B">
      <w:instrText xml:space="preserve"> STYLEREF charPage \* MERGEFORMAT </w:instrText>
    </w:r>
    <w:r w:rsidR="00B0017B">
      <w:fldChar w:fldCharType="separate"/>
    </w:r>
    <w:r w:rsidR="00B0017B">
      <w:rPr>
        <w:noProof/>
      </w:rPr>
      <w:t>Page</w:t>
    </w:r>
    <w:r w:rsidR="00B0017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977B7B" w14:paraId="34395123" w14:textId="77777777" w:rsidTr="000B07CA">
      <w:tc>
        <w:tcPr>
          <w:tcW w:w="947" w:type="pct"/>
        </w:tcPr>
        <w:p w14:paraId="244E81B9" w14:textId="3909B234" w:rsidR="00977B7B" w:rsidRDefault="006C5351">
          <w:pPr>
            <w:pStyle w:val="HeaderEven"/>
            <w:rPr>
              <w:b/>
            </w:rPr>
          </w:pPr>
          <w:r>
            <w:rPr>
              <w:b/>
            </w:rPr>
            <w:fldChar w:fldCharType="begin"/>
          </w:r>
          <w:r w:rsidR="00977B7B">
            <w:rPr>
              <w:b/>
            </w:rPr>
            <w:instrText xml:space="preserve"> STYLEREF CharPartNo \*charformat </w:instrText>
          </w:r>
          <w:r>
            <w:rPr>
              <w:b/>
            </w:rPr>
            <w:fldChar w:fldCharType="separate"/>
          </w:r>
          <w:r w:rsidR="00B0017B">
            <w:rPr>
              <w:b/>
              <w:noProof/>
            </w:rPr>
            <w:t>Part 5</w:t>
          </w:r>
          <w:r>
            <w:rPr>
              <w:b/>
            </w:rPr>
            <w:fldChar w:fldCharType="end"/>
          </w:r>
        </w:p>
      </w:tc>
      <w:tc>
        <w:tcPr>
          <w:tcW w:w="4053" w:type="pct"/>
        </w:tcPr>
        <w:p w14:paraId="72D36E3F" w14:textId="4088B34C" w:rsidR="00977B7B" w:rsidRDefault="006C5351">
          <w:pPr>
            <w:pStyle w:val="HeaderEven"/>
          </w:pPr>
          <w:r>
            <w:fldChar w:fldCharType="begin"/>
          </w:r>
          <w:r w:rsidR="00CF6F9A">
            <w:instrText xml:space="preserve"> STYLEREF CharPartText \*charformat </w:instrText>
          </w:r>
          <w:r>
            <w:fldChar w:fldCharType="separate"/>
          </w:r>
          <w:r w:rsidR="00B0017B">
            <w:rPr>
              <w:noProof/>
            </w:rPr>
            <w:t>Miscellaneous</w:t>
          </w:r>
          <w:r>
            <w:fldChar w:fldCharType="end"/>
          </w:r>
        </w:p>
      </w:tc>
    </w:tr>
    <w:tr w:rsidR="00977B7B" w14:paraId="56003F6B" w14:textId="77777777" w:rsidTr="000B07CA">
      <w:tc>
        <w:tcPr>
          <w:tcW w:w="947" w:type="pct"/>
        </w:tcPr>
        <w:p w14:paraId="15EA7513" w14:textId="2ED21455" w:rsidR="00977B7B" w:rsidRDefault="006C5351">
          <w:pPr>
            <w:pStyle w:val="HeaderEven"/>
            <w:rPr>
              <w:b/>
            </w:rPr>
          </w:pPr>
          <w:r>
            <w:rPr>
              <w:b/>
            </w:rPr>
            <w:fldChar w:fldCharType="begin"/>
          </w:r>
          <w:r w:rsidR="00977B7B">
            <w:rPr>
              <w:b/>
            </w:rPr>
            <w:instrText xml:space="preserve"> STYLEREF CharDivNo \*charformat </w:instrText>
          </w:r>
          <w:r>
            <w:rPr>
              <w:b/>
            </w:rPr>
            <w:fldChar w:fldCharType="end"/>
          </w:r>
        </w:p>
      </w:tc>
      <w:tc>
        <w:tcPr>
          <w:tcW w:w="4053" w:type="pct"/>
        </w:tcPr>
        <w:p w14:paraId="5E9A06B5" w14:textId="058AAC3F" w:rsidR="00977B7B" w:rsidRDefault="006C5351">
          <w:pPr>
            <w:pStyle w:val="HeaderEven"/>
          </w:pPr>
          <w:r>
            <w:fldChar w:fldCharType="begin"/>
          </w:r>
          <w:r w:rsidR="00977B7B">
            <w:instrText xml:space="preserve"> STYLEREF CharDivText \*charformat </w:instrText>
          </w:r>
          <w:r>
            <w:fldChar w:fldCharType="end"/>
          </w:r>
        </w:p>
      </w:tc>
    </w:tr>
    <w:tr w:rsidR="00977B7B" w14:paraId="770E6472" w14:textId="77777777" w:rsidTr="000B07CA">
      <w:trPr>
        <w:cantSplit/>
      </w:trPr>
      <w:tc>
        <w:tcPr>
          <w:tcW w:w="5000" w:type="pct"/>
          <w:gridSpan w:val="2"/>
          <w:tcBorders>
            <w:bottom w:val="single" w:sz="4" w:space="0" w:color="auto"/>
          </w:tcBorders>
        </w:tcPr>
        <w:p w14:paraId="628DDAC3" w14:textId="4A8E9F21" w:rsidR="00977B7B" w:rsidRDefault="00B0017B">
          <w:pPr>
            <w:pStyle w:val="HeaderEven6"/>
          </w:pPr>
          <w:r>
            <w:fldChar w:fldCharType="begin"/>
          </w:r>
          <w:r>
            <w:instrText xml:space="preserve"> DOCPROPERTY "Company"  \* MERGEFORMAT </w:instrText>
          </w:r>
          <w:r>
            <w:fldChar w:fldCharType="separate"/>
          </w:r>
          <w:r w:rsidR="00D447D6">
            <w:t>Section</w:t>
          </w:r>
          <w:r>
            <w:fldChar w:fldCharType="end"/>
          </w:r>
          <w:r w:rsidR="00977B7B">
            <w:t xml:space="preserve"> </w:t>
          </w:r>
          <w:r>
            <w:fldChar w:fldCharType="begin"/>
          </w:r>
          <w:r>
            <w:instrText xml:space="preserve"> STYLEREF CharSectNo \*charformat </w:instrText>
          </w:r>
          <w:r>
            <w:fldChar w:fldCharType="separate"/>
          </w:r>
          <w:r>
            <w:rPr>
              <w:noProof/>
            </w:rPr>
            <w:t>40</w:t>
          </w:r>
          <w:r>
            <w:rPr>
              <w:noProof/>
            </w:rPr>
            <w:fldChar w:fldCharType="end"/>
          </w:r>
        </w:p>
      </w:tc>
    </w:tr>
  </w:tbl>
  <w:p w14:paraId="7E30620C" w14:textId="77777777" w:rsidR="00977B7B" w:rsidRDefault="00977B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977B7B" w14:paraId="4A832CB8" w14:textId="77777777" w:rsidTr="000B07CA">
      <w:tc>
        <w:tcPr>
          <w:tcW w:w="4004" w:type="pct"/>
        </w:tcPr>
        <w:p w14:paraId="08F118CB" w14:textId="0B73A912" w:rsidR="00977B7B" w:rsidRDefault="006C5351">
          <w:pPr>
            <w:pStyle w:val="HeaderEven"/>
            <w:jc w:val="right"/>
          </w:pPr>
          <w:r>
            <w:fldChar w:fldCharType="begin"/>
          </w:r>
          <w:r w:rsidR="00CF6F9A">
            <w:instrText xml:space="preserve"> STYLEREF CharPartText \*charformat </w:instrText>
          </w:r>
          <w:r>
            <w:fldChar w:fldCharType="separate"/>
          </w:r>
          <w:r w:rsidR="00B0017B">
            <w:rPr>
              <w:noProof/>
            </w:rPr>
            <w:t>Miscellaneous</w:t>
          </w:r>
          <w:r>
            <w:fldChar w:fldCharType="end"/>
          </w:r>
        </w:p>
      </w:tc>
      <w:tc>
        <w:tcPr>
          <w:tcW w:w="996" w:type="pct"/>
        </w:tcPr>
        <w:p w14:paraId="2450CADC" w14:textId="31416B6B" w:rsidR="00977B7B" w:rsidRDefault="006C5351">
          <w:pPr>
            <w:pStyle w:val="HeaderEven"/>
            <w:jc w:val="right"/>
            <w:rPr>
              <w:b/>
            </w:rPr>
          </w:pPr>
          <w:r>
            <w:rPr>
              <w:b/>
            </w:rPr>
            <w:fldChar w:fldCharType="begin"/>
          </w:r>
          <w:r w:rsidR="00977B7B">
            <w:rPr>
              <w:b/>
            </w:rPr>
            <w:instrText xml:space="preserve"> STYLEREF CharPartNo \*charformat </w:instrText>
          </w:r>
          <w:r>
            <w:rPr>
              <w:b/>
            </w:rPr>
            <w:fldChar w:fldCharType="separate"/>
          </w:r>
          <w:r w:rsidR="00B0017B">
            <w:rPr>
              <w:b/>
              <w:noProof/>
            </w:rPr>
            <w:t>Part 5</w:t>
          </w:r>
          <w:r>
            <w:rPr>
              <w:b/>
            </w:rPr>
            <w:fldChar w:fldCharType="end"/>
          </w:r>
        </w:p>
      </w:tc>
    </w:tr>
    <w:tr w:rsidR="00977B7B" w14:paraId="62E12359" w14:textId="77777777" w:rsidTr="000B07CA">
      <w:tc>
        <w:tcPr>
          <w:tcW w:w="4004" w:type="pct"/>
        </w:tcPr>
        <w:p w14:paraId="25575DAC" w14:textId="0BEA30A7" w:rsidR="00977B7B" w:rsidRDefault="006C5351">
          <w:pPr>
            <w:pStyle w:val="HeaderEven"/>
            <w:jc w:val="right"/>
          </w:pPr>
          <w:r>
            <w:fldChar w:fldCharType="begin"/>
          </w:r>
          <w:r w:rsidR="00977B7B">
            <w:instrText xml:space="preserve"> STYLEREF CharDivText \*charformat </w:instrText>
          </w:r>
          <w:r>
            <w:fldChar w:fldCharType="end"/>
          </w:r>
        </w:p>
      </w:tc>
      <w:tc>
        <w:tcPr>
          <w:tcW w:w="996" w:type="pct"/>
        </w:tcPr>
        <w:p w14:paraId="23B14642" w14:textId="24DD3AA5" w:rsidR="00977B7B" w:rsidRDefault="006C5351">
          <w:pPr>
            <w:pStyle w:val="HeaderEven"/>
            <w:jc w:val="right"/>
            <w:rPr>
              <w:b/>
            </w:rPr>
          </w:pPr>
          <w:r>
            <w:rPr>
              <w:b/>
            </w:rPr>
            <w:fldChar w:fldCharType="begin"/>
          </w:r>
          <w:r w:rsidR="00977B7B">
            <w:rPr>
              <w:b/>
            </w:rPr>
            <w:instrText xml:space="preserve"> STYLEREF CharDivNo \*charformat </w:instrText>
          </w:r>
          <w:r>
            <w:rPr>
              <w:b/>
            </w:rPr>
            <w:fldChar w:fldCharType="end"/>
          </w:r>
        </w:p>
      </w:tc>
    </w:tr>
    <w:tr w:rsidR="00977B7B" w14:paraId="4ED38353" w14:textId="77777777">
      <w:trPr>
        <w:cantSplit/>
      </w:trPr>
      <w:tc>
        <w:tcPr>
          <w:tcW w:w="5000" w:type="pct"/>
          <w:gridSpan w:val="2"/>
          <w:tcBorders>
            <w:bottom w:val="single" w:sz="4" w:space="0" w:color="auto"/>
          </w:tcBorders>
        </w:tcPr>
        <w:p w14:paraId="7215F135" w14:textId="15674F81" w:rsidR="00977B7B" w:rsidRDefault="00B0017B">
          <w:pPr>
            <w:pStyle w:val="HeaderOdd6"/>
          </w:pPr>
          <w:r>
            <w:fldChar w:fldCharType="begin"/>
          </w:r>
          <w:r>
            <w:instrText xml:space="preserve"> DOCPROPERTY "Company"  \* MERGEFORMAT </w:instrText>
          </w:r>
          <w:r>
            <w:fldChar w:fldCharType="separate"/>
          </w:r>
          <w:r w:rsidR="00D447D6">
            <w:t>Section</w:t>
          </w:r>
          <w:r>
            <w:fldChar w:fldCharType="end"/>
          </w:r>
          <w:r w:rsidR="00977B7B">
            <w:t xml:space="preserve"> </w:t>
          </w:r>
          <w:r>
            <w:fldChar w:fldCharType="begin"/>
          </w:r>
          <w:r>
            <w:instrText xml:space="preserve"> STYLEREF CharSectNo \*charformat </w:instrText>
          </w:r>
          <w:r>
            <w:fldChar w:fldCharType="separate"/>
          </w:r>
          <w:r>
            <w:rPr>
              <w:noProof/>
            </w:rPr>
            <w:t>41</w:t>
          </w:r>
          <w:r>
            <w:rPr>
              <w:noProof/>
            </w:rPr>
            <w:fldChar w:fldCharType="end"/>
          </w:r>
        </w:p>
      </w:tc>
    </w:tr>
  </w:tbl>
  <w:p w14:paraId="2361F7C6" w14:textId="77777777" w:rsidR="00977B7B" w:rsidRDefault="00977B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77B7B" w:rsidRPr="00CB3D59" w14:paraId="1F283750" w14:textId="77777777">
      <w:trPr>
        <w:jc w:val="center"/>
      </w:trPr>
      <w:tc>
        <w:tcPr>
          <w:tcW w:w="1560" w:type="dxa"/>
        </w:tcPr>
        <w:p w14:paraId="0E2830FE" w14:textId="3FA6D8E0" w:rsidR="00977B7B" w:rsidRPr="00F02A14" w:rsidRDefault="006C5351">
          <w:pPr>
            <w:pStyle w:val="HeaderEven"/>
            <w:rPr>
              <w:rFonts w:cs="Arial"/>
              <w:b/>
              <w:szCs w:val="18"/>
            </w:rPr>
          </w:pPr>
          <w:r w:rsidRPr="00F02A14">
            <w:rPr>
              <w:rFonts w:cs="Arial"/>
              <w:b/>
              <w:szCs w:val="18"/>
            </w:rPr>
            <w:fldChar w:fldCharType="begin"/>
          </w:r>
          <w:r w:rsidR="00977B7B" w:rsidRPr="00F02A14">
            <w:rPr>
              <w:rFonts w:cs="Arial"/>
              <w:b/>
              <w:szCs w:val="18"/>
            </w:rPr>
            <w:instrText xml:space="preserve"> STYLEREF CharChapNo \*charformat </w:instrText>
          </w:r>
          <w:r w:rsidRPr="00F02A14">
            <w:rPr>
              <w:rFonts w:cs="Arial"/>
              <w:b/>
              <w:szCs w:val="18"/>
            </w:rPr>
            <w:fldChar w:fldCharType="separate"/>
          </w:r>
          <w:r w:rsidR="00B0017B">
            <w:rPr>
              <w:rFonts w:cs="Arial"/>
              <w:b/>
              <w:noProof/>
              <w:szCs w:val="18"/>
            </w:rPr>
            <w:t>Schedule 1</w:t>
          </w:r>
          <w:r w:rsidRPr="00F02A14">
            <w:rPr>
              <w:rFonts w:cs="Arial"/>
              <w:b/>
              <w:szCs w:val="18"/>
            </w:rPr>
            <w:fldChar w:fldCharType="end"/>
          </w:r>
        </w:p>
      </w:tc>
      <w:tc>
        <w:tcPr>
          <w:tcW w:w="5741" w:type="dxa"/>
        </w:tcPr>
        <w:p w14:paraId="36EC37DF" w14:textId="2E0689C2" w:rsidR="00977B7B" w:rsidRPr="00F02A14" w:rsidRDefault="006C5351">
          <w:pPr>
            <w:pStyle w:val="HeaderEven"/>
            <w:rPr>
              <w:rFonts w:cs="Arial"/>
              <w:szCs w:val="18"/>
            </w:rPr>
          </w:pPr>
          <w:r w:rsidRPr="00F02A14">
            <w:rPr>
              <w:rFonts w:cs="Arial"/>
              <w:szCs w:val="18"/>
            </w:rPr>
            <w:fldChar w:fldCharType="begin"/>
          </w:r>
          <w:r w:rsidR="00977B7B" w:rsidRPr="00F02A14">
            <w:rPr>
              <w:rFonts w:cs="Arial"/>
              <w:szCs w:val="18"/>
            </w:rPr>
            <w:instrText xml:space="preserve"> STYLEREF CharChapText \*charformat </w:instrText>
          </w:r>
          <w:r w:rsidRPr="00F02A14">
            <w:rPr>
              <w:rFonts w:cs="Arial"/>
              <w:szCs w:val="18"/>
            </w:rPr>
            <w:fldChar w:fldCharType="separate"/>
          </w:r>
          <w:r w:rsidR="00B0017B">
            <w:rPr>
              <w:rFonts w:cs="Arial"/>
              <w:noProof/>
              <w:szCs w:val="18"/>
            </w:rPr>
            <w:t>Reviewable decisions</w:t>
          </w:r>
          <w:r w:rsidRPr="00F02A14">
            <w:rPr>
              <w:rFonts w:cs="Arial"/>
              <w:szCs w:val="18"/>
            </w:rPr>
            <w:fldChar w:fldCharType="end"/>
          </w:r>
        </w:p>
      </w:tc>
    </w:tr>
    <w:tr w:rsidR="00977B7B" w:rsidRPr="00CB3D59" w14:paraId="448B13BE" w14:textId="77777777">
      <w:trPr>
        <w:jc w:val="center"/>
      </w:trPr>
      <w:tc>
        <w:tcPr>
          <w:tcW w:w="1560" w:type="dxa"/>
        </w:tcPr>
        <w:p w14:paraId="64DEAE9C" w14:textId="5D29DE8C" w:rsidR="00977B7B" w:rsidRPr="00F02A14" w:rsidRDefault="006C5351">
          <w:pPr>
            <w:pStyle w:val="HeaderEven"/>
            <w:rPr>
              <w:rFonts w:cs="Arial"/>
              <w:b/>
              <w:szCs w:val="18"/>
            </w:rPr>
          </w:pPr>
          <w:r w:rsidRPr="00F02A14">
            <w:rPr>
              <w:rFonts w:cs="Arial"/>
              <w:b/>
              <w:szCs w:val="18"/>
            </w:rPr>
            <w:fldChar w:fldCharType="begin"/>
          </w:r>
          <w:r w:rsidR="00977B7B"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DDD7980" w14:textId="30410D93" w:rsidR="00977B7B" w:rsidRPr="00F02A14" w:rsidRDefault="006C5351">
          <w:pPr>
            <w:pStyle w:val="HeaderEven"/>
            <w:rPr>
              <w:rFonts w:cs="Arial"/>
              <w:szCs w:val="18"/>
            </w:rPr>
          </w:pPr>
          <w:r w:rsidRPr="00F02A14">
            <w:rPr>
              <w:rFonts w:cs="Arial"/>
              <w:szCs w:val="18"/>
            </w:rPr>
            <w:fldChar w:fldCharType="begin"/>
          </w:r>
          <w:r w:rsidR="00977B7B" w:rsidRPr="00F02A14">
            <w:rPr>
              <w:rFonts w:cs="Arial"/>
              <w:szCs w:val="18"/>
            </w:rPr>
            <w:instrText xml:space="preserve"> STYLEREF CharPartText \*charformat </w:instrText>
          </w:r>
          <w:r w:rsidRPr="00F02A14">
            <w:rPr>
              <w:rFonts w:cs="Arial"/>
              <w:szCs w:val="18"/>
            </w:rPr>
            <w:fldChar w:fldCharType="end"/>
          </w:r>
        </w:p>
      </w:tc>
    </w:tr>
    <w:tr w:rsidR="00977B7B" w:rsidRPr="00CB3D59" w14:paraId="47255E7E" w14:textId="77777777">
      <w:trPr>
        <w:jc w:val="center"/>
      </w:trPr>
      <w:tc>
        <w:tcPr>
          <w:tcW w:w="7296" w:type="dxa"/>
          <w:gridSpan w:val="2"/>
          <w:tcBorders>
            <w:bottom w:val="single" w:sz="4" w:space="0" w:color="auto"/>
          </w:tcBorders>
        </w:tcPr>
        <w:p w14:paraId="26813D9C" w14:textId="77777777" w:rsidR="00977B7B" w:rsidRPr="00783A18" w:rsidRDefault="00977B7B" w:rsidP="00FB5509">
          <w:pPr>
            <w:pStyle w:val="HeaderEven6"/>
            <w:spacing w:before="0" w:after="0"/>
            <w:rPr>
              <w:rFonts w:ascii="Times New Roman" w:hAnsi="Times New Roman"/>
              <w:sz w:val="24"/>
              <w:szCs w:val="24"/>
            </w:rPr>
          </w:pPr>
        </w:p>
      </w:tc>
    </w:tr>
  </w:tbl>
  <w:p w14:paraId="7FA6D2EC" w14:textId="77777777" w:rsidR="00977B7B" w:rsidRDefault="00977B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77B7B" w:rsidRPr="00CB3D59" w14:paraId="7FE09A54" w14:textId="77777777">
      <w:trPr>
        <w:jc w:val="center"/>
      </w:trPr>
      <w:tc>
        <w:tcPr>
          <w:tcW w:w="5741" w:type="dxa"/>
        </w:tcPr>
        <w:p w14:paraId="3BA687B9" w14:textId="12445C36" w:rsidR="00977B7B" w:rsidRPr="00F02A14" w:rsidRDefault="006C5351">
          <w:pPr>
            <w:pStyle w:val="HeaderEven"/>
            <w:jc w:val="right"/>
            <w:rPr>
              <w:rFonts w:cs="Arial"/>
              <w:szCs w:val="18"/>
            </w:rPr>
          </w:pPr>
          <w:r w:rsidRPr="00F02A14">
            <w:rPr>
              <w:rFonts w:cs="Arial"/>
              <w:szCs w:val="18"/>
            </w:rPr>
            <w:fldChar w:fldCharType="begin"/>
          </w:r>
          <w:r w:rsidR="00977B7B" w:rsidRPr="00F02A14">
            <w:rPr>
              <w:rFonts w:cs="Arial"/>
              <w:szCs w:val="18"/>
            </w:rPr>
            <w:instrText xml:space="preserve"> STYLEREF CharChapText \*charformat </w:instrText>
          </w:r>
          <w:r w:rsidRPr="00F02A14">
            <w:rPr>
              <w:rFonts w:cs="Arial"/>
              <w:szCs w:val="18"/>
            </w:rPr>
            <w:fldChar w:fldCharType="end"/>
          </w:r>
        </w:p>
      </w:tc>
      <w:tc>
        <w:tcPr>
          <w:tcW w:w="1560" w:type="dxa"/>
        </w:tcPr>
        <w:p w14:paraId="7EB1A3AA" w14:textId="79E875F1" w:rsidR="00977B7B" w:rsidRPr="00F02A14" w:rsidRDefault="006C5351">
          <w:pPr>
            <w:pStyle w:val="HeaderEven"/>
            <w:jc w:val="right"/>
            <w:rPr>
              <w:rFonts w:cs="Arial"/>
              <w:b/>
              <w:szCs w:val="18"/>
            </w:rPr>
          </w:pPr>
          <w:r w:rsidRPr="00F02A14">
            <w:rPr>
              <w:rFonts w:cs="Arial"/>
              <w:b/>
              <w:szCs w:val="18"/>
            </w:rPr>
            <w:fldChar w:fldCharType="begin"/>
          </w:r>
          <w:r w:rsidR="00977B7B" w:rsidRPr="00F02A14">
            <w:rPr>
              <w:rFonts w:cs="Arial"/>
              <w:b/>
              <w:szCs w:val="18"/>
            </w:rPr>
            <w:instrText xml:space="preserve"> STYLEREF CharChapNo \*charformat </w:instrText>
          </w:r>
          <w:r w:rsidRPr="00F02A14">
            <w:rPr>
              <w:rFonts w:cs="Arial"/>
              <w:b/>
              <w:szCs w:val="18"/>
            </w:rPr>
            <w:fldChar w:fldCharType="end"/>
          </w:r>
        </w:p>
      </w:tc>
    </w:tr>
    <w:tr w:rsidR="00977B7B" w:rsidRPr="00CB3D59" w14:paraId="4CD58CEE" w14:textId="77777777">
      <w:trPr>
        <w:jc w:val="center"/>
      </w:trPr>
      <w:tc>
        <w:tcPr>
          <w:tcW w:w="5741" w:type="dxa"/>
        </w:tcPr>
        <w:p w14:paraId="668D862B" w14:textId="65B2F530" w:rsidR="00977B7B" w:rsidRPr="00F02A14" w:rsidRDefault="006C5351">
          <w:pPr>
            <w:pStyle w:val="HeaderEven"/>
            <w:jc w:val="right"/>
            <w:rPr>
              <w:rFonts w:cs="Arial"/>
              <w:szCs w:val="18"/>
            </w:rPr>
          </w:pPr>
          <w:r w:rsidRPr="00F02A14">
            <w:rPr>
              <w:rFonts w:cs="Arial"/>
              <w:szCs w:val="18"/>
            </w:rPr>
            <w:fldChar w:fldCharType="begin"/>
          </w:r>
          <w:r w:rsidR="00977B7B" w:rsidRPr="00F02A14">
            <w:rPr>
              <w:rFonts w:cs="Arial"/>
              <w:szCs w:val="18"/>
            </w:rPr>
            <w:instrText xml:space="preserve"> STYLEREF CharPartText \*charformat </w:instrText>
          </w:r>
          <w:r w:rsidRPr="00F02A14">
            <w:rPr>
              <w:rFonts w:cs="Arial"/>
              <w:szCs w:val="18"/>
            </w:rPr>
            <w:fldChar w:fldCharType="separate"/>
          </w:r>
          <w:r w:rsidR="00D447D6">
            <w:rPr>
              <w:rFonts w:cs="Arial"/>
              <w:noProof/>
              <w:szCs w:val="18"/>
            </w:rPr>
            <w:t>Miscellaneous</w:t>
          </w:r>
          <w:r w:rsidRPr="00F02A14">
            <w:rPr>
              <w:rFonts w:cs="Arial"/>
              <w:szCs w:val="18"/>
            </w:rPr>
            <w:fldChar w:fldCharType="end"/>
          </w:r>
        </w:p>
      </w:tc>
      <w:tc>
        <w:tcPr>
          <w:tcW w:w="1560" w:type="dxa"/>
        </w:tcPr>
        <w:p w14:paraId="5E6110FC" w14:textId="31A38C17" w:rsidR="00977B7B" w:rsidRPr="00F02A14" w:rsidRDefault="006C5351">
          <w:pPr>
            <w:pStyle w:val="HeaderEven"/>
            <w:jc w:val="right"/>
            <w:rPr>
              <w:rFonts w:cs="Arial"/>
              <w:b/>
              <w:szCs w:val="18"/>
            </w:rPr>
          </w:pPr>
          <w:r w:rsidRPr="00F02A14">
            <w:rPr>
              <w:rFonts w:cs="Arial"/>
              <w:b/>
              <w:szCs w:val="18"/>
            </w:rPr>
            <w:fldChar w:fldCharType="begin"/>
          </w:r>
          <w:r w:rsidR="00977B7B" w:rsidRPr="00F02A14">
            <w:rPr>
              <w:rFonts w:cs="Arial"/>
              <w:b/>
              <w:szCs w:val="18"/>
            </w:rPr>
            <w:instrText xml:space="preserve"> STYLEREF CharPartNo \*charformat </w:instrText>
          </w:r>
          <w:r w:rsidRPr="00F02A14">
            <w:rPr>
              <w:rFonts w:cs="Arial"/>
              <w:b/>
              <w:szCs w:val="18"/>
            </w:rPr>
            <w:fldChar w:fldCharType="separate"/>
          </w:r>
          <w:r w:rsidR="00D447D6">
            <w:rPr>
              <w:rFonts w:cs="Arial"/>
              <w:b/>
              <w:noProof/>
              <w:szCs w:val="18"/>
            </w:rPr>
            <w:t>Part 5</w:t>
          </w:r>
          <w:r w:rsidRPr="00F02A14">
            <w:rPr>
              <w:rFonts w:cs="Arial"/>
              <w:b/>
              <w:szCs w:val="18"/>
            </w:rPr>
            <w:fldChar w:fldCharType="end"/>
          </w:r>
        </w:p>
      </w:tc>
    </w:tr>
    <w:tr w:rsidR="00977B7B" w:rsidRPr="00CB3D59" w14:paraId="20D2AA93" w14:textId="77777777">
      <w:trPr>
        <w:jc w:val="center"/>
      </w:trPr>
      <w:tc>
        <w:tcPr>
          <w:tcW w:w="7296" w:type="dxa"/>
          <w:gridSpan w:val="2"/>
          <w:tcBorders>
            <w:bottom w:val="single" w:sz="4" w:space="0" w:color="auto"/>
          </w:tcBorders>
        </w:tcPr>
        <w:p w14:paraId="378C6A31" w14:textId="77777777" w:rsidR="00977B7B" w:rsidRPr="00783A18" w:rsidRDefault="00977B7B" w:rsidP="00FB5509">
          <w:pPr>
            <w:pStyle w:val="HeaderOdd6"/>
            <w:spacing w:before="0" w:after="0"/>
            <w:jc w:val="left"/>
            <w:rPr>
              <w:rFonts w:ascii="Times New Roman" w:hAnsi="Times New Roman"/>
              <w:sz w:val="24"/>
              <w:szCs w:val="24"/>
            </w:rPr>
          </w:pPr>
        </w:p>
      </w:tc>
    </w:tr>
  </w:tbl>
  <w:p w14:paraId="4CE69BE6" w14:textId="77777777" w:rsidR="00977B7B" w:rsidRDefault="00977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907543">
    <w:abstractNumId w:val="3"/>
  </w:num>
  <w:num w:numId="2" w16cid:durableId="2129471585">
    <w:abstractNumId w:val="5"/>
  </w:num>
  <w:num w:numId="3" w16cid:durableId="710612075">
    <w:abstractNumId w:val="7"/>
  </w:num>
  <w:num w:numId="4" w16cid:durableId="512300715">
    <w:abstractNumId w:val="11"/>
  </w:num>
  <w:num w:numId="5" w16cid:durableId="125135727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D2"/>
    <w:rsid w:val="00012286"/>
    <w:rsid w:val="00016835"/>
    <w:rsid w:val="00047561"/>
    <w:rsid w:val="0006358D"/>
    <w:rsid w:val="00075636"/>
    <w:rsid w:val="00095516"/>
    <w:rsid w:val="000A6D63"/>
    <w:rsid w:val="000B07CA"/>
    <w:rsid w:val="000C1BFB"/>
    <w:rsid w:val="000D52AA"/>
    <w:rsid w:val="000F4A19"/>
    <w:rsid w:val="00106CB4"/>
    <w:rsid w:val="00125B3D"/>
    <w:rsid w:val="00134E0B"/>
    <w:rsid w:val="00137A9A"/>
    <w:rsid w:val="00140F9F"/>
    <w:rsid w:val="001442D3"/>
    <w:rsid w:val="001519FF"/>
    <w:rsid w:val="001568EB"/>
    <w:rsid w:val="00191B41"/>
    <w:rsid w:val="001A3C18"/>
    <w:rsid w:val="001B550E"/>
    <w:rsid w:val="00210586"/>
    <w:rsid w:val="0021760A"/>
    <w:rsid w:val="002233E5"/>
    <w:rsid w:val="00225F44"/>
    <w:rsid w:val="002376DA"/>
    <w:rsid w:val="00270111"/>
    <w:rsid w:val="00271FA5"/>
    <w:rsid w:val="002768E8"/>
    <w:rsid w:val="002A4BCF"/>
    <w:rsid w:val="002E394E"/>
    <w:rsid w:val="002E3A0F"/>
    <w:rsid w:val="002E658A"/>
    <w:rsid w:val="00301577"/>
    <w:rsid w:val="00310B2B"/>
    <w:rsid w:val="00310DE1"/>
    <w:rsid w:val="00315A09"/>
    <w:rsid w:val="0032141B"/>
    <w:rsid w:val="00330700"/>
    <w:rsid w:val="00330EB8"/>
    <w:rsid w:val="003472DA"/>
    <w:rsid w:val="00357DED"/>
    <w:rsid w:val="0037007B"/>
    <w:rsid w:val="003869EB"/>
    <w:rsid w:val="003878D9"/>
    <w:rsid w:val="003C24B2"/>
    <w:rsid w:val="003C45E5"/>
    <w:rsid w:val="003D35CB"/>
    <w:rsid w:val="00406606"/>
    <w:rsid w:val="00413253"/>
    <w:rsid w:val="00414599"/>
    <w:rsid w:val="004174DD"/>
    <w:rsid w:val="004309C5"/>
    <w:rsid w:val="004322E6"/>
    <w:rsid w:val="00433F64"/>
    <w:rsid w:val="0044584E"/>
    <w:rsid w:val="00446009"/>
    <w:rsid w:val="0046052F"/>
    <w:rsid w:val="00464DAD"/>
    <w:rsid w:val="004914ED"/>
    <w:rsid w:val="004C6C6F"/>
    <w:rsid w:val="004E5FFE"/>
    <w:rsid w:val="004F3927"/>
    <w:rsid w:val="004F4EBB"/>
    <w:rsid w:val="00514E36"/>
    <w:rsid w:val="00516452"/>
    <w:rsid w:val="0053438C"/>
    <w:rsid w:val="00534545"/>
    <w:rsid w:val="00546529"/>
    <w:rsid w:val="00574224"/>
    <w:rsid w:val="00581E62"/>
    <w:rsid w:val="005A22DA"/>
    <w:rsid w:val="005A71A3"/>
    <w:rsid w:val="005D1622"/>
    <w:rsid w:val="005D60C5"/>
    <w:rsid w:val="005E14AD"/>
    <w:rsid w:val="00637C1D"/>
    <w:rsid w:val="00640205"/>
    <w:rsid w:val="006675D8"/>
    <w:rsid w:val="00681B35"/>
    <w:rsid w:val="00690648"/>
    <w:rsid w:val="006B0050"/>
    <w:rsid w:val="006C5351"/>
    <w:rsid w:val="006D1413"/>
    <w:rsid w:val="007029E4"/>
    <w:rsid w:val="00707C47"/>
    <w:rsid w:val="00713739"/>
    <w:rsid w:val="00742646"/>
    <w:rsid w:val="00763C0D"/>
    <w:rsid w:val="00772885"/>
    <w:rsid w:val="0078333F"/>
    <w:rsid w:val="007C2061"/>
    <w:rsid w:val="007C3888"/>
    <w:rsid w:val="007D7667"/>
    <w:rsid w:val="007E2EEE"/>
    <w:rsid w:val="007F4AF3"/>
    <w:rsid w:val="00841379"/>
    <w:rsid w:val="00844F8F"/>
    <w:rsid w:val="00856407"/>
    <w:rsid w:val="00865249"/>
    <w:rsid w:val="008E16D9"/>
    <w:rsid w:val="008F17E1"/>
    <w:rsid w:val="008F39DC"/>
    <w:rsid w:val="00900585"/>
    <w:rsid w:val="0090233B"/>
    <w:rsid w:val="00915F41"/>
    <w:rsid w:val="00970858"/>
    <w:rsid w:val="00977B7B"/>
    <w:rsid w:val="009800B7"/>
    <w:rsid w:val="00982751"/>
    <w:rsid w:val="00993A65"/>
    <w:rsid w:val="009B4F7F"/>
    <w:rsid w:val="009E1DB1"/>
    <w:rsid w:val="00A02E2B"/>
    <w:rsid w:val="00A24AC8"/>
    <w:rsid w:val="00A40262"/>
    <w:rsid w:val="00A41F01"/>
    <w:rsid w:val="00A630AB"/>
    <w:rsid w:val="00A77DC2"/>
    <w:rsid w:val="00A822A9"/>
    <w:rsid w:val="00A83CDB"/>
    <w:rsid w:val="00A915F2"/>
    <w:rsid w:val="00AA6FC7"/>
    <w:rsid w:val="00AB5E94"/>
    <w:rsid w:val="00AD4384"/>
    <w:rsid w:val="00AF1346"/>
    <w:rsid w:val="00B0017B"/>
    <w:rsid w:val="00B116C2"/>
    <w:rsid w:val="00B13AB1"/>
    <w:rsid w:val="00B15B25"/>
    <w:rsid w:val="00B26049"/>
    <w:rsid w:val="00B52BB3"/>
    <w:rsid w:val="00B579CF"/>
    <w:rsid w:val="00B7658A"/>
    <w:rsid w:val="00B814D2"/>
    <w:rsid w:val="00BC7FD5"/>
    <w:rsid w:val="00C019ED"/>
    <w:rsid w:val="00C10E55"/>
    <w:rsid w:val="00C33060"/>
    <w:rsid w:val="00C60A33"/>
    <w:rsid w:val="00C61948"/>
    <w:rsid w:val="00C65849"/>
    <w:rsid w:val="00C67A43"/>
    <w:rsid w:val="00C76060"/>
    <w:rsid w:val="00C77208"/>
    <w:rsid w:val="00C975EA"/>
    <w:rsid w:val="00CA2334"/>
    <w:rsid w:val="00CA6157"/>
    <w:rsid w:val="00CB25F5"/>
    <w:rsid w:val="00CB6181"/>
    <w:rsid w:val="00CC4833"/>
    <w:rsid w:val="00CD15A9"/>
    <w:rsid w:val="00CD23A1"/>
    <w:rsid w:val="00CF1A06"/>
    <w:rsid w:val="00CF6F9A"/>
    <w:rsid w:val="00D00539"/>
    <w:rsid w:val="00D075B7"/>
    <w:rsid w:val="00D2392F"/>
    <w:rsid w:val="00D447D6"/>
    <w:rsid w:val="00D466AD"/>
    <w:rsid w:val="00D66417"/>
    <w:rsid w:val="00D7349A"/>
    <w:rsid w:val="00D775C8"/>
    <w:rsid w:val="00D82B11"/>
    <w:rsid w:val="00D9059D"/>
    <w:rsid w:val="00D966C6"/>
    <w:rsid w:val="00DB4E68"/>
    <w:rsid w:val="00DC0444"/>
    <w:rsid w:val="00DC0933"/>
    <w:rsid w:val="00DC4C25"/>
    <w:rsid w:val="00DD2157"/>
    <w:rsid w:val="00DD5EBE"/>
    <w:rsid w:val="00DE63A3"/>
    <w:rsid w:val="00DF333D"/>
    <w:rsid w:val="00DF6BD0"/>
    <w:rsid w:val="00E02AFD"/>
    <w:rsid w:val="00E11B41"/>
    <w:rsid w:val="00E240F8"/>
    <w:rsid w:val="00E24419"/>
    <w:rsid w:val="00E40865"/>
    <w:rsid w:val="00E55A02"/>
    <w:rsid w:val="00E66849"/>
    <w:rsid w:val="00E86722"/>
    <w:rsid w:val="00EB69D6"/>
    <w:rsid w:val="00EF2A9E"/>
    <w:rsid w:val="00EF448D"/>
    <w:rsid w:val="00EF5A63"/>
    <w:rsid w:val="00F1538B"/>
    <w:rsid w:val="00F23611"/>
    <w:rsid w:val="00F31C73"/>
    <w:rsid w:val="00F56B70"/>
    <w:rsid w:val="00F66966"/>
    <w:rsid w:val="00F840CF"/>
    <w:rsid w:val="00F855CF"/>
    <w:rsid w:val="00FB5509"/>
    <w:rsid w:val="00FC5AE5"/>
    <w:rsid w:val="00FC6797"/>
    <w:rsid w:val="00FE3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CF594A2"/>
  <w15:docId w15:val="{F62AF61E-5FF2-4A93-B64B-2E4BA1EF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060"/>
    <w:pPr>
      <w:tabs>
        <w:tab w:val="left" w:pos="0"/>
      </w:tabs>
    </w:pPr>
    <w:rPr>
      <w:sz w:val="24"/>
      <w:lang w:eastAsia="en-US"/>
    </w:rPr>
  </w:style>
  <w:style w:type="paragraph" w:styleId="Heading1">
    <w:name w:val="heading 1"/>
    <w:basedOn w:val="Normal"/>
    <w:next w:val="Normal"/>
    <w:qFormat/>
    <w:rsid w:val="00C7606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7606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76060"/>
    <w:pPr>
      <w:keepNext/>
      <w:spacing w:before="140"/>
      <w:outlineLvl w:val="2"/>
    </w:pPr>
    <w:rPr>
      <w:b/>
    </w:rPr>
  </w:style>
  <w:style w:type="paragraph" w:styleId="Heading4">
    <w:name w:val="heading 4"/>
    <w:basedOn w:val="Normal"/>
    <w:next w:val="Normal"/>
    <w:qFormat/>
    <w:rsid w:val="00C76060"/>
    <w:pPr>
      <w:keepNext/>
      <w:spacing w:before="240" w:after="60"/>
      <w:outlineLvl w:val="3"/>
    </w:pPr>
    <w:rPr>
      <w:rFonts w:ascii="Arial" w:hAnsi="Arial"/>
      <w:b/>
      <w:bCs/>
      <w:sz w:val="22"/>
      <w:szCs w:val="28"/>
    </w:rPr>
  </w:style>
  <w:style w:type="paragraph" w:styleId="Heading7">
    <w:name w:val="heading 7"/>
    <w:basedOn w:val="Normal"/>
    <w:next w:val="Normal"/>
    <w:qFormat/>
    <w:rsid w:val="00DC4C25"/>
    <w:pPr>
      <w:spacing w:before="240"/>
      <w:outlineLvl w:val="6"/>
    </w:pPr>
    <w:rPr>
      <w:rFonts w:ascii="Arial" w:hAnsi="Arial"/>
      <w:sz w:val="20"/>
    </w:rPr>
  </w:style>
  <w:style w:type="paragraph" w:styleId="Heading8">
    <w:name w:val="heading 8"/>
    <w:basedOn w:val="Normal"/>
    <w:next w:val="Normal"/>
    <w:qFormat/>
    <w:rsid w:val="00DC4C25"/>
    <w:pPr>
      <w:numPr>
        <w:ilvl w:val="7"/>
        <w:numId w:val="1"/>
      </w:numPr>
      <w:spacing w:before="240"/>
      <w:outlineLvl w:val="7"/>
    </w:pPr>
    <w:rPr>
      <w:rFonts w:ascii="Arial" w:hAnsi="Arial"/>
      <w:i/>
      <w:sz w:val="20"/>
    </w:rPr>
  </w:style>
  <w:style w:type="paragraph" w:styleId="Heading9">
    <w:name w:val="heading 9"/>
    <w:basedOn w:val="Normal"/>
    <w:next w:val="Normal"/>
    <w:qFormat/>
    <w:rsid w:val="00DC4C25"/>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C4C25"/>
    <w:pPr>
      <w:spacing w:before="80" w:after="60"/>
      <w:jc w:val="both"/>
    </w:pPr>
    <w:rPr>
      <w:rFonts w:ascii="Times" w:hAnsi="Times"/>
      <w:sz w:val="24"/>
      <w:lang w:eastAsia="en-US"/>
    </w:rPr>
  </w:style>
  <w:style w:type="paragraph" w:customStyle="1" w:styleId="AH1Part">
    <w:name w:val="A H1 Part"/>
    <w:basedOn w:val="BillBasic"/>
    <w:next w:val="AH2Div"/>
    <w:rsid w:val="00DC4C25"/>
    <w:pPr>
      <w:keepNext/>
      <w:spacing w:before="320"/>
      <w:jc w:val="center"/>
      <w:outlineLvl w:val="1"/>
    </w:pPr>
    <w:rPr>
      <w:b/>
      <w:caps/>
    </w:rPr>
  </w:style>
  <w:style w:type="paragraph" w:customStyle="1" w:styleId="AH2Div">
    <w:name w:val="A H2 Div"/>
    <w:basedOn w:val="BillBasic"/>
    <w:next w:val="AH3sec"/>
    <w:rsid w:val="00DC4C25"/>
    <w:pPr>
      <w:keepNext/>
      <w:spacing w:before="180"/>
      <w:jc w:val="center"/>
      <w:outlineLvl w:val="2"/>
    </w:pPr>
    <w:rPr>
      <w:b/>
      <w:i/>
    </w:rPr>
  </w:style>
  <w:style w:type="paragraph" w:customStyle="1" w:styleId="AH3sec">
    <w:name w:val="A H3 sec"/>
    <w:basedOn w:val="BillBasic"/>
    <w:next w:val="Amain"/>
    <w:rsid w:val="00DC4C25"/>
    <w:pPr>
      <w:keepNext/>
      <w:spacing w:before="180" w:after="0"/>
      <w:ind w:left="700" w:hanging="700"/>
      <w:jc w:val="left"/>
      <w:outlineLvl w:val="4"/>
    </w:pPr>
    <w:rPr>
      <w:b/>
    </w:rPr>
  </w:style>
  <w:style w:type="paragraph" w:customStyle="1" w:styleId="Amain">
    <w:name w:val="A main"/>
    <w:basedOn w:val="BillBasic0"/>
    <w:rsid w:val="00C76060"/>
    <w:pPr>
      <w:tabs>
        <w:tab w:val="right" w:pos="900"/>
        <w:tab w:val="left" w:pos="1100"/>
      </w:tabs>
      <w:ind w:left="1100" w:hanging="1100"/>
      <w:outlineLvl w:val="5"/>
    </w:pPr>
  </w:style>
  <w:style w:type="paragraph" w:customStyle="1" w:styleId="BillBasic0">
    <w:name w:val="BillBasic"/>
    <w:rsid w:val="00C76060"/>
    <w:pPr>
      <w:spacing w:before="140"/>
      <w:jc w:val="both"/>
    </w:pPr>
    <w:rPr>
      <w:sz w:val="24"/>
      <w:lang w:eastAsia="en-US"/>
    </w:rPr>
  </w:style>
  <w:style w:type="paragraph" w:customStyle="1" w:styleId="Amainreturn">
    <w:name w:val="A main return"/>
    <w:basedOn w:val="BillBasic0"/>
    <w:link w:val="AmainreturnChar"/>
    <w:rsid w:val="00C76060"/>
    <w:pPr>
      <w:ind w:left="1100"/>
    </w:pPr>
  </w:style>
  <w:style w:type="character" w:customStyle="1" w:styleId="AmainreturnChar">
    <w:name w:val="A main return Char"/>
    <w:basedOn w:val="DefaultParagraphFont"/>
    <w:link w:val="Amainreturn"/>
    <w:locked/>
    <w:rsid w:val="00DF6BD0"/>
    <w:rPr>
      <w:sz w:val="24"/>
      <w:lang w:eastAsia="en-US"/>
    </w:rPr>
  </w:style>
  <w:style w:type="paragraph" w:customStyle="1" w:styleId="Apara">
    <w:name w:val="A para"/>
    <w:basedOn w:val="BillBasic0"/>
    <w:link w:val="AparaChar"/>
    <w:rsid w:val="00C76060"/>
    <w:pPr>
      <w:tabs>
        <w:tab w:val="right" w:pos="1400"/>
        <w:tab w:val="left" w:pos="1600"/>
      </w:tabs>
      <w:ind w:left="1600" w:hanging="1600"/>
      <w:outlineLvl w:val="6"/>
    </w:pPr>
  </w:style>
  <w:style w:type="paragraph" w:customStyle="1" w:styleId="Asubpara">
    <w:name w:val="A subpara"/>
    <w:basedOn w:val="BillBasic0"/>
    <w:rsid w:val="00C76060"/>
    <w:pPr>
      <w:tabs>
        <w:tab w:val="right" w:pos="1900"/>
        <w:tab w:val="left" w:pos="2100"/>
      </w:tabs>
      <w:ind w:left="2100" w:hanging="2100"/>
      <w:outlineLvl w:val="7"/>
    </w:pPr>
  </w:style>
  <w:style w:type="paragraph" w:customStyle="1" w:styleId="Asubsubpara">
    <w:name w:val="A subsubpara"/>
    <w:basedOn w:val="BillBasic0"/>
    <w:rsid w:val="00C76060"/>
    <w:pPr>
      <w:tabs>
        <w:tab w:val="right" w:pos="2400"/>
        <w:tab w:val="left" w:pos="2600"/>
      </w:tabs>
      <w:ind w:left="2600" w:hanging="2600"/>
      <w:outlineLvl w:val="8"/>
    </w:pPr>
  </w:style>
  <w:style w:type="paragraph" w:customStyle="1" w:styleId="aDef">
    <w:name w:val="aDef"/>
    <w:basedOn w:val="BillBasic0"/>
    <w:link w:val="aDefChar"/>
    <w:rsid w:val="00C76060"/>
    <w:pPr>
      <w:ind w:left="1100"/>
    </w:pPr>
  </w:style>
  <w:style w:type="paragraph" w:customStyle="1" w:styleId="aExamhead">
    <w:name w:val="aExam head"/>
    <w:basedOn w:val="BillBasic"/>
    <w:next w:val="Normal"/>
    <w:rsid w:val="00DC4C25"/>
    <w:pPr>
      <w:keepNext/>
      <w:spacing w:after="0"/>
      <w:jc w:val="left"/>
    </w:pPr>
    <w:rPr>
      <w:i/>
      <w:sz w:val="20"/>
    </w:rPr>
  </w:style>
  <w:style w:type="paragraph" w:customStyle="1" w:styleId="aNote">
    <w:name w:val="aNote"/>
    <w:basedOn w:val="BillBasic0"/>
    <w:link w:val="aNoteChar"/>
    <w:rsid w:val="00C76060"/>
    <w:pPr>
      <w:ind w:left="1900" w:hanging="800"/>
    </w:pPr>
    <w:rPr>
      <w:sz w:val="20"/>
    </w:rPr>
  </w:style>
  <w:style w:type="character" w:customStyle="1" w:styleId="aNoteChar">
    <w:name w:val="aNote Char"/>
    <w:basedOn w:val="DefaultParagraphFont"/>
    <w:link w:val="aNote"/>
    <w:locked/>
    <w:rsid w:val="00DF6BD0"/>
    <w:rPr>
      <w:lang w:eastAsia="en-US"/>
    </w:rPr>
  </w:style>
  <w:style w:type="paragraph" w:customStyle="1" w:styleId="BillField">
    <w:name w:val="BillField"/>
    <w:basedOn w:val="Amain"/>
    <w:rsid w:val="00DC4C25"/>
  </w:style>
  <w:style w:type="paragraph" w:customStyle="1" w:styleId="Billfooter">
    <w:name w:val="Billfooter"/>
    <w:basedOn w:val="BillBasic"/>
    <w:rsid w:val="00DC4C25"/>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C4C25"/>
    <w:pPr>
      <w:widowControl w:val="0"/>
      <w:tabs>
        <w:tab w:val="center" w:pos="3600"/>
        <w:tab w:val="right" w:pos="7200"/>
      </w:tabs>
      <w:jc w:val="center"/>
    </w:pPr>
    <w:rPr>
      <w:i/>
      <w:sz w:val="20"/>
    </w:rPr>
  </w:style>
  <w:style w:type="paragraph" w:customStyle="1" w:styleId="Billname">
    <w:name w:val="Billname"/>
    <w:basedOn w:val="Normal"/>
    <w:rsid w:val="00C76060"/>
    <w:pPr>
      <w:spacing w:before="1220"/>
    </w:pPr>
    <w:rPr>
      <w:rFonts w:ascii="Arial" w:hAnsi="Arial"/>
      <w:b/>
      <w:sz w:val="40"/>
    </w:rPr>
  </w:style>
  <w:style w:type="paragraph" w:customStyle="1" w:styleId="Comment">
    <w:name w:val="Comment"/>
    <w:basedOn w:val="BillBasic0"/>
    <w:rsid w:val="00C76060"/>
    <w:pPr>
      <w:tabs>
        <w:tab w:val="left" w:pos="1800"/>
      </w:tabs>
      <w:ind w:left="1300"/>
      <w:jc w:val="left"/>
    </w:pPr>
    <w:rPr>
      <w:b/>
      <w:sz w:val="18"/>
    </w:rPr>
  </w:style>
  <w:style w:type="paragraph" w:customStyle="1" w:styleId="Endnote1">
    <w:name w:val="Endnote1"/>
    <w:basedOn w:val="BillBasic0"/>
    <w:next w:val="Normal"/>
    <w:rsid w:val="00C76060"/>
    <w:pPr>
      <w:keepNext/>
      <w:tabs>
        <w:tab w:val="left" w:pos="400"/>
      </w:tabs>
      <w:spacing w:before="0"/>
      <w:jc w:val="left"/>
    </w:pPr>
    <w:rPr>
      <w:rFonts w:ascii="Arial" w:hAnsi="Arial"/>
      <w:b/>
      <w:sz w:val="28"/>
    </w:rPr>
  </w:style>
  <w:style w:type="paragraph" w:customStyle="1" w:styleId="Endnote2">
    <w:name w:val="Endnote2"/>
    <w:basedOn w:val="Normal"/>
    <w:rsid w:val="00C76060"/>
    <w:pPr>
      <w:keepNext/>
      <w:tabs>
        <w:tab w:val="left" w:pos="1100"/>
      </w:tabs>
      <w:spacing w:before="360"/>
    </w:pPr>
    <w:rPr>
      <w:rFonts w:ascii="Arial" w:hAnsi="Arial"/>
      <w:b/>
    </w:rPr>
  </w:style>
  <w:style w:type="character" w:styleId="EndnoteReference">
    <w:name w:val="endnote reference"/>
    <w:basedOn w:val="DefaultParagraphFont"/>
    <w:semiHidden/>
    <w:rsid w:val="00DC4C25"/>
    <w:rPr>
      <w:vertAlign w:val="superscript"/>
    </w:rPr>
  </w:style>
  <w:style w:type="paragraph" w:customStyle="1" w:styleId="IH4Part">
    <w:name w:val="I H4 Part"/>
    <w:basedOn w:val="AH1Part"/>
    <w:rsid w:val="00DC4C25"/>
  </w:style>
  <w:style w:type="paragraph" w:customStyle="1" w:styleId="IH5Div">
    <w:name w:val="I H5 Div"/>
    <w:basedOn w:val="AH2Div"/>
    <w:rsid w:val="00DC4C25"/>
  </w:style>
  <w:style w:type="paragraph" w:customStyle="1" w:styleId="IH6sec">
    <w:name w:val="I H6 sec"/>
    <w:basedOn w:val="AH3sec"/>
    <w:next w:val="Amain"/>
    <w:rsid w:val="00DC4C25"/>
  </w:style>
  <w:style w:type="paragraph" w:customStyle="1" w:styleId="Inparamain">
    <w:name w:val="Inpara main"/>
    <w:basedOn w:val="BillBasic"/>
    <w:rsid w:val="00DC4C25"/>
    <w:pPr>
      <w:tabs>
        <w:tab w:val="left" w:pos="1400"/>
      </w:tabs>
      <w:ind w:left="900"/>
    </w:pPr>
  </w:style>
  <w:style w:type="paragraph" w:customStyle="1" w:styleId="Inparamainreturn">
    <w:name w:val="Inpara main return"/>
    <w:basedOn w:val="Inparamain"/>
    <w:rsid w:val="00DC4C25"/>
    <w:pPr>
      <w:spacing w:before="0"/>
    </w:pPr>
  </w:style>
  <w:style w:type="paragraph" w:customStyle="1" w:styleId="Inparapara">
    <w:name w:val="Inpara para"/>
    <w:basedOn w:val="BillBasic"/>
    <w:rsid w:val="00DC4C25"/>
    <w:pPr>
      <w:tabs>
        <w:tab w:val="right" w:pos="1600"/>
      </w:tabs>
      <w:spacing w:before="0"/>
      <w:ind w:left="1800" w:hanging="1800"/>
    </w:pPr>
  </w:style>
  <w:style w:type="paragraph" w:customStyle="1" w:styleId="Inparasubpara">
    <w:name w:val="Inpara subpara"/>
    <w:basedOn w:val="BillBasic"/>
    <w:rsid w:val="00DC4C25"/>
    <w:pPr>
      <w:tabs>
        <w:tab w:val="right" w:pos="2240"/>
      </w:tabs>
      <w:spacing w:before="0"/>
      <w:ind w:left="2440" w:hanging="2440"/>
    </w:pPr>
  </w:style>
  <w:style w:type="paragraph" w:customStyle="1" w:styleId="Inparasubsubpara">
    <w:name w:val="Inpara subsubpara"/>
    <w:basedOn w:val="BillBasic"/>
    <w:rsid w:val="00DC4C25"/>
    <w:pPr>
      <w:tabs>
        <w:tab w:val="right" w:pos="2880"/>
      </w:tabs>
      <w:spacing w:before="0"/>
      <w:ind w:left="3080" w:hanging="3080"/>
    </w:pPr>
  </w:style>
  <w:style w:type="paragraph" w:customStyle="1" w:styleId="InparaDef">
    <w:name w:val="InparaDef"/>
    <w:basedOn w:val="BillBasic"/>
    <w:rsid w:val="00DC4C25"/>
    <w:pPr>
      <w:ind w:left="1720" w:hanging="380"/>
    </w:pPr>
  </w:style>
  <w:style w:type="paragraph" w:customStyle="1" w:styleId="N-14pt">
    <w:name w:val="N-14pt"/>
    <w:basedOn w:val="BillBasic0"/>
    <w:rsid w:val="00C76060"/>
    <w:pPr>
      <w:spacing w:before="0"/>
    </w:pPr>
    <w:rPr>
      <w:b/>
      <w:sz w:val="28"/>
    </w:rPr>
  </w:style>
  <w:style w:type="paragraph" w:customStyle="1" w:styleId="N-9pt">
    <w:name w:val="N-9pt"/>
    <w:basedOn w:val="BillBasic0"/>
    <w:next w:val="BillBasic0"/>
    <w:rsid w:val="00C76060"/>
    <w:pPr>
      <w:keepNext/>
      <w:tabs>
        <w:tab w:val="right" w:pos="7707"/>
      </w:tabs>
      <w:spacing w:before="120"/>
    </w:pPr>
    <w:rPr>
      <w:rFonts w:ascii="Arial" w:hAnsi="Arial"/>
      <w:sz w:val="18"/>
    </w:rPr>
  </w:style>
  <w:style w:type="paragraph" w:customStyle="1" w:styleId="N-afterBillname">
    <w:name w:val="N-afterBillname"/>
    <w:basedOn w:val="BillBasic"/>
    <w:rsid w:val="00DC4C25"/>
    <w:pPr>
      <w:pBdr>
        <w:bottom w:val="single" w:sz="2" w:space="0" w:color="auto"/>
      </w:pBdr>
      <w:spacing w:before="100" w:after="200"/>
      <w:ind w:left="2980" w:right="3020"/>
      <w:jc w:val="center"/>
    </w:pPr>
  </w:style>
  <w:style w:type="paragraph" w:customStyle="1" w:styleId="Norm-5pt">
    <w:name w:val="Norm-5pt"/>
    <w:basedOn w:val="Normal"/>
    <w:rsid w:val="00C7606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76060"/>
    <w:pPr>
      <w:pBdr>
        <w:bottom w:val="single" w:sz="4" w:space="1" w:color="auto"/>
      </w:pBdr>
      <w:spacing w:before="800"/>
    </w:pPr>
    <w:rPr>
      <w:sz w:val="32"/>
    </w:rPr>
  </w:style>
  <w:style w:type="paragraph" w:customStyle="1" w:styleId="BillBasicHeading">
    <w:name w:val="BillBasicHeading"/>
    <w:basedOn w:val="BillBasic0"/>
    <w:rsid w:val="00C76060"/>
    <w:pPr>
      <w:keepNext/>
      <w:tabs>
        <w:tab w:val="left" w:pos="2600"/>
      </w:tabs>
      <w:jc w:val="left"/>
    </w:pPr>
    <w:rPr>
      <w:rFonts w:ascii="Arial" w:hAnsi="Arial"/>
      <w:b/>
    </w:rPr>
  </w:style>
  <w:style w:type="paragraph" w:customStyle="1" w:styleId="Schclauseheading">
    <w:name w:val="Sch clause heading"/>
    <w:basedOn w:val="BillBasic0"/>
    <w:next w:val="SchAmainSymb"/>
    <w:rsid w:val="00C7606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76060"/>
  </w:style>
  <w:style w:type="paragraph" w:customStyle="1" w:styleId="Sched-heading">
    <w:name w:val="Sched-heading"/>
    <w:basedOn w:val="BillBasicHeading"/>
    <w:next w:val="refSymb"/>
    <w:rsid w:val="00C76060"/>
    <w:pPr>
      <w:spacing w:before="380"/>
      <w:ind w:left="2600" w:hanging="2600"/>
      <w:outlineLvl w:val="0"/>
    </w:pPr>
    <w:rPr>
      <w:sz w:val="34"/>
    </w:rPr>
  </w:style>
  <w:style w:type="paragraph" w:customStyle="1" w:styleId="ref">
    <w:name w:val="ref"/>
    <w:basedOn w:val="BillBasic0"/>
    <w:next w:val="Normal"/>
    <w:rsid w:val="00C76060"/>
    <w:pPr>
      <w:spacing w:before="60"/>
    </w:pPr>
    <w:rPr>
      <w:sz w:val="18"/>
    </w:rPr>
  </w:style>
  <w:style w:type="paragraph" w:customStyle="1" w:styleId="Sched-name">
    <w:name w:val="Sched-name"/>
    <w:basedOn w:val="BillBasic"/>
    <w:rsid w:val="00DC4C25"/>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7606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7606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7606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7606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7606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76060"/>
  </w:style>
  <w:style w:type="paragraph" w:styleId="TOC7">
    <w:name w:val="toc 7"/>
    <w:basedOn w:val="TOC2"/>
    <w:next w:val="Normal"/>
    <w:autoRedefine/>
    <w:uiPriority w:val="39"/>
    <w:rsid w:val="00C76060"/>
    <w:pPr>
      <w:keepNext w:val="0"/>
      <w:spacing w:before="120"/>
    </w:pPr>
    <w:rPr>
      <w:sz w:val="20"/>
    </w:rPr>
  </w:style>
  <w:style w:type="paragraph" w:styleId="TOC8">
    <w:name w:val="toc 8"/>
    <w:basedOn w:val="TOC3"/>
    <w:next w:val="Normal"/>
    <w:autoRedefine/>
    <w:uiPriority w:val="39"/>
    <w:rsid w:val="00C76060"/>
    <w:pPr>
      <w:keepNext w:val="0"/>
      <w:spacing w:before="120"/>
    </w:pPr>
  </w:style>
  <w:style w:type="paragraph" w:styleId="TOC9">
    <w:name w:val="toc 9"/>
    <w:basedOn w:val="Normal"/>
    <w:next w:val="Normal"/>
    <w:autoRedefine/>
    <w:uiPriority w:val="39"/>
    <w:rsid w:val="00C76060"/>
    <w:pPr>
      <w:ind w:left="1920" w:right="600"/>
    </w:pPr>
  </w:style>
  <w:style w:type="paragraph" w:styleId="DocumentMap">
    <w:name w:val="Document Map"/>
    <w:basedOn w:val="Normal"/>
    <w:semiHidden/>
    <w:rsid w:val="00DC4C25"/>
    <w:pPr>
      <w:shd w:val="clear" w:color="auto" w:fill="000080"/>
    </w:pPr>
    <w:rPr>
      <w:rFonts w:ascii="Tahoma" w:hAnsi="Tahoma"/>
    </w:rPr>
  </w:style>
  <w:style w:type="character" w:styleId="LineNumber">
    <w:name w:val="line number"/>
    <w:basedOn w:val="DefaultParagraphFont"/>
    <w:rsid w:val="00C76060"/>
    <w:rPr>
      <w:rFonts w:ascii="Arial" w:hAnsi="Arial"/>
      <w:sz w:val="16"/>
    </w:rPr>
  </w:style>
  <w:style w:type="paragraph" w:customStyle="1" w:styleId="InparaH3sec">
    <w:name w:val="Inpara H3 sec"/>
    <w:basedOn w:val="BillBasic"/>
    <w:rsid w:val="00DC4C25"/>
    <w:pPr>
      <w:ind w:left="1600" w:hanging="700"/>
      <w:jc w:val="left"/>
    </w:pPr>
    <w:rPr>
      <w:b/>
    </w:rPr>
  </w:style>
  <w:style w:type="paragraph" w:customStyle="1" w:styleId="BillCrest">
    <w:name w:val="Bill Crest"/>
    <w:basedOn w:val="Normal"/>
    <w:next w:val="Normal"/>
    <w:rsid w:val="00C76060"/>
    <w:pPr>
      <w:tabs>
        <w:tab w:val="center" w:pos="3160"/>
      </w:tabs>
      <w:spacing w:after="60"/>
    </w:pPr>
    <w:rPr>
      <w:sz w:val="216"/>
    </w:rPr>
  </w:style>
  <w:style w:type="paragraph" w:customStyle="1" w:styleId="parainpara">
    <w:name w:val="para in para"/>
    <w:rsid w:val="00C76060"/>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C76060"/>
    <w:pPr>
      <w:ind w:left="1600"/>
    </w:pPr>
  </w:style>
  <w:style w:type="character" w:styleId="PageNumber">
    <w:name w:val="page number"/>
    <w:basedOn w:val="DefaultParagraphFont"/>
    <w:rsid w:val="00C76060"/>
  </w:style>
  <w:style w:type="paragraph" w:styleId="Footer">
    <w:name w:val="footer"/>
    <w:basedOn w:val="Normal"/>
    <w:link w:val="FooterChar"/>
    <w:rsid w:val="00C76060"/>
    <w:pPr>
      <w:spacing w:before="120" w:line="240" w:lineRule="exact"/>
    </w:pPr>
    <w:rPr>
      <w:rFonts w:ascii="Arial" w:hAnsi="Arial"/>
      <w:sz w:val="18"/>
    </w:rPr>
  </w:style>
  <w:style w:type="character" w:customStyle="1" w:styleId="FooterChar">
    <w:name w:val="Footer Char"/>
    <w:basedOn w:val="DefaultParagraphFont"/>
    <w:link w:val="Footer"/>
    <w:rsid w:val="00C76060"/>
    <w:rPr>
      <w:rFonts w:ascii="Arial" w:hAnsi="Arial"/>
      <w:sz w:val="18"/>
      <w:lang w:eastAsia="en-US"/>
    </w:rPr>
  </w:style>
  <w:style w:type="paragraph" w:styleId="Header">
    <w:name w:val="header"/>
    <w:basedOn w:val="Normal"/>
    <w:link w:val="HeaderChar"/>
    <w:rsid w:val="00C76060"/>
    <w:pPr>
      <w:tabs>
        <w:tab w:val="center" w:pos="4153"/>
        <w:tab w:val="right" w:pos="8306"/>
      </w:tabs>
    </w:pPr>
  </w:style>
  <w:style w:type="character" w:customStyle="1" w:styleId="HeaderChar">
    <w:name w:val="Header Char"/>
    <w:basedOn w:val="DefaultParagraphFont"/>
    <w:link w:val="Header"/>
    <w:rsid w:val="000C1BFB"/>
    <w:rPr>
      <w:sz w:val="24"/>
      <w:lang w:eastAsia="en-US"/>
    </w:rPr>
  </w:style>
  <w:style w:type="paragraph" w:customStyle="1" w:styleId="01Contents">
    <w:name w:val="01Contents"/>
    <w:basedOn w:val="Normal"/>
    <w:rsid w:val="00C76060"/>
  </w:style>
  <w:style w:type="paragraph" w:customStyle="1" w:styleId="00ClientCover">
    <w:name w:val="00ClientCover"/>
    <w:basedOn w:val="Normal"/>
    <w:rsid w:val="00C76060"/>
  </w:style>
  <w:style w:type="paragraph" w:customStyle="1" w:styleId="02Text">
    <w:name w:val="02Text"/>
    <w:basedOn w:val="Normal"/>
    <w:rsid w:val="00C76060"/>
  </w:style>
  <w:style w:type="paragraph" w:customStyle="1" w:styleId="draft">
    <w:name w:val="draft"/>
    <w:basedOn w:val="Normal"/>
    <w:rsid w:val="00C7606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76060"/>
    <w:pPr>
      <w:tabs>
        <w:tab w:val="clear" w:pos="2600"/>
      </w:tabs>
      <w:ind w:left="1100"/>
    </w:pPr>
    <w:rPr>
      <w:sz w:val="18"/>
    </w:rPr>
  </w:style>
  <w:style w:type="paragraph" w:customStyle="1" w:styleId="aExam">
    <w:name w:val="aExam"/>
    <w:basedOn w:val="aNoteSymb"/>
    <w:rsid w:val="00C76060"/>
    <w:pPr>
      <w:spacing w:before="60"/>
      <w:ind w:left="1100" w:firstLine="0"/>
    </w:pPr>
  </w:style>
  <w:style w:type="paragraph" w:customStyle="1" w:styleId="HeaderEven">
    <w:name w:val="HeaderEven"/>
    <w:basedOn w:val="Normal"/>
    <w:rsid w:val="00C76060"/>
    <w:rPr>
      <w:rFonts w:ascii="Arial" w:hAnsi="Arial"/>
      <w:sz w:val="18"/>
    </w:rPr>
  </w:style>
  <w:style w:type="paragraph" w:customStyle="1" w:styleId="HeaderEven6">
    <w:name w:val="HeaderEven6"/>
    <w:basedOn w:val="HeaderEven"/>
    <w:rsid w:val="00C76060"/>
    <w:pPr>
      <w:spacing w:before="120" w:after="60"/>
    </w:pPr>
  </w:style>
  <w:style w:type="paragraph" w:customStyle="1" w:styleId="HeaderOdd6">
    <w:name w:val="HeaderOdd6"/>
    <w:basedOn w:val="HeaderEven6"/>
    <w:rsid w:val="00C76060"/>
    <w:pPr>
      <w:jc w:val="right"/>
    </w:pPr>
  </w:style>
  <w:style w:type="paragraph" w:customStyle="1" w:styleId="HeaderOdd">
    <w:name w:val="HeaderOdd"/>
    <w:basedOn w:val="HeaderEven"/>
    <w:rsid w:val="00C76060"/>
    <w:pPr>
      <w:jc w:val="right"/>
    </w:pPr>
  </w:style>
  <w:style w:type="paragraph" w:customStyle="1" w:styleId="BillNo">
    <w:name w:val="BillNo"/>
    <w:basedOn w:val="BillBasicHeading"/>
    <w:rsid w:val="00C76060"/>
    <w:pPr>
      <w:keepNext w:val="0"/>
      <w:spacing w:before="240"/>
      <w:jc w:val="both"/>
    </w:pPr>
  </w:style>
  <w:style w:type="paragraph" w:customStyle="1" w:styleId="N-16pt">
    <w:name w:val="N-16pt"/>
    <w:basedOn w:val="BillBasic0"/>
    <w:rsid w:val="00C76060"/>
    <w:pPr>
      <w:spacing w:before="800"/>
    </w:pPr>
    <w:rPr>
      <w:b/>
      <w:sz w:val="32"/>
    </w:rPr>
  </w:style>
  <w:style w:type="paragraph" w:customStyle="1" w:styleId="N-line3">
    <w:name w:val="N-line3"/>
    <w:basedOn w:val="BillBasic0"/>
    <w:next w:val="BillBasic0"/>
    <w:rsid w:val="00C76060"/>
    <w:pPr>
      <w:pBdr>
        <w:bottom w:val="single" w:sz="12" w:space="1" w:color="auto"/>
      </w:pBdr>
      <w:spacing w:before="60"/>
    </w:pPr>
  </w:style>
  <w:style w:type="paragraph" w:customStyle="1" w:styleId="EnactingWords">
    <w:name w:val="EnactingWords"/>
    <w:basedOn w:val="BillBasic0"/>
    <w:rsid w:val="00C76060"/>
    <w:pPr>
      <w:spacing w:before="120"/>
    </w:pPr>
  </w:style>
  <w:style w:type="paragraph" w:customStyle="1" w:styleId="FooterInfo">
    <w:name w:val="FooterInfo"/>
    <w:basedOn w:val="Normal"/>
    <w:rsid w:val="00C76060"/>
    <w:pPr>
      <w:tabs>
        <w:tab w:val="right" w:pos="7707"/>
      </w:tabs>
    </w:pPr>
    <w:rPr>
      <w:rFonts w:ascii="Arial" w:hAnsi="Arial"/>
      <w:sz w:val="18"/>
    </w:rPr>
  </w:style>
  <w:style w:type="paragraph" w:customStyle="1" w:styleId="AH1Chapter">
    <w:name w:val="A H1 Chapter"/>
    <w:basedOn w:val="BillBasicHeading"/>
    <w:next w:val="AH2Part"/>
    <w:rsid w:val="00C76060"/>
    <w:pPr>
      <w:spacing w:before="320"/>
      <w:ind w:left="2600" w:hanging="2600"/>
      <w:outlineLvl w:val="0"/>
    </w:pPr>
    <w:rPr>
      <w:sz w:val="34"/>
    </w:rPr>
  </w:style>
  <w:style w:type="paragraph" w:customStyle="1" w:styleId="AH2Part">
    <w:name w:val="A H2 Part"/>
    <w:basedOn w:val="BillBasicHeading"/>
    <w:next w:val="AH3Div"/>
    <w:rsid w:val="00C76060"/>
    <w:pPr>
      <w:spacing w:before="380"/>
      <w:ind w:left="2600" w:hanging="2600"/>
      <w:outlineLvl w:val="1"/>
    </w:pPr>
    <w:rPr>
      <w:sz w:val="32"/>
    </w:rPr>
  </w:style>
  <w:style w:type="paragraph" w:customStyle="1" w:styleId="AH3Div">
    <w:name w:val="A H3 Div"/>
    <w:basedOn w:val="BillBasicHeading"/>
    <w:next w:val="AH5Sec"/>
    <w:rsid w:val="00C76060"/>
    <w:pPr>
      <w:spacing w:before="240"/>
      <w:ind w:left="2600" w:hanging="2600"/>
      <w:outlineLvl w:val="2"/>
    </w:pPr>
    <w:rPr>
      <w:sz w:val="28"/>
    </w:rPr>
  </w:style>
  <w:style w:type="paragraph" w:customStyle="1" w:styleId="AH5Sec">
    <w:name w:val="A H5 Sec"/>
    <w:basedOn w:val="BillBasicHeading"/>
    <w:next w:val="Amain"/>
    <w:rsid w:val="00C76060"/>
    <w:pPr>
      <w:tabs>
        <w:tab w:val="clear" w:pos="2600"/>
        <w:tab w:val="left" w:pos="1100"/>
      </w:tabs>
      <w:spacing w:before="240"/>
      <w:ind w:left="1100" w:hanging="1100"/>
      <w:outlineLvl w:val="4"/>
    </w:pPr>
  </w:style>
  <w:style w:type="paragraph" w:customStyle="1" w:styleId="AH4SubDiv">
    <w:name w:val="A H4 SubDiv"/>
    <w:basedOn w:val="BillBasicHeading"/>
    <w:next w:val="AH5Sec"/>
    <w:rsid w:val="00C76060"/>
    <w:pPr>
      <w:spacing w:before="240"/>
      <w:ind w:left="2600" w:hanging="2600"/>
      <w:outlineLvl w:val="3"/>
    </w:pPr>
    <w:rPr>
      <w:sz w:val="26"/>
    </w:rPr>
  </w:style>
  <w:style w:type="paragraph" w:customStyle="1" w:styleId="Sched-Part">
    <w:name w:val="Sched-Part"/>
    <w:basedOn w:val="BillBasicHeading"/>
    <w:next w:val="Sched-Form"/>
    <w:rsid w:val="00C76060"/>
    <w:pPr>
      <w:spacing w:before="380"/>
      <w:ind w:left="2600" w:hanging="2600"/>
      <w:outlineLvl w:val="1"/>
    </w:pPr>
    <w:rPr>
      <w:sz w:val="32"/>
    </w:rPr>
  </w:style>
  <w:style w:type="paragraph" w:customStyle="1" w:styleId="Sched-Form">
    <w:name w:val="Sched-Form"/>
    <w:basedOn w:val="BillBasicHeading"/>
    <w:next w:val="Schclauseheading"/>
    <w:rsid w:val="00C76060"/>
    <w:pPr>
      <w:tabs>
        <w:tab w:val="right" w:pos="7200"/>
      </w:tabs>
      <w:spacing w:before="240"/>
      <w:ind w:left="2600" w:hanging="2600"/>
      <w:outlineLvl w:val="2"/>
    </w:pPr>
    <w:rPr>
      <w:sz w:val="28"/>
    </w:rPr>
  </w:style>
  <w:style w:type="paragraph" w:customStyle="1" w:styleId="Dict-Heading">
    <w:name w:val="Dict-Heading"/>
    <w:basedOn w:val="BillBasicHeading"/>
    <w:next w:val="Normal"/>
    <w:rsid w:val="00C76060"/>
    <w:pPr>
      <w:spacing w:before="320"/>
      <w:ind w:left="2600" w:hanging="2600"/>
      <w:jc w:val="both"/>
      <w:outlineLvl w:val="0"/>
    </w:pPr>
    <w:rPr>
      <w:sz w:val="34"/>
    </w:rPr>
  </w:style>
  <w:style w:type="paragraph" w:customStyle="1" w:styleId="Sched-Form-18Space">
    <w:name w:val="Sched-Form-18Space"/>
    <w:basedOn w:val="Normal"/>
    <w:rsid w:val="00C76060"/>
    <w:pPr>
      <w:spacing w:before="360" w:after="60"/>
    </w:pPr>
    <w:rPr>
      <w:sz w:val="22"/>
    </w:rPr>
  </w:style>
  <w:style w:type="paragraph" w:customStyle="1" w:styleId="AH1ChapterSymb">
    <w:name w:val="A H1 Chapter Symb"/>
    <w:basedOn w:val="AH1Chapter"/>
    <w:next w:val="AH2Part"/>
    <w:rsid w:val="00C76060"/>
    <w:pPr>
      <w:tabs>
        <w:tab w:val="clear" w:pos="2600"/>
        <w:tab w:val="left" w:pos="0"/>
      </w:tabs>
      <w:ind w:left="2480" w:hanging="2960"/>
    </w:pPr>
  </w:style>
  <w:style w:type="paragraph" w:customStyle="1" w:styleId="IH1Chap">
    <w:name w:val="I H1 Chap"/>
    <w:basedOn w:val="BillBasicHeading"/>
    <w:next w:val="Normal"/>
    <w:rsid w:val="00C76060"/>
    <w:pPr>
      <w:spacing w:before="320"/>
      <w:ind w:left="2600" w:hanging="2600"/>
    </w:pPr>
    <w:rPr>
      <w:sz w:val="34"/>
    </w:rPr>
  </w:style>
  <w:style w:type="paragraph" w:customStyle="1" w:styleId="IH2Part">
    <w:name w:val="I H2 Part"/>
    <w:basedOn w:val="BillBasicHeading"/>
    <w:next w:val="Normal"/>
    <w:rsid w:val="00C76060"/>
    <w:pPr>
      <w:spacing w:before="380"/>
      <w:ind w:left="2600" w:hanging="2600"/>
    </w:pPr>
    <w:rPr>
      <w:sz w:val="32"/>
    </w:rPr>
  </w:style>
  <w:style w:type="paragraph" w:customStyle="1" w:styleId="IH3Div">
    <w:name w:val="I H3 Div"/>
    <w:basedOn w:val="BillBasicHeading"/>
    <w:next w:val="Normal"/>
    <w:rsid w:val="00C76060"/>
    <w:pPr>
      <w:spacing w:before="240"/>
      <w:ind w:left="2600" w:hanging="2600"/>
    </w:pPr>
    <w:rPr>
      <w:sz w:val="28"/>
    </w:rPr>
  </w:style>
  <w:style w:type="paragraph" w:customStyle="1" w:styleId="IH4SubDiv">
    <w:name w:val="I H4 SubDiv"/>
    <w:basedOn w:val="BillBasicHeading"/>
    <w:next w:val="Normal"/>
    <w:rsid w:val="00C76060"/>
    <w:pPr>
      <w:spacing w:before="240"/>
      <w:ind w:left="2600" w:hanging="2600"/>
      <w:jc w:val="both"/>
    </w:pPr>
    <w:rPr>
      <w:sz w:val="26"/>
    </w:rPr>
  </w:style>
  <w:style w:type="paragraph" w:customStyle="1" w:styleId="IH5Sec">
    <w:name w:val="I H5 Sec"/>
    <w:basedOn w:val="BillBasicHeading"/>
    <w:next w:val="Normal"/>
    <w:rsid w:val="00C76060"/>
    <w:pPr>
      <w:tabs>
        <w:tab w:val="clear" w:pos="2600"/>
        <w:tab w:val="left" w:pos="1100"/>
      </w:tabs>
      <w:spacing w:before="240"/>
      <w:ind w:left="1100" w:hanging="1100"/>
    </w:pPr>
  </w:style>
  <w:style w:type="paragraph" w:customStyle="1" w:styleId="PageBreak">
    <w:name w:val="PageBreak"/>
    <w:basedOn w:val="Normal"/>
    <w:rsid w:val="00C76060"/>
    <w:rPr>
      <w:sz w:val="4"/>
    </w:rPr>
  </w:style>
  <w:style w:type="paragraph" w:customStyle="1" w:styleId="04Dictionary">
    <w:name w:val="04Dictionary"/>
    <w:basedOn w:val="Normal"/>
    <w:rsid w:val="00C76060"/>
  </w:style>
  <w:style w:type="paragraph" w:customStyle="1" w:styleId="N-line1">
    <w:name w:val="N-line1"/>
    <w:basedOn w:val="BillBasic0"/>
    <w:rsid w:val="00C76060"/>
    <w:pPr>
      <w:pBdr>
        <w:bottom w:val="single" w:sz="4" w:space="0" w:color="auto"/>
      </w:pBdr>
      <w:spacing w:before="100"/>
      <w:ind w:left="2980" w:right="3020"/>
      <w:jc w:val="center"/>
    </w:pPr>
  </w:style>
  <w:style w:type="paragraph" w:customStyle="1" w:styleId="N-line2">
    <w:name w:val="N-line2"/>
    <w:basedOn w:val="Normal"/>
    <w:rsid w:val="00C76060"/>
    <w:pPr>
      <w:pBdr>
        <w:bottom w:val="single" w:sz="8" w:space="0" w:color="auto"/>
      </w:pBdr>
    </w:pPr>
  </w:style>
  <w:style w:type="paragraph" w:customStyle="1" w:styleId="EndNote">
    <w:name w:val="EndNote"/>
    <w:basedOn w:val="BillBasicHeading"/>
    <w:rsid w:val="00C76060"/>
    <w:pPr>
      <w:keepNext w:val="0"/>
      <w:tabs>
        <w:tab w:val="clear" w:pos="2600"/>
        <w:tab w:val="left" w:pos="1100"/>
      </w:tabs>
      <w:spacing w:before="160"/>
      <w:ind w:left="1100" w:hanging="1100"/>
      <w:jc w:val="both"/>
    </w:pPr>
  </w:style>
  <w:style w:type="paragraph" w:customStyle="1" w:styleId="EndnotesAbbrev">
    <w:name w:val="EndnotesAbbrev"/>
    <w:basedOn w:val="Normal"/>
    <w:rsid w:val="00C76060"/>
    <w:pPr>
      <w:spacing w:before="20"/>
    </w:pPr>
    <w:rPr>
      <w:rFonts w:ascii="Arial" w:hAnsi="Arial"/>
      <w:color w:val="000000"/>
      <w:sz w:val="16"/>
    </w:rPr>
  </w:style>
  <w:style w:type="paragraph" w:customStyle="1" w:styleId="PenaltyHeading">
    <w:name w:val="PenaltyHeading"/>
    <w:basedOn w:val="Normal"/>
    <w:rsid w:val="00C76060"/>
    <w:pPr>
      <w:tabs>
        <w:tab w:val="left" w:pos="1100"/>
      </w:tabs>
      <w:spacing w:before="120"/>
      <w:ind w:left="1100" w:hanging="1100"/>
    </w:pPr>
    <w:rPr>
      <w:rFonts w:ascii="Arial" w:hAnsi="Arial"/>
      <w:b/>
      <w:sz w:val="20"/>
    </w:rPr>
  </w:style>
  <w:style w:type="paragraph" w:customStyle="1" w:styleId="05EndNote">
    <w:name w:val="05EndNote"/>
    <w:basedOn w:val="Normal"/>
    <w:rsid w:val="00C76060"/>
  </w:style>
  <w:style w:type="paragraph" w:customStyle="1" w:styleId="03Schedule">
    <w:name w:val="03Schedule"/>
    <w:basedOn w:val="Normal"/>
    <w:rsid w:val="00C76060"/>
  </w:style>
  <w:style w:type="paragraph" w:customStyle="1" w:styleId="ISched-heading">
    <w:name w:val="I Sched-heading"/>
    <w:basedOn w:val="BillBasicHeading"/>
    <w:next w:val="Normal"/>
    <w:rsid w:val="00C76060"/>
    <w:pPr>
      <w:spacing w:before="320"/>
      <w:ind w:left="2600" w:hanging="2600"/>
    </w:pPr>
    <w:rPr>
      <w:sz w:val="34"/>
    </w:rPr>
  </w:style>
  <w:style w:type="paragraph" w:customStyle="1" w:styleId="ISched-Part">
    <w:name w:val="I Sched-Part"/>
    <w:basedOn w:val="BillBasicHeading"/>
    <w:rsid w:val="00C76060"/>
    <w:pPr>
      <w:spacing w:before="380"/>
      <w:ind w:left="2600" w:hanging="2600"/>
    </w:pPr>
    <w:rPr>
      <w:sz w:val="32"/>
    </w:rPr>
  </w:style>
  <w:style w:type="paragraph" w:customStyle="1" w:styleId="ISched-form">
    <w:name w:val="I Sched-form"/>
    <w:basedOn w:val="BillBasicHeading"/>
    <w:rsid w:val="00C76060"/>
    <w:pPr>
      <w:tabs>
        <w:tab w:val="right" w:pos="7200"/>
      </w:tabs>
      <w:spacing w:before="240"/>
      <w:ind w:left="2600" w:hanging="2600"/>
    </w:pPr>
    <w:rPr>
      <w:sz w:val="28"/>
    </w:rPr>
  </w:style>
  <w:style w:type="paragraph" w:customStyle="1" w:styleId="ISchclauseheading">
    <w:name w:val="I Sch clause heading"/>
    <w:basedOn w:val="BillBasic0"/>
    <w:rsid w:val="00C76060"/>
    <w:pPr>
      <w:keepNext/>
      <w:tabs>
        <w:tab w:val="left" w:pos="1100"/>
      </w:tabs>
      <w:spacing w:before="240"/>
      <w:ind w:left="1100" w:hanging="1100"/>
      <w:jc w:val="left"/>
    </w:pPr>
    <w:rPr>
      <w:rFonts w:ascii="Arial" w:hAnsi="Arial"/>
      <w:b/>
    </w:rPr>
  </w:style>
  <w:style w:type="paragraph" w:customStyle="1" w:styleId="IMain">
    <w:name w:val="I Main"/>
    <w:basedOn w:val="Amain"/>
    <w:rsid w:val="00C76060"/>
  </w:style>
  <w:style w:type="paragraph" w:customStyle="1" w:styleId="Ipara">
    <w:name w:val="I para"/>
    <w:basedOn w:val="Apara"/>
    <w:rsid w:val="00C76060"/>
    <w:pPr>
      <w:outlineLvl w:val="9"/>
    </w:pPr>
  </w:style>
  <w:style w:type="paragraph" w:customStyle="1" w:styleId="Isubpara">
    <w:name w:val="I subpara"/>
    <w:basedOn w:val="Asubpara"/>
    <w:rsid w:val="00C7606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76060"/>
    <w:pPr>
      <w:tabs>
        <w:tab w:val="clear" w:pos="2400"/>
        <w:tab w:val="clear" w:pos="2600"/>
        <w:tab w:val="right" w:pos="2460"/>
        <w:tab w:val="left" w:pos="2660"/>
      </w:tabs>
      <w:ind w:left="2660" w:hanging="2660"/>
    </w:pPr>
  </w:style>
  <w:style w:type="character" w:customStyle="1" w:styleId="CharSectNo">
    <w:name w:val="CharSectNo"/>
    <w:basedOn w:val="DefaultParagraphFont"/>
    <w:rsid w:val="00C76060"/>
  </w:style>
  <w:style w:type="character" w:customStyle="1" w:styleId="CharDivNo">
    <w:name w:val="CharDivNo"/>
    <w:basedOn w:val="DefaultParagraphFont"/>
    <w:rsid w:val="00C76060"/>
  </w:style>
  <w:style w:type="character" w:customStyle="1" w:styleId="CharDivText">
    <w:name w:val="CharDivText"/>
    <w:basedOn w:val="DefaultParagraphFont"/>
    <w:rsid w:val="00C76060"/>
  </w:style>
  <w:style w:type="character" w:customStyle="1" w:styleId="CharPartNo">
    <w:name w:val="CharPartNo"/>
    <w:basedOn w:val="DefaultParagraphFont"/>
    <w:rsid w:val="00C76060"/>
  </w:style>
  <w:style w:type="paragraph" w:customStyle="1" w:styleId="Placeholder">
    <w:name w:val="Placeholder"/>
    <w:basedOn w:val="Normal"/>
    <w:rsid w:val="00C76060"/>
    <w:rPr>
      <w:sz w:val="10"/>
    </w:rPr>
  </w:style>
  <w:style w:type="paragraph" w:styleId="PlainText">
    <w:name w:val="Plain Text"/>
    <w:basedOn w:val="Normal"/>
    <w:rsid w:val="00C76060"/>
    <w:rPr>
      <w:rFonts w:ascii="Courier New" w:hAnsi="Courier New"/>
      <w:sz w:val="20"/>
    </w:rPr>
  </w:style>
  <w:style w:type="character" w:customStyle="1" w:styleId="CharChapNo">
    <w:name w:val="CharChapNo"/>
    <w:basedOn w:val="DefaultParagraphFont"/>
    <w:rsid w:val="00C76060"/>
  </w:style>
  <w:style w:type="character" w:customStyle="1" w:styleId="CharChapText">
    <w:name w:val="CharChapText"/>
    <w:basedOn w:val="DefaultParagraphFont"/>
    <w:rsid w:val="00C76060"/>
  </w:style>
  <w:style w:type="character" w:customStyle="1" w:styleId="CharPartText">
    <w:name w:val="CharPartText"/>
    <w:basedOn w:val="DefaultParagraphFont"/>
    <w:rsid w:val="00C76060"/>
  </w:style>
  <w:style w:type="paragraph" w:customStyle="1" w:styleId="RepubNo">
    <w:name w:val="RepubNo"/>
    <w:basedOn w:val="BillBasicHeading"/>
    <w:rsid w:val="00C76060"/>
    <w:pPr>
      <w:keepNext w:val="0"/>
      <w:spacing w:before="600"/>
      <w:jc w:val="both"/>
    </w:pPr>
    <w:rPr>
      <w:sz w:val="26"/>
    </w:rPr>
  </w:style>
  <w:style w:type="paragraph" w:styleId="Signature">
    <w:name w:val="Signature"/>
    <w:basedOn w:val="Normal"/>
    <w:rsid w:val="00C76060"/>
    <w:pPr>
      <w:ind w:left="4252"/>
    </w:pPr>
  </w:style>
  <w:style w:type="paragraph" w:customStyle="1" w:styleId="direction">
    <w:name w:val="direction"/>
    <w:basedOn w:val="BillBasic0"/>
    <w:next w:val="AmainreturnSymb"/>
    <w:rsid w:val="00C76060"/>
    <w:pPr>
      <w:ind w:left="1100"/>
    </w:pPr>
    <w:rPr>
      <w:i/>
    </w:rPr>
  </w:style>
  <w:style w:type="paragraph" w:customStyle="1" w:styleId="ActNo">
    <w:name w:val="ActNo"/>
    <w:basedOn w:val="BillBasicHeading"/>
    <w:rsid w:val="00C76060"/>
    <w:pPr>
      <w:keepNext w:val="0"/>
      <w:tabs>
        <w:tab w:val="clear" w:pos="2600"/>
      </w:tabs>
      <w:spacing w:before="220"/>
    </w:pPr>
  </w:style>
  <w:style w:type="paragraph" w:customStyle="1" w:styleId="aParaNote">
    <w:name w:val="aParaNote"/>
    <w:basedOn w:val="BillBasic0"/>
    <w:rsid w:val="00C76060"/>
    <w:pPr>
      <w:ind w:left="2840" w:hanging="1240"/>
    </w:pPr>
    <w:rPr>
      <w:sz w:val="20"/>
    </w:rPr>
  </w:style>
  <w:style w:type="paragraph" w:customStyle="1" w:styleId="aExamNum">
    <w:name w:val="aExamNum"/>
    <w:basedOn w:val="aExam"/>
    <w:rsid w:val="00C76060"/>
    <w:pPr>
      <w:ind w:left="1500" w:hanging="400"/>
    </w:pPr>
  </w:style>
  <w:style w:type="paragraph" w:customStyle="1" w:styleId="ShadedSchClause">
    <w:name w:val="Shaded Sch Clause"/>
    <w:basedOn w:val="Schclauseheading"/>
    <w:next w:val="direction"/>
    <w:rsid w:val="00C76060"/>
    <w:pPr>
      <w:shd w:val="pct25" w:color="auto" w:fill="auto"/>
      <w:outlineLvl w:val="3"/>
    </w:pPr>
  </w:style>
  <w:style w:type="paragraph" w:customStyle="1" w:styleId="Minister">
    <w:name w:val="Minister"/>
    <w:basedOn w:val="BillBasic0"/>
    <w:rsid w:val="00C76060"/>
    <w:pPr>
      <w:spacing w:before="640"/>
      <w:jc w:val="right"/>
    </w:pPr>
    <w:rPr>
      <w:caps/>
    </w:rPr>
  </w:style>
  <w:style w:type="paragraph" w:customStyle="1" w:styleId="DateLine">
    <w:name w:val="DateLine"/>
    <w:basedOn w:val="BillBasic0"/>
    <w:rsid w:val="00C76060"/>
    <w:pPr>
      <w:tabs>
        <w:tab w:val="left" w:pos="4320"/>
      </w:tabs>
    </w:pPr>
  </w:style>
  <w:style w:type="paragraph" w:customStyle="1" w:styleId="madeunder">
    <w:name w:val="made under"/>
    <w:basedOn w:val="BillBasic0"/>
    <w:rsid w:val="00C76060"/>
    <w:pPr>
      <w:spacing w:before="240"/>
    </w:pPr>
  </w:style>
  <w:style w:type="paragraph" w:customStyle="1" w:styleId="NewAct">
    <w:name w:val="New Act"/>
    <w:basedOn w:val="Normal"/>
    <w:next w:val="Actdetails"/>
    <w:link w:val="NewActChar"/>
    <w:rsid w:val="00C76060"/>
    <w:pPr>
      <w:keepNext/>
      <w:spacing w:before="180"/>
      <w:ind w:left="1100"/>
    </w:pPr>
    <w:rPr>
      <w:rFonts w:ascii="Arial" w:hAnsi="Arial"/>
      <w:b/>
      <w:sz w:val="20"/>
    </w:rPr>
  </w:style>
  <w:style w:type="paragraph" w:customStyle="1" w:styleId="Actdetails">
    <w:name w:val="Act details"/>
    <w:basedOn w:val="Normal"/>
    <w:rsid w:val="00C76060"/>
    <w:pPr>
      <w:spacing w:before="20"/>
      <w:ind w:left="1400"/>
    </w:pPr>
    <w:rPr>
      <w:rFonts w:ascii="Arial" w:hAnsi="Arial"/>
      <w:sz w:val="20"/>
    </w:rPr>
  </w:style>
  <w:style w:type="paragraph" w:customStyle="1" w:styleId="EndNoteText">
    <w:name w:val="EndNoteText"/>
    <w:basedOn w:val="BillBasic0"/>
    <w:rsid w:val="00C76060"/>
    <w:pPr>
      <w:tabs>
        <w:tab w:val="left" w:pos="700"/>
        <w:tab w:val="right" w:pos="6160"/>
      </w:tabs>
      <w:spacing w:before="80"/>
      <w:ind w:left="700" w:hanging="700"/>
    </w:pPr>
    <w:rPr>
      <w:sz w:val="20"/>
    </w:rPr>
  </w:style>
  <w:style w:type="paragraph" w:customStyle="1" w:styleId="BillBasicItalics">
    <w:name w:val="BillBasicItalics"/>
    <w:basedOn w:val="BillBasic0"/>
    <w:rsid w:val="00C76060"/>
    <w:rPr>
      <w:i/>
    </w:rPr>
  </w:style>
  <w:style w:type="paragraph" w:customStyle="1" w:styleId="00SigningPage">
    <w:name w:val="00SigningPage"/>
    <w:basedOn w:val="Normal"/>
    <w:rsid w:val="00C76060"/>
  </w:style>
  <w:style w:type="paragraph" w:customStyle="1" w:styleId="Asubparareturn">
    <w:name w:val="A subpara return"/>
    <w:basedOn w:val="BillBasic0"/>
    <w:rsid w:val="00C76060"/>
    <w:pPr>
      <w:ind w:left="2100"/>
    </w:pPr>
  </w:style>
  <w:style w:type="paragraph" w:customStyle="1" w:styleId="CommentNum">
    <w:name w:val="CommentNum"/>
    <w:basedOn w:val="Comment"/>
    <w:rsid w:val="00C76060"/>
    <w:pPr>
      <w:ind w:left="1800" w:hanging="1800"/>
    </w:pPr>
  </w:style>
  <w:style w:type="paragraph" w:customStyle="1" w:styleId="Amainbullet">
    <w:name w:val="A main bullet"/>
    <w:basedOn w:val="BillBasic0"/>
    <w:rsid w:val="00C76060"/>
    <w:pPr>
      <w:spacing w:before="60"/>
      <w:ind w:left="1500" w:hanging="400"/>
    </w:pPr>
  </w:style>
  <w:style w:type="paragraph" w:customStyle="1" w:styleId="Aparabullet">
    <w:name w:val="A para bullet"/>
    <w:basedOn w:val="BillBasic0"/>
    <w:rsid w:val="00C76060"/>
    <w:pPr>
      <w:spacing w:before="60"/>
      <w:ind w:left="2000" w:hanging="400"/>
    </w:pPr>
  </w:style>
  <w:style w:type="paragraph" w:customStyle="1" w:styleId="Asubparabullet">
    <w:name w:val="A subpara bullet"/>
    <w:basedOn w:val="BillBasic0"/>
    <w:rsid w:val="00C76060"/>
    <w:pPr>
      <w:spacing w:before="60"/>
      <w:ind w:left="2540" w:hanging="400"/>
    </w:pPr>
  </w:style>
  <w:style w:type="paragraph" w:customStyle="1" w:styleId="aDefpara">
    <w:name w:val="aDef para"/>
    <w:basedOn w:val="Apara"/>
    <w:rsid w:val="00C76060"/>
  </w:style>
  <w:style w:type="paragraph" w:customStyle="1" w:styleId="aDefsubpara">
    <w:name w:val="aDef subpara"/>
    <w:basedOn w:val="Asubpara"/>
    <w:rsid w:val="00C76060"/>
  </w:style>
  <w:style w:type="paragraph" w:customStyle="1" w:styleId="BillFor">
    <w:name w:val="BillFor"/>
    <w:basedOn w:val="BillBasicHeading"/>
    <w:rsid w:val="00C76060"/>
    <w:pPr>
      <w:keepNext w:val="0"/>
      <w:spacing w:before="320"/>
      <w:jc w:val="both"/>
    </w:pPr>
    <w:rPr>
      <w:sz w:val="28"/>
    </w:rPr>
  </w:style>
  <w:style w:type="paragraph" w:customStyle="1" w:styleId="EnactingWordsRules">
    <w:name w:val="EnactingWordsRules"/>
    <w:basedOn w:val="EnactingWords"/>
    <w:rsid w:val="00C76060"/>
    <w:pPr>
      <w:spacing w:before="240"/>
    </w:pPr>
  </w:style>
  <w:style w:type="paragraph" w:customStyle="1" w:styleId="Formula">
    <w:name w:val="Formula"/>
    <w:basedOn w:val="BillBasic0"/>
    <w:rsid w:val="00C76060"/>
    <w:pPr>
      <w:spacing w:line="260" w:lineRule="atLeast"/>
      <w:jc w:val="center"/>
    </w:pPr>
  </w:style>
  <w:style w:type="paragraph" w:customStyle="1" w:styleId="Idefpara">
    <w:name w:val="I def para"/>
    <w:basedOn w:val="Ipara"/>
    <w:rsid w:val="00C76060"/>
  </w:style>
  <w:style w:type="paragraph" w:customStyle="1" w:styleId="Idefsubpara">
    <w:name w:val="I def subpara"/>
    <w:basedOn w:val="Isubpara"/>
    <w:rsid w:val="00C76060"/>
  </w:style>
  <w:style w:type="paragraph" w:customStyle="1" w:styleId="Judges">
    <w:name w:val="Judges"/>
    <w:basedOn w:val="Minister"/>
    <w:rsid w:val="00C76060"/>
    <w:pPr>
      <w:spacing w:before="180"/>
    </w:pPr>
  </w:style>
  <w:style w:type="paragraph" w:customStyle="1" w:styleId="CoverInForce">
    <w:name w:val="CoverInForce"/>
    <w:basedOn w:val="BillBasicHeading"/>
    <w:rsid w:val="00C76060"/>
    <w:pPr>
      <w:keepNext w:val="0"/>
      <w:spacing w:before="400"/>
    </w:pPr>
    <w:rPr>
      <w:b w:val="0"/>
    </w:rPr>
  </w:style>
  <w:style w:type="paragraph" w:customStyle="1" w:styleId="LongTitle">
    <w:name w:val="LongTitle"/>
    <w:basedOn w:val="BillBasic0"/>
    <w:rsid w:val="00C76060"/>
    <w:pPr>
      <w:spacing w:before="300"/>
    </w:pPr>
  </w:style>
  <w:style w:type="paragraph" w:styleId="Subtitle">
    <w:name w:val="Subtitle"/>
    <w:basedOn w:val="Normal"/>
    <w:qFormat/>
    <w:rsid w:val="00C76060"/>
    <w:pPr>
      <w:spacing w:after="60"/>
      <w:jc w:val="center"/>
      <w:outlineLvl w:val="1"/>
    </w:pPr>
    <w:rPr>
      <w:rFonts w:ascii="Arial" w:hAnsi="Arial"/>
    </w:rPr>
  </w:style>
  <w:style w:type="paragraph" w:customStyle="1" w:styleId="CoverActName">
    <w:name w:val="CoverActName"/>
    <w:basedOn w:val="BillBasicHeading"/>
    <w:rsid w:val="00C76060"/>
    <w:pPr>
      <w:keepNext w:val="0"/>
      <w:spacing w:before="260"/>
    </w:pPr>
  </w:style>
  <w:style w:type="paragraph" w:customStyle="1" w:styleId="FormRule">
    <w:name w:val="FormRule"/>
    <w:basedOn w:val="Normal"/>
    <w:rsid w:val="00C76060"/>
    <w:pPr>
      <w:pBdr>
        <w:top w:val="single" w:sz="4" w:space="1" w:color="auto"/>
      </w:pBdr>
      <w:spacing w:before="160" w:after="40"/>
      <w:ind w:left="3220" w:right="3260"/>
    </w:pPr>
    <w:rPr>
      <w:sz w:val="8"/>
    </w:rPr>
  </w:style>
  <w:style w:type="paragraph" w:customStyle="1" w:styleId="Notified">
    <w:name w:val="Notified"/>
    <w:basedOn w:val="BillBasic0"/>
    <w:rsid w:val="00C76060"/>
    <w:pPr>
      <w:spacing w:before="360"/>
      <w:jc w:val="right"/>
    </w:pPr>
    <w:rPr>
      <w:i/>
    </w:rPr>
  </w:style>
  <w:style w:type="paragraph" w:customStyle="1" w:styleId="IDict-Heading">
    <w:name w:val="I Dict-Heading"/>
    <w:basedOn w:val="BillBasicHeading"/>
    <w:rsid w:val="00C76060"/>
    <w:pPr>
      <w:spacing w:before="320"/>
      <w:ind w:left="2600" w:hanging="2600"/>
      <w:jc w:val="both"/>
    </w:pPr>
    <w:rPr>
      <w:sz w:val="34"/>
    </w:rPr>
  </w:style>
  <w:style w:type="paragraph" w:customStyle="1" w:styleId="03ScheduleLandscape">
    <w:name w:val="03ScheduleLandscape"/>
    <w:basedOn w:val="Normal"/>
    <w:rsid w:val="00C76060"/>
  </w:style>
  <w:style w:type="paragraph" w:customStyle="1" w:styleId="aNoteBullet">
    <w:name w:val="aNoteBullet"/>
    <w:basedOn w:val="aNoteSymb"/>
    <w:rsid w:val="00C76060"/>
    <w:pPr>
      <w:tabs>
        <w:tab w:val="left" w:pos="2200"/>
      </w:tabs>
      <w:spacing w:before="60"/>
      <w:ind w:left="2600" w:hanging="700"/>
    </w:pPr>
  </w:style>
  <w:style w:type="paragraph" w:customStyle="1" w:styleId="aParaNoteBullet">
    <w:name w:val="aParaNoteBullet"/>
    <w:basedOn w:val="aParaNote"/>
    <w:rsid w:val="00C76060"/>
    <w:pPr>
      <w:tabs>
        <w:tab w:val="left" w:pos="2700"/>
      </w:tabs>
      <w:spacing w:before="60"/>
      <w:ind w:left="3100" w:hanging="700"/>
    </w:pPr>
  </w:style>
  <w:style w:type="paragraph" w:customStyle="1" w:styleId="SchSubClause">
    <w:name w:val="Sch SubClause"/>
    <w:basedOn w:val="Schclauseheading"/>
    <w:rsid w:val="00C76060"/>
    <w:rPr>
      <w:b w:val="0"/>
    </w:rPr>
  </w:style>
  <w:style w:type="paragraph" w:customStyle="1" w:styleId="Asamby">
    <w:name w:val="As am by"/>
    <w:basedOn w:val="Normal"/>
    <w:next w:val="Normal"/>
    <w:rsid w:val="00C76060"/>
    <w:pPr>
      <w:spacing w:before="240"/>
      <w:ind w:left="1100"/>
    </w:pPr>
    <w:rPr>
      <w:rFonts w:ascii="Arial" w:hAnsi="Arial"/>
      <w:sz w:val="20"/>
    </w:rPr>
  </w:style>
  <w:style w:type="paragraph" w:customStyle="1" w:styleId="AmdtsEntries">
    <w:name w:val="AmdtsEntries"/>
    <w:basedOn w:val="BillBasicHeading"/>
    <w:rsid w:val="00C7606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76060"/>
    <w:pPr>
      <w:tabs>
        <w:tab w:val="clear" w:pos="2600"/>
        <w:tab w:val="left" w:pos="0"/>
      </w:tabs>
      <w:ind w:left="2480" w:hanging="2960"/>
    </w:pPr>
  </w:style>
  <w:style w:type="character" w:customStyle="1" w:styleId="charBold">
    <w:name w:val="charBold"/>
    <w:basedOn w:val="DefaultParagraphFont"/>
    <w:rsid w:val="00C76060"/>
    <w:rPr>
      <w:b/>
    </w:rPr>
  </w:style>
  <w:style w:type="paragraph" w:customStyle="1" w:styleId="AmdtsEntryHd">
    <w:name w:val="AmdtsEntryHd"/>
    <w:basedOn w:val="BillBasicHeading"/>
    <w:next w:val="AmdtsEntries"/>
    <w:rsid w:val="00C76060"/>
    <w:pPr>
      <w:tabs>
        <w:tab w:val="clear" w:pos="2600"/>
      </w:tabs>
      <w:spacing w:before="120"/>
      <w:ind w:left="1100"/>
    </w:pPr>
    <w:rPr>
      <w:sz w:val="18"/>
    </w:rPr>
  </w:style>
  <w:style w:type="paragraph" w:customStyle="1" w:styleId="EndNoteParas">
    <w:name w:val="EndNoteParas"/>
    <w:basedOn w:val="EndNoteTextEPS"/>
    <w:rsid w:val="00C76060"/>
    <w:pPr>
      <w:tabs>
        <w:tab w:val="right" w:pos="1432"/>
      </w:tabs>
      <w:ind w:left="1840" w:hanging="1840"/>
    </w:pPr>
  </w:style>
  <w:style w:type="paragraph" w:customStyle="1" w:styleId="EndNoteTextEPS">
    <w:name w:val="EndNoteTextEPS"/>
    <w:basedOn w:val="Normal"/>
    <w:rsid w:val="00C76060"/>
    <w:pPr>
      <w:spacing w:before="60"/>
      <w:ind w:left="1100"/>
      <w:jc w:val="both"/>
    </w:pPr>
    <w:rPr>
      <w:sz w:val="20"/>
    </w:rPr>
  </w:style>
  <w:style w:type="paragraph" w:customStyle="1" w:styleId="NewReg">
    <w:name w:val="New Reg"/>
    <w:basedOn w:val="NewAct"/>
    <w:next w:val="Actdetails"/>
    <w:rsid w:val="00C76060"/>
  </w:style>
  <w:style w:type="paragraph" w:customStyle="1" w:styleId="aExamPara">
    <w:name w:val="aExamPara"/>
    <w:basedOn w:val="aExam"/>
    <w:rsid w:val="00C76060"/>
    <w:pPr>
      <w:tabs>
        <w:tab w:val="right" w:pos="1720"/>
        <w:tab w:val="left" w:pos="2000"/>
        <w:tab w:val="left" w:pos="2300"/>
      </w:tabs>
      <w:ind w:left="2400" w:hanging="1300"/>
    </w:pPr>
  </w:style>
  <w:style w:type="paragraph" w:customStyle="1" w:styleId="Endnote3">
    <w:name w:val="Endnote3"/>
    <w:basedOn w:val="Normal"/>
    <w:rsid w:val="00C7606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76060"/>
  </w:style>
  <w:style w:type="character" w:customStyle="1" w:styleId="charTableText">
    <w:name w:val="charTableText"/>
    <w:basedOn w:val="DefaultParagraphFont"/>
    <w:rsid w:val="00C76060"/>
  </w:style>
  <w:style w:type="paragraph" w:customStyle="1" w:styleId="TLegEntries">
    <w:name w:val="TLegEntries"/>
    <w:basedOn w:val="Normal"/>
    <w:rsid w:val="00C7606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76060"/>
    <w:pPr>
      <w:tabs>
        <w:tab w:val="clear" w:pos="2600"/>
        <w:tab w:val="left" w:leader="dot" w:pos="2700"/>
      </w:tabs>
      <w:ind w:left="2700" w:hanging="2000"/>
    </w:pPr>
    <w:rPr>
      <w:sz w:val="18"/>
    </w:rPr>
  </w:style>
  <w:style w:type="character" w:customStyle="1" w:styleId="charItals">
    <w:name w:val="charItals"/>
    <w:basedOn w:val="DefaultParagraphFont"/>
    <w:rsid w:val="00C76060"/>
    <w:rPr>
      <w:i/>
    </w:rPr>
  </w:style>
  <w:style w:type="character" w:customStyle="1" w:styleId="charBoldItals">
    <w:name w:val="charBoldItals"/>
    <w:basedOn w:val="DefaultParagraphFont"/>
    <w:rsid w:val="00C76060"/>
    <w:rPr>
      <w:b/>
      <w:i/>
    </w:rPr>
  </w:style>
  <w:style w:type="character" w:customStyle="1" w:styleId="charUnderline">
    <w:name w:val="charUnderline"/>
    <w:basedOn w:val="DefaultParagraphFont"/>
    <w:rsid w:val="00C76060"/>
    <w:rPr>
      <w:u w:val="single"/>
    </w:rPr>
  </w:style>
  <w:style w:type="paragraph" w:customStyle="1" w:styleId="CoverText">
    <w:name w:val="CoverText"/>
    <w:basedOn w:val="Normal"/>
    <w:uiPriority w:val="99"/>
    <w:rsid w:val="00C76060"/>
    <w:pPr>
      <w:spacing w:before="100"/>
      <w:jc w:val="both"/>
    </w:pPr>
    <w:rPr>
      <w:sz w:val="20"/>
    </w:rPr>
  </w:style>
  <w:style w:type="paragraph" w:customStyle="1" w:styleId="CoverHeading">
    <w:name w:val="CoverHeading"/>
    <w:basedOn w:val="Normal"/>
    <w:rsid w:val="00C76060"/>
    <w:rPr>
      <w:rFonts w:ascii="Arial" w:hAnsi="Arial"/>
      <w:b/>
    </w:rPr>
  </w:style>
  <w:style w:type="paragraph" w:customStyle="1" w:styleId="TableHd">
    <w:name w:val="TableHd"/>
    <w:basedOn w:val="Normal"/>
    <w:rsid w:val="00C76060"/>
    <w:pPr>
      <w:keepNext/>
      <w:spacing w:before="300"/>
      <w:ind w:left="1200" w:hanging="1200"/>
    </w:pPr>
    <w:rPr>
      <w:rFonts w:ascii="Arial" w:hAnsi="Arial"/>
      <w:b/>
      <w:sz w:val="20"/>
    </w:rPr>
  </w:style>
  <w:style w:type="paragraph" w:customStyle="1" w:styleId="OldAmdt2ndLine">
    <w:name w:val="OldAmdt2ndLine"/>
    <w:basedOn w:val="OldAmdtsEntries"/>
    <w:rsid w:val="00C76060"/>
    <w:pPr>
      <w:tabs>
        <w:tab w:val="left" w:pos="2700"/>
      </w:tabs>
      <w:spacing w:before="0"/>
    </w:pPr>
  </w:style>
  <w:style w:type="paragraph" w:customStyle="1" w:styleId="EarlierRepubEntries">
    <w:name w:val="EarlierRepubEntries"/>
    <w:basedOn w:val="Normal"/>
    <w:rsid w:val="00C76060"/>
    <w:pPr>
      <w:spacing w:before="60" w:after="60"/>
    </w:pPr>
    <w:rPr>
      <w:rFonts w:ascii="Arial" w:hAnsi="Arial"/>
      <w:sz w:val="18"/>
    </w:rPr>
  </w:style>
  <w:style w:type="paragraph" w:customStyle="1" w:styleId="RenumProvEntries">
    <w:name w:val="RenumProvEntries"/>
    <w:basedOn w:val="Normal"/>
    <w:rsid w:val="00C76060"/>
    <w:pPr>
      <w:spacing w:before="60"/>
    </w:pPr>
    <w:rPr>
      <w:rFonts w:ascii="Arial" w:hAnsi="Arial"/>
      <w:sz w:val="20"/>
    </w:rPr>
  </w:style>
  <w:style w:type="paragraph" w:customStyle="1" w:styleId="aExamNumText">
    <w:name w:val="aExamNumText"/>
    <w:basedOn w:val="aExam"/>
    <w:rsid w:val="00C76060"/>
    <w:pPr>
      <w:ind w:left="1500"/>
    </w:pPr>
  </w:style>
  <w:style w:type="paragraph" w:customStyle="1" w:styleId="aNotePara">
    <w:name w:val="aNotePara"/>
    <w:basedOn w:val="aNote"/>
    <w:rsid w:val="00C76060"/>
    <w:pPr>
      <w:tabs>
        <w:tab w:val="right" w:pos="2140"/>
        <w:tab w:val="left" w:pos="2400"/>
      </w:tabs>
      <w:spacing w:before="60"/>
      <w:ind w:left="2400" w:hanging="1300"/>
    </w:pPr>
  </w:style>
  <w:style w:type="paragraph" w:customStyle="1" w:styleId="aParaNotePara">
    <w:name w:val="aParaNotePara"/>
    <w:basedOn w:val="aNoteParaSymb"/>
    <w:rsid w:val="00C76060"/>
    <w:pPr>
      <w:tabs>
        <w:tab w:val="clear" w:pos="2140"/>
        <w:tab w:val="clear" w:pos="2400"/>
        <w:tab w:val="right" w:pos="2644"/>
      </w:tabs>
      <w:ind w:left="3320" w:hanging="1720"/>
    </w:pPr>
  </w:style>
  <w:style w:type="paragraph" w:customStyle="1" w:styleId="aExamBullet">
    <w:name w:val="aExamBullet"/>
    <w:basedOn w:val="aExam"/>
    <w:rsid w:val="00C76060"/>
    <w:pPr>
      <w:tabs>
        <w:tab w:val="left" w:pos="1500"/>
        <w:tab w:val="left" w:pos="2300"/>
      </w:tabs>
      <w:ind w:left="1900" w:hanging="800"/>
    </w:pPr>
  </w:style>
  <w:style w:type="paragraph" w:customStyle="1" w:styleId="CoverSubHdg">
    <w:name w:val="CoverSubHdg"/>
    <w:basedOn w:val="CoverHeading"/>
    <w:rsid w:val="00C76060"/>
    <w:pPr>
      <w:spacing w:before="120"/>
    </w:pPr>
    <w:rPr>
      <w:sz w:val="20"/>
    </w:rPr>
  </w:style>
  <w:style w:type="paragraph" w:customStyle="1" w:styleId="CoverTextPara">
    <w:name w:val="CoverTextPara"/>
    <w:basedOn w:val="CoverText"/>
    <w:rsid w:val="00C76060"/>
    <w:pPr>
      <w:tabs>
        <w:tab w:val="right" w:pos="600"/>
        <w:tab w:val="left" w:pos="840"/>
      </w:tabs>
      <w:ind w:left="840" w:hanging="840"/>
    </w:pPr>
  </w:style>
  <w:style w:type="paragraph" w:customStyle="1" w:styleId="AH5SecSymb">
    <w:name w:val="A H5 Sec Symb"/>
    <w:basedOn w:val="AH5Sec"/>
    <w:next w:val="Amain"/>
    <w:rsid w:val="00C76060"/>
    <w:pPr>
      <w:tabs>
        <w:tab w:val="clear" w:pos="1100"/>
        <w:tab w:val="left" w:pos="0"/>
      </w:tabs>
      <w:ind w:hanging="1580"/>
    </w:pPr>
  </w:style>
  <w:style w:type="character" w:customStyle="1" w:styleId="charSymb">
    <w:name w:val="charSymb"/>
    <w:basedOn w:val="DefaultParagraphFont"/>
    <w:rsid w:val="00C76060"/>
    <w:rPr>
      <w:rFonts w:ascii="Arial" w:hAnsi="Arial"/>
      <w:sz w:val="24"/>
      <w:bdr w:val="single" w:sz="4" w:space="0" w:color="auto"/>
    </w:rPr>
  </w:style>
  <w:style w:type="paragraph" w:customStyle="1" w:styleId="AH3DivSymb">
    <w:name w:val="A H3 Div Symb"/>
    <w:basedOn w:val="AH3Div"/>
    <w:next w:val="AH5Sec"/>
    <w:rsid w:val="00C76060"/>
    <w:pPr>
      <w:tabs>
        <w:tab w:val="clear" w:pos="2600"/>
        <w:tab w:val="left" w:pos="0"/>
      </w:tabs>
      <w:ind w:left="2480" w:hanging="2960"/>
    </w:pPr>
  </w:style>
  <w:style w:type="paragraph" w:customStyle="1" w:styleId="AH4SubDivSymb">
    <w:name w:val="A H4 SubDiv Symb"/>
    <w:basedOn w:val="AH4SubDiv"/>
    <w:next w:val="AH5Sec"/>
    <w:rsid w:val="00C76060"/>
    <w:pPr>
      <w:tabs>
        <w:tab w:val="clear" w:pos="2600"/>
        <w:tab w:val="left" w:pos="0"/>
      </w:tabs>
      <w:ind w:left="2480" w:hanging="2960"/>
    </w:pPr>
  </w:style>
  <w:style w:type="paragraph" w:customStyle="1" w:styleId="Dict-HeadingSymb">
    <w:name w:val="Dict-Heading Symb"/>
    <w:basedOn w:val="Dict-Heading"/>
    <w:rsid w:val="00C76060"/>
    <w:pPr>
      <w:tabs>
        <w:tab w:val="left" w:pos="0"/>
      </w:tabs>
      <w:ind w:left="2480" w:hanging="2960"/>
    </w:pPr>
  </w:style>
  <w:style w:type="paragraph" w:customStyle="1" w:styleId="Sched-headingSymb">
    <w:name w:val="Sched-heading Symb"/>
    <w:basedOn w:val="Sched-heading"/>
    <w:rsid w:val="00C76060"/>
    <w:pPr>
      <w:tabs>
        <w:tab w:val="left" w:pos="0"/>
      </w:tabs>
      <w:ind w:left="2480" w:hanging="2960"/>
    </w:pPr>
  </w:style>
  <w:style w:type="paragraph" w:customStyle="1" w:styleId="Sched-PartSymb">
    <w:name w:val="Sched-Part Symb"/>
    <w:basedOn w:val="Sched-Part"/>
    <w:rsid w:val="00C76060"/>
    <w:pPr>
      <w:tabs>
        <w:tab w:val="left" w:pos="0"/>
      </w:tabs>
      <w:ind w:left="2480" w:hanging="2960"/>
    </w:pPr>
  </w:style>
  <w:style w:type="paragraph" w:customStyle="1" w:styleId="Sched-FormSymb">
    <w:name w:val="Sched-Form Symb"/>
    <w:basedOn w:val="Sched-Form"/>
    <w:rsid w:val="00C76060"/>
    <w:pPr>
      <w:tabs>
        <w:tab w:val="left" w:pos="0"/>
      </w:tabs>
      <w:ind w:left="2480" w:hanging="2960"/>
    </w:pPr>
  </w:style>
  <w:style w:type="paragraph" w:customStyle="1" w:styleId="SchclauseheadingSymb">
    <w:name w:val="Sch clause heading Symb"/>
    <w:basedOn w:val="Schclauseheading"/>
    <w:rsid w:val="00C76060"/>
    <w:pPr>
      <w:tabs>
        <w:tab w:val="left" w:pos="0"/>
      </w:tabs>
      <w:ind w:left="980" w:hanging="1460"/>
    </w:pPr>
  </w:style>
  <w:style w:type="paragraph" w:customStyle="1" w:styleId="TLegAsAmBy">
    <w:name w:val="TLegAsAmBy"/>
    <w:basedOn w:val="TLegEntries"/>
    <w:rsid w:val="00C76060"/>
    <w:pPr>
      <w:ind w:firstLine="0"/>
    </w:pPr>
    <w:rPr>
      <w:b/>
    </w:rPr>
  </w:style>
  <w:style w:type="paragraph" w:customStyle="1" w:styleId="MinisterWord">
    <w:name w:val="MinisterWord"/>
    <w:basedOn w:val="Normal"/>
    <w:rsid w:val="00C76060"/>
    <w:pPr>
      <w:spacing w:before="60"/>
      <w:jc w:val="right"/>
    </w:pPr>
  </w:style>
  <w:style w:type="paragraph" w:customStyle="1" w:styleId="TableColHd">
    <w:name w:val="TableColHd"/>
    <w:basedOn w:val="Normal"/>
    <w:rsid w:val="00C76060"/>
    <w:pPr>
      <w:keepNext/>
      <w:spacing w:after="60"/>
    </w:pPr>
    <w:rPr>
      <w:rFonts w:ascii="Arial" w:hAnsi="Arial"/>
      <w:b/>
      <w:sz w:val="18"/>
    </w:rPr>
  </w:style>
  <w:style w:type="paragraph" w:customStyle="1" w:styleId="00Spine">
    <w:name w:val="00Spine"/>
    <w:basedOn w:val="Normal"/>
    <w:rsid w:val="00C76060"/>
  </w:style>
  <w:style w:type="paragraph" w:customStyle="1" w:styleId="AuthorisedBlock">
    <w:name w:val="AuthorisedBlock"/>
    <w:basedOn w:val="Normal"/>
    <w:rsid w:val="00C7606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76060"/>
    <w:pPr>
      <w:tabs>
        <w:tab w:val="left" w:pos="3000"/>
      </w:tabs>
      <w:ind w:left="3100" w:hanging="2000"/>
    </w:pPr>
    <w:rPr>
      <w:rFonts w:ascii="Arial" w:hAnsi="Arial"/>
      <w:sz w:val="18"/>
    </w:rPr>
  </w:style>
  <w:style w:type="paragraph" w:customStyle="1" w:styleId="PenaltyPara">
    <w:name w:val="PenaltyPara"/>
    <w:basedOn w:val="Normal"/>
    <w:rsid w:val="00C76060"/>
    <w:pPr>
      <w:tabs>
        <w:tab w:val="right" w:pos="1360"/>
      </w:tabs>
      <w:spacing w:before="60"/>
      <w:ind w:left="1600" w:hanging="1600"/>
      <w:jc w:val="both"/>
    </w:pPr>
  </w:style>
  <w:style w:type="paragraph" w:customStyle="1" w:styleId="06Copyright">
    <w:name w:val="06Copyright"/>
    <w:basedOn w:val="Normal"/>
    <w:rsid w:val="00C76060"/>
  </w:style>
  <w:style w:type="paragraph" w:customStyle="1" w:styleId="AFHdg">
    <w:name w:val="AFHdg"/>
    <w:basedOn w:val="BillBasicHeading"/>
    <w:rsid w:val="00C76060"/>
    <w:rPr>
      <w:b w:val="0"/>
      <w:sz w:val="32"/>
    </w:rPr>
  </w:style>
  <w:style w:type="paragraph" w:customStyle="1" w:styleId="LegHistNote">
    <w:name w:val="LegHistNote"/>
    <w:basedOn w:val="Actdetails"/>
    <w:rsid w:val="00C76060"/>
    <w:pPr>
      <w:spacing w:before="60"/>
      <w:ind w:left="2700" w:right="-60" w:hanging="1300"/>
    </w:pPr>
    <w:rPr>
      <w:sz w:val="18"/>
    </w:rPr>
  </w:style>
  <w:style w:type="paragraph" w:customStyle="1" w:styleId="MH1Chapter">
    <w:name w:val="M H1 Chapter"/>
    <w:basedOn w:val="AH1Chapter"/>
    <w:rsid w:val="00C76060"/>
    <w:pPr>
      <w:tabs>
        <w:tab w:val="clear" w:pos="2600"/>
        <w:tab w:val="left" w:pos="2720"/>
      </w:tabs>
      <w:ind w:left="4000" w:hanging="3300"/>
    </w:pPr>
  </w:style>
  <w:style w:type="paragraph" w:customStyle="1" w:styleId="ModH1Chapter">
    <w:name w:val="Mod H1 Chapter"/>
    <w:basedOn w:val="IH1ChapSymb"/>
    <w:rsid w:val="00C76060"/>
    <w:pPr>
      <w:tabs>
        <w:tab w:val="clear" w:pos="2600"/>
        <w:tab w:val="left" w:pos="3300"/>
      </w:tabs>
      <w:ind w:left="3300"/>
    </w:pPr>
  </w:style>
  <w:style w:type="paragraph" w:customStyle="1" w:styleId="ModH2Part">
    <w:name w:val="Mod H2 Part"/>
    <w:basedOn w:val="IH2PartSymb"/>
    <w:rsid w:val="00C76060"/>
    <w:pPr>
      <w:tabs>
        <w:tab w:val="clear" w:pos="2600"/>
        <w:tab w:val="left" w:pos="3300"/>
      </w:tabs>
      <w:ind w:left="3300"/>
    </w:pPr>
  </w:style>
  <w:style w:type="paragraph" w:customStyle="1" w:styleId="ModH3Div">
    <w:name w:val="Mod H3 Div"/>
    <w:basedOn w:val="IH3DivSymb"/>
    <w:rsid w:val="00C76060"/>
    <w:pPr>
      <w:tabs>
        <w:tab w:val="clear" w:pos="2600"/>
        <w:tab w:val="left" w:pos="3300"/>
      </w:tabs>
      <w:ind w:left="3300"/>
    </w:pPr>
  </w:style>
  <w:style w:type="paragraph" w:customStyle="1" w:styleId="ModH4SubDiv">
    <w:name w:val="Mod H4 SubDiv"/>
    <w:basedOn w:val="IH4SubDivSymb"/>
    <w:rsid w:val="00C76060"/>
    <w:pPr>
      <w:tabs>
        <w:tab w:val="clear" w:pos="2600"/>
        <w:tab w:val="left" w:pos="3300"/>
      </w:tabs>
      <w:ind w:left="3300"/>
    </w:pPr>
  </w:style>
  <w:style w:type="paragraph" w:customStyle="1" w:styleId="ModH5Sec">
    <w:name w:val="Mod H5 Sec"/>
    <w:basedOn w:val="IH5SecSymb"/>
    <w:rsid w:val="00C76060"/>
    <w:pPr>
      <w:tabs>
        <w:tab w:val="clear" w:pos="1100"/>
        <w:tab w:val="left" w:pos="1800"/>
      </w:tabs>
      <w:ind w:left="2200"/>
    </w:pPr>
  </w:style>
  <w:style w:type="paragraph" w:customStyle="1" w:styleId="Modmain">
    <w:name w:val="Mod main"/>
    <w:basedOn w:val="Amain"/>
    <w:rsid w:val="00C76060"/>
    <w:pPr>
      <w:tabs>
        <w:tab w:val="clear" w:pos="900"/>
        <w:tab w:val="clear" w:pos="1100"/>
        <w:tab w:val="right" w:pos="1600"/>
        <w:tab w:val="left" w:pos="1800"/>
      </w:tabs>
      <w:ind w:left="2200"/>
    </w:pPr>
  </w:style>
  <w:style w:type="paragraph" w:customStyle="1" w:styleId="Modpara">
    <w:name w:val="Mod para"/>
    <w:basedOn w:val="BillBasic0"/>
    <w:rsid w:val="00C76060"/>
    <w:pPr>
      <w:tabs>
        <w:tab w:val="right" w:pos="2100"/>
        <w:tab w:val="left" w:pos="2300"/>
      </w:tabs>
      <w:ind w:left="2700" w:hanging="1600"/>
      <w:outlineLvl w:val="6"/>
    </w:pPr>
  </w:style>
  <w:style w:type="paragraph" w:customStyle="1" w:styleId="Modsubpara">
    <w:name w:val="Mod subpara"/>
    <w:basedOn w:val="Asubpara"/>
    <w:rsid w:val="00C76060"/>
    <w:pPr>
      <w:tabs>
        <w:tab w:val="clear" w:pos="1900"/>
        <w:tab w:val="clear" w:pos="2100"/>
        <w:tab w:val="right" w:pos="2640"/>
        <w:tab w:val="left" w:pos="2840"/>
      </w:tabs>
      <w:ind w:left="3240" w:hanging="2140"/>
    </w:pPr>
  </w:style>
  <w:style w:type="paragraph" w:customStyle="1" w:styleId="Modsubsubpara">
    <w:name w:val="Mod subsubpara"/>
    <w:basedOn w:val="AsubsubparaSymb"/>
    <w:rsid w:val="00C76060"/>
    <w:pPr>
      <w:tabs>
        <w:tab w:val="clear" w:pos="2400"/>
        <w:tab w:val="clear" w:pos="2600"/>
        <w:tab w:val="right" w:pos="3160"/>
        <w:tab w:val="left" w:pos="3360"/>
      </w:tabs>
      <w:ind w:left="3760" w:hanging="2660"/>
    </w:pPr>
  </w:style>
  <w:style w:type="paragraph" w:customStyle="1" w:styleId="Modmainreturn">
    <w:name w:val="Mod main return"/>
    <w:basedOn w:val="AmainreturnSymb"/>
    <w:rsid w:val="00C76060"/>
    <w:pPr>
      <w:ind w:left="1800"/>
    </w:pPr>
  </w:style>
  <w:style w:type="paragraph" w:customStyle="1" w:styleId="Modparareturn">
    <w:name w:val="Mod para return"/>
    <w:basedOn w:val="AparareturnSymb"/>
    <w:rsid w:val="00C76060"/>
    <w:pPr>
      <w:ind w:left="2300"/>
    </w:pPr>
  </w:style>
  <w:style w:type="paragraph" w:customStyle="1" w:styleId="Modsubparareturn">
    <w:name w:val="Mod subpara return"/>
    <w:basedOn w:val="AsubparareturnSymb"/>
    <w:rsid w:val="00C76060"/>
    <w:pPr>
      <w:ind w:left="3040"/>
    </w:pPr>
  </w:style>
  <w:style w:type="paragraph" w:customStyle="1" w:styleId="Modref">
    <w:name w:val="Mod ref"/>
    <w:basedOn w:val="refSymb"/>
    <w:rsid w:val="00C76060"/>
    <w:pPr>
      <w:ind w:left="1100"/>
    </w:pPr>
  </w:style>
  <w:style w:type="paragraph" w:customStyle="1" w:styleId="ModaNote">
    <w:name w:val="Mod aNote"/>
    <w:basedOn w:val="aNoteSymb"/>
    <w:rsid w:val="00C76060"/>
    <w:pPr>
      <w:tabs>
        <w:tab w:val="left" w:pos="2600"/>
      </w:tabs>
      <w:ind w:left="2600"/>
    </w:pPr>
  </w:style>
  <w:style w:type="paragraph" w:customStyle="1" w:styleId="ModNote">
    <w:name w:val="Mod Note"/>
    <w:basedOn w:val="aNoteSymb"/>
    <w:rsid w:val="00C76060"/>
    <w:pPr>
      <w:tabs>
        <w:tab w:val="left" w:pos="2600"/>
      </w:tabs>
      <w:ind w:left="2600"/>
    </w:pPr>
  </w:style>
  <w:style w:type="paragraph" w:customStyle="1" w:styleId="ApprFormHd">
    <w:name w:val="ApprFormHd"/>
    <w:basedOn w:val="Sched-heading"/>
    <w:rsid w:val="00C76060"/>
    <w:pPr>
      <w:ind w:left="0" w:firstLine="0"/>
    </w:pPr>
  </w:style>
  <w:style w:type="paragraph" w:customStyle="1" w:styleId="Status">
    <w:name w:val="Status"/>
    <w:basedOn w:val="Normal"/>
    <w:rsid w:val="00C76060"/>
    <w:pPr>
      <w:spacing w:before="280"/>
      <w:jc w:val="center"/>
    </w:pPr>
    <w:rPr>
      <w:rFonts w:ascii="Arial" w:hAnsi="Arial"/>
      <w:sz w:val="14"/>
    </w:rPr>
  </w:style>
  <w:style w:type="paragraph" w:customStyle="1" w:styleId="EarlierRepubHdg">
    <w:name w:val="EarlierRepubHdg"/>
    <w:basedOn w:val="Normal"/>
    <w:rsid w:val="00C76060"/>
    <w:pPr>
      <w:keepNext/>
    </w:pPr>
    <w:rPr>
      <w:rFonts w:ascii="Arial" w:hAnsi="Arial"/>
      <w:b/>
      <w:sz w:val="20"/>
    </w:rPr>
  </w:style>
  <w:style w:type="paragraph" w:customStyle="1" w:styleId="RenumProvHdg">
    <w:name w:val="RenumProvHdg"/>
    <w:basedOn w:val="Normal"/>
    <w:rsid w:val="00C76060"/>
    <w:rPr>
      <w:rFonts w:ascii="Arial" w:hAnsi="Arial"/>
      <w:b/>
      <w:sz w:val="22"/>
    </w:rPr>
  </w:style>
  <w:style w:type="paragraph" w:customStyle="1" w:styleId="RenumProvHeader">
    <w:name w:val="RenumProvHeader"/>
    <w:basedOn w:val="Normal"/>
    <w:rsid w:val="00C76060"/>
    <w:rPr>
      <w:rFonts w:ascii="Arial" w:hAnsi="Arial"/>
      <w:b/>
      <w:sz w:val="22"/>
    </w:rPr>
  </w:style>
  <w:style w:type="paragraph" w:customStyle="1" w:styleId="RenumTableHdg">
    <w:name w:val="RenumTableHdg"/>
    <w:basedOn w:val="Normal"/>
    <w:rsid w:val="00C76060"/>
    <w:pPr>
      <w:spacing w:before="120"/>
    </w:pPr>
    <w:rPr>
      <w:rFonts w:ascii="Arial" w:hAnsi="Arial"/>
      <w:b/>
      <w:sz w:val="20"/>
    </w:rPr>
  </w:style>
  <w:style w:type="paragraph" w:customStyle="1" w:styleId="EPSCoverTop">
    <w:name w:val="EPSCoverTop"/>
    <w:basedOn w:val="Normal"/>
    <w:rsid w:val="00C76060"/>
    <w:pPr>
      <w:jc w:val="right"/>
    </w:pPr>
    <w:rPr>
      <w:rFonts w:ascii="Arial" w:hAnsi="Arial"/>
      <w:sz w:val="20"/>
    </w:rPr>
  </w:style>
  <w:style w:type="paragraph" w:customStyle="1" w:styleId="AmainSymb">
    <w:name w:val="A main Symb"/>
    <w:basedOn w:val="Amain"/>
    <w:rsid w:val="00C76060"/>
    <w:pPr>
      <w:tabs>
        <w:tab w:val="left" w:pos="0"/>
      </w:tabs>
      <w:ind w:left="1120" w:hanging="1600"/>
    </w:pPr>
  </w:style>
  <w:style w:type="paragraph" w:customStyle="1" w:styleId="AparaSymb">
    <w:name w:val="A para Symb"/>
    <w:basedOn w:val="Apara"/>
    <w:rsid w:val="00C76060"/>
    <w:pPr>
      <w:tabs>
        <w:tab w:val="right" w:pos="0"/>
      </w:tabs>
      <w:ind w:hanging="2080"/>
    </w:pPr>
  </w:style>
  <w:style w:type="paragraph" w:customStyle="1" w:styleId="AsubparaSymb">
    <w:name w:val="A subpara Symb"/>
    <w:basedOn w:val="Asubpara"/>
    <w:rsid w:val="00C76060"/>
    <w:pPr>
      <w:tabs>
        <w:tab w:val="left" w:pos="0"/>
      </w:tabs>
      <w:ind w:left="2098" w:hanging="2580"/>
    </w:pPr>
  </w:style>
  <w:style w:type="paragraph" w:customStyle="1" w:styleId="TableText">
    <w:name w:val="TableText"/>
    <w:basedOn w:val="Normal"/>
    <w:rsid w:val="00C76060"/>
    <w:pPr>
      <w:spacing w:before="60" w:after="60"/>
    </w:pPr>
  </w:style>
  <w:style w:type="paragraph" w:customStyle="1" w:styleId="tablepara">
    <w:name w:val="table para"/>
    <w:basedOn w:val="Normal"/>
    <w:rsid w:val="00C76060"/>
    <w:pPr>
      <w:tabs>
        <w:tab w:val="right" w:pos="800"/>
        <w:tab w:val="left" w:pos="1100"/>
      </w:tabs>
      <w:spacing w:before="80" w:after="60"/>
      <w:ind w:left="1100" w:hanging="1100"/>
    </w:pPr>
  </w:style>
  <w:style w:type="paragraph" w:customStyle="1" w:styleId="tablesubpara">
    <w:name w:val="table subpara"/>
    <w:basedOn w:val="Normal"/>
    <w:rsid w:val="00C76060"/>
    <w:pPr>
      <w:tabs>
        <w:tab w:val="right" w:pos="1500"/>
        <w:tab w:val="left" w:pos="1800"/>
      </w:tabs>
      <w:spacing w:before="80" w:after="60"/>
      <w:ind w:left="1800" w:hanging="1800"/>
    </w:pPr>
  </w:style>
  <w:style w:type="paragraph" w:customStyle="1" w:styleId="RenumProvSubsectEntries">
    <w:name w:val="RenumProvSubsectEntries"/>
    <w:basedOn w:val="RenumProvEntries"/>
    <w:rsid w:val="00C76060"/>
    <w:pPr>
      <w:ind w:left="252"/>
    </w:pPr>
  </w:style>
  <w:style w:type="paragraph" w:customStyle="1" w:styleId="Billcrest0">
    <w:name w:val="Billcrest"/>
    <w:basedOn w:val="Normal"/>
    <w:rsid w:val="00C76060"/>
    <w:pPr>
      <w:spacing w:after="60"/>
      <w:ind w:left="2800"/>
    </w:pPr>
    <w:rPr>
      <w:rFonts w:ascii="ACTCrest" w:hAnsi="ACTCrest"/>
      <w:sz w:val="216"/>
    </w:rPr>
  </w:style>
  <w:style w:type="paragraph" w:customStyle="1" w:styleId="Actbullet">
    <w:name w:val="Act bullet"/>
    <w:basedOn w:val="Normal"/>
    <w:uiPriority w:val="99"/>
    <w:rsid w:val="00C76060"/>
    <w:pPr>
      <w:numPr>
        <w:numId w:val="5"/>
      </w:numPr>
      <w:tabs>
        <w:tab w:val="left" w:pos="900"/>
      </w:tabs>
      <w:spacing w:before="20"/>
      <w:ind w:right="-60"/>
    </w:pPr>
    <w:rPr>
      <w:rFonts w:ascii="Arial" w:hAnsi="Arial"/>
      <w:sz w:val="18"/>
    </w:rPr>
  </w:style>
  <w:style w:type="paragraph" w:customStyle="1" w:styleId="IshadedSchClause">
    <w:name w:val="I shaded Sch Clause"/>
    <w:basedOn w:val="IshadedH5Sec"/>
    <w:rsid w:val="00C76060"/>
  </w:style>
  <w:style w:type="paragraph" w:customStyle="1" w:styleId="IshadedH5Sec">
    <w:name w:val="I shaded H5 Sec"/>
    <w:basedOn w:val="AH5Sec"/>
    <w:rsid w:val="00C76060"/>
    <w:pPr>
      <w:shd w:val="pct25" w:color="auto" w:fill="auto"/>
      <w:outlineLvl w:val="9"/>
    </w:pPr>
  </w:style>
  <w:style w:type="paragraph" w:customStyle="1" w:styleId="Endnote4">
    <w:name w:val="Endnote4"/>
    <w:basedOn w:val="Endnote2"/>
    <w:rsid w:val="00C7606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76060"/>
    <w:pPr>
      <w:keepNext/>
      <w:tabs>
        <w:tab w:val="clear" w:pos="900"/>
        <w:tab w:val="clear" w:pos="1100"/>
      </w:tabs>
      <w:spacing w:before="300"/>
      <w:ind w:left="0" w:firstLine="0"/>
      <w:outlineLvl w:val="9"/>
    </w:pPr>
    <w:rPr>
      <w:i/>
    </w:rPr>
  </w:style>
  <w:style w:type="paragraph" w:customStyle="1" w:styleId="Penalty">
    <w:name w:val="Penalty"/>
    <w:basedOn w:val="Amainreturn"/>
    <w:rsid w:val="00C76060"/>
  </w:style>
  <w:style w:type="paragraph" w:customStyle="1" w:styleId="LongTitleSymb">
    <w:name w:val="LongTitleSymb"/>
    <w:basedOn w:val="LongTitle"/>
    <w:rsid w:val="00C76060"/>
    <w:pPr>
      <w:ind w:hanging="480"/>
    </w:pPr>
  </w:style>
  <w:style w:type="paragraph" w:customStyle="1" w:styleId="EffectiveDate">
    <w:name w:val="EffectiveDate"/>
    <w:basedOn w:val="Normal"/>
    <w:rsid w:val="00C76060"/>
    <w:pPr>
      <w:spacing w:before="120"/>
    </w:pPr>
    <w:rPr>
      <w:rFonts w:ascii="Arial" w:hAnsi="Arial"/>
      <w:b/>
      <w:sz w:val="26"/>
    </w:rPr>
  </w:style>
  <w:style w:type="paragraph" w:customStyle="1" w:styleId="aNoteText">
    <w:name w:val="aNoteText"/>
    <w:basedOn w:val="aNoteSymb"/>
    <w:rsid w:val="00C76060"/>
    <w:pPr>
      <w:spacing w:before="60"/>
      <w:ind w:firstLine="0"/>
    </w:pPr>
  </w:style>
  <w:style w:type="paragraph" w:customStyle="1" w:styleId="02TextLandscape">
    <w:name w:val="02TextLandscape"/>
    <w:basedOn w:val="Normal"/>
    <w:rsid w:val="00C76060"/>
  </w:style>
  <w:style w:type="paragraph" w:customStyle="1" w:styleId="05Endnote0">
    <w:name w:val="05Endnote"/>
    <w:basedOn w:val="Normal"/>
    <w:rsid w:val="00C76060"/>
  </w:style>
  <w:style w:type="paragraph" w:customStyle="1" w:styleId="AmdtEntries">
    <w:name w:val="AmdtEntries"/>
    <w:basedOn w:val="BillBasicHeading"/>
    <w:rsid w:val="00C76060"/>
    <w:pPr>
      <w:keepNext w:val="0"/>
      <w:tabs>
        <w:tab w:val="clear" w:pos="2600"/>
      </w:tabs>
      <w:spacing w:before="0"/>
      <w:ind w:left="3200" w:hanging="2100"/>
    </w:pPr>
    <w:rPr>
      <w:sz w:val="18"/>
    </w:rPr>
  </w:style>
  <w:style w:type="paragraph" w:customStyle="1" w:styleId="AmdtEntriesDefL2">
    <w:name w:val="AmdtEntriesDefL2"/>
    <w:basedOn w:val="AmdtEntries"/>
    <w:rsid w:val="00C76060"/>
    <w:pPr>
      <w:tabs>
        <w:tab w:val="left" w:pos="3000"/>
      </w:tabs>
      <w:ind w:left="3600" w:hanging="2500"/>
    </w:pPr>
  </w:style>
  <w:style w:type="character" w:customStyle="1" w:styleId="charContents">
    <w:name w:val="charContents"/>
    <w:basedOn w:val="DefaultParagraphFont"/>
    <w:rsid w:val="00C76060"/>
  </w:style>
  <w:style w:type="character" w:customStyle="1" w:styleId="charPage">
    <w:name w:val="charPage"/>
    <w:basedOn w:val="DefaultParagraphFont"/>
    <w:rsid w:val="00C76060"/>
  </w:style>
  <w:style w:type="paragraph" w:customStyle="1" w:styleId="FooterInfoCentre">
    <w:name w:val="FooterInfoCentre"/>
    <w:basedOn w:val="FooterInfo"/>
    <w:rsid w:val="00C76060"/>
    <w:pPr>
      <w:spacing w:before="60"/>
      <w:jc w:val="center"/>
    </w:pPr>
  </w:style>
  <w:style w:type="paragraph" w:styleId="MacroText">
    <w:name w:val="macro"/>
    <w:semiHidden/>
    <w:rsid w:val="00C760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76060"/>
    <w:pPr>
      <w:spacing w:before="60"/>
      <w:ind w:left="1100"/>
      <w:jc w:val="both"/>
    </w:pPr>
    <w:rPr>
      <w:sz w:val="20"/>
    </w:rPr>
  </w:style>
  <w:style w:type="paragraph" w:customStyle="1" w:styleId="aExamHdgss">
    <w:name w:val="aExamHdgss"/>
    <w:basedOn w:val="BillBasicHeading"/>
    <w:next w:val="Normal"/>
    <w:rsid w:val="00C76060"/>
    <w:pPr>
      <w:tabs>
        <w:tab w:val="clear" w:pos="2600"/>
      </w:tabs>
      <w:ind w:left="1100"/>
    </w:pPr>
    <w:rPr>
      <w:sz w:val="18"/>
    </w:rPr>
  </w:style>
  <w:style w:type="paragraph" w:customStyle="1" w:styleId="aExamss">
    <w:name w:val="aExamss"/>
    <w:basedOn w:val="aNoteSymb"/>
    <w:rsid w:val="00C76060"/>
    <w:pPr>
      <w:spacing w:before="60"/>
      <w:ind w:left="1100" w:firstLine="0"/>
    </w:pPr>
  </w:style>
  <w:style w:type="paragraph" w:customStyle="1" w:styleId="aExamINumss">
    <w:name w:val="aExamINumss"/>
    <w:basedOn w:val="aExamss"/>
    <w:rsid w:val="00C76060"/>
    <w:pPr>
      <w:tabs>
        <w:tab w:val="left" w:pos="1500"/>
      </w:tabs>
      <w:ind w:left="1500" w:hanging="400"/>
    </w:pPr>
  </w:style>
  <w:style w:type="paragraph" w:customStyle="1" w:styleId="aExamNumTextss">
    <w:name w:val="aExamNumTextss"/>
    <w:basedOn w:val="aExamss"/>
    <w:rsid w:val="00C76060"/>
    <w:pPr>
      <w:ind w:left="1500"/>
    </w:pPr>
  </w:style>
  <w:style w:type="paragraph" w:customStyle="1" w:styleId="AExamIPara">
    <w:name w:val="AExamIPara"/>
    <w:basedOn w:val="aExam"/>
    <w:rsid w:val="00C76060"/>
    <w:pPr>
      <w:tabs>
        <w:tab w:val="right" w:pos="1720"/>
        <w:tab w:val="left" w:pos="2000"/>
      </w:tabs>
      <w:ind w:left="2000" w:hanging="900"/>
    </w:pPr>
  </w:style>
  <w:style w:type="paragraph" w:customStyle="1" w:styleId="aNoteTextss">
    <w:name w:val="aNoteTextss"/>
    <w:basedOn w:val="Normal"/>
    <w:rsid w:val="00C76060"/>
    <w:pPr>
      <w:spacing w:before="60"/>
      <w:ind w:left="1900"/>
      <w:jc w:val="both"/>
    </w:pPr>
    <w:rPr>
      <w:sz w:val="20"/>
    </w:rPr>
  </w:style>
  <w:style w:type="paragraph" w:customStyle="1" w:styleId="aNoteParass">
    <w:name w:val="aNoteParass"/>
    <w:basedOn w:val="Normal"/>
    <w:rsid w:val="00C7606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76060"/>
    <w:pPr>
      <w:ind w:left="1600"/>
    </w:pPr>
  </w:style>
  <w:style w:type="paragraph" w:customStyle="1" w:styleId="aExampar">
    <w:name w:val="aExampar"/>
    <w:basedOn w:val="aExamss"/>
    <w:rsid w:val="00C76060"/>
    <w:pPr>
      <w:ind w:left="1600"/>
    </w:pPr>
  </w:style>
  <w:style w:type="paragraph" w:customStyle="1" w:styleId="aNotepar">
    <w:name w:val="aNotepar"/>
    <w:basedOn w:val="BillBasic0"/>
    <w:next w:val="Normal"/>
    <w:rsid w:val="00C76060"/>
    <w:pPr>
      <w:ind w:left="2400" w:hanging="800"/>
    </w:pPr>
    <w:rPr>
      <w:sz w:val="20"/>
    </w:rPr>
  </w:style>
  <w:style w:type="paragraph" w:customStyle="1" w:styleId="aNoteTextpar">
    <w:name w:val="aNoteTextpar"/>
    <w:basedOn w:val="aNotepar"/>
    <w:rsid w:val="00C76060"/>
    <w:pPr>
      <w:spacing w:before="60"/>
      <w:ind w:firstLine="0"/>
    </w:pPr>
  </w:style>
  <w:style w:type="paragraph" w:customStyle="1" w:styleId="aNoteParapar">
    <w:name w:val="aNoteParapar"/>
    <w:basedOn w:val="aNotepar"/>
    <w:rsid w:val="00C76060"/>
    <w:pPr>
      <w:tabs>
        <w:tab w:val="right" w:pos="2640"/>
      </w:tabs>
      <w:spacing w:before="60"/>
      <w:ind w:left="2920" w:hanging="1320"/>
    </w:pPr>
  </w:style>
  <w:style w:type="paragraph" w:customStyle="1" w:styleId="aExamHdgsubpar">
    <w:name w:val="aExamHdgsubpar"/>
    <w:basedOn w:val="aExamHdgss"/>
    <w:next w:val="Normal"/>
    <w:rsid w:val="00C76060"/>
    <w:pPr>
      <w:ind w:left="2140"/>
    </w:pPr>
  </w:style>
  <w:style w:type="paragraph" w:customStyle="1" w:styleId="aExamsubpar">
    <w:name w:val="aExamsubpar"/>
    <w:basedOn w:val="aExamss"/>
    <w:rsid w:val="00C76060"/>
    <w:pPr>
      <w:ind w:left="2140"/>
    </w:pPr>
  </w:style>
  <w:style w:type="paragraph" w:customStyle="1" w:styleId="aNotesubpar">
    <w:name w:val="aNotesubpar"/>
    <w:basedOn w:val="BillBasic0"/>
    <w:next w:val="Normal"/>
    <w:rsid w:val="00C76060"/>
    <w:pPr>
      <w:ind w:left="2940" w:hanging="800"/>
    </w:pPr>
    <w:rPr>
      <w:sz w:val="20"/>
    </w:rPr>
  </w:style>
  <w:style w:type="paragraph" w:customStyle="1" w:styleId="aNoteTextsubpar">
    <w:name w:val="aNoteTextsubpar"/>
    <w:basedOn w:val="aNotesubpar"/>
    <w:rsid w:val="00C76060"/>
    <w:pPr>
      <w:spacing w:before="60"/>
      <w:ind w:firstLine="0"/>
    </w:pPr>
  </w:style>
  <w:style w:type="paragraph" w:customStyle="1" w:styleId="aExamBulletss">
    <w:name w:val="aExamBulletss"/>
    <w:basedOn w:val="aExamss"/>
    <w:rsid w:val="00C76060"/>
    <w:pPr>
      <w:ind w:left="1500" w:hanging="400"/>
    </w:pPr>
  </w:style>
  <w:style w:type="paragraph" w:customStyle="1" w:styleId="aNoteBulletss">
    <w:name w:val="aNoteBulletss"/>
    <w:basedOn w:val="Normal"/>
    <w:rsid w:val="00C76060"/>
    <w:pPr>
      <w:spacing w:before="60"/>
      <w:ind w:left="2300" w:hanging="400"/>
      <w:jc w:val="both"/>
    </w:pPr>
    <w:rPr>
      <w:sz w:val="20"/>
    </w:rPr>
  </w:style>
  <w:style w:type="paragraph" w:customStyle="1" w:styleId="aExamBulletpar">
    <w:name w:val="aExamBulletpar"/>
    <w:basedOn w:val="aExampar"/>
    <w:rsid w:val="00C76060"/>
    <w:pPr>
      <w:ind w:left="2000" w:hanging="400"/>
    </w:pPr>
  </w:style>
  <w:style w:type="paragraph" w:customStyle="1" w:styleId="aNoteBulletpar">
    <w:name w:val="aNoteBulletpar"/>
    <w:basedOn w:val="aNotepar"/>
    <w:rsid w:val="00C76060"/>
    <w:pPr>
      <w:spacing w:before="60"/>
      <w:ind w:left="2800" w:hanging="400"/>
    </w:pPr>
  </w:style>
  <w:style w:type="paragraph" w:customStyle="1" w:styleId="aExplanHeading">
    <w:name w:val="aExplanHeading"/>
    <w:basedOn w:val="BillBasicHeading"/>
    <w:next w:val="Normal"/>
    <w:rsid w:val="00C76060"/>
    <w:rPr>
      <w:rFonts w:ascii="Arial (W1)" w:hAnsi="Arial (W1)"/>
      <w:sz w:val="18"/>
    </w:rPr>
  </w:style>
  <w:style w:type="paragraph" w:customStyle="1" w:styleId="EndNoteHeading">
    <w:name w:val="EndNoteHeading"/>
    <w:basedOn w:val="BillBasicHeading"/>
    <w:rsid w:val="00C76060"/>
    <w:pPr>
      <w:tabs>
        <w:tab w:val="left" w:pos="700"/>
      </w:tabs>
      <w:spacing w:before="160"/>
      <w:ind w:left="700" w:hanging="700"/>
    </w:pPr>
    <w:rPr>
      <w:rFonts w:ascii="Arial (W1)" w:hAnsi="Arial (W1)"/>
    </w:rPr>
  </w:style>
  <w:style w:type="paragraph" w:customStyle="1" w:styleId="aExplanBullet">
    <w:name w:val="aExplanBullet"/>
    <w:basedOn w:val="Normal"/>
    <w:rsid w:val="00C76060"/>
    <w:pPr>
      <w:spacing w:before="140"/>
      <w:ind w:left="400" w:hanging="400"/>
      <w:jc w:val="both"/>
    </w:pPr>
    <w:rPr>
      <w:snapToGrid w:val="0"/>
      <w:sz w:val="20"/>
    </w:rPr>
  </w:style>
  <w:style w:type="paragraph" w:customStyle="1" w:styleId="DetailsNo">
    <w:name w:val="Details No"/>
    <w:basedOn w:val="Actdetails"/>
    <w:uiPriority w:val="99"/>
    <w:rsid w:val="00C76060"/>
    <w:pPr>
      <w:ind w:left="0"/>
    </w:pPr>
    <w:rPr>
      <w:sz w:val="18"/>
    </w:rPr>
  </w:style>
  <w:style w:type="paragraph" w:customStyle="1" w:styleId="SchApara">
    <w:name w:val="Sch A para"/>
    <w:basedOn w:val="Apara"/>
    <w:rsid w:val="00C76060"/>
  </w:style>
  <w:style w:type="paragraph" w:customStyle="1" w:styleId="SchAsubpara">
    <w:name w:val="Sch A subpara"/>
    <w:basedOn w:val="Asubpara"/>
    <w:rsid w:val="00C76060"/>
  </w:style>
  <w:style w:type="paragraph" w:customStyle="1" w:styleId="SchAsubsubpara">
    <w:name w:val="Sch A subsubpara"/>
    <w:basedOn w:val="Asubsubpara"/>
    <w:rsid w:val="00C76060"/>
  </w:style>
  <w:style w:type="paragraph" w:customStyle="1" w:styleId="TOCOL1">
    <w:name w:val="TOCOL 1"/>
    <w:basedOn w:val="TOC1"/>
    <w:rsid w:val="00C76060"/>
  </w:style>
  <w:style w:type="paragraph" w:customStyle="1" w:styleId="TOCOL2">
    <w:name w:val="TOCOL 2"/>
    <w:basedOn w:val="TOC2"/>
    <w:rsid w:val="00C76060"/>
    <w:pPr>
      <w:keepNext w:val="0"/>
    </w:pPr>
  </w:style>
  <w:style w:type="paragraph" w:customStyle="1" w:styleId="TOCOL3">
    <w:name w:val="TOCOL 3"/>
    <w:basedOn w:val="TOC3"/>
    <w:rsid w:val="00C76060"/>
    <w:pPr>
      <w:keepNext w:val="0"/>
    </w:pPr>
  </w:style>
  <w:style w:type="paragraph" w:customStyle="1" w:styleId="TOCOL4">
    <w:name w:val="TOCOL 4"/>
    <w:basedOn w:val="TOC4"/>
    <w:rsid w:val="00C76060"/>
    <w:pPr>
      <w:keepNext w:val="0"/>
    </w:pPr>
  </w:style>
  <w:style w:type="paragraph" w:customStyle="1" w:styleId="TOCOL5">
    <w:name w:val="TOCOL 5"/>
    <w:basedOn w:val="TOC5"/>
    <w:rsid w:val="00C76060"/>
    <w:pPr>
      <w:tabs>
        <w:tab w:val="left" w:pos="400"/>
      </w:tabs>
    </w:pPr>
  </w:style>
  <w:style w:type="paragraph" w:customStyle="1" w:styleId="TOCOL6">
    <w:name w:val="TOCOL 6"/>
    <w:basedOn w:val="TOC6"/>
    <w:rsid w:val="00C76060"/>
    <w:pPr>
      <w:keepNext w:val="0"/>
    </w:pPr>
  </w:style>
  <w:style w:type="paragraph" w:customStyle="1" w:styleId="TOCOL7">
    <w:name w:val="TOCOL 7"/>
    <w:basedOn w:val="TOC7"/>
    <w:rsid w:val="00C76060"/>
  </w:style>
  <w:style w:type="paragraph" w:customStyle="1" w:styleId="TOCOL8">
    <w:name w:val="TOCOL 8"/>
    <w:basedOn w:val="TOC8"/>
    <w:rsid w:val="00C76060"/>
  </w:style>
  <w:style w:type="paragraph" w:customStyle="1" w:styleId="TOCOL9">
    <w:name w:val="TOCOL 9"/>
    <w:basedOn w:val="TOC9"/>
    <w:rsid w:val="00C76060"/>
    <w:pPr>
      <w:ind w:right="0"/>
    </w:pPr>
  </w:style>
  <w:style w:type="paragraph" w:customStyle="1" w:styleId="TOC10">
    <w:name w:val="TOC 10"/>
    <w:basedOn w:val="TOC5"/>
    <w:rsid w:val="00C76060"/>
    <w:rPr>
      <w:szCs w:val="24"/>
    </w:rPr>
  </w:style>
  <w:style w:type="character" w:customStyle="1" w:styleId="charNotBold">
    <w:name w:val="charNotBold"/>
    <w:basedOn w:val="DefaultParagraphFont"/>
    <w:rsid w:val="00C76060"/>
    <w:rPr>
      <w:rFonts w:ascii="Arial" w:hAnsi="Arial"/>
      <w:sz w:val="20"/>
    </w:rPr>
  </w:style>
  <w:style w:type="paragraph" w:customStyle="1" w:styleId="Billname1">
    <w:name w:val="Billname1"/>
    <w:basedOn w:val="Normal"/>
    <w:rsid w:val="00C7606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76060"/>
    <w:rPr>
      <w:rFonts w:ascii="Tahoma" w:hAnsi="Tahoma" w:cs="Tahoma"/>
      <w:sz w:val="16"/>
      <w:szCs w:val="16"/>
    </w:rPr>
  </w:style>
  <w:style w:type="character" w:customStyle="1" w:styleId="BalloonTextChar">
    <w:name w:val="Balloon Text Char"/>
    <w:basedOn w:val="DefaultParagraphFont"/>
    <w:link w:val="BalloonText"/>
    <w:uiPriority w:val="99"/>
    <w:rsid w:val="00C76060"/>
    <w:rPr>
      <w:rFonts w:ascii="Tahoma" w:hAnsi="Tahoma" w:cs="Tahoma"/>
      <w:sz w:val="16"/>
      <w:szCs w:val="16"/>
      <w:lang w:eastAsia="en-US"/>
    </w:rPr>
  </w:style>
  <w:style w:type="paragraph" w:customStyle="1" w:styleId="TablePara10">
    <w:name w:val="TablePara10"/>
    <w:basedOn w:val="tablepara"/>
    <w:rsid w:val="00C7606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7606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76060"/>
    <w:rPr>
      <w:sz w:val="20"/>
    </w:rPr>
  </w:style>
  <w:style w:type="paragraph" w:customStyle="1" w:styleId="aExamINumpar">
    <w:name w:val="aExamINumpar"/>
    <w:basedOn w:val="aExampar"/>
    <w:rsid w:val="00C76060"/>
    <w:pPr>
      <w:tabs>
        <w:tab w:val="left" w:pos="2000"/>
      </w:tabs>
      <w:ind w:left="2000" w:hanging="400"/>
    </w:pPr>
  </w:style>
  <w:style w:type="paragraph" w:customStyle="1" w:styleId="ShadedSchClauseSymb">
    <w:name w:val="Shaded Sch Clause Symb"/>
    <w:basedOn w:val="ShadedSchClause"/>
    <w:rsid w:val="00C76060"/>
    <w:pPr>
      <w:tabs>
        <w:tab w:val="left" w:pos="0"/>
      </w:tabs>
      <w:ind w:left="975" w:hanging="1457"/>
    </w:pPr>
  </w:style>
  <w:style w:type="paragraph" w:customStyle="1" w:styleId="CoverTextBullet">
    <w:name w:val="CoverTextBullet"/>
    <w:basedOn w:val="CoverText"/>
    <w:qFormat/>
    <w:rsid w:val="00C76060"/>
    <w:pPr>
      <w:numPr>
        <w:numId w:val="2"/>
      </w:numPr>
    </w:pPr>
    <w:rPr>
      <w:color w:val="000000"/>
    </w:rPr>
  </w:style>
  <w:style w:type="character" w:styleId="Hyperlink">
    <w:name w:val="Hyperlink"/>
    <w:basedOn w:val="DefaultParagraphFont"/>
    <w:uiPriority w:val="99"/>
    <w:unhideWhenUsed/>
    <w:rsid w:val="00C76060"/>
    <w:rPr>
      <w:color w:val="0000FF" w:themeColor="hyperlink"/>
      <w:u w:val="single"/>
    </w:rPr>
  </w:style>
  <w:style w:type="paragraph" w:customStyle="1" w:styleId="01aPreamble">
    <w:name w:val="01aPreamble"/>
    <w:basedOn w:val="Normal"/>
    <w:qFormat/>
    <w:rsid w:val="00C76060"/>
  </w:style>
  <w:style w:type="paragraph" w:customStyle="1" w:styleId="TableBullet">
    <w:name w:val="TableBullet"/>
    <w:basedOn w:val="TableText10"/>
    <w:qFormat/>
    <w:rsid w:val="00C76060"/>
    <w:pPr>
      <w:numPr>
        <w:numId w:val="3"/>
      </w:numPr>
    </w:pPr>
  </w:style>
  <w:style w:type="paragraph" w:customStyle="1" w:styleId="TableNumbered">
    <w:name w:val="TableNumbered"/>
    <w:basedOn w:val="TableText10"/>
    <w:qFormat/>
    <w:rsid w:val="00C76060"/>
    <w:pPr>
      <w:numPr>
        <w:numId w:val="4"/>
      </w:numPr>
    </w:pPr>
  </w:style>
  <w:style w:type="character" w:customStyle="1" w:styleId="charCitHyperlinkItal">
    <w:name w:val="charCitHyperlinkItal"/>
    <w:basedOn w:val="Hyperlink"/>
    <w:uiPriority w:val="1"/>
    <w:rsid w:val="00C76060"/>
    <w:rPr>
      <w:i/>
      <w:color w:val="0000FF" w:themeColor="hyperlink"/>
      <w:u w:val="none"/>
    </w:rPr>
  </w:style>
  <w:style w:type="character" w:customStyle="1" w:styleId="charCitHyperlinkAbbrev">
    <w:name w:val="charCitHyperlinkAbbrev"/>
    <w:basedOn w:val="Hyperlink"/>
    <w:uiPriority w:val="1"/>
    <w:rsid w:val="00C76060"/>
    <w:rPr>
      <w:color w:val="0000FF" w:themeColor="hyperlink"/>
      <w:u w:val="none"/>
    </w:rPr>
  </w:style>
  <w:style w:type="character" w:customStyle="1" w:styleId="Heading3Char">
    <w:name w:val="Heading 3 Char"/>
    <w:aliases w:val="h3 Char,sec Char"/>
    <w:basedOn w:val="DefaultParagraphFont"/>
    <w:link w:val="Heading3"/>
    <w:rsid w:val="00C76060"/>
    <w:rPr>
      <w:b/>
      <w:sz w:val="24"/>
      <w:lang w:eastAsia="en-US"/>
    </w:rPr>
  </w:style>
  <w:style w:type="paragraph" w:customStyle="1" w:styleId="aExplanText">
    <w:name w:val="aExplanText"/>
    <w:basedOn w:val="BillBasic0"/>
    <w:rsid w:val="00C76060"/>
    <w:rPr>
      <w:sz w:val="20"/>
    </w:rPr>
  </w:style>
  <w:style w:type="paragraph" w:customStyle="1" w:styleId="Actdetailsnote">
    <w:name w:val="Act details note"/>
    <w:basedOn w:val="Actdetails"/>
    <w:uiPriority w:val="99"/>
    <w:rsid w:val="00C76060"/>
    <w:pPr>
      <w:ind w:left="1620" w:right="-60" w:hanging="720"/>
    </w:pPr>
    <w:rPr>
      <w:sz w:val="18"/>
    </w:rPr>
  </w:style>
  <w:style w:type="paragraph" w:customStyle="1" w:styleId="ISchMain">
    <w:name w:val="I Sch Main"/>
    <w:basedOn w:val="BillBasic0"/>
    <w:rsid w:val="00C76060"/>
    <w:pPr>
      <w:tabs>
        <w:tab w:val="right" w:pos="900"/>
        <w:tab w:val="left" w:pos="1100"/>
      </w:tabs>
      <w:ind w:left="1100" w:hanging="1100"/>
    </w:pPr>
  </w:style>
  <w:style w:type="paragraph" w:customStyle="1" w:styleId="ISchpara">
    <w:name w:val="I Sch para"/>
    <w:basedOn w:val="BillBasic0"/>
    <w:rsid w:val="00C76060"/>
    <w:pPr>
      <w:tabs>
        <w:tab w:val="right" w:pos="1400"/>
        <w:tab w:val="left" w:pos="1600"/>
      </w:tabs>
      <w:ind w:left="1600" w:hanging="1600"/>
    </w:pPr>
  </w:style>
  <w:style w:type="paragraph" w:customStyle="1" w:styleId="ISchsubpara">
    <w:name w:val="I Sch subpara"/>
    <w:basedOn w:val="BillBasic0"/>
    <w:rsid w:val="00C76060"/>
    <w:pPr>
      <w:tabs>
        <w:tab w:val="right" w:pos="1940"/>
        <w:tab w:val="left" w:pos="2140"/>
      </w:tabs>
      <w:ind w:left="2140" w:hanging="2140"/>
    </w:pPr>
  </w:style>
  <w:style w:type="paragraph" w:customStyle="1" w:styleId="ISchsubsubpara">
    <w:name w:val="I Sch subsubpara"/>
    <w:basedOn w:val="BillBasic0"/>
    <w:rsid w:val="00C76060"/>
    <w:pPr>
      <w:tabs>
        <w:tab w:val="right" w:pos="2460"/>
        <w:tab w:val="left" w:pos="2660"/>
      </w:tabs>
      <w:ind w:left="2660" w:hanging="2660"/>
    </w:pPr>
  </w:style>
  <w:style w:type="paragraph" w:customStyle="1" w:styleId="AssectheadingSymb">
    <w:name w:val="A ssect heading Symb"/>
    <w:basedOn w:val="Amain"/>
    <w:rsid w:val="00C7606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C76060"/>
    <w:pPr>
      <w:tabs>
        <w:tab w:val="left" w:pos="0"/>
        <w:tab w:val="right" w:pos="2400"/>
        <w:tab w:val="left" w:pos="2600"/>
      </w:tabs>
      <w:ind w:left="2602" w:hanging="3084"/>
      <w:outlineLvl w:val="8"/>
    </w:pPr>
  </w:style>
  <w:style w:type="paragraph" w:customStyle="1" w:styleId="AmainreturnSymb">
    <w:name w:val="A main return Symb"/>
    <w:basedOn w:val="BillBasic0"/>
    <w:rsid w:val="00C76060"/>
    <w:pPr>
      <w:tabs>
        <w:tab w:val="left" w:pos="1582"/>
      </w:tabs>
      <w:ind w:left="1100" w:hanging="1582"/>
    </w:pPr>
  </w:style>
  <w:style w:type="paragraph" w:customStyle="1" w:styleId="AparareturnSymb">
    <w:name w:val="A para return Symb"/>
    <w:basedOn w:val="BillBasic0"/>
    <w:rsid w:val="00C76060"/>
    <w:pPr>
      <w:tabs>
        <w:tab w:val="left" w:pos="2081"/>
      </w:tabs>
      <w:ind w:left="1599" w:hanging="2081"/>
    </w:pPr>
  </w:style>
  <w:style w:type="paragraph" w:customStyle="1" w:styleId="AsubparareturnSymb">
    <w:name w:val="A subpara return Symb"/>
    <w:basedOn w:val="BillBasic0"/>
    <w:rsid w:val="00C76060"/>
    <w:pPr>
      <w:tabs>
        <w:tab w:val="left" w:pos="2580"/>
      </w:tabs>
      <w:ind w:left="2098" w:hanging="2580"/>
    </w:pPr>
  </w:style>
  <w:style w:type="paragraph" w:customStyle="1" w:styleId="aDefSymb">
    <w:name w:val="aDef Symb"/>
    <w:basedOn w:val="BillBasic0"/>
    <w:rsid w:val="00C76060"/>
    <w:pPr>
      <w:tabs>
        <w:tab w:val="left" w:pos="1582"/>
      </w:tabs>
      <w:ind w:left="1100" w:hanging="1582"/>
    </w:pPr>
  </w:style>
  <w:style w:type="paragraph" w:customStyle="1" w:styleId="aDefparaSymb">
    <w:name w:val="aDef para Symb"/>
    <w:basedOn w:val="Apara"/>
    <w:rsid w:val="00C76060"/>
    <w:pPr>
      <w:tabs>
        <w:tab w:val="clear" w:pos="1600"/>
        <w:tab w:val="left" w:pos="0"/>
        <w:tab w:val="left" w:pos="1599"/>
      </w:tabs>
      <w:ind w:left="1599" w:hanging="2081"/>
    </w:pPr>
  </w:style>
  <w:style w:type="paragraph" w:customStyle="1" w:styleId="aDefsubparaSymb">
    <w:name w:val="aDef subpara Symb"/>
    <w:basedOn w:val="Asubpara"/>
    <w:rsid w:val="00C76060"/>
    <w:pPr>
      <w:tabs>
        <w:tab w:val="left" w:pos="0"/>
      </w:tabs>
      <w:ind w:left="2098" w:hanging="2580"/>
    </w:pPr>
  </w:style>
  <w:style w:type="paragraph" w:customStyle="1" w:styleId="SchAmainSymb">
    <w:name w:val="Sch A main Symb"/>
    <w:basedOn w:val="Amain"/>
    <w:rsid w:val="00C76060"/>
    <w:pPr>
      <w:tabs>
        <w:tab w:val="left" w:pos="0"/>
      </w:tabs>
      <w:ind w:hanging="1580"/>
    </w:pPr>
  </w:style>
  <w:style w:type="paragraph" w:customStyle="1" w:styleId="SchAparaSymb">
    <w:name w:val="Sch A para Symb"/>
    <w:basedOn w:val="Apara"/>
    <w:rsid w:val="00C76060"/>
    <w:pPr>
      <w:tabs>
        <w:tab w:val="left" w:pos="0"/>
      </w:tabs>
      <w:ind w:hanging="2080"/>
    </w:pPr>
  </w:style>
  <w:style w:type="paragraph" w:customStyle="1" w:styleId="SchAsubparaSymb">
    <w:name w:val="Sch A subpara Symb"/>
    <w:basedOn w:val="Asubpara"/>
    <w:rsid w:val="00C76060"/>
    <w:pPr>
      <w:tabs>
        <w:tab w:val="left" w:pos="0"/>
      </w:tabs>
      <w:ind w:hanging="2580"/>
    </w:pPr>
  </w:style>
  <w:style w:type="paragraph" w:customStyle="1" w:styleId="SchAsubsubparaSymb">
    <w:name w:val="Sch A subsubpara Symb"/>
    <w:basedOn w:val="AsubsubparaSymb"/>
    <w:rsid w:val="00C76060"/>
  </w:style>
  <w:style w:type="paragraph" w:customStyle="1" w:styleId="refSymb">
    <w:name w:val="ref Symb"/>
    <w:basedOn w:val="BillBasic0"/>
    <w:next w:val="Normal"/>
    <w:rsid w:val="00C76060"/>
    <w:pPr>
      <w:tabs>
        <w:tab w:val="left" w:pos="-480"/>
      </w:tabs>
      <w:spacing w:before="60"/>
      <w:ind w:hanging="480"/>
    </w:pPr>
    <w:rPr>
      <w:sz w:val="18"/>
    </w:rPr>
  </w:style>
  <w:style w:type="paragraph" w:customStyle="1" w:styleId="IshadedH5SecSymb">
    <w:name w:val="I shaded H5 Sec Symb"/>
    <w:basedOn w:val="AH5Sec"/>
    <w:rsid w:val="00C7606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76060"/>
    <w:pPr>
      <w:tabs>
        <w:tab w:val="clear" w:pos="-1580"/>
      </w:tabs>
      <w:ind w:left="975" w:hanging="1457"/>
    </w:pPr>
  </w:style>
  <w:style w:type="paragraph" w:customStyle="1" w:styleId="IH1ChapSymb">
    <w:name w:val="I H1 Chap Symb"/>
    <w:basedOn w:val="BillBasicHeading"/>
    <w:next w:val="Normal"/>
    <w:rsid w:val="00C7606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7606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7606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7606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76060"/>
    <w:pPr>
      <w:tabs>
        <w:tab w:val="clear" w:pos="2600"/>
        <w:tab w:val="left" w:pos="-1580"/>
        <w:tab w:val="left" w:pos="0"/>
        <w:tab w:val="left" w:pos="1100"/>
      </w:tabs>
      <w:spacing w:before="240"/>
      <w:ind w:left="1100" w:hanging="1580"/>
    </w:pPr>
  </w:style>
  <w:style w:type="paragraph" w:customStyle="1" w:styleId="IMainSymb">
    <w:name w:val="I Main Symb"/>
    <w:basedOn w:val="Amain"/>
    <w:rsid w:val="00C76060"/>
    <w:pPr>
      <w:tabs>
        <w:tab w:val="left" w:pos="0"/>
      </w:tabs>
      <w:ind w:hanging="1580"/>
    </w:pPr>
  </w:style>
  <w:style w:type="paragraph" w:customStyle="1" w:styleId="IparaSymb">
    <w:name w:val="I para Symb"/>
    <w:basedOn w:val="Apara"/>
    <w:rsid w:val="00C76060"/>
    <w:pPr>
      <w:tabs>
        <w:tab w:val="left" w:pos="0"/>
      </w:tabs>
      <w:ind w:hanging="2080"/>
      <w:outlineLvl w:val="9"/>
    </w:pPr>
  </w:style>
  <w:style w:type="paragraph" w:customStyle="1" w:styleId="IsubparaSymb">
    <w:name w:val="I subpara Symb"/>
    <w:basedOn w:val="Asubpara"/>
    <w:rsid w:val="00C7606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76060"/>
    <w:pPr>
      <w:tabs>
        <w:tab w:val="clear" w:pos="2400"/>
        <w:tab w:val="clear" w:pos="2600"/>
        <w:tab w:val="right" w:pos="2460"/>
        <w:tab w:val="left" w:pos="2660"/>
      </w:tabs>
      <w:ind w:left="2660" w:hanging="3140"/>
    </w:pPr>
  </w:style>
  <w:style w:type="paragraph" w:customStyle="1" w:styleId="IdefparaSymb">
    <w:name w:val="I def para Symb"/>
    <w:basedOn w:val="IparaSymb"/>
    <w:rsid w:val="00C76060"/>
    <w:pPr>
      <w:ind w:left="1599" w:hanging="2081"/>
    </w:pPr>
  </w:style>
  <w:style w:type="paragraph" w:customStyle="1" w:styleId="IdefsubparaSymb">
    <w:name w:val="I def subpara Symb"/>
    <w:basedOn w:val="IsubparaSymb"/>
    <w:rsid w:val="00C76060"/>
    <w:pPr>
      <w:ind w:left="2138"/>
    </w:pPr>
  </w:style>
  <w:style w:type="paragraph" w:customStyle="1" w:styleId="ISched-headingSymb">
    <w:name w:val="I Sched-heading Symb"/>
    <w:basedOn w:val="BillBasicHeading"/>
    <w:next w:val="Normal"/>
    <w:rsid w:val="00C76060"/>
    <w:pPr>
      <w:tabs>
        <w:tab w:val="left" w:pos="-3080"/>
        <w:tab w:val="left" w:pos="0"/>
      </w:tabs>
      <w:spacing w:before="320"/>
      <w:ind w:left="2600" w:hanging="3080"/>
    </w:pPr>
    <w:rPr>
      <w:sz w:val="34"/>
    </w:rPr>
  </w:style>
  <w:style w:type="paragraph" w:customStyle="1" w:styleId="ISched-PartSymb">
    <w:name w:val="I Sched-Part Symb"/>
    <w:basedOn w:val="BillBasicHeading"/>
    <w:rsid w:val="00C76060"/>
    <w:pPr>
      <w:tabs>
        <w:tab w:val="left" w:pos="-3080"/>
        <w:tab w:val="left" w:pos="0"/>
      </w:tabs>
      <w:spacing w:before="380"/>
      <w:ind w:left="2600" w:hanging="3080"/>
    </w:pPr>
    <w:rPr>
      <w:sz w:val="32"/>
    </w:rPr>
  </w:style>
  <w:style w:type="paragraph" w:customStyle="1" w:styleId="ISched-formSymb">
    <w:name w:val="I Sched-form Symb"/>
    <w:basedOn w:val="BillBasicHeading"/>
    <w:rsid w:val="00C7606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C7606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7606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C76060"/>
    <w:pPr>
      <w:tabs>
        <w:tab w:val="left" w:pos="1100"/>
      </w:tabs>
      <w:spacing w:before="60"/>
      <w:ind w:left="1500" w:hanging="1986"/>
    </w:pPr>
  </w:style>
  <w:style w:type="paragraph" w:customStyle="1" w:styleId="aExamHdgssSymb">
    <w:name w:val="aExamHdgss Symb"/>
    <w:basedOn w:val="BillBasicHeading"/>
    <w:next w:val="Normal"/>
    <w:rsid w:val="00C76060"/>
    <w:pPr>
      <w:tabs>
        <w:tab w:val="clear" w:pos="2600"/>
        <w:tab w:val="left" w:pos="1582"/>
      </w:tabs>
      <w:ind w:left="1100" w:hanging="1582"/>
    </w:pPr>
    <w:rPr>
      <w:sz w:val="18"/>
    </w:rPr>
  </w:style>
  <w:style w:type="paragraph" w:customStyle="1" w:styleId="aExamssSymb">
    <w:name w:val="aExamss Symb"/>
    <w:basedOn w:val="aNote"/>
    <w:rsid w:val="00C76060"/>
    <w:pPr>
      <w:tabs>
        <w:tab w:val="left" w:pos="1582"/>
      </w:tabs>
      <w:spacing w:before="60"/>
      <w:ind w:left="1100" w:hanging="1582"/>
    </w:pPr>
  </w:style>
  <w:style w:type="paragraph" w:customStyle="1" w:styleId="aExamINumssSymb">
    <w:name w:val="aExamINumss Symb"/>
    <w:basedOn w:val="aExamssSymb"/>
    <w:rsid w:val="00C76060"/>
    <w:pPr>
      <w:tabs>
        <w:tab w:val="left" w:pos="1100"/>
      </w:tabs>
      <w:ind w:left="1500" w:hanging="1986"/>
    </w:pPr>
  </w:style>
  <w:style w:type="paragraph" w:customStyle="1" w:styleId="aExamNumTextssSymb">
    <w:name w:val="aExamNumTextss Symb"/>
    <w:basedOn w:val="aExamssSymb"/>
    <w:rsid w:val="00C76060"/>
    <w:pPr>
      <w:tabs>
        <w:tab w:val="clear" w:pos="1582"/>
        <w:tab w:val="left" w:pos="1985"/>
      </w:tabs>
      <w:ind w:left="1503" w:hanging="1985"/>
    </w:pPr>
  </w:style>
  <w:style w:type="paragraph" w:customStyle="1" w:styleId="AExamIParaSymb">
    <w:name w:val="AExamIPara Symb"/>
    <w:basedOn w:val="aExam"/>
    <w:rsid w:val="00C76060"/>
    <w:pPr>
      <w:tabs>
        <w:tab w:val="right" w:pos="1718"/>
      </w:tabs>
      <w:ind w:left="1984" w:hanging="2466"/>
    </w:pPr>
  </w:style>
  <w:style w:type="paragraph" w:customStyle="1" w:styleId="aExamBulletssSymb">
    <w:name w:val="aExamBulletss Symb"/>
    <w:basedOn w:val="aExamssSymb"/>
    <w:rsid w:val="00C76060"/>
    <w:pPr>
      <w:tabs>
        <w:tab w:val="left" w:pos="1100"/>
      </w:tabs>
      <w:ind w:left="1500" w:hanging="1986"/>
    </w:pPr>
  </w:style>
  <w:style w:type="paragraph" w:customStyle="1" w:styleId="aNoteSymb">
    <w:name w:val="aNote Symb"/>
    <w:basedOn w:val="BillBasic0"/>
    <w:rsid w:val="00C76060"/>
    <w:pPr>
      <w:tabs>
        <w:tab w:val="left" w:pos="1100"/>
        <w:tab w:val="left" w:pos="2381"/>
      </w:tabs>
      <w:ind w:left="1899" w:hanging="2381"/>
    </w:pPr>
    <w:rPr>
      <w:sz w:val="20"/>
    </w:rPr>
  </w:style>
  <w:style w:type="paragraph" w:customStyle="1" w:styleId="aNoteTextssSymb">
    <w:name w:val="aNoteTextss Symb"/>
    <w:basedOn w:val="Normal"/>
    <w:rsid w:val="00C76060"/>
    <w:pPr>
      <w:tabs>
        <w:tab w:val="clear" w:pos="0"/>
        <w:tab w:val="left" w:pos="1418"/>
      </w:tabs>
      <w:spacing w:before="60"/>
      <w:ind w:left="1417" w:hanging="1899"/>
      <w:jc w:val="both"/>
    </w:pPr>
    <w:rPr>
      <w:sz w:val="20"/>
    </w:rPr>
  </w:style>
  <w:style w:type="paragraph" w:customStyle="1" w:styleId="aNoteParaSymb">
    <w:name w:val="aNotePara Symb"/>
    <w:basedOn w:val="aNoteSymb"/>
    <w:rsid w:val="00C7606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7606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C76060"/>
    <w:pPr>
      <w:tabs>
        <w:tab w:val="left" w:pos="1616"/>
        <w:tab w:val="left" w:pos="2495"/>
      </w:tabs>
      <w:spacing w:before="60"/>
      <w:ind w:left="2013" w:hanging="2495"/>
    </w:pPr>
  </w:style>
  <w:style w:type="paragraph" w:customStyle="1" w:styleId="aExamHdgparSymb">
    <w:name w:val="aExamHdgpar Symb"/>
    <w:basedOn w:val="aExamHdgssSymb"/>
    <w:next w:val="Normal"/>
    <w:rsid w:val="00C76060"/>
    <w:pPr>
      <w:tabs>
        <w:tab w:val="clear" w:pos="1582"/>
        <w:tab w:val="left" w:pos="1599"/>
      </w:tabs>
      <w:ind w:left="1599" w:hanging="2081"/>
    </w:pPr>
  </w:style>
  <w:style w:type="paragraph" w:customStyle="1" w:styleId="aExamparSymb">
    <w:name w:val="aExampar Symb"/>
    <w:basedOn w:val="aExamssSymb"/>
    <w:rsid w:val="00C76060"/>
    <w:pPr>
      <w:tabs>
        <w:tab w:val="clear" w:pos="1582"/>
        <w:tab w:val="left" w:pos="1599"/>
      </w:tabs>
      <w:ind w:left="1599" w:hanging="2081"/>
    </w:pPr>
  </w:style>
  <w:style w:type="paragraph" w:customStyle="1" w:styleId="aExamINumparSymb">
    <w:name w:val="aExamINumpar Symb"/>
    <w:basedOn w:val="aExamparSymb"/>
    <w:rsid w:val="00C76060"/>
    <w:pPr>
      <w:tabs>
        <w:tab w:val="left" w:pos="2000"/>
      </w:tabs>
      <w:ind w:left="2041" w:hanging="2495"/>
    </w:pPr>
  </w:style>
  <w:style w:type="paragraph" w:customStyle="1" w:styleId="aExamBulletparSymb">
    <w:name w:val="aExamBulletpar Symb"/>
    <w:basedOn w:val="aExamparSymb"/>
    <w:rsid w:val="00C76060"/>
    <w:pPr>
      <w:tabs>
        <w:tab w:val="clear" w:pos="1599"/>
        <w:tab w:val="left" w:pos="1616"/>
        <w:tab w:val="left" w:pos="2495"/>
      </w:tabs>
      <w:ind w:left="2013" w:hanging="2495"/>
    </w:pPr>
  </w:style>
  <w:style w:type="paragraph" w:customStyle="1" w:styleId="aNoteparSymb">
    <w:name w:val="aNotepar Symb"/>
    <w:basedOn w:val="BillBasic0"/>
    <w:next w:val="Normal"/>
    <w:rsid w:val="00C76060"/>
    <w:pPr>
      <w:tabs>
        <w:tab w:val="left" w:pos="1599"/>
        <w:tab w:val="left" w:pos="2398"/>
      </w:tabs>
      <w:ind w:left="2410" w:hanging="2892"/>
    </w:pPr>
    <w:rPr>
      <w:sz w:val="20"/>
    </w:rPr>
  </w:style>
  <w:style w:type="paragraph" w:customStyle="1" w:styleId="aNoteTextparSymb">
    <w:name w:val="aNoteTextpar Symb"/>
    <w:basedOn w:val="aNoteparSymb"/>
    <w:rsid w:val="00C76060"/>
    <w:pPr>
      <w:tabs>
        <w:tab w:val="clear" w:pos="1599"/>
        <w:tab w:val="clear" w:pos="2398"/>
        <w:tab w:val="left" w:pos="2880"/>
      </w:tabs>
      <w:spacing w:before="60"/>
      <w:ind w:left="2398" w:hanging="2880"/>
    </w:pPr>
  </w:style>
  <w:style w:type="paragraph" w:customStyle="1" w:styleId="aNoteParaparSymb">
    <w:name w:val="aNoteParapar Symb"/>
    <w:basedOn w:val="aNoteparSymb"/>
    <w:rsid w:val="00C76060"/>
    <w:pPr>
      <w:tabs>
        <w:tab w:val="right" w:pos="2640"/>
      </w:tabs>
      <w:spacing w:before="60"/>
      <w:ind w:left="2920" w:hanging="3402"/>
    </w:pPr>
  </w:style>
  <w:style w:type="paragraph" w:customStyle="1" w:styleId="aNoteBulletparSymb">
    <w:name w:val="aNoteBulletpar Symb"/>
    <w:basedOn w:val="aNoteparSymb"/>
    <w:rsid w:val="00C76060"/>
    <w:pPr>
      <w:tabs>
        <w:tab w:val="clear" w:pos="1599"/>
        <w:tab w:val="left" w:pos="3289"/>
      </w:tabs>
      <w:spacing w:before="60"/>
      <w:ind w:left="2807" w:hanging="3289"/>
    </w:pPr>
  </w:style>
  <w:style w:type="paragraph" w:customStyle="1" w:styleId="AsubparabulletSymb">
    <w:name w:val="A subpara bullet Symb"/>
    <w:basedOn w:val="BillBasic0"/>
    <w:rsid w:val="00C76060"/>
    <w:pPr>
      <w:tabs>
        <w:tab w:val="left" w:pos="2138"/>
        <w:tab w:val="left" w:pos="3005"/>
      </w:tabs>
      <w:spacing w:before="60"/>
      <w:ind w:left="2523" w:hanging="3005"/>
    </w:pPr>
  </w:style>
  <w:style w:type="paragraph" w:customStyle="1" w:styleId="aExamHdgsubparSymb">
    <w:name w:val="aExamHdgsubpar Symb"/>
    <w:basedOn w:val="aExamHdgssSymb"/>
    <w:next w:val="Normal"/>
    <w:rsid w:val="00C76060"/>
    <w:pPr>
      <w:tabs>
        <w:tab w:val="clear" w:pos="1582"/>
        <w:tab w:val="left" w:pos="2620"/>
      </w:tabs>
      <w:ind w:left="2138" w:hanging="2620"/>
    </w:pPr>
  </w:style>
  <w:style w:type="paragraph" w:customStyle="1" w:styleId="aExamsubparSymb">
    <w:name w:val="aExamsubpar Symb"/>
    <w:basedOn w:val="aExamssSymb"/>
    <w:rsid w:val="00C76060"/>
    <w:pPr>
      <w:tabs>
        <w:tab w:val="clear" w:pos="1582"/>
        <w:tab w:val="left" w:pos="2620"/>
      </w:tabs>
      <w:ind w:left="2138" w:hanging="2620"/>
    </w:pPr>
  </w:style>
  <w:style w:type="paragraph" w:customStyle="1" w:styleId="aNotesubparSymb">
    <w:name w:val="aNotesubpar Symb"/>
    <w:basedOn w:val="BillBasic0"/>
    <w:next w:val="Normal"/>
    <w:rsid w:val="00C76060"/>
    <w:pPr>
      <w:tabs>
        <w:tab w:val="left" w:pos="2138"/>
        <w:tab w:val="left" w:pos="2937"/>
      </w:tabs>
      <w:ind w:left="2455" w:hanging="2937"/>
    </w:pPr>
    <w:rPr>
      <w:sz w:val="20"/>
    </w:rPr>
  </w:style>
  <w:style w:type="paragraph" w:customStyle="1" w:styleId="aNoteTextsubparSymb">
    <w:name w:val="aNoteTextsubpar Symb"/>
    <w:basedOn w:val="aNotesubparSymb"/>
    <w:rsid w:val="00C76060"/>
    <w:pPr>
      <w:tabs>
        <w:tab w:val="clear" w:pos="2138"/>
        <w:tab w:val="clear" w:pos="2937"/>
        <w:tab w:val="left" w:pos="2943"/>
      </w:tabs>
      <w:spacing w:before="60"/>
      <w:ind w:left="2943" w:hanging="3425"/>
    </w:pPr>
  </w:style>
  <w:style w:type="paragraph" w:customStyle="1" w:styleId="PenaltySymb">
    <w:name w:val="Penalty Symb"/>
    <w:basedOn w:val="AmainreturnSymb"/>
    <w:rsid w:val="00C76060"/>
  </w:style>
  <w:style w:type="paragraph" w:customStyle="1" w:styleId="PenaltyParaSymb">
    <w:name w:val="PenaltyPara Symb"/>
    <w:basedOn w:val="Normal"/>
    <w:rsid w:val="00C76060"/>
    <w:pPr>
      <w:tabs>
        <w:tab w:val="right" w:pos="1360"/>
      </w:tabs>
      <w:spacing w:before="60"/>
      <w:ind w:left="1599" w:hanging="2081"/>
      <w:jc w:val="both"/>
    </w:pPr>
  </w:style>
  <w:style w:type="paragraph" w:customStyle="1" w:styleId="FormulaSymb">
    <w:name w:val="Formula Symb"/>
    <w:basedOn w:val="BillBasic0"/>
    <w:rsid w:val="00C76060"/>
    <w:pPr>
      <w:tabs>
        <w:tab w:val="left" w:pos="-480"/>
      </w:tabs>
      <w:spacing w:line="260" w:lineRule="atLeast"/>
      <w:ind w:hanging="480"/>
      <w:jc w:val="center"/>
    </w:pPr>
  </w:style>
  <w:style w:type="paragraph" w:customStyle="1" w:styleId="NormalSymb">
    <w:name w:val="Normal Symb"/>
    <w:basedOn w:val="Normal"/>
    <w:qFormat/>
    <w:rsid w:val="00C76060"/>
    <w:pPr>
      <w:ind w:hanging="482"/>
    </w:pPr>
  </w:style>
  <w:style w:type="character" w:styleId="PlaceholderText">
    <w:name w:val="Placeholder Text"/>
    <w:basedOn w:val="DefaultParagraphFont"/>
    <w:uiPriority w:val="99"/>
    <w:semiHidden/>
    <w:rsid w:val="00C76060"/>
    <w:rPr>
      <w:color w:val="808080"/>
    </w:rPr>
  </w:style>
  <w:style w:type="character" w:customStyle="1" w:styleId="AmainreturnChar1">
    <w:name w:val="A main return Char1"/>
    <w:basedOn w:val="DefaultParagraphFont"/>
    <w:locked/>
    <w:rsid w:val="00D9059D"/>
    <w:rPr>
      <w:sz w:val="24"/>
      <w:lang w:eastAsia="en-US"/>
    </w:rPr>
  </w:style>
  <w:style w:type="character" w:customStyle="1" w:styleId="aDefChar">
    <w:name w:val="aDef Char"/>
    <w:basedOn w:val="DefaultParagraphFont"/>
    <w:link w:val="aDef"/>
    <w:locked/>
    <w:rsid w:val="005E14AD"/>
    <w:rPr>
      <w:sz w:val="24"/>
      <w:lang w:eastAsia="en-US"/>
    </w:rPr>
  </w:style>
  <w:style w:type="character" w:customStyle="1" w:styleId="AparaChar">
    <w:name w:val="A para Char"/>
    <w:basedOn w:val="DefaultParagraphFont"/>
    <w:link w:val="Apara"/>
    <w:locked/>
    <w:rsid w:val="00433F64"/>
    <w:rPr>
      <w:sz w:val="24"/>
      <w:lang w:eastAsia="en-US"/>
    </w:rPr>
  </w:style>
  <w:style w:type="character" w:customStyle="1" w:styleId="NewActChar">
    <w:name w:val="New Act Char"/>
    <w:basedOn w:val="DefaultParagraphFont"/>
    <w:link w:val="NewAct"/>
    <w:rsid w:val="00310DE1"/>
    <w:rPr>
      <w:rFonts w:ascii="Arial" w:hAnsi="Arial"/>
      <w:b/>
      <w:lang w:eastAsia="en-US"/>
    </w:rPr>
  </w:style>
  <w:style w:type="character" w:styleId="UnresolvedMention">
    <w:name w:val="Unresolved Mention"/>
    <w:basedOn w:val="DefaultParagraphFont"/>
    <w:uiPriority w:val="99"/>
    <w:semiHidden/>
    <w:unhideWhenUsed/>
    <w:rsid w:val="00C7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6-22" TargetMode="External"/><Relationship Id="rId299" Type="http://schemas.openxmlformats.org/officeDocument/2006/relationships/hyperlink" Target="http://www.legislation.act.gov.au/a/2009-49" TargetMode="External"/><Relationship Id="rId21" Type="http://schemas.openxmlformats.org/officeDocument/2006/relationships/footer" Target="footer3.xml"/><Relationship Id="rId63" Type="http://schemas.openxmlformats.org/officeDocument/2006/relationships/footer" Target="footer13.xml"/><Relationship Id="rId159" Type="http://schemas.openxmlformats.org/officeDocument/2006/relationships/hyperlink" Target="http://www.legislation.act.gov.au/a/2006-22" TargetMode="External"/><Relationship Id="rId170" Type="http://schemas.openxmlformats.org/officeDocument/2006/relationships/hyperlink" Target="http://www.legislation.act.gov.au/a/2013-44" TargetMode="External"/><Relationship Id="rId226" Type="http://schemas.openxmlformats.org/officeDocument/2006/relationships/hyperlink" Target="http://www.legislation.act.gov.au/a/2013-39" TargetMode="External"/><Relationship Id="rId268" Type="http://schemas.openxmlformats.org/officeDocument/2006/relationships/hyperlink" Target="http://www.legislation.act.gov.au/a/2007-3" TargetMode="External"/><Relationship Id="rId32" Type="http://schemas.openxmlformats.org/officeDocument/2006/relationships/hyperlink" Target="http://www.legislation.act.gov.au/a/1997-112" TargetMode="External"/><Relationship Id="rId74" Type="http://schemas.openxmlformats.org/officeDocument/2006/relationships/hyperlink" Target="http://www.legislation.act.gov.au/cn/2004-3/default.asp" TargetMode="External"/><Relationship Id="rId128" Type="http://schemas.openxmlformats.org/officeDocument/2006/relationships/hyperlink" Target="http://www.legislation.act.gov.au/a/2012-40" TargetMode="External"/><Relationship Id="rId5" Type="http://schemas.openxmlformats.org/officeDocument/2006/relationships/footnotes" Target="footnotes.xml"/><Relationship Id="rId181" Type="http://schemas.openxmlformats.org/officeDocument/2006/relationships/hyperlink" Target="http://www.legislation.act.gov.au/a/2012-40" TargetMode="External"/><Relationship Id="rId237" Type="http://schemas.openxmlformats.org/officeDocument/2006/relationships/hyperlink" Target="http://www.legislation.act.gov.au/a/2012-40" TargetMode="External"/><Relationship Id="rId279" Type="http://schemas.openxmlformats.org/officeDocument/2006/relationships/hyperlink" Target="http://www.legislation.act.gov.au/a/2006-22" TargetMode="External"/><Relationship Id="rId43" Type="http://schemas.openxmlformats.org/officeDocument/2006/relationships/hyperlink" Target="http://www.legislation.act.gov.au/a/2008-35" TargetMode="External"/><Relationship Id="rId139" Type="http://schemas.openxmlformats.org/officeDocument/2006/relationships/hyperlink" Target="http://www.legislation.act.gov.au/a/2006-22" TargetMode="External"/><Relationship Id="rId290" Type="http://schemas.openxmlformats.org/officeDocument/2006/relationships/hyperlink" Target="http://www.legislation.act.gov.au/a/2001-44" TargetMode="External"/><Relationship Id="rId304" Type="http://schemas.openxmlformats.org/officeDocument/2006/relationships/hyperlink" Target="http://www.legislation.act.gov.au/a/2013-44" TargetMode="External"/><Relationship Id="rId85" Type="http://schemas.openxmlformats.org/officeDocument/2006/relationships/hyperlink" Target="http://www.legislation.act.gov.au/a/2009-49" TargetMode="External"/><Relationship Id="rId150" Type="http://schemas.openxmlformats.org/officeDocument/2006/relationships/hyperlink" Target="http://www.legislation.act.gov.au/a/2006-22" TargetMode="External"/><Relationship Id="rId192" Type="http://schemas.openxmlformats.org/officeDocument/2006/relationships/hyperlink" Target="http://www.legislation.act.gov.au/a/2016-18/default.asp" TargetMode="External"/><Relationship Id="rId206" Type="http://schemas.openxmlformats.org/officeDocument/2006/relationships/hyperlink" Target="http://www.legislation.act.gov.au/a/2013-39" TargetMode="External"/><Relationship Id="rId248" Type="http://schemas.openxmlformats.org/officeDocument/2006/relationships/hyperlink" Target="http://www.legislation.act.gov.au/a/2007-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3-39" TargetMode="External"/><Relationship Id="rId315" Type="http://schemas.openxmlformats.org/officeDocument/2006/relationships/footer" Target="footer18.xml"/><Relationship Id="rId54" Type="http://schemas.openxmlformats.org/officeDocument/2006/relationships/header" Target="header8.xml"/><Relationship Id="rId96" Type="http://schemas.openxmlformats.org/officeDocument/2006/relationships/hyperlink" Target="http://www.legislation.act.gov.au/a/2001-44" TargetMode="External"/><Relationship Id="rId161" Type="http://schemas.openxmlformats.org/officeDocument/2006/relationships/hyperlink" Target="http://www.legislation.act.gov.au/a/2004-32" TargetMode="External"/><Relationship Id="rId217" Type="http://schemas.openxmlformats.org/officeDocument/2006/relationships/hyperlink" Target="http://www.legislation.act.gov.au/a/2013-39" TargetMode="External"/><Relationship Id="rId259" Type="http://schemas.openxmlformats.org/officeDocument/2006/relationships/hyperlink" Target="http://www.legislation.act.gov.au/a/2007-3" TargetMode="External"/><Relationship Id="rId23" Type="http://schemas.openxmlformats.org/officeDocument/2006/relationships/header" Target="header5.xml"/><Relationship Id="rId119" Type="http://schemas.openxmlformats.org/officeDocument/2006/relationships/hyperlink" Target="http://www.legislation.act.gov.au/a/2007-3" TargetMode="External"/><Relationship Id="rId270" Type="http://schemas.openxmlformats.org/officeDocument/2006/relationships/hyperlink" Target="http://www.legislation.act.gov.au/a/2006-22" TargetMode="External"/><Relationship Id="rId65" Type="http://schemas.openxmlformats.org/officeDocument/2006/relationships/hyperlink" Target="http://www.legislation.act.gov.au/gaz/1994-S93/default.asp" TargetMode="External"/><Relationship Id="rId130" Type="http://schemas.openxmlformats.org/officeDocument/2006/relationships/hyperlink" Target="http://www.legislation.act.gov.au/a/2006-22" TargetMode="External"/><Relationship Id="rId172" Type="http://schemas.openxmlformats.org/officeDocument/2006/relationships/hyperlink" Target="http://www.legislation.act.gov.au/a/2012-40" TargetMode="External"/><Relationship Id="rId228" Type="http://schemas.openxmlformats.org/officeDocument/2006/relationships/hyperlink" Target="http://www.legislation.act.gov.au/a/2012-40" TargetMode="External"/><Relationship Id="rId281" Type="http://schemas.openxmlformats.org/officeDocument/2006/relationships/hyperlink" Target="http://www.legislation.act.gov.au/a/2007-3" TargetMode="External"/><Relationship Id="rId34" Type="http://schemas.openxmlformats.org/officeDocument/2006/relationships/hyperlink" Target="http://www.legislation.act.gov.au/a/1997-112" TargetMode="External"/><Relationship Id="rId55" Type="http://schemas.openxmlformats.org/officeDocument/2006/relationships/header" Target="header9.xml"/><Relationship Id="rId76" Type="http://schemas.openxmlformats.org/officeDocument/2006/relationships/hyperlink" Target="http://www.legislation.act.gov.au/a/2004-60" TargetMode="External"/><Relationship Id="rId97" Type="http://schemas.openxmlformats.org/officeDocument/2006/relationships/hyperlink" Target="http://www.legislation.act.gov.au/a/2007-3" TargetMode="External"/><Relationship Id="rId120" Type="http://schemas.openxmlformats.org/officeDocument/2006/relationships/hyperlink" Target="http://www.legislation.act.gov.au/a/2013-44" TargetMode="External"/><Relationship Id="rId141" Type="http://schemas.openxmlformats.org/officeDocument/2006/relationships/hyperlink" Target="http://www.legislation.act.gov.au/a/2006-22" TargetMode="External"/><Relationship Id="rId7" Type="http://schemas.openxmlformats.org/officeDocument/2006/relationships/image" Target="media/image1.png"/><Relationship Id="rId162" Type="http://schemas.openxmlformats.org/officeDocument/2006/relationships/hyperlink" Target="http://www.legislation.act.gov.au/a/2006-22" TargetMode="External"/><Relationship Id="rId183" Type="http://schemas.openxmlformats.org/officeDocument/2006/relationships/hyperlink" Target="http://www.legislation.act.gov.au/a/2012-40" TargetMode="External"/><Relationship Id="rId218" Type="http://schemas.openxmlformats.org/officeDocument/2006/relationships/hyperlink" Target="http://www.legislation.act.gov.au/a/2013-39" TargetMode="External"/><Relationship Id="rId239" Type="http://schemas.openxmlformats.org/officeDocument/2006/relationships/hyperlink" Target="http://www.legislation.act.gov.au/a/2001-44" TargetMode="External"/><Relationship Id="rId250" Type="http://schemas.openxmlformats.org/officeDocument/2006/relationships/hyperlink" Target="http://www.legislation.act.gov.au/a/2003-14" TargetMode="External"/><Relationship Id="rId271" Type="http://schemas.openxmlformats.org/officeDocument/2006/relationships/hyperlink" Target="http://www.legislation.act.gov.au/a/2006-22" TargetMode="External"/><Relationship Id="rId292" Type="http://schemas.openxmlformats.org/officeDocument/2006/relationships/hyperlink" Target="http://www.legislation.act.gov.au/a/2004-1" TargetMode="External"/><Relationship Id="rId306" Type="http://schemas.openxmlformats.org/officeDocument/2006/relationships/header" Target="header12.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gaz/1994-S149/default.asp" TargetMode="External"/><Relationship Id="rId87" Type="http://schemas.openxmlformats.org/officeDocument/2006/relationships/hyperlink" Target="http://www.legislation.act.gov.au/a/2013-39" TargetMode="External"/><Relationship Id="rId110" Type="http://schemas.openxmlformats.org/officeDocument/2006/relationships/hyperlink" Target="http://www.legislation.act.gov.au/a/2007-3" TargetMode="External"/><Relationship Id="rId131" Type="http://schemas.openxmlformats.org/officeDocument/2006/relationships/hyperlink" Target="http://www.legislation.act.gov.au/a/2009-49" TargetMode="External"/><Relationship Id="rId152" Type="http://schemas.openxmlformats.org/officeDocument/2006/relationships/hyperlink" Target="http://www.legislation.act.gov.au/a/2013-44" TargetMode="External"/><Relationship Id="rId173" Type="http://schemas.openxmlformats.org/officeDocument/2006/relationships/hyperlink" Target="http://www.legislation.act.gov.au/a/2012-40" TargetMode="External"/><Relationship Id="rId194" Type="http://schemas.openxmlformats.org/officeDocument/2006/relationships/hyperlink" Target="http://www.legislation.act.gov.au/a/2012-40" TargetMode="External"/><Relationship Id="rId208" Type="http://schemas.openxmlformats.org/officeDocument/2006/relationships/hyperlink" Target="http://www.legislation.act.gov.au/a/2013-39" TargetMode="External"/><Relationship Id="rId229" Type="http://schemas.openxmlformats.org/officeDocument/2006/relationships/hyperlink" Target="http://www.legislation.act.gov.au/a/2012-40" TargetMode="External"/><Relationship Id="rId240" Type="http://schemas.openxmlformats.org/officeDocument/2006/relationships/hyperlink" Target="http://www.legislation.act.gov.au/a/2001-44" TargetMode="External"/><Relationship Id="rId261" Type="http://schemas.openxmlformats.org/officeDocument/2006/relationships/hyperlink" Target="http://www.legislation.act.gov.au/a/2006-22"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footer" Target="footer10.xml"/><Relationship Id="rId77" Type="http://schemas.openxmlformats.org/officeDocument/2006/relationships/hyperlink" Target="http://www.legislation.act.gov.au/a/2004-59" TargetMode="External"/><Relationship Id="rId100" Type="http://schemas.openxmlformats.org/officeDocument/2006/relationships/hyperlink" Target="http://www.legislation.act.gov.au/a/2004-1" TargetMode="External"/><Relationship Id="rId282" Type="http://schemas.openxmlformats.org/officeDocument/2006/relationships/hyperlink" Target="http://www.legislation.act.gov.au/a/2012-40" TargetMode="External"/><Relationship Id="rId317" Type="http://schemas.openxmlformats.org/officeDocument/2006/relationships/footer" Target="footer19.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04-60" TargetMode="External"/><Relationship Id="rId142" Type="http://schemas.openxmlformats.org/officeDocument/2006/relationships/hyperlink" Target="http://www.legislation.act.gov.au/a/2006-22" TargetMode="External"/><Relationship Id="rId163" Type="http://schemas.openxmlformats.org/officeDocument/2006/relationships/hyperlink" Target="http://www.legislation.act.gov.au/a/2006-22" TargetMode="External"/><Relationship Id="rId184" Type="http://schemas.openxmlformats.org/officeDocument/2006/relationships/hyperlink" Target="http://www.legislation.act.gov.au/a/2016-18/default.asp" TargetMode="External"/><Relationship Id="rId219" Type="http://schemas.openxmlformats.org/officeDocument/2006/relationships/hyperlink" Target="http://www.legislation.act.gov.au/a/2013-39" TargetMode="External"/><Relationship Id="rId230" Type="http://schemas.openxmlformats.org/officeDocument/2006/relationships/hyperlink" Target="http://www.legislation.act.gov.au/a/2012-40" TargetMode="External"/><Relationship Id="rId251" Type="http://schemas.openxmlformats.org/officeDocument/2006/relationships/hyperlink" Target="http://www.legislation.act.gov.au/a/2003-14"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1997-96" TargetMode="External"/><Relationship Id="rId272" Type="http://schemas.openxmlformats.org/officeDocument/2006/relationships/hyperlink" Target="http://www.legislation.act.gov.au/a/2006-22" TargetMode="External"/><Relationship Id="rId293" Type="http://schemas.openxmlformats.org/officeDocument/2006/relationships/hyperlink" Target="http://www.legislation.act.gov.au/a/2004-32" TargetMode="External"/><Relationship Id="rId307" Type="http://schemas.openxmlformats.org/officeDocument/2006/relationships/header" Target="header13.xml"/><Relationship Id="rId88" Type="http://schemas.openxmlformats.org/officeDocument/2006/relationships/hyperlink" Target="http://www.legislation.act.gov.au/cn/2013-11" TargetMode="External"/><Relationship Id="rId111" Type="http://schemas.openxmlformats.org/officeDocument/2006/relationships/hyperlink" Target="http://www.legislation.act.gov.au/a/2006-22" TargetMode="External"/><Relationship Id="rId132" Type="http://schemas.openxmlformats.org/officeDocument/2006/relationships/hyperlink" Target="http://www.legislation.act.gov.au/a/2013-44" TargetMode="External"/><Relationship Id="rId153" Type="http://schemas.openxmlformats.org/officeDocument/2006/relationships/hyperlink" Target="http://www.legislation.act.gov.au/a/2006-22" TargetMode="External"/><Relationship Id="rId174" Type="http://schemas.openxmlformats.org/officeDocument/2006/relationships/hyperlink" Target="http://www.legislation.act.gov.au/a/2012-40" TargetMode="External"/><Relationship Id="rId195" Type="http://schemas.openxmlformats.org/officeDocument/2006/relationships/hyperlink" Target="http://www.legislation.act.gov.au/a/2012-40" TargetMode="External"/><Relationship Id="rId209" Type="http://schemas.openxmlformats.org/officeDocument/2006/relationships/hyperlink" Target="http://www.legislation.act.gov.au/a/2013-39" TargetMode="External"/><Relationship Id="rId220" Type="http://schemas.openxmlformats.org/officeDocument/2006/relationships/hyperlink" Target="http://www.legislation.act.gov.au/a/2013-39" TargetMode="External"/><Relationship Id="rId241" Type="http://schemas.openxmlformats.org/officeDocument/2006/relationships/hyperlink" Target="http://www.legislation.act.gov.au/a/2012-40"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footer" Target="footer11.xml"/><Relationship Id="rId262" Type="http://schemas.openxmlformats.org/officeDocument/2006/relationships/hyperlink" Target="http://www.legislation.act.gov.au/a/2007-3" TargetMode="External"/><Relationship Id="rId283" Type="http://schemas.openxmlformats.org/officeDocument/2006/relationships/hyperlink" Target="http://www.legislation.act.gov.au/a/2013-39" TargetMode="External"/><Relationship Id="rId318" Type="http://schemas.openxmlformats.org/officeDocument/2006/relationships/header" Target="header18.xml"/><Relationship Id="rId78" Type="http://schemas.openxmlformats.org/officeDocument/2006/relationships/hyperlink" Target="http://www.legislation.act.gov.au/cn/2004-29/default.asp" TargetMode="External"/><Relationship Id="rId99" Type="http://schemas.openxmlformats.org/officeDocument/2006/relationships/hyperlink" Target="http://www.legislation.act.gov.au/a/2004-1" TargetMode="External"/><Relationship Id="rId101" Type="http://schemas.openxmlformats.org/officeDocument/2006/relationships/hyperlink" Target="http://www.legislation.act.gov.au/a/2006-22" TargetMode="External"/><Relationship Id="rId122" Type="http://schemas.openxmlformats.org/officeDocument/2006/relationships/hyperlink" Target="http://www.legislation.act.gov.au/a/2006-22" TargetMode="External"/><Relationship Id="rId143" Type="http://schemas.openxmlformats.org/officeDocument/2006/relationships/hyperlink" Target="http://www.legislation.act.gov.au/a/2006-22" TargetMode="External"/><Relationship Id="rId164" Type="http://schemas.openxmlformats.org/officeDocument/2006/relationships/hyperlink" Target="http://www.legislation.act.gov.au/a/2013-44" TargetMode="External"/><Relationship Id="rId185" Type="http://schemas.openxmlformats.org/officeDocument/2006/relationships/hyperlink" Target="http://www.legislation.act.gov.au/a/2012-4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39" TargetMode="External"/><Relationship Id="rId26" Type="http://schemas.openxmlformats.org/officeDocument/2006/relationships/footer" Target="footer6.xml"/><Relationship Id="rId231" Type="http://schemas.openxmlformats.org/officeDocument/2006/relationships/hyperlink" Target="http://www.legislation.act.gov.au/a/2012-40" TargetMode="External"/><Relationship Id="rId252" Type="http://schemas.openxmlformats.org/officeDocument/2006/relationships/hyperlink" Target="http://www.legislation.act.gov.au/a/2006-22" TargetMode="External"/><Relationship Id="rId273" Type="http://schemas.openxmlformats.org/officeDocument/2006/relationships/hyperlink" Target="http://www.legislation.act.gov.au/a/2012-40" TargetMode="External"/><Relationship Id="rId294" Type="http://schemas.openxmlformats.org/officeDocument/2006/relationships/hyperlink" Target="http://www.legislation.act.gov.au/a/2004-32" TargetMode="External"/><Relationship Id="rId308" Type="http://schemas.openxmlformats.org/officeDocument/2006/relationships/footer" Target="footer14.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gaz/1997-S380/default.asp" TargetMode="External"/><Relationship Id="rId89" Type="http://schemas.openxmlformats.org/officeDocument/2006/relationships/hyperlink" Target="http://www.legislation.act.gov.au/a/2013-44" TargetMode="External"/><Relationship Id="rId112" Type="http://schemas.openxmlformats.org/officeDocument/2006/relationships/hyperlink" Target="http://www.legislation.act.gov.au/a/2006-22" TargetMode="External"/><Relationship Id="rId133" Type="http://schemas.openxmlformats.org/officeDocument/2006/relationships/hyperlink" Target="http://www.legislation.act.gov.au/a/2006-22" TargetMode="External"/><Relationship Id="rId154" Type="http://schemas.openxmlformats.org/officeDocument/2006/relationships/hyperlink" Target="http://www.legislation.act.gov.au/a/2006-22" TargetMode="External"/><Relationship Id="rId175" Type="http://schemas.openxmlformats.org/officeDocument/2006/relationships/hyperlink" Target="http://www.legislation.act.gov.au/a/2012-40" TargetMode="External"/><Relationship Id="rId196" Type="http://schemas.openxmlformats.org/officeDocument/2006/relationships/hyperlink" Target="http://www.legislation.act.gov.au/a/2012-40" TargetMode="External"/><Relationship Id="rId200" Type="http://schemas.openxmlformats.org/officeDocument/2006/relationships/hyperlink" Target="http://www.legislation.act.gov.au/a/2012-40" TargetMode="External"/><Relationship Id="rId16" Type="http://schemas.openxmlformats.org/officeDocument/2006/relationships/header" Target="header1.xml"/><Relationship Id="rId221" Type="http://schemas.openxmlformats.org/officeDocument/2006/relationships/hyperlink" Target="http://www.legislation.act.gov.au/a/2013-39" TargetMode="External"/><Relationship Id="rId242" Type="http://schemas.openxmlformats.org/officeDocument/2006/relationships/hyperlink" Target="http://www.legislation.act.gov.au/a/2007-3" TargetMode="External"/><Relationship Id="rId263" Type="http://schemas.openxmlformats.org/officeDocument/2006/relationships/hyperlink" Target="http://www.legislation.act.gov.au/a/2006-22" TargetMode="External"/><Relationship Id="rId284" Type="http://schemas.openxmlformats.org/officeDocument/2006/relationships/hyperlink" Target="http://www.legislation.act.gov.au/a/2013-39" TargetMode="External"/><Relationship Id="rId319" Type="http://schemas.openxmlformats.org/officeDocument/2006/relationships/footer" Target="footer20.xm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5-43" TargetMode="External"/><Relationship Id="rId102" Type="http://schemas.openxmlformats.org/officeDocument/2006/relationships/hyperlink" Target="http://www.legislation.act.gov.au/a/2006-22" TargetMode="External"/><Relationship Id="rId123" Type="http://schemas.openxmlformats.org/officeDocument/2006/relationships/hyperlink" Target="http://www.legislation.act.gov.au/a/2006-22" TargetMode="External"/><Relationship Id="rId144" Type="http://schemas.openxmlformats.org/officeDocument/2006/relationships/hyperlink" Target="http://www.legislation.act.gov.au/a/2013-44" TargetMode="External"/><Relationship Id="rId90" Type="http://schemas.openxmlformats.org/officeDocument/2006/relationships/hyperlink" Target="http://www.legislation.act.gov.au/a/2016-18" TargetMode="External"/><Relationship Id="rId165" Type="http://schemas.openxmlformats.org/officeDocument/2006/relationships/hyperlink" Target="http://www.legislation.act.gov.au/a/2004-32" TargetMode="External"/><Relationship Id="rId186" Type="http://schemas.openxmlformats.org/officeDocument/2006/relationships/hyperlink" Target="http://www.legislation.act.gov.au/a/2012-40" TargetMode="External"/><Relationship Id="rId211" Type="http://schemas.openxmlformats.org/officeDocument/2006/relationships/hyperlink" Target="http://www.legislation.act.gov.au/a/2013-39" TargetMode="External"/><Relationship Id="rId232" Type="http://schemas.openxmlformats.org/officeDocument/2006/relationships/hyperlink" Target="http://www.legislation.act.gov.au/a/2006-22" TargetMode="External"/><Relationship Id="rId253" Type="http://schemas.openxmlformats.org/officeDocument/2006/relationships/hyperlink" Target="http://www.legislation.act.gov.au/a/2006-22" TargetMode="External"/><Relationship Id="rId274" Type="http://schemas.openxmlformats.org/officeDocument/2006/relationships/hyperlink" Target="http://www.legislation.act.gov.au/a/2006-22" TargetMode="External"/><Relationship Id="rId295" Type="http://schemas.openxmlformats.org/officeDocument/2006/relationships/hyperlink" Target="http://www.legislation.act.gov.au/a/2004-60" TargetMode="External"/><Relationship Id="rId309" Type="http://schemas.openxmlformats.org/officeDocument/2006/relationships/footer" Target="footer15.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44" TargetMode="External"/><Relationship Id="rId113" Type="http://schemas.openxmlformats.org/officeDocument/2006/relationships/hyperlink" Target="http://www.legislation.act.gov.au/a/2006-22" TargetMode="External"/><Relationship Id="rId134" Type="http://schemas.openxmlformats.org/officeDocument/2006/relationships/hyperlink" Target="http://www.legislation.act.gov.au/a/2006-22" TargetMode="External"/><Relationship Id="rId320" Type="http://schemas.openxmlformats.org/officeDocument/2006/relationships/fontTable" Target="fontTable.xml"/><Relationship Id="rId80" Type="http://schemas.openxmlformats.org/officeDocument/2006/relationships/hyperlink" Target="http://www.legislation.act.gov.au/cn/2005-18/default.asp" TargetMode="External"/><Relationship Id="rId155" Type="http://schemas.openxmlformats.org/officeDocument/2006/relationships/hyperlink" Target="http://www.legislation.act.gov.au/a/2013-44" TargetMode="External"/><Relationship Id="rId176" Type="http://schemas.openxmlformats.org/officeDocument/2006/relationships/hyperlink" Target="http://www.legislation.act.gov.au/a/2012-40" TargetMode="External"/><Relationship Id="rId197" Type="http://schemas.openxmlformats.org/officeDocument/2006/relationships/hyperlink" Target="http://www.legislation.act.gov.au/a/2012-40" TargetMode="External"/><Relationship Id="rId201" Type="http://schemas.openxmlformats.org/officeDocument/2006/relationships/hyperlink" Target="http://www.legislation.act.gov.au/a/2012-40" TargetMode="External"/><Relationship Id="rId222" Type="http://schemas.openxmlformats.org/officeDocument/2006/relationships/hyperlink" Target="http://www.legislation.act.gov.au/a/2013-39" TargetMode="External"/><Relationship Id="rId243" Type="http://schemas.openxmlformats.org/officeDocument/2006/relationships/hyperlink" Target="http://www.legislation.act.gov.au/a/2008-14" TargetMode="External"/><Relationship Id="rId264" Type="http://schemas.openxmlformats.org/officeDocument/2006/relationships/hyperlink" Target="http://www.legislation.act.gov.au/a/2006-22" TargetMode="External"/><Relationship Id="rId285" Type="http://schemas.openxmlformats.org/officeDocument/2006/relationships/hyperlink" Target="http://www.legislation.act.gov.au/a/2012-40" TargetMode="External"/><Relationship Id="rId17" Type="http://schemas.openxmlformats.org/officeDocument/2006/relationships/header" Target="header2.xml"/><Relationship Id="rId38" Type="http://schemas.openxmlformats.org/officeDocument/2006/relationships/hyperlink" Target="http://www.legislation.act.gov.au/a/1997-112"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7-3" TargetMode="External"/><Relationship Id="rId124" Type="http://schemas.openxmlformats.org/officeDocument/2006/relationships/hyperlink" Target="http://www.legislation.act.gov.au/a/2013-44" TargetMode="External"/><Relationship Id="rId310" Type="http://schemas.openxmlformats.org/officeDocument/2006/relationships/header" Target="header14.xml"/><Relationship Id="rId70" Type="http://schemas.openxmlformats.org/officeDocument/2006/relationships/hyperlink" Target="http://www.legislation.act.gov.au/gaz/2001-30/default.asp" TargetMode="External"/><Relationship Id="rId91" Type="http://schemas.openxmlformats.org/officeDocument/2006/relationships/hyperlink" Target="http://www.legislation.act.gov.au/a/2006-22" TargetMode="External"/><Relationship Id="rId145" Type="http://schemas.openxmlformats.org/officeDocument/2006/relationships/hyperlink" Target="http://www.legislation.act.gov.au/a/2006-22" TargetMode="External"/><Relationship Id="rId166" Type="http://schemas.openxmlformats.org/officeDocument/2006/relationships/hyperlink" Target="http://www.legislation.act.gov.au/a/2005-43" TargetMode="External"/><Relationship Id="rId187" Type="http://schemas.openxmlformats.org/officeDocument/2006/relationships/hyperlink" Target="http://www.legislation.act.gov.au/a/2012-40" TargetMode="External"/><Relationship Id="rId1" Type="http://schemas.openxmlformats.org/officeDocument/2006/relationships/numbering" Target="numbering.xml"/><Relationship Id="rId212" Type="http://schemas.openxmlformats.org/officeDocument/2006/relationships/hyperlink" Target="http://www.legislation.act.gov.au/a/2013-39" TargetMode="External"/><Relationship Id="rId233" Type="http://schemas.openxmlformats.org/officeDocument/2006/relationships/hyperlink" Target="http://www.legislation.act.gov.au/a/2006-22" TargetMode="External"/><Relationship Id="rId254" Type="http://schemas.openxmlformats.org/officeDocument/2006/relationships/hyperlink" Target="http://www.legislation.act.gov.au/a/2007-3" TargetMode="External"/><Relationship Id="rId28" Type="http://schemas.openxmlformats.org/officeDocument/2006/relationships/hyperlink" Target="http://www.legislation.act.gov.au/a/2001-14" TargetMode="External"/><Relationship Id="rId49" Type="http://schemas.openxmlformats.org/officeDocument/2006/relationships/header" Target="header6.xml"/><Relationship Id="rId114" Type="http://schemas.openxmlformats.org/officeDocument/2006/relationships/hyperlink" Target="http://www.legislation.act.gov.au/a/2006-22" TargetMode="External"/><Relationship Id="rId275" Type="http://schemas.openxmlformats.org/officeDocument/2006/relationships/hyperlink" Target="http://www.legislation.act.gov.au/a/2006-22" TargetMode="External"/><Relationship Id="rId296" Type="http://schemas.openxmlformats.org/officeDocument/2006/relationships/hyperlink" Target="http://www.legislation.act.gov.au/a/2005-43" TargetMode="External"/><Relationship Id="rId300" Type="http://schemas.openxmlformats.org/officeDocument/2006/relationships/hyperlink" Target="http://www.legislation.act.gov.au/a/2012-40" TargetMode="External"/><Relationship Id="rId60" Type="http://schemas.openxmlformats.org/officeDocument/2006/relationships/header" Target="header10.xml"/><Relationship Id="rId81" Type="http://schemas.openxmlformats.org/officeDocument/2006/relationships/hyperlink" Target="http://www.legislation.act.gov.au/a/2006-22" TargetMode="External"/><Relationship Id="rId135" Type="http://schemas.openxmlformats.org/officeDocument/2006/relationships/hyperlink" Target="http://www.legislation.act.gov.au/a/2013-44" TargetMode="External"/><Relationship Id="rId156" Type="http://schemas.openxmlformats.org/officeDocument/2006/relationships/hyperlink" Target="http://www.legislation.act.gov.au/a/2013-44" TargetMode="External"/><Relationship Id="rId177" Type="http://schemas.openxmlformats.org/officeDocument/2006/relationships/hyperlink" Target="http://www.legislation.act.gov.au/a/2012-40" TargetMode="External"/><Relationship Id="rId198" Type="http://schemas.openxmlformats.org/officeDocument/2006/relationships/hyperlink" Target="http://www.legislation.act.gov.au/a/2016-18/default.asp" TargetMode="External"/><Relationship Id="rId321" Type="http://schemas.openxmlformats.org/officeDocument/2006/relationships/theme" Target="theme/theme1.xml"/><Relationship Id="rId202" Type="http://schemas.openxmlformats.org/officeDocument/2006/relationships/hyperlink" Target="http://www.legislation.act.gov.au/a/2013-39" TargetMode="External"/><Relationship Id="rId223" Type="http://schemas.openxmlformats.org/officeDocument/2006/relationships/hyperlink" Target="http://www.legislation.act.gov.au/a/2013-39" TargetMode="External"/><Relationship Id="rId244" Type="http://schemas.openxmlformats.org/officeDocument/2006/relationships/hyperlink" Target="http://www.legislation.act.gov.au/a/2012-40" TargetMode="External"/><Relationship Id="rId18" Type="http://schemas.openxmlformats.org/officeDocument/2006/relationships/footer" Target="footer1.xml"/><Relationship Id="rId39" Type="http://schemas.openxmlformats.org/officeDocument/2006/relationships/hyperlink" Target="http://www.comlaw.gov.au/Series/C2007A00020" TargetMode="External"/><Relationship Id="rId265" Type="http://schemas.openxmlformats.org/officeDocument/2006/relationships/hyperlink" Target="http://www.legislation.act.gov.au/a/2007-3" TargetMode="External"/><Relationship Id="rId286" Type="http://schemas.openxmlformats.org/officeDocument/2006/relationships/hyperlink" Target="http://www.legislation.act.gov.au/a/2013-39" TargetMode="External"/><Relationship Id="rId50" Type="http://schemas.openxmlformats.org/officeDocument/2006/relationships/header" Target="header7.xml"/><Relationship Id="rId104" Type="http://schemas.openxmlformats.org/officeDocument/2006/relationships/hyperlink" Target="http://www.legislation.act.gov.au/a/2007-3" TargetMode="External"/><Relationship Id="rId125" Type="http://schemas.openxmlformats.org/officeDocument/2006/relationships/hyperlink" Target="http://www.legislation.act.gov.au/a/2006-22" TargetMode="External"/><Relationship Id="rId146" Type="http://schemas.openxmlformats.org/officeDocument/2006/relationships/hyperlink" Target="http://www.legislation.act.gov.au/a/2006-22" TargetMode="External"/><Relationship Id="rId167" Type="http://schemas.openxmlformats.org/officeDocument/2006/relationships/hyperlink" Target="http://www.legislation.act.gov.au/a/2006-22" TargetMode="External"/><Relationship Id="rId188" Type="http://schemas.openxmlformats.org/officeDocument/2006/relationships/hyperlink" Target="http://www.legislation.act.gov.au/a/2012-40" TargetMode="External"/><Relationship Id="rId311" Type="http://schemas.openxmlformats.org/officeDocument/2006/relationships/header" Target="header15.xml"/><Relationship Id="rId71" Type="http://schemas.openxmlformats.org/officeDocument/2006/relationships/hyperlink" Target="http://www.legislation.act.gov.au/gaz/2001-S65/default.asp" TargetMode="External"/><Relationship Id="rId92" Type="http://schemas.openxmlformats.org/officeDocument/2006/relationships/hyperlink" Target="http://www.legislation.act.gov.au/a/2006-22" TargetMode="External"/><Relationship Id="rId213" Type="http://schemas.openxmlformats.org/officeDocument/2006/relationships/hyperlink" Target="http://www.legislation.act.gov.au/a/2013-39" TargetMode="External"/><Relationship Id="rId234" Type="http://schemas.openxmlformats.org/officeDocument/2006/relationships/hyperlink" Target="http://www.legislation.act.gov.au/a/2013-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7-3" TargetMode="External"/><Relationship Id="rId276" Type="http://schemas.openxmlformats.org/officeDocument/2006/relationships/hyperlink" Target="http://www.legislation.act.gov.au/a/2007-3" TargetMode="External"/><Relationship Id="rId297" Type="http://schemas.openxmlformats.org/officeDocument/2006/relationships/hyperlink" Target="http://www.legislation.act.gov.au/a/2007-3" TargetMode="External"/><Relationship Id="rId40" Type="http://schemas.openxmlformats.org/officeDocument/2006/relationships/hyperlink" Target="http://www.comlaw.gov.au/Series/C1948A00083" TargetMode="External"/><Relationship Id="rId115" Type="http://schemas.openxmlformats.org/officeDocument/2006/relationships/hyperlink" Target="http://www.legislation.act.gov.au/a/2013-44" TargetMode="External"/><Relationship Id="rId136" Type="http://schemas.openxmlformats.org/officeDocument/2006/relationships/hyperlink" Target="http://www.legislation.act.gov.au/a/2006-22" TargetMode="External"/><Relationship Id="rId157" Type="http://schemas.openxmlformats.org/officeDocument/2006/relationships/hyperlink" Target="http://www.legislation.act.gov.au/a/2013-44" TargetMode="External"/><Relationship Id="rId178" Type="http://schemas.openxmlformats.org/officeDocument/2006/relationships/hyperlink" Target="http://www.legislation.act.gov.au/a/2012-40" TargetMode="External"/><Relationship Id="rId301" Type="http://schemas.openxmlformats.org/officeDocument/2006/relationships/hyperlink" Target="http://www.legislation.act.gov.au/a/2013-39" TargetMode="External"/><Relationship Id="rId61" Type="http://schemas.openxmlformats.org/officeDocument/2006/relationships/header" Target="header11.xml"/><Relationship Id="rId82" Type="http://schemas.openxmlformats.org/officeDocument/2006/relationships/hyperlink" Target="http://www.legislation.act.gov.au/a/2007-3" TargetMode="External"/><Relationship Id="rId199" Type="http://schemas.openxmlformats.org/officeDocument/2006/relationships/hyperlink" Target="http://www.legislation.act.gov.au/a/2012-40" TargetMode="External"/><Relationship Id="rId203" Type="http://schemas.openxmlformats.org/officeDocument/2006/relationships/hyperlink" Target="http://www.legislation.act.gov.au/a/2013-39" TargetMode="External"/><Relationship Id="rId19" Type="http://schemas.openxmlformats.org/officeDocument/2006/relationships/footer" Target="footer2.xml"/><Relationship Id="rId224" Type="http://schemas.openxmlformats.org/officeDocument/2006/relationships/hyperlink" Target="http://www.legislation.act.gov.au/a/2013-39" TargetMode="External"/><Relationship Id="rId245" Type="http://schemas.openxmlformats.org/officeDocument/2006/relationships/hyperlink" Target="http://www.legislation.act.gov.au/a/2013-44" TargetMode="External"/><Relationship Id="rId266" Type="http://schemas.openxmlformats.org/officeDocument/2006/relationships/hyperlink" Target="http://www.legislation.act.gov.au/a/2013-39" TargetMode="External"/><Relationship Id="rId287" Type="http://schemas.openxmlformats.org/officeDocument/2006/relationships/hyperlink" Target="http://www.legislation.act.gov.au/a/2013-39" TargetMode="External"/><Relationship Id="rId30" Type="http://schemas.openxmlformats.org/officeDocument/2006/relationships/hyperlink" Target="http://www.legislation.act.gov.au/a/1930-21/default.asp" TargetMode="External"/><Relationship Id="rId105" Type="http://schemas.openxmlformats.org/officeDocument/2006/relationships/hyperlink" Target="http://www.legislation.act.gov.au/a/2007-3" TargetMode="External"/><Relationship Id="rId126" Type="http://schemas.openxmlformats.org/officeDocument/2006/relationships/hyperlink" Target="http://www.legislation.act.gov.au/a/2006-22" TargetMode="External"/><Relationship Id="rId147" Type="http://schemas.openxmlformats.org/officeDocument/2006/relationships/hyperlink" Target="http://www.legislation.act.gov.au/a/2006-22" TargetMode="External"/><Relationship Id="rId168" Type="http://schemas.openxmlformats.org/officeDocument/2006/relationships/hyperlink" Target="http://www.legislation.act.gov.au/a/2006-22" TargetMode="External"/><Relationship Id="rId312" Type="http://schemas.openxmlformats.org/officeDocument/2006/relationships/footer" Target="footer16.xml"/><Relationship Id="rId51" Type="http://schemas.openxmlformats.org/officeDocument/2006/relationships/footer" Target="footer7.xml"/><Relationship Id="rId72" Type="http://schemas.openxmlformats.org/officeDocument/2006/relationships/hyperlink" Target="http://www.legislation.act.gov.au/a/2003-14/default.asp" TargetMode="External"/><Relationship Id="rId93" Type="http://schemas.openxmlformats.org/officeDocument/2006/relationships/hyperlink" Target="http://www.legislation.act.gov.au/a/2006-22" TargetMode="External"/><Relationship Id="rId189" Type="http://schemas.openxmlformats.org/officeDocument/2006/relationships/hyperlink" Target="http://www.legislation.act.gov.au/a/2013-39" TargetMode="External"/><Relationship Id="rId3" Type="http://schemas.openxmlformats.org/officeDocument/2006/relationships/settings" Target="settings.xml"/><Relationship Id="rId214" Type="http://schemas.openxmlformats.org/officeDocument/2006/relationships/hyperlink" Target="http://www.legislation.act.gov.au/a/2013-39" TargetMode="External"/><Relationship Id="rId235" Type="http://schemas.openxmlformats.org/officeDocument/2006/relationships/hyperlink" Target="http://www.legislation.act.gov.au/a/2006-22" TargetMode="External"/><Relationship Id="rId256" Type="http://schemas.openxmlformats.org/officeDocument/2006/relationships/hyperlink" Target="http://www.legislation.act.gov.au/a/2006-22" TargetMode="External"/><Relationship Id="rId277" Type="http://schemas.openxmlformats.org/officeDocument/2006/relationships/hyperlink" Target="http://www.legislation.act.gov.au/a/2012-40" TargetMode="External"/><Relationship Id="rId298" Type="http://schemas.openxmlformats.org/officeDocument/2006/relationships/hyperlink" Target="http://www.legislation.act.gov.au/a/2008-14" TargetMode="External"/><Relationship Id="rId116" Type="http://schemas.openxmlformats.org/officeDocument/2006/relationships/hyperlink" Target="http://www.legislation.act.gov.au/a/2006-22" TargetMode="External"/><Relationship Id="rId137" Type="http://schemas.openxmlformats.org/officeDocument/2006/relationships/hyperlink" Target="http://www.legislation.act.gov.au/a/2006-22" TargetMode="External"/><Relationship Id="rId158" Type="http://schemas.openxmlformats.org/officeDocument/2006/relationships/hyperlink" Target="http://www.legislation.act.gov.au/a/2006-22" TargetMode="External"/><Relationship Id="rId302" Type="http://schemas.openxmlformats.org/officeDocument/2006/relationships/hyperlink" Target="http://www.legislation.act.gov.au/a/2013-39"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footer" Target="footer12.xml"/><Relationship Id="rId83" Type="http://schemas.openxmlformats.org/officeDocument/2006/relationships/hyperlink" Target="http://www.legislation.act.gov.au/a/2008-14" TargetMode="External"/><Relationship Id="rId179" Type="http://schemas.openxmlformats.org/officeDocument/2006/relationships/hyperlink" Target="http://www.legislation.act.gov.au/a/2012-40" TargetMode="External"/><Relationship Id="rId190" Type="http://schemas.openxmlformats.org/officeDocument/2006/relationships/hyperlink" Target="http://www.legislation.act.gov.au/a/2013-39" TargetMode="External"/><Relationship Id="rId204" Type="http://schemas.openxmlformats.org/officeDocument/2006/relationships/hyperlink" Target="http://www.legislation.act.gov.au/a/2013-39" TargetMode="External"/><Relationship Id="rId225" Type="http://schemas.openxmlformats.org/officeDocument/2006/relationships/hyperlink" Target="http://www.legislation.act.gov.au/a/2013-39" TargetMode="External"/><Relationship Id="rId246" Type="http://schemas.openxmlformats.org/officeDocument/2006/relationships/hyperlink" Target="http://www.legislation.act.gov.au/a/2007-3" TargetMode="External"/><Relationship Id="rId267" Type="http://schemas.openxmlformats.org/officeDocument/2006/relationships/hyperlink" Target="http://www.legislation.act.gov.au/a/2013-39" TargetMode="External"/><Relationship Id="rId288" Type="http://schemas.openxmlformats.org/officeDocument/2006/relationships/hyperlink" Target="http://www.legislation.act.gov.au/a/1997-96" TargetMode="External"/><Relationship Id="rId106" Type="http://schemas.openxmlformats.org/officeDocument/2006/relationships/hyperlink" Target="http://www.legislation.act.gov.au/a/2008-14" TargetMode="External"/><Relationship Id="rId127" Type="http://schemas.openxmlformats.org/officeDocument/2006/relationships/hyperlink" Target="http://www.legislation.act.gov.au/a/2008-14" TargetMode="External"/><Relationship Id="rId313" Type="http://schemas.openxmlformats.org/officeDocument/2006/relationships/footer" Target="footer17.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footer" Target="footer8.xml"/><Relationship Id="rId73" Type="http://schemas.openxmlformats.org/officeDocument/2006/relationships/hyperlink" Target="http://www.legislation.act.gov.au/a/2004-1" TargetMode="External"/><Relationship Id="rId94" Type="http://schemas.openxmlformats.org/officeDocument/2006/relationships/hyperlink" Target="http://www.legislation.act.gov.au/a/2006-22" TargetMode="External"/><Relationship Id="rId148" Type="http://schemas.openxmlformats.org/officeDocument/2006/relationships/hyperlink" Target="http://www.legislation.act.gov.au/a/2006-22" TargetMode="External"/><Relationship Id="rId169" Type="http://schemas.openxmlformats.org/officeDocument/2006/relationships/hyperlink" Target="http://www.legislation.act.gov.au/a/2013-44" TargetMode="External"/><Relationship Id="rId4" Type="http://schemas.openxmlformats.org/officeDocument/2006/relationships/webSettings" Target="webSettings.xml"/><Relationship Id="rId180" Type="http://schemas.openxmlformats.org/officeDocument/2006/relationships/hyperlink" Target="http://www.legislation.act.gov.au/a/2012-40" TargetMode="External"/><Relationship Id="rId215" Type="http://schemas.openxmlformats.org/officeDocument/2006/relationships/hyperlink" Target="http://www.legislation.act.gov.au/a/2013-39" TargetMode="External"/><Relationship Id="rId236" Type="http://schemas.openxmlformats.org/officeDocument/2006/relationships/hyperlink" Target="http://www.legislation.act.gov.au/a/2006-22" TargetMode="External"/><Relationship Id="rId257" Type="http://schemas.openxmlformats.org/officeDocument/2006/relationships/hyperlink" Target="http://www.legislation.act.gov.au/a/2006-22" TargetMode="External"/><Relationship Id="rId278" Type="http://schemas.openxmlformats.org/officeDocument/2006/relationships/hyperlink" Target="http://www.legislation.act.gov.au/a/2006-22" TargetMode="External"/><Relationship Id="rId303" Type="http://schemas.openxmlformats.org/officeDocument/2006/relationships/hyperlink" Target="http://www.legislation.act.gov.au/a/2013-44" TargetMode="External"/><Relationship Id="rId42" Type="http://schemas.openxmlformats.org/officeDocument/2006/relationships/hyperlink" Target="http://www.legislation.act.gov.au/a/2008-35" TargetMode="External"/><Relationship Id="rId84" Type="http://schemas.openxmlformats.org/officeDocument/2006/relationships/hyperlink" Target="http://www.legislation.act.gov.au/cn/2008-8/default.asp" TargetMode="External"/><Relationship Id="rId138" Type="http://schemas.openxmlformats.org/officeDocument/2006/relationships/hyperlink" Target="http://www.legislation.act.gov.au/a/2006-22" TargetMode="External"/><Relationship Id="rId191" Type="http://schemas.openxmlformats.org/officeDocument/2006/relationships/hyperlink" Target="http://www.legislation.act.gov.au/a/2012-40" TargetMode="External"/><Relationship Id="rId205" Type="http://schemas.openxmlformats.org/officeDocument/2006/relationships/hyperlink" Target="http://www.legislation.act.gov.au/a/2013-39" TargetMode="External"/><Relationship Id="rId247" Type="http://schemas.openxmlformats.org/officeDocument/2006/relationships/hyperlink" Target="http://www.legislation.act.gov.au/a/2007-3" TargetMode="External"/><Relationship Id="rId107" Type="http://schemas.openxmlformats.org/officeDocument/2006/relationships/hyperlink" Target="http://www.legislation.act.gov.au/a/2012-40" TargetMode="External"/><Relationship Id="rId289" Type="http://schemas.openxmlformats.org/officeDocument/2006/relationships/hyperlink" Target="http://www.legislation.act.gov.au/a/2001-44" TargetMode="External"/><Relationship Id="rId11" Type="http://schemas.openxmlformats.org/officeDocument/2006/relationships/hyperlink" Target="http://www.legislation.act.gov.au/a/2001-14" TargetMode="External"/><Relationship Id="rId53" Type="http://schemas.openxmlformats.org/officeDocument/2006/relationships/footer" Target="footer9.xml"/><Relationship Id="rId149" Type="http://schemas.openxmlformats.org/officeDocument/2006/relationships/hyperlink" Target="http://www.legislation.act.gov.au/a/2006-22" TargetMode="External"/><Relationship Id="rId314" Type="http://schemas.openxmlformats.org/officeDocument/2006/relationships/header" Target="header16.xml"/><Relationship Id="rId95" Type="http://schemas.openxmlformats.org/officeDocument/2006/relationships/hyperlink" Target="http://www.legislation.act.gov.au/a/2007-3" TargetMode="External"/><Relationship Id="rId160" Type="http://schemas.openxmlformats.org/officeDocument/2006/relationships/hyperlink" Target="http://www.legislation.act.gov.au/a/1997-96" TargetMode="External"/><Relationship Id="rId216" Type="http://schemas.openxmlformats.org/officeDocument/2006/relationships/hyperlink" Target="http://www.legislation.act.gov.au/a/2013-39" TargetMode="External"/><Relationship Id="rId258" Type="http://schemas.openxmlformats.org/officeDocument/2006/relationships/hyperlink" Target="http://www.legislation.act.gov.au/a/2007-3"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3-44" TargetMode="External"/><Relationship Id="rId171" Type="http://schemas.openxmlformats.org/officeDocument/2006/relationships/hyperlink" Target="http://www.legislation.act.gov.au/a/2013-44" TargetMode="External"/><Relationship Id="rId227" Type="http://schemas.openxmlformats.org/officeDocument/2006/relationships/hyperlink" Target="http://www.legislation.act.gov.au/a/2013-39" TargetMode="External"/><Relationship Id="rId269" Type="http://schemas.openxmlformats.org/officeDocument/2006/relationships/hyperlink" Target="http://www.legislation.act.gov.au/a/2006-22"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6-22" TargetMode="External"/><Relationship Id="rId280" Type="http://schemas.openxmlformats.org/officeDocument/2006/relationships/hyperlink" Target="http://www.legislation.act.gov.au/a/2007-3" TargetMode="External"/><Relationship Id="rId75" Type="http://schemas.openxmlformats.org/officeDocument/2006/relationships/hyperlink" Target="http://www.legislation.act.gov.au/a/2004-32" TargetMode="External"/><Relationship Id="rId140" Type="http://schemas.openxmlformats.org/officeDocument/2006/relationships/hyperlink" Target="http://www.legislation.act.gov.au/a/2006-22" TargetMode="External"/><Relationship Id="rId182" Type="http://schemas.openxmlformats.org/officeDocument/2006/relationships/hyperlink" Target="http://www.legislation.act.gov.au/a/2012-40" TargetMode="External"/><Relationship Id="rId6" Type="http://schemas.openxmlformats.org/officeDocument/2006/relationships/endnotes" Target="endnotes.xml"/><Relationship Id="rId238" Type="http://schemas.openxmlformats.org/officeDocument/2006/relationships/hyperlink" Target="http://www.legislation.act.gov.au/a/2012-40" TargetMode="External"/><Relationship Id="rId291" Type="http://schemas.openxmlformats.org/officeDocument/2006/relationships/hyperlink" Target="http://www.legislation.act.gov.au/a/2003-14" TargetMode="External"/><Relationship Id="rId305" Type="http://schemas.openxmlformats.org/officeDocument/2006/relationships/hyperlink" Target="http://www.legislation.act.gov.au/a/2013-39/default.asp"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12-40" TargetMode="External"/><Relationship Id="rId151" Type="http://schemas.openxmlformats.org/officeDocument/2006/relationships/hyperlink" Target="http://www.legislation.act.gov.au/a/2013-44" TargetMode="External"/><Relationship Id="rId193" Type="http://schemas.openxmlformats.org/officeDocument/2006/relationships/hyperlink" Target="http://www.legislation.act.gov.au/a/2012-40" TargetMode="External"/><Relationship Id="rId207" Type="http://schemas.openxmlformats.org/officeDocument/2006/relationships/hyperlink" Target="http://www.legislation.act.gov.au/a/2013-39" TargetMode="External"/><Relationship Id="rId249" Type="http://schemas.openxmlformats.org/officeDocument/2006/relationships/hyperlink" Target="http://www.legislation.act.gov.au/a/2007-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3-39" TargetMode="External"/><Relationship Id="rId260" Type="http://schemas.openxmlformats.org/officeDocument/2006/relationships/hyperlink" Target="http://www.legislation.act.gov.au/a/2006-22" TargetMode="External"/><Relationship Id="rId316" Type="http://schemas.openxmlformats.org/officeDocument/2006/relationships/header" Target="header1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11644</Words>
  <Characters>56307</Characters>
  <Application>Microsoft Office Word</Application>
  <DocSecurity>0</DocSecurity>
  <Lines>1592</Lines>
  <Paragraphs>978</Paragraphs>
  <ScaleCrop>false</ScaleCrop>
  <HeadingPairs>
    <vt:vector size="2" baseType="variant">
      <vt:variant>
        <vt:lpstr>Title</vt:lpstr>
      </vt:variant>
      <vt:variant>
        <vt:i4>1</vt:i4>
      </vt:variant>
    </vt:vector>
  </HeadingPairs>
  <TitlesOfParts>
    <vt:vector size="1" baseType="lpstr">
      <vt:lpstr>Domestic Relationships Act 1994</vt:lpstr>
    </vt:vector>
  </TitlesOfParts>
  <Manager>Section</Manager>
  <Company>Section</Company>
  <LinksUpToDate>false</LinksUpToDate>
  <CharactersWithSpaces>67414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Relationships Act 1994</dc:title>
  <dc:creator>Peter &amp; Julie Thompson</dc:creator>
  <cp:keywords>R15</cp:keywords>
  <dc:description/>
  <cp:lastModifiedBy>PCODCS</cp:lastModifiedBy>
  <cp:revision>4</cp:revision>
  <cp:lastPrinted>2016-04-12T23:34:00Z</cp:lastPrinted>
  <dcterms:created xsi:type="dcterms:W3CDTF">2025-11-13T21:50:00Z</dcterms:created>
  <dcterms:modified xsi:type="dcterms:W3CDTF">2025-11-13T21:51:00Z</dcterms:modified>
  <cp:category>R15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 </vt:lpwstr>
  </property>
  <property fmtid="{D5CDD505-2E9C-101B-9397-08002B2CF9AE}" pid="4" name="Status">
    <vt:lpwstr> </vt:lpwstr>
  </property>
  <property fmtid="{D5CDD505-2E9C-101B-9397-08002B2CF9AE}" pid="5" name="RepubDt">
    <vt:lpwstr>27/04/16</vt:lpwstr>
  </property>
  <property fmtid="{D5CDD505-2E9C-101B-9397-08002B2CF9AE}" pid="6" name="Eff">
    <vt:lpwstr>Effective:  </vt:lpwstr>
  </property>
  <property fmtid="{D5CDD505-2E9C-101B-9397-08002B2CF9AE}" pid="7" name="StartDt">
    <vt:lpwstr>27/04/16</vt:lpwstr>
  </property>
  <property fmtid="{D5CDD505-2E9C-101B-9397-08002B2CF9AE}" pid="8" name="EndDt">
    <vt:lpwstr>-15/11/25</vt:lpwstr>
  </property>
  <property fmtid="{D5CDD505-2E9C-101B-9397-08002B2CF9AE}" pid="9" name="DMSID">
    <vt:lpwstr>8483288</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2025-10-26T04:50:35Z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a210986d-9d88-4b73-9a3e-010afd310faf</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