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70DFA" w14:textId="77777777" w:rsidR="004620FA" w:rsidRDefault="004620FA" w:rsidP="004620FA">
      <w:pPr>
        <w:jc w:val="center"/>
      </w:pPr>
      <w:bookmarkStart w:id="0" w:name="_Hlk44942963"/>
      <w:r>
        <w:rPr>
          <w:noProof/>
          <w:lang w:eastAsia="en-AU"/>
        </w:rPr>
        <w:drawing>
          <wp:inline distT="0" distB="0" distL="0" distR="0" wp14:anchorId="2ED53985" wp14:editId="450C5D29">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4602682" w14:textId="77777777" w:rsidR="004620FA" w:rsidRDefault="004620FA" w:rsidP="004620FA">
      <w:pPr>
        <w:jc w:val="center"/>
        <w:rPr>
          <w:rFonts w:ascii="Arial" w:hAnsi="Arial"/>
        </w:rPr>
      </w:pPr>
      <w:r>
        <w:rPr>
          <w:rFonts w:ascii="Arial" w:hAnsi="Arial"/>
        </w:rPr>
        <w:t>Australian Capital Territory</w:t>
      </w:r>
    </w:p>
    <w:p w14:paraId="17B21847" w14:textId="3B1CB06E" w:rsidR="004620FA" w:rsidRDefault="00673484" w:rsidP="004620FA">
      <w:pPr>
        <w:pStyle w:val="Billname1"/>
      </w:pPr>
      <w:r>
        <w:fldChar w:fldCharType="begin"/>
      </w:r>
      <w:r>
        <w:instrText xml:space="preserve"> REF Citation \*charformat </w:instrText>
      </w:r>
      <w:r>
        <w:fldChar w:fldCharType="separate"/>
      </w:r>
      <w:r w:rsidR="00DA72CB">
        <w:t>Referendum (Machinery Provisions) Act 1994</w:t>
      </w:r>
      <w:r>
        <w:fldChar w:fldCharType="end"/>
      </w:r>
      <w:r w:rsidR="004620FA">
        <w:t xml:space="preserve">    </w:t>
      </w:r>
    </w:p>
    <w:p w14:paraId="265A2779" w14:textId="79C79330" w:rsidR="004620FA" w:rsidRDefault="003E622D" w:rsidP="004620FA">
      <w:pPr>
        <w:pStyle w:val="ActNo"/>
      </w:pPr>
      <w:bookmarkStart w:id="1" w:name="LawNo"/>
      <w:r>
        <w:t>A1994-79</w:t>
      </w:r>
      <w:bookmarkEnd w:id="1"/>
    </w:p>
    <w:p w14:paraId="6BA911F7" w14:textId="2DDCE6C6" w:rsidR="004620FA" w:rsidRDefault="004620FA" w:rsidP="004620FA">
      <w:pPr>
        <w:pStyle w:val="RepubNo"/>
      </w:pPr>
      <w:r>
        <w:t xml:space="preserve">Republication No </w:t>
      </w:r>
      <w:bookmarkStart w:id="2" w:name="RepubNo"/>
      <w:r w:rsidR="003E622D">
        <w:t>8</w:t>
      </w:r>
      <w:bookmarkEnd w:id="2"/>
    </w:p>
    <w:p w14:paraId="502315BC" w14:textId="1D33766C" w:rsidR="004620FA" w:rsidRDefault="004620FA" w:rsidP="004620FA">
      <w:pPr>
        <w:pStyle w:val="EffectiveDate"/>
      </w:pPr>
      <w:r>
        <w:t xml:space="preserve">Effective:  </w:t>
      </w:r>
      <w:bookmarkStart w:id="3" w:name="EffectiveDate"/>
      <w:r w:rsidR="003E622D">
        <w:t>9 July 2020</w:t>
      </w:r>
      <w:bookmarkEnd w:id="3"/>
      <w:r w:rsidR="003E622D">
        <w:t xml:space="preserve"> – </w:t>
      </w:r>
      <w:bookmarkStart w:id="4" w:name="EndEffDate"/>
      <w:r w:rsidR="003E622D">
        <w:t>25 November 2025</w:t>
      </w:r>
      <w:bookmarkEnd w:id="4"/>
    </w:p>
    <w:p w14:paraId="6D05A170" w14:textId="0F79C5AE" w:rsidR="004620FA" w:rsidRDefault="004620FA" w:rsidP="004620FA">
      <w:pPr>
        <w:pStyle w:val="CoverInForce"/>
      </w:pPr>
      <w:r>
        <w:t xml:space="preserve">Republication date: </w:t>
      </w:r>
      <w:bookmarkStart w:id="5" w:name="InForceDate"/>
      <w:r w:rsidR="003E622D">
        <w:t>9 July 2020</w:t>
      </w:r>
      <w:bookmarkEnd w:id="5"/>
    </w:p>
    <w:p w14:paraId="0C0F4538" w14:textId="153645F4" w:rsidR="004620FA" w:rsidRDefault="004620FA" w:rsidP="004620FA">
      <w:pPr>
        <w:pStyle w:val="CoverInForce"/>
      </w:pPr>
      <w:r>
        <w:t xml:space="preserve">Last amendment made by </w:t>
      </w:r>
      <w:bookmarkStart w:id="6" w:name="LastAmdt"/>
      <w:r w:rsidRPr="004620FA">
        <w:rPr>
          <w:rStyle w:val="charCitHyperlinkAbbrev"/>
        </w:rPr>
        <w:fldChar w:fldCharType="begin"/>
      </w:r>
      <w:r w:rsidR="003E622D">
        <w:rPr>
          <w:rStyle w:val="charCitHyperlinkAbbrev"/>
        </w:rPr>
        <w:instrText>HYPERLINK "http://www.legislation.act.gov.au/a/2020-28/" \o "Electoral Legislation Amendment Act 2020"</w:instrText>
      </w:r>
      <w:r w:rsidRPr="004620FA">
        <w:rPr>
          <w:rStyle w:val="charCitHyperlinkAbbrev"/>
        </w:rPr>
      </w:r>
      <w:r w:rsidRPr="004620FA">
        <w:rPr>
          <w:rStyle w:val="charCitHyperlinkAbbrev"/>
        </w:rPr>
        <w:fldChar w:fldCharType="separate"/>
      </w:r>
      <w:r w:rsidR="003E622D">
        <w:rPr>
          <w:rStyle w:val="charCitHyperlinkAbbrev"/>
        </w:rPr>
        <w:t>A2020</w:t>
      </w:r>
      <w:r w:rsidR="003E622D">
        <w:rPr>
          <w:rStyle w:val="charCitHyperlinkAbbrev"/>
        </w:rPr>
        <w:noBreakHyphen/>
        <w:t>28</w:t>
      </w:r>
      <w:r w:rsidRPr="004620FA">
        <w:rPr>
          <w:rStyle w:val="charCitHyperlinkAbbrev"/>
        </w:rPr>
        <w:fldChar w:fldCharType="end"/>
      </w:r>
      <w:bookmarkEnd w:id="6"/>
    </w:p>
    <w:p w14:paraId="40DF2ED0" w14:textId="77777777" w:rsidR="004620FA" w:rsidRDefault="004620FA" w:rsidP="004620FA"/>
    <w:p w14:paraId="4D13C79D" w14:textId="77777777" w:rsidR="004620FA" w:rsidRDefault="004620FA" w:rsidP="004620FA"/>
    <w:p w14:paraId="0ADDBB03" w14:textId="77777777" w:rsidR="004620FA" w:rsidRDefault="004620FA" w:rsidP="004620FA"/>
    <w:p w14:paraId="775C27EC" w14:textId="77777777" w:rsidR="004620FA" w:rsidRDefault="004620FA" w:rsidP="004620FA"/>
    <w:p w14:paraId="25746DAA" w14:textId="77777777" w:rsidR="004620FA" w:rsidRDefault="004620FA" w:rsidP="004620FA"/>
    <w:p w14:paraId="7E9FE001" w14:textId="77777777" w:rsidR="004620FA" w:rsidRDefault="004620FA" w:rsidP="004620FA">
      <w:pPr>
        <w:spacing w:after="240"/>
        <w:rPr>
          <w:rFonts w:ascii="Arial" w:hAnsi="Arial"/>
        </w:rPr>
      </w:pPr>
    </w:p>
    <w:p w14:paraId="566190FB" w14:textId="77777777" w:rsidR="004620FA" w:rsidRPr="00101B4C" w:rsidRDefault="004620FA" w:rsidP="004620FA">
      <w:pPr>
        <w:pStyle w:val="PageBreak"/>
      </w:pPr>
      <w:r w:rsidRPr="00101B4C">
        <w:br w:type="page"/>
      </w:r>
    </w:p>
    <w:bookmarkEnd w:id="0"/>
    <w:p w14:paraId="7803C885" w14:textId="77777777" w:rsidR="004620FA" w:rsidRDefault="004620FA" w:rsidP="004620FA">
      <w:pPr>
        <w:pStyle w:val="CoverHeading"/>
      </w:pPr>
      <w:r>
        <w:lastRenderedPageBreak/>
        <w:t>About this republication</w:t>
      </w:r>
    </w:p>
    <w:p w14:paraId="44308044" w14:textId="77777777" w:rsidR="004620FA" w:rsidRDefault="004620FA" w:rsidP="004620FA">
      <w:pPr>
        <w:pStyle w:val="CoverSubHdg"/>
      </w:pPr>
      <w:r>
        <w:t>The republished law</w:t>
      </w:r>
    </w:p>
    <w:p w14:paraId="13B5848D" w14:textId="260D86D0" w:rsidR="004620FA" w:rsidRDefault="004620FA" w:rsidP="004620FA">
      <w:pPr>
        <w:pStyle w:val="CoverText"/>
      </w:pPr>
      <w:r>
        <w:t xml:space="preserve">This is a republication of the </w:t>
      </w:r>
      <w:r w:rsidRPr="003E622D">
        <w:rPr>
          <w:i/>
        </w:rPr>
        <w:fldChar w:fldCharType="begin"/>
      </w:r>
      <w:r w:rsidRPr="003E622D">
        <w:rPr>
          <w:i/>
        </w:rPr>
        <w:instrText xml:space="preserve"> REF citation *\charformat  \* MERGEFORMAT </w:instrText>
      </w:r>
      <w:r w:rsidRPr="003E622D">
        <w:rPr>
          <w:i/>
        </w:rPr>
        <w:fldChar w:fldCharType="separate"/>
      </w:r>
      <w:r w:rsidR="00DA72CB" w:rsidRPr="00DA72CB">
        <w:rPr>
          <w:i/>
        </w:rPr>
        <w:t>Referendum (Machinery Provisions) Act 1994</w:t>
      </w:r>
      <w:r w:rsidRPr="003E622D">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rsidR="00673484">
        <w:fldChar w:fldCharType="begin"/>
      </w:r>
      <w:r w:rsidR="00673484">
        <w:instrText xml:space="preserve"> REF InForceDate *\charformat </w:instrText>
      </w:r>
      <w:r w:rsidR="00673484">
        <w:fldChar w:fldCharType="separate"/>
      </w:r>
      <w:r w:rsidR="00DA72CB">
        <w:t>9 July 2020</w:t>
      </w:r>
      <w:r w:rsidR="00673484">
        <w:fldChar w:fldCharType="end"/>
      </w:r>
      <w:r w:rsidRPr="0074598E">
        <w:rPr>
          <w:rStyle w:val="charItals"/>
        </w:rPr>
        <w:t xml:space="preserve">.  </w:t>
      </w:r>
      <w:r>
        <w:t xml:space="preserve">It also includes any commencement, amendment, repeal or expiry affecting this republished law to </w:t>
      </w:r>
      <w:r w:rsidR="00673484">
        <w:fldChar w:fldCharType="begin"/>
      </w:r>
      <w:r w:rsidR="00673484">
        <w:instrText xml:space="preserve"> REF EffectiveDate *\charformat </w:instrText>
      </w:r>
      <w:r w:rsidR="00673484">
        <w:fldChar w:fldCharType="separate"/>
      </w:r>
      <w:r w:rsidR="00DA72CB">
        <w:t>9 July 2020</w:t>
      </w:r>
      <w:r w:rsidR="00673484">
        <w:fldChar w:fldCharType="end"/>
      </w:r>
      <w:r>
        <w:t xml:space="preserve">.  </w:t>
      </w:r>
    </w:p>
    <w:p w14:paraId="35AAD284" w14:textId="77777777" w:rsidR="004620FA" w:rsidRDefault="004620FA" w:rsidP="004620FA">
      <w:pPr>
        <w:pStyle w:val="CoverText"/>
      </w:pPr>
      <w:r>
        <w:t xml:space="preserve">The legislation history and amendment history of the republished law are set out in endnotes 3 and 4. </w:t>
      </w:r>
    </w:p>
    <w:p w14:paraId="755ADBC1" w14:textId="77777777" w:rsidR="004620FA" w:rsidRDefault="004620FA" w:rsidP="004620FA">
      <w:pPr>
        <w:pStyle w:val="CoverSubHdg"/>
      </w:pPr>
      <w:r>
        <w:t>Kinds of republications</w:t>
      </w:r>
    </w:p>
    <w:p w14:paraId="39AD7818" w14:textId="5BD8C276" w:rsidR="004620FA" w:rsidRDefault="004620FA" w:rsidP="004620FA">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4EE509A8" w14:textId="5EFF3541" w:rsidR="004620FA" w:rsidRDefault="004620FA" w:rsidP="004620FA">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43B0632C" w14:textId="77777777" w:rsidR="004620FA" w:rsidRDefault="004620FA" w:rsidP="004620FA">
      <w:pPr>
        <w:pStyle w:val="CoverTextBullet"/>
        <w:tabs>
          <w:tab w:val="clear" w:pos="0"/>
        </w:tabs>
        <w:ind w:left="357" w:hanging="357"/>
      </w:pPr>
      <w:r>
        <w:t>unauthorised republications.</w:t>
      </w:r>
    </w:p>
    <w:p w14:paraId="60D97376" w14:textId="77777777" w:rsidR="004620FA" w:rsidRDefault="004620FA" w:rsidP="004620FA">
      <w:pPr>
        <w:pStyle w:val="CoverText"/>
      </w:pPr>
      <w:r>
        <w:t>The status of this republication appears on the bottom of each page.</w:t>
      </w:r>
    </w:p>
    <w:p w14:paraId="112F65F7" w14:textId="77777777" w:rsidR="004620FA" w:rsidRDefault="004620FA" w:rsidP="004620FA">
      <w:pPr>
        <w:pStyle w:val="CoverSubHdg"/>
      </w:pPr>
      <w:r>
        <w:t>Editorial changes</w:t>
      </w:r>
    </w:p>
    <w:p w14:paraId="62675E04" w14:textId="267A85AF" w:rsidR="004620FA" w:rsidRDefault="004620FA" w:rsidP="004620FA">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28E9C84" w14:textId="77777777" w:rsidR="004620FA" w:rsidRDefault="004620FA" w:rsidP="004620FA">
      <w:pPr>
        <w:pStyle w:val="CoverText"/>
      </w:pPr>
      <w:r>
        <w:t xml:space="preserve">This republication </w:t>
      </w:r>
      <w:r w:rsidR="0066645D">
        <w:t xml:space="preserve">does not </w:t>
      </w:r>
      <w:r>
        <w:t>include amendments made under part 11.3 (see endnote 1).</w:t>
      </w:r>
    </w:p>
    <w:p w14:paraId="24173E5C" w14:textId="77777777" w:rsidR="004620FA" w:rsidRDefault="004620FA" w:rsidP="004620FA">
      <w:pPr>
        <w:pStyle w:val="CoverSubHdg"/>
      </w:pPr>
      <w:proofErr w:type="spellStart"/>
      <w:r>
        <w:t>Uncommenced</w:t>
      </w:r>
      <w:proofErr w:type="spellEnd"/>
      <w:r>
        <w:t xml:space="preserve"> provisions and amendments</w:t>
      </w:r>
    </w:p>
    <w:p w14:paraId="2AC01110" w14:textId="277BEB19" w:rsidR="004620FA" w:rsidRDefault="004620FA" w:rsidP="004620FA">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255B4AC9" w14:textId="77777777" w:rsidR="004620FA" w:rsidRDefault="004620FA" w:rsidP="004620FA">
      <w:pPr>
        <w:pStyle w:val="CoverSubHdg"/>
      </w:pPr>
      <w:r>
        <w:t>Modifications</w:t>
      </w:r>
    </w:p>
    <w:p w14:paraId="3A50CECC" w14:textId="38866AED" w:rsidR="004620FA" w:rsidRDefault="004620FA" w:rsidP="004620FA">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491A306A" w14:textId="77777777" w:rsidR="004620FA" w:rsidRDefault="004620FA" w:rsidP="004620FA">
      <w:pPr>
        <w:pStyle w:val="CoverSubHdg"/>
      </w:pPr>
      <w:r>
        <w:t>Penalties</w:t>
      </w:r>
    </w:p>
    <w:p w14:paraId="0CC03737" w14:textId="5A033266" w:rsidR="004620FA" w:rsidRPr="003765DF" w:rsidRDefault="004620FA" w:rsidP="004620FA">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4512F140" w14:textId="77777777" w:rsidR="004620FA" w:rsidRDefault="004620FA" w:rsidP="004620FA">
      <w:pPr>
        <w:pStyle w:val="00SigningPage"/>
        <w:sectPr w:rsidR="004620FA" w:rsidSect="004620FA">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02BE0DE7" w14:textId="77777777" w:rsidR="004620FA" w:rsidRDefault="004620FA" w:rsidP="004620FA">
      <w:pPr>
        <w:jc w:val="center"/>
      </w:pPr>
      <w:r>
        <w:rPr>
          <w:noProof/>
          <w:lang w:eastAsia="en-AU"/>
        </w:rPr>
        <w:lastRenderedPageBreak/>
        <w:drawing>
          <wp:inline distT="0" distB="0" distL="0" distR="0" wp14:anchorId="065ED06E" wp14:editId="7E6EB9F7">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0280EBD" w14:textId="77777777" w:rsidR="004620FA" w:rsidRDefault="004620FA" w:rsidP="004620FA">
      <w:pPr>
        <w:jc w:val="center"/>
        <w:rPr>
          <w:rFonts w:ascii="Arial" w:hAnsi="Arial"/>
        </w:rPr>
      </w:pPr>
      <w:r>
        <w:rPr>
          <w:rFonts w:ascii="Arial" w:hAnsi="Arial"/>
        </w:rPr>
        <w:t>Australian Capital Territory</w:t>
      </w:r>
    </w:p>
    <w:p w14:paraId="2BCA4EDE" w14:textId="3716A352" w:rsidR="004620FA" w:rsidRDefault="00673484" w:rsidP="004620FA">
      <w:pPr>
        <w:pStyle w:val="Billname"/>
      </w:pPr>
      <w:r>
        <w:fldChar w:fldCharType="begin"/>
      </w:r>
      <w:r>
        <w:instrText xml:space="preserve"> REF Citation \*charformat  \* MERGEFORMAT </w:instrText>
      </w:r>
      <w:r>
        <w:fldChar w:fldCharType="separate"/>
      </w:r>
      <w:r w:rsidR="00DA72CB">
        <w:t>Referendum (Machinery Provisions) Act 1994</w:t>
      </w:r>
      <w:r>
        <w:fldChar w:fldCharType="end"/>
      </w:r>
    </w:p>
    <w:p w14:paraId="0B405BD7" w14:textId="77777777" w:rsidR="004620FA" w:rsidRDefault="004620FA" w:rsidP="004620FA">
      <w:pPr>
        <w:pStyle w:val="ActNo"/>
      </w:pPr>
    </w:p>
    <w:p w14:paraId="3F0FFBA1" w14:textId="77777777" w:rsidR="004620FA" w:rsidRDefault="004620FA" w:rsidP="004620FA">
      <w:pPr>
        <w:pStyle w:val="Placeholder"/>
      </w:pPr>
      <w:r>
        <w:rPr>
          <w:rStyle w:val="charContents"/>
          <w:sz w:val="16"/>
        </w:rPr>
        <w:t xml:space="preserve">  </w:t>
      </w:r>
      <w:r>
        <w:rPr>
          <w:rStyle w:val="charPage"/>
        </w:rPr>
        <w:t xml:space="preserve">  </w:t>
      </w:r>
    </w:p>
    <w:p w14:paraId="633535FD" w14:textId="77777777" w:rsidR="004620FA" w:rsidRDefault="004620FA" w:rsidP="004620FA">
      <w:pPr>
        <w:pStyle w:val="N-TOCheading"/>
      </w:pPr>
      <w:r>
        <w:rPr>
          <w:rStyle w:val="charContents"/>
        </w:rPr>
        <w:t>Contents</w:t>
      </w:r>
    </w:p>
    <w:p w14:paraId="0B651756" w14:textId="77777777" w:rsidR="004620FA" w:rsidRDefault="004620FA" w:rsidP="004620FA">
      <w:pPr>
        <w:pStyle w:val="N-9pt"/>
      </w:pPr>
      <w:r>
        <w:tab/>
      </w:r>
      <w:r>
        <w:rPr>
          <w:rStyle w:val="charPage"/>
        </w:rPr>
        <w:t>Page</w:t>
      </w:r>
    </w:p>
    <w:p w14:paraId="403CEB59" w14:textId="1F57A0DC" w:rsidR="00E94404" w:rsidRDefault="00E94404">
      <w:pPr>
        <w:pStyle w:val="TOC5"/>
        <w:rPr>
          <w:rFonts w:asciiTheme="minorHAnsi" w:eastAsiaTheme="minorEastAsia" w:hAnsiTheme="minorHAnsi" w:cstheme="minorBidi"/>
          <w:sz w:val="22"/>
          <w:szCs w:val="22"/>
          <w:lang w:eastAsia="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45006598" w:history="1">
        <w:r w:rsidRPr="00634CBE">
          <w:t>1</w:t>
        </w:r>
        <w:r>
          <w:rPr>
            <w:rFonts w:asciiTheme="minorHAnsi" w:eastAsiaTheme="minorEastAsia" w:hAnsiTheme="minorHAnsi" w:cstheme="minorBidi"/>
            <w:sz w:val="22"/>
            <w:szCs w:val="22"/>
            <w:lang w:eastAsia="en-AU"/>
          </w:rPr>
          <w:tab/>
        </w:r>
        <w:r w:rsidRPr="00634CBE">
          <w:t>Name of Act</w:t>
        </w:r>
        <w:r>
          <w:tab/>
        </w:r>
        <w:r>
          <w:fldChar w:fldCharType="begin"/>
        </w:r>
        <w:r>
          <w:instrText xml:space="preserve"> PAGEREF _Toc45006598 \h </w:instrText>
        </w:r>
        <w:r>
          <w:fldChar w:fldCharType="separate"/>
        </w:r>
        <w:r w:rsidR="00DA72CB">
          <w:t>2</w:t>
        </w:r>
        <w:r>
          <w:fldChar w:fldCharType="end"/>
        </w:r>
      </w:hyperlink>
    </w:p>
    <w:p w14:paraId="7C1D9C81" w14:textId="73742683" w:rsidR="00E94404" w:rsidRDefault="00E94404">
      <w:pPr>
        <w:pStyle w:val="TOC5"/>
        <w:rPr>
          <w:rFonts w:asciiTheme="minorHAnsi" w:eastAsiaTheme="minorEastAsia" w:hAnsiTheme="minorHAnsi" w:cstheme="minorBidi"/>
          <w:sz w:val="22"/>
          <w:szCs w:val="22"/>
          <w:lang w:eastAsia="en-AU"/>
        </w:rPr>
      </w:pPr>
      <w:r>
        <w:tab/>
      </w:r>
      <w:hyperlink w:anchor="_Toc45006599" w:history="1">
        <w:r w:rsidRPr="00634CBE">
          <w:t>2</w:t>
        </w:r>
        <w:r>
          <w:rPr>
            <w:rFonts w:asciiTheme="minorHAnsi" w:eastAsiaTheme="minorEastAsia" w:hAnsiTheme="minorHAnsi" w:cstheme="minorBidi"/>
            <w:sz w:val="22"/>
            <w:szCs w:val="22"/>
            <w:lang w:eastAsia="en-AU"/>
          </w:rPr>
          <w:tab/>
        </w:r>
        <w:r w:rsidRPr="00634CBE">
          <w:t>Dictionary</w:t>
        </w:r>
        <w:r>
          <w:tab/>
        </w:r>
        <w:r>
          <w:fldChar w:fldCharType="begin"/>
        </w:r>
        <w:r>
          <w:instrText xml:space="preserve"> PAGEREF _Toc45006599 \h </w:instrText>
        </w:r>
        <w:r>
          <w:fldChar w:fldCharType="separate"/>
        </w:r>
        <w:r w:rsidR="00DA72CB">
          <w:t>2</w:t>
        </w:r>
        <w:r>
          <w:fldChar w:fldCharType="end"/>
        </w:r>
      </w:hyperlink>
    </w:p>
    <w:p w14:paraId="170A05A4" w14:textId="0B06B4B5" w:rsidR="00E94404" w:rsidRDefault="00E94404">
      <w:pPr>
        <w:pStyle w:val="TOC5"/>
        <w:rPr>
          <w:rFonts w:asciiTheme="minorHAnsi" w:eastAsiaTheme="minorEastAsia" w:hAnsiTheme="minorHAnsi" w:cstheme="minorBidi"/>
          <w:sz w:val="22"/>
          <w:szCs w:val="22"/>
          <w:lang w:eastAsia="en-AU"/>
        </w:rPr>
      </w:pPr>
      <w:r>
        <w:tab/>
      </w:r>
      <w:hyperlink w:anchor="_Toc45006600" w:history="1">
        <w:r w:rsidRPr="00634CBE">
          <w:t>3</w:t>
        </w:r>
        <w:r>
          <w:rPr>
            <w:rFonts w:asciiTheme="minorHAnsi" w:eastAsiaTheme="minorEastAsia" w:hAnsiTheme="minorHAnsi" w:cstheme="minorBidi"/>
            <w:sz w:val="22"/>
            <w:szCs w:val="22"/>
            <w:lang w:eastAsia="en-AU"/>
          </w:rPr>
          <w:tab/>
        </w:r>
        <w:r w:rsidRPr="00634CBE">
          <w:t>Notes</w:t>
        </w:r>
        <w:r>
          <w:tab/>
        </w:r>
        <w:r>
          <w:fldChar w:fldCharType="begin"/>
        </w:r>
        <w:r>
          <w:instrText xml:space="preserve"> PAGEREF _Toc45006600 \h </w:instrText>
        </w:r>
        <w:r>
          <w:fldChar w:fldCharType="separate"/>
        </w:r>
        <w:r w:rsidR="00DA72CB">
          <w:t>2</w:t>
        </w:r>
        <w:r>
          <w:fldChar w:fldCharType="end"/>
        </w:r>
      </w:hyperlink>
    </w:p>
    <w:p w14:paraId="768712F5" w14:textId="4A73B3AE" w:rsidR="00E94404" w:rsidRDefault="00E94404">
      <w:pPr>
        <w:pStyle w:val="TOC5"/>
        <w:rPr>
          <w:rFonts w:asciiTheme="minorHAnsi" w:eastAsiaTheme="minorEastAsia" w:hAnsiTheme="minorHAnsi" w:cstheme="minorBidi"/>
          <w:sz w:val="22"/>
          <w:szCs w:val="22"/>
          <w:lang w:eastAsia="en-AU"/>
        </w:rPr>
      </w:pPr>
      <w:r>
        <w:tab/>
      </w:r>
      <w:hyperlink w:anchor="_Toc45006601" w:history="1">
        <w:r w:rsidRPr="00634CBE">
          <w:t>3A</w:t>
        </w:r>
        <w:r>
          <w:rPr>
            <w:rFonts w:asciiTheme="minorHAnsi" w:eastAsiaTheme="minorEastAsia" w:hAnsiTheme="minorHAnsi" w:cstheme="minorBidi"/>
            <w:sz w:val="22"/>
            <w:szCs w:val="22"/>
            <w:lang w:eastAsia="en-AU"/>
          </w:rPr>
          <w:tab/>
        </w:r>
        <w:r w:rsidRPr="00634CBE">
          <w:t>Terms used in Electoral Act</w:t>
        </w:r>
        <w:r>
          <w:tab/>
        </w:r>
        <w:r>
          <w:fldChar w:fldCharType="begin"/>
        </w:r>
        <w:r>
          <w:instrText xml:space="preserve"> PAGEREF _Toc45006601 \h </w:instrText>
        </w:r>
        <w:r>
          <w:fldChar w:fldCharType="separate"/>
        </w:r>
        <w:r w:rsidR="00DA72CB">
          <w:t>2</w:t>
        </w:r>
        <w:r>
          <w:fldChar w:fldCharType="end"/>
        </w:r>
      </w:hyperlink>
    </w:p>
    <w:p w14:paraId="36EF2B8E" w14:textId="2E5C3181" w:rsidR="00E94404" w:rsidRDefault="00E94404">
      <w:pPr>
        <w:pStyle w:val="TOC5"/>
        <w:rPr>
          <w:rFonts w:asciiTheme="minorHAnsi" w:eastAsiaTheme="minorEastAsia" w:hAnsiTheme="minorHAnsi" w:cstheme="minorBidi"/>
          <w:sz w:val="22"/>
          <w:szCs w:val="22"/>
          <w:lang w:eastAsia="en-AU"/>
        </w:rPr>
      </w:pPr>
      <w:r>
        <w:tab/>
      </w:r>
      <w:hyperlink w:anchor="_Toc45006602" w:history="1">
        <w:r w:rsidRPr="00634CBE">
          <w:t>4</w:t>
        </w:r>
        <w:r>
          <w:rPr>
            <w:rFonts w:asciiTheme="minorHAnsi" w:eastAsiaTheme="minorEastAsia" w:hAnsiTheme="minorHAnsi" w:cstheme="minorBidi"/>
            <w:sz w:val="22"/>
            <w:szCs w:val="22"/>
            <w:lang w:eastAsia="en-AU"/>
          </w:rPr>
          <w:tab/>
        </w:r>
        <w:r w:rsidRPr="00634CBE">
          <w:t>Interpretation of applied provisions of Electoral Act</w:t>
        </w:r>
        <w:r>
          <w:tab/>
        </w:r>
        <w:r>
          <w:fldChar w:fldCharType="begin"/>
        </w:r>
        <w:r>
          <w:instrText xml:space="preserve"> PAGEREF _Toc45006602 \h </w:instrText>
        </w:r>
        <w:r>
          <w:fldChar w:fldCharType="separate"/>
        </w:r>
        <w:r w:rsidR="00DA72CB">
          <w:t>2</w:t>
        </w:r>
        <w:r>
          <w:fldChar w:fldCharType="end"/>
        </w:r>
      </w:hyperlink>
    </w:p>
    <w:p w14:paraId="1066A574" w14:textId="42169BBE" w:rsidR="00E94404" w:rsidRDefault="00E94404">
      <w:pPr>
        <w:pStyle w:val="TOC5"/>
        <w:rPr>
          <w:rFonts w:asciiTheme="minorHAnsi" w:eastAsiaTheme="minorEastAsia" w:hAnsiTheme="minorHAnsi" w:cstheme="minorBidi"/>
          <w:sz w:val="22"/>
          <w:szCs w:val="22"/>
          <w:lang w:eastAsia="en-AU"/>
        </w:rPr>
      </w:pPr>
      <w:r>
        <w:tab/>
      </w:r>
      <w:hyperlink w:anchor="_Toc45006603" w:history="1">
        <w:r w:rsidRPr="00634CBE">
          <w:t>5</w:t>
        </w:r>
        <w:r>
          <w:rPr>
            <w:rFonts w:asciiTheme="minorHAnsi" w:eastAsiaTheme="minorEastAsia" w:hAnsiTheme="minorHAnsi" w:cstheme="minorBidi"/>
            <w:sz w:val="22"/>
            <w:szCs w:val="22"/>
            <w:lang w:eastAsia="en-AU"/>
          </w:rPr>
          <w:tab/>
        </w:r>
        <w:r w:rsidRPr="00634CBE">
          <w:t>Application</w:t>
        </w:r>
        <w:r>
          <w:tab/>
        </w:r>
        <w:r>
          <w:fldChar w:fldCharType="begin"/>
        </w:r>
        <w:r>
          <w:instrText xml:space="preserve"> PAGEREF _Toc45006603 \h </w:instrText>
        </w:r>
        <w:r>
          <w:fldChar w:fldCharType="separate"/>
        </w:r>
        <w:r w:rsidR="00DA72CB">
          <w:t>4</w:t>
        </w:r>
        <w:r>
          <w:fldChar w:fldCharType="end"/>
        </w:r>
      </w:hyperlink>
    </w:p>
    <w:p w14:paraId="4CE615D4" w14:textId="56C1B37B" w:rsidR="00E94404" w:rsidRDefault="00E94404">
      <w:pPr>
        <w:pStyle w:val="TOC5"/>
        <w:rPr>
          <w:rFonts w:asciiTheme="minorHAnsi" w:eastAsiaTheme="minorEastAsia" w:hAnsiTheme="minorHAnsi" w:cstheme="minorBidi"/>
          <w:sz w:val="22"/>
          <w:szCs w:val="22"/>
          <w:lang w:eastAsia="en-AU"/>
        </w:rPr>
      </w:pPr>
      <w:r>
        <w:tab/>
      </w:r>
      <w:hyperlink w:anchor="_Toc45006604" w:history="1">
        <w:r w:rsidRPr="00634CBE">
          <w:t>6</w:t>
        </w:r>
        <w:r>
          <w:rPr>
            <w:rFonts w:asciiTheme="minorHAnsi" w:eastAsiaTheme="minorEastAsia" w:hAnsiTheme="minorHAnsi" w:cstheme="minorBidi"/>
            <w:sz w:val="22"/>
            <w:szCs w:val="22"/>
            <w:lang w:eastAsia="en-AU"/>
          </w:rPr>
          <w:tab/>
        </w:r>
        <w:r w:rsidRPr="00634CBE">
          <w:t>Commission staff</w:t>
        </w:r>
        <w:r>
          <w:tab/>
        </w:r>
        <w:r>
          <w:fldChar w:fldCharType="begin"/>
        </w:r>
        <w:r>
          <w:instrText xml:space="preserve"> PAGEREF _Toc45006604 \h </w:instrText>
        </w:r>
        <w:r>
          <w:fldChar w:fldCharType="separate"/>
        </w:r>
        <w:r w:rsidR="00DA72CB">
          <w:t>4</w:t>
        </w:r>
        <w:r>
          <w:fldChar w:fldCharType="end"/>
        </w:r>
      </w:hyperlink>
    </w:p>
    <w:p w14:paraId="31E032D1" w14:textId="456DA4BB" w:rsidR="00E94404" w:rsidRDefault="00E94404">
      <w:pPr>
        <w:pStyle w:val="TOC5"/>
        <w:rPr>
          <w:rFonts w:asciiTheme="minorHAnsi" w:eastAsiaTheme="minorEastAsia" w:hAnsiTheme="minorHAnsi" w:cstheme="minorBidi"/>
          <w:sz w:val="22"/>
          <w:szCs w:val="22"/>
          <w:lang w:eastAsia="en-AU"/>
        </w:rPr>
      </w:pPr>
      <w:r>
        <w:tab/>
      </w:r>
      <w:hyperlink w:anchor="_Toc45006605" w:history="1">
        <w:r w:rsidRPr="00634CBE">
          <w:t>7</w:t>
        </w:r>
        <w:r>
          <w:rPr>
            <w:rFonts w:asciiTheme="minorHAnsi" w:eastAsiaTheme="minorEastAsia" w:hAnsiTheme="minorHAnsi" w:cstheme="minorBidi"/>
            <w:sz w:val="22"/>
            <w:szCs w:val="22"/>
            <w:lang w:eastAsia="en-AU"/>
          </w:rPr>
          <w:tab/>
        </w:r>
        <w:r w:rsidRPr="00634CBE">
          <w:t>Timing of referendums</w:t>
        </w:r>
        <w:r>
          <w:tab/>
        </w:r>
        <w:r>
          <w:fldChar w:fldCharType="begin"/>
        </w:r>
        <w:r>
          <w:instrText xml:space="preserve"> PAGEREF _Toc45006605 \h </w:instrText>
        </w:r>
        <w:r>
          <w:fldChar w:fldCharType="separate"/>
        </w:r>
        <w:r w:rsidR="00DA72CB">
          <w:t>4</w:t>
        </w:r>
        <w:r>
          <w:fldChar w:fldCharType="end"/>
        </w:r>
      </w:hyperlink>
    </w:p>
    <w:p w14:paraId="010A5CBD" w14:textId="5DD0E75F" w:rsidR="00E94404" w:rsidRDefault="00E94404">
      <w:pPr>
        <w:pStyle w:val="TOC5"/>
        <w:rPr>
          <w:rFonts w:asciiTheme="minorHAnsi" w:eastAsiaTheme="minorEastAsia" w:hAnsiTheme="minorHAnsi" w:cstheme="minorBidi"/>
          <w:sz w:val="22"/>
          <w:szCs w:val="22"/>
          <w:lang w:eastAsia="en-AU"/>
        </w:rPr>
      </w:pPr>
      <w:r>
        <w:tab/>
      </w:r>
      <w:hyperlink w:anchor="_Toc45006606" w:history="1">
        <w:r w:rsidRPr="00634CBE">
          <w:t>8</w:t>
        </w:r>
        <w:r>
          <w:rPr>
            <w:rFonts w:asciiTheme="minorHAnsi" w:eastAsiaTheme="minorEastAsia" w:hAnsiTheme="minorHAnsi" w:cstheme="minorBidi"/>
            <w:sz w:val="22"/>
            <w:szCs w:val="22"/>
            <w:lang w:eastAsia="en-AU"/>
          </w:rPr>
          <w:tab/>
        </w:r>
        <w:r w:rsidRPr="00634CBE">
          <w:t>Arguments for and against referendum options</w:t>
        </w:r>
        <w:r>
          <w:tab/>
        </w:r>
        <w:r>
          <w:fldChar w:fldCharType="begin"/>
        </w:r>
        <w:r>
          <w:instrText xml:space="preserve"> PAGEREF _Toc45006606 \h </w:instrText>
        </w:r>
        <w:r>
          <w:fldChar w:fldCharType="separate"/>
        </w:r>
        <w:r w:rsidR="00DA72CB">
          <w:t>5</w:t>
        </w:r>
        <w:r>
          <w:fldChar w:fldCharType="end"/>
        </w:r>
      </w:hyperlink>
    </w:p>
    <w:p w14:paraId="059465DA" w14:textId="39DBFC4B" w:rsidR="00E94404" w:rsidRDefault="00E94404">
      <w:pPr>
        <w:pStyle w:val="TOC5"/>
        <w:rPr>
          <w:rFonts w:asciiTheme="minorHAnsi" w:eastAsiaTheme="minorEastAsia" w:hAnsiTheme="minorHAnsi" w:cstheme="minorBidi"/>
          <w:sz w:val="22"/>
          <w:szCs w:val="22"/>
          <w:lang w:eastAsia="en-AU"/>
        </w:rPr>
      </w:pPr>
      <w:r>
        <w:tab/>
      </w:r>
      <w:hyperlink w:anchor="_Toc45006607" w:history="1">
        <w:r w:rsidRPr="00634CBE">
          <w:t>10</w:t>
        </w:r>
        <w:r>
          <w:rPr>
            <w:rFonts w:asciiTheme="minorHAnsi" w:eastAsiaTheme="minorEastAsia" w:hAnsiTheme="minorHAnsi" w:cstheme="minorBidi"/>
            <w:sz w:val="22"/>
            <w:szCs w:val="22"/>
            <w:lang w:eastAsia="en-AU"/>
          </w:rPr>
          <w:tab/>
        </w:r>
        <w:r w:rsidRPr="00634CBE">
          <w:t>Arrangements for referendums</w:t>
        </w:r>
        <w:r>
          <w:tab/>
        </w:r>
        <w:r>
          <w:fldChar w:fldCharType="begin"/>
        </w:r>
        <w:r>
          <w:instrText xml:space="preserve"> PAGEREF _Toc45006607 \h </w:instrText>
        </w:r>
        <w:r>
          <w:fldChar w:fldCharType="separate"/>
        </w:r>
        <w:r w:rsidR="00DA72CB">
          <w:t>6</w:t>
        </w:r>
        <w:r>
          <w:fldChar w:fldCharType="end"/>
        </w:r>
      </w:hyperlink>
    </w:p>
    <w:p w14:paraId="29140F99" w14:textId="60589C2A" w:rsidR="00E94404" w:rsidRDefault="00E94404">
      <w:pPr>
        <w:pStyle w:val="TOC5"/>
        <w:rPr>
          <w:rFonts w:asciiTheme="minorHAnsi" w:eastAsiaTheme="minorEastAsia" w:hAnsiTheme="minorHAnsi" w:cstheme="minorBidi"/>
          <w:sz w:val="22"/>
          <w:szCs w:val="22"/>
          <w:lang w:eastAsia="en-AU"/>
        </w:rPr>
      </w:pPr>
      <w:r>
        <w:tab/>
      </w:r>
      <w:hyperlink w:anchor="_Toc45006608" w:history="1">
        <w:r w:rsidRPr="00634CBE">
          <w:t>11</w:t>
        </w:r>
        <w:r>
          <w:rPr>
            <w:rFonts w:asciiTheme="minorHAnsi" w:eastAsiaTheme="minorEastAsia" w:hAnsiTheme="minorHAnsi" w:cstheme="minorBidi"/>
            <w:sz w:val="22"/>
            <w:szCs w:val="22"/>
            <w:lang w:eastAsia="en-AU"/>
          </w:rPr>
          <w:tab/>
        </w:r>
        <w:r w:rsidRPr="00634CBE">
          <w:t>Ballot papers</w:t>
        </w:r>
        <w:r>
          <w:tab/>
        </w:r>
        <w:r>
          <w:fldChar w:fldCharType="begin"/>
        </w:r>
        <w:r>
          <w:instrText xml:space="preserve"> PAGEREF _Toc45006608 \h </w:instrText>
        </w:r>
        <w:r>
          <w:fldChar w:fldCharType="separate"/>
        </w:r>
        <w:r w:rsidR="00DA72CB">
          <w:t>7</w:t>
        </w:r>
        <w:r>
          <w:fldChar w:fldCharType="end"/>
        </w:r>
      </w:hyperlink>
    </w:p>
    <w:p w14:paraId="01A736C9" w14:textId="3E836F45" w:rsidR="00E94404" w:rsidRDefault="00E94404">
      <w:pPr>
        <w:pStyle w:val="TOC5"/>
        <w:rPr>
          <w:rFonts w:asciiTheme="minorHAnsi" w:eastAsiaTheme="minorEastAsia" w:hAnsiTheme="minorHAnsi" w:cstheme="minorBidi"/>
          <w:sz w:val="22"/>
          <w:szCs w:val="22"/>
          <w:lang w:eastAsia="en-AU"/>
        </w:rPr>
      </w:pPr>
      <w:r>
        <w:tab/>
      </w:r>
      <w:hyperlink w:anchor="_Toc45006609" w:history="1">
        <w:r w:rsidRPr="00634CBE">
          <w:t>12</w:t>
        </w:r>
        <w:r>
          <w:rPr>
            <w:rFonts w:asciiTheme="minorHAnsi" w:eastAsiaTheme="minorEastAsia" w:hAnsiTheme="minorHAnsi" w:cstheme="minorBidi"/>
            <w:sz w:val="22"/>
            <w:szCs w:val="22"/>
            <w:lang w:eastAsia="en-AU"/>
          </w:rPr>
          <w:tab/>
        </w:r>
        <w:r w:rsidRPr="00634CBE">
          <w:t>Voting at a referendum</w:t>
        </w:r>
        <w:r>
          <w:tab/>
        </w:r>
        <w:r>
          <w:fldChar w:fldCharType="begin"/>
        </w:r>
        <w:r>
          <w:instrText xml:space="preserve"> PAGEREF _Toc45006609 \h </w:instrText>
        </w:r>
        <w:r>
          <w:fldChar w:fldCharType="separate"/>
        </w:r>
        <w:r w:rsidR="00DA72CB">
          <w:t>8</w:t>
        </w:r>
        <w:r>
          <w:fldChar w:fldCharType="end"/>
        </w:r>
      </w:hyperlink>
    </w:p>
    <w:p w14:paraId="06ED7B2D" w14:textId="52A1EFCC" w:rsidR="00E94404" w:rsidRDefault="00E94404">
      <w:pPr>
        <w:pStyle w:val="TOC5"/>
        <w:rPr>
          <w:rFonts w:asciiTheme="minorHAnsi" w:eastAsiaTheme="minorEastAsia" w:hAnsiTheme="minorHAnsi" w:cstheme="minorBidi"/>
          <w:sz w:val="22"/>
          <w:szCs w:val="22"/>
          <w:lang w:eastAsia="en-AU"/>
        </w:rPr>
      </w:pPr>
      <w:r>
        <w:tab/>
      </w:r>
      <w:hyperlink w:anchor="_Toc45006610" w:history="1">
        <w:r w:rsidRPr="00634CBE">
          <w:t>13</w:t>
        </w:r>
        <w:r>
          <w:rPr>
            <w:rFonts w:asciiTheme="minorHAnsi" w:eastAsiaTheme="minorEastAsia" w:hAnsiTheme="minorHAnsi" w:cstheme="minorBidi"/>
            <w:sz w:val="22"/>
            <w:szCs w:val="22"/>
            <w:lang w:eastAsia="en-AU"/>
          </w:rPr>
          <w:tab/>
        </w:r>
        <w:r w:rsidRPr="00634CBE">
          <w:t>Polling in Antarctica</w:t>
        </w:r>
        <w:r>
          <w:tab/>
        </w:r>
        <w:r>
          <w:fldChar w:fldCharType="begin"/>
        </w:r>
        <w:r>
          <w:instrText xml:space="preserve"> PAGEREF _Toc45006610 \h </w:instrText>
        </w:r>
        <w:r>
          <w:fldChar w:fldCharType="separate"/>
        </w:r>
        <w:r w:rsidR="00DA72CB">
          <w:t>9</w:t>
        </w:r>
        <w:r>
          <w:fldChar w:fldCharType="end"/>
        </w:r>
      </w:hyperlink>
    </w:p>
    <w:p w14:paraId="5F9B2761" w14:textId="2D762AAC" w:rsidR="00E94404" w:rsidRDefault="00E94404">
      <w:pPr>
        <w:pStyle w:val="TOC5"/>
        <w:rPr>
          <w:rFonts w:asciiTheme="minorHAnsi" w:eastAsiaTheme="minorEastAsia" w:hAnsiTheme="minorHAnsi" w:cstheme="minorBidi"/>
          <w:sz w:val="22"/>
          <w:szCs w:val="22"/>
          <w:lang w:eastAsia="en-AU"/>
        </w:rPr>
      </w:pPr>
      <w:r>
        <w:tab/>
      </w:r>
      <w:hyperlink w:anchor="_Toc45006611" w:history="1">
        <w:r w:rsidRPr="00634CBE">
          <w:t>14</w:t>
        </w:r>
        <w:r>
          <w:rPr>
            <w:rFonts w:asciiTheme="minorHAnsi" w:eastAsiaTheme="minorEastAsia" w:hAnsiTheme="minorHAnsi" w:cstheme="minorBidi"/>
            <w:sz w:val="22"/>
            <w:szCs w:val="22"/>
            <w:lang w:eastAsia="en-AU"/>
          </w:rPr>
          <w:tab/>
        </w:r>
        <w:r w:rsidRPr="00634CBE">
          <w:t>Scrutiny</w:t>
        </w:r>
        <w:r>
          <w:tab/>
        </w:r>
        <w:r>
          <w:fldChar w:fldCharType="begin"/>
        </w:r>
        <w:r>
          <w:instrText xml:space="preserve"> PAGEREF _Toc45006611 \h </w:instrText>
        </w:r>
        <w:r>
          <w:fldChar w:fldCharType="separate"/>
        </w:r>
        <w:r w:rsidR="00DA72CB">
          <w:t>10</w:t>
        </w:r>
        <w:r>
          <w:fldChar w:fldCharType="end"/>
        </w:r>
      </w:hyperlink>
    </w:p>
    <w:p w14:paraId="5E42A082" w14:textId="76AAB2D7" w:rsidR="00E94404" w:rsidRDefault="00E94404">
      <w:pPr>
        <w:pStyle w:val="TOC5"/>
        <w:rPr>
          <w:rFonts w:asciiTheme="minorHAnsi" w:eastAsiaTheme="minorEastAsia" w:hAnsiTheme="minorHAnsi" w:cstheme="minorBidi"/>
          <w:sz w:val="22"/>
          <w:szCs w:val="22"/>
          <w:lang w:eastAsia="en-AU"/>
        </w:rPr>
      </w:pPr>
      <w:r>
        <w:lastRenderedPageBreak/>
        <w:tab/>
      </w:r>
      <w:hyperlink w:anchor="_Toc45006612" w:history="1">
        <w:r w:rsidRPr="00634CBE">
          <w:t>15</w:t>
        </w:r>
        <w:r>
          <w:rPr>
            <w:rFonts w:asciiTheme="minorHAnsi" w:eastAsiaTheme="minorEastAsia" w:hAnsiTheme="minorHAnsi" w:cstheme="minorBidi"/>
            <w:sz w:val="22"/>
            <w:szCs w:val="22"/>
            <w:lang w:eastAsia="en-AU"/>
          </w:rPr>
          <w:tab/>
        </w:r>
        <w:r w:rsidRPr="00634CBE">
          <w:t>Financial disclosure</w:t>
        </w:r>
        <w:r>
          <w:tab/>
        </w:r>
        <w:r>
          <w:fldChar w:fldCharType="begin"/>
        </w:r>
        <w:r>
          <w:instrText xml:space="preserve"> PAGEREF _Toc45006612 \h </w:instrText>
        </w:r>
        <w:r>
          <w:fldChar w:fldCharType="separate"/>
        </w:r>
        <w:r w:rsidR="00DA72CB">
          <w:t>11</w:t>
        </w:r>
        <w:r>
          <w:fldChar w:fldCharType="end"/>
        </w:r>
      </w:hyperlink>
    </w:p>
    <w:p w14:paraId="3D148720" w14:textId="30E6BB34" w:rsidR="00E94404" w:rsidRDefault="00E94404">
      <w:pPr>
        <w:pStyle w:val="TOC5"/>
        <w:rPr>
          <w:rFonts w:asciiTheme="minorHAnsi" w:eastAsiaTheme="minorEastAsia" w:hAnsiTheme="minorHAnsi" w:cstheme="minorBidi"/>
          <w:sz w:val="22"/>
          <w:szCs w:val="22"/>
          <w:lang w:eastAsia="en-AU"/>
        </w:rPr>
      </w:pPr>
      <w:r>
        <w:tab/>
      </w:r>
      <w:hyperlink w:anchor="_Toc45006613" w:history="1">
        <w:r w:rsidRPr="00634CBE">
          <w:t>16</w:t>
        </w:r>
        <w:r>
          <w:rPr>
            <w:rFonts w:asciiTheme="minorHAnsi" w:eastAsiaTheme="minorEastAsia" w:hAnsiTheme="minorHAnsi" w:cstheme="minorBidi"/>
            <w:sz w:val="22"/>
            <w:szCs w:val="22"/>
            <w:lang w:eastAsia="en-AU"/>
          </w:rPr>
          <w:tab/>
        </w:r>
        <w:r w:rsidRPr="00634CBE">
          <w:t>Disputed referendums</w:t>
        </w:r>
        <w:r>
          <w:tab/>
        </w:r>
        <w:r>
          <w:fldChar w:fldCharType="begin"/>
        </w:r>
        <w:r>
          <w:instrText xml:space="preserve"> PAGEREF _Toc45006613 \h </w:instrText>
        </w:r>
        <w:r>
          <w:fldChar w:fldCharType="separate"/>
        </w:r>
        <w:r w:rsidR="00DA72CB">
          <w:t>12</w:t>
        </w:r>
        <w:r>
          <w:fldChar w:fldCharType="end"/>
        </w:r>
      </w:hyperlink>
    </w:p>
    <w:p w14:paraId="57909FAE" w14:textId="451B5464" w:rsidR="00E94404" w:rsidRDefault="00E94404">
      <w:pPr>
        <w:pStyle w:val="TOC5"/>
        <w:rPr>
          <w:rFonts w:asciiTheme="minorHAnsi" w:eastAsiaTheme="minorEastAsia" w:hAnsiTheme="minorHAnsi" w:cstheme="minorBidi"/>
          <w:sz w:val="22"/>
          <w:szCs w:val="22"/>
          <w:lang w:eastAsia="en-AU"/>
        </w:rPr>
      </w:pPr>
      <w:r>
        <w:tab/>
      </w:r>
      <w:hyperlink w:anchor="_Toc45006614" w:history="1">
        <w:r w:rsidRPr="00634CBE">
          <w:t>17</w:t>
        </w:r>
        <w:r>
          <w:rPr>
            <w:rFonts w:asciiTheme="minorHAnsi" w:eastAsiaTheme="minorEastAsia" w:hAnsiTheme="minorHAnsi" w:cstheme="minorBidi"/>
            <w:sz w:val="22"/>
            <w:szCs w:val="22"/>
            <w:lang w:eastAsia="en-AU"/>
          </w:rPr>
          <w:tab/>
        </w:r>
        <w:r w:rsidRPr="00634CBE">
          <w:t>Offences</w:t>
        </w:r>
        <w:r>
          <w:tab/>
        </w:r>
        <w:r>
          <w:fldChar w:fldCharType="begin"/>
        </w:r>
        <w:r>
          <w:instrText xml:space="preserve"> PAGEREF _Toc45006614 \h </w:instrText>
        </w:r>
        <w:r>
          <w:fldChar w:fldCharType="separate"/>
        </w:r>
        <w:r w:rsidR="00DA72CB">
          <w:t>13</w:t>
        </w:r>
        <w:r>
          <w:fldChar w:fldCharType="end"/>
        </w:r>
      </w:hyperlink>
    </w:p>
    <w:p w14:paraId="624AB3DF" w14:textId="2E8FF646" w:rsidR="00E94404" w:rsidRDefault="00E94404">
      <w:pPr>
        <w:pStyle w:val="TOC5"/>
        <w:rPr>
          <w:rFonts w:asciiTheme="minorHAnsi" w:eastAsiaTheme="minorEastAsia" w:hAnsiTheme="minorHAnsi" w:cstheme="minorBidi"/>
          <w:sz w:val="22"/>
          <w:szCs w:val="22"/>
          <w:lang w:eastAsia="en-AU"/>
        </w:rPr>
      </w:pPr>
      <w:r>
        <w:tab/>
      </w:r>
      <w:hyperlink w:anchor="_Toc45006615" w:history="1">
        <w:r w:rsidRPr="00634CBE">
          <w:t>18</w:t>
        </w:r>
        <w:r>
          <w:rPr>
            <w:rFonts w:asciiTheme="minorHAnsi" w:eastAsiaTheme="minorEastAsia" w:hAnsiTheme="minorHAnsi" w:cstheme="minorBidi"/>
            <w:sz w:val="22"/>
            <w:szCs w:val="22"/>
            <w:lang w:eastAsia="en-AU"/>
          </w:rPr>
          <w:tab/>
        </w:r>
        <w:r w:rsidRPr="00634CBE">
          <w:t>Enforcement</w:t>
        </w:r>
        <w:r>
          <w:tab/>
        </w:r>
        <w:r>
          <w:fldChar w:fldCharType="begin"/>
        </w:r>
        <w:r>
          <w:instrText xml:space="preserve"> PAGEREF _Toc45006615 \h </w:instrText>
        </w:r>
        <w:r>
          <w:fldChar w:fldCharType="separate"/>
        </w:r>
        <w:r w:rsidR="00DA72CB">
          <w:t>13</w:t>
        </w:r>
        <w:r>
          <w:fldChar w:fldCharType="end"/>
        </w:r>
      </w:hyperlink>
    </w:p>
    <w:p w14:paraId="66E34DCC" w14:textId="4792B2BC" w:rsidR="00E94404" w:rsidRDefault="00E94404">
      <w:pPr>
        <w:pStyle w:val="TOC5"/>
        <w:rPr>
          <w:rFonts w:asciiTheme="minorHAnsi" w:eastAsiaTheme="minorEastAsia" w:hAnsiTheme="minorHAnsi" w:cstheme="minorBidi"/>
          <w:sz w:val="22"/>
          <w:szCs w:val="22"/>
          <w:lang w:eastAsia="en-AU"/>
        </w:rPr>
      </w:pPr>
      <w:r>
        <w:tab/>
      </w:r>
      <w:hyperlink w:anchor="_Toc45006616" w:history="1">
        <w:r w:rsidRPr="00634CBE">
          <w:t>19</w:t>
        </w:r>
        <w:r>
          <w:rPr>
            <w:rFonts w:asciiTheme="minorHAnsi" w:eastAsiaTheme="minorEastAsia" w:hAnsiTheme="minorHAnsi" w:cstheme="minorBidi"/>
            <w:sz w:val="22"/>
            <w:szCs w:val="22"/>
            <w:lang w:eastAsia="en-AU"/>
          </w:rPr>
          <w:tab/>
        </w:r>
        <w:r w:rsidRPr="00634CBE">
          <w:t>Miscellaneous</w:t>
        </w:r>
        <w:r>
          <w:tab/>
        </w:r>
        <w:r>
          <w:fldChar w:fldCharType="begin"/>
        </w:r>
        <w:r>
          <w:instrText xml:space="preserve"> PAGEREF _Toc45006616 \h </w:instrText>
        </w:r>
        <w:r>
          <w:fldChar w:fldCharType="separate"/>
        </w:r>
        <w:r w:rsidR="00DA72CB">
          <w:t>14</w:t>
        </w:r>
        <w:r>
          <w:fldChar w:fldCharType="end"/>
        </w:r>
      </w:hyperlink>
    </w:p>
    <w:p w14:paraId="392C7881" w14:textId="5DB15DAB" w:rsidR="00E94404" w:rsidRDefault="00E94404">
      <w:pPr>
        <w:pStyle w:val="TOC5"/>
        <w:rPr>
          <w:rFonts w:asciiTheme="minorHAnsi" w:eastAsiaTheme="minorEastAsia" w:hAnsiTheme="minorHAnsi" w:cstheme="minorBidi"/>
          <w:sz w:val="22"/>
          <w:szCs w:val="22"/>
          <w:lang w:eastAsia="en-AU"/>
        </w:rPr>
      </w:pPr>
      <w:r>
        <w:tab/>
      </w:r>
      <w:hyperlink w:anchor="_Toc45006617" w:history="1">
        <w:r w:rsidRPr="00634CBE">
          <w:t>20</w:t>
        </w:r>
        <w:r>
          <w:rPr>
            <w:rFonts w:asciiTheme="minorHAnsi" w:eastAsiaTheme="minorEastAsia" w:hAnsiTheme="minorHAnsi" w:cstheme="minorBidi"/>
            <w:sz w:val="22"/>
            <w:szCs w:val="22"/>
            <w:lang w:eastAsia="en-AU"/>
          </w:rPr>
          <w:tab/>
        </w:r>
        <w:r w:rsidRPr="00634CBE">
          <w:t>Approved forms</w:t>
        </w:r>
        <w:r>
          <w:tab/>
        </w:r>
        <w:r>
          <w:fldChar w:fldCharType="begin"/>
        </w:r>
        <w:r>
          <w:instrText xml:space="preserve"> PAGEREF _Toc45006617 \h </w:instrText>
        </w:r>
        <w:r>
          <w:fldChar w:fldCharType="separate"/>
        </w:r>
        <w:r w:rsidR="00DA72CB">
          <w:t>14</w:t>
        </w:r>
        <w:r>
          <w:fldChar w:fldCharType="end"/>
        </w:r>
      </w:hyperlink>
    </w:p>
    <w:p w14:paraId="7A17CE31" w14:textId="1742988B" w:rsidR="00E94404" w:rsidRDefault="00E94404">
      <w:pPr>
        <w:pStyle w:val="TOC5"/>
        <w:rPr>
          <w:rFonts w:asciiTheme="minorHAnsi" w:eastAsiaTheme="minorEastAsia" w:hAnsiTheme="minorHAnsi" w:cstheme="minorBidi"/>
          <w:sz w:val="22"/>
          <w:szCs w:val="22"/>
          <w:lang w:eastAsia="en-AU"/>
        </w:rPr>
      </w:pPr>
      <w:r>
        <w:tab/>
      </w:r>
      <w:hyperlink w:anchor="_Toc45006618" w:history="1">
        <w:r w:rsidRPr="00634CBE">
          <w:t>21</w:t>
        </w:r>
        <w:r>
          <w:rPr>
            <w:rFonts w:asciiTheme="minorHAnsi" w:eastAsiaTheme="minorEastAsia" w:hAnsiTheme="minorHAnsi" w:cstheme="minorBidi"/>
            <w:sz w:val="22"/>
            <w:szCs w:val="22"/>
            <w:lang w:eastAsia="en-AU"/>
          </w:rPr>
          <w:tab/>
        </w:r>
        <w:r w:rsidRPr="00634CBE">
          <w:t>Regulation-making power</w:t>
        </w:r>
        <w:r>
          <w:tab/>
        </w:r>
        <w:r>
          <w:fldChar w:fldCharType="begin"/>
        </w:r>
        <w:r>
          <w:instrText xml:space="preserve"> PAGEREF _Toc45006618 \h </w:instrText>
        </w:r>
        <w:r>
          <w:fldChar w:fldCharType="separate"/>
        </w:r>
        <w:r w:rsidR="00DA72CB">
          <w:t>15</w:t>
        </w:r>
        <w:r>
          <w:fldChar w:fldCharType="end"/>
        </w:r>
      </w:hyperlink>
    </w:p>
    <w:p w14:paraId="7E4E2C20" w14:textId="49FC1650" w:rsidR="00E94404" w:rsidRDefault="00E94404">
      <w:pPr>
        <w:pStyle w:val="TOC6"/>
        <w:rPr>
          <w:rFonts w:asciiTheme="minorHAnsi" w:eastAsiaTheme="minorEastAsia" w:hAnsiTheme="minorHAnsi" w:cstheme="minorBidi"/>
          <w:b w:val="0"/>
          <w:sz w:val="22"/>
          <w:szCs w:val="22"/>
          <w:lang w:eastAsia="en-AU"/>
        </w:rPr>
      </w:pPr>
      <w:hyperlink w:anchor="_Toc45006619" w:history="1">
        <w:r w:rsidRPr="00634CBE">
          <w:t>Schedule 1</w:t>
        </w:r>
        <w:r>
          <w:rPr>
            <w:rFonts w:asciiTheme="minorHAnsi" w:eastAsiaTheme="minorEastAsia" w:hAnsiTheme="minorHAnsi" w:cstheme="minorBidi"/>
            <w:b w:val="0"/>
            <w:sz w:val="22"/>
            <w:szCs w:val="22"/>
            <w:lang w:eastAsia="en-AU"/>
          </w:rPr>
          <w:tab/>
        </w:r>
        <w:r w:rsidRPr="00634CBE">
          <w:t>Modifications of Electoral Act as applied in relation to referendums</w:t>
        </w:r>
        <w:r>
          <w:tab/>
        </w:r>
        <w:r w:rsidRPr="00E94404">
          <w:rPr>
            <w:b w:val="0"/>
            <w:sz w:val="20"/>
          </w:rPr>
          <w:fldChar w:fldCharType="begin"/>
        </w:r>
        <w:r w:rsidRPr="00E94404">
          <w:rPr>
            <w:b w:val="0"/>
            <w:sz w:val="20"/>
          </w:rPr>
          <w:instrText xml:space="preserve"> PAGEREF _Toc45006619 \h </w:instrText>
        </w:r>
        <w:r w:rsidRPr="00E94404">
          <w:rPr>
            <w:b w:val="0"/>
            <w:sz w:val="20"/>
          </w:rPr>
        </w:r>
        <w:r w:rsidRPr="00E94404">
          <w:rPr>
            <w:b w:val="0"/>
            <w:sz w:val="20"/>
          </w:rPr>
          <w:fldChar w:fldCharType="separate"/>
        </w:r>
        <w:r w:rsidR="00DA72CB">
          <w:rPr>
            <w:b w:val="0"/>
            <w:sz w:val="20"/>
          </w:rPr>
          <w:t>17</w:t>
        </w:r>
        <w:r w:rsidRPr="00E94404">
          <w:rPr>
            <w:b w:val="0"/>
            <w:sz w:val="20"/>
          </w:rPr>
          <w:fldChar w:fldCharType="end"/>
        </w:r>
      </w:hyperlink>
    </w:p>
    <w:p w14:paraId="17FFD16C" w14:textId="40B9ECDD" w:rsidR="00E94404" w:rsidRDefault="00E94404">
      <w:pPr>
        <w:pStyle w:val="TOC7"/>
        <w:rPr>
          <w:rFonts w:asciiTheme="minorHAnsi" w:eastAsiaTheme="minorEastAsia" w:hAnsiTheme="minorHAnsi" w:cstheme="minorBidi"/>
          <w:b w:val="0"/>
          <w:sz w:val="22"/>
          <w:szCs w:val="22"/>
          <w:lang w:eastAsia="en-AU"/>
        </w:rPr>
      </w:pPr>
      <w:hyperlink w:anchor="_Toc45006620" w:history="1">
        <w:r w:rsidRPr="00634CBE">
          <w:t>Part 1.1</w:t>
        </w:r>
        <w:r>
          <w:rPr>
            <w:rFonts w:asciiTheme="minorHAnsi" w:eastAsiaTheme="minorEastAsia" w:hAnsiTheme="minorHAnsi" w:cstheme="minorBidi"/>
            <w:b w:val="0"/>
            <w:sz w:val="22"/>
            <w:szCs w:val="22"/>
            <w:lang w:eastAsia="en-AU"/>
          </w:rPr>
          <w:tab/>
        </w:r>
        <w:r w:rsidRPr="00634CBE">
          <w:t>Modifications of part 10—voting</w:t>
        </w:r>
        <w:r>
          <w:tab/>
        </w:r>
        <w:r w:rsidRPr="00E94404">
          <w:rPr>
            <w:b w:val="0"/>
          </w:rPr>
          <w:fldChar w:fldCharType="begin"/>
        </w:r>
        <w:r w:rsidRPr="00E94404">
          <w:rPr>
            <w:b w:val="0"/>
          </w:rPr>
          <w:instrText xml:space="preserve"> PAGEREF _Toc45006620 \h </w:instrText>
        </w:r>
        <w:r w:rsidRPr="00E94404">
          <w:rPr>
            <w:b w:val="0"/>
          </w:rPr>
        </w:r>
        <w:r w:rsidRPr="00E94404">
          <w:rPr>
            <w:b w:val="0"/>
          </w:rPr>
          <w:fldChar w:fldCharType="separate"/>
        </w:r>
        <w:r w:rsidR="00DA72CB">
          <w:rPr>
            <w:b w:val="0"/>
          </w:rPr>
          <w:t>17</w:t>
        </w:r>
        <w:r w:rsidRPr="00E94404">
          <w:rPr>
            <w:b w:val="0"/>
          </w:rPr>
          <w:fldChar w:fldCharType="end"/>
        </w:r>
      </w:hyperlink>
    </w:p>
    <w:p w14:paraId="4C11D135" w14:textId="791B26A7" w:rsidR="00E94404" w:rsidRDefault="00E94404">
      <w:pPr>
        <w:pStyle w:val="TOC7"/>
        <w:rPr>
          <w:rFonts w:asciiTheme="minorHAnsi" w:eastAsiaTheme="minorEastAsia" w:hAnsiTheme="minorHAnsi" w:cstheme="minorBidi"/>
          <w:b w:val="0"/>
          <w:sz w:val="22"/>
          <w:szCs w:val="22"/>
          <w:lang w:eastAsia="en-AU"/>
        </w:rPr>
      </w:pPr>
      <w:hyperlink w:anchor="_Toc45006626" w:history="1">
        <w:r w:rsidRPr="00634CBE">
          <w:t>Part 1.2</w:t>
        </w:r>
        <w:r>
          <w:rPr>
            <w:rFonts w:asciiTheme="minorHAnsi" w:eastAsiaTheme="minorEastAsia" w:hAnsiTheme="minorHAnsi" w:cstheme="minorBidi"/>
            <w:b w:val="0"/>
            <w:sz w:val="22"/>
            <w:szCs w:val="22"/>
            <w:lang w:eastAsia="en-AU"/>
          </w:rPr>
          <w:tab/>
        </w:r>
        <w:r w:rsidRPr="00634CBE">
          <w:t>Modifications of part 12—the scrutiny</w:t>
        </w:r>
        <w:r>
          <w:tab/>
        </w:r>
        <w:r w:rsidRPr="00E94404">
          <w:rPr>
            <w:b w:val="0"/>
          </w:rPr>
          <w:fldChar w:fldCharType="begin"/>
        </w:r>
        <w:r w:rsidRPr="00E94404">
          <w:rPr>
            <w:b w:val="0"/>
          </w:rPr>
          <w:instrText xml:space="preserve"> PAGEREF _Toc45006626 \h </w:instrText>
        </w:r>
        <w:r w:rsidRPr="00E94404">
          <w:rPr>
            <w:b w:val="0"/>
          </w:rPr>
        </w:r>
        <w:r w:rsidRPr="00E94404">
          <w:rPr>
            <w:b w:val="0"/>
          </w:rPr>
          <w:fldChar w:fldCharType="separate"/>
        </w:r>
        <w:r w:rsidR="00DA72CB">
          <w:rPr>
            <w:b w:val="0"/>
          </w:rPr>
          <w:t>19</w:t>
        </w:r>
        <w:r w:rsidRPr="00E94404">
          <w:rPr>
            <w:b w:val="0"/>
          </w:rPr>
          <w:fldChar w:fldCharType="end"/>
        </w:r>
      </w:hyperlink>
    </w:p>
    <w:p w14:paraId="6293C833" w14:textId="17724A13" w:rsidR="00E94404" w:rsidRDefault="00E94404">
      <w:pPr>
        <w:pStyle w:val="TOC7"/>
        <w:rPr>
          <w:rFonts w:asciiTheme="minorHAnsi" w:eastAsiaTheme="minorEastAsia" w:hAnsiTheme="minorHAnsi" w:cstheme="minorBidi"/>
          <w:b w:val="0"/>
          <w:sz w:val="22"/>
          <w:szCs w:val="22"/>
          <w:lang w:eastAsia="en-AU"/>
        </w:rPr>
      </w:pPr>
      <w:hyperlink w:anchor="_Toc45006629" w:history="1">
        <w:r w:rsidRPr="00634CBE">
          <w:t>Part 1.3</w:t>
        </w:r>
        <w:r>
          <w:rPr>
            <w:rFonts w:asciiTheme="minorHAnsi" w:eastAsiaTheme="minorEastAsia" w:hAnsiTheme="minorHAnsi" w:cstheme="minorBidi"/>
            <w:b w:val="0"/>
            <w:sz w:val="22"/>
            <w:szCs w:val="22"/>
            <w:lang w:eastAsia="en-AU"/>
          </w:rPr>
          <w:tab/>
        </w:r>
        <w:r w:rsidRPr="00634CBE">
          <w:t>Modifications of part 14—election funding, expenditure and financial disclosure</w:t>
        </w:r>
        <w:r>
          <w:tab/>
        </w:r>
        <w:r w:rsidRPr="00E94404">
          <w:rPr>
            <w:b w:val="0"/>
          </w:rPr>
          <w:fldChar w:fldCharType="begin"/>
        </w:r>
        <w:r w:rsidRPr="00E94404">
          <w:rPr>
            <w:b w:val="0"/>
          </w:rPr>
          <w:instrText xml:space="preserve"> PAGEREF _Toc45006629 \h </w:instrText>
        </w:r>
        <w:r w:rsidRPr="00E94404">
          <w:rPr>
            <w:b w:val="0"/>
          </w:rPr>
        </w:r>
        <w:r w:rsidRPr="00E94404">
          <w:rPr>
            <w:b w:val="0"/>
          </w:rPr>
          <w:fldChar w:fldCharType="separate"/>
        </w:r>
        <w:r w:rsidR="00DA72CB">
          <w:rPr>
            <w:b w:val="0"/>
          </w:rPr>
          <w:t>20</w:t>
        </w:r>
        <w:r w:rsidRPr="00E94404">
          <w:rPr>
            <w:b w:val="0"/>
          </w:rPr>
          <w:fldChar w:fldCharType="end"/>
        </w:r>
      </w:hyperlink>
    </w:p>
    <w:p w14:paraId="5A744696" w14:textId="3D5A773F" w:rsidR="00E94404" w:rsidRDefault="00E94404">
      <w:pPr>
        <w:pStyle w:val="TOC7"/>
        <w:rPr>
          <w:rFonts w:asciiTheme="minorHAnsi" w:eastAsiaTheme="minorEastAsia" w:hAnsiTheme="minorHAnsi" w:cstheme="minorBidi"/>
          <w:b w:val="0"/>
          <w:sz w:val="22"/>
          <w:szCs w:val="22"/>
          <w:lang w:eastAsia="en-AU"/>
        </w:rPr>
      </w:pPr>
      <w:hyperlink w:anchor="_Toc45006642" w:history="1">
        <w:r w:rsidRPr="00634CBE">
          <w:t>Part 1.4</w:t>
        </w:r>
        <w:r>
          <w:rPr>
            <w:rFonts w:asciiTheme="minorHAnsi" w:eastAsiaTheme="minorEastAsia" w:hAnsiTheme="minorHAnsi" w:cstheme="minorBidi"/>
            <w:b w:val="0"/>
            <w:sz w:val="22"/>
            <w:szCs w:val="22"/>
            <w:lang w:eastAsia="en-AU"/>
          </w:rPr>
          <w:tab/>
        </w:r>
        <w:r w:rsidRPr="00634CBE">
          <w:t>Modifications of part 16—disputed elections, eligibility and vacancies</w:t>
        </w:r>
        <w:r>
          <w:tab/>
        </w:r>
        <w:r w:rsidRPr="00E94404">
          <w:rPr>
            <w:b w:val="0"/>
          </w:rPr>
          <w:fldChar w:fldCharType="begin"/>
        </w:r>
        <w:r w:rsidRPr="00E94404">
          <w:rPr>
            <w:b w:val="0"/>
          </w:rPr>
          <w:instrText xml:space="preserve"> PAGEREF _Toc45006642 \h </w:instrText>
        </w:r>
        <w:r w:rsidRPr="00E94404">
          <w:rPr>
            <w:b w:val="0"/>
          </w:rPr>
        </w:r>
        <w:r w:rsidRPr="00E94404">
          <w:rPr>
            <w:b w:val="0"/>
          </w:rPr>
          <w:fldChar w:fldCharType="separate"/>
        </w:r>
        <w:r w:rsidR="00DA72CB">
          <w:rPr>
            <w:b w:val="0"/>
          </w:rPr>
          <w:t>23</w:t>
        </w:r>
        <w:r w:rsidRPr="00E94404">
          <w:rPr>
            <w:b w:val="0"/>
          </w:rPr>
          <w:fldChar w:fldCharType="end"/>
        </w:r>
      </w:hyperlink>
    </w:p>
    <w:p w14:paraId="39C4BE36" w14:textId="0192D190" w:rsidR="00E94404" w:rsidRDefault="00E94404">
      <w:pPr>
        <w:pStyle w:val="TOC7"/>
        <w:rPr>
          <w:rFonts w:asciiTheme="minorHAnsi" w:eastAsiaTheme="minorEastAsia" w:hAnsiTheme="minorHAnsi" w:cstheme="minorBidi"/>
          <w:b w:val="0"/>
          <w:sz w:val="22"/>
          <w:szCs w:val="22"/>
          <w:lang w:eastAsia="en-AU"/>
        </w:rPr>
      </w:pPr>
      <w:hyperlink w:anchor="_Toc45006648" w:history="1">
        <w:r w:rsidRPr="00634CBE">
          <w:t>Part 1.5</w:t>
        </w:r>
        <w:r>
          <w:rPr>
            <w:rFonts w:asciiTheme="minorHAnsi" w:eastAsiaTheme="minorEastAsia" w:hAnsiTheme="minorHAnsi" w:cstheme="minorBidi"/>
            <w:b w:val="0"/>
            <w:sz w:val="22"/>
            <w:szCs w:val="22"/>
            <w:lang w:eastAsia="en-AU"/>
          </w:rPr>
          <w:tab/>
        </w:r>
        <w:r w:rsidRPr="00634CBE">
          <w:t>Modification of part 17—electoral offences</w:t>
        </w:r>
        <w:r>
          <w:tab/>
        </w:r>
        <w:r w:rsidRPr="00E94404">
          <w:rPr>
            <w:b w:val="0"/>
          </w:rPr>
          <w:fldChar w:fldCharType="begin"/>
        </w:r>
        <w:r w:rsidRPr="00E94404">
          <w:rPr>
            <w:b w:val="0"/>
          </w:rPr>
          <w:instrText xml:space="preserve"> PAGEREF _Toc45006648 \h </w:instrText>
        </w:r>
        <w:r w:rsidRPr="00E94404">
          <w:rPr>
            <w:b w:val="0"/>
          </w:rPr>
        </w:r>
        <w:r w:rsidRPr="00E94404">
          <w:rPr>
            <w:b w:val="0"/>
          </w:rPr>
          <w:fldChar w:fldCharType="separate"/>
        </w:r>
        <w:r w:rsidR="00DA72CB">
          <w:rPr>
            <w:b w:val="0"/>
          </w:rPr>
          <w:t>25</w:t>
        </w:r>
        <w:r w:rsidRPr="00E94404">
          <w:rPr>
            <w:b w:val="0"/>
          </w:rPr>
          <w:fldChar w:fldCharType="end"/>
        </w:r>
      </w:hyperlink>
    </w:p>
    <w:p w14:paraId="4BC1EFAA" w14:textId="1D7C9265" w:rsidR="00E94404" w:rsidRDefault="00E94404">
      <w:pPr>
        <w:pStyle w:val="TOC7"/>
        <w:rPr>
          <w:rFonts w:asciiTheme="minorHAnsi" w:eastAsiaTheme="minorEastAsia" w:hAnsiTheme="minorHAnsi" w:cstheme="minorBidi"/>
          <w:b w:val="0"/>
          <w:sz w:val="22"/>
          <w:szCs w:val="22"/>
          <w:lang w:eastAsia="en-AU"/>
        </w:rPr>
      </w:pPr>
      <w:hyperlink w:anchor="_Toc45006650" w:history="1">
        <w:r w:rsidRPr="00634CBE">
          <w:t>Part 1.6</w:t>
        </w:r>
        <w:r>
          <w:rPr>
            <w:rFonts w:asciiTheme="minorHAnsi" w:eastAsiaTheme="minorEastAsia" w:hAnsiTheme="minorHAnsi" w:cstheme="minorBidi"/>
            <w:b w:val="0"/>
            <w:sz w:val="22"/>
            <w:szCs w:val="22"/>
            <w:lang w:eastAsia="en-AU"/>
          </w:rPr>
          <w:tab/>
        </w:r>
        <w:r w:rsidRPr="00634CBE">
          <w:t>Modifications of part 19—miscellaneous</w:t>
        </w:r>
        <w:r>
          <w:tab/>
        </w:r>
        <w:r w:rsidRPr="00E94404">
          <w:rPr>
            <w:b w:val="0"/>
          </w:rPr>
          <w:fldChar w:fldCharType="begin"/>
        </w:r>
        <w:r w:rsidRPr="00E94404">
          <w:rPr>
            <w:b w:val="0"/>
          </w:rPr>
          <w:instrText xml:space="preserve"> PAGEREF _Toc45006650 \h </w:instrText>
        </w:r>
        <w:r w:rsidRPr="00E94404">
          <w:rPr>
            <w:b w:val="0"/>
          </w:rPr>
        </w:r>
        <w:r w:rsidRPr="00E94404">
          <w:rPr>
            <w:b w:val="0"/>
          </w:rPr>
          <w:fldChar w:fldCharType="separate"/>
        </w:r>
        <w:r w:rsidR="00DA72CB">
          <w:rPr>
            <w:b w:val="0"/>
          </w:rPr>
          <w:t>26</w:t>
        </w:r>
        <w:r w:rsidRPr="00E94404">
          <w:rPr>
            <w:b w:val="0"/>
          </w:rPr>
          <w:fldChar w:fldCharType="end"/>
        </w:r>
      </w:hyperlink>
    </w:p>
    <w:p w14:paraId="6A1422A0" w14:textId="23169D16" w:rsidR="00E94404" w:rsidRDefault="00E94404">
      <w:pPr>
        <w:pStyle w:val="TOC6"/>
        <w:rPr>
          <w:rFonts w:asciiTheme="minorHAnsi" w:eastAsiaTheme="minorEastAsia" w:hAnsiTheme="minorHAnsi" w:cstheme="minorBidi"/>
          <w:b w:val="0"/>
          <w:sz w:val="22"/>
          <w:szCs w:val="22"/>
          <w:lang w:eastAsia="en-AU"/>
        </w:rPr>
      </w:pPr>
      <w:hyperlink w:anchor="_Toc45006653" w:history="1">
        <w:r w:rsidRPr="00634CBE">
          <w:t>Dictionary</w:t>
        </w:r>
        <w:r>
          <w:tab/>
        </w:r>
        <w:r>
          <w:tab/>
        </w:r>
        <w:r w:rsidRPr="00E94404">
          <w:rPr>
            <w:b w:val="0"/>
            <w:sz w:val="20"/>
          </w:rPr>
          <w:fldChar w:fldCharType="begin"/>
        </w:r>
        <w:r w:rsidRPr="00E94404">
          <w:rPr>
            <w:b w:val="0"/>
            <w:sz w:val="20"/>
          </w:rPr>
          <w:instrText xml:space="preserve"> PAGEREF _Toc45006653 \h </w:instrText>
        </w:r>
        <w:r w:rsidRPr="00E94404">
          <w:rPr>
            <w:b w:val="0"/>
            <w:sz w:val="20"/>
          </w:rPr>
        </w:r>
        <w:r w:rsidRPr="00E94404">
          <w:rPr>
            <w:b w:val="0"/>
            <w:sz w:val="20"/>
          </w:rPr>
          <w:fldChar w:fldCharType="separate"/>
        </w:r>
        <w:r w:rsidR="00DA72CB">
          <w:rPr>
            <w:b w:val="0"/>
            <w:sz w:val="20"/>
          </w:rPr>
          <w:t>27</w:t>
        </w:r>
        <w:r w:rsidRPr="00E94404">
          <w:rPr>
            <w:b w:val="0"/>
            <w:sz w:val="20"/>
          </w:rPr>
          <w:fldChar w:fldCharType="end"/>
        </w:r>
      </w:hyperlink>
    </w:p>
    <w:p w14:paraId="2181341C" w14:textId="363B3E2C" w:rsidR="00E94404" w:rsidRDefault="00E94404" w:rsidP="00E94404">
      <w:pPr>
        <w:pStyle w:val="TOC7"/>
        <w:spacing w:before="480"/>
        <w:rPr>
          <w:rFonts w:asciiTheme="minorHAnsi" w:eastAsiaTheme="minorEastAsia" w:hAnsiTheme="minorHAnsi" w:cstheme="minorBidi"/>
          <w:b w:val="0"/>
          <w:sz w:val="22"/>
          <w:szCs w:val="22"/>
          <w:lang w:eastAsia="en-AU"/>
        </w:rPr>
      </w:pPr>
      <w:hyperlink w:anchor="_Toc45006654" w:history="1">
        <w:r>
          <w:t>Endnotes</w:t>
        </w:r>
        <w:r w:rsidRPr="00E94404">
          <w:rPr>
            <w:vanish/>
          </w:rPr>
          <w:tab/>
        </w:r>
        <w:r>
          <w:rPr>
            <w:vanish/>
          </w:rPr>
          <w:tab/>
        </w:r>
        <w:r w:rsidRPr="00E94404">
          <w:rPr>
            <w:b w:val="0"/>
            <w:vanish/>
          </w:rPr>
          <w:fldChar w:fldCharType="begin"/>
        </w:r>
        <w:r w:rsidRPr="00E94404">
          <w:rPr>
            <w:b w:val="0"/>
            <w:vanish/>
          </w:rPr>
          <w:instrText xml:space="preserve"> PAGEREF _Toc45006654 \h </w:instrText>
        </w:r>
        <w:r w:rsidRPr="00E94404">
          <w:rPr>
            <w:b w:val="0"/>
            <w:vanish/>
          </w:rPr>
        </w:r>
        <w:r w:rsidRPr="00E94404">
          <w:rPr>
            <w:b w:val="0"/>
            <w:vanish/>
          </w:rPr>
          <w:fldChar w:fldCharType="separate"/>
        </w:r>
        <w:r w:rsidR="00DA72CB">
          <w:rPr>
            <w:b w:val="0"/>
            <w:vanish/>
          </w:rPr>
          <w:t>29</w:t>
        </w:r>
        <w:r w:rsidRPr="00E94404">
          <w:rPr>
            <w:b w:val="0"/>
            <w:vanish/>
          </w:rPr>
          <w:fldChar w:fldCharType="end"/>
        </w:r>
      </w:hyperlink>
    </w:p>
    <w:p w14:paraId="74B8E3CB" w14:textId="68999C52" w:rsidR="00E94404" w:rsidRDefault="00E94404">
      <w:pPr>
        <w:pStyle w:val="TOC5"/>
        <w:rPr>
          <w:rFonts w:asciiTheme="minorHAnsi" w:eastAsiaTheme="minorEastAsia" w:hAnsiTheme="minorHAnsi" w:cstheme="minorBidi"/>
          <w:sz w:val="22"/>
          <w:szCs w:val="22"/>
          <w:lang w:eastAsia="en-AU"/>
        </w:rPr>
      </w:pPr>
      <w:r>
        <w:tab/>
      </w:r>
      <w:hyperlink w:anchor="_Toc45006655" w:history="1">
        <w:r w:rsidRPr="00634CBE">
          <w:t>1</w:t>
        </w:r>
        <w:r>
          <w:rPr>
            <w:rFonts w:asciiTheme="minorHAnsi" w:eastAsiaTheme="minorEastAsia" w:hAnsiTheme="minorHAnsi" w:cstheme="minorBidi"/>
            <w:sz w:val="22"/>
            <w:szCs w:val="22"/>
            <w:lang w:eastAsia="en-AU"/>
          </w:rPr>
          <w:tab/>
        </w:r>
        <w:r w:rsidRPr="00634CBE">
          <w:t>About the endnotes</w:t>
        </w:r>
        <w:r>
          <w:tab/>
        </w:r>
        <w:r>
          <w:fldChar w:fldCharType="begin"/>
        </w:r>
        <w:r>
          <w:instrText xml:space="preserve"> PAGEREF _Toc45006655 \h </w:instrText>
        </w:r>
        <w:r>
          <w:fldChar w:fldCharType="separate"/>
        </w:r>
        <w:r w:rsidR="00DA72CB">
          <w:t>29</w:t>
        </w:r>
        <w:r>
          <w:fldChar w:fldCharType="end"/>
        </w:r>
      </w:hyperlink>
    </w:p>
    <w:p w14:paraId="7407E9D7" w14:textId="1E48423F" w:rsidR="00E94404" w:rsidRDefault="00E94404">
      <w:pPr>
        <w:pStyle w:val="TOC5"/>
        <w:rPr>
          <w:rFonts w:asciiTheme="minorHAnsi" w:eastAsiaTheme="minorEastAsia" w:hAnsiTheme="minorHAnsi" w:cstheme="minorBidi"/>
          <w:sz w:val="22"/>
          <w:szCs w:val="22"/>
          <w:lang w:eastAsia="en-AU"/>
        </w:rPr>
      </w:pPr>
      <w:r>
        <w:tab/>
      </w:r>
      <w:hyperlink w:anchor="_Toc45006656" w:history="1">
        <w:r w:rsidRPr="00634CBE">
          <w:t>2</w:t>
        </w:r>
        <w:r>
          <w:rPr>
            <w:rFonts w:asciiTheme="minorHAnsi" w:eastAsiaTheme="minorEastAsia" w:hAnsiTheme="minorHAnsi" w:cstheme="minorBidi"/>
            <w:sz w:val="22"/>
            <w:szCs w:val="22"/>
            <w:lang w:eastAsia="en-AU"/>
          </w:rPr>
          <w:tab/>
        </w:r>
        <w:r w:rsidRPr="00634CBE">
          <w:t>Abbreviation key</w:t>
        </w:r>
        <w:r>
          <w:tab/>
        </w:r>
        <w:r>
          <w:fldChar w:fldCharType="begin"/>
        </w:r>
        <w:r>
          <w:instrText xml:space="preserve"> PAGEREF _Toc45006656 \h </w:instrText>
        </w:r>
        <w:r>
          <w:fldChar w:fldCharType="separate"/>
        </w:r>
        <w:r w:rsidR="00DA72CB">
          <w:t>29</w:t>
        </w:r>
        <w:r>
          <w:fldChar w:fldCharType="end"/>
        </w:r>
      </w:hyperlink>
    </w:p>
    <w:p w14:paraId="6EA2CA20" w14:textId="18DCA87F" w:rsidR="00E94404" w:rsidRDefault="00E94404">
      <w:pPr>
        <w:pStyle w:val="TOC5"/>
        <w:rPr>
          <w:rFonts w:asciiTheme="minorHAnsi" w:eastAsiaTheme="minorEastAsia" w:hAnsiTheme="minorHAnsi" w:cstheme="minorBidi"/>
          <w:sz w:val="22"/>
          <w:szCs w:val="22"/>
          <w:lang w:eastAsia="en-AU"/>
        </w:rPr>
      </w:pPr>
      <w:r>
        <w:tab/>
      </w:r>
      <w:hyperlink w:anchor="_Toc45006657" w:history="1">
        <w:r w:rsidRPr="00634CBE">
          <w:t>3</w:t>
        </w:r>
        <w:r>
          <w:rPr>
            <w:rFonts w:asciiTheme="minorHAnsi" w:eastAsiaTheme="minorEastAsia" w:hAnsiTheme="minorHAnsi" w:cstheme="minorBidi"/>
            <w:sz w:val="22"/>
            <w:szCs w:val="22"/>
            <w:lang w:eastAsia="en-AU"/>
          </w:rPr>
          <w:tab/>
        </w:r>
        <w:r w:rsidRPr="00634CBE">
          <w:t>Legislation history</w:t>
        </w:r>
        <w:r>
          <w:tab/>
        </w:r>
        <w:r>
          <w:fldChar w:fldCharType="begin"/>
        </w:r>
        <w:r>
          <w:instrText xml:space="preserve"> PAGEREF _Toc45006657 \h </w:instrText>
        </w:r>
        <w:r>
          <w:fldChar w:fldCharType="separate"/>
        </w:r>
        <w:r w:rsidR="00DA72CB">
          <w:t>30</w:t>
        </w:r>
        <w:r>
          <w:fldChar w:fldCharType="end"/>
        </w:r>
      </w:hyperlink>
    </w:p>
    <w:p w14:paraId="7631128D" w14:textId="6FD4F9CB" w:rsidR="00E94404" w:rsidRDefault="00E94404">
      <w:pPr>
        <w:pStyle w:val="TOC5"/>
        <w:rPr>
          <w:rFonts w:asciiTheme="minorHAnsi" w:eastAsiaTheme="minorEastAsia" w:hAnsiTheme="minorHAnsi" w:cstheme="minorBidi"/>
          <w:sz w:val="22"/>
          <w:szCs w:val="22"/>
          <w:lang w:eastAsia="en-AU"/>
        </w:rPr>
      </w:pPr>
      <w:r>
        <w:tab/>
      </w:r>
      <w:hyperlink w:anchor="_Toc45006658" w:history="1">
        <w:r w:rsidRPr="00634CBE">
          <w:t>4</w:t>
        </w:r>
        <w:r>
          <w:rPr>
            <w:rFonts w:asciiTheme="minorHAnsi" w:eastAsiaTheme="minorEastAsia" w:hAnsiTheme="minorHAnsi" w:cstheme="minorBidi"/>
            <w:sz w:val="22"/>
            <w:szCs w:val="22"/>
            <w:lang w:eastAsia="en-AU"/>
          </w:rPr>
          <w:tab/>
        </w:r>
        <w:r w:rsidRPr="00634CBE">
          <w:t>Amendment history</w:t>
        </w:r>
        <w:r>
          <w:tab/>
        </w:r>
        <w:r>
          <w:fldChar w:fldCharType="begin"/>
        </w:r>
        <w:r>
          <w:instrText xml:space="preserve"> PAGEREF _Toc45006658 \h </w:instrText>
        </w:r>
        <w:r>
          <w:fldChar w:fldCharType="separate"/>
        </w:r>
        <w:r w:rsidR="00DA72CB">
          <w:t>32</w:t>
        </w:r>
        <w:r>
          <w:fldChar w:fldCharType="end"/>
        </w:r>
      </w:hyperlink>
    </w:p>
    <w:p w14:paraId="53A19ED6" w14:textId="394245ED" w:rsidR="00E94404" w:rsidRDefault="00E94404">
      <w:pPr>
        <w:pStyle w:val="TOC5"/>
        <w:rPr>
          <w:rFonts w:asciiTheme="minorHAnsi" w:eastAsiaTheme="minorEastAsia" w:hAnsiTheme="minorHAnsi" w:cstheme="minorBidi"/>
          <w:sz w:val="22"/>
          <w:szCs w:val="22"/>
          <w:lang w:eastAsia="en-AU"/>
        </w:rPr>
      </w:pPr>
      <w:r>
        <w:tab/>
      </w:r>
      <w:hyperlink w:anchor="_Toc45006659" w:history="1">
        <w:r w:rsidRPr="00634CBE">
          <w:t>5</w:t>
        </w:r>
        <w:r>
          <w:rPr>
            <w:rFonts w:asciiTheme="minorHAnsi" w:eastAsiaTheme="minorEastAsia" w:hAnsiTheme="minorHAnsi" w:cstheme="minorBidi"/>
            <w:sz w:val="22"/>
            <w:szCs w:val="22"/>
            <w:lang w:eastAsia="en-AU"/>
          </w:rPr>
          <w:tab/>
        </w:r>
        <w:r w:rsidRPr="00634CBE">
          <w:t>Earlier republications</w:t>
        </w:r>
        <w:r>
          <w:tab/>
        </w:r>
        <w:r>
          <w:fldChar w:fldCharType="begin"/>
        </w:r>
        <w:r>
          <w:instrText xml:space="preserve"> PAGEREF _Toc45006659 \h </w:instrText>
        </w:r>
        <w:r>
          <w:fldChar w:fldCharType="separate"/>
        </w:r>
        <w:r w:rsidR="00DA72CB">
          <w:t>34</w:t>
        </w:r>
        <w:r>
          <w:fldChar w:fldCharType="end"/>
        </w:r>
      </w:hyperlink>
    </w:p>
    <w:p w14:paraId="7A575C11" w14:textId="77777777" w:rsidR="004620FA" w:rsidRDefault="00E94404" w:rsidP="004620FA">
      <w:pPr>
        <w:pStyle w:val="BillBasic"/>
      </w:pPr>
      <w:r>
        <w:fldChar w:fldCharType="end"/>
      </w:r>
    </w:p>
    <w:p w14:paraId="047400B3" w14:textId="77777777" w:rsidR="004620FA" w:rsidRDefault="004620FA" w:rsidP="004620FA">
      <w:pPr>
        <w:pStyle w:val="01Contents"/>
        <w:sectPr w:rsidR="004620FA">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714B84B4" w14:textId="77777777" w:rsidR="004620FA" w:rsidRDefault="004620FA" w:rsidP="004620FA">
      <w:pPr>
        <w:jc w:val="center"/>
      </w:pPr>
      <w:r>
        <w:rPr>
          <w:noProof/>
          <w:lang w:eastAsia="en-AU"/>
        </w:rPr>
        <w:lastRenderedPageBreak/>
        <w:drawing>
          <wp:inline distT="0" distB="0" distL="0" distR="0" wp14:anchorId="78E126CC" wp14:editId="709A59DD">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92ED7A3" w14:textId="77777777" w:rsidR="004620FA" w:rsidRDefault="004620FA" w:rsidP="004620FA">
      <w:pPr>
        <w:jc w:val="center"/>
        <w:rPr>
          <w:rFonts w:ascii="Arial" w:hAnsi="Arial"/>
        </w:rPr>
      </w:pPr>
      <w:r>
        <w:rPr>
          <w:rFonts w:ascii="Arial" w:hAnsi="Arial"/>
        </w:rPr>
        <w:t>Australian Capital Territory</w:t>
      </w:r>
    </w:p>
    <w:p w14:paraId="151377F0" w14:textId="0F75A77B" w:rsidR="004620FA" w:rsidRDefault="003E622D" w:rsidP="004620FA">
      <w:pPr>
        <w:pStyle w:val="Billname"/>
      </w:pPr>
      <w:bookmarkStart w:id="7" w:name="Citation"/>
      <w:r>
        <w:t>Referendum (Machinery Provisions) Act 1994</w:t>
      </w:r>
      <w:bookmarkEnd w:id="7"/>
    </w:p>
    <w:p w14:paraId="26ECDF12" w14:textId="77777777" w:rsidR="004620FA" w:rsidRDefault="004620FA" w:rsidP="004620FA">
      <w:pPr>
        <w:pStyle w:val="ActNo"/>
      </w:pPr>
    </w:p>
    <w:p w14:paraId="683687CF" w14:textId="77777777" w:rsidR="004620FA" w:rsidRDefault="004620FA" w:rsidP="004620FA">
      <w:pPr>
        <w:pStyle w:val="N-line3"/>
      </w:pPr>
    </w:p>
    <w:p w14:paraId="0F04FAFA" w14:textId="77777777" w:rsidR="004620FA" w:rsidRDefault="004620FA" w:rsidP="004620FA">
      <w:pPr>
        <w:pStyle w:val="LongTitle"/>
      </w:pPr>
      <w:r>
        <w:t>An Act relating to referendums</w:t>
      </w:r>
    </w:p>
    <w:p w14:paraId="4D1CF614" w14:textId="77777777" w:rsidR="004620FA" w:rsidRDefault="004620FA" w:rsidP="004620FA">
      <w:pPr>
        <w:pStyle w:val="N-line3"/>
      </w:pPr>
    </w:p>
    <w:p w14:paraId="6B192C03" w14:textId="77777777" w:rsidR="004620FA" w:rsidRDefault="004620FA" w:rsidP="004620FA">
      <w:pPr>
        <w:pStyle w:val="Placeholder"/>
      </w:pPr>
      <w:r>
        <w:rPr>
          <w:rStyle w:val="charContents"/>
          <w:sz w:val="16"/>
        </w:rPr>
        <w:t xml:space="preserve">  </w:t>
      </w:r>
      <w:r>
        <w:rPr>
          <w:rStyle w:val="charPage"/>
        </w:rPr>
        <w:t xml:space="preserve">  </w:t>
      </w:r>
    </w:p>
    <w:p w14:paraId="3FBA6B9F" w14:textId="77777777" w:rsidR="004620FA" w:rsidRDefault="004620FA" w:rsidP="004620FA">
      <w:pPr>
        <w:pStyle w:val="Placeholder"/>
      </w:pPr>
      <w:r>
        <w:rPr>
          <w:rStyle w:val="CharChapNo"/>
        </w:rPr>
        <w:t xml:space="preserve">  </w:t>
      </w:r>
      <w:r>
        <w:rPr>
          <w:rStyle w:val="CharChapText"/>
        </w:rPr>
        <w:t xml:space="preserve">  </w:t>
      </w:r>
    </w:p>
    <w:p w14:paraId="6DBF8867" w14:textId="77777777" w:rsidR="004620FA" w:rsidRDefault="004620FA" w:rsidP="004620FA">
      <w:pPr>
        <w:pStyle w:val="Placeholder"/>
      </w:pPr>
      <w:r>
        <w:rPr>
          <w:rStyle w:val="CharPartNo"/>
        </w:rPr>
        <w:t xml:space="preserve">  </w:t>
      </w:r>
      <w:r>
        <w:rPr>
          <w:rStyle w:val="CharPartText"/>
        </w:rPr>
        <w:t xml:space="preserve">  </w:t>
      </w:r>
    </w:p>
    <w:p w14:paraId="67E0C8DB" w14:textId="77777777" w:rsidR="004620FA" w:rsidRDefault="004620FA" w:rsidP="004620FA">
      <w:pPr>
        <w:pStyle w:val="Placeholder"/>
      </w:pPr>
      <w:r>
        <w:rPr>
          <w:rStyle w:val="CharDivNo"/>
        </w:rPr>
        <w:t xml:space="preserve">  </w:t>
      </w:r>
      <w:r>
        <w:rPr>
          <w:rStyle w:val="CharDivText"/>
        </w:rPr>
        <w:t xml:space="preserve">  </w:t>
      </w:r>
    </w:p>
    <w:p w14:paraId="35867A10" w14:textId="77777777" w:rsidR="004620FA" w:rsidRPr="00CA74E4" w:rsidRDefault="004620FA" w:rsidP="004620FA">
      <w:pPr>
        <w:pStyle w:val="PageBreak"/>
      </w:pPr>
      <w:r w:rsidRPr="00CA74E4">
        <w:br w:type="page"/>
      </w:r>
    </w:p>
    <w:p w14:paraId="03057F00" w14:textId="77777777" w:rsidR="00FF4AC5" w:rsidRDefault="00512D9B">
      <w:pPr>
        <w:pStyle w:val="AH5Sec"/>
      </w:pPr>
      <w:bookmarkStart w:id="8" w:name="_Toc45006598"/>
      <w:r w:rsidRPr="002013B9">
        <w:rPr>
          <w:rStyle w:val="CharSectNo"/>
        </w:rPr>
        <w:lastRenderedPageBreak/>
        <w:t>1</w:t>
      </w:r>
      <w:r>
        <w:tab/>
        <w:t>Name of Act</w:t>
      </w:r>
      <w:bookmarkEnd w:id="8"/>
    </w:p>
    <w:p w14:paraId="04E5C58C" w14:textId="77777777" w:rsidR="00FF4AC5" w:rsidRDefault="00512D9B">
      <w:pPr>
        <w:pStyle w:val="Amainreturn"/>
        <w:rPr>
          <w:color w:val="000000"/>
        </w:rPr>
      </w:pPr>
      <w:r>
        <w:rPr>
          <w:color w:val="000000"/>
        </w:rPr>
        <w:t xml:space="preserve">This Act is the </w:t>
      </w:r>
      <w:r w:rsidRPr="00E05FE4">
        <w:rPr>
          <w:rStyle w:val="charItals"/>
        </w:rPr>
        <w:t>Referendum (Machinery Provisions) Act 1994</w:t>
      </w:r>
      <w:r>
        <w:rPr>
          <w:color w:val="000000"/>
        </w:rPr>
        <w:t>.</w:t>
      </w:r>
    </w:p>
    <w:p w14:paraId="7DD83538" w14:textId="77777777" w:rsidR="00FF4AC5" w:rsidRDefault="00512D9B">
      <w:pPr>
        <w:pStyle w:val="AH5Sec"/>
      </w:pPr>
      <w:bookmarkStart w:id="9" w:name="_Toc45006599"/>
      <w:r w:rsidRPr="002013B9">
        <w:rPr>
          <w:rStyle w:val="CharSectNo"/>
        </w:rPr>
        <w:t>2</w:t>
      </w:r>
      <w:r>
        <w:rPr>
          <w:color w:val="000000"/>
        </w:rPr>
        <w:tab/>
        <w:t>Dictionary</w:t>
      </w:r>
      <w:bookmarkEnd w:id="9"/>
    </w:p>
    <w:p w14:paraId="6A7EA05D" w14:textId="77777777" w:rsidR="00FF4AC5" w:rsidRDefault="00512D9B">
      <w:pPr>
        <w:pStyle w:val="Amainreturn"/>
        <w:keepNext/>
        <w:rPr>
          <w:color w:val="000000"/>
        </w:rPr>
      </w:pPr>
      <w:r>
        <w:rPr>
          <w:color w:val="000000"/>
        </w:rPr>
        <w:t>The dictionary at the end of this Act is part of this Act.</w:t>
      </w:r>
    </w:p>
    <w:p w14:paraId="16DB0A98" w14:textId="77777777" w:rsidR="00FF4AC5" w:rsidRDefault="00512D9B">
      <w:pPr>
        <w:pStyle w:val="aNote"/>
        <w:rPr>
          <w:color w:val="000000"/>
        </w:rPr>
      </w:pPr>
      <w:r w:rsidRPr="00E05FE4">
        <w:rPr>
          <w:rStyle w:val="charItals"/>
        </w:rPr>
        <w:t>Note 1</w:t>
      </w:r>
      <w:r w:rsidRPr="00E05FE4">
        <w:rPr>
          <w:rStyle w:val="charItals"/>
        </w:rPr>
        <w:tab/>
      </w:r>
      <w:r>
        <w:rPr>
          <w:color w:val="000000"/>
        </w:rPr>
        <w:t>The dictionary at the end of this Act defines certain terms used in this Act.</w:t>
      </w:r>
    </w:p>
    <w:p w14:paraId="6C3237E4" w14:textId="3ABEFB09" w:rsidR="00FF4AC5" w:rsidRDefault="00512D9B">
      <w:pPr>
        <w:pStyle w:val="aNote"/>
        <w:rPr>
          <w:color w:val="000000"/>
        </w:rPr>
      </w:pPr>
      <w:r w:rsidRPr="00E05FE4">
        <w:rPr>
          <w:rStyle w:val="charItals"/>
        </w:rPr>
        <w:t>Note 2</w:t>
      </w:r>
      <w:r>
        <w:rPr>
          <w:color w:val="000000"/>
        </w:rPr>
        <w:tab/>
        <w:t xml:space="preserve">A definition in the dictionary applies to the entire Act unless the definition, or another provision of the Act, provides otherwise or the contrary intention otherwise appears (see </w:t>
      </w:r>
      <w:hyperlink r:id="rId28" w:tooltip="A2001-14" w:history="1">
        <w:r w:rsidR="00E05FE4" w:rsidRPr="00E05FE4">
          <w:rPr>
            <w:rStyle w:val="charCitHyperlinkAbbrev"/>
          </w:rPr>
          <w:t>Legislation Act</w:t>
        </w:r>
      </w:hyperlink>
      <w:r>
        <w:rPr>
          <w:color w:val="000000"/>
        </w:rPr>
        <w:t>, s 155 and s 156 (1)).</w:t>
      </w:r>
    </w:p>
    <w:p w14:paraId="5D971B64" w14:textId="77777777" w:rsidR="00FF4AC5" w:rsidRDefault="00512D9B">
      <w:pPr>
        <w:pStyle w:val="AH5Sec"/>
      </w:pPr>
      <w:bookmarkStart w:id="10" w:name="_Toc45006600"/>
      <w:r w:rsidRPr="002013B9">
        <w:rPr>
          <w:rStyle w:val="CharSectNo"/>
        </w:rPr>
        <w:t>3</w:t>
      </w:r>
      <w:r>
        <w:rPr>
          <w:color w:val="000000"/>
        </w:rPr>
        <w:tab/>
        <w:t>Notes</w:t>
      </w:r>
      <w:bookmarkEnd w:id="10"/>
    </w:p>
    <w:p w14:paraId="0902A505" w14:textId="77777777" w:rsidR="00FF4AC5" w:rsidRDefault="00512D9B">
      <w:pPr>
        <w:pStyle w:val="Amainreturn"/>
        <w:keepNext/>
        <w:rPr>
          <w:color w:val="000000"/>
        </w:rPr>
      </w:pPr>
      <w:r>
        <w:rPr>
          <w:color w:val="000000"/>
        </w:rPr>
        <w:t>A note included in this Act is explanatory and is not part of this Act.</w:t>
      </w:r>
    </w:p>
    <w:p w14:paraId="4581748D" w14:textId="6B5EC843" w:rsidR="00FF4AC5" w:rsidRDefault="00512D9B">
      <w:pPr>
        <w:pStyle w:val="aNote"/>
        <w:rPr>
          <w:color w:val="000000"/>
        </w:rPr>
      </w:pPr>
      <w:r w:rsidRPr="00E05FE4">
        <w:rPr>
          <w:rStyle w:val="charItals"/>
        </w:rPr>
        <w:t>Note</w:t>
      </w:r>
      <w:r w:rsidRPr="00E05FE4">
        <w:rPr>
          <w:rStyle w:val="charItals"/>
        </w:rPr>
        <w:tab/>
      </w:r>
      <w:r>
        <w:rPr>
          <w:color w:val="000000"/>
        </w:rPr>
        <w:t xml:space="preserve">See the </w:t>
      </w:r>
      <w:hyperlink r:id="rId29" w:tooltip="A2001-14" w:history="1">
        <w:r w:rsidR="00E05FE4" w:rsidRPr="00E05FE4">
          <w:rPr>
            <w:rStyle w:val="charCitHyperlinkAbbrev"/>
          </w:rPr>
          <w:t>Legislation Act</w:t>
        </w:r>
      </w:hyperlink>
      <w:r>
        <w:rPr>
          <w:color w:val="000000"/>
        </w:rPr>
        <w:t>, s 127 (1), (4) and (5) for the legal status of notes.</w:t>
      </w:r>
    </w:p>
    <w:p w14:paraId="126126DB" w14:textId="77777777" w:rsidR="00FF4AC5" w:rsidRDefault="00512D9B">
      <w:pPr>
        <w:pStyle w:val="AH5Sec"/>
      </w:pPr>
      <w:bookmarkStart w:id="11" w:name="_Toc45006601"/>
      <w:r w:rsidRPr="002013B9">
        <w:rPr>
          <w:rStyle w:val="CharSectNo"/>
        </w:rPr>
        <w:t>3A</w:t>
      </w:r>
      <w:r>
        <w:rPr>
          <w:color w:val="000000"/>
        </w:rPr>
        <w:tab/>
        <w:t>Terms used in Electoral Act</w:t>
      </w:r>
      <w:bookmarkEnd w:id="11"/>
    </w:p>
    <w:p w14:paraId="341C6D09" w14:textId="589743B7" w:rsidR="00FF4AC5" w:rsidRDefault="00512D9B">
      <w:pPr>
        <w:pStyle w:val="Amainreturn"/>
        <w:rPr>
          <w:color w:val="000000"/>
        </w:rPr>
      </w:pPr>
      <w:r>
        <w:rPr>
          <w:color w:val="000000"/>
        </w:rPr>
        <w:t xml:space="preserve">A term used in the </w:t>
      </w:r>
      <w:hyperlink r:id="rId30" w:tooltip="A1992-71" w:history="1">
        <w:r w:rsidR="00E05FE4" w:rsidRPr="00E05FE4">
          <w:rPr>
            <w:rStyle w:val="charCitHyperlinkAbbrev"/>
          </w:rPr>
          <w:t>Electoral Act</w:t>
        </w:r>
      </w:hyperlink>
      <w:r w:rsidR="00E05FE4">
        <w:t xml:space="preserve"> </w:t>
      </w:r>
      <w:r>
        <w:rPr>
          <w:color w:val="000000"/>
        </w:rPr>
        <w:t>has the same meaning in this Act.</w:t>
      </w:r>
    </w:p>
    <w:p w14:paraId="418FC511" w14:textId="77777777" w:rsidR="00FF4AC5" w:rsidRDefault="00512D9B">
      <w:pPr>
        <w:pStyle w:val="AH5Sec"/>
      </w:pPr>
      <w:bookmarkStart w:id="12" w:name="_Toc45006602"/>
      <w:r w:rsidRPr="002013B9">
        <w:rPr>
          <w:rStyle w:val="CharSectNo"/>
        </w:rPr>
        <w:t>4</w:t>
      </w:r>
      <w:r>
        <w:tab/>
        <w:t>Interpretation of applied provisions of Electoral Act</w:t>
      </w:r>
      <w:bookmarkEnd w:id="12"/>
    </w:p>
    <w:p w14:paraId="4387EC00" w14:textId="2AE90982" w:rsidR="00FF4AC5" w:rsidRDefault="00512D9B">
      <w:pPr>
        <w:pStyle w:val="Amain"/>
      </w:pPr>
      <w:r>
        <w:tab/>
        <w:t>(1)</w:t>
      </w:r>
      <w:r>
        <w:tab/>
        <w:t xml:space="preserve">Unless the contrary intention appears, an expression used in  the </w:t>
      </w:r>
      <w:hyperlink r:id="rId31" w:tooltip="A1992-71" w:history="1">
        <w:r w:rsidR="00E05FE4" w:rsidRPr="00E05FE4">
          <w:rPr>
            <w:rStyle w:val="charCitHyperlinkAbbrev"/>
          </w:rPr>
          <w:t>Electoral Act</w:t>
        </w:r>
      </w:hyperlink>
      <w:r>
        <w:t xml:space="preserve"> as applied by this Act has the same meaning as in that Act, so far as that meaning is applicable, with the necessary changes, in relation to a referendum.</w:t>
      </w:r>
    </w:p>
    <w:p w14:paraId="50759923" w14:textId="314F264C" w:rsidR="00FF4AC5" w:rsidRDefault="00512D9B">
      <w:pPr>
        <w:pStyle w:val="Amain"/>
      </w:pPr>
      <w:r>
        <w:tab/>
        <w:t>(2)</w:t>
      </w:r>
      <w:r>
        <w:tab/>
        <w:t xml:space="preserve">In the application of the </w:t>
      </w:r>
      <w:hyperlink r:id="rId32" w:tooltip="A1992-71" w:history="1">
        <w:r w:rsidR="00E05FE4" w:rsidRPr="00E05FE4">
          <w:rPr>
            <w:rStyle w:val="charCitHyperlinkAbbrev"/>
          </w:rPr>
          <w:t>Electoral Act</w:t>
        </w:r>
      </w:hyperlink>
      <w:r>
        <w:t>, unless the contrary intention appears—</w:t>
      </w:r>
    </w:p>
    <w:p w14:paraId="4A80A516" w14:textId="77777777" w:rsidR="00FF4AC5" w:rsidRDefault="00512D9B">
      <w:pPr>
        <w:pStyle w:val="Apara"/>
      </w:pPr>
      <w:r>
        <w:tab/>
        <w:t>(a)</w:t>
      </w:r>
      <w:r>
        <w:tab/>
        <w:t>a reference to a ballot paper (including the form of a ballot paper), a ballot box, or other thing shall be taken to be a reference to a ballot paper (including the form of a ballot paper), ballot box or corresponding thing in relation to a referendum; and</w:t>
      </w:r>
    </w:p>
    <w:p w14:paraId="444A20DF" w14:textId="77777777" w:rsidR="00FF4AC5" w:rsidRDefault="00512D9B">
      <w:pPr>
        <w:pStyle w:val="Apara"/>
      </w:pPr>
      <w:r>
        <w:lastRenderedPageBreak/>
        <w:tab/>
        <w:t>(b)</w:t>
      </w:r>
      <w:r>
        <w:tab/>
        <w:t>a reference to an election shall be taken to be a reference to a referendum; and</w:t>
      </w:r>
    </w:p>
    <w:p w14:paraId="6ADBE9B8" w14:textId="77777777" w:rsidR="00FF4AC5" w:rsidRDefault="00512D9B">
      <w:pPr>
        <w:pStyle w:val="Apara"/>
      </w:pPr>
      <w:r>
        <w:tab/>
        <w:t>(c)</w:t>
      </w:r>
      <w:r>
        <w:tab/>
        <w:t>a reference to an election period, or a pre-election period, shall be taken to be a reference to a referendum period, or a pre-referendum period, that corresponds with the relevant period specified in relation to an election; and</w:t>
      </w:r>
    </w:p>
    <w:p w14:paraId="11A22877" w14:textId="77777777" w:rsidR="00FF4AC5" w:rsidRDefault="00512D9B">
      <w:pPr>
        <w:pStyle w:val="Apara"/>
      </w:pPr>
      <w:r>
        <w:tab/>
        <w:t>(d)</w:t>
      </w:r>
      <w:r>
        <w:tab/>
        <w:t>a reference to electoral matter shall be taken to be a reference to matter that is intended or is likely to affect voting in a referendum, and includes any matter that contains an express or implied reference to a referendum or to any of the matters on which electors are required to vote in a referendum; and</w:t>
      </w:r>
    </w:p>
    <w:p w14:paraId="14F71102" w14:textId="07A6A092" w:rsidR="00FF4AC5" w:rsidRDefault="00512D9B">
      <w:pPr>
        <w:pStyle w:val="Apara"/>
      </w:pPr>
      <w:r>
        <w:tab/>
        <w:t>(e)</w:t>
      </w:r>
      <w:r>
        <w:tab/>
        <w:t xml:space="preserve">a reference to an electoral paper shall be taken to be a reference to any document, form or notice provided for, or required, under the </w:t>
      </w:r>
      <w:hyperlink r:id="rId33" w:tooltip="A1992-71" w:history="1">
        <w:r w:rsidR="00E05FE4" w:rsidRPr="00E05FE4">
          <w:rPr>
            <w:rStyle w:val="charCitHyperlinkAbbrev"/>
          </w:rPr>
          <w:t>Electoral Act</w:t>
        </w:r>
      </w:hyperlink>
      <w:r>
        <w:t>, as applied by this Act, for the purposes of a referendum; and</w:t>
      </w:r>
    </w:p>
    <w:p w14:paraId="655440E8" w14:textId="77777777" w:rsidR="00FF4AC5" w:rsidRDefault="00512D9B">
      <w:pPr>
        <w:pStyle w:val="Apara"/>
      </w:pPr>
      <w:r>
        <w:tab/>
        <w:t>(f)</w:t>
      </w:r>
      <w:r>
        <w:tab/>
        <w:t>a reference to a poll shall be taken to be a reference to the taking of the votes of electors for the purposes of a referendum; and</w:t>
      </w:r>
    </w:p>
    <w:p w14:paraId="6C4AF38C" w14:textId="77777777" w:rsidR="00FF4AC5" w:rsidRDefault="00512D9B">
      <w:pPr>
        <w:pStyle w:val="Apara"/>
      </w:pPr>
      <w:r>
        <w:tab/>
        <w:t>(g)</w:t>
      </w:r>
      <w:r>
        <w:tab/>
        <w:t>a reference to a polling day in relation to a referendum shall be taken to be a reference to a referendum day; and</w:t>
      </w:r>
    </w:p>
    <w:p w14:paraId="126E37F3" w14:textId="77777777" w:rsidR="00FF4AC5" w:rsidRDefault="00512D9B">
      <w:pPr>
        <w:pStyle w:val="Apara"/>
      </w:pPr>
      <w:r>
        <w:tab/>
        <w:t>(h)</w:t>
      </w:r>
      <w:r>
        <w:tab/>
        <w:t>a reference to a polling place or a scrutiny centre in relation to a referendum shall be taken to be a reference—</w:t>
      </w:r>
    </w:p>
    <w:p w14:paraId="296522F2" w14:textId="00370B23" w:rsidR="00FF4AC5" w:rsidRDefault="00512D9B">
      <w:pPr>
        <w:pStyle w:val="Asubpara"/>
      </w:pPr>
      <w:r>
        <w:tab/>
        <w:t>(</w:t>
      </w:r>
      <w:proofErr w:type="spellStart"/>
      <w:r>
        <w:t>i</w:t>
      </w:r>
      <w:proofErr w:type="spellEnd"/>
      <w:r>
        <w:t>)</w:t>
      </w:r>
      <w:r>
        <w:tab/>
        <w:t xml:space="preserve">in the case of a concurrent referendum—to the polling place or a scrutiny centre appointed for the election under the </w:t>
      </w:r>
      <w:hyperlink r:id="rId34" w:tooltip="A1992-71" w:history="1">
        <w:r w:rsidR="00E05FE4" w:rsidRPr="00E05FE4">
          <w:rPr>
            <w:rStyle w:val="charCitHyperlinkAbbrev"/>
          </w:rPr>
          <w:t>Electoral Act</w:t>
        </w:r>
      </w:hyperlink>
      <w:r>
        <w:t>, section 119; and</w:t>
      </w:r>
    </w:p>
    <w:p w14:paraId="27FA6433" w14:textId="1BB6AF2E" w:rsidR="00FF4AC5" w:rsidRDefault="00512D9B">
      <w:pPr>
        <w:pStyle w:val="Asubpara"/>
      </w:pPr>
      <w:r>
        <w:tab/>
        <w:t>(ii)</w:t>
      </w:r>
      <w:r>
        <w:tab/>
        <w:t xml:space="preserve">in the case of a separate referendum—to a polling place or a scrutiny centre appointed for the referendum under the </w:t>
      </w:r>
      <w:hyperlink r:id="rId35" w:tooltip="A1992-71" w:history="1">
        <w:r w:rsidR="00E05FE4" w:rsidRPr="00E05FE4">
          <w:rPr>
            <w:rStyle w:val="charCitHyperlinkAbbrev"/>
          </w:rPr>
          <w:t>Electoral Act</w:t>
        </w:r>
      </w:hyperlink>
      <w:r>
        <w:t>, section 119 as applied by this Act; and</w:t>
      </w:r>
    </w:p>
    <w:p w14:paraId="4BE2BA8A" w14:textId="77777777" w:rsidR="00FF4AC5" w:rsidRDefault="00512D9B">
      <w:pPr>
        <w:pStyle w:val="Apara"/>
      </w:pPr>
      <w:r>
        <w:tab/>
        <w:t>(j)</w:t>
      </w:r>
      <w:r>
        <w:tab/>
        <w:t>a reference to a pre-election period shall be taken to be a reference to a pre-referendum period that corresponds with the period specified in relation to an election; and</w:t>
      </w:r>
    </w:p>
    <w:p w14:paraId="541B1AF2" w14:textId="77777777" w:rsidR="00FF4AC5" w:rsidRDefault="00512D9B">
      <w:pPr>
        <w:pStyle w:val="Apara"/>
      </w:pPr>
      <w:r>
        <w:lastRenderedPageBreak/>
        <w:tab/>
        <w:t>(k)</w:t>
      </w:r>
      <w:r>
        <w:tab/>
        <w:t>a reference to a scrutineer shall be taken to be a reference to a scrutineer appointed for the purposes of a referendum; and</w:t>
      </w:r>
    </w:p>
    <w:p w14:paraId="2EE59573" w14:textId="0BB54A00" w:rsidR="00FF4AC5" w:rsidRDefault="00512D9B">
      <w:pPr>
        <w:pStyle w:val="Apara"/>
      </w:pPr>
      <w:r>
        <w:tab/>
        <w:t>(m)</w:t>
      </w:r>
      <w:r>
        <w:tab/>
        <w:t xml:space="preserve">a reference to </w:t>
      </w:r>
      <w:r w:rsidRPr="00E05FE4">
        <w:rPr>
          <w:rStyle w:val="charBoldItals"/>
        </w:rPr>
        <w:t>this Act</w:t>
      </w:r>
      <w:r>
        <w:t xml:space="preserve"> shall be read as a reference to the </w:t>
      </w:r>
      <w:hyperlink r:id="rId36" w:tooltip="A1992-71" w:history="1">
        <w:r w:rsidR="00E05FE4" w:rsidRPr="00E05FE4">
          <w:rPr>
            <w:rStyle w:val="charCitHyperlinkAbbrev"/>
          </w:rPr>
          <w:t>Electoral Act</w:t>
        </w:r>
      </w:hyperlink>
      <w:r>
        <w:t xml:space="preserve"> as applied by this Act.</w:t>
      </w:r>
    </w:p>
    <w:p w14:paraId="38A326F5" w14:textId="77777777" w:rsidR="00FF4AC5" w:rsidRDefault="00512D9B">
      <w:pPr>
        <w:pStyle w:val="AH5Sec"/>
      </w:pPr>
      <w:bookmarkStart w:id="13" w:name="_Toc45006603"/>
      <w:r w:rsidRPr="002013B9">
        <w:rPr>
          <w:rStyle w:val="CharSectNo"/>
        </w:rPr>
        <w:t>5</w:t>
      </w:r>
      <w:r>
        <w:tab/>
        <w:t>Application</w:t>
      </w:r>
      <w:bookmarkEnd w:id="13"/>
    </w:p>
    <w:p w14:paraId="661A5819" w14:textId="77777777" w:rsidR="00FF4AC5" w:rsidRDefault="00512D9B">
      <w:pPr>
        <w:pStyle w:val="Amain"/>
      </w:pPr>
      <w:r>
        <w:tab/>
        <w:t>(1)</w:t>
      </w:r>
      <w:r>
        <w:tab/>
        <w:t>A referendum for the purposes of a referendum law shall be held in accordance with this Act.</w:t>
      </w:r>
    </w:p>
    <w:p w14:paraId="1BB2A1C8" w14:textId="77777777" w:rsidR="00FF4AC5" w:rsidRDefault="00512D9B">
      <w:pPr>
        <w:pStyle w:val="Amain"/>
      </w:pPr>
      <w:r>
        <w:tab/>
        <w:t>(2)</w:t>
      </w:r>
      <w:r>
        <w:tab/>
        <w:t>This Act applies in relation to a referendum referred to in subsection (1) except to the extent that a referendum law provides otherwise.</w:t>
      </w:r>
    </w:p>
    <w:p w14:paraId="2EF5424F" w14:textId="77777777" w:rsidR="00FF4AC5" w:rsidRDefault="00512D9B">
      <w:pPr>
        <w:pStyle w:val="AH5Sec"/>
      </w:pPr>
      <w:bookmarkStart w:id="14" w:name="_Toc45006604"/>
      <w:r w:rsidRPr="002013B9">
        <w:rPr>
          <w:rStyle w:val="CharSectNo"/>
        </w:rPr>
        <w:t>6</w:t>
      </w:r>
      <w:r>
        <w:tab/>
        <w:t>Commission staff</w:t>
      </w:r>
      <w:bookmarkEnd w:id="14"/>
    </w:p>
    <w:p w14:paraId="11FDA393" w14:textId="1363772C" w:rsidR="00FF4AC5" w:rsidRDefault="00512D9B">
      <w:pPr>
        <w:pStyle w:val="Amain"/>
      </w:pPr>
      <w:r>
        <w:tab/>
        <w:t>(1)</w:t>
      </w:r>
      <w:r>
        <w:tab/>
        <w:t xml:space="preserve">For the purposes of a referendum, the </w:t>
      </w:r>
      <w:hyperlink r:id="rId37" w:tooltip="A1992-71" w:history="1">
        <w:r w:rsidR="00E05FE4" w:rsidRPr="00E05FE4">
          <w:rPr>
            <w:rStyle w:val="charCitHyperlinkAbbrev"/>
          </w:rPr>
          <w:t>Electoral Act</w:t>
        </w:r>
      </w:hyperlink>
      <w:r>
        <w:t>, sections 32 and</w:t>
      </w:r>
      <w:r w:rsidR="00285CFF">
        <w:t> </w:t>
      </w:r>
      <w:r>
        <w:t>33 apply, so far as the same are applicable, with the necessary changes, in the same way as those provisions apply for the purposes of an election.</w:t>
      </w:r>
    </w:p>
    <w:p w14:paraId="4A78EDD5" w14:textId="408C3F26" w:rsidR="00FF4AC5" w:rsidRDefault="00512D9B">
      <w:pPr>
        <w:pStyle w:val="Amain"/>
      </w:pPr>
      <w:r>
        <w:tab/>
        <w:t>(2)</w:t>
      </w:r>
      <w:r>
        <w:tab/>
        <w:t xml:space="preserve">In particular, a person appointed to be an officer under the </w:t>
      </w:r>
      <w:hyperlink r:id="rId38" w:tooltip="A1992-71" w:history="1">
        <w:r w:rsidR="00E05FE4" w:rsidRPr="00E05FE4">
          <w:rPr>
            <w:rStyle w:val="charCitHyperlinkAbbrev"/>
          </w:rPr>
          <w:t>Electoral Act</w:t>
        </w:r>
      </w:hyperlink>
      <w:r>
        <w:t>, section 33 for the purposes of that Act shall be taken to be so appointed for the purposes of that Act as applied by this Act.</w:t>
      </w:r>
    </w:p>
    <w:p w14:paraId="1C48DD65" w14:textId="77777777" w:rsidR="00FF4AC5" w:rsidRDefault="00512D9B">
      <w:pPr>
        <w:pStyle w:val="AH5Sec"/>
      </w:pPr>
      <w:bookmarkStart w:id="15" w:name="_Toc45006605"/>
      <w:r w:rsidRPr="002013B9">
        <w:rPr>
          <w:rStyle w:val="CharSectNo"/>
        </w:rPr>
        <w:t>7</w:t>
      </w:r>
      <w:r>
        <w:tab/>
        <w:t>Timing of referendums</w:t>
      </w:r>
      <w:bookmarkEnd w:id="15"/>
    </w:p>
    <w:p w14:paraId="32623D70" w14:textId="6C525408" w:rsidR="00FF4AC5" w:rsidRDefault="00512D9B">
      <w:pPr>
        <w:pStyle w:val="Amain"/>
      </w:pPr>
      <w:r>
        <w:tab/>
        <w:t>(1)</w:t>
      </w:r>
      <w:r>
        <w:tab/>
        <w:t xml:space="preserve">Subject to subsection (2), a poll for a referendum shall be held on the polling day for the next ordinary election ascertained in accordance with the </w:t>
      </w:r>
      <w:hyperlink r:id="rId39" w:tooltip="A1992-71" w:history="1">
        <w:r w:rsidR="00E05FE4" w:rsidRPr="00E05FE4">
          <w:rPr>
            <w:rStyle w:val="charCitHyperlinkAbbrev"/>
          </w:rPr>
          <w:t>Electoral Act</w:t>
        </w:r>
      </w:hyperlink>
      <w:r>
        <w:rPr>
          <w:rStyle w:val="charItals"/>
        </w:rPr>
        <w:t>.</w:t>
      </w:r>
    </w:p>
    <w:p w14:paraId="7DDBD20B" w14:textId="77777777" w:rsidR="00FF4AC5" w:rsidRDefault="00512D9B">
      <w:pPr>
        <w:pStyle w:val="Amain"/>
      </w:pPr>
      <w:r>
        <w:tab/>
        <w:t>(2)</w:t>
      </w:r>
      <w:r>
        <w:tab/>
        <w:t>If a referendum law provides for a referendum day other than a polling day referred to in subsection (1), then, unless the referendum law provides otherwise, the poll for the referendum shall be held on a Saturday fixed by the Executive, in writing, not being—</w:t>
      </w:r>
    </w:p>
    <w:p w14:paraId="7515E076" w14:textId="77777777" w:rsidR="00FF4AC5" w:rsidRDefault="00512D9B">
      <w:pPr>
        <w:pStyle w:val="Apara"/>
      </w:pPr>
      <w:r>
        <w:tab/>
        <w:t>(a)</w:t>
      </w:r>
      <w:r>
        <w:tab/>
        <w:t>a day that occurs between the commencement of a pre-election period and the expiration of the period of 36 days after the polling day for the relevant election; or</w:t>
      </w:r>
    </w:p>
    <w:p w14:paraId="6351016E" w14:textId="77777777" w:rsidR="00FF4AC5" w:rsidRDefault="00512D9B" w:rsidP="00285CFF">
      <w:pPr>
        <w:pStyle w:val="Apara"/>
        <w:keepNext/>
      </w:pPr>
      <w:r>
        <w:lastRenderedPageBreak/>
        <w:tab/>
        <w:t>(b)</w:t>
      </w:r>
      <w:r>
        <w:tab/>
        <w:t>the day for—</w:t>
      </w:r>
    </w:p>
    <w:p w14:paraId="35B0CED3" w14:textId="77777777" w:rsidR="00FF4AC5" w:rsidRDefault="00512D9B">
      <w:pPr>
        <w:pStyle w:val="Asubpara"/>
      </w:pPr>
      <w:r>
        <w:tab/>
        <w:t>(</w:t>
      </w:r>
      <w:proofErr w:type="spellStart"/>
      <w:r>
        <w:t>i</w:t>
      </w:r>
      <w:proofErr w:type="spellEnd"/>
      <w:r>
        <w:t>)</w:t>
      </w:r>
      <w:r>
        <w:tab/>
        <w:t>an election of Senators; or</w:t>
      </w:r>
    </w:p>
    <w:p w14:paraId="5AFB43C6" w14:textId="77777777" w:rsidR="00FF4AC5" w:rsidRDefault="00512D9B">
      <w:pPr>
        <w:pStyle w:val="Asubpara"/>
      </w:pPr>
      <w:r>
        <w:tab/>
        <w:t>(ii)</w:t>
      </w:r>
      <w:r>
        <w:tab/>
        <w:t>a general election of members of the House of Representatives; or</w:t>
      </w:r>
    </w:p>
    <w:p w14:paraId="7463FBF0" w14:textId="77777777" w:rsidR="00FF4AC5" w:rsidRDefault="00512D9B">
      <w:pPr>
        <w:pStyle w:val="Asubpara"/>
      </w:pPr>
      <w:r>
        <w:tab/>
        <w:t>(iii)</w:t>
      </w:r>
      <w:r>
        <w:tab/>
        <w:t>a referendum held under a law of the Commonwealth;</w:t>
      </w:r>
    </w:p>
    <w:p w14:paraId="3AC50D70" w14:textId="77777777" w:rsidR="00FF4AC5" w:rsidRDefault="00512D9B">
      <w:pPr>
        <w:pStyle w:val="Aparareturn"/>
      </w:pPr>
      <w:r>
        <w:t>unless the Minister arranges with the appropriate Minister of the Crown of the Commonwealth for the poll for the referendum to be held on that day.</w:t>
      </w:r>
    </w:p>
    <w:p w14:paraId="34A16737" w14:textId="77777777" w:rsidR="00FF4AC5" w:rsidRDefault="00512D9B">
      <w:pPr>
        <w:pStyle w:val="Amain"/>
        <w:keepNext/>
      </w:pPr>
      <w:r>
        <w:rPr>
          <w:b/>
        </w:rPr>
        <w:tab/>
      </w:r>
      <w:r>
        <w:t>(3)</w:t>
      </w:r>
      <w:r>
        <w:tab/>
        <w:t>An instrument under subsection (2) is a notifiable instrument.</w:t>
      </w:r>
    </w:p>
    <w:p w14:paraId="2F01878B" w14:textId="09C73244" w:rsidR="00FF4AC5" w:rsidRDefault="00512D9B">
      <w:pPr>
        <w:pStyle w:val="aNote"/>
      </w:pPr>
      <w:r w:rsidRPr="00E05FE4">
        <w:rPr>
          <w:rStyle w:val="charItals"/>
        </w:rPr>
        <w:t>Note</w:t>
      </w:r>
      <w:r w:rsidRPr="00E05FE4">
        <w:rPr>
          <w:rStyle w:val="charItals"/>
        </w:rPr>
        <w:t> </w:t>
      </w:r>
      <w:r w:rsidRPr="00E05FE4">
        <w:rPr>
          <w:rStyle w:val="charItals"/>
        </w:rPr>
        <w:tab/>
      </w:r>
      <w:r>
        <w:t xml:space="preserve">A notifiable instrument must be notified under the </w:t>
      </w:r>
      <w:hyperlink r:id="rId40" w:tooltip="A2001-14" w:history="1">
        <w:r w:rsidR="00E05FE4" w:rsidRPr="00E05FE4">
          <w:rPr>
            <w:rStyle w:val="charCitHyperlinkItal"/>
          </w:rPr>
          <w:t>Legislation Act 2001</w:t>
        </w:r>
      </w:hyperlink>
      <w:r>
        <w:t>.</w:t>
      </w:r>
    </w:p>
    <w:p w14:paraId="68B99BD0" w14:textId="77777777" w:rsidR="00FF4AC5" w:rsidRDefault="00512D9B">
      <w:pPr>
        <w:pStyle w:val="AH5Sec"/>
      </w:pPr>
      <w:bookmarkStart w:id="16" w:name="_Toc45006606"/>
      <w:r w:rsidRPr="002013B9">
        <w:rPr>
          <w:rStyle w:val="CharSectNo"/>
        </w:rPr>
        <w:t>8</w:t>
      </w:r>
      <w:r>
        <w:tab/>
        <w:t>Arguments for and against referendum options</w:t>
      </w:r>
      <w:bookmarkEnd w:id="16"/>
    </w:p>
    <w:p w14:paraId="339B5CDF" w14:textId="77777777" w:rsidR="00FF4AC5" w:rsidRDefault="00512D9B">
      <w:pPr>
        <w:pStyle w:val="Amain"/>
      </w:pPr>
      <w:r>
        <w:tab/>
        <w:t>(1)</w:t>
      </w:r>
      <w:r>
        <w:tab/>
        <w:t>Where, within 30 days of the passage of a referendum law, the commissioner receives—</w:t>
      </w:r>
    </w:p>
    <w:p w14:paraId="6A469679" w14:textId="77777777" w:rsidR="00FF4AC5" w:rsidRDefault="00512D9B">
      <w:pPr>
        <w:pStyle w:val="Apara"/>
      </w:pPr>
      <w:r>
        <w:tab/>
        <w:t>(a)</w:t>
      </w:r>
      <w:r>
        <w:tab/>
        <w:t>an authorised statement, consisting of not more than 2 000 words, of the arguments in favour of the matter to be submitted to referendum; or</w:t>
      </w:r>
    </w:p>
    <w:p w14:paraId="31079A64" w14:textId="77777777" w:rsidR="00FF4AC5" w:rsidRDefault="00512D9B">
      <w:pPr>
        <w:pStyle w:val="Apara"/>
      </w:pPr>
      <w:r>
        <w:tab/>
        <w:t>(b)</w:t>
      </w:r>
      <w:r>
        <w:tab/>
        <w:t>an authorised statement, consisting of not more than 2 000 words, of the arguments against the matter to be submitted to referendum;</w:t>
      </w:r>
    </w:p>
    <w:p w14:paraId="0BBAC087" w14:textId="77777777" w:rsidR="00FF4AC5" w:rsidRDefault="00512D9B">
      <w:pPr>
        <w:pStyle w:val="Amainreturn"/>
      </w:pPr>
      <w:r>
        <w:t>the commissioner shall, not later than 14 days before the relevant referendum day, cause each argument to be printed in a similar typeface and typestyle</w:t>
      </w:r>
      <w:r>
        <w:rPr>
          <w:b/>
        </w:rPr>
        <w:t xml:space="preserve"> </w:t>
      </w:r>
      <w:r>
        <w:t>in a pamphlet containing the relevant arguments and to be posted, as nearly as practicable—</w:t>
      </w:r>
    </w:p>
    <w:p w14:paraId="1678B87D" w14:textId="77777777" w:rsidR="00FF4AC5" w:rsidRDefault="00512D9B">
      <w:pPr>
        <w:pStyle w:val="Apara"/>
      </w:pPr>
      <w:r>
        <w:tab/>
        <w:t>(c)</w:t>
      </w:r>
      <w:r>
        <w:tab/>
        <w:t>to each elector; or</w:t>
      </w:r>
    </w:p>
    <w:p w14:paraId="304A44CA" w14:textId="77777777" w:rsidR="00FF4AC5" w:rsidRDefault="00512D9B">
      <w:pPr>
        <w:pStyle w:val="Apara"/>
      </w:pPr>
      <w:r>
        <w:tab/>
        <w:t>(d)</w:t>
      </w:r>
      <w:r>
        <w:tab/>
        <w:t>to each household in the Territory.</w:t>
      </w:r>
    </w:p>
    <w:p w14:paraId="2C3DC7C2" w14:textId="77777777" w:rsidR="00FF4AC5" w:rsidRDefault="00512D9B">
      <w:pPr>
        <w:pStyle w:val="Amain"/>
        <w:keepNext/>
      </w:pPr>
      <w:r>
        <w:lastRenderedPageBreak/>
        <w:tab/>
        <w:t>(2)</w:t>
      </w:r>
      <w:r>
        <w:tab/>
        <w:t>In subsection (1):</w:t>
      </w:r>
    </w:p>
    <w:p w14:paraId="5925372A" w14:textId="77777777" w:rsidR="00FF4AC5" w:rsidRDefault="00512D9B">
      <w:pPr>
        <w:pStyle w:val="aDef"/>
        <w:keepNext/>
      </w:pPr>
      <w:r w:rsidRPr="00E05FE4">
        <w:rPr>
          <w:rStyle w:val="charBoldItals"/>
        </w:rPr>
        <w:t>authorised statement</w:t>
      </w:r>
      <w:r>
        <w:t xml:space="preserve"> means—</w:t>
      </w:r>
    </w:p>
    <w:p w14:paraId="03C2305C" w14:textId="77777777" w:rsidR="00FF4AC5" w:rsidRDefault="00512D9B">
      <w:pPr>
        <w:pStyle w:val="aDefpara"/>
      </w:pPr>
      <w:r>
        <w:tab/>
        <w:t>(a)</w:t>
      </w:r>
      <w:r>
        <w:tab/>
        <w:t>in the case of a statement referred to in subsection (1) (a)—a statement authorised by a majority of the members of the Assembly who voted in favour of the relevant referendum law; and</w:t>
      </w:r>
    </w:p>
    <w:p w14:paraId="4BC5F4B1" w14:textId="77777777" w:rsidR="00FF4AC5" w:rsidRDefault="00512D9B">
      <w:pPr>
        <w:pStyle w:val="aDefpara"/>
      </w:pPr>
      <w:r>
        <w:tab/>
        <w:t>(b)</w:t>
      </w:r>
      <w:r>
        <w:tab/>
        <w:t>in the case of a statement referred to in subsection (1) (b)—a statement authorised by a majority of the members of the Assembly who voted against the relevant referendum law.</w:t>
      </w:r>
    </w:p>
    <w:p w14:paraId="0448F7C8" w14:textId="77777777" w:rsidR="00FF4AC5" w:rsidRDefault="00512D9B">
      <w:pPr>
        <w:pStyle w:val="AH5Sec"/>
      </w:pPr>
      <w:bookmarkStart w:id="17" w:name="_Toc45006607"/>
      <w:r w:rsidRPr="002013B9">
        <w:rPr>
          <w:rStyle w:val="CharSectNo"/>
        </w:rPr>
        <w:t>10</w:t>
      </w:r>
      <w:r>
        <w:tab/>
        <w:t>Arrangements for referendums</w:t>
      </w:r>
      <w:bookmarkEnd w:id="17"/>
    </w:p>
    <w:p w14:paraId="7E566016" w14:textId="77777777" w:rsidR="00FF4AC5" w:rsidRDefault="00512D9B">
      <w:pPr>
        <w:pStyle w:val="Amain"/>
      </w:pPr>
      <w:r>
        <w:tab/>
        <w:t>(1)</w:t>
      </w:r>
      <w:r>
        <w:tab/>
        <w:t>The purpose of this section is to ensure that, as far as practicable, the arrangements that apply in relation to a referendum are the same as the arrangements for an election.</w:t>
      </w:r>
    </w:p>
    <w:p w14:paraId="52B1212E" w14:textId="659AD4B7" w:rsidR="00FF4AC5" w:rsidRDefault="00512D9B">
      <w:pPr>
        <w:pStyle w:val="Amain"/>
      </w:pPr>
      <w:r>
        <w:tab/>
        <w:t>(2)</w:t>
      </w:r>
      <w:r>
        <w:tab/>
        <w:t xml:space="preserve">For the purpose of this section, the </w:t>
      </w:r>
      <w:hyperlink r:id="rId41" w:tooltip="A1992-71" w:history="1">
        <w:r w:rsidR="00E05FE4" w:rsidRPr="00E05FE4">
          <w:rPr>
            <w:rStyle w:val="charCitHyperlinkAbbrev"/>
          </w:rPr>
          <w:t>Electoral Act</w:t>
        </w:r>
      </w:hyperlink>
      <w:r>
        <w:t>, division 9.4 applies, so far as the same is applicable, with the necessary changes.</w:t>
      </w:r>
    </w:p>
    <w:p w14:paraId="7052BED8" w14:textId="77777777" w:rsidR="00FF4AC5" w:rsidRDefault="00512D9B">
      <w:pPr>
        <w:pStyle w:val="Amain"/>
      </w:pPr>
      <w:r>
        <w:tab/>
        <w:t>(3)</w:t>
      </w:r>
      <w:r>
        <w:tab/>
        <w:t>In particular, that division applies—</w:t>
      </w:r>
    </w:p>
    <w:p w14:paraId="31705C35" w14:textId="77777777" w:rsidR="00FF4AC5" w:rsidRDefault="00512D9B">
      <w:pPr>
        <w:pStyle w:val="Apara"/>
      </w:pPr>
      <w:r>
        <w:tab/>
        <w:t>(a)</w:t>
      </w:r>
      <w:r>
        <w:tab/>
        <w:t>subject to a referendum law providing for the appointment of scrutineers for the purposes of a referendum; and</w:t>
      </w:r>
    </w:p>
    <w:p w14:paraId="3E8E1AEC" w14:textId="77777777" w:rsidR="00FF4AC5" w:rsidRDefault="00512D9B">
      <w:pPr>
        <w:pStyle w:val="Apara"/>
      </w:pPr>
      <w:r>
        <w:tab/>
        <w:t>(b)</w:t>
      </w:r>
      <w:r>
        <w:tab/>
        <w:t>in the case of a separate referendum, subject to—</w:t>
      </w:r>
    </w:p>
    <w:p w14:paraId="6CAB9604" w14:textId="77777777" w:rsidR="00FF4AC5" w:rsidRDefault="00512D9B">
      <w:pPr>
        <w:pStyle w:val="Asubpara"/>
      </w:pPr>
      <w:r>
        <w:tab/>
        <w:t>(</w:t>
      </w:r>
      <w:proofErr w:type="spellStart"/>
      <w:r>
        <w:t>i</w:t>
      </w:r>
      <w:proofErr w:type="spellEnd"/>
      <w:r>
        <w:t>)</w:t>
      </w:r>
      <w:r>
        <w:tab/>
        <w:t>each MLA being entitled to appoint a scrutineer to represent the member during the voting for the referendum, or during the scrutiny for the referendum, or both; and</w:t>
      </w:r>
    </w:p>
    <w:p w14:paraId="0DA6FFD5" w14:textId="3618C79B" w:rsidR="00FF4AC5" w:rsidRDefault="00512D9B">
      <w:pPr>
        <w:pStyle w:val="Asubpara"/>
      </w:pPr>
      <w:r>
        <w:tab/>
        <w:t>(ii)</w:t>
      </w:r>
      <w:r>
        <w:tab/>
        <w:t xml:space="preserve">the </w:t>
      </w:r>
      <w:hyperlink r:id="rId42" w:tooltip="A1992-71" w:history="1">
        <w:r w:rsidR="00E05FE4" w:rsidRPr="00E05FE4">
          <w:rPr>
            <w:rStyle w:val="charCitHyperlinkAbbrev"/>
          </w:rPr>
          <w:t>Electoral Act</w:t>
        </w:r>
      </w:hyperlink>
      <w:r>
        <w:t>, sections 122 and 123 being construed, with the necessary changes, for the purpose of giving effect to subparagraph (</w:t>
      </w:r>
      <w:proofErr w:type="spellStart"/>
      <w:r>
        <w:t>i</w:t>
      </w:r>
      <w:proofErr w:type="spellEnd"/>
      <w:r>
        <w:t>); and</w:t>
      </w:r>
    </w:p>
    <w:p w14:paraId="5AB142E7" w14:textId="77777777" w:rsidR="00FF4AC5" w:rsidRDefault="00512D9B" w:rsidP="00F136BC">
      <w:pPr>
        <w:pStyle w:val="Apara"/>
        <w:keepNext/>
      </w:pPr>
      <w:r>
        <w:lastRenderedPageBreak/>
        <w:tab/>
        <w:t>(c)</w:t>
      </w:r>
      <w:r>
        <w:tab/>
        <w:t>in the case of a concurrent referendum, subject to—</w:t>
      </w:r>
    </w:p>
    <w:p w14:paraId="5D607E6B" w14:textId="77777777" w:rsidR="00FF4AC5" w:rsidRDefault="00512D9B">
      <w:pPr>
        <w:pStyle w:val="Asubpara"/>
      </w:pPr>
      <w:r>
        <w:tab/>
        <w:t>(</w:t>
      </w:r>
      <w:proofErr w:type="spellStart"/>
      <w:r>
        <w:t>i</w:t>
      </w:r>
      <w:proofErr w:type="spellEnd"/>
      <w:r>
        <w:t>)</w:t>
      </w:r>
      <w:r>
        <w:tab/>
        <w:t>a person appointed as a scrutineer by a candidate for an election being taken to be appointed also for the purposes of the referendum; and</w:t>
      </w:r>
    </w:p>
    <w:p w14:paraId="59DEBB4B" w14:textId="77777777" w:rsidR="00FF4AC5" w:rsidRDefault="00512D9B">
      <w:pPr>
        <w:pStyle w:val="Asubpara"/>
      </w:pPr>
      <w:r>
        <w:tab/>
        <w:t>(ii)</w:t>
      </w:r>
      <w:r>
        <w:tab/>
        <w:t>places appointed to be polling places or scrutiny centres for the election being taken to be appointed also for the purposes of the referendum; and</w:t>
      </w:r>
    </w:p>
    <w:p w14:paraId="50C3FFB7" w14:textId="77777777" w:rsidR="00FF4AC5" w:rsidRDefault="00512D9B">
      <w:pPr>
        <w:pStyle w:val="Asubpara"/>
      </w:pPr>
      <w:r>
        <w:tab/>
        <w:t>(iii)</w:t>
      </w:r>
      <w:r>
        <w:tab/>
        <w:t>administrative arrangements made for the election, so far as the same are applicable, being taken to be made also for the purposes of the referendum; and</w:t>
      </w:r>
    </w:p>
    <w:p w14:paraId="0A35F6A9" w14:textId="77777777" w:rsidR="00FF4AC5" w:rsidRDefault="00512D9B">
      <w:pPr>
        <w:pStyle w:val="Asubpara"/>
      </w:pPr>
      <w:r>
        <w:tab/>
        <w:t>(iv)</w:t>
      </w:r>
      <w:r>
        <w:tab/>
        <w:t>the same certified list of electors being used for the purposes of both the election and the referendum.</w:t>
      </w:r>
    </w:p>
    <w:p w14:paraId="53446971" w14:textId="77777777" w:rsidR="00FF4AC5" w:rsidRDefault="00512D9B">
      <w:pPr>
        <w:pStyle w:val="AH5Sec"/>
      </w:pPr>
      <w:bookmarkStart w:id="18" w:name="_Toc45006608"/>
      <w:r w:rsidRPr="002013B9">
        <w:rPr>
          <w:rStyle w:val="CharSectNo"/>
        </w:rPr>
        <w:t>11</w:t>
      </w:r>
      <w:r>
        <w:tab/>
        <w:t>Ballot papers</w:t>
      </w:r>
      <w:bookmarkEnd w:id="18"/>
    </w:p>
    <w:p w14:paraId="028DE8CC" w14:textId="77777777" w:rsidR="00FF4AC5" w:rsidRDefault="00512D9B">
      <w:pPr>
        <w:pStyle w:val="Amain"/>
      </w:pPr>
      <w:r>
        <w:tab/>
        <w:t>(1)</w:t>
      </w:r>
      <w:r>
        <w:tab/>
        <w:t>A referendum ballot paper—</w:t>
      </w:r>
    </w:p>
    <w:p w14:paraId="19289E4C" w14:textId="77777777" w:rsidR="00FF4AC5" w:rsidRDefault="00512D9B">
      <w:pPr>
        <w:pStyle w:val="Apara"/>
      </w:pPr>
      <w:r>
        <w:tab/>
        <w:t>(a)</w:t>
      </w:r>
      <w:r>
        <w:tab/>
        <w:t>shall set out the referendum options; and</w:t>
      </w:r>
    </w:p>
    <w:p w14:paraId="464D8854" w14:textId="77777777" w:rsidR="00FF4AC5" w:rsidRDefault="00512D9B">
      <w:pPr>
        <w:pStyle w:val="Apara"/>
      </w:pPr>
      <w:r>
        <w:tab/>
        <w:t>(b)</w:t>
      </w:r>
      <w:r>
        <w:tab/>
        <w:t>shall be in accordance with the form (if any) ascertained in accordance with the relevant referendum law; and</w:t>
      </w:r>
    </w:p>
    <w:p w14:paraId="2773CA45" w14:textId="77777777" w:rsidR="00FF4AC5" w:rsidRDefault="00512D9B">
      <w:pPr>
        <w:pStyle w:val="Apara"/>
      </w:pPr>
      <w:r>
        <w:tab/>
        <w:t>(c)</w:t>
      </w:r>
      <w:r>
        <w:tab/>
        <w:t>shall be printed in accordance with the requirements (if any) of the relevant referendum law; and</w:t>
      </w:r>
    </w:p>
    <w:p w14:paraId="2023850C" w14:textId="77777777" w:rsidR="00FF4AC5" w:rsidRDefault="00512D9B">
      <w:pPr>
        <w:pStyle w:val="Apara"/>
        <w:keepNext/>
      </w:pPr>
      <w:r>
        <w:tab/>
        <w:t>(d)</w:t>
      </w:r>
      <w:r>
        <w:tab/>
        <w:t>shall bear an official mark.</w:t>
      </w:r>
    </w:p>
    <w:p w14:paraId="0DB3D7E2" w14:textId="77777777" w:rsidR="00FF4AC5" w:rsidRDefault="00512D9B">
      <w:pPr>
        <w:pStyle w:val="aNote"/>
      </w:pPr>
      <w:r w:rsidRPr="00E05FE4">
        <w:rPr>
          <w:rStyle w:val="charItals"/>
        </w:rPr>
        <w:t>Note</w:t>
      </w:r>
      <w:r w:rsidRPr="00E05FE4">
        <w:rPr>
          <w:rStyle w:val="charItals"/>
        </w:rPr>
        <w:tab/>
      </w:r>
      <w:r>
        <w:t>If a form is approved under s 20 (Approved forms) for an official mark, the form must be used.</w:t>
      </w:r>
    </w:p>
    <w:p w14:paraId="476DA742" w14:textId="77777777" w:rsidR="00FF4AC5" w:rsidRDefault="00512D9B">
      <w:pPr>
        <w:pStyle w:val="Amain"/>
      </w:pPr>
      <w:r>
        <w:tab/>
        <w:t>(2)</w:t>
      </w:r>
      <w:r>
        <w:tab/>
        <w:t>The commissioner may determine the colour of the paper on which referendum ballot papers are to be printed.</w:t>
      </w:r>
    </w:p>
    <w:p w14:paraId="54B6649E" w14:textId="77777777" w:rsidR="00FF4AC5" w:rsidRDefault="00512D9B" w:rsidP="001B69C7">
      <w:pPr>
        <w:pStyle w:val="Amain"/>
        <w:keepNext/>
      </w:pPr>
      <w:r>
        <w:lastRenderedPageBreak/>
        <w:tab/>
        <w:t>(3)</w:t>
      </w:r>
      <w:r>
        <w:tab/>
        <w:t>If a referendum law does not make provision in relation to—</w:t>
      </w:r>
    </w:p>
    <w:p w14:paraId="743EF2D6" w14:textId="77777777" w:rsidR="00FF4AC5" w:rsidRDefault="00512D9B" w:rsidP="00F136BC">
      <w:pPr>
        <w:pStyle w:val="Apara"/>
        <w:keepNext/>
      </w:pPr>
      <w:r>
        <w:tab/>
        <w:t>(a)</w:t>
      </w:r>
      <w:r>
        <w:tab/>
        <w:t>the form of the referendum ballot paper; or</w:t>
      </w:r>
    </w:p>
    <w:p w14:paraId="2DF6FC19" w14:textId="77777777" w:rsidR="00FF4AC5" w:rsidRDefault="00512D9B" w:rsidP="00F136BC">
      <w:pPr>
        <w:pStyle w:val="Apara"/>
        <w:keepNext/>
      </w:pPr>
      <w:r>
        <w:tab/>
        <w:t>(b)</w:t>
      </w:r>
      <w:r>
        <w:tab/>
        <w:t>the printing of the referendum ballot paper;</w:t>
      </w:r>
    </w:p>
    <w:p w14:paraId="77320466" w14:textId="77777777" w:rsidR="00FF4AC5" w:rsidRDefault="00512D9B">
      <w:pPr>
        <w:pStyle w:val="Amainreturn"/>
      </w:pPr>
      <w:r>
        <w:t>the form and printing of the referendum ballot paper shall be ascertained in accordance with the regulations.</w:t>
      </w:r>
    </w:p>
    <w:p w14:paraId="54DFBB88" w14:textId="77777777" w:rsidR="00FF4AC5" w:rsidRDefault="00512D9B">
      <w:pPr>
        <w:pStyle w:val="Amain"/>
      </w:pPr>
      <w:r>
        <w:tab/>
        <w:t>(4)</w:t>
      </w:r>
      <w:r>
        <w:tab/>
        <w:t>Where such regulations are in force, a reference in this Act to a referendum ballot paper shall be read as a reference to a referendum ballot paper in the form ascertained in accordance with the regulations except to the extent that such regulations are inconsistent with a referendum law.</w:t>
      </w:r>
    </w:p>
    <w:p w14:paraId="262A41A0" w14:textId="77777777" w:rsidR="00FF4AC5" w:rsidRDefault="00512D9B">
      <w:pPr>
        <w:pStyle w:val="Amain"/>
      </w:pPr>
      <w:r>
        <w:tab/>
        <w:t>(5)</w:t>
      </w:r>
      <w:r>
        <w:tab/>
        <w:t>For this section, a referendum ballot paper may be in electronic form.</w:t>
      </w:r>
    </w:p>
    <w:p w14:paraId="3E245C36" w14:textId="77777777" w:rsidR="00FF4AC5" w:rsidRDefault="00512D9B">
      <w:pPr>
        <w:pStyle w:val="AH5Sec"/>
      </w:pPr>
      <w:bookmarkStart w:id="19" w:name="_Toc45006609"/>
      <w:r w:rsidRPr="002013B9">
        <w:rPr>
          <w:rStyle w:val="CharSectNo"/>
        </w:rPr>
        <w:t>12</w:t>
      </w:r>
      <w:r>
        <w:tab/>
        <w:t>Voting at a referendum</w:t>
      </w:r>
      <w:bookmarkEnd w:id="19"/>
    </w:p>
    <w:p w14:paraId="13F2493B" w14:textId="77777777" w:rsidR="00FF4AC5" w:rsidRDefault="00512D9B">
      <w:pPr>
        <w:pStyle w:val="Amain"/>
      </w:pPr>
      <w:r>
        <w:tab/>
        <w:t>(1)</w:t>
      </w:r>
      <w:r>
        <w:tab/>
        <w:t>The purpose of this section is to ensure that, as far as practicable, voting at a referendum is conducted in the same way as voting at an election.</w:t>
      </w:r>
    </w:p>
    <w:p w14:paraId="50F00618" w14:textId="0E939158" w:rsidR="00FF4AC5" w:rsidRDefault="00512D9B">
      <w:pPr>
        <w:pStyle w:val="Amain"/>
      </w:pPr>
      <w:r>
        <w:tab/>
        <w:t>(2)</w:t>
      </w:r>
      <w:r>
        <w:tab/>
        <w:t xml:space="preserve">For the purpose of this section, the </w:t>
      </w:r>
      <w:hyperlink r:id="rId43" w:tooltip="A1992-71" w:history="1">
        <w:r w:rsidR="00E05FE4" w:rsidRPr="00E05FE4">
          <w:rPr>
            <w:rStyle w:val="charCitHyperlinkAbbrev"/>
          </w:rPr>
          <w:t>Electoral Act</w:t>
        </w:r>
      </w:hyperlink>
      <w:r>
        <w:t>, part 10 applies, so far as the same is applicable, with the necessary changes.</w:t>
      </w:r>
    </w:p>
    <w:p w14:paraId="2326A043" w14:textId="77777777" w:rsidR="00FF4AC5" w:rsidRDefault="00512D9B">
      <w:pPr>
        <w:pStyle w:val="Amain"/>
      </w:pPr>
      <w:r>
        <w:tab/>
        <w:t>(3)</w:t>
      </w:r>
      <w:r>
        <w:tab/>
        <w:t>In particular—</w:t>
      </w:r>
    </w:p>
    <w:p w14:paraId="1BDEE024" w14:textId="77777777" w:rsidR="00FF4AC5" w:rsidRDefault="00512D9B">
      <w:pPr>
        <w:pStyle w:val="Apara"/>
      </w:pPr>
      <w:r>
        <w:tab/>
        <w:t>(a)</w:t>
      </w:r>
      <w:r>
        <w:tab/>
        <w:t>the procedures for voting at a referendum shall be the same as the procedures for voting at elections, so far as such procedures are applicable; and</w:t>
      </w:r>
    </w:p>
    <w:p w14:paraId="50498896" w14:textId="77777777" w:rsidR="00FF4AC5" w:rsidRDefault="00512D9B">
      <w:pPr>
        <w:pStyle w:val="Apara"/>
      </w:pPr>
      <w:r>
        <w:tab/>
        <w:t>(b)</w:t>
      </w:r>
      <w:r>
        <w:tab/>
        <w:t>an elector shall record his or her vote on a referendum ballot paper by marking the ballot paper in accordance with the directions lawfully on it; and</w:t>
      </w:r>
    </w:p>
    <w:p w14:paraId="3009D595" w14:textId="77777777" w:rsidR="00FF4AC5" w:rsidRDefault="00512D9B">
      <w:pPr>
        <w:pStyle w:val="Apara"/>
      </w:pPr>
      <w:r>
        <w:tab/>
        <w:t>(c)</w:t>
      </w:r>
      <w:r>
        <w:tab/>
        <w:t>an officer shall not issue a referendum ballot paper unless the particulars required under section 11 are contained on the ballot paper; and</w:t>
      </w:r>
    </w:p>
    <w:p w14:paraId="04538EF9" w14:textId="5E38360D" w:rsidR="00FF4AC5" w:rsidRDefault="00512D9B">
      <w:pPr>
        <w:pStyle w:val="Apara"/>
      </w:pPr>
      <w:r>
        <w:lastRenderedPageBreak/>
        <w:tab/>
        <w:t>(d)</w:t>
      </w:r>
      <w:r>
        <w:tab/>
        <w:t xml:space="preserve">The </w:t>
      </w:r>
      <w:hyperlink r:id="rId44" w:tooltip="A1992-71" w:history="1">
        <w:r w:rsidR="00E05FE4" w:rsidRPr="00E05FE4">
          <w:rPr>
            <w:rStyle w:val="charCitHyperlinkAbbrev"/>
          </w:rPr>
          <w:t>Electoral Act</w:t>
        </w:r>
      </w:hyperlink>
      <w:r>
        <w:t>, section 129 and division 10.7 only apply in relation to a separate referendum; and</w:t>
      </w:r>
    </w:p>
    <w:p w14:paraId="14A091C5" w14:textId="77777777" w:rsidR="00FF4AC5" w:rsidRDefault="00512D9B">
      <w:pPr>
        <w:pStyle w:val="Apara"/>
      </w:pPr>
      <w:r>
        <w:tab/>
        <w:t>(e)</w:t>
      </w:r>
      <w:r>
        <w:tab/>
        <w:t>Part 10 applies subject to the modifications set out in schedule 1, part 1.1.</w:t>
      </w:r>
    </w:p>
    <w:p w14:paraId="6F04E597" w14:textId="77777777" w:rsidR="00FF4AC5" w:rsidRDefault="00512D9B">
      <w:pPr>
        <w:pStyle w:val="Amain"/>
      </w:pPr>
      <w:r>
        <w:tab/>
        <w:t>(4)</w:t>
      </w:r>
      <w:r>
        <w:tab/>
        <w:t>For the purposes of a concurrent referendum—</w:t>
      </w:r>
    </w:p>
    <w:p w14:paraId="29E8C672" w14:textId="77777777" w:rsidR="00FF4AC5" w:rsidRDefault="00512D9B">
      <w:pPr>
        <w:pStyle w:val="Apara"/>
      </w:pPr>
      <w:r>
        <w:tab/>
        <w:t>(a)</w:t>
      </w:r>
      <w:r>
        <w:tab/>
        <w:t>the same ballot boxes may be used for the election and the referendum; and</w:t>
      </w:r>
    </w:p>
    <w:p w14:paraId="6211CF2A" w14:textId="77777777" w:rsidR="00FF4AC5" w:rsidRDefault="00512D9B">
      <w:pPr>
        <w:pStyle w:val="Apara"/>
      </w:pPr>
      <w:r>
        <w:tab/>
        <w:t>(b)</w:t>
      </w:r>
      <w:r>
        <w:tab/>
        <w:t>subject to paragraph (c), a referendum ballot paper shall be issued to a voter at the same time as he or she is issued with an election ballot paper; and</w:t>
      </w:r>
    </w:p>
    <w:p w14:paraId="60457099" w14:textId="77777777" w:rsidR="00FF4AC5" w:rsidRDefault="00512D9B">
      <w:pPr>
        <w:pStyle w:val="Apara"/>
      </w:pPr>
      <w:r>
        <w:tab/>
        <w:t>(c)</w:t>
      </w:r>
      <w:r>
        <w:tab/>
        <w:t>a voter who, on surrendering a spoilt election ballot paper, is issued with another election ballot paper, need not be issued with a another referendum ballot paper; and</w:t>
      </w:r>
    </w:p>
    <w:p w14:paraId="62FD7E76" w14:textId="77777777" w:rsidR="00FF4AC5" w:rsidRDefault="00512D9B">
      <w:pPr>
        <w:pStyle w:val="Apara"/>
      </w:pPr>
      <w:r>
        <w:tab/>
        <w:t>(d)</w:t>
      </w:r>
      <w:r>
        <w:tab/>
        <w:t>a person who casts an ordinary vote for the election shall cast his or her vote for the referendum in the same way at the same time and place; and</w:t>
      </w:r>
    </w:p>
    <w:p w14:paraId="31E96FC0" w14:textId="77777777" w:rsidR="00FF4AC5" w:rsidRDefault="00512D9B">
      <w:pPr>
        <w:pStyle w:val="Apara"/>
      </w:pPr>
      <w:r>
        <w:tab/>
        <w:t>(e)</w:t>
      </w:r>
      <w:r>
        <w:tab/>
        <w:t>a person who casts a declaration vote for the election shall cast his or her vote for the referendum in the same way; and</w:t>
      </w:r>
    </w:p>
    <w:p w14:paraId="6370EE64" w14:textId="77777777" w:rsidR="00FF4AC5" w:rsidRDefault="00512D9B">
      <w:pPr>
        <w:pStyle w:val="Apara"/>
      </w:pPr>
      <w:r>
        <w:tab/>
        <w:t>(f)</w:t>
      </w:r>
      <w:r>
        <w:tab/>
        <w:t>the marked referendum ballot paper of a declaration voter shall be placed in the same envelope as the election ballot paper; and</w:t>
      </w:r>
    </w:p>
    <w:p w14:paraId="7E7663C4" w14:textId="77777777" w:rsidR="00FF4AC5" w:rsidRDefault="00512D9B">
      <w:pPr>
        <w:pStyle w:val="Apara"/>
      </w:pPr>
      <w:r>
        <w:tab/>
        <w:t>(g)</w:t>
      </w:r>
      <w:r>
        <w:tab/>
        <w:t>the referendum ballot paper of a declaration voter is to be admitted to further scrutiny for the referendum if, and only if, the election ballot paper is admitted to further scrutiny for the election.</w:t>
      </w:r>
    </w:p>
    <w:p w14:paraId="1EDE568F" w14:textId="77777777" w:rsidR="00FF4AC5" w:rsidRDefault="00512D9B">
      <w:pPr>
        <w:pStyle w:val="AH5Sec"/>
      </w:pPr>
      <w:bookmarkStart w:id="20" w:name="_Toc45006610"/>
      <w:r w:rsidRPr="002013B9">
        <w:rPr>
          <w:rStyle w:val="CharSectNo"/>
        </w:rPr>
        <w:t>13</w:t>
      </w:r>
      <w:r>
        <w:tab/>
        <w:t>Polling in Antarctica</w:t>
      </w:r>
      <w:bookmarkEnd w:id="20"/>
    </w:p>
    <w:p w14:paraId="52AB6545" w14:textId="77777777" w:rsidR="00FF4AC5" w:rsidRDefault="00512D9B">
      <w:pPr>
        <w:pStyle w:val="Amain"/>
      </w:pPr>
      <w:r>
        <w:tab/>
        <w:t>(1)</w:t>
      </w:r>
      <w:r>
        <w:tab/>
        <w:t>The purpose of this section is to ensure that, as far as practicable, polling in Antarctica for the purposes of a referendum is conducted in the same way as the polling of electors in Antarctica for the purposes of an election.</w:t>
      </w:r>
    </w:p>
    <w:p w14:paraId="1458E02F" w14:textId="66889F72" w:rsidR="00FF4AC5" w:rsidRDefault="00512D9B">
      <w:pPr>
        <w:pStyle w:val="Amain"/>
      </w:pPr>
      <w:r>
        <w:lastRenderedPageBreak/>
        <w:tab/>
        <w:t>(2)</w:t>
      </w:r>
      <w:r>
        <w:tab/>
        <w:t xml:space="preserve">For the purpose of this section, the </w:t>
      </w:r>
      <w:hyperlink r:id="rId45" w:tooltip="A1992-71" w:history="1">
        <w:r w:rsidR="00E05FE4" w:rsidRPr="00E05FE4">
          <w:rPr>
            <w:rStyle w:val="charCitHyperlinkAbbrev"/>
          </w:rPr>
          <w:t>Electoral Act</w:t>
        </w:r>
      </w:hyperlink>
      <w:r>
        <w:t>, part 11 applies, so far as the same is applicable, with the necessary changes.</w:t>
      </w:r>
    </w:p>
    <w:p w14:paraId="309D35EE" w14:textId="77777777" w:rsidR="00FF4AC5" w:rsidRDefault="00512D9B">
      <w:pPr>
        <w:pStyle w:val="Amain"/>
      </w:pPr>
      <w:r>
        <w:tab/>
        <w:t>(3)</w:t>
      </w:r>
      <w:r>
        <w:tab/>
        <w:t>In particular, the directions transmitted by the commissioner to a returning officer for the preparation of referendum ballot papers shall ensure, so far as practicable, that such ballot papers are the same as ballot papers prepared in accordance with section 11.</w:t>
      </w:r>
    </w:p>
    <w:p w14:paraId="1A2AB08C" w14:textId="77777777" w:rsidR="00FF4AC5" w:rsidRDefault="00512D9B">
      <w:pPr>
        <w:pStyle w:val="AH5Sec"/>
      </w:pPr>
      <w:bookmarkStart w:id="21" w:name="_Toc45006611"/>
      <w:r w:rsidRPr="002013B9">
        <w:rPr>
          <w:rStyle w:val="CharSectNo"/>
        </w:rPr>
        <w:t>14</w:t>
      </w:r>
      <w:r>
        <w:tab/>
        <w:t>Scrutiny</w:t>
      </w:r>
      <w:bookmarkEnd w:id="21"/>
    </w:p>
    <w:p w14:paraId="72C3B077" w14:textId="77777777" w:rsidR="00FF4AC5" w:rsidRDefault="00512D9B">
      <w:pPr>
        <w:pStyle w:val="Amain"/>
      </w:pPr>
      <w:r>
        <w:tab/>
        <w:t>(1)</w:t>
      </w:r>
      <w:r>
        <w:tab/>
        <w:t>The purpose of this section is to ensure that, as far as practicable, the result of polling at a referendum is ascertained by scrutiny in the same way as for an election.</w:t>
      </w:r>
    </w:p>
    <w:p w14:paraId="5855BB9E" w14:textId="6B427DCB" w:rsidR="00FF4AC5" w:rsidRDefault="00512D9B">
      <w:pPr>
        <w:pStyle w:val="Amain"/>
      </w:pPr>
      <w:r>
        <w:tab/>
        <w:t>(2)</w:t>
      </w:r>
      <w:r>
        <w:tab/>
        <w:t xml:space="preserve">For the purpose of this section, the </w:t>
      </w:r>
      <w:hyperlink r:id="rId46" w:tooltip="A1992-71" w:history="1">
        <w:r w:rsidR="00E05FE4" w:rsidRPr="00E05FE4">
          <w:rPr>
            <w:rStyle w:val="charCitHyperlinkAbbrev"/>
          </w:rPr>
          <w:t>Electoral Act</w:t>
        </w:r>
      </w:hyperlink>
      <w:r>
        <w:t>, part 12 applies, so far as the same is applicable, with the necessary changes.</w:t>
      </w:r>
    </w:p>
    <w:p w14:paraId="6C0B75EF" w14:textId="77777777" w:rsidR="00FF4AC5" w:rsidRDefault="00512D9B">
      <w:pPr>
        <w:pStyle w:val="Amain"/>
      </w:pPr>
      <w:r>
        <w:tab/>
        <w:t>(3)</w:t>
      </w:r>
      <w:r>
        <w:tab/>
        <w:t>In particular—</w:t>
      </w:r>
    </w:p>
    <w:p w14:paraId="0EB8545A" w14:textId="79E39C37" w:rsidR="00FF4AC5" w:rsidRDefault="00512D9B">
      <w:pPr>
        <w:pStyle w:val="Apara"/>
      </w:pPr>
      <w:r>
        <w:tab/>
        <w:t>(a)</w:t>
      </w:r>
      <w:r>
        <w:tab/>
        <w:t xml:space="preserve">subject to a referendum law, the formality of a referendum ballot paper shall be determined in accordance with the </w:t>
      </w:r>
      <w:hyperlink r:id="rId47" w:tooltip="A1992-71" w:history="1">
        <w:r w:rsidR="00E05FE4" w:rsidRPr="00E05FE4">
          <w:rPr>
            <w:rStyle w:val="charCitHyperlinkAbbrev"/>
          </w:rPr>
          <w:t>Electoral Act</w:t>
        </w:r>
      </w:hyperlink>
      <w:r>
        <w:t>, section 180, so far as the same is applicable, with the necessary changes; and</w:t>
      </w:r>
    </w:p>
    <w:p w14:paraId="5088C45B" w14:textId="388539FB" w:rsidR="00FF4AC5" w:rsidRDefault="00512D9B">
      <w:pPr>
        <w:pStyle w:val="Apara"/>
      </w:pPr>
      <w:r>
        <w:tab/>
        <w:t>(b)</w:t>
      </w:r>
      <w:r>
        <w:tab/>
        <w:t xml:space="preserve">without limiting paragraph (a), a reference in the </w:t>
      </w:r>
      <w:hyperlink r:id="rId48" w:tooltip="A1992-71" w:history="1">
        <w:r w:rsidR="00E05FE4" w:rsidRPr="00E05FE4">
          <w:rPr>
            <w:rStyle w:val="charCitHyperlinkAbbrev"/>
          </w:rPr>
          <w:t>Electoral Act</w:t>
        </w:r>
      </w:hyperlink>
      <w:r>
        <w:t>, sections 118A (5) (b), 180 (2) (b) and (c) and (3) (a), 182</w:t>
      </w:r>
      <w:r w:rsidR="00F136BC">
        <w:t> </w:t>
      </w:r>
      <w:r>
        <w:t>(4)</w:t>
      </w:r>
      <w:r w:rsidR="00F136BC">
        <w:t> </w:t>
      </w:r>
      <w:r>
        <w:t>(c)</w:t>
      </w:r>
      <w:r w:rsidR="00F136BC">
        <w:t> </w:t>
      </w:r>
      <w:r>
        <w:t>(ii) and (5) (a) (</w:t>
      </w:r>
      <w:proofErr w:type="spellStart"/>
      <w:r>
        <w:t>i</w:t>
      </w:r>
      <w:proofErr w:type="spellEnd"/>
      <w:r>
        <w:t>), 184 (1) (b) (</w:t>
      </w:r>
      <w:proofErr w:type="spellStart"/>
      <w:r>
        <w:t>i</w:t>
      </w:r>
      <w:proofErr w:type="spellEnd"/>
      <w:r>
        <w:t>) and 184 (2) to a first preference, or a preference, in relation to a candidate or a candidate square, as the case may be, shall be taken to be a reference to a vote in relation to a referendum option; and</w:t>
      </w:r>
    </w:p>
    <w:p w14:paraId="29E1B1B9" w14:textId="3B2C25D4" w:rsidR="00FF4AC5" w:rsidRDefault="00512D9B">
      <w:pPr>
        <w:pStyle w:val="Apara"/>
      </w:pPr>
      <w:r>
        <w:tab/>
        <w:t>(c)</w:t>
      </w:r>
      <w:r>
        <w:tab/>
        <w:t xml:space="preserve">a reference to a candidate in the </w:t>
      </w:r>
      <w:hyperlink r:id="rId49" w:tooltip="A1992-71" w:history="1">
        <w:r w:rsidR="00E05FE4" w:rsidRPr="00E05FE4">
          <w:rPr>
            <w:rStyle w:val="charCitHyperlinkAbbrev"/>
          </w:rPr>
          <w:t>Electoral Act</w:t>
        </w:r>
      </w:hyperlink>
      <w:r>
        <w:t>, section 187 in relation to a request for a recount of referendum ballot papers shall be taken to be a reference to a person having authority to make such a request under a referendum law or the regulations except to the extent that such regulations are inconsistent with a referendum law; and</w:t>
      </w:r>
    </w:p>
    <w:p w14:paraId="526BD7CE" w14:textId="77777777" w:rsidR="00FF4AC5" w:rsidRDefault="00512D9B">
      <w:pPr>
        <w:pStyle w:val="Apara"/>
      </w:pPr>
      <w:r>
        <w:lastRenderedPageBreak/>
        <w:tab/>
        <w:t>(d)</w:t>
      </w:r>
      <w:r>
        <w:tab/>
        <w:t>Part 12 applies subject to the modifications specified in schedule</w:t>
      </w:r>
      <w:r w:rsidR="00F136BC">
        <w:t> </w:t>
      </w:r>
      <w:r>
        <w:t>1, part 1.2.</w:t>
      </w:r>
    </w:p>
    <w:p w14:paraId="0E42CC43" w14:textId="77777777" w:rsidR="00FF4AC5" w:rsidRDefault="00512D9B">
      <w:pPr>
        <w:pStyle w:val="Amain"/>
        <w:keepNext/>
      </w:pPr>
      <w:r>
        <w:tab/>
        <w:t>(4)</w:t>
      </w:r>
      <w:r>
        <w:tab/>
        <w:t>Unless a referendum law otherwise provides, the result of a referendum shall be ascertained and notified in the following manner:</w:t>
      </w:r>
    </w:p>
    <w:p w14:paraId="33A2D253" w14:textId="77777777" w:rsidR="00FF4AC5" w:rsidRDefault="00512D9B">
      <w:pPr>
        <w:pStyle w:val="Apara"/>
      </w:pPr>
      <w:r>
        <w:tab/>
        <w:t>(a)</w:t>
      </w:r>
      <w:r>
        <w:tab/>
        <w:t>the commissioner shall arrange for all unrejected referendum ballot papers to be counted to ascertain—</w:t>
      </w:r>
    </w:p>
    <w:p w14:paraId="086B8589" w14:textId="77777777" w:rsidR="00FF4AC5" w:rsidRDefault="00512D9B">
      <w:pPr>
        <w:pStyle w:val="Asubpara"/>
      </w:pPr>
      <w:r>
        <w:tab/>
        <w:t>(</w:t>
      </w:r>
      <w:proofErr w:type="spellStart"/>
      <w:r>
        <w:t>i</w:t>
      </w:r>
      <w:proofErr w:type="spellEnd"/>
      <w:r>
        <w:t>)</w:t>
      </w:r>
      <w:r>
        <w:tab/>
        <w:t>the number of votes in favour of each referendum option; and</w:t>
      </w:r>
    </w:p>
    <w:p w14:paraId="1FEE81E8" w14:textId="77777777" w:rsidR="00FF4AC5" w:rsidRDefault="00512D9B">
      <w:pPr>
        <w:pStyle w:val="Asubpara"/>
      </w:pPr>
      <w:r>
        <w:tab/>
        <w:t>(ii)</w:t>
      </w:r>
      <w:r>
        <w:tab/>
        <w:t>the number of votes opposed to each referendum option; and</w:t>
      </w:r>
    </w:p>
    <w:p w14:paraId="1BFA7068" w14:textId="77777777" w:rsidR="00FF4AC5" w:rsidRDefault="00512D9B">
      <w:pPr>
        <w:pStyle w:val="Asubpara"/>
      </w:pPr>
      <w:r>
        <w:tab/>
        <w:t>(iii)</w:t>
      </w:r>
      <w:r>
        <w:tab/>
        <w:t xml:space="preserve">the total number of informal ballot papers; </w:t>
      </w:r>
    </w:p>
    <w:p w14:paraId="71B7186D" w14:textId="77777777" w:rsidR="00FF4AC5" w:rsidRDefault="00512D9B">
      <w:pPr>
        <w:pStyle w:val="Apara"/>
      </w:pPr>
      <w:r>
        <w:tab/>
        <w:t>(b)</w:t>
      </w:r>
      <w:r>
        <w:tab/>
        <w:t>as soon as practicable after the count is concluded, the commissioner must prepare a notice setting out the numbers so counted and declaring the result of the referendum.</w:t>
      </w:r>
    </w:p>
    <w:p w14:paraId="1830F4DA" w14:textId="77777777" w:rsidR="00FF4AC5" w:rsidRDefault="00512D9B">
      <w:pPr>
        <w:pStyle w:val="Amain"/>
        <w:keepNext/>
      </w:pPr>
      <w:r>
        <w:rPr>
          <w:b/>
        </w:rPr>
        <w:tab/>
      </w:r>
      <w:r>
        <w:t>(5)</w:t>
      </w:r>
      <w:r>
        <w:tab/>
        <w:t>A notice under subsection (4) (b) is a notifiable instrument.</w:t>
      </w:r>
    </w:p>
    <w:p w14:paraId="292E0E5D" w14:textId="415B3B88" w:rsidR="00FF4AC5" w:rsidRDefault="00512D9B">
      <w:pPr>
        <w:pStyle w:val="aNote"/>
      </w:pPr>
      <w:r w:rsidRPr="00E05FE4">
        <w:rPr>
          <w:rStyle w:val="charItals"/>
        </w:rPr>
        <w:t>Note</w:t>
      </w:r>
      <w:r w:rsidRPr="00E05FE4">
        <w:rPr>
          <w:rStyle w:val="charItals"/>
        </w:rPr>
        <w:t> </w:t>
      </w:r>
      <w:r w:rsidRPr="00E05FE4">
        <w:rPr>
          <w:rStyle w:val="charItals"/>
        </w:rPr>
        <w:tab/>
      </w:r>
      <w:r>
        <w:t xml:space="preserve">A notifiable instrument must be notified under the </w:t>
      </w:r>
      <w:hyperlink r:id="rId50" w:tooltip="A2001-14" w:history="1">
        <w:r w:rsidR="00E05FE4" w:rsidRPr="00E05FE4">
          <w:rPr>
            <w:rStyle w:val="charCitHyperlinkItal"/>
          </w:rPr>
          <w:t>Legislation Act 2001</w:t>
        </w:r>
      </w:hyperlink>
      <w:r>
        <w:t>.</w:t>
      </w:r>
    </w:p>
    <w:p w14:paraId="66E9BDFB" w14:textId="77777777" w:rsidR="00FF4AC5" w:rsidRDefault="00512D9B">
      <w:pPr>
        <w:pStyle w:val="AH5Sec"/>
      </w:pPr>
      <w:bookmarkStart w:id="22" w:name="_Toc45006612"/>
      <w:r w:rsidRPr="002013B9">
        <w:rPr>
          <w:rStyle w:val="CharSectNo"/>
        </w:rPr>
        <w:t>15</w:t>
      </w:r>
      <w:r>
        <w:tab/>
        <w:t>Financial disclosure</w:t>
      </w:r>
      <w:bookmarkEnd w:id="22"/>
    </w:p>
    <w:p w14:paraId="302A28DE" w14:textId="175CCA91" w:rsidR="00FF4AC5" w:rsidRDefault="00512D9B">
      <w:pPr>
        <w:pStyle w:val="Amain"/>
      </w:pPr>
      <w:r>
        <w:tab/>
        <w:t>(1)</w:t>
      </w:r>
      <w:r>
        <w:tab/>
        <w:t xml:space="preserve">The purpose of this section is to ensure that, as far as practicable, the provisions of the </w:t>
      </w:r>
      <w:hyperlink r:id="rId51" w:tooltip="A1992-71" w:history="1">
        <w:r w:rsidR="00E05FE4" w:rsidRPr="00E05FE4">
          <w:rPr>
            <w:rStyle w:val="charCitHyperlinkAbbrev"/>
          </w:rPr>
          <w:t>Electoral Act</w:t>
        </w:r>
      </w:hyperlink>
      <w:r>
        <w:t>, part 14, as applied by this section, apply in relation to a referendum in the same way as those provisions apply in relation to an election.</w:t>
      </w:r>
    </w:p>
    <w:p w14:paraId="5C6E8897" w14:textId="77777777" w:rsidR="00FF4AC5" w:rsidRDefault="00512D9B">
      <w:pPr>
        <w:pStyle w:val="Amain"/>
      </w:pPr>
      <w:r>
        <w:tab/>
        <w:t>(2)</w:t>
      </w:r>
      <w:r>
        <w:tab/>
        <w:t>For the purpose of this section, divisions 14.1, 14.4, 14.5, 14.7 and</w:t>
      </w:r>
      <w:r w:rsidR="00D93678">
        <w:t> </w:t>
      </w:r>
      <w:r>
        <w:t>14.8 apply, so far as the same are applicable, with the necessary changes.</w:t>
      </w:r>
    </w:p>
    <w:p w14:paraId="177AEEB0" w14:textId="77777777" w:rsidR="00FF4AC5" w:rsidRDefault="00512D9B" w:rsidP="001B69C7">
      <w:pPr>
        <w:pStyle w:val="Amain"/>
        <w:keepNext/>
        <w:keepLines/>
      </w:pPr>
      <w:r>
        <w:lastRenderedPageBreak/>
        <w:tab/>
        <w:t>(3)</w:t>
      </w:r>
      <w:r>
        <w:tab/>
        <w:t>In particular—</w:t>
      </w:r>
    </w:p>
    <w:p w14:paraId="622383A4" w14:textId="242CBF97" w:rsidR="00FF4AC5" w:rsidRDefault="00512D9B" w:rsidP="001B69C7">
      <w:pPr>
        <w:pStyle w:val="Apara"/>
        <w:keepNext/>
        <w:keepLines/>
      </w:pPr>
      <w:r>
        <w:tab/>
        <w:t>(a)</w:t>
      </w:r>
      <w:r>
        <w:tab/>
        <w:t xml:space="preserve">a reference in the </w:t>
      </w:r>
      <w:hyperlink r:id="rId52" w:tooltip="A1992-71" w:history="1">
        <w:r w:rsidR="00E05FE4" w:rsidRPr="00E05FE4">
          <w:rPr>
            <w:rStyle w:val="charCitHyperlinkAbbrev"/>
          </w:rPr>
          <w:t>Electoral Act</w:t>
        </w:r>
      </w:hyperlink>
      <w:r>
        <w:t>, section 201 (1) to the disclosure period in relation to an election shall be taken to be a reference to the disclosure period, in relation to a referendum, commencing 37 days before the expiration of polling day for the referendum and ending on the expiration of 30 days after polling day for the referendum; and</w:t>
      </w:r>
    </w:p>
    <w:p w14:paraId="077E2324" w14:textId="27975D86" w:rsidR="005B7B1C" w:rsidRPr="00736B6D" w:rsidRDefault="00C63E65" w:rsidP="005B7B1C">
      <w:pPr>
        <w:pStyle w:val="Apara"/>
      </w:pPr>
      <w:r>
        <w:tab/>
        <w:t>(b</w:t>
      </w:r>
      <w:r w:rsidR="005B7B1C" w:rsidRPr="00736B6D">
        <w:t>)</w:t>
      </w:r>
      <w:r w:rsidR="005B7B1C" w:rsidRPr="00736B6D">
        <w:tab/>
        <w:t xml:space="preserve">a reference in the </w:t>
      </w:r>
      <w:hyperlink r:id="rId53" w:tooltip="A1992-71" w:history="1">
        <w:r w:rsidR="00E05FE4" w:rsidRPr="00E05FE4">
          <w:rPr>
            <w:rStyle w:val="charCitHyperlinkAbbrev"/>
          </w:rPr>
          <w:t>Electoral Act</w:t>
        </w:r>
      </w:hyperlink>
      <w:r w:rsidR="005B7B1C" w:rsidRPr="00736B6D">
        <w:t>, section 198, to the capped</w:t>
      </w:r>
      <w:r w:rsidR="005B7B1C" w:rsidRPr="00E05FE4">
        <w:t xml:space="preserve"> </w:t>
      </w:r>
      <w:r w:rsidR="005B7B1C" w:rsidRPr="00736B6D">
        <w:t>expenditure period for an election is to be taken to be a reference to the capped expenditure period, in relation to a referendum, commencing 37 days before the expiration of polling day for the referendum and ending on the expiration of 30 days after polling day for the referendum; and</w:t>
      </w:r>
    </w:p>
    <w:p w14:paraId="0D16D986" w14:textId="11E95B1F" w:rsidR="00FF4AC5" w:rsidRDefault="00C63E65">
      <w:pPr>
        <w:pStyle w:val="Apara"/>
      </w:pPr>
      <w:r>
        <w:tab/>
        <w:t>(c</w:t>
      </w:r>
      <w:r w:rsidR="00512D9B">
        <w:t>)</w:t>
      </w:r>
      <w:r w:rsidR="00512D9B">
        <w:tab/>
        <w:t xml:space="preserve">a reference in part 14, as applied by this section, to the amount of a gift shall, where the amount is to be determined in accordance with regulations made for the purposes of the </w:t>
      </w:r>
      <w:hyperlink r:id="rId54" w:tooltip="A1992-71" w:history="1">
        <w:r w:rsidR="00E05FE4" w:rsidRPr="00E05FE4">
          <w:rPr>
            <w:rStyle w:val="charCitHyperlinkAbbrev"/>
          </w:rPr>
          <w:t>Electoral Act</w:t>
        </w:r>
      </w:hyperlink>
      <w:r w:rsidR="00512D9B">
        <w:t>, section 202 be taken to be a reference to the amount so determined; and</w:t>
      </w:r>
    </w:p>
    <w:p w14:paraId="40A39B0F" w14:textId="417D48DE" w:rsidR="005B7B1C" w:rsidRPr="00736B6D" w:rsidRDefault="00C63E65" w:rsidP="005B7B1C">
      <w:pPr>
        <w:pStyle w:val="Apara"/>
      </w:pPr>
      <w:r>
        <w:tab/>
        <w:t>(d</w:t>
      </w:r>
      <w:r w:rsidR="005B7B1C" w:rsidRPr="00736B6D">
        <w:t>)</w:t>
      </w:r>
      <w:r w:rsidR="005B7B1C" w:rsidRPr="00736B6D">
        <w:tab/>
        <w:t xml:space="preserve">a reference in the </w:t>
      </w:r>
      <w:hyperlink r:id="rId55" w:tooltip="A1992-71" w:history="1">
        <w:r w:rsidR="00E05FE4" w:rsidRPr="00E05FE4">
          <w:rPr>
            <w:rStyle w:val="charCitHyperlinkAbbrev"/>
          </w:rPr>
          <w:t>Electoral Act</w:t>
        </w:r>
      </w:hyperlink>
      <w:r w:rsidR="005B7B1C" w:rsidRPr="00736B6D">
        <w:t>, section 220, to a third</w:t>
      </w:r>
      <w:r w:rsidR="005B7B1C" w:rsidRPr="00736B6D">
        <w:noBreakHyphen/>
        <w:t>party campaigner is to be taken to be a reference to a person; and</w:t>
      </w:r>
    </w:p>
    <w:p w14:paraId="5F805CD3" w14:textId="77777777" w:rsidR="00FF4AC5" w:rsidRDefault="00C63E65">
      <w:pPr>
        <w:pStyle w:val="Apara"/>
      </w:pPr>
      <w:r>
        <w:tab/>
        <w:t>(e</w:t>
      </w:r>
      <w:r w:rsidR="00512D9B">
        <w:t>)</w:t>
      </w:r>
      <w:r w:rsidR="00512D9B">
        <w:tab/>
        <w:t>that part applies subject to the modifications set out in schedule 1, part 1.3.</w:t>
      </w:r>
    </w:p>
    <w:p w14:paraId="5A75E457" w14:textId="77777777" w:rsidR="00FF4AC5" w:rsidRDefault="00512D9B">
      <w:pPr>
        <w:pStyle w:val="AH5Sec"/>
      </w:pPr>
      <w:bookmarkStart w:id="23" w:name="_Toc45006613"/>
      <w:r w:rsidRPr="002013B9">
        <w:rPr>
          <w:rStyle w:val="CharSectNo"/>
        </w:rPr>
        <w:t>16</w:t>
      </w:r>
      <w:r>
        <w:tab/>
        <w:t>Disputed referendums</w:t>
      </w:r>
      <w:bookmarkEnd w:id="23"/>
    </w:p>
    <w:p w14:paraId="77C5C7B3" w14:textId="77777777" w:rsidR="00FF4AC5" w:rsidRDefault="00512D9B">
      <w:pPr>
        <w:pStyle w:val="Amain"/>
      </w:pPr>
      <w:r>
        <w:tab/>
        <w:t>(1)</w:t>
      </w:r>
      <w:r>
        <w:tab/>
        <w:t>The purpose of this section is to ensure that, as far as practicable, the validity of a referendum may be disputed in the same way as the validity of an election may be disputed and not otherwise.</w:t>
      </w:r>
    </w:p>
    <w:p w14:paraId="798B2605" w14:textId="72A6946D" w:rsidR="00FF4AC5" w:rsidRDefault="00512D9B">
      <w:pPr>
        <w:pStyle w:val="Amain"/>
      </w:pPr>
      <w:r>
        <w:tab/>
        <w:t>(2)</w:t>
      </w:r>
      <w:r>
        <w:tab/>
        <w:t xml:space="preserve">For the purpose of this section, the </w:t>
      </w:r>
      <w:hyperlink r:id="rId56" w:tooltip="A1992-71" w:history="1">
        <w:r w:rsidR="00E05FE4" w:rsidRPr="00E05FE4">
          <w:rPr>
            <w:rStyle w:val="charCitHyperlinkAbbrev"/>
          </w:rPr>
          <w:t>Electoral Act</w:t>
        </w:r>
      </w:hyperlink>
      <w:r>
        <w:t>, part 16 applies, so far as the same is applicable, with the necessary changes.</w:t>
      </w:r>
    </w:p>
    <w:p w14:paraId="6A3E81BA" w14:textId="77777777" w:rsidR="00FF4AC5" w:rsidRDefault="00512D9B" w:rsidP="001B69C7">
      <w:pPr>
        <w:pStyle w:val="Amain"/>
        <w:keepNext/>
      </w:pPr>
      <w:r>
        <w:lastRenderedPageBreak/>
        <w:tab/>
        <w:t>(3)</w:t>
      </w:r>
      <w:r>
        <w:tab/>
        <w:t>In particular—</w:t>
      </w:r>
    </w:p>
    <w:p w14:paraId="7B03BCC5" w14:textId="3BC49C1E" w:rsidR="00FF4AC5" w:rsidRDefault="00512D9B">
      <w:pPr>
        <w:pStyle w:val="Ipara"/>
      </w:pPr>
      <w:r>
        <w:rPr>
          <w:b/>
        </w:rPr>
        <w:tab/>
      </w:r>
      <w:r>
        <w:t>(a)</w:t>
      </w:r>
      <w:r>
        <w:tab/>
        <w:t xml:space="preserve">without limiting the </w:t>
      </w:r>
      <w:hyperlink r:id="rId57" w:tooltip="A1992-71" w:history="1">
        <w:r w:rsidR="00E05FE4" w:rsidRPr="00E05FE4">
          <w:rPr>
            <w:rStyle w:val="charCitHyperlinkAbbrev"/>
          </w:rPr>
          <w:t>Electoral Act</w:t>
        </w:r>
      </w:hyperlink>
      <w:r>
        <w:t>, section 256 as applied, the validity of a referendum is taken to be in dispute if the notice of the voting at the referendum, prepared under section 14 (4) (b), is called into question; and</w:t>
      </w:r>
    </w:p>
    <w:p w14:paraId="596DC99A" w14:textId="77777777" w:rsidR="00FF4AC5" w:rsidRDefault="00512D9B">
      <w:pPr>
        <w:pStyle w:val="Apara"/>
      </w:pPr>
      <w:r>
        <w:tab/>
        <w:t>(b)</w:t>
      </w:r>
      <w:r>
        <w:tab/>
        <w:t>Part 16 applies subject to the modifications set out in schedule 1, part 1.4.</w:t>
      </w:r>
    </w:p>
    <w:p w14:paraId="63DBF27C" w14:textId="77777777" w:rsidR="00FF4AC5" w:rsidRDefault="00512D9B">
      <w:pPr>
        <w:pStyle w:val="Amain"/>
      </w:pPr>
      <w:r>
        <w:tab/>
        <w:t>(4)</w:t>
      </w:r>
      <w:r>
        <w:tab/>
        <w:t>A referendum is not invalidated merely because the commissioner may not have strictly complied with section 8.</w:t>
      </w:r>
    </w:p>
    <w:p w14:paraId="07F25B36" w14:textId="77777777" w:rsidR="00FF4AC5" w:rsidRDefault="00512D9B">
      <w:pPr>
        <w:pStyle w:val="AH5Sec"/>
      </w:pPr>
      <w:bookmarkStart w:id="24" w:name="_Toc45006614"/>
      <w:r w:rsidRPr="002013B9">
        <w:rPr>
          <w:rStyle w:val="CharSectNo"/>
        </w:rPr>
        <w:t>17</w:t>
      </w:r>
      <w:r>
        <w:tab/>
        <w:t>Offences</w:t>
      </w:r>
      <w:bookmarkEnd w:id="24"/>
    </w:p>
    <w:p w14:paraId="77A1EA20" w14:textId="79BAB33B" w:rsidR="00FF4AC5" w:rsidRDefault="00512D9B">
      <w:pPr>
        <w:pStyle w:val="Amain"/>
      </w:pPr>
      <w:r>
        <w:tab/>
        <w:t>(1)</w:t>
      </w:r>
      <w:r>
        <w:tab/>
        <w:t xml:space="preserve">The purpose of this section is to ensure that, as far as practicable, the provisions of the </w:t>
      </w:r>
      <w:hyperlink r:id="rId58" w:tooltip="A1992-71" w:history="1">
        <w:r w:rsidR="00E05FE4" w:rsidRPr="00E05FE4">
          <w:rPr>
            <w:rStyle w:val="charCitHyperlinkAbbrev"/>
          </w:rPr>
          <w:t>Electoral Act</w:t>
        </w:r>
      </w:hyperlink>
      <w:r>
        <w:t xml:space="preserve"> creating offences in relation to an election apply in the same way in relation to a referendum.</w:t>
      </w:r>
    </w:p>
    <w:p w14:paraId="199FC0B8" w14:textId="77777777" w:rsidR="00FF4AC5" w:rsidRDefault="00512D9B">
      <w:pPr>
        <w:pStyle w:val="Amain"/>
      </w:pPr>
      <w:r>
        <w:tab/>
        <w:t>(2)</w:t>
      </w:r>
      <w:r>
        <w:tab/>
        <w:t>For the purpose of this section, the provisions referred to in subsection (1) apply, so far as the same are applicable, with the necessary changes.</w:t>
      </w:r>
    </w:p>
    <w:p w14:paraId="20B10652" w14:textId="22E4DCBB" w:rsidR="00FF4AC5" w:rsidRDefault="00512D9B">
      <w:pPr>
        <w:pStyle w:val="Amain"/>
      </w:pPr>
      <w:r>
        <w:tab/>
        <w:t>(3)</w:t>
      </w:r>
      <w:r>
        <w:tab/>
        <w:t xml:space="preserve">In particular, the </w:t>
      </w:r>
      <w:hyperlink r:id="rId59" w:tooltip="A1992-71" w:history="1">
        <w:r w:rsidR="00E05FE4" w:rsidRPr="00E05FE4">
          <w:rPr>
            <w:rStyle w:val="charCitHyperlinkAbbrev"/>
          </w:rPr>
          <w:t>Electoral Act</w:t>
        </w:r>
      </w:hyperlink>
      <w:r>
        <w:t>, part 17 applies—</w:t>
      </w:r>
    </w:p>
    <w:p w14:paraId="424C4976" w14:textId="098AE47E" w:rsidR="00FF4AC5" w:rsidRDefault="00512D9B">
      <w:pPr>
        <w:pStyle w:val="Apara"/>
      </w:pPr>
      <w:r>
        <w:tab/>
        <w:t>(a)</w:t>
      </w:r>
      <w:r>
        <w:tab/>
        <w:t xml:space="preserve">as if a reference in the </w:t>
      </w:r>
      <w:hyperlink r:id="rId60" w:tooltip="A1992-71" w:history="1">
        <w:r w:rsidR="00E05FE4" w:rsidRPr="00E05FE4">
          <w:rPr>
            <w:rStyle w:val="charCitHyperlinkAbbrev"/>
          </w:rPr>
          <w:t>Electoral Act</w:t>
        </w:r>
      </w:hyperlink>
      <w:r>
        <w:t>, section 304 to an association with a registered party or candidate were taken to be a reference to an association with any of the referendum options; and</w:t>
      </w:r>
    </w:p>
    <w:p w14:paraId="03AB0D43" w14:textId="77777777" w:rsidR="00FF4AC5" w:rsidRDefault="00512D9B">
      <w:pPr>
        <w:pStyle w:val="Apara"/>
      </w:pPr>
      <w:r>
        <w:tab/>
        <w:t>(b)</w:t>
      </w:r>
      <w:r>
        <w:tab/>
        <w:t>subject to the modification set out in schedule 1, part 1.5.</w:t>
      </w:r>
    </w:p>
    <w:p w14:paraId="54286B33" w14:textId="77777777" w:rsidR="00FF4AC5" w:rsidRDefault="00512D9B">
      <w:pPr>
        <w:pStyle w:val="AH5Sec"/>
      </w:pPr>
      <w:bookmarkStart w:id="25" w:name="_Toc45006615"/>
      <w:r w:rsidRPr="002013B9">
        <w:rPr>
          <w:rStyle w:val="CharSectNo"/>
        </w:rPr>
        <w:t>18</w:t>
      </w:r>
      <w:r>
        <w:tab/>
        <w:t>Enforcement</w:t>
      </w:r>
      <w:bookmarkEnd w:id="25"/>
    </w:p>
    <w:p w14:paraId="2DA575A5" w14:textId="4D2ACA19" w:rsidR="00FF4AC5" w:rsidRDefault="00512D9B">
      <w:pPr>
        <w:pStyle w:val="Amain"/>
      </w:pPr>
      <w:r>
        <w:tab/>
        <w:t>(1)</w:t>
      </w:r>
      <w:r>
        <w:tab/>
        <w:t xml:space="preserve">The purpose of this section is to ensure that, as far as practicable, enforcement proceedings under the </w:t>
      </w:r>
      <w:hyperlink r:id="rId61" w:tooltip="A1992-71" w:history="1">
        <w:r w:rsidR="00E05FE4" w:rsidRPr="00E05FE4">
          <w:rPr>
            <w:rStyle w:val="charCitHyperlinkAbbrev"/>
          </w:rPr>
          <w:t>Electoral Act</w:t>
        </w:r>
      </w:hyperlink>
      <w:r>
        <w:t>, part 18 in respect of a contravention of that Act in its application to elections apply,  in the same way in respect of a contravention of that Act, as applied by this Act, in its application to referendums.</w:t>
      </w:r>
    </w:p>
    <w:p w14:paraId="3F9F06EB" w14:textId="4BD81204" w:rsidR="00FF4AC5" w:rsidRDefault="00512D9B">
      <w:pPr>
        <w:pStyle w:val="Amain"/>
      </w:pPr>
      <w:r>
        <w:lastRenderedPageBreak/>
        <w:tab/>
        <w:t>(2)</w:t>
      </w:r>
      <w:r>
        <w:tab/>
        <w:t xml:space="preserve">For the purpose of this section, the </w:t>
      </w:r>
      <w:hyperlink r:id="rId62" w:tooltip="A1992-71" w:history="1">
        <w:r w:rsidR="00E05FE4" w:rsidRPr="00E05FE4">
          <w:rPr>
            <w:rStyle w:val="charCitHyperlinkAbbrev"/>
          </w:rPr>
          <w:t>Electoral Act</w:t>
        </w:r>
      </w:hyperlink>
      <w:r>
        <w:t>, part 18 applies, so far as the same is applicable, with the necessary changes.</w:t>
      </w:r>
    </w:p>
    <w:p w14:paraId="52D94641" w14:textId="6F2DAA35" w:rsidR="00FF4AC5" w:rsidRDefault="00512D9B">
      <w:pPr>
        <w:pStyle w:val="Amain"/>
      </w:pPr>
      <w:r>
        <w:tab/>
        <w:t>(3)</w:t>
      </w:r>
      <w:r>
        <w:tab/>
        <w:t xml:space="preserve">In particular, a reference in the </w:t>
      </w:r>
      <w:hyperlink r:id="rId63" w:tooltip="A1992-71" w:history="1">
        <w:r w:rsidR="00E05FE4" w:rsidRPr="00E05FE4">
          <w:rPr>
            <w:rStyle w:val="charCitHyperlinkAbbrev"/>
          </w:rPr>
          <w:t>Electoral Act</w:t>
        </w:r>
      </w:hyperlink>
      <w:r>
        <w:t>, sections 321 (1) (a) and</w:t>
      </w:r>
      <w:r w:rsidR="00D93678">
        <w:t> </w:t>
      </w:r>
      <w:r>
        <w:t>322 (1) (a) to a candidate in relation to an election shall be taken to be a reference to a person who, for the purposes of a referendum, is ascertained in accordance with a referendum law or the regulations except to the extent that such regulations are inconsistent with a referendum law.</w:t>
      </w:r>
    </w:p>
    <w:p w14:paraId="74690021" w14:textId="77777777" w:rsidR="00FF4AC5" w:rsidRDefault="00512D9B">
      <w:pPr>
        <w:pStyle w:val="AH5Sec"/>
      </w:pPr>
      <w:bookmarkStart w:id="26" w:name="_Toc45006616"/>
      <w:r w:rsidRPr="002013B9">
        <w:rPr>
          <w:rStyle w:val="CharSectNo"/>
        </w:rPr>
        <w:t>19</w:t>
      </w:r>
      <w:r>
        <w:tab/>
        <w:t>Miscellaneous</w:t>
      </w:r>
      <w:bookmarkEnd w:id="26"/>
    </w:p>
    <w:p w14:paraId="7B36EDFE" w14:textId="6291FBA2" w:rsidR="00FF4AC5" w:rsidRDefault="00512D9B">
      <w:pPr>
        <w:pStyle w:val="Amain"/>
      </w:pPr>
      <w:r>
        <w:tab/>
        <w:t>(1)</w:t>
      </w:r>
      <w:r>
        <w:tab/>
        <w:t xml:space="preserve">The purpose of this section is to ensure that, as far as practicable, the provisions of the </w:t>
      </w:r>
      <w:hyperlink r:id="rId64" w:tooltip="A1992-71" w:history="1">
        <w:r w:rsidR="00E05FE4" w:rsidRPr="00E05FE4">
          <w:rPr>
            <w:rStyle w:val="charCitHyperlinkAbbrev"/>
          </w:rPr>
          <w:t>Electoral Act</w:t>
        </w:r>
      </w:hyperlink>
      <w:r>
        <w:t>, part 19 apply in relation to a referendum in the same way as those provisions apply in relation to an election.</w:t>
      </w:r>
    </w:p>
    <w:p w14:paraId="05551ACB" w14:textId="6ACCA569" w:rsidR="00FF4AC5" w:rsidRDefault="00512D9B">
      <w:pPr>
        <w:pStyle w:val="Amain"/>
      </w:pPr>
      <w:r>
        <w:tab/>
        <w:t>(2)</w:t>
      </w:r>
      <w:r>
        <w:tab/>
        <w:t xml:space="preserve">For the purpose of this section, the </w:t>
      </w:r>
      <w:hyperlink r:id="rId65" w:tooltip="A1992-71" w:history="1">
        <w:r w:rsidR="00E05FE4" w:rsidRPr="00E05FE4">
          <w:rPr>
            <w:rStyle w:val="charCitHyperlinkAbbrev"/>
          </w:rPr>
          <w:t>Electoral Act</w:t>
        </w:r>
      </w:hyperlink>
      <w:r>
        <w:t>, part 19 applies, so far as the same is applicable, with the necessary changes.</w:t>
      </w:r>
    </w:p>
    <w:p w14:paraId="2CF1986B" w14:textId="77777777" w:rsidR="00FF4AC5" w:rsidRDefault="00512D9B">
      <w:pPr>
        <w:pStyle w:val="Amain"/>
      </w:pPr>
      <w:r>
        <w:tab/>
        <w:t>(3)</w:t>
      </w:r>
      <w:r>
        <w:tab/>
        <w:t>In particular, part 19 applies subject to the modifications set out in schedule 1, part 1.6.</w:t>
      </w:r>
    </w:p>
    <w:p w14:paraId="4B70FCF7" w14:textId="77777777" w:rsidR="00FF4AC5" w:rsidRDefault="00512D9B">
      <w:pPr>
        <w:pStyle w:val="AH5Sec"/>
      </w:pPr>
      <w:bookmarkStart w:id="27" w:name="_Toc45006617"/>
      <w:r w:rsidRPr="002013B9">
        <w:rPr>
          <w:rStyle w:val="CharSectNo"/>
        </w:rPr>
        <w:t>20</w:t>
      </w:r>
      <w:r>
        <w:tab/>
        <w:t>Approved forms</w:t>
      </w:r>
      <w:bookmarkEnd w:id="27"/>
    </w:p>
    <w:p w14:paraId="48A55D22" w14:textId="77777777" w:rsidR="00FF4AC5" w:rsidRDefault="00512D9B">
      <w:pPr>
        <w:pStyle w:val="Amain"/>
      </w:pPr>
      <w:r>
        <w:tab/>
        <w:t>(1)</w:t>
      </w:r>
      <w:r>
        <w:tab/>
        <w:t>The commissioner may, in writing, approve forms for this Act.</w:t>
      </w:r>
    </w:p>
    <w:p w14:paraId="0AF2AD2F" w14:textId="77777777" w:rsidR="00FF4AC5" w:rsidRDefault="00512D9B">
      <w:pPr>
        <w:pStyle w:val="Amain"/>
      </w:pPr>
      <w:r>
        <w:tab/>
        <w:t>(2)</w:t>
      </w:r>
      <w:r>
        <w:tab/>
        <w:t>If the commissioner approves a form for a particular purpose, the approved form must be used for that purpose.</w:t>
      </w:r>
    </w:p>
    <w:p w14:paraId="1AEA90A9" w14:textId="77777777" w:rsidR="00FF4AC5" w:rsidRDefault="00512D9B">
      <w:pPr>
        <w:pStyle w:val="Amain"/>
      </w:pPr>
      <w:r>
        <w:tab/>
        <w:t>(3)</w:t>
      </w:r>
      <w:r>
        <w:tab/>
        <w:t>An approved form is a notifiable instrument.</w:t>
      </w:r>
    </w:p>
    <w:p w14:paraId="33BC59CB" w14:textId="40508AC7" w:rsidR="00FF4AC5" w:rsidRDefault="00512D9B">
      <w:pPr>
        <w:pStyle w:val="aNote"/>
      </w:pPr>
      <w:r w:rsidRPr="00E05FE4">
        <w:rPr>
          <w:rStyle w:val="charItals"/>
        </w:rPr>
        <w:t>Note</w:t>
      </w:r>
      <w:r w:rsidRPr="00E05FE4">
        <w:rPr>
          <w:rStyle w:val="charItals"/>
        </w:rPr>
        <w:tab/>
      </w:r>
      <w:r>
        <w:t xml:space="preserve">A notifiable instrument must be notified under the </w:t>
      </w:r>
      <w:hyperlink r:id="rId66" w:tooltip="A2001-14" w:history="1">
        <w:r w:rsidR="00E05FE4" w:rsidRPr="00E05FE4">
          <w:rPr>
            <w:rStyle w:val="charCitHyperlinkItal"/>
          </w:rPr>
          <w:t>Legislation Act 2001</w:t>
        </w:r>
      </w:hyperlink>
      <w:r>
        <w:t>.</w:t>
      </w:r>
    </w:p>
    <w:p w14:paraId="5BCD95A3" w14:textId="77777777" w:rsidR="00FF4AC5" w:rsidRDefault="00512D9B">
      <w:pPr>
        <w:pStyle w:val="AH5Sec"/>
      </w:pPr>
      <w:bookmarkStart w:id="28" w:name="_Toc45006618"/>
      <w:r w:rsidRPr="002013B9">
        <w:rPr>
          <w:rStyle w:val="CharSectNo"/>
        </w:rPr>
        <w:lastRenderedPageBreak/>
        <w:t>21</w:t>
      </w:r>
      <w:r>
        <w:tab/>
        <w:t>Regulation-making power</w:t>
      </w:r>
      <w:bookmarkEnd w:id="28"/>
    </w:p>
    <w:p w14:paraId="78F286B2" w14:textId="77777777" w:rsidR="00FF4AC5" w:rsidRDefault="00512D9B">
      <w:pPr>
        <w:pStyle w:val="Amain"/>
        <w:keepNext/>
      </w:pPr>
      <w:r>
        <w:rPr>
          <w:b/>
        </w:rPr>
        <w:tab/>
      </w:r>
      <w:r>
        <w:t>(1)</w:t>
      </w:r>
      <w:r>
        <w:tab/>
        <w:t>The Executive may make regulations for this Act.</w:t>
      </w:r>
    </w:p>
    <w:p w14:paraId="0B265DDE" w14:textId="3869F4D8" w:rsidR="00FF4AC5" w:rsidRDefault="00512D9B" w:rsidP="00285CFF">
      <w:pPr>
        <w:pStyle w:val="aNote"/>
        <w:keepNext/>
      </w:pPr>
      <w:r w:rsidRPr="00E05FE4">
        <w:rPr>
          <w:rStyle w:val="charItals"/>
        </w:rPr>
        <w:t>Note</w:t>
      </w:r>
      <w:r w:rsidRPr="00E05FE4">
        <w:rPr>
          <w:rStyle w:val="charItals"/>
        </w:rPr>
        <w:tab/>
      </w:r>
      <w:r>
        <w:t xml:space="preserve">Regulations must be notified, and presented to the Legislative Assembly, under the </w:t>
      </w:r>
      <w:hyperlink r:id="rId67" w:tooltip="A2001-14" w:history="1">
        <w:r w:rsidR="00E05FE4" w:rsidRPr="00E05FE4">
          <w:rPr>
            <w:rStyle w:val="charCitHyperlinkItal"/>
          </w:rPr>
          <w:t>Legislation Act 2001</w:t>
        </w:r>
      </w:hyperlink>
      <w:r>
        <w:t>.</w:t>
      </w:r>
    </w:p>
    <w:p w14:paraId="59EBC339" w14:textId="77777777" w:rsidR="00FF4AC5" w:rsidRDefault="00512D9B">
      <w:pPr>
        <w:pStyle w:val="Amain"/>
        <w:keepNext/>
      </w:pPr>
      <w:r>
        <w:rPr>
          <w:b/>
        </w:rPr>
        <w:tab/>
      </w:r>
      <w:r>
        <w:t>(2)</w:t>
      </w:r>
      <w:r>
        <w:tab/>
        <w:t>The regulations may make provision, not inconsistent with a referendum law, in relation to matters relevant to a particular referendum or to referendums generally, including the following matters:</w:t>
      </w:r>
    </w:p>
    <w:p w14:paraId="44AD36AD" w14:textId="77777777" w:rsidR="00FF4AC5" w:rsidRDefault="00512D9B">
      <w:pPr>
        <w:pStyle w:val="Apara"/>
      </w:pPr>
      <w:r>
        <w:rPr>
          <w:color w:val="000000"/>
        </w:rPr>
        <w:tab/>
        <w:t>(a)</w:t>
      </w:r>
      <w:r>
        <w:rPr>
          <w:color w:val="000000"/>
        </w:rPr>
        <w:tab/>
        <w:t>the printing of ballot papers;</w:t>
      </w:r>
    </w:p>
    <w:p w14:paraId="441763F0" w14:textId="77777777" w:rsidR="00FF4AC5" w:rsidRDefault="00512D9B">
      <w:pPr>
        <w:pStyle w:val="Apara"/>
      </w:pPr>
      <w:r>
        <w:rPr>
          <w:color w:val="000000"/>
        </w:rPr>
        <w:tab/>
        <w:t>(b)</w:t>
      </w:r>
      <w:r>
        <w:rPr>
          <w:color w:val="000000"/>
        </w:rPr>
        <w:tab/>
        <w:t>the appointment of scrutineers;</w:t>
      </w:r>
    </w:p>
    <w:p w14:paraId="5061C6E7" w14:textId="77777777" w:rsidR="00FF4AC5" w:rsidRDefault="00512D9B">
      <w:pPr>
        <w:pStyle w:val="Apara"/>
      </w:pPr>
      <w:r>
        <w:rPr>
          <w:color w:val="000000"/>
        </w:rPr>
        <w:tab/>
        <w:t>(c)</w:t>
      </w:r>
      <w:r>
        <w:rPr>
          <w:color w:val="000000"/>
        </w:rPr>
        <w:tab/>
        <w:t>scrutiny procedures, including the formality of ballot papers;</w:t>
      </w:r>
    </w:p>
    <w:p w14:paraId="52186827" w14:textId="77777777" w:rsidR="00FF4AC5" w:rsidRDefault="00512D9B">
      <w:pPr>
        <w:pStyle w:val="Apara"/>
      </w:pPr>
      <w:r>
        <w:rPr>
          <w:color w:val="000000"/>
        </w:rPr>
        <w:tab/>
        <w:t>(d)</w:t>
      </w:r>
      <w:r>
        <w:rPr>
          <w:color w:val="000000"/>
        </w:rPr>
        <w:tab/>
        <w:t>people entitled to dispute referendums.</w:t>
      </w:r>
    </w:p>
    <w:p w14:paraId="0D609103" w14:textId="77777777" w:rsidR="00FF4AC5" w:rsidRDefault="00512D9B">
      <w:pPr>
        <w:pStyle w:val="Amain"/>
      </w:pPr>
      <w:r>
        <w:rPr>
          <w:b/>
        </w:rPr>
        <w:tab/>
      </w:r>
      <w:r>
        <w:t>(3)</w:t>
      </w:r>
      <w:r>
        <w:tab/>
        <w:t>The regulations may also prescribe offences for contraventions of the regulations and prescribe maximum penalties of not more than 10 penalty units for offences against the regulations.</w:t>
      </w:r>
    </w:p>
    <w:p w14:paraId="4CA7E8B2" w14:textId="77777777" w:rsidR="002A5549" w:rsidRPr="00F3634D" w:rsidRDefault="002A5549" w:rsidP="002A5549">
      <w:pPr>
        <w:pStyle w:val="Amain"/>
      </w:pPr>
      <w:r w:rsidRPr="00F3634D">
        <w:tab/>
        <w:t>(4)</w:t>
      </w:r>
      <w:r w:rsidRPr="00F3634D">
        <w:tab/>
        <w:t xml:space="preserve">The Executive must consult with the electoral commission and the relevant Assembly committee before making a regulation under this Act. </w:t>
      </w:r>
    </w:p>
    <w:p w14:paraId="6096CEE0" w14:textId="42CE417D" w:rsidR="002A5549" w:rsidRPr="00F3634D" w:rsidRDefault="002A5549" w:rsidP="002A5549">
      <w:pPr>
        <w:pStyle w:val="Amain"/>
      </w:pPr>
      <w:r w:rsidRPr="00F3634D">
        <w:tab/>
        <w:t>(5)</w:t>
      </w:r>
      <w:r w:rsidRPr="00F3634D">
        <w:tab/>
        <w:t xml:space="preserve">Subject to any disallowance or amendment under the </w:t>
      </w:r>
      <w:hyperlink r:id="rId68" w:tooltip="A2001-14" w:history="1">
        <w:r w:rsidRPr="00F3634D">
          <w:rPr>
            <w:rStyle w:val="charCitHyperlinkAbbrev"/>
          </w:rPr>
          <w:t>Legislation Act</w:t>
        </w:r>
      </w:hyperlink>
      <w:r w:rsidRPr="00F3634D">
        <w:t>, chapter 7, a regulation under this Act commences—</w:t>
      </w:r>
    </w:p>
    <w:p w14:paraId="148B5BE4" w14:textId="77777777" w:rsidR="002A5549" w:rsidRPr="00F3634D" w:rsidRDefault="002A5549" w:rsidP="002A5549">
      <w:pPr>
        <w:pStyle w:val="Apara"/>
      </w:pPr>
      <w:r w:rsidRPr="00F3634D">
        <w:tab/>
        <w:t>(a)</w:t>
      </w:r>
      <w:r w:rsidRPr="00F3634D">
        <w:tab/>
        <w:t>if there is a motion to disallow the regulation and the motion is negatived by the Legislative Assembly—on the day after the day the motion is negatived; or</w:t>
      </w:r>
    </w:p>
    <w:p w14:paraId="4150FE9D" w14:textId="77777777" w:rsidR="002A5549" w:rsidRPr="00F3634D" w:rsidRDefault="002A5549" w:rsidP="002A5549">
      <w:pPr>
        <w:pStyle w:val="Apara"/>
      </w:pPr>
      <w:r w:rsidRPr="00F3634D">
        <w:tab/>
        <w:t>(b)</w:t>
      </w:r>
      <w:r w:rsidRPr="00F3634D">
        <w:tab/>
        <w:t>on the day after the 6th sitting day after the day it is presented to the Legislative Assembly under that chapter; or</w:t>
      </w:r>
    </w:p>
    <w:p w14:paraId="5B449D22" w14:textId="77777777" w:rsidR="002A5549" w:rsidRPr="00F3634D" w:rsidRDefault="002A5549" w:rsidP="002A5549">
      <w:pPr>
        <w:pStyle w:val="Apara"/>
      </w:pPr>
      <w:r w:rsidRPr="00F3634D">
        <w:tab/>
        <w:t>(c)</w:t>
      </w:r>
      <w:r w:rsidRPr="00F3634D">
        <w:tab/>
        <w:t>if the regulation provides for a later date or time of commencement—on that date or at that time.</w:t>
      </w:r>
    </w:p>
    <w:p w14:paraId="724D01DB" w14:textId="77777777" w:rsidR="002A5549" w:rsidRPr="00F3634D" w:rsidRDefault="002A5549" w:rsidP="00285CFF">
      <w:pPr>
        <w:pStyle w:val="Amain"/>
        <w:keepNext/>
      </w:pPr>
      <w:r w:rsidRPr="00F3634D">
        <w:lastRenderedPageBreak/>
        <w:tab/>
        <w:t>(6)</w:t>
      </w:r>
      <w:r w:rsidRPr="00F3634D">
        <w:tab/>
        <w:t>In this section:</w:t>
      </w:r>
    </w:p>
    <w:p w14:paraId="0F4D2CF7" w14:textId="605BFEBF" w:rsidR="002A5549" w:rsidRPr="00F3634D" w:rsidRDefault="002A5549" w:rsidP="002A5549">
      <w:pPr>
        <w:pStyle w:val="Amainreturn"/>
      </w:pPr>
      <w:r w:rsidRPr="00F3634D">
        <w:rPr>
          <w:rStyle w:val="charBoldItals"/>
        </w:rPr>
        <w:t>relevant Assembly committee</w:t>
      </w:r>
      <w:r w:rsidRPr="00F3634D">
        <w:t xml:space="preserve">—has the same meaning as in the </w:t>
      </w:r>
      <w:hyperlink r:id="rId69" w:tooltip="A1992-71" w:history="1">
        <w:r w:rsidRPr="003B7648">
          <w:rPr>
            <w:rStyle w:val="charCitHyperlinkAbbrev"/>
          </w:rPr>
          <w:t>Electoral Act</w:t>
        </w:r>
      </w:hyperlink>
      <w:r w:rsidRPr="00F3634D">
        <w:t>, dictionary.</w:t>
      </w:r>
    </w:p>
    <w:p w14:paraId="1EC2C3B1" w14:textId="77777777" w:rsidR="00FF4AC5" w:rsidRDefault="00FF4AC5">
      <w:pPr>
        <w:pStyle w:val="02Text"/>
        <w:sectPr w:rsidR="00FF4AC5">
          <w:headerReference w:type="even" r:id="rId70"/>
          <w:headerReference w:type="default" r:id="rId71"/>
          <w:footerReference w:type="even" r:id="rId72"/>
          <w:footerReference w:type="default" r:id="rId73"/>
          <w:footerReference w:type="first" r:id="rId74"/>
          <w:pgSz w:w="11907" w:h="16839" w:code="9"/>
          <w:pgMar w:top="3880" w:right="1900" w:bottom="3100" w:left="2300" w:header="2280" w:footer="1760" w:gutter="0"/>
          <w:pgNumType w:start="1"/>
          <w:cols w:space="720"/>
          <w:titlePg/>
          <w:docGrid w:linePitch="254"/>
        </w:sectPr>
      </w:pPr>
    </w:p>
    <w:p w14:paraId="30DA2D7A" w14:textId="77777777" w:rsidR="00FF4AC5" w:rsidRDefault="00512D9B">
      <w:pPr>
        <w:pStyle w:val="PageBreak"/>
      </w:pPr>
      <w:r>
        <w:br w:type="page"/>
      </w:r>
    </w:p>
    <w:p w14:paraId="3D0F626F" w14:textId="77777777" w:rsidR="00FF4AC5" w:rsidRPr="002013B9" w:rsidRDefault="00512D9B">
      <w:pPr>
        <w:pStyle w:val="Sched-heading"/>
      </w:pPr>
      <w:bookmarkStart w:id="29" w:name="_Toc45006619"/>
      <w:r w:rsidRPr="002013B9">
        <w:rPr>
          <w:rStyle w:val="CharChapNo"/>
        </w:rPr>
        <w:lastRenderedPageBreak/>
        <w:t>Schedule 1</w:t>
      </w:r>
      <w:r>
        <w:tab/>
      </w:r>
      <w:r w:rsidRPr="002013B9">
        <w:rPr>
          <w:rStyle w:val="CharChapText"/>
        </w:rPr>
        <w:t>Modifications of Electoral Act as applied in relation to referendums</w:t>
      </w:r>
      <w:bookmarkEnd w:id="29"/>
    </w:p>
    <w:p w14:paraId="1240103F" w14:textId="77777777" w:rsidR="00FF4AC5" w:rsidRDefault="00512D9B">
      <w:pPr>
        <w:pStyle w:val="ref"/>
        <w:rPr>
          <w:sz w:val="16"/>
        </w:rPr>
      </w:pPr>
      <w:r>
        <w:t xml:space="preserve">(see ss 12, 14, 15, </w:t>
      </w:r>
      <w:r>
        <w:rPr>
          <w:sz w:val="16"/>
        </w:rPr>
        <w:t>16, 17 and 19)</w:t>
      </w:r>
    </w:p>
    <w:p w14:paraId="3EBC0526" w14:textId="77777777" w:rsidR="00FF4AC5" w:rsidRPr="002013B9" w:rsidRDefault="00512D9B">
      <w:pPr>
        <w:pStyle w:val="Sched-Part"/>
      </w:pPr>
      <w:bookmarkStart w:id="30" w:name="_Toc45006620"/>
      <w:r w:rsidRPr="002013B9">
        <w:rPr>
          <w:rStyle w:val="CharPartNo"/>
        </w:rPr>
        <w:t>Part 1.1</w:t>
      </w:r>
      <w:r>
        <w:tab/>
      </w:r>
      <w:r w:rsidRPr="002013B9">
        <w:rPr>
          <w:rStyle w:val="CharPartText"/>
        </w:rPr>
        <w:t>Modifications of part 10—voting</w:t>
      </w:r>
      <w:bookmarkEnd w:id="30"/>
    </w:p>
    <w:p w14:paraId="4E1E487D" w14:textId="77777777" w:rsidR="00FF4AC5" w:rsidRDefault="00512D9B">
      <w:pPr>
        <w:pStyle w:val="ShadedSchClause"/>
      </w:pPr>
      <w:bookmarkStart w:id="31" w:name="_Toc45006621"/>
      <w:r w:rsidRPr="002013B9">
        <w:rPr>
          <w:rStyle w:val="CharSectNo"/>
        </w:rPr>
        <w:t>[1.1]</w:t>
      </w:r>
      <w:r>
        <w:tab/>
        <w:t>Section 130</w:t>
      </w:r>
      <w:bookmarkEnd w:id="31"/>
    </w:p>
    <w:p w14:paraId="7ACFBA66" w14:textId="77777777" w:rsidR="00FF4AC5" w:rsidRDefault="00512D9B">
      <w:pPr>
        <w:pStyle w:val="direction"/>
      </w:pPr>
      <w:r>
        <w:t>substitute</w:t>
      </w:r>
    </w:p>
    <w:p w14:paraId="0E2ED6D7" w14:textId="77777777" w:rsidR="00FF4AC5" w:rsidRDefault="00512D9B">
      <w:pPr>
        <w:pStyle w:val="IH5Sec"/>
      </w:pPr>
      <w:r>
        <w:t>130</w:t>
      </w:r>
      <w:r>
        <w:tab/>
        <w:t>Multiple votes prohibited</w:t>
      </w:r>
    </w:p>
    <w:p w14:paraId="35F4AC48" w14:textId="77777777" w:rsidR="00FF4AC5" w:rsidRDefault="00512D9B">
      <w:pPr>
        <w:pStyle w:val="Amainreturn"/>
      </w:pPr>
      <w:r>
        <w:t>An elector shall not vote more than once at the same referendum.</w:t>
      </w:r>
    </w:p>
    <w:p w14:paraId="06820626" w14:textId="77777777" w:rsidR="00FF4AC5" w:rsidRDefault="00512D9B">
      <w:pPr>
        <w:pStyle w:val="Amainreturn"/>
        <w:keepNext/>
      </w:pPr>
      <w:r>
        <w:t>Maximum penalty:  50 penalty units, imprisonment for 6 months or both.</w:t>
      </w:r>
    </w:p>
    <w:p w14:paraId="453297ED" w14:textId="77777777" w:rsidR="00FF4AC5" w:rsidRDefault="00512D9B">
      <w:pPr>
        <w:pStyle w:val="ShadedSchClause"/>
      </w:pPr>
      <w:bookmarkStart w:id="32" w:name="_Toc45006622"/>
      <w:r w:rsidRPr="002013B9">
        <w:rPr>
          <w:rStyle w:val="CharSectNo"/>
        </w:rPr>
        <w:t>[1.2]</w:t>
      </w:r>
      <w:r>
        <w:tab/>
        <w:t>Section 132</w:t>
      </w:r>
      <w:bookmarkEnd w:id="32"/>
    </w:p>
    <w:p w14:paraId="40FB3ACF" w14:textId="77777777" w:rsidR="00FF4AC5" w:rsidRDefault="00512D9B">
      <w:pPr>
        <w:pStyle w:val="direction"/>
      </w:pPr>
      <w:r>
        <w:t>omit</w:t>
      </w:r>
    </w:p>
    <w:p w14:paraId="010BFDA1" w14:textId="77777777" w:rsidR="00FF4AC5" w:rsidRDefault="00512D9B">
      <w:pPr>
        <w:pStyle w:val="ShadedSchClause"/>
      </w:pPr>
      <w:bookmarkStart w:id="33" w:name="_Toc45006623"/>
      <w:r w:rsidRPr="002013B9">
        <w:rPr>
          <w:rStyle w:val="CharSectNo"/>
        </w:rPr>
        <w:t>[1.3]</w:t>
      </w:r>
      <w:r>
        <w:tab/>
        <w:t>Section 134 (b)</w:t>
      </w:r>
      <w:bookmarkEnd w:id="33"/>
    </w:p>
    <w:p w14:paraId="440DC894" w14:textId="77777777" w:rsidR="00FF4AC5" w:rsidRDefault="00512D9B">
      <w:pPr>
        <w:pStyle w:val="direction"/>
      </w:pPr>
      <w:r>
        <w:t>omit</w:t>
      </w:r>
    </w:p>
    <w:p w14:paraId="5FD4AD5B" w14:textId="77777777" w:rsidR="00FF4AC5" w:rsidRDefault="00512D9B">
      <w:pPr>
        <w:pStyle w:val="Amainreturn"/>
      </w:pPr>
      <w:r>
        <w:t>section 132</w:t>
      </w:r>
    </w:p>
    <w:p w14:paraId="7D0B6E52" w14:textId="77777777" w:rsidR="00FF4AC5" w:rsidRDefault="00512D9B">
      <w:pPr>
        <w:pStyle w:val="direction"/>
      </w:pPr>
      <w:r>
        <w:t>substitute</w:t>
      </w:r>
    </w:p>
    <w:p w14:paraId="3A944011" w14:textId="77777777" w:rsidR="00FF4AC5" w:rsidRDefault="00512D9B">
      <w:pPr>
        <w:pStyle w:val="Amainreturn"/>
      </w:pPr>
      <w:r>
        <w:t>the directions on it</w:t>
      </w:r>
    </w:p>
    <w:p w14:paraId="646AA4D0" w14:textId="77777777" w:rsidR="00FF4AC5" w:rsidRDefault="00512D9B">
      <w:pPr>
        <w:pStyle w:val="ShadedSchClause"/>
      </w:pPr>
      <w:bookmarkStart w:id="34" w:name="_Toc45006624"/>
      <w:r w:rsidRPr="002013B9">
        <w:rPr>
          <w:rStyle w:val="CharSectNo"/>
        </w:rPr>
        <w:lastRenderedPageBreak/>
        <w:t>[1.4]</w:t>
      </w:r>
      <w:r>
        <w:tab/>
        <w:t>Section 135 (4) (c) (</w:t>
      </w:r>
      <w:proofErr w:type="spellStart"/>
      <w:r>
        <w:t>i</w:t>
      </w:r>
      <w:proofErr w:type="spellEnd"/>
      <w:r>
        <w:t>)</w:t>
      </w:r>
      <w:bookmarkEnd w:id="34"/>
    </w:p>
    <w:p w14:paraId="6A41BB31" w14:textId="77777777" w:rsidR="00FF4AC5" w:rsidRDefault="00512D9B">
      <w:pPr>
        <w:pStyle w:val="direction"/>
        <w:keepNext/>
      </w:pPr>
      <w:r>
        <w:t>omit</w:t>
      </w:r>
    </w:p>
    <w:p w14:paraId="76B73BC3" w14:textId="77777777" w:rsidR="00FF4AC5" w:rsidRDefault="00512D9B">
      <w:pPr>
        <w:pStyle w:val="Amainreturn"/>
        <w:keepNext/>
      </w:pPr>
      <w:r>
        <w:t>section 132</w:t>
      </w:r>
    </w:p>
    <w:p w14:paraId="6E7C966E" w14:textId="77777777" w:rsidR="00FF4AC5" w:rsidRDefault="00512D9B">
      <w:pPr>
        <w:pStyle w:val="direction"/>
        <w:keepNext/>
      </w:pPr>
      <w:r>
        <w:t>substitute</w:t>
      </w:r>
    </w:p>
    <w:p w14:paraId="3CA3FE0F" w14:textId="77777777" w:rsidR="00FF4AC5" w:rsidRDefault="00512D9B">
      <w:pPr>
        <w:pStyle w:val="Amainreturn"/>
      </w:pPr>
      <w:r>
        <w:t>the directions on it</w:t>
      </w:r>
    </w:p>
    <w:p w14:paraId="7A566847" w14:textId="77777777" w:rsidR="00FF4AC5" w:rsidRDefault="00512D9B">
      <w:pPr>
        <w:pStyle w:val="ShadedSchClause"/>
      </w:pPr>
      <w:bookmarkStart w:id="35" w:name="_Toc45006625"/>
      <w:r w:rsidRPr="002013B9">
        <w:rPr>
          <w:rStyle w:val="CharSectNo"/>
        </w:rPr>
        <w:t>[1.5]</w:t>
      </w:r>
      <w:r>
        <w:tab/>
        <w:t>Section 155</w:t>
      </w:r>
      <w:bookmarkEnd w:id="35"/>
    </w:p>
    <w:p w14:paraId="5FEB5C09" w14:textId="77777777" w:rsidR="00FF4AC5" w:rsidRDefault="00512D9B">
      <w:pPr>
        <w:pStyle w:val="direction"/>
      </w:pPr>
      <w:r>
        <w:t>omit</w:t>
      </w:r>
    </w:p>
    <w:p w14:paraId="6336A301" w14:textId="77777777" w:rsidR="00FF4AC5" w:rsidRDefault="00512D9B">
      <w:pPr>
        <w:pStyle w:val="PageBreak"/>
      </w:pPr>
      <w:r>
        <w:br w:type="page"/>
      </w:r>
    </w:p>
    <w:p w14:paraId="4218401E" w14:textId="77777777" w:rsidR="00FF4AC5" w:rsidRPr="002013B9" w:rsidRDefault="00512D9B">
      <w:pPr>
        <w:pStyle w:val="Sched-Part"/>
      </w:pPr>
      <w:bookmarkStart w:id="36" w:name="_Toc45006626"/>
      <w:r w:rsidRPr="002013B9">
        <w:rPr>
          <w:rStyle w:val="CharPartNo"/>
        </w:rPr>
        <w:lastRenderedPageBreak/>
        <w:t>Part 1.2</w:t>
      </w:r>
      <w:r>
        <w:tab/>
      </w:r>
      <w:r w:rsidRPr="002013B9">
        <w:rPr>
          <w:rStyle w:val="CharPartText"/>
        </w:rPr>
        <w:t>Modifications of part 12—the scrutiny</w:t>
      </w:r>
      <w:bookmarkEnd w:id="36"/>
    </w:p>
    <w:p w14:paraId="3760A82C" w14:textId="77777777" w:rsidR="00FF4AC5" w:rsidRDefault="00512D9B">
      <w:pPr>
        <w:pStyle w:val="ShadedSchClause"/>
      </w:pPr>
      <w:bookmarkStart w:id="37" w:name="_Toc45006627"/>
      <w:r w:rsidRPr="002013B9">
        <w:rPr>
          <w:rStyle w:val="CharSectNo"/>
        </w:rPr>
        <w:t>[1.6]</w:t>
      </w:r>
      <w:r>
        <w:tab/>
        <w:t>Section 185</w:t>
      </w:r>
      <w:bookmarkEnd w:id="37"/>
    </w:p>
    <w:p w14:paraId="122081B2" w14:textId="77777777" w:rsidR="00FF4AC5" w:rsidRDefault="00512D9B">
      <w:pPr>
        <w:pStyle w:val="direction"/>
      </w:pPr>
      <w:r>
        <w:t>omit</w:t>
      </w:r>
    </w:p>
    <w:p w14:paraId="041C37C0" w14:textId="77777777" w:rsidR="00FF4AC5" w:rsidRDefault="00512D9B">
      <w:pPr>
        <w:pStyle w:val="ShadedSchClause"/>
      </w:pPr>
      <w:bookmarkStart w:id="38" w:name="_Toc45006628"/>
      <w:r w:rsidRPr="002013B9">
        <w:rPr>
          <w:rStyle w:val="CharSectNo"/>
        </w:rPr>
        <w:t>[1.7]</w:t>
      </w:r>
      <w:r>
        <w:tab/>
        <w:t>Section 189</w:t>
      </w:r>
      <w:bookmarkEnd w:id="38"/>
    </w:p>
    <w:p w14:paraId="49936910" w14:textId="77777777" w:rsidR="00FF4AC5" w:rsidRDefault="00512D9B">
      <w:pPr>
        <w:pStyle w:val="direction"/>
      </w:pPr>
      <w:r>
        <w:t>omit</w:t>
      </w:r>
    </w:p>
    <w:p w14:paraId="37325A03" w14:textId="77777777" w:rsidR="00FF4AC5" w:rsidRDefault="00512D9B">
      <w:pPr>
        <w:pStyle w:val="PageBreak"/>
      </w:pPr>
      <w:r>
        <w:br w:type="page"/>
      </w:r>
    </w:p>
    <w:p w14:paraId="21B3FEB5" w14:textId="77777777" w:rsidR="00FF4AC5" w:rsidRPr="002013B9" w:rsidRDefault="00512D9B">
      <w:pPr>
        <w:pStyle w:val="Sched-Part"/>
      </w:pPr>
      <w:bookmarkStart w:id="39" w:name="_Toc45006629"/>
      <w:r w:rsidRPr="002013B9">
        <w:rPr>
          <w:rStyle w:val="CharPartNo"/>
        </w:rPr>
        <w:lastRenderedPageBreak/>
        <w:t>Part 1.3</w:t>
      </w:r>
      <w:r>
        <w:rPr>
          <w:caps/>
        </w:rPr>
        <w:tab/>
      </w:r>
      <w:r w:rsidR="005B7B1C" w:rsidRPr="002013B9">
        <w:rPr>
          <w:rStyle w:val="CharPartText"/>
        </w:rPr>
        <w:t>Modifications of part 14—election funding, expenditure and financial disclosure</w:t>
      </w:r>
      <w:bookmarkEnd w:id="39"/>
    </w:p>
    <w:p w14:paraId="113F2286" w14:textId="77777777" w:rsidR="00FF4AC5" w:rsidRDefault="00512D9B">
      <w:pPr>
        <w:pStyle w:val="ShadedSchClause"/>
      </w:pPr>
      <w:bookmarkStart w:id="40" w:name="_Toc45006630"/>
      <w:r w:rsidRPr="002013B9">
        <w:rPr>
          <w:rStyle w:val="CharSectNo"/>
        </w:rPr>
        <w:t>[1.8]</w:t>
      </w:r>
      <w:r>
        <w:tab/>
        <w:t>Section 200</w:t>
      </w:r>
      <w:bookmarkEnd w:id="40"/>
    </w:p>
    <w:p w14:paraId="3E1C2E12" w14:textId="77777777" w:rsidR="00FF4AC5" w:rsidRDefault="00512D9B">
      <w:pPr>
        <w:pStyle w:val="direction"/>
      </w:pPr>
      <w:r>
        <w:t>omit</w:t>
      </w:r>
    </w:p>
    <w:p w14:paraId="5A2035A4" w14:textId="77777777" w:rsidR="00FF4AC5" w:rsidRDefault="00512D9B">
      <w:pPr>
        <w:pStyle w:val="ShadedSchClause"/>
      </w:pPr>
      <w:bookmarkStart w:id="41" w:name="_Toc45006631"/>
      <w:r w:rsidRPr="002013B9">
        <w:rPr>
          <w:rStyle w:val="CharSectNo"/>
        </w:rPr>
        <w:t>[1.9]</w:t>
      </w:r>
      <w:r>
        <w:tab/>
        <w:t>Section 201 (2)</w:t>
      </w:r>
      <w:bookmarkEnd w:id="41"/>
    </w:p>
    <w:p w14:paraId="20B6AAE6" w14:textId="77777777" w:rsidR="00FF4AC5" w:rsidRDefault="00512D9B">
      <w:pPr>
        <w:pStyle w:val="direction"/>
      </w:pPr>
      <w:r>
        <w:t>omit</w:t>
      </w:r>
    </w:p>
    <w:p w14:paraId="1AC6F6A0" w14:textId="77777777" w:rsidR="00FF4AC5" w:rsidRDefault="00512D9B">
      <w:pPr>
        <w:pStyle w:val="ShadedSchClause"/>
      </w:pPr>
      <w:bookmarkStart w:id="42" w:name="_Toc45006632"/>
      <w:r w:rsidRPr="002013B9">
        <w:rPr>
          <w:rStyle w:val="CharSectNo"/>
        </w:rPr>
        <w:t>[1.10]</w:t>
      </w:r>
      <w:r>
        <w:tab/>
        <w:t>Section 217</w:t>
      </w:r>
      <w:bookmarkEnd w:id="42"/>
    </w:p>
    <w:p w14:paraId="5DF00D06" w14:textId="77777777" w:rsidR="00FF4AC5" w:rsidRDefault="00512D9B">
      <w:pPr>
        <w:pStyle w:val="direction"/>
      </w:pPr>
      <w:r>
        <w:t>omit</w:t>
      </w:r>
    </w:p>
    <w:p w14:paraId="5D308229" w14:textId="77777777" w:rsidR="00FF4AC5" w:rsidRDefault="00512D9B">
      <w:pPr>
        <w:pStyle w:val="ShadedSchClause"/>
      </w:pPr>
      <w:bookmarkStart w:id="43" w:name="_Toc45006633"/>
      <w:r w:rsidRPr="002013B9">
        <w:rPr>
          <w:rStyle w:val="CharSectNo"/>
        </w:rPr>
        <w:t>[1.16]</w:t>
      </w:r>
      <w:r>
        <w:tab/>
        <w:t>Section 222</w:t>
      </w:r>
      <w:bookmarkEnd w:id="43"/>
    </w:p>
    <w:p w14:paraId="28FE36B6" w14:textId="77777777" w:rsidR="00FF4AC5" w:rsidRDefault="00512D9B">
      <w:pPr>
        <w:pStyle w:val="direction"/>
        <w:keepNext/>
      </w:pPr>
      <w:r>
        <w:t>substitute</w:t>
      </w:r>
    </w:p>
    <w:p w14:paraId="3B85B976" w14:textId="77777777" w:rsidR="00FF4AC5" w:rsidRDefault="00512D9B">
      <w:pPr>
        <w:pStyle w:val="IH5Sec"/>
      </w:pPr>
      <w:r>
        <w:t>222</w:t>
      </w:r>
      <w:r>
        <w:tab/>
        <w:t>Anonymous gifts</w:t>
      </w:r>
    </w:p>
    <w:p w14:paraId="1428B970" w14:textId="77777777" w:rsidR="00FF4AC5" w:rsidRDefault="00512D9B">
      <w:pPr>
        <w:pStyle w:val="Amain"/>
      </w:pPr>
      <w:r>
        <w:tab/>
        <w:t>(1)</w:t>
      </w:r>
      <w:r>
        <w:tab/>
        <w:t>A person shall not accept a gift made for the purposes of a referendum, being a gift the amount of which equals or exceeds $200, unless—</w:t>
      </w:r>
    </w:p>
    <w:p w14:paraId="795EC1CB" w14:textId="77777777" w:rsidR="00FF4AC5" w:rsidRDefault="00512D9B">
      <w:pPr>
        <w:pStyle w:val="Apara"/>
      </w:pPr>
      <w:r>
        <w:tab/>
        <w:t>(a)</w:t>
      </w:r>
      <w:r>
        <w:tab/>
        <w:t>the defined details in relation to the gift are known to the person accepting the gift; or</w:t>
      </w:r>
    </w:p>
    <w:p w14:paraId="433D8D38" w14:textId="77777777" w:rsidR="00FF4AC5" w:rsidRDefault="00512D9B">
      <w:pPr>
        <w:pStyle w:val="Apara"/>
      </w:pPr>
      <w:r>
        <w:tab/>
        <w:t>(b)</w:t>
      </w:r>
      <w:r>
        <w:tab/>
        <w:t>the person making the gift informs the person accepting the gift of the defined details and, at the time when the gift is made, the person accepting it has no grounds for believing that the information provided is not true.</w:t>
      </w:r>
    </w:p>
    <w:p w14:paraId="2B5F7C94" w14:textId="77777777" w:rsidR="00FF4AC5" w:rsidRDefault="00512D9B">
      <w:pPr>
        <w:pStyle w:val="Amain"/>
      </w:pPr>
      <w:r>
        <w:tab/>
        <w:t>(2)</w:t>
      </w:r>
      <w:r>
        <w:tab/>
        <w:t>Subsection (1) applies to gifts received at any time.</w:t>
      </w:r>
    </w:p>
    <w:p w14:paraId="093B0E70" w14:textId="77777777" w:rsidR="00FF4AC5" w:rsidRDefault="00512D9B">
      <w:pPr>
        <w:pStyle w:val="Amain"/>
      </w:pPr>
      <w:r>
        <w:tab/>
        <w:t>(3)</w:t>
      </w:r>
      <w:r>
        <w:tab/>
        <w:t>The reference in subsection (1) to a gift made by a person includes a reference to a gift made on behalf of the members of an unincorporated association.</w:t>
      </w:r>
    </w:p>
    <w:p w14:paraId="39A59BE8" w14:textId="77777777" w:rsidR="00FF4AC5" w:rsidRDefault="00512D9B">
      <w:pPr>
        <w:pStyle w:val="Amain"/>
      </w:pPr>
      <w:r>
        <w:lastRenderedPageBreak/>
        <w:tab/>
        <w:t>(4)</w:t>
      </w:r>
      <w:r>
        <w:tab/>
        <w:t>For the purposes of this section, 2 or more gifts made by the same person for the purposes of a referendum shall be deemed to be a single gift.</w:t>
      </w:r>
    </w:p>
    <w:p w14:paraId="215AD61F" w14:textId="77777777" w:rsidR="00FF4AC5" w:rsidRDefault="00512D9B">
      <w:pPr>
        <w:pStyle w:val="Amain"/>
      </w:pPr>
      <w:r>
        <w:tab/>
        <w:t>(5)</w:t>
      </w:r>
      <w:r>
        <w:tab/>
        <w:t>Where a person receives a gift in contravention of subsection (1), an amount equal to the amount of the gift is payable by that person to the Territory and may be recovered by the Territory as a debt due to the Territory by that person.</w:t>
      </w:r>
    </w:p>
    <w:p w14:paraId="34D517A3" w14:textId="77777777" w:rsidR="00FF4AC5" w:rsidRDefault="00512D9B">
      <w:pPr>
        <w:pStyle w:val="IH5Sec"/>
        <w:shd w:val="pct15" w:color="auto" w:fill="auto"/>
      </w:pPr>
      <w:r>
        <w:rPr>
          <w:rStyle w:val="CharSectNo"/>
        </w:rPr>
        <w:t>[1.17]</w:t>
      </w:r>
      <w:r>
        <w:tab/>
        <w:t xml:space="preserve">Section 223, definition of </w:t>
      </w:r>
      <w:r w:rsidRPr="00E05FE4">
        <w:rPr>
          <w:rStyle w:val="charItals"/>
        </w:rPr>
        <w:t>participant</w:t>
      </w:r>
    </w:p>
    <w:p w14:paraId="6DF8A0C7" w14:textId="77777777" w:rsidR="00FF4AC5" w:rsidRDefault="00512D9B">
      <w:pPr>
        <w:pStyle w:val="direction"/>
        <w:ind w:left="720"/>
      </w:pPr>
      <w:r>
        <w:t>substitute</w:t>
      </w:r>
    </w:p>
    <w:p w14:paraId="763CE6F4" w14:textId="77777777" w:rsidR="00FF4AC5" w:rsidRDefault="00512D9B">
      <w:pPr>
        <w:pStyle w:val="aDef"/>
        <w:ind w:left="720"/>
      </w:pPr>
      <w:r>
        <w:rPr>
          <w:rStyle w:val="charBoldItals"/>
        </w:rPr>
        <w:t>participant</w:t>
      </w:r>
      <w:r w:rsidRPr="00E05FE4">
        <w:t>,</w:t>
      </w:r>
      <w:r>
        <w:t xml:space="preserve"> in a referendum, means a person by whom, or with the authority of whom, referendum expenditure in relation to a referendum is incurred.</w:t>
      </w:r>
    </w:p>
    <w:p w14:paraId="197517CD" w14:textId="77777777" w:rsidR="00FF4AC5" w:rsidRDefault="00512D9B">
      <w:pPr>
        <w:pStyle w:val="ShadedSchClause"/>
      </w:pPr>
      <w:bookmarkStart w:id="44" w:name="_Toc45006634"/>
      <w:r w:rsidRPr="002013B9">
        <w:rPr>
          <w:rStyle w:val="CharSectNo"/>
        </w:rPr>
        <w:t>[1.18]</w:t>
      </w:r>
      <w:r>
        <w:tab/>
        <w:t>Section 224 (1), (2) and (3)</w:t>
      </w:r>
      <w:bookmarkEnd w:id="44"/>
    </w:p>
    <w:p w14:paraId="3C1EE25F" w14:textId="77777777" w:rsidR="00FF4AC5" w:rsidRDefault="00512D9B">
      <w:pPr>
        <w:pStyle w:val="direction"/>
      </w:pPr>
      <w:r>
        <w:t>omit</w:t>
      </w:r>
    </w:p>
    <w:p w14:paraId="07DF3A9F" w14:textId="77777777" w:rsidR="00FF4AC5" w:rsidRDefault="00512D9B">
      <w:pPr>
        <w:pStyle w:val="ShadedSchClause"/>
      </w:pPr>
      <w:bookmarkStart w:id="45" w:name="_Toc45006635"/>
      <w:r w:rsidRPr="002013B9">
        <w:rPr>
          <w:rStyle w:val="CharSectNo"/>
        </w:rPr>
        <w:t>[1.19]</w:t>
      </w:r>
      <w:r>
        <w:tab/>
        <w:t>Section 224 (4)</w:t>
      </w:r>
      <w:bookmarkEnd w:id="45"/>
    </w:p>
    <w:p w14:paraId="19D88CA7" w14:textId="77777777" w:rsidR="00FF4AC5" w:rsidRDefault="00512D9B">
      <w:pPr>
        <w:pStyle w:val="direction"/>
      </w:pPr>
      <w:r>
        <w:t>substitute</w:t>
      </w:r>
    </w:p>
    <w:p w14:paraId="2398A090" w14:textId="77777777" w:rsidR="00FF4AC5" w:rsidRDefault="00512D9B">
      <w:pPr>
        <w:pStyle w:val="Amain"/>
        <w:keepNext/>
      </w:pPr>
      <w:r>
        <w:tab/>
        <w:t>(4)</w:t>
      </w:r>
      <w:r>
        <w:tab/>
        <w:t>Where referendum expenditure in relation to a referendum was incurred by or with the authority of a person, the person sh</w:t>
      </w:r>
      <w:r w:rsidR="00D6230E">
        <w:t>all, before the expiration of 60</w:t>
      </w:r>
      <w:r>
        <w:t xml:space="preserve"> </w:t>
      </w:r>
      <w:r w:rsidR="00D6230E">
        <w:t>days</w:t>
      </w:r>
      <w:r>
        <w:t xml:space="preserve"> after polling day for the referendum, give the commissioner a return, in writing, specifying details of the referendum expenditure.</w:t>
      </w:r>
    </w:p>
    <w:p w14:paraId="31546923" w14:textId="77777777" w:rsidR="00FF4AC5" w:rsidRDefault="00512D9B">
      <w:pPr>
        <w:pStyle w:val="aNote"/>
      </w:pPr>
      <w:r w:rsidRPr="00E05FE4">
        <w:rPr>
          <w:rStyle w:val="charItals"/>
        </w:rPr>
        <w:t>Note</w:t>
      </w:r>
      <w:r w:rsidRPr="00E05FE4">
        <w:rPr>
          <w:rStyle w:val="charItals"/>
        </w:rPr>
        <w:t> </w:t>
      </w:r>
      <w:r>
        <w:tab/>
        <w:t>If a form is approved under s 340A (Approved forms) for a return, the form must be used.</w:t>
      </w:r>
    </w:p>
    <w:p w14:paraId="0E523FBB" w14:textId="77777777" w:rsidR="00FF4AC5" w:rsidRDefault="00512D9B">
      <w:pPr>
        <w:pStyle w:val="ShadedSchClause"/>
      </w:pPr>
      <w:bookmarkStart w:id="46" w:name="_Toc45006636"/>
      <w:r w:rsidRPr="002013B9">
        <w:rPr>
          <w:rStyle w:val="CharSectNo"/>
        </w:rPr>
        <w:t>[1.20]</w:t>
      </w:r>
      <w:r>
        <w:tab/>
        <w:t>Section 225</w:t>
      </w:r>
      <w:bookmarkEnd w:id="46"/>
    </w:p>
    <w:p w14:paraId="04639E83" w14:textId="77777777" w:rsidR="00FF4AC5" w:rsidRDefault="00512D9B">
      <w:pPr>
        <w:pStyle w:val="direction"/>
      </w:pPr>
      <w:r>
        <w:t>omit</w:t>
      </w:r>
    </w:p>
    <w:p w14:paraId="7CC4B631" w14:textId="77777777" w:rsidR="00FF4AC5" w:rsidRDefault="00512D9B">
      <w:pPr>
        <w:pStyle w:val="ShadedSchClause"/>
      </w:pPr>
      <w:bookmarkStart w:id="47" w:name="_Toc45006637"/>
      <w:r w:rsidRPr="002013B9">
        <w:rPr>
          <w:rStyle w:val="CharSectNo"/>
        </w:rPr>
        <w:t>[1.21]</w:t>
      </w:r>
      <w:r>
        <w:tab/>
        <w:t>Section 227</w:t>
      </w:r>
      <w:bookmarkEnd w:id="47"/>
    </w:p>
    <w:p w14:paraId="218E7542" w14:textId="77777777" w:rsidR="00FF4AC5" w:rsidRDefault="00512D9B">
      <w:pPr>
        <w:pStyle w:val="direction"/>
      </w:pPr>
      <w:r>
        <w:t>omit</w:t>
      </w:r>
    </w:p>
    <w:p w14:paraId="71351767" w14:textId="77777777" w:rsidR="00FF4AC5" w:rsidRDefault="00512D9B">
      <w:pPr>
        <w:pStyle w:val="ShadedSchClause"/>
      </w:pPr>
      <w:bookmarkStart w:id="48" w:name="_Toc45006638"/>
      <w:r w:rsidRPr="002013B9">
        <w:rPr>
          <w:rStyle w:val="CharSectNo"/>
        </w:rPr>
        <w:lastRenderedPageBreak/>
        <w:t>[1.23]</w:t>
      </w:r>
      <w:r>
        <w:tab/>
        <w:t>Section 239 (2)</w:t>
      </w:r>
      <w:bookmarkEnd w:id="48"/>
    </w:p>
    <w:p w14:paraId="1CCFADA0" w14:textId="77777777" w:rsidR="00FF4AC5" w:rsidRDefault="00512D9B">
      <w:pPr>
        <w:pStyle w:val="direction"/>
      </w:pPr>
      <w:r>
        <w:t>omit</w:t>
      </w:r>
    </w:p>
    <w:p w14:paraId="6644997B" w14:textId="77777777" w:rsidR="00FF4AC5" w:rsidRDefault="00512D9B">
      <w:pPr>
        <w:pStyle w:val="ShadedSchClause"/>
      </w:pPr>
      <w:bookmarkStart w:id="49" w:name="_Toc45006639"/>
      <w:r w:rsidRPr="002013B9">
        <w:rPr>
          <w:rStyle w:val="CharSectNo"/>
        </w:rPr>
        <w:t>[1.24]</w:t>
      </w:r>
      <w:r>
        <w:tab/>
        <w:t>Section 239 (3)</w:t>
      </w:r>
      <w:bookmarkEnd w:id="49"/>
    </w:p>
    <w:p w14:paraId="70C0F306" w14:textId="77777777" w:rsidR="00FF4AC5" w:rsidRDefault="00512D9B">
      <w:pPr>
        <w:pStyle w:val="direction"/>
        <w:keepNext/>
      </w:pPr>
      <w:r>
        <w:t>substitute</w:t>
      </w:r>
    </w:p>
    <w:p w14:paraId="35382A3C" w14:textId="77777777" w:rsidR="00FF4AC5" w:rsidRDefault="00512D9B">
      <w:pPr>
        <w:pStyle w:val="Amain"/>
      </w:pPr>
      <w:r>
        <w:tab/>
        <w:t>(3)</w:t>
      </w:r>
      <w:r>
        <w:tab/>
        <w:t>Where a person would, in the normal course of business or administration, transfer to another person a record referred to in subsection (1)—</w:t>
      </w:r>
    </w:p>
    <w:p w14:paraId="46B91FC8" w14:textId="77777777" w:rsidR="00FF4AC5" w:rsidRDefault="00512D9B">
      <w:pPr>
        <w:pStyle w:val="Apara"/>
      </w:pPr>
      <w:r>
        <w:tab/>
        <w:t>(a)</w:t>
      </w:r>
      <w:r>
        <w:tab/>
        <w:t>the person shall be taken not to have contravened the subsection by so transferring the record; and</w:t>
      </w:r>
    </w:p>
    <w:p w14:paraId="47050948" w14:textId="77777777" w:rsidR="00FF4AC5" w:rsidRDefault="00512D9B">
      <w:pPr>
        <w:pStyle w:val="Apara"/>
      </w:pPr>
      <w:r>
        <w:tab/>
        <w:t>(b)</w:t>
      </w:r>
      <w:r>
        <w:tab/>
        <w:t>the person to whom the record is transferred shall retain the record for the period for which the person who transferred the record would have had to retain the record had the record not been transferred.</w:t>
      </w:r>
    </w:p>
    <w:p w14:paraId="2741EFE4" w14:textId="77777777" w:rsidR="00FF4AC5" w:rsidRDefault="00512D9B">
      <w:pPr>
        <w:pStyle w:val="ShadedSchClause"/>
      </w:pPr>
      <w:bookmarkStart w:id="50" w:name="_Toc45006640"/>
      <w:r w:rsidRPr="002013B9">
        <w:rPr>
          <w:rStyle w:val="CharSectNo"/>
        </w:rPr>
        <w:t>[1.25]</w:t>
      </w:r>
      <w:r>
        <w:tab/>
        <w:t>Section 241 (2)</w:t>
      </w:r>
      <w:bookmarkEnd w:id="50"/>
    </w:p>
    <w:p w14:paraId="279CC46A" w14:textId="77777777" w:rsidR="00FF4AC5" w:rsidRDefault="00512D9B">
      <w:pPr>
        <w:pStyle w:val="direction"/>
      </w:pPr>
      <w:r>
        <w:t>omit</w:t>
      </w:r>
    </w:p>
    <w:p w14:paraId="4427CE08" w14:textId="77777777" w:rsidR="00FF4AC5" w:rsidRDefault="00512D9B">
      <w:pPr>
        <w:pStyle w:val="ShadedSchClause"/>
      </w:pPr>
      <w:bookmarkStart w:id="51" w:name="_Toc45006641"/>
      <w:r w:rsidRPr="002013B9">
        <w:rPr>
          <w:rStyle w:val="CharSectNo"/>
        </w:rPr>
        <w:t>[1.26]</w:t>
      </w:r>
      <w:r>
        <w:tab/>
        <w:t>Section 242 (3)</w:t>
      </w:r>
      <w:bookmarkEnd w:id="51"/>
    </w:p>
    <w:p w14:paraId="4617D33C" w14:textId="77777777" w:rsidR="00FF4AC5" w:rsidRDefault="00512D9B">
      <w:pPr>
        <w:pStyle w:val="direction"/>
      </w:pPr>
      <w:r>
        <w:t>substitute</w:t>
      </w:r>
    </w:p>
    <w:p w14:paraId="1B0F85D5" w14:textId="77777777" w:rsidR="00FF4AC5" w:rsidRDefault="00512D9B">
      <w:pPr>
        <w:pStyle w:val="Amain"/>
      </w:pPr>
      <w:r>
        <w:tab/>
        <w:t>(3)</w:t>
      </w:r>
      <w:r>
        <w:tab/>
        <w:t>A request may be made by the person who gave the return.</w:t>
      </w:r>
    </w:p>
    <w:p w14:paraId="3D8DF879" w14:textId="77777777" w:rsidR="00FF4AC5" w:rsidRDefault="00512D9B">
      <w:pPr>
        <w:pStyle w:val="PageBreak"/>
      </w:pPr>
      <w:r>
        <w:br w:type="page"/>
      </w:r>
    </w:p>
    <w:p w14:paraId="0A82075D" w14:textId="77777777" w:rsidR="00FF4AC5" w:rsidRPr="002013B9" w:rsidRDefault="00512D9B">
      <w:pPr>
        <w:pStyle w:val="Sched-Part"/>
      </w:pPr>
      <w:bookmarkStart w:id="52" w:name="_Toc45006642"/>
      <w:r w:rsidRPr="002013B9">
        <w:rPr>
          <w:rStyle w:val="CharPartNo"/>
        </w:rPr>
        <w:lastRenderedPageBreak/>
        <w:t>Part 1.4</w:t>
      </w:r>
      <w:r>
        <w:tab/>
      </w:r>
      <w:r w:rsidRPr="002013B9">
        <w:rPr>
          <w:rStyle w:val="CharPartText"/>
        </w:rPr>
        <w:t>Modifications of part 16—disputed elections, eligibility and vacancies</w:t>
      </w:r>
      <w:bookmarkEnd w:id="52"/>
    </w:p>
    <w:p w14:paraId="39612040" w14:textId="77777777" w:rsidR="00FF4AC5" w:rsidRDefault="00512D9B">
      <w:pPr>
        <w:pStyle w:val="ShadedSchClause"/>
      </w:pPr>
      <w:bookmarkStart w:id="53" w:name="_Toc45006643"/>
      <w:r w:rsidRPr="002013B9">
        <w:rPr>
          <w:rStyle w:val="CharSectNo"/>
        </w:rPr>
        <w:t>[1.27]</w:t>
      </w:r>
      <w:r>
        <w:tab/>
        <w:t>Section 265 (b) and (c)</w:t>
      </w:r>
      <w:bookmarkEnd w:id="53"/>
    </w:p>
    <w:p w14:paraId="5E1F0A32" w14:textId="77777777" w:rsidR="00FF4AC5" w:rsidRDefault="00512D9B">
      <w:pPr>
        <w:pStyle w:val="direction"/>
      </w:pPr>
      <w:r>
        <w:t>substitute</w:t>
      </w:r>
    </w:p>
    <w:p w14:paraId="67D6FCEC" w14:textId="77777777" w:rsidR="00FF4AC5" w:rsidRDefault="00512D9B">
      <w:pPr>
        <w:pStyle w:val="Apara"/>
      </w:pPr>
      <w:r>
        <w:tab/>
        <w:t>(b)</w:t>
      </w:r>
      <w:r>
        <w:tab/>
        <w:t>declare whether a particular vote was cast in favour of, or against, a particular referendum option; or</w:t>
      </w:r>
    </w:p>
    <w:p w14:paraId="3DB1E4FE" w14:textId="77777777" w:rsidR="00FF4AC5" w:rsidRDefault="00512D9B">
      <w:pPr>
        <w:pStyle w:val="Apara"/>
      </w:pPr>
      <w:r>
        <w:tab/>
        <w:t>(c)</w:t>
      </w:r>
      <w:r>
        <w:tab/>
        <w:t>declare whether a referendum ballot paper is informal; or</w:t>
      </w:r>
    </w:p>
    <w:p w14:paraId="6CAAB664" w14:textId="77777777" w:rsidR="00FF4AC5" w:rsidRDefault="00512D9B">
      <w:pPr>
        <w:pStyle w:val="ShadedSchClause"/>
      </w:pPr>
      <w:bookmarkStart w:id="54" w:name="_Toc45006644"/>
      <w:r w:rsidRPr="002013B9">
        <w:rPr>
          <w:rStyle w:val="CharSectNo"/>
        </w:rPr>
        <w:t>[1.28]</w:t>
      </w:r>
      <w:r>
        <w:tab/>
        <w:t>Section 266 (1)</w:t>
      </w:r>
      <w:bookmarkEnd w:id="54"/>
    </w:p>
    <w:p w14:paraId="6C241D86" w14:textId="77777777" w:rsidR="00FF4AC5" w:rsidRDefault="00512D9B">
      <w:pPr>
        <w:pStyle w:val="direction"/>
      </w:pPr>
      <w:r>
        <w:t>omit</w:t>
      </w:r>
    </w:p>
    <w:p w14:paraId="408D9FFB" w14:textId="77777777" w:rsidR="00FF4AC5" w:rsidRDefault="00512D9B">
      <w:pPr>
        <w:pStyle w:val="Amainreturn"/>
      </w:pPr>
      <w:r>
        <w:t>or (b)</w:t>
      </w:r>
    </w:p>
    <w:p w14:paraId="143F353B" w14:textId="77777777" w:rsidR="00FF4AC5" w:rsidRDefault="00512D9B">
      <w:pPr>
        <w:pStyle w:val="ShadedSchClause"/>
      </w:pPr>
      <w:bookmarkStart w:id="55" w:name="_Toc45006645"/>
      <w:r w:rsidRPr="002013B9">
        <w:rPr>
          <w:rStyle w:val="CharSectNo"/>
        </w:rPr>
        <w:t>[1.29]</w:t>
      </w:r>
      <w:r>
        <w:tab/>
        <w:t>Section 266 (2)</w:t>
      </w:r>
      <w:bookmarkEnd w:id="55"/>
    </w:p>
    <w:p w14:paraId="57E9D221" w14:textId="77777777" w:rsidR="00FF4AC5" w:rsidRDefault="00512D9B">
      <w:pPr>
        <w:pStyle w:val="direction"/>
        <w:keepNext/>
      </w:pPr>
      <w:r>
        <w:t>substitute</w:t>
      </w:r>
    </w:p>
    <w:p w14:paraId="402F1095" w14:textId="77777777" w:rsidR="00FF4AC5" w:rsidRDefault="00512D9B">
      <w:pPr>
        <w:pStyle w:val="Amain"/>
      </w:pPr>
      <w:r>
        <w:tab/>
        <w:t>(2)</w:t>
      </w:r>
      <w:r>
        <w:tab/>
        <w:t>The court shall not make a declaration under section 265 (a) on the ground of any illegal practice unless satisfied that—</w:t>
      </w:r>
    </w:p>
    <w:p w14:paraId="689C00BD" w14:textId="77777777" w:rsidR="00FF4AC5" w:rsidRDefault="00512D9B">
      <w:pPr>
        <w:pStyle w:val="Apara"/>
      </w:pPr>
      <w:r>
        <w:tab/>
        <w:t>(a)</w:t>
      </w:r>
      <w:r>
        <w:tab/>
        <w:t>the result of the referendum was, or was likely to have been, affected by the illegal practice; and</w:t>
      </w:r>
    </w:p>
    <w:p w14:paraId="43D53FFB" w14:textId="77777777" w:rsidR="00FF4AC5" w:rsidRDefault="00512D9B">
      <w:pPr>
        <w:pStyle w:val="Apara"/>
      </w:pPr>
      <w:r>
        <w:tab/>
        <w:t>(b)</w:t>
      </w:r>
      <w:r>
        <w:tab/>
        <w:t>it is just to make the declaration.</w:t>
      </w:r>
    </w:p>
    <w:p w14:paraId="67045A8C" w14:textId="77777777" w:rsidR="00FF4AC5" w:rsidRDefault="00512D9B">
      <w:pPr>
        <w:pStyle w:val="ShadedSchClause"/>
      </w:pPr>
      <w:bookmarkStart w:id="56" w:name="_Toc45006646"/>
      <w:r w:rsidRPr="002013B9">
        <w:rPr>
          <w:rStyle w:val="CharSectNo"/>
        </w:rPr>
        <w:t>[1.30]</w:t>
      </w:r>
      <w:r>
        <w:tab/>
        <w:t>Section 266 (3)</w:t>
      </w:r>
      <w:bookmarkEnd w:id="56"/>
    </w:p>
    <w:p w14:paraId="2D1288F3" w14:textId="77777777" w:rsidR="00FF4AC5" w:rsidRDefault="00512D9B">
      <w:pPr>
        <w:pStyle w:val="direction"/>
      </w:pPr>
      <w:r>
        <w:t>omit</w:t>
      </w:r>
    </w:p>
    <w:p w14:paraId="3B1C8ED2" w14:textId="77777777" w:rsidR="00FF4AC5" w:rsidRDefault="00512D9B">
      <w:pPr>
        <w:pStyle w:val="Amainreturn"/>
      </w:pPr>
      <w:r>
        <w:t>(whether the court makes a declaration under section 265 (a) or (b) on that ground or not)</w:t>
      </w:r>
    </w:p>
    <w:p w14:paraId="519FDF23" w14:textId="77777777" w:rsidR="00FF4AC5" w:rsidRDefault="00512D9B">
      <w:pPr>
        <w:pStyle w:val="ShadedSchClause"/>
        <w:ind w:left="2" w:firstLine="1"/>
      </w:pPr>
      <w:bookmarkStart w:id="57" w:name="_Toc45006647"/>
      <w:r w:rsidRPr="002013B9">
        <w:rPr>
          <w:rStyle w:val="CharSectNo"/>
        </w:rPr>
        <w:lastRenderedPageBreak/>
        <w:t>[1.31]</w:t>
      </w:r>
      <w:r>
        <w:tab/>
        <w:t>Section 275</w:t>
      </w:r>
      <w:bookmarkEnd w:id="57"/>
    </w:p>
    <w:p w14:paraId="7D401B2D" w14:textId="77777777" w:rsidR="00FF4AC5" w:rsidRDefault="00512D9B">
      <w:pPr>
        <w:pStyle w:val="direction"/>
        <w:keepNext/>
      </w:pPr>
      <w:r>
        <w:t>substitute</w:t>
      </w:r>
    </w:p>
    <w:p w14:paraId="1F5F88E8" w14:textId="77777777" w:rsidR="00FF4AC5" w:rsidRDefault="00512D9B">
      <w:pPr>
        <w:pStyle w:val="IH5Sec"/>
      </w:pPr>
      <w:r>
        <w:t>275</w:t>
      </w:r>
      <w:r>
        <w:tab/>
        <w:t>Effect of declarations</w:t>
      </w:r>
    </w:p>
    <w:p w14:paraId="2F13F3FD" w14:textId="77777777" w:rsidR="00FF4AC5" w:rsidRDefault="00512D9B">
      <w:pPr>
        <w:pStyle w:val="Amain"/>
      </w:pPr>
      <w:r>
        <w:tab/>
        <w:t>(1)</w:t>
      </w:r>
      <w:r>
        <w:rPr>
          <w:b/>
        </w:rPr>
        <w:tab/>
      </w:r>
      <w:r>
        <w:t>If the court declares a referendum void, another referendum must be held on a Saturday chosen in writing by the Executive.</w:t>
      </w:r>
    </w:p>
    <w:p w14:paraId="2B84043B" w14:textId="77777777" w:rsidR="00FF4AC5" w:rsidRDefault="00512D9B">
      <w:pPr>
        <w:pStyle w:val="Amain"/>
      </w:pPr>
      <w:r>
        <w:rPr>
          <w:b/>
        </w:rPr>
        <w:tab/>
      </w:r>
      <w:r>
        <w:t>(2)</w:t>
      </w:r>
      <w:r>
        <w:rPr>
          <w:b/>
        </w:rPr>
        <w:tab/>
      </w:r>
      <w:r>
        <w:t>The Executive may only choose a Saturday that is at least 36 days, and not later than 90 days, after the day the choice is made.</w:t>
      </w:r>
    </w:p>
    <w:p w14:paraId="02A324AD" w14:textId="77777777" w:rsidR="00FF4AC5" w:rsidRDefault="00512D9B">
      <w:pPr>
        <w:pStyle w:val="Amain"/>
        <w:keepNext/>
      </w:pPr>
      <w:r>
        <w:tab/>
        <w:t>(3)</w:t>
      </w:r>
      <w:r>
        <w:tab/>
        <w:t>An instrument under subsection (1) is a notifiable instrument.</w:t>
      </w:r>
    </w:p>
    <w:p w14:paraId="47C2C123" w14:textId="3735D639" w:rsidR="00FF4AC5" w:rsidRDefault="00512D9B">
      <w:pPr>
        <w:pStyle w:val="aNote"/>
      </w:pPr>
      <w:r w:rsidRPr="00E05FE4">
        <w:rPr>
          <w:rStyle w:val="charItals"/>
        </w:rPr>
        <w:t>Note</w:t>
      </w:r>
      <w:r w:rsidRPr="00E05FE4">
        <w:rPr>
          <w:rStyle w:val="charItals"/>
        </w:rPr>
        <w:tab/>
      </w:r>
      <w:r>
        <w:t xml:space="preserve">A notifiable instrument must be notified under the </w:t>
      </w:r>
      <w:hyperlink r:id="rId75" w:tooltip="A2001-14" w:history="1">
        <w:r w:rsidR="00E05FE4" w:rsidRPr="00E05FE4">
          <w:rPr>
            <w:rStyle w:val="charCitHyperlinkItal"/>
          </w:rPr>
          <w:t>Legislation Act 2001</w:t>
        </w:r>
      </w:hyperlink>
      <w:r>
        <w:t>.</w:t>
      </w:r>
    </w:p>
    <w:p w14:paraId="15782FB7" w14:textId="77777777" w:rsidR="00FF4AC5" w:rsidRDefault="00512D9B">
      <w:pPr>
        <w:pStyle w:val="Amain"/>
      </w:pPr>
      <w:r>
        <w:tab/>
        <w:t>(4)</w:t>
      </w:r>
      <w:r>
        <w:tab/>
        <w:t>If a declaration is made by the court under section 265 (b) or (c) that has the effect of altering the result of a referendum, the commissioner must prepare a written notice—</w:t>
      </w:r>
    </w:p>
    <w:p w14:paraId="3ECB3B59" w14:textId="77777777" w:rsidR="00FF4AC5" w:rsidRDefault="00512D9B">
      <w:pPr>
        <w:pStyle w:val="Apara"/>
      </w:pPr>
      <w:r>
        <w:tab/>
        <w:t>(a)</w:t>
      </w:r>
      <w:r>
        <w:tab/>
        <w:t>setting out the effect of the declaration of the court in relation to—</w:t>
      </w:r>
    </w:p>
    <w:p w14:paraId="15B0A432" w14:textId="77777777" w:rsidR="00FF4AC5" w:rsidRDefault="00512D9B">
      <w:pPr>
        <w:pStyle w:val="Asubpara"/>
      </w:pPr>
      <w:r>
        <w:tab/>
        <w:t>(</w:t>
      </w:r>
      <w:proofErr w:type="spellStart"/>
      <w:r>
        <w:t>i</w:t>
      </w:r>
      <w:proofErr w:type="spellEnd"/>
      <w:r>
        <w:t>)</w:t>
      </w:r>
      <w:r>
        <w:tab/>
        <w:t>the number of votes in favour of each referendum option; and</w:t>
      </w:r>
    </w:p>
    <w:p w14:paraId="3497C3FE" w14:textId="77777777" w:rsidR="00FF4AC5" w:rsidRDefault="00512D9B">
      <w:pPr>
        <w:pStyle w:val="Asubpara"/>
      </w:pPr>
      <w:r>
        <w:tab/>
        <w:t>(ii)</w:t>
      </w:r>
      <w:r>
        <w:tab/>
        <w:t>the number of votes opposed to each referendum option; and</w:t>
      </w:r>
    </w:p>
    <w:p w14:paraId="3D46B918" w14:textId="77777777" w:rsidR="00FF4AC5" w:rsidRDefault="00512D9B">
      <w:pPr>
        <w:pStyle w:val="Asubpara"/>
      </w:pPr>
      <w:r>
        <w:tab/>
        <w:t>(iii)</w:t>
      </w:r>
      <w:r>
        <w:tab/>
        <w:t>the total number of informal ballot papers; and</w:t>
      </w:r>
    </w:p>
    <w:p w14:paraId="5D37B50B" w14:textId="77777777" w:rsidR="00FF4AC5" w:rsidRDefault="00512D9B">
      <w:pPr>
        <w:pStyle w:val="Apara"/>
      </w:pPr>
      <w:r>
        <w:tab/>
        <w:t>(b)</w:t>
      </w:r>
      <w:r>
        <w:tab/>
        <w:t>declaring the result of the referendum in accordance with the declaration of the court.</w:t>
      </w:r>
    </w:p>
    <w:p w14:paraId="3D295358" w14:textId="77777777" w:rsidR="00FF4AC5" w:rsidRDefault="00512D9B">
      <w:pPr>
        <w:pStyle w:val="Amain"/>
        <w:keepNext/>
      </w:pPr>
      <w:r>
        <w:tab/>
        <w:t>(5)</w:t>
      </w:r>
      <w:r>
        <w:tab/>
        <w:t>A notice is a notifiable instrument.</w:t>
      </w:r>
    </w:p>
    <w:p w14:paraId="756F2378" w14:textId="6191E010" w:rsidR="00FF4AC5" w:rsidRDefault="00512D9B">
      <w:pPr>
        <w:pStyle w:val="aNote"/>
      </w:pPr>
      <w:r w:rsidRPr="00E05FE4">
        <w:rPr>
          <w:rStyle w:val="charItals"/>
        </w:rPr>
        <w:t>Note</w:t>
      </w:r>
      <w:r w:rsidRPr="00E05FE4">
        <w:rPr>
          <w:rStyle w:val="charItals"/>
        </w:rPr>
        <w:tab/>
      </w:r>
      <w:r>
        <w:t xml:space="preserve">A notifiable instrument must be notified under the </w:t>
      </w:r>
      <w:hyperlink r:id="rId76" w:tooltip="A2001-14" w:history="1">
        <w:r w:rsidR="00E05FE4" w:rsidRPr="00E05FE4">
          <w:rPr>
            <w:rStyle w:val="charCitHyperlinkItal"/>
          </w:rPr>
          <w:t>Legislation Act 2001</w:t>
        </w:r>
      </w:hyperlink>
      <w:r>
        <w:t>.</w:t>
      </w:r>
    </w:p>
    <w:p w14:paraId="43B09DE4" w14:textId="77777777" w:rsidR="00FF4AC5" w:rsidRDefault="00512D9B">
      <w:pPr>
        <w:pStyle w:val="Amain"/>
      </w:pPr>
      <w:r>
        <w:tab/>
        <w:t>(6)</w:t>
      </w:r>
      <w:r>
        <w:tab/>
        <w:t>A declaration by the court mentioned in subsection (1) or (4) takes effect at the end of the day the declaration is made.</w:t>
      </w:r>
    </w:p>
    <w:p w14:paraId="69A611DC" w14:textId="77777777" w:rsidR="00FF4AC5" w:rsidRDefault="00512D9B">
      <w:pPr>
        <w:pStyle w:val="PageBreak"/>
      </w:pPr>
      <w:r>
        <w:br w:type="page"/>
      </w:r>
    </w:p>
    <w:p w14:paraId="2308238E" w14:textId="77777777" w:rsidR="00FF4AC5" w:rsidRPr="002013B9" w:rsidRDefault="00512D9B">
      <w:pPr>
        <w:pStyle w:val="Sched-Part"/>
      </w:pPr>
      <w:bookmarkStart w:id="58" w:name="_Toc45006648"/>
      <w:r w:rsidRPr="002013B9">
        <w:rPr>
          <w:rStyle w:val="CharPartNo"/>
        </w:rPr>
        <w:lastRenderedPageBreak/>
        <w:t>Part 1.5</w:t>
      </w:r>
      <w:r>
        <w:tab/>
      </w:r>
      <w:r w:rsidRPr="002013B9">
        <w:rPr>
          <w:rStyle w:val="CharPartText"/>
        </w:rPr>
        <w:t>Modification of part 17—electoral offences</w:t>
      </w:r>
      <w:bookmarkEnd w:id="58"/>
    </w:p>
    <w:p w14:paraId="0A48B104" w14:textId="77777777" w:rsidR="00FF4AC5" w:rsidRDefault="00512D9B">
      <w:pPr>
        <w:pStyle w:val="ShadedSchClause"/>
      </w:pPr>
      <w:bookmarkStart w:id="59" w:name="_Toc45006649"/>
      <w:r w:rsidRPr="002013B9">
        <w:rPr>
          <w:rStyle w:val="CharSectNo"/>
        </w:rPr>
        <w:t>[1.32]</w:t>
      </w:r>
      <w:r>
        <w:tab/>
        <w:t>Section 289 (1)</w:t>
      </w:r>
      <w:bookmarkEnd w:id="59"/>
    </w:p>
    <w:p w14:paraId="21BBA34C" w14:textId="77777777" w:rsidR="00FF4AC5" w:rsidRDefault="00512D9B">
      <w:pPr>
        <w:pStyle w:val="direction"/>
      </w:pPr>
      <w:r>
        <w:t>substitute</w:t>
      </w:r>
    </w:p>
    <w:p w14:paraId="367460F8" w14:textId="77777777" w:rsidR="00FF4AC5" w:rsidRDefault="00512D9B">
      <w:pPr>
        <w:pStyle w:val="Amain"/>
      </w:pPr>
      <w:r>
        <w:tab/>
        <w:t>(1)</w:t>
      </w:r>
      <w:r>
        <w:tab/>
        <w:t xml:space="preserve">A person shall not discriminate against another person on the ground of the making by the other person of a </w:t>
      </w:r>
      <w:r w:rsidR="00D6230E">
        <w:t>gift</w:t>
      </w:r>
      <w:r>
        <w:t xml:space="preserve"> for the purposes of a referendum.</w:t>
      </w:r>
    </w:p>
    <w:p w14:paraId="29B8D313" w14:textId="77777777" w:rsidR="00FF4AC5" w:rsidRDefault="00512D9B">
      <w:pPr>
        <w:pStyle w:val="Amainreturn"/>
        <w:keepNext/>
      </w:pPr>
      <w:r>
        <w:t>Maximum penalty:  50 penalty units, imprisonment for 6 months or both.</w:t>
      </w:r>
    </w:p>
    <w:p w14:paraId="32865698" w14:textId="77777777" w:rsidR="00FF4AC5" w:rsidRDefault="00512D9B">
      <w:pPr>
        <w:pStyle w:val="PageBreak"/>
      </w:pPr>
      <w:r>
        <w:br w:type="page"/>
      </w:r>
    </w:p>
    <w:p w14:paraId="66B4E520" w14:textId="77777777" w:rsidR="00FF4AC5" w:rsidRPr="002013B9" w:rsidRDefault="00512D9B">
      <w:pPr>
        <w:pStyle w:val="Sched-Part"/>
      </w:pPr>
      <w:bookmarkStart w:id="60" w:name="_Toc45006650"/>
      <w:r w:rsidRPr="002013B9">
        <w:rPr>
          <w:rStyle w:val="CharPartNo"/>
        </w:rPr>
        <w:lastRenderedPageBreak/>
        <w:t>Part 1.6</w:t>
      </w:r>
      <w:r>
        <w:tab/>
      </w:r>
      <w:r w:rsidRPr="002013B9">
        <w:rPr>
          <w:rStyle w:val="CharPartText"/>
        </w:rPr>
        <w:t>Modifications of part 19—miscellaneous</w:t>
      </w:r>
      <w:bookmarkEnd w:id="60"/>
    </w:p>
    <w:p w14:paraId="44C6E9A5" w14:textId="77777777" w:rsidR="00FF4AC5" w:rsidRDefault="00512D9B">
      <w:pPr>
        <w:pStyle w:val="ShadedSchClause"/>
      </w:pPr>
      <w:bookmarkStart w:id="61" w:name="_Toc45006651"/>
      <w:r w:rsidRPr="002013B9">
        <w:rPr>
          <w:rStyle w:val="CharSectNo"/>
        </w:rPr>
        <w:t>[1.33]</w:t>
      </w:r>
      <w:r>
        <w:tab/>
        <w:t>Section 335 (a)</w:t>
      </w:r>
      <w:bookmarkEnd w:id="61"/>
    </w:p>
    <w:p w14:paraId="1DFE43CC" w14:textId="77777777" w:rsidR="00FF4AC5" w:rsidRDefault="00512D9B">
      <w:pPr>
        <w:pStyle w:val="direction"/>
      </w:pPr>
      <w:r>
        <w:t>substitute</w:t>
      </w:r>
    </w:p>
    <w:p w14:paraId="3E7BAF51" w14:textId="77777777" w:rsidR="00FF4AC5" w:rsidRDefault="00512D9B">
      <w:pPr>
        <w:pStyle w:val="Apara"/>
      </w:pPr>
      <w:r>
        <w:tab/>
        <w:t>(a)</w:t>
      </w:r>
      <w:r>
        <w:tab/>
        <w:t>the expiration of the period within which a referendum can be disputed; or</w:t>
      </w:r>
    </w:p>
    <w:p w14:paraId="2A0197D6" w14:textId="77777777" w:rsidR="00FF4AC5" w:rsidRDefault="00512D9B">
      <w:pPr>
        <w:pStyle w:val="ShadedSchClause"/>
      </w:pPr>
      <w:bookmarkStart w:id="62" w:name="_Toc45006652"/>
      <w:r w:rsidRPr="002013B9">
        <w:rPr>
          <w:rStyle w:val="CharSectNo"/>
        </w:rPr>
        <w:t>[1.34]</w:t>
      </w:r>
      <w:r>
        <w:tab/>
        <w:t>Section 341</w:t>
      </w:r>
      <w:bookmarkEnd w:id="62"/>
    </w:p>
    <w:p w14:paraId="1A2AA551" w14:textId="77777777" w:rsidR="00FF4AC5" w:rsidRDefault="00512D9B">
      <w:pPr>
        <w:pStyle w:val="direction"/>
      </w:pPr>
      <w:r>
        <w:t>omit</w:t>
      </w:r>
    </w:p>
    <w:p w14:paraId="7114CD38" w14:textId="77777777" w:rsidR="0056053C" w:rsidRDefault="0056053C">
      <w:pPr>
        <w:pStyle w:val="03Schedule"/>
        <w:sectPr w:rsidR="0056053C">
          <w:headerReference w:type="even" r:id="rId77"/>
          <w:headerReference w:type="default" r:id="rId78"/>
          <w:footerReference w:type="even" r:id="rId79"/>
          <w:footerReference w:type="default" r:id="rId80"/>
          <w:type w:val="continuous"/>
          <w:pgSz w:w="11907" w:h="16839" w:code="9"/>
          <w:pgMar w:top="3880" w:right="1900" w:bottom="3100" w:left="2300" w:header="2280" w:footer="1760" w:gutter="0"/>
          <w:cols w:space="720"/>
        </w:sectPr>
      </w:pPr>
    </w:p>
    <w:p w14:paraId="4611D168" w14:textId="77777777" w:rsidR="00FF4AC5" w:rsidRDefault="00512D9B">
      <w:pPr>
        <w:pStyle w:val="PageBreak"/>
      </w:pPr>
      <w:r>
        <w:br w:type="page"/>
      </w:r>
    </w:p>
    <w:p w14:paraId="349B6A8F" w14:textId="77777777" w:rsidR="00FF4AC5" w:rsidRDefault="00512D9B">
      <w:pPr>
        <w:pStyle w:val="Dict-Heading"/>
      </w:pPr>
      <w:bookmarkStart w:id="63" w:name="_Toc45006653"/>
      <w:r>
        <w:lastRenderedPageBreak/>
        <w:t>Dictionary</w:t>
      </w:r>
      <w:bookmarkEnd w:id="63"/>
    </w:p>
    <w:p w14:paraId="4953B961" w14:textId="77777777" w:rsidR="00FF4AC5" w:rsidRDefault="00512D9B">
      <w:pPr>
        <w:pStyle w:val="ref"/>
        <w:keepNext/>
        <w:rPr>
          <w:color w:val="000000"/>
        </w:rPr>
      </w:pPr>
      <w:r>
        <w:rPr>
          <w:color w:val="000000"/>
        </w:rPr>
        <w:t>(see s 2)</w:t>
      </w:r>
    </w:p>
    <w:p w14:paraId="2BFB9861" w14:textId="247EF27A" w:rsidR="00FF4AC5" w:rsidRDefault="00512D9B">
      <w:pPr>
        <w:pStyle w:val="aNote"/>
        <w:rPr>
          <w:color w:val="000000"/>
        </w:rPr>
      </w:pPr>
      <w:r w:rsidRPr="00E05FE4">
        <w:rPr>
          <w:rStyle w:val="charItals"/>
        </w:rPr>
        <w:t>Note 1</w:t>
      </w:r>
      <w:r w:rsidRPr="00E05FE4">
        <w:rPr>
          <w:rStyle w:val="charItals"/>
        </w:rPr>
        <w:tab/>
      </w:r>
      <w:r>
        <w:rPr>
          <w:color w:val="000000"/>
        </w:rPr>
        <w:t xml:space="preserve">The </w:t>
      </w:r>
      <w:hyperlink r:id="rId81" w:tooltip="A2001-14" w:history="1">
        <w:r w:rsidR="00E05FE4" w:rsidRPr="00E05FE4">
          <w:rPr>
            <w:rStyle w:val="charCitHyperlinkAbbrev"/>
          </w:rPr>
          <w:t>Legislation Act</w:t>
        </w:r>
      </w:hyperlink>
      <w:r>
        <w:rPr>
          <w:color w:val="000000"/>
        </w:rPr>
        <w:t xml:space="preserve"> contains definitions and other provisions relevant to this Act.</w:t>
      </w:r>
    </w:p>
    <w:p w14:paraId="6E11886B" w14:textId="7D43D1EF" w:rsidR="00FF4AC5" w:rsidRDefault="00512D9B">
      <w:pPr>
        <w:pStyle w:val="aNote"/>
        <w:keepNext/>
        <w:rPr>
          <w:color w:val="000000"/>
        </w:rPr>
      </w:pPr>
      <w:r w:rsidRPr="00E05FE4">
        <w:rPr>
          <w:rStyle w:val="charItals"/>
        </w:rPr>
        <w:t>Note 2</w:t>
      </w:r>
      <w:r w:rsidRPr="00E05FE4">
        <w:rPr>
          <w:rStyle w:val="charItals"/>
        </w:rPr>
        <w:tab/>
      </w:r>
      <w:r>
        <w:rPr>
          <w:color w:val="000000"/>
        </w:rPr>
        <w:t xml:space="preserve">For example, the </w:t>
      </w:r>
      <w:hyperlink r:id="rId82" w:tooltip="A2001-14" w:history="1">
        <w:r w:rsidR="00E05FE4" w:rsidRPr="00E05FE4">
          <w:rPr>
            <w:rStyle w:val="charCitHyperlinkAbbrev"/>
          </w:rPr>
          <w:t>Legislation Act</w:t>
        </w:r>
      </w:hyperlink>
      <w:r>
        <w:rPr>
          <w:color w:val="000000"/>
        </w:rPr>
        <w:t xml:space="preserve">, </w:t>
      </w:r>
      <w:proofErr w:type="spellStart"/>
      <w:r>
        <w:rPr>
          <w:color w:val="000000"/>
        </w:rPr>
        <w:t>dict</w:t>
      </w:r>
      <w:proofErr w:type="spellEnd"/>
      <w:r>
        <w:rPr>
          <w:color w:val="000000"/>
        </w:rPr>
        <w:t>, pt 1 defines the following terms:</w:t>
      </w:r>
    </w:p>
    <w:p w14:paraId="31AB6024" w14:textId="77777777" w:rsidR="00FF4AC5" w:rsidRDefault="00512D9B">
      <w:pPr>
        <w:pStyle w:val="aNoteBulletss"/>
        <w:tabs>
          <w:tab w:val="left" w:pos="2300"/>
        </w:tabs>
        <w:rPr>
          <w:color w:val="000000"/>
        </w:rPr>
      </w:pPr>
      <w:r>
        <w:rPr>
          <w:rFonts w:ascii="Symbol" w:hAnsi="Symbol"/>
          <w:color w:val="000000"/>
        </w:rPr>
        <w:t></w:t>
      </w:r>
      <w:r>
        <w:rPr>
          <w:rFonts w:ascii="Symbol" w:hAnsi="Symbol"/>
          <w:color w:val="000000"/>
        </w:rPr>
        <w:tab/>
      </w:r>
      <w:r>
        <w:rPr>
          <w:color w:val="000000"/>
        </w:rPr>
        <w:t>ACT</w:t>
      </w:r>
    </w:p>
    <w:p w14:paraId="169414E1" w14:textId="77777777" w:rsidR="00FF4AC5" w:rsidRDefault="00512D9B">
      <w:pPr>
        <w:pStyle w:val="aNoteBulletss"/>
        <w:tabs>
          <w:tab w:val="left" w:pos="2300"/>
        </w:tabs>
        <w:rPr>
          <w:color w:val="000000"/>
        </w:rPr>
      </w:pPr>
      <w:r>
        <w:rPr>
          <w:rFonts w:ascii="Symbol" w:hAnsi="Symbol"/>
          <w:color w:val="000000"/>
        </w:rPr>
        <w:t></w:t>
      </w:r>
      <w:r>
        <w:rPr>
          <w:rFonts w:ascii="Symbol" w:hAnsi="Symbol"/>
          <w:color w:val="000000"/>
        </w:rPr>
        <w:tab/>
      </w:r>
      <w:r>
        <w:rPr>
          <w:color w:val="000000"/>
        </w:rPr>
        <w:t>Commonwealth</w:t>
      </w:r>
    </w:p>
    <w:p w14:paraId="49F1C05F" w14:textId="77777777" w:rsidR="00FF4AC5" w:rsidRDefault="00512D9B">
      <w:pPr>
        <w:pStyle w:val="aNoteBulletss"/>
        <w:tabs>
          <w:tab w:val="left" w:pos="2300"/>
        </w:tabs>
        <w:rPr>
          <w:color w:val="000000"/>
        </w:rPr>
      </w:pPr>
      <w:r>
        <w:rPr>
          <w:rFonts w:ascii="Symbol" w:hAnsi="Symbol"/>
          <w:color w:val="000000"/>
        </w:rPr>
        <w:t></w:t>
      </w:r>
      <w:r>
        <w:rPr>
          <w:rFonts w:ascii="Symbol" w:hAnsi="Symbol"/>
          <w:color w:val="000000"/>
        </w:rPr>
        <w:tab/>
      </w:r>
      <w:r>
        <w:rPr>
          <w:color w:val="000000"/>
        </w:rPr>
        <w:t>electoral commissioner</w:t>
      </w:r>
    </w:p>
    <w:p w14:paraId="5A6DE509" w14:textId="77777777" w:rsidR="00FF4AC5" w:rsidRDefault="00512D9B">
      <w:pPr>
        <w:pStyle w:val="aNoteBulletss"/>
        <w:tabs>
          <w:tab w:val="left" w:pos="2300"/>
        </w:tabs>
        <w:rPr>
          <w:color w:val="000000"/>
        </w:rPr>
      </w:pPr>
      <w:r>
        <w:rPr>
          <w:rFonts w:ascii="Symbol" w:hAnsi="Symbol"/>
          <w:color w:val="000000"/>
        </w:rPr>
        <w:t></w:t>
      </w:r>
      <w:r>
        <w:rPr>
          <w:rFonts w:ascii="Symbol" w:hAnsi="Symbol"/>
          <w:color w:val="000000"/>
        </w:rPr>
        <w:tab/>
      </w:r>
      <w:r>
        <w:rPr>
          <w:color w:val="000000"/>
        </w:rPr>
        <w:t>the Territory.</w:t>
      </w:r>
    </w:p>
    <w:p w14:paraId="44F87305" w14:textId="1333FD20" w:rsidR="00FF4AC5" w:rsidRDefault="00512D9B">
      <w:pPr>
        <w:pStyle w:val="aDef"/>
      </w:pPr>
      <w:r w:rsidRPr="00E05FE4">
        <w:rPr>
          <w:rStyle w:val="charBoldItals"/>
        </w:rPr>
        <w:t>commissioner</w:t>
      </w:r>
      <w:r>
        <w:t xml:space="preserve"> means the Electoral Commissioner appointed under the </w:t>
      </w:r>
      <w:hyperlink r:id="rId83" w:tooltip="A1992-71" w:history="1">
        <w:r w:rsidR="00E05FE4" w:rsidRPr="00E05FE4">
          <w:rPr>
            <w:rStyle w:val="charCitHyperlinkAbbrev"/>
          </w:rPr>
          <w:t>Electoral Act</w:t>
        </w:r>
      </w:hyperlink>
      <w:r>
        <w:t>.</w:t>
      </w:r>
    </w:p>
    <w:p w14:paraId="0A615E1D" w14:textId="77777777" w:rsidR="00FF4AC5" w:rsidRDefault="00512D9B">
      <w:pPr>
        <w:pStyle w:val="aDef"/>
      </w:pPr>
      <w:r w:rsidRPr="00E05FE4">
        <w:rPr>
          <w:rStyle w:val="charBoldItals"/>
        </w:rPr>
        <w:t>concurrent referendum</w:t>
      </w:r>
      <w:r>
        <w:t xml:space="preserve"> means a referendum held on the same day as the polling day for an election.</w:t>
      </w:r>
    </w:p>
    <w:p w14:paraId="54642319" w14:textId="40B2ACB2" w:rsidR="00FF4AC5" w:rsidRDefault="00512D9B">
      <w:pPr>
        <w:pStyle w:val="aDef"/>
      </w:pPr>
      <w:r w:rsidRPr="00E05FE4">
        <w:rPr>
          <w:rStyle w:val="charBoldItals"/>
        </w:rPr>
        <w:t>declaration vote</w:t>
      </w:r>
      <w:r>
        <w:t xml:space="preserve">, in relation to a referendum, means a vote cast in accordance with the </w:t>
      </w:r>
      <w:hyperlink r:id="rId84" w:tooltip="A1992-71" w:history="1">
        <w:r w:rsidR="00E05FE4" w:rsidRPr="00E05FE4">
          <w:rPr>
            <w:rStyle w:val="charCitHyperlinkAbbrev"/>
          </w:rPr>
          <w:t>Electoral Act</w:t>
        </w:r>
      </w:hyperlink>
      <w:r>
        <w:t>, division 10.3 as applied by this Act.</w:t>
      </w:r>
    </w:p>
    <w:p w14:paraId="20A36880" w14:textId="612EAED1" w:rsidR="00FF4AC5" w:rsidRDefault="00512D9B">
      <w:pPr>
        <w:pStyle w:val="aDef"/>
      </w:pPr>
      <w:r w:rsidRPr="00E05FE4">
        <w:rPr>
          <w:rStyle w:val="charBoldItals"/>
        </w:rPr>
        <w:t>election</w:t>
      </w:r>
      <w:r>
        <w:t xml:space="preserve"> has the same meaning as in the </w:t>
      </w:r>
      <w:hyperlink r:id="rId85" w:tooltip="A1992-71" w:history="1">
        <w:r w:rsidR="00E05FE4" w:rsidRPr="00E05FE4">
          <w:rPr>
            <w:rStyle w:val="charCitHyperlinkAbbrev"/>
          </w:rPr>
          <w:t>Electoral Act</w:t>
        </w:r>
      </w:hyperlink>
      <w:r>
        <w:t>.</w:t>
      </w:r>
    </w:p>
    <w:p w14:paraId="37ECB7FD" w14:textId="77777777" w:rsidR="00FF4AC5" w:rsidRDefault="00512D9B">
      <w:pPr>
        <w:pStyle w:val="aDef"/>
      </w:pPr>
      <w:r w:rsidRPr="00E05FE4">
        <w:rPr>
          <w:rStyle w:val="charBoldItals"/>
        </w:rPr>
        <w:t>election ballot paper</w:t>
      </w:r>
      <w:r>
        <w:t xml:space="preserve"> means a ballot paper for an election.</w:t>
      </w:r>
    </w:p>
    <w:p w14:paraId="0F5B3550" w14:textId="2043FBE7" w:rsidR="00FF4AC5" w:rsidRDefault="00512D9B">
      <w:pPr>
        <w:pStyle w:val="aDef"/>
      </w:pPr>
      <w:r w:rsidRPr="00E05FE4">
        <w:rPr>
          <w:rStyle w:val="charBoldItals"/>
        </w:rPr>
        <w:t>Electoral Act</w:t>
      </w:r>
      <w:r>
        <w:t xml:space="preserve"> means the </w:t>
      </w:r>
      <w:hyperlink r:id="rId86" w:tooltip="A1992-71" w:history="1">
        <w:r w:rsidR="00E05FE4" w:rsidRPr="00E05FE4">
          <w:rPr>
            <w:rStyle w:val="charCitHyperlinkItal"/>
          </w:rPr>
          <w:t>Electoral Act 1992</w:t>
        </w:r>
      </w:hyperlink>
      <w:r>
        <w:t>.</w:t>
      </w:r>
    </w:p>
    <w:p w14:paraId="3918EDB8" w14:textId="77777777" w:rsidR="00FF4AC5" w:rsidRDefault="00512D9B">
      <w:pPr>
        <w:pStyle w:val="aDef"/>
      </w:pPr>
      <w:r w:rsidRPr="00E05FE4">
        <w:rPr>
          <w:rStyle w:val="charBoldItals"/>
        </w:rPr>
        <w:t>enabling law</w:t>
      </w:r>
      <w:r>
        <w:t xml:space="preserve"> means a law that provides for a matter, including a proposed law, to be submitted to a referendum.</w:t>
      </w:r>
    </w:p>
    <w:p w14:paraId="0C647367" w14:textId="4C54D09D" w:rsidR="00FF4AC5" w:rsidRDefault="00512D9B">
      <w:pPr>
        <w:pStyle w:val="aDef"/>
      </w:pPr>
      <w:r w:rsidRPr="00E05FE4">
        <w:rPr>
          <w:rStyle w:val="charBoldItals"/>
        </w:rPr>
        <w:t>entrenching law</w:t>
      </w:r>
      <w:r>
        <w:t xml:space="preserve"> means a law required to be submitted to a referendum under the </w:t>
      </w:r>
      <w:hyperlink r:id="rId87" w:tooltip="Act 1988 No 106 (Cwlth)" w:history="1">
        <w:r w:rsidR="00E05FE4" w:rsidRPr="00E05FE4">
          <w:rPr>
            <w:rStyle w:val="charCitHyperlinkItal"/>
          </w:rPr>
          <w:t>Australian Capital Territory (Self-Government) Act 1988</w:t>
        </w:r>
      </w:hyperlink>
      <w:r>
        <w:rPr>
          <w:rStyle w:val="charItals"/>
        </w:rPr>
        <w:t xml:space="preserve"> </w:t>
      </w:r>
      <w:r w:rsidRPr="00E05FE4">
        <w:t>(Cwlth)</w:t>
      </w:r>
      <w:r>
        <w:t>, section 26 (2).</w:t>
      </w:r>
    </w:p>
    <w:p w14:paraId="04ABFBCE" w14:textId="77777777" w:rsidR="00FF4AC5" w:rsidRDefault="00512D9B">
      <w:pPr>
        <w:pStyle w:val="aDef"/>
      </w:pPr>
      <w:r>
        <w:rPr>
          <w:rStyle w:val="charBoldItals"/>
        </w:rPr>
        <w:t>printing</w:t>
      </w:r>
      <w:r>
        <w:t xml:space="preserve">, for a referendum ballot paper, includes displaying an electronic referendum ballot paper. </w:t>
      </w:r>
    </w:p>
    <w:p w14:paraId="54E7C8F4" w14:textId="77777777" w:rsidR="00FF4AC5" w:rsidRDefault="00512D9B">
      <w:pPr>
        <w:pStyle w:val="aDef"/>
      </w:pPr>
      <w:r w:rsidRPr="00E05FE4">
        <w:rPr>
          <w:rStyle w:val="charBoldItals"/>
        </w:rPr>
        <w:t>referendum</w:t>
      </w:r>
      <w:r>
        <w:t xml:space="preserve"> means a referendum of electors.</w:t>
      </w:r>
    </w:p>
    <w:p w14:paraId="5B151E8B" w14:textId="77777777" w:rsidR="00FF4AC5" w:rsidRDefault="00512D9B">
      <w:pPr>
        <w:pStyle w:val="aDef"/>
      </w:pPr>
      <w:r w:rsidRPr="00E05FE4">
        <w:rPr>
          <w:rStyle w:val="charBoldItals"/>
        </w:rPr>
        <w:t>referendum ballot paper</w:t>
      </w:r>
      <w:r>
        <w:t xml:space="preserve"> means a ballot paper for a referendum, and includes an electronic referendum ballot paper.</w:t>
      </w:r>
    </w:p>
    <w:p w14:paraId="54419588" w14:textId="77777777" w:rsidR="00FF4AC5" w:rsidRDefault="00512D9B">
      <w:pPr>
        <w:pStyle w:val="aDef"/>
      </w:pPr>
      <w:r w:rsidRPr="00E05FE4">
        <w:rPr>
          <w:rStyle w:val="charBoldItals"/>
        </w:rPr>
        <w:lastRenderedPageBreak/>
        <w:t>referendum day</w:t>
      </w:r>
      <w:r>
        <w:t xml:space="preserve"> means the day on which a poll for a referendum is required to be held.</w:t>
      </w:r>
    </w:p>
    <w:p w14:paraId="731276D8" w14:textId="77777777" w:rsidR="00FF4AC5" w:rsidRDefault="00512D9B">
      <w:pPr>
        <w:pStyle w:val="aDef"/>
        <w:keepNext/>
      </w:pPr>
      <w:r w:rsidRPr="00E05FE4">
        <w:rPr>
          <w:rStyle w:val="charBoldItals"/>
        </w:rPr>
        <w:t>referendum law</w:t>
      </w:r>
      <w:r>
        <w:t xml:space="preserve"> means—</w:t>
      </w:r>
    </w:p>
    <w:p w14:paraId="266620A6" w14:textId="77777777" w:rsidR="00FF4AC5" w:rsidRDefault="00512D9B">
      <w:pPr>
        <w:pStyle w:val="aDefpara"/>
      </w:pPr>
      <w:r>
        <w:tab/>
        <w:t>(a)</w:t>
      </w:r>
      <w:r>
        <w:tab/>
        <w:t>an enabling law; or</w:t>
      </w:r>
    </w:p>
    <w:p w14:paraId="36FF549A" w14:textId="77777777" w:rsidR="00FF4AC5" w:rsidRDefault="00512D9B">
      <w:pPr>
        <w:pStyle w:val="aDefpara"/>
      </w:pPr>
      <w:r>
        <w:tab/>
        <w:t>(b)</w:t>
      </w:r>
      <w:r>
        <w:tab/>
        <w:t>an entrenching law; or</w:t>
      </w:r>
    </w:p>
    <w:p w14:paraId="7C5D58AE" w14:textId="77777777" w:rsidR="00FF4AC5" w:rsidRDefault="00512D9B">
      <w:pPr>
        <w:pStyle w:val="aDefpara"/>
      </w:pPr>
      <w:r>
        <w:tab/>
        <w:t>(c)</w:t>
      </w:r>
      <w:r>
        <w:tab/>
        <w:t>a law required by an entrenching law to be submitted to a referendum.</w:t>
      </w:r>
    </w:p>
    <w:p w14:paraId="24200904" w14:textId="77777777" w:rsidR="00FF4AC5" w:rsidRDefault="00512D9B">
      <w:pPr>
        <w:pStyle w:val="aDef"/>
      </w:pPr>
      <w:r w:rsidRPr="00E05FE4">
        <w:rPr>
          <w:rStyle w:val="charBoldItals"/>
        </w:rPr>
        <w:t>referendum option</w:t>
      </w:r>
      <w:r>
        <w:t xml:space="preserve"> means an option put, or to be put, to voters at a referendum.</w:t>
      </w:r>
    </w:p>
    <w:p w14:paraId="7C06B764" w14:textId="77777777" w:rsidR="00FF4AC5" w:rsidRDefault="00512D9B">
      <w:pPr>
        <w:pStyle w:val="aDef"/>
      </w:pPr>
      <w:r w:rsidRPr="00E05FE4">
        <w:rPr>
          <w:rStyle w:val="charBoldItals"/>
        </w:rPr>
        <w:t>separate referendum</w:t>
      </w:r>
      <w:r>
        <w:t xml:space="preserve"> means a referendum held on a day other than the polling day for an election.</w:t>
      </w:r>
    </w:p>
    <w:p w14:paraId="28B66879" w14:textId="77777777" w:rsidR="00FF4AC5" w:rsidRDefault="00FF4AC5">
      <w:pPr>
        <w:pStyle w:val="04Dictionary"/>
        <w:sectPr w:rsidR="00FF4AC5">
          <w:headerReference w:type="even" r:id="rId88"/>
          <w:headerReference w:type="default" r:id="rId89"/>
          <w:footerReference w:type="even" r:id="rId90"/>
          <w:footerReference w:type="default" r:id="rId91"/>
          <w:type w:val="continuous"/>
          <w:pgSz w:w="11907" w:h="16839" w:code="9"/>
          <w:pgMar w:top="3000" w:right="1900" w:bottom="2500" w:left="2300" w:header="2480" w:footer="2100" w:gutter="0"/>
          <w:cols w:space="720"/>
          <w:docGrid w:linePitch="254"/>
        </w:sectPr>
      </w:pPr>
    </w:p>
    <w:p w14:paraId="78D2A838" w14:textId="77777777" w:rsidR="00941A9C" w:rsidRDefault="00941A9C">
      <w:pPr>
        <w:pStyle w:val="Endnote1"/>
      </w:pPr>
      <w:bookmarkStart w:id="64" w:name="_Toc45006654"/>
      <w:r>
        <w:lastRenderedPageBreak/>
        <w:t>Endnotes</w:t>
      </w:r>
      <w:bookmarkEnd w:id="64"/>
    </w:p>
    <w:p w14:paraId="448C6A60" w14:textId="77777777" w:rsidR="00941A9C" w:rsidRPr="002013B9" w:rsidRDefault="00941A9C">
      <w:pPr>
        <w:pStyle w:val="Endnote2"/>
      </w:pPr>
      <w:bookmarkStart w:id="65" w:name="_Toc45006655"/>
      <w:r w:rsidRPr="002013B9">
        <w:rPr>
          <w:rStyle w:val="charTableNo"/>
        </w:rPr>
        <w:t>1</w:t>
      </w:r>
      <w:r>
        <w:tab/>
      </w:r>
      <w:r w:rsidRPr="002013B9">
        <w:rPr>
          <w:rStyle w:val="charTableText"/>
        </w:rPr>
        <w:t>About the endnotes</w:t>
      </w:r>
      <w:bookmarkEnd w:id="65"/>
    </w:p>
    <w:p w14:paraId="59D9AC6E" w14:textId="77777777" w:rsidR="00941A9C" w:rsidRDefault="00941A9C">
      <w:pPr>
        <w:pStyle w:val="EndNoteTextPub"/>
      </w:pPr>
      <w:r>
        <w:t>Amending and modifying laws are annotated in the legislation history and the amendment history.  Current modifications are not included in the republished law but are set out in the endnotes.</w:t>
      </w:r>
    </w:p>
    <w:p w14:paraId="0EB8E3B6" w14:textId="19149B54" w:rsidR="00941A9C" w:rsidRDefault="00941A9C">
      <w:pPr>
        <w:pStyle w:val="EndNoteTextPub"/>
      </w:pPr>
      <w:r>
        <w:t xml:space="preserve">Not all editorial amendments made under the </w:t>
      </w:r>
      <w:hyperlink r:id="rId92" w:tooltip="A2001-14" w:history="1">
        <w:r w:rsidR="00E05FE4" w:rsidRPr="00E05FE4">
          <w:rPr>
            <w:rStyle w:val="charCitHyperlinkItal"/>
          </w:rPr>
          <w:t>Legislation Act 2001</w:t>
        </w:r>
      </w:hyperlink>
      <w:r>
        <w:t>, part 11.3 are annotated in the amendment history.  Full details of any amendments can be obtained from the Parliamentary Counsel’s Office.</w:t>
      </w:r>
    </w:p>
    <w:p w14:paraId="6604783C" w14:textId="77777777" w:rsidR="00941A9C" w:rsidRDefault="00941A9C" w:rsidP="005B7B1C">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54857BB3" w14:textId="77777777" w:rsidR="00941A9C" w:rsidRDefault="00941A9C">
      <w:pPr>
        <w:pStyle w:val="EndNoteTextPub"/>
      </w:pPr>
      <w:r>
        <w:t xml:space="preserve">If all the provisions of the law have been renumbered, a table of renumbered provisions gives details of previous and current numbering.  </w:t>
      </w:r>
    </w:p>
    <w:p w14:paraId="1FE75D11" w14:textId="77777777" w:rsidR="00941A9C" w:rsidRDefault="00941A9C">
      <w:pPr>
        <w:pStyle w:val="EndNoteTextPub"/>
      </w:pPr>
      <w:r>
        <w:t>The endnotes also include a table of earlier republications.</w:t>
      </w:r>
    </w:p>
    <w:p w14:paraId="09EA2341" w14:textId="77777777" w:rsidR="00941A9C" w:rsidRPr="002013B9" w:rsidRDefault="00941A9C">
      <w:pPr>
        <w:pStyle w:val="Endnote2"/>
      </w:pPr>
      <w:bookmarkStart w:id="66" w:name="_Toc45006656"/>
      <w:r w:rsidRPr="002013B9">
        <w:rPr>
          <w:rStyle w:val="charTableNo"/>
        </w:rPr>
        <w:t>2</w:t>
      </w:r>
      <w:r>
        <w:tab/>
      </w:r>
      <w:r w:rsidRPr="002013B9">
        <w:rPr>
          <w:rStyle w:val="charTableText"/>
        </w:rPr>
        <w:t>Abbreviation key</w:t>
      </w:r>
      <w:bookmarkEnd w:id="66"/>
    </w:p>
    <w:p w14:paraId="7657326D" w14:textId="77777777" w:rsidR="00941A9C" w:rsidRDefault="00941A9C">
      <w:pPr>
        <w:rPr>
          <w:sz w:val="4"/>
        </w:rPr>
      </w:pPr>
    </w:p>
    <w:tbl>
      <w:tblPr>
        <w:tblW w:w="7372" w:type="dxa"/>
        <w:tblInd w:w="1100" w:type="dxa"/>
        <w:tblLayout w:type="fixed"/>
        <w:tblLook w:val="0000" w:firstRow="0" w:lastRow="0" w:firstColumn="0" w:lastColumn="0" w:noHBand="0" w:noVBand="0"/>
      </w:tblPr>
      <w:tblGrid>
        <w:gridCol w:w="3720"/>
        <w:gridCol w:w="3652"/>
      </w:tblGrid>
      <w:tr w:rsidR="00941A9C" w14:paraId="234B3808" w14:textId="77777777" w:rsidTr="005B7B1C">
        <w:tc>
          <w:tcPr>
            <w:tcW w:w="3720" w:type="dxa"/>
          </w:tcPr>
          <w:p w14:paraId="0A367A2F" w14:textId="77777777" w:rsidR="00941A9C" w:rsidRDefault="00941A9C">
            <w:pPr>
              <w:pStyle w:val="EndnotesAbbrev"/>
            </w:pPr>
            <w:r>
              <w:t>A = Act</w:t>
            </w:r>
          </w:p>
        </w:tc>
        <w:tc>
          <w:tcPr>
            <w:tcW w:w="3652" w:type="dxa"/>
          </w:tcPr>
          <w:p w14:paraId="66FA16D8" w14:textId="77777777" w:rsidR="00941A9C" w:rsidRDefault="00941A9C" w:rsidP="005B7B1C">
            <w:pPr>
              <w:pStyle w:val="EndnotesAbbrev"/>
            </w:pPr>
            <w:r>
              <w:t>NI = Notifiable instrument</w:t>
            </w:r>
          </w:p>
        </w:tc>
      </w:tr>
      <w:tr w:rsidR="00941A9C" w14:paraId="0C0B37CF" w14:textId="77777777" w:rsidTr="005B7B1C">
        <w:tc>
          <w:tcPr>
            <w:tcW w:w="3720" w:type="dxa"/>
          </w:tcPr>
          <w:p w14:paraId="17B16366" w14:textId="77777777" w:rsidR="00941A9C" w:rsidRDefault="00941A9C" w:rsidP="005B7B1C">
            <w:pPr>
              <w:pStyle w:val="EndnotesAbbrev"/>
            </w:pPr>
            <w:r>
              <w:t>AF = Approved form</w:t>
            </w:r>
          </w:p>
        </w:tc>
        <w:tc>
          <w:tcPr>
            <w:tcW w:w="3652" w:type="dxa"/>
          </w:tcPr>
          <w:p w14:paraId="0B3F0764" w14:textId="77777777" w:rsidR="00941A9C" w:rsidRDefault="00941A9C" w:rsidP="005B7B1C">
            <w:pPr>
              <w:pStyle w:val="EndnotesAbbrev"/>
            </w:pPr>
            <w:r>
              <w:t>o = order</w:t>
            </w:r>
          </w:p>
        </w:tc>
      </w:tr>
      <w:tr w:rsidR="00941A9C" w14:paraId="7433C983" w14:textId="77777777" w:rsidTr="005B7B1C">
        <w:tc>
          <w:tcPr>
            <w:tcW w:w="3720" w:type="dxa"/>
          </w:tcPr>
          <w:p w14:paraId="2568C7AF" w14:textId="77777777" w:rsidR="00941A9C" w:rsidRDefault="00941A9C">
            <w:pPr>
              <w:pStyle w:val="EndnotesAbbrev"/>
            </w:pPr>
            <w:r>
              <w:t>am = amended</w:t>
            </w:r>
          </w:p>
        </w:tc>
        <w:tc>
          <w:tcPr>
            <w:tcW w:w="3652" w:type="dxa"/>
          </w:tcPr>
          <w:p w14:paraId="3FC142FD" w14:textId="77777777" w:rsidR="00941A9C" w:rsidRDefault="00941A9C" w:rsidP="005B7B1C">
            <w:pPr>
              <w:pStyle w:val="EndnotesAbbrev"/>
            </w:pPr>
            <w:r>
              <w:t>om = omitted/repealed</w:t>
            </w:r>
          </w:p>
        </w:tc>
      </w:tr>
      <w:tr w:rsidR="00941A9C" w14:paraId="727E000E" w14:textId="77777777" w:rsidTr="005B7B1C">
        <w:tc>
          <w:tcPr>
            <w:tcW w:w="3720" w:type="dxa"/>
          </w:tcPr>
          <w:p w14:paraId="01C68C1F" w14:textId="77777777" w:rsidR="00941A9C" w:rsidRDefault="00941A9C">
            <w:pPr>
              <w:pStyle w:val="EndnotesAbbrev"/>
            </w:pPr>
            <w:proofErr w:type="spellStart"/>
            <w:r>
              <w:t>amdt</w:t>
            </w:r>
            <w:proofErr w:type="spellEnd"/>
            <w:r>
              <w:t xml:space="preserve"> = amendment</w:t>
            </w:r>
          </w:p>
        </w:tc>
        <w:tc>
          <w:tcPr>
            <w:tcW w:w="3652" w:type="dxa"/>
          </w:tcPr>
          <w:p w14:paraId="38FA3989" w14:textId="77777777" w:rsidR="00941A9C" w:rsidRDefault="00941A9C" w:rsidP="005B7B1C">
            <w:pPr>
              <w:pStyle w:val="EndnotesAbbrev"/>
            </w:pPr>
            <w:proofErr w:type="spellStart"/>
            <w:r>
              <w:t>ord</w:t>
            </w:r>
            <w:proofErr w:type="spellEnd"/>
            <w:r>
              <w:t xml:space="preserve"> = ordinance</w:t>
            </w:r>
          </w:p>
        </w:tc>
      </w:tr>
      <w:tr w:rsidR="00941A9C" w14:paraId="64983C0C" w14:textId="77777777" w:rsidTr="005B7B1C">
        <w:tc>
          <w:tcPr>
            <w:tcW w:w="3720" w:type="dxa"/>
          </w:tcPr>
          <w:p w14:paraId="66D50E46" w14:textId="77777777" w:rsidR="00941A9C" w:rsidRDefault="00941A9C">
            <w:pPr>
              <w:pStyle w:val="EndnotesAbbrev"/>
            </w:pPr>
            <w:r>
              <w:t>AR = Assembly resolution</w:t>
            </w:r>
          </w:p>
        </w:tc>
        <w:tc>
          <w:tcPr>
            <w:tcW w:w="3652" w:type="dxa"/>
          </w:tcPr>
          <w:p w14:paraId="16917092" w14:textId="77777777" w:rsidR="00941A9C" w:rsidRDefault="00941A9C" w:rsidP="005B7B1C">
            <w:pPr>
              <w:pStyle w:val="EndnotesAbbrev"/>
            </w:pPr>
            <w:proofErr w:type="spellStart"/>
            <w:r>
              <w:t>orig</w:t>
            </w:r>
            <w:proofErr w:type="spellEnd"/>
            <w:r>
              <w:t xml:space="preserve"> = original</w:t>
            </w:r>
          </w:p>
        </w:tc>
      </w:tr>
      <w:tr w:rsidR="00941A9C" w14:paraId="76CA4B43" w14:textId="77777777" w:rsidTr="005B7B1C">
        <w:tc>
          <w:tcPr>
            <w:tcW w:w="3720" w:type="dxa"/>
          </w:tcPr>
          <w:p w14:paraId="3F447C3D" w14:textId="77777777" w:rsidR="00941A9C" w:rsidRDefault="00941A9C">
            <w:pPr>
              <w:pStyle w:val="EndnotesAbbrev"/>
            </w:pPr>
            <w:proofErr w:type="spellStart"/>
            <w:r>
              <w:t>ch</w:t>
            </w:r>
            <w:proofErr w:type="spellEnd"/>
            <w:r>
              <w:t xml:space="preserve"> = chapter</w:t>
            </w:r>
          </w:p>
        </w:tc>
        <w:tc>
          <w:tcPr>
            <w:tcW w:w="3652" w:type="dxa"/>
          </w:tcPr>
          <w:p w14:paraId="415F0EDF" w14:textId="77777777" w:rsidR="00941A9C" w:rsidRDefault="00941A9C" w:rsidP="005B7B1C">
            <w:pPr>
              <w:pStyle w:val="EndnotesAbbrev"/>
            </w:pPr>
            <w:r>
              <w:t>par = paragraph/subparagraph</w:t>
            </w:r>
          </w:p>
        </w:tc>
      </w:tr>
      <w:tr w:rsidR="00941A9C" w14:paraId="2ACDE76D" w14:textId="77777777" w:rsidTr="005B7B1C">
        <w:tc>
          <w:tcPr>
            <w:tcW w:w="3720" w:type="dxa"/>
          </w:tcPr>
          <w:p w14:paraId="49B649C4" w14:textId="77777777" w:rsidR="00941A9C" w:rsidRDefault="00941A9C">
            <w:pPr>
              <w:pStyle w:val="EndnotesAbbrev"/>
            </w:pPr>
            <w:r>
              <w:t>CN = Commencement notice</w:t>
            </w:r>
          </w:p>
        </w:tc>
        <w:tc>
          <w:tcPr>
            <w:tcW w:w="3652" w:type="dxa"/>
          </w:tcPr>
          <w:p w14:paraId="7138CAED" w14:textId="77777777" w:rsidR="00941A9C" w:rsidRDefault="00941A9C" w:rsidP="005B7B1C">
            <w:pPr>
              <w:pStyle w:val="EndnotesAbbrev"/>
            </w:pPr>
            <w:proofErr w:type="spellStart"/>
            <w:r>
              <w:t>pres</w:t>
            </w:r>
            <w:proofErr w:type="spellEnd"/>
            <w:r>
              <w:t xml:space="preserve"> = present</w:t>
            </w:r>
          </w:p>
        </w:tc>
      </w:tr>
      <w:tr w:rsidR="00941A9C" w14:paraId="039B69EE" w14:textId="77777777" w:rsidTr="005B7B1C">
        <w:tc>
          <w:tcPr>
            <w:tcW w:w="3720" w:type="dxa"/>
          </w:tcPr>
          <w:p w14:paraId="383407DB" w14:textId="77777777" w:rsidR="00941A9C" w:rsidRDefault="00941A9C">
            <w:pPr>
              <w:pStyle w:val="EndnotesAbbrev"/>
            </w:pPr>
            <w:r>
              <w:t>def = definition</w:t>
            </w:r>
          </w:p>
        </w:tc>
        <w:tc>
          <w:tcPr>
            <w:tcW w:w="3652" w:type="dxa"/>
          </w:tcPr>
          <w:p w14:paraId="3F1E2C6F" w14:textId="77777777" w:rsidR="00941A9C" w:rsidRDefault="00941A9C" w:rsidP="005B7B1C">
            <w:pPr>
              <w:pStyle w:val="EndnotesAbbrev"/>
            </w:pPr>
            <w:proofErr w:type="spellStart"/>
            <w:r>
              <w:t>prev</w:t>
            </w:r>
            <w:proofErr w:type="spellEnd"/>
            <w:r>
              <w:t xml:space="preserve"> = previous</w:t>
            </w:r>
          </w:p>
        </w:tc>
      </w:tr>
      <w:tr w:rsidR="00941A9C" w14:paraId="6E11DDF8" w14:textId="77777777" w:rsidTr="005B7B1C">
        <w:tc>
          <w:tcPr>
            <w:tcW w:w="3720" w:type="dxa"/>
          </w:tcPr>
          <w:p w14:paraId="7C3B8D80" w14:textId="77777777" w:rsidR="00941A9C" w:rsidRDefault="00941A9C">
            <w:pPr>
              <w:pStyle w:val="EndnotesAbbrev"/>
            </w:pPr>
            <w:r>
              <w:t>DI = Disallowable instrument</w:t>
            </w:r>
          </w:p>
        </w:tc>
        <w:tc>
          <w:tcPr>
            <w:tcW w:w="3652" w:type="dxa"/>
          </w:tcPr>
          <w:p w14:paraId="13B050A1" w14:textId="77777777" w:rsidR="00941A9C" w:rsidRDefault="00941A9C" w:rsidP="005B7B1C">
            <w:pPr>
              <w:pStyle w:val="EndnotesAbbrev"/>
            </w:pPr>
            <w:r>
              <w:t>(prev...) = previously</w:t>
            </w:r>
          </w:p>
        </w:tc>
      </w:tr>
      <w:tr w:rsidR="00941A9C" w14:paraId="676156F1" w14:textId="77777777" w:rsidTr="005B7B1C">
        <w:tc>
          <w:tcPr>
            <w:tcW w:w="3720" w:type="dxa"/>
          </w:tcPr>
          <w:p w14:paraId="3E7D56C0" w14:textId="77777777" w:rsidR="00941A9C" w:rsidRDefault="00941A9C">
            <w:pPr>
              <w:pStyle w:val="EndnotesAbbrev"/>
            </w:pPr>
            <w:proofErr w:type="spellStart"/>
            <w:r>
              <w:t>dict</w:t>
            </w:r>
            <w:proofErr w:type="spellEnd"/>
            <w:r>
              <w:t xml:space="preserve"> = dictionary</w:t>
            </w:r>
          </w:p>
        </w:tc>
        <w:tc>
          <w:tcPr>
            <w:tcW w:w="3652" w:type="dxa"/>
          </w:tcPr>
          <w:p w14:paraId="6975CDB4" w14:textId="77777777" w:rsidR="00941A9C" w:rsidRDefault="00941A9C" w:rsidP="005B7B1C">
            <w:pPr>
              <w:pStyle w:val="EndnotesAbbrev"/>
            </w:pPr>
            <w:r>
              <w:t>pt = part</w:t>
            </w:r>
          </w:p>
        </w:tc>
      </w:tr>
      <w:tr w:rsidR="00941A9C" w14:paraId="4EE39DBF" w14:textId="77777777" w:rsidTr="005B7B1C">
        <w:tc>
          <w:tcPr>
            <w:tcW w:w="3720" w:type="dxa"/>
          </w:tcPr>
          <w:p w14:paraId="1C51529D" w14:textId="77777777" w:rsidR="00941A9C" w:rsidRDefault="00941A9C">
            <w:pPr>
              <w:pStyle w:val="EndnotesAbbrev"/>
            </w:pPr>
            <w:r>
              <w:t xml:space="preserve">disallowed = disallowed by the Legislative </w:t>
            </w:r>
          </w:p>
        </w:tc>
        <w:tc>
          <w:tcPr>
            <w:tcW w:w="3652" w:type="dxa"/>
          </w:tcPr>
          <w:p w14:paraId="76DB1C8F" w14:textId="77777777" w:rsidR="00941A9C" w:rsidRDefault="00941A9C" w:rsidP="005B7B1C">
            <w:pPr>
              <w:pStyle w:val="EndnotesAbbrev"/>
            </w:pPr>
            <w:r>
              <w:t>r = rule/subrule</w:t>
            </w:r>
          </w:p>
        </w:tc>
      </w:tr>
      <w:tr w:rsidR="00941A9C" w14:paraId="1FC829FD" w14:textId="77777777" w:rsidTr="005B7B1C">
        <w:tc>
          <w:tcPr>
            <w:tcW w:w="3720" w:type="dxa"/>
          </w:tcPr>
          <w:p w14:paraId="0D2795B6" w14:textId="77777777" w:rsidR="00941A9C" w:rsidRDefault="00941A9C">
            <w:pPr>
              <w:pStyle w:val="EndnotesAbbrev"/>
              <w:ind w:left="972"/>
            </w:pPr>
            <w:r>
              <w:t>Assembly</w:t>
            </w:r>
          </w:p>
        </w:tc>
        <w:tc>
          <w:tcPr>
            <w:tcW w:w="3652" w:type="dxa"/>
          </w:tcPr>
          <w:p w14:paraId="42A71B1E" w14:textId="77777777" w:rsidR="00941A9C" w:rsidRDefault="00941A9C" w:rsidP="005B7B1C">
            <w:pPr>
              <w:pStyle w:val="EndnotesAbbrev"/>
            </w:pPr>
            <w:proofErr w:type="spellStart"/>
            <w:r>
              <w:t>reloc</w:t>
            </w:r>
            <w:proofErr w:type="spellEnd"/>
            <w:r>
              <w:t xml:space="preserve"> = relocated</w:t>
            </w:r>
          </w:p>
        </w:tc>
      </w:tr>
      <w:tr w:rsidR="00941A9C" w14:paraId="53DA1060" w14:textId="77777777" w:rsidTr="005B7B1C">
        <w:tc>
          <w:tcPr>
            <w:tcW w:w="3720" w:type="dxa"/>
          </w:tcPr>
          <w:p w14:paraId="5CFF8B73" w14:textId="77777777" w:rsidR="00941A9C" w:rsidRDefault="00941A9C">
            <w:pPr>
              <w:pStyle w:val="EndnotesAbbrev"/>
            </w:pPr>
            <w:r>
              <w:t>div = division</w:t>
            </w:r>
          </w:p>
        </w:tc>
        <w:tc>
          <w:tcPr>
            <w:tcW w:w="3652" w:type="dxa"/>
          </w:tcPr>
          <w:p w14:paraId="5295B1FD" w14:textId="77777777" w:rsidR="00941A9C" w:rsidRDefault="00941A9C" w:rsidP="005B7B1C">
            <w:pPr>
              <w:pStyle w:val="EndnotesAbbrev"/>
            </w:pPr>
            <w:proofErr w:type="spellStart"/>
            <w:r>
              <w:t>renum</w:t>
            </w:r>
            <w:proofErr w:type="spellEnd"/>
            <w:r>
              <w:t xml:space="preserve"> = renumbered</w:t>
            </w:r>
          </w:p>
        </w:tc>
      </w:tr>
      <w:tr w:rsidR="00941A9C" w14:paraId="1447FE57" w14:textId="77777777" w:rsidTr="005B7B1C">
        <w:tc>
          <w:tcPr>
            <w:tcW w:w="3720" w:type="dxa"/>
          </w:tcPr>
          <w:p w14:paraId="6FB30811" w14:textId="77777777" w:rsidR="00941A9C" w:rsidRDefault="00941A9C">
            <w:pPr>
              <w:pStyle w:val="EndnotesAbbrev"/>
            </w:pPr>
            <w:r>
              <w:t>exp = expires/expired</w:t>
            </w:r>
          </w:p>
        </w:tc>
        <w:tc>
          <w:tcPr>
            <w:tcW w:w="3652" w:type="dxa"/>
          </w:tcPr>
          <w:p w14:paraId="4249622C" w14:textId="77777777" w:rsidR="00941A9C" w:rsidRDefault="00941A9C" w:rsidP="005B7B1C">
            <w:pPr>
              <w:pStyle w:val="EndnotesAbbrev"/>
            </w:pPr>
            <w:r>
              <w:t>R[X] = Republication No</w:t>
            </w:r>
          </w:p>
        </w:tc>
      </w:tr>
      <w:tr w:rsidR="00941A9C" w14:paraId="5612EA39" w14:textId="77777777" w:rsidTr="005B7B1C">
        <w:tc>
          <w:tcPr>
            <w:tcW w:w="3720" w:type="dxa"/>
          </w:tcPr>
          <w:p w14:paraId="28F5069B" w14:textId="77777777" w:rsidR="00941A9C" w:rsidRDefault="00941A9C">
            <w:pPr>
              <w:pStyle w:val="EndnotesAbbrev"/>
            </w:pPr>
            <w:r>
              <w:t>Gaz = gazette</w:t>
            </w:r>
          </w:p>
        </w:tc>
        <w:tc>
          <w:tcPr>
            <w:tcW w:w="3652" w:type="dxa"/>
          </w:tcPr>
          <w:p w14:paraId="5B0B2839" w14:textId="77777777" w:rsidR="00941A9C" w:rsidRDefault="00941A9C" w:rsidP="005B7B1C">
            <w:pPr>
              <w:pStyle w:val="EndnotesAbbrev"/>
            </w:pPr>
            <w:r>
              <w:t>RI = reissue</w:t>
            </w:r>
          </w:p>
        </w:tc>
      </w:tr>
      <w:tr w:rsidR="00941A9C" w14:paraId="6E7F840C" w14:textId="77777777" w:rsidTr="005B7B1C">
        <w:tc>
          <w:tcPr>
            <w:tcW w:w="3720" w:type="dxa"/>
          </w:tcPr>
          <w:p w14:paraId="2EB06C8B" w14:textId="77777777" w:rsidR="00941A9C" w:rsidRDefault="00941A9C">
            <w:pPr>
              <w:pStyle w:val="EndnotesAbbrev"/>
            </w:pPr>
            <w:proofErr w:type="spellStart"/>
            <w:r>
              <w:t>hdg</w:t>
            </w:r>
            <w:proofErr w:type="spellEnd"/>
            <w:r>
              <w:t xml:space="preserve"> = heading</w:t>
            </w:r>
          </w:p>
        </w:tc>
        <w:tc>
          <w:tcPr>
            <w:tcW w:w="3652" w:type="dxa"/>
          </w:tcPr>
          <w:p w14:paraId="4140D02F" w14:textId="77777777" w:rsidR="00941A9C" w:rsidRDefault="00941A9C" w:rsidP="005B7B1C">
            <w:pPr>
              <w:pStyle w:val="EndnotesAbbrev"/>
            </w:pPr>
            <w:r>
              <w:t>s = section/subsection</w:t>
            </w:r>
          </w:p>
        </w:tc>
      </w:tr>
      <w:tr w:rsidR="00941A9C" w14:paraId="01169D22" w14:textId="77777777" w:rsidTr="005B7B1C">
        <w:tc>
          <w:tcPr>
            <w:tcW w:w="3720" w:type="dxa"/>
          </w:tcPr>
          <w:p w14:paraId="2CF9AC8F" w14:textId="77777777" w:rsidR="00941A9C" w:rsidRDefault="00941A9C">
            <w:pPr>
              <w:pStyle w:val="EndnotesAbbrev"/>
            </w:pPr>
            <w:r>
              <w:t>IA = Interpretation Act 1967</w:t>
            </w:r>
          </w:p>
        </w:tc>
        <w:tc>
          <w:tcPr>
            <w:tcW w:w="3652" w:type="dxa"/>
          </w:tcPr>
          <w:p w14:paraId="015DA885" w14:textId="77777777" w:rsidR="00941A9C" w:rsidRDefault="00941A9C" w:rsidP="005B7B1C">
            <w:pPr>
              <w:pStyle w:val="EndnotesAbbrev"/>
            </w:pPr>
            <w:r>
              <w:t>sch = schedule</w:t>
            </w:r>
          </w:p>
        </w:tc>
      </w:tr>
      <w:tr w:rsidR="00941A9C" w14:paraId="5AEE577B" w14:textId="77777777" w:rsidTr="005B7B1C">
        <w:tc>
          <w:tcPr>
            <w:tcW w:w="3720" w:type="dxa"/>
          </w:tcPr>
          <w:p w14:paraId="5B96D846" w14:textId="77777777" w:rsidR="00941A9C" w:rsidRDefault="00941A9C">
            <w:pPr>
              <w:pStyle w:val="EndnotesAbbrev"/>
            </w:pPr>
            <w:r>
              <w:t>ins = inserted/added</w:t>
            </w:r>
          </w:p>
        </w:tc>
        <w:tc>
          <w:tcPr>
            <w:tcW w:w="3652" w:type="dxa"/>
          </w:tcPr>
          <w:p w14:paraId="44F3E03D" w14:textId="77777777" w:rsidR="00941A9C" w:rsidRDefault="00941A9C" w:rsidP="005B7B1C">
            <w:pPr>
              <w:pStyle w:val="EndnotesAbbrev"/>
            </w:pPr>
            <w:proofErr w:type="spellStart"/>
            <w:r>
              <w:t>sdiv</w:t>
            </w:r>
            <w:proofErr w:type="spellEnd"/>
            <w:r>
              <w:t xml:space="preserve"> = subdivision</w:t>
            </w:r>
          </w:p>
        </w:tc>
      </w:tr>
      <w:tr w:rsidR="00941A9C" w14:paraId="3155CFF6" w14:textId="77777777" w:rsidTr="005B7B1C">
        <w:tc>
          <w:tcPr>
            <w:tcW w:w="3720" w:type="dxa"/>
          </w:tcPr>
          <w:p w14:paraId="049EE2ED" w14:textId="77777777" w:rsidR="00941A9C" w:rsidRDefault="00941A9C">
            <w:pPr>
              <w:pStyle w:val="EndnotesAbbrev"/>
            </w:pPr>
            <w:r>
              <w:t>LA = Legislation Act 2001</w:t>
            </w:r>
          </w:p>
        </w:tc>
        <w:tc>
          <w:tcPr>
            <w:tcW w:w="3652" w:type="dxa"/>
          </w:tcPr>
          <w:p w14:paraId="5E745E62" w14:textId="77777777" w:rsidR="00941A9C" w:rsidRDefault="00941A9C" w:rsidP="005B7B1C">
            <w:pPr>
              <w:pStyle w:val="EndnotesAbbrev"/>
            </w:pPr>
            <w:r>
              <w:t>SL = Subordinate law</w:t>
            </w:r>
          </w:p>
        </w:tc>
      </w:tr>
      <w:tr w:rsidR="00941A9C" w14:paraId="3B6CE8CF" w14:textId="77777777" w:rsidTr="005B7B1C">
        <w:tc>
          <w:tcPr>
            <w:tcW w:w="3720" w:type="dxa"/>
          </w:tcPr>
          <w:p w14:paraId="4417DB98" w14:textId="77777777" w:rsidR="00941A9C" w:rsidRDefault="00941A9C">
            <w:pPr>
              <w:pStyle w:val="EndnotesAbbrev"/>
            </w:pPr>
            <w:r>
              <w:t>LR = legislation register</w:t>
            </w:r>
          </w:p>
        </w:tc>
        <w:tc>
          <w:tcPr>
            <w:tcW w:w="3652" w:type="dxa"/>
          </w:tcPr>
          <w:p w14:paraId="62503E24" w14:textId="77777777" w:rsidR="00941A9C" w:rsidRDefault="00941A9C" w:rsidP="005B7B1C">
            <w:pPr>
              <w:pStyle w:val="EndnotesAbbrev"/>
            </w:pPr>
            <w:r>
              <w:t>sub = substituted</w:t>
            </w:r>
          </w:p>
        </w:tc>
      </w:tr>
      <w:tr w:rsidR="00941A9C" w14:paraId="769FBD50" w14:textId="77777777" w:rsidTr="005B7B1C">
        <w:tc>
          <w:tcPr>
            <w:tcW w:w="3720" w:type="dxa"/>
          </w:tcPr>
          <w:p w14:paraId="5C2C1F18" w14:textId="77777777" w:rsidR="00941A9C" w:rsidRDefault="00941A9C">
            <w:pPr>
              <w:pStyle w:val="EndnotesAbbrev"/>
            </w:pPr>
            <w:r>
              <w:t>LRA = Legislation (Republication) Act 1996</w:t>
            </w:r>
          </w:p>
        </w:tc>
        <w:tc>
          <w:tcPr>
            <w:tcW w:w="3652" w:type="dxa"/>
          </w:tcPr>
          <w:p w14:paraId="23B1CA04" w14:textId="77777777" w:rsidR="00941A9C" w:rsidRDefault="00941A9C" w:rsidP="005B7B1C">
            <w:pPr>
              <w:pStyle w:val="EndnotesAbbrev"/>
            </w:pPr>
            <w:r w:rsidRPr="00E05FE4">
              <w:rPr>
                <w:rStyle w:val="charUnderline"/>
              </w:rPr>
              <w:t>underlining</w:t>
            </w:r>
            <w:r>
              <w:t xml:space="preserve"> = whole or part not commenced</w:t>
            </w:r>
          </w:p>
        </w:tc>
      </w:tr>
      <w:tr w:rsidR="00941A9C" w14:paraId="37617CEC" w14:textId="77777777" w:rsidTr="005B7B1C">
        <w:tc>
          <w:tcPr>
            <w:tcW w:w="3720" w:type="dxa"/>
          </w:tcPr>
          <w:p w14:paraId="692E994D" w14:textId="77777777" w:rsidR="00941A9C" w:rsidRDefault="00941A9C">
            <w:pPr>
              <w:pStyle w:val="EndnotesAbbrev"/>
            </w:pPr>
            <w:r>
              <w:t>mod = modified/modification</w:t>
            </w:r>
          </w:p>
        </w:tc>
        <w:tc>
          <w:tcPr>
            <w:tcW w:w="3652" w:type="dxa"/>
          </w:tcPr>
          <w:p w14:paraId="3BBC06E6" w14:textId="77777777" w:rsidR="00941A9C" w:rsidRDefault="00941A9C" w:rsidP="005B7B1C">
            <w:pPr>
              <w:pStyle w:val="EndnotesAbbrev"/>
              <w:ind w:left="1073"/>
            </w:pPr>
            <w:r>
              <w:t>or to be expired</w:t>
            </w:r>
          </w:p>
        </w:tc>
      </w:tr>
    </w:tbl>
    <w:p w14:paraId="32023BA2" w14:textId="77777777" w:rsidR="00941A9C" w:rsidRPr="00BB6F39" w:rsidRDefault="00941A9C" w:rsidP="005B7B1C"/>
    <w:p w14:paraId="1AB67DC9" w14:textId="77777777" w:rsidR="00FF4AC5" w:rsidRPr="002013B9" w:rsidRDefault="00512D9B">
      <w:pPr>
        <w:pStyle w:val="Endnote2"/>
      </w:pPr>
      <w:bookmarkStart w:id="67" w:name="_Toc45006657"/>
      <w:r w:rsidRPr="002013B9">
        <w:rPr>
          <w:rStyle w:val="charTableNo"/>
        </w:rPr>
        <w:lastRenderedPageBreak/>
        <w:t>3</w:t>
      </w:r>
      <w:r>
        <w:tab/>
      </w:r>
      <w:r w:rsidRPr="002013B9">
        <w:rPr>
          <w:rStyle w:val="charTableText"/>
        </w:rPr>
        <w:t>Legislation history</w:t>
      </w:r>
      <w:bookmarkEnd w:id="67"/>
    </w:p>
    <w:p w14:paraId="660449E1" w14:textId="77777777" w:rsidR="00FF4AC5" w:rsidRDefault="00512D9B">
      <w:pPr>
        <w:pStyle w:val="NewAct"/>
      </w:pPr>
      <w:r>
        <w:t>Referendum (Machinery Provisions) Act 1994</w:t>
      </w:r>
      <w:r w:rsidR="00E05FE4">
        <w:t xml:space="preserve"> A1994</w:t>
      </w:r>
      <w:r w:rsidR="00E05FE4">
        <w:noBreakHyphen/>
        <w:t xml:space="preserve">79 </w:t>
      </w:r>
    </w:p>
    <w:p w14:paraId="4D932FFA" w14:textId="77777777" w:rsidR="00FF4AC5" w:rsidRDefault="00512D9B">
      <w:pPr>
        <w:pStyle w:val="Actdetails"/>
        <w:keepNext/>
      </w:pPr>
      <w:r>
        <w:t>notified 23 November 1994 (</w:t>
      </w:r>
      <w:r w:rsidR="00E05FE4" w:rsidRPr="002013B9">
        <w:t>Gaz 1994 No S247</w:t>
      </w:r>
      <w:r>
        <w:t>)</w:t>
      </w:r>
    </w:p>
    <w:p w14:paraId="22A47199" w14:textId="77777777" w:rsidR="00FF4AC5" w:rsidRDefault="00512D9B">
      <w:pPr>
        <w:pStyle w:val="Actdetails"/>
        <w:keepNext/>
      </w:pPr>
      <w:r>
        <w:t>s 1, s 2 commenced 23 November 1994 (s 2 (1))</w:t>
      </w:r>
    </w:p>
    <w:p w14:paraId="19A6C404" w14:textId="77777777" w:rsidR="00FF4AC5" w:rsidRDefault="00512D9B">
      <w:pPr>
        <w:pStyle w:val="Actdetails"/>
      </w:pPr>
      <w:r>
        <w:t xml:space="preserve">remainder (ss 3-20) 16 December 1994 (s 2 (2) and </w:t>
      </w:r>
      <w:r w:rsidR="00E05FE4" w:rsidRPr="002013B9">
        <w:t>Gaz 1994 No S295</w:t>
      </w:r>
      <w:r>
        <w:t>)</w:t>
      </w:r>
    </w:p>
    <w:p w14:paraId="2DBA813B" w14:textId="77777777" w:rsidR="00FF4AC5" w:rsidRDefault="00512D9B">
      <w:pPr>
        <w:pStyle w:val="Asamby"/>
      </w:pPr>
      <w:r>
        <w:t>as amended by</w:t>
      </w:r>
    </w:p>
    <w:p w14:paraId="66FC7B9D" w14:textId="4011A2BD" w:rsidR="00FF4AC5" w:rsidRDefault="00E05FE4">
      <w:pPr>
        <w:pStyle w:val="NewAct"/>
      </w:pPr>
      <w:hyperlink r:id="rId93" w:tooltip="A1996-56" w:history="1">
        <w:r w:rsidRPr="00E05FE4">
          <w:rPr>
            <w:rStyle w:val="charCitHyperlinkAbbrev"/>
          </w:rPr>
          <w:t>Electoral (Amendment) Act 1996</w:t>
        </w:r>
      </w:hyperlink>
      <w:r>
        <w:t xml:space="preserve"> A1996</w:t>
      </w:r>
      <w:r>
        <w:noBreakHyphen/>
        <w:t xml:space="preserve">56 </w:t>
      </w:r>
      <w:r w:rsidR="00512D9B">
        <w:t>s 35</w:t>
      </w:r>
    </w:p>
    <w:p w14:paraId="7F1F254D" w14:textId="77777777" w:rsidR="00FF4AC5" w:rsidRDefault="00512D9B">
      <w:pPr>
        <w:pStyle w:val="Actdetails"/>
        <w:keepNext/>
      </w:pPr>
      <w:r>
        <w:t>notified 29 November 1996 (</w:t>
      </w:r>
      <w:r w:rsidR="00E05FE4" w:rsidRPr="002013B9">
        <w:t>Gaz 1996 No S320</w:t>
      </w:r>
      <w:r>
        <w:t>)</w:t>
      </w:r>
    </w:p>
    <w:p w14:paraId="68E6F10F" w14:textId="77777777" w:rsidR="00FF4AC5" w:rsidRDefault="00512D9B">
      <w:pPr>
        <w:pStyle w:val="Actdetails"/>
      </w:pPr>
      <w:r>
        <w:t>s 35 commenced 29 November 1996 (s 2)</w:t>
      </w:r>
    </w:p>
    <w:p w14:paraId="7EBAB07A" w14:textId="47BE5AC6" w:rsidR="00FF4AC5" w:rsidRDefault="00E05FE4">
      <w:pPr>
        <w:pStyle w:val="NewAct"/>
      </w:pPr>
      <w:hyperlink r:id="rId94" w:tooltip="A1998-54" w:history="1">
        <w:r w:rsidRPr="00E05FE4">
          <w:rPr>
            <w:rStyle w:val="charCitHyperlinkAbbrev"/>
          </w:rPr>
          <w:t>Statute Law Revision (Penalties) Act 1998</w:t>
        </w:r>
      </w:hyperlink>
      <w:r>
        <w:t xml:space="preserve"> A1998</w:t>
      </w:r>
      <w:r>
        <w:noBreakHyphen/>
        <w:t xml:space="preserve">54 </w:t>
      </w:r>
      <w:r w:rsidR="00512D9B">
        <w:t>sch</w:t>
      </w:r>
    </w:p>
    <w:p w14:paraId="5B1124F7" w14:textId="77777777" w:rsidR="00FF4AC5" w:rsidRDefault="00512D9B">
      <w:pPr>
        <w:pStyle w:val="Actdetails"/>
        <w:keepNext/>
      </w:pPr>
      <w:r>
        <w:t>notified 27 November 1998 (</w:t>
      </w:r>
      <w:r w:rsidR="00E05FE4" w:rsidRPr="002013B9">
        <w:t>Gaz 1998 No S207</w:t>
      </w:r>
      <w:r>
        <w:t>)</w:t>
      </w:r>
    </w:p>
    <w:p w14:paraId="3BC40042" w14:textId="77777777" w:rsidR="00FF4AC5" w:rsidRDefault="00512D9B">
      <w:pPr>
        <w:pStyle w:val="Actdetails"/>
        <w:keepNext/>
      </w:pPr>
      <w:r>
        <w:t>s 1, s 2 commenced 27 November 1998 (s 2 (1))</w:t>
      </w:r>
    </w:p>
    <w:p w14:paraId="694AA65C" w14:textId="77777777" w:rsidR="00FF4AC5" w:rsidRDefault="00512D9B">
      <w:pPr>
        <w:pStyle w:val="Actdetails"/>
      </w:pPr>
      <w:r>
        <w:t xml:space="preserve">sch commenced 9 December 1998 (s 2 (2) and </w:t>
      </w:r>
      <w:r w:rsidR="00E05FE4" w:rsidRPr="002013B9">
        <w:t>Gaz 1998 No 49</w:t>
      </w:r>
      <w:r>
        <w:t>)</w:t>
      </w:r>
    </w:p>
    <w:p w14:paraId="6FDD1513" w14:textId="4B895A84" w:rsidR="00FF4AC5" w:rsidRDefault="00E05FE4">
      <w:pPr>
        <w:pStyle w:val="NewAct"/>
      </w:pPr>
      <w:hyperlink r:id="rId95" w:tooltip="A2000-76" w:history="1">
        <w:r w:rsidRPr="00E05FE4">
          <w:rPr>
            <w:rStyle w:val="charCitHyperlinkAbbrev"/>
          </w:rPr>
          <w:t>Electoral Amendment Act 2000 (No 2)</w:t>
        </w:r>
      </w:hyperlink>
      <w:r>
        <w:t xml:space="preserve"> A2000</w:t>
      </w:r>
      <w:r>
        <w:noBreakHyphen/>
        <w:t xml:space="preserve">76 </w:t>
      </w:r>
      <w:r w:rsidR="00512D9B">
        <w:t>pt 3</w:t>
      </w:r>
    </w:p>
    <w:p w14:paraId="0F7E6B32" w14:textId="77777777" w:rsidR="00FF4AC5" w:rsidRDefault="00512D9B">
      <w:pPr>
        <w:pStyle w:val="Actdetails"/>
        <w:keepNext/>
      </w:pPr>
      <w:r>
        <w:t>notified 21 December 2000 (</w:t>
      </w:r>
      <w:r w:rsidR="00E05FE4" w:rsidRPr="002013B9">
        <w:t>Gaz 2000 No S69</w:t>
      </w:r>
      <w:r>
        <w:t>)</w:t>
      </w:r>
    </w:p>
    <w:p w14:paraId="7FE32936" w14:textId="77777777" w:rsidR="00FF4AC5" w:rsidRDefault="00512D9B">
      <w:pPr>
        <w:pStyle w:val="Actdetails"/>
        <w:keepNext/>
      </w:pPr>
      <w:r>
        <w:t>s 1, s 2 commenced 21 December 2000 (IA s 10B)</w:t>
      </w:r>
    </w:p>
    <w:p w14:paraId="48B10AD5" w14:textId="77777777" w:rsidR="00FF4AC5" w:rsidRDefault="00512D9B">
      <w:pPr>
        <w:pStyle w:val="Actdetails"/>
      </w:pPr>
      <w:r>
        <w:t xml:space="preserve">pt 3 (ss 25-29) commenced 11 April 2001 (s 2 and </w:t>
      </w:r>
      <w:r w:rsidR="00E05FE4" w:rsidRPr="002013B9">
        <w:t>Gaz 2001 No 14</w:t>
      </w:r>
      <w:r>
        <w:t>)</w:t>
      </w:r>
    </w:p>
    <w:p w14:paraId="4AF95DED" w14:textId="2971ED37" w:rsidR="00FF4AC5" w:rsidRDefault="00E05FE4">
      <w:pPr>
        <w:pStyle w:val="NewAct"/>
      </w:pPr>
      <w:hyperlink r:id="rId96" w:tooltip="A2001-36" w:history="1">
        <w:r w:rsidRPr="00E05FE4">
          <w:rPr>
            <w:rStyle w:val="charCitHyperlinkAbbrev"/>
          </w:rPr>
          <w:t>Electoral Amendment Act 2001</w:t>
        </w:r>
      </w:hyperlink>
      <w:r>
        <w:t xml:space="preserve"> A2001</w:t>
      </w:r>
      <w:r>
        <w:noBreakHyphen/>
        <w:t xml:space="preserve">36 </w:t>
      </w:r>
      <w:r w:rsidR="00512D9B">
        <w:t>sch 3</w:t>
      </w:r>
    </w:p>
    <w:p w14:paraId="5B95310D" w14:textId="77777777" w:rsidR="00FF4AC5" w:rsidRDefault="00512D9B">
      <w:pPr>
        <w:pStyle w:val="Actdetails"/>
        <w:keepNext/>
      </w:pPr>
      <w:r>
        <w:t>notified 29 June 2001 (</w:t>
      </w:r>
      <w:r w:rsidR="00E05FE4" w:rsidRPr="002013B9">
        <w:t>Gaz 2001 No S36</w:t>
      </w:r>
      <w:r>
        <w:t>)</w:t>
      </w:r>
    </w:p>
    <w:p w14:paraId="0587A567" w14:textId="77777777" w:rsidR="00FF4AC5" w:rsidRDefault="00512D9B">
      <w:pPr>
        <w:pStyle w:val="Actdetails"/>
      </w:pPr>
      <w:r>
        <w:t>sch 3 commenced 29 June 2001 (s 2)</w:t>
      </w:r>
    </w:p>
    <w:p w14:paraId="3FE1268D" w14:textId="08A0E886" w:rsidR="00FF4AC5" w:rsidRDefault="00E05FE4">
      <w:pPr>
        <w:pStyle w:val="NewAct"/>
      </w:pPr>
      <w:hyperlink r:id="rId97" w:tooltip="A2001-44" w:history="1">
        <w:r w:rsidRPr="00E05FE4">
          <w:rPr>
            <w:rStyle w:val="charCitHyperlinkAbbrev"/>
          </w:rPr>
          <w:t>Legislation (Consequential Amendments) Act 2001</w:t>
        </w:r>
      </w:hyperlink>
      <w:r>
        <w:t xml:space="preserve"> A2001-44 </w:t>
      </w:r>
      <w:r w:rsidR="00512D9B">
        <w:t>pt 325</w:t>
      </w:r>
    </w:p>
    <w:p w14:paraId="3B90C9A9" w14:textId="77777777" w:rsidR="00FF4AC5" w:rsidRDefault="00512D9B">
      <w:pPr>
        <w:pStyle w:val="Actdetails"/>
        <w:keepNext/>
      </w:pPr>
      <w:r>
        <w:t>notified 26 July 2001 (</w:t>
      </w:r>
      <w:r w:rsidR="00E05FE4" w:rsidRPr="002013B9">
        <w:t>Gaz 2001 No 30</w:t>
      </w:r>
      <w:r>
        <w:t>)</w:t>
      </w:r>
    </w:p>
    <w:p w14:paraId="3C953B73" w14:textId="77777777" w:rsidR="00FF4AC5" w:rsidRPr="00E05FE4" w:rsidRDefault="00512D9B">
      <w:pPr>
        <w:pStyle w:val="Actdetails"/>
        <w:keepNext/>
      </w:pPr>
      <w:r>
        <w:t>s 1, s 2 commenced 26 July 2001 (IA s 10B)</w:t>
      </w:r>
    </w:p>
    <w:p w14:paraId="44168990" w14:textId="77777777" w:rsidR="00FF4AC5" w:rsidRPr="00E05FE4" w:rsidRDefault="00512D9B">
      <w:pPr>
        <w:pStyle w:val="Actdetails"/>
        <w:rPr>
          <w:rFonts w:cs="Arial"/>
        </w:rPr>
      </w:pPr>
      <w:r w:rsidRPr="00E05FE4">
        <w:rPr>
          <w:rFonts w:cs="Arial"/>
        </w:rPr>
        <w:t xml:space="preserve">pt 325 commenced 12 September 2001 (s 2 and see </w:t>
      </w:r>
      <w:r w:rsidR="00E05FE4" w:rsidRPr="002013B9">
        <w:t>Gaz 2001 No S65</w:t>
      </w:r>
      <w:r w:rsidRPr="00E05FE4">
        <w:rPr>
          <w:rFonts w:cs="Arial"/>
        </w:rPr>
        <w:t>)</w:t>
      </w:r>
    </w:p>
    <w:p w14:paraId="2FA82A89" w14:textId="7B5576B4" w:rsidR="00FF4AC5" w:rsidRDefault="00E05FE4">
      <w:pPr>
        <w:pStyle w:val="NewAct"/>
      </w:pPr>
      <w:hyperlink r:id="rId98" w:tooltip="A2001-70" w:history="1">
        <w:r w:rsidRPr="00E05FE4">
          <w:rPr>
            <w:rStyle w:val="charCitHyperlinkAbbrev"/>
          </w:rPr>
          <w:t>Justice and Community Safety Legislation Amendment Act 2001</w:t>
        </w:r>
      </w:hyperlink>
      <w:r>
        <w:t xml:space="preserve"> A2001</w:t>
      </w:r>
      <w:r>
        <w:noBreakHyphen/>
        <w:t xml:space="preserve">70 </w:t>
      </w:r>
      <w:r w:rsidR="00512D9B">
        <w:t>sch 1</w:t>
      </w:r>
    </w:p>
    <w:p w14:paraId="61749FB6" w14:textId="77777777" w:rsidR="00FF4AC5" w:rsidRDefault="00512D9B">
      <w:pPr>
        <w:pStyle w:val="Actdetails"/>
        <w:keepNext/>
      </w:pPr>
      <w:r>
        <w:t>notified LR 14 September 2001</w:t>
      </w:r>
    </w:p>
    <w:p w14:paraId="521FF011" w14:textId="77777777" w:rsidR="00FF4AC5" w:rsidRDefault="00512D9B">
      <w:pPr>
        <w:pStyle w:val="Actdetails"/>
        <w:keepNext/>
      </w:pPr>
      <w:r>
        <w:t>s 1, s 2 commenced 14 September 2001 (LA s 75)</w:t>
      </w:r>
    </w:p>
    <w:p w14:paraId="2E49AC0C" w14:textId="77777777" w:rsidR="00FF4AC5" w:rsidRDefault="00512D9B">
      <w:pPr>
        <w:pStyle w:val="Actdetails"/>
      </w:pPr>
      <w:proofErr w:type="spellStart"/>
      <w:r>
        <w:t>amdts</w:t>
      </w:r>
      <w:proofErr w:type="spellEnd"/>
      <w:r>
        <w:t xml:space="preserve"> commenced 12 September 2001 (s 2 (3))</w:t>
      </w:r>
    </w:p>
    <w:p w14:paraId="5B5A031A" w14:textId="5DFF492C" w:rsidR="00FF4AC5" w:rsidRDefault="00E05FE4">
      <w:pPr>
        <w:pStyle w:val="NewAct"/>
      </w:pPr>
      <w:hyperlink r:id="rId99" w:tooltip="A2004-26" w:history="1">
        <w:r w:rsidRPr="00E05FE4">
          <w:rPr>
            <w:rStyle w:val="charCitHyperlinkAbbrev"/>
          </w:rPr>
          <w:t>Electoral Amendment Act 2004</w:t>
        </w:r>
      </w:hyperlink>
      <w:r w:rsidR="00512D9B">
        <w:t xml:space="preserve"> A2004-26 s 42</w:t>
      </w:r>
    </w:p>
    <w:p w14:paraId="2735E5DF" w14:textId="77777777" w:rsidR="00FF4AC5" w:rsidRDefault="00512D9B">
      <w:pPr>
        <w:pStyle w:val="Actdetails"/>
        <w:keepNext/>
      </w:pPr>
      <w:r>
        <w:t>notified LR 21 May 2004</w:t>
      </w:r>
    </w:p>
    <w:p w14:paraId="59C0654A" w14:textId="77777777" w:rsidR="00FF4AC5" w:rsidRDefault="00512D9B">
      <w:pPr>
        <w:pStyle w:val="Actdetails"/>
        <w:keepNext/>
      </w:pPr>
      <w:r>
        <w:t>s 1, s 2 commenced 21 May 2004 (LA s 79 (1))</w:t>
      </w:r>
    </w:p>
    <w:p w14:paraId="44FABA73" w14:textId="77777777" w:rsidR="00FF4AC5" w:rsidRDefault="00512D9B">
      <w:pPr>
        <w:pStyle w:val="Actdetails"/>
      </w:pPr>
      <w:r>
        <w:t>s 42 commenced 22 May 2004 (s 2)</w:t>
      </w:r>
    </w:p>
    <w:p w14:paraId="61CF9D33" w14:textId="15DE3A35" w:rsidR="00FF4AC5" w:rsidRDefault="00E05FE4">
      <w:pPr>
        <w:pStyle w:val="NewAct"/>
      </w:pPr>
      <w:hyperlink r:id="rId100" w:tooltip="A2007-3" w:history="1">
        <w:r w:rsidRPr="00E05FE4">
          <w:rPr>
            <w:rStyle w:val="charCitHyperlinkAbbrev"/>
          </w:rPr>
          <w:t>Statute Law Amendment Act 2007</w:t>
        </w:r>
      </w:hyperlink>
      <w:r w:rsidR="00512D9B">
        <w:t xml:space="preserve"> A2007-3 sch 3 pt 3.84</w:t>
      </w:r>
    </w:p>
    <w:p w14:paraId="74CE9C0B" w14:textId="77777777" w:rsidR="00FF4AC5" w:rsidRDefault="00512D9B">
      <w:pPr>
        <w:pStyle w:val="Actdetails"/>
        <w:keepNext/>
      </w:pPr>
      <w:r>
        <w:t>notified LR 22 March 2007</w:t>
      </w:r>
    </w:p>
    <w:p w14:paraId="35454F21" w14:textId="77777777" w:rsidR="00FF4AC5" w:rsidRDefault="00512D9B">
      <w:pPr>
        <w:pStyle w:val="Actdetails"/>
        <w:keepNext/>
      </w:pPr>
      <w:r>
        <w:t>s 1, s 2 taken to have commenced 1 July 2006 (LA s 75 (2))</w:t>
      </w:r>
    </w:p>
    <w:p w14:paraId="3EF965A7" w14:textId="77777777" w:rsidR="00FF4AC5" w:rsidRDefault="00512D9B">
      <w:pPr>
        <w:pStyle w:val="Actdetails"/>
      </w:pPr>
      <w:r>
        <w:t>sch 3 pt 3.84 commenced 12 April 2007 (s 2 (1))</w:t>
      </w:r>
    </w:p>
    <w:p w14:paraId="00BD8825" w14:textId="08502771" w:rsidR="00FF4AC5" w:rsidRDefault="00E05FE4">
      <w:pPr>
        <w:pStyle w:val="NewAct"/>
      </w:pPr>
      <w:hyperlink r:id="rId101" w:tooltip="A2008-13" w:history="1">
        <w:r w:rsidRPr="00E05FE4">
          <w:rPr>
            <w:rStyle w:val="charCitHyperlinkAbbrev"/>
          </w:rPr>
          <w:t>Electoral Legislation Amendment Act 2008</w:t>
        </w:r>
      </w:hyperlink>
      <w:r w:rsidR="00512D9B">
        <w:t xml:space="preserve"> A2008-13 sch 3</w:t>
      </w:r>
    </w:p>
    <w:p w14:paraId="021CAA11" w14:textId="77777777" w:rsidR="00FF4AC5" w:rsidRDefault="00512D9B">
      <w:pPr>
        <w:pStyle w:val="Actdetails"/>
      </w:pPr>
      <w:r>
        <w:t>notified LR 20 May 2008</w:t>
      </w:r>
    </w:p>
    <w:p w14:paraId="20B5119D" w14:textId="77777777" w:rsidR="00FF4AC5" w:rsidRDefault="00512D9B">
      <w:pPr>
        <w:pStyle w:val="Actdetails"/>
      </w:pPr>
      <w:r>
        <w:t>s 1, s 2 commenced 20 May 2008 (LA s 75 (1))</w:t>
      </w:r>
    </w:p>
    <w:p w14:paraId="5D71854B" w14:textId="77777777" w:rsidR="00FF4AC5" w:rsidRDefault="00512D9B">
      <w:pPr>
        <w:pStyle w:val="Actdetails"/>
      </w:pPr>
      <w:r>
        <w:t>sch 3 commenced 21 May 2008 (s 2)</w:t>
      </w:r>
    </w:p>
    <w:p w14:paraId="671363DA" w14:textId="2596BDA4" w:rsidR="0024004C" w:rsidRPr="009944C3" w:rsidRDefault="00E05FE4" w:rsidP="0024004C">
      <w:pPr>
        <w:pStyle w:val="NewReg"/>
      </w:pPr>
      <w:hyperlink r:id="rId102" w:tooltip="A2012-28" w:history="1">
        <w:r w:rsidRPr="00E05FE4">
          <w:rPr>
            <w:rStyle w:val="charCitHyperlinkAbbrev"/>
          </w:rPr>
          <w:t>Electoral Amendment Act 2012</w:t>
        </w:r>
      </w:hyperlink>
      <w:r w:rsidR="0024004C">
        <w:t xml:space="preserve"> A2012-28 sch 1 pt 1.2</w:t>
      </w:r>
    </w:p>
    <w:p w14:paraId="6DEA7D02" w14:textId="77777777" w:rsidR="0024004C" w:rsidRDefault="0024004C" w:rsidP="0024004C">
      <w:pPr>
        <w:pStyle w:val="Actdetails"/>
        <w:keepNext/>
      </w:pPr>
      <w:r>
        <w:t>notified LR 18 May 2012</w:t>
      </w:r>
    </w:p>
    <w:p w14:paraId="57CA9542" w14:textId="77777777" w:rsidR="0024004C" w:rsidRDefault="0024004C" w:rsidP="0024004C">
      <w:pPr>
        <w:pStyle w:val="Actdetails"/>
        <w:keepNext/>
      </w:pPr>
      <w:r>
        <w:t>s 1, s 2 commenced 18 May 2012 (LA s 75 (1))</w:t>
      </w:r>
    </w:p>
    <w:p w14:paraId="11CCF599" w14:textId="77777777" w:rsidR="0024004C" w:rsidRDefault="0024004C" w:rsidP="0024004C">
      <w:pPr>
        <w:pStyle w:val="Actdetails"/>
      </w:pPr>
      <w:r>
        <w:t>sch 1 pt 1.2 commenced 1 July 2012 (s 2)</w:t>
      </w:r>
    </w:p>
    <w:p w14:paraId="7EF6A247" w14:textId="54FAC1B9" w:rsidR="00B245CD" w:rsidRDefault="00B245CD" w:rsidP="00B245CD">
      <w:pPr>
        <w:pStyle w:val="NewAct"/>
      </w:pPr>
      <w:hyperlink r:id="rId103" w:tooltip="A2013-41" w:history="1">
        <w:r w:rsidRPr="00710413">
          <w:rPr>
            <w:rStyle w:val="charCitHyperlinkAbbrev"/>
          </w:rPr>
          <w:t>Officers of the Assembly Legislation Amendment Act 2013</w:t>
        </w:r>
      </w:hyperlink>
      <w:r>
        <w:t xml:space="preserve"> A2013-41 sch 1 pt 1.8</w:t>
      </w:r>
    </w:p>
    <w:p w14:paraId="56BC8ABB" w14:textId="77777777" w:rsidR="00B245CD" w:rsidRDefault="00B245CD" w:rsidP="00B245CD">
      <w:pPr>
        <w:pStyle w:val="Actdetails"/>
        <w:keepNext/>
      </w:pPr>
      <w:r>
        <w:t>notified LR 7 November 2013</w:t>
      </w:r>
    </w:p>
    <w:p w14:paraId="1A231B67" w14:textId="77777777" w:rsidR="00B245CD" w:rsidRDefault="00B245CD" w:rsidP="00B245CD">
      <w:pPr>
        <w:pStyle w:val="Actdetails"/>
        <w:keepNext/>
      </w:pPr>
      <w:r>
        <w:t>s 1, s 2 commenced 7 November 2013 (LA s 75 (1))</w:t>
      </w:r>
    </w:p>
    <w:p w14:paraId="4FDEEE5F" w14:textId="77777777" w:rsidR="00B245CD" w:rsidRDefault="00B245CD" w:rsidP="00B245CD">
      <w:pPr>
        <w:pStyle w:val="Actdetails"/>
      </w:pPr>
      <w:r>
        <w:t>sch 1 pt 1.8</w:t>
      </w:r>
      <w:r w:rsidRPr="00710413">
        <w:t xml:space="preserve"> commence</w:t>
      </w:r>
      <w:r>
        <w:t>d</w:t>
      </w:r>
      <w:r w:rsidRPr="00710413">
        <w:t xml:space="preserve"> 1 July 2014 (s 2)</w:t>
      </w:r>
    </w:p>
    <w:p w14:paraId="366B95F1" w14:textId="5A86054B" w:rsidR="00892141" w:rsidRDefault="00892141" w:rsidP="00892141">
      <w:pPr>
        <w:pStyle w:val="NewAct"/>
      </w:pPr>
      <w:hyperlink r:id="rId104" w:tooltip="A2020-28" w:history="1">
        <w:r>
          <w:rPr>
            <w:rStyle w:val="charCitHyperlinkAbbrev"/>
          </w:rPr>
          <w:t>Electoral Legislation Amendment Act 2020</w:t>
        </w:r>
      </w:hyperlink>
      <w:r>
        <w:t xml:space="preserve"> A2020-28 sch 1</w:t>
      </w:r>
    </w:p>
    <w:p w14:paraId="586419D0" w14:textId="77777777" w:rsidR="00892141" w:rsidRDefault="00892141" w:rsidP="00892141">
      <w:pPr>
        <w:pStyle w:val="Actdetails"/>
        <w:keepNext/>
      </w:pPr>
      <w:r>
        <w:t>notified LR 8 July 2020</w:t>
      </w:r>
    </w:p>
    <w:p w14:paraId="133F238C" w14:textId="77777777" w:rsidR="00892141" w:rsidRDefault="00892141" w:rsidP="00892141">
      <w:pPr>
        <w:pStyle w:val="Actdetails"/>
        <w:keepNext/>
      </w:pPr>
      <w:r>
        <w:t>s 1, s 2 commenced 8 July 2020 (LA s 75 (1))</w:t>
      </w:r>
    </w:p>
    <w:p w14:paraId="7843634F" w14:textId="77777777" w:rsidR="00892141" w:rsidRPr="00710413" w:rsidRDefault="00892141" w:rsidP="00892141">
      <w:pPr>
        <w:pStyle w:val="Actdetails"/>
      </w:pPr>
      <w:r>
        <w:t>sch 1</w:t>
      </w:r>
      <w:r w:rsidRPr="00710413">
        <w:t xml:space="preserve"> commence</w:t>
      </w:r>
      <w:r>
        <w:t>d</w:t>
      </w:r>
      <w:r w:rsidRPr="00710413">
        <w:t xml:space="preserve"> </w:t>
      </w:r>
      <w:r>
        <w:t>9</w:t>
      </w:r>
      <w:r w:rsidRPr="00710413">
        <w:t xml:space="preserve"> July 20</w:t>
      </w:r>
      <w:r>
        <w:t>20</w:t>
      </w:r>
      <w:r w:rsidRPr="00710413">
        <w:t xml:space="preserve"> (s 2</w:t>
      </w:r>
      <w:r>
        <w:t xml:space="preserve"> (1)</w:t>
      </w:r>
      <w:r w:rsidRPr="00710413">
        <w:t>)</w:t>
      </w:r>
    </w:p>
    <w:p w14:paraId="4C45C968" w14:textId="77777777" w:rsidR="0024004C" w:rsidRPr="00374E1F" w:rsidRDefault="0024004C" w:rsidP="0024004C">
      <w:pPr>
        <w:pStyle w:val="PageBreak"/>
      </w:pPr>
      <w:r w:rsidRPr="00374E1F">
        <w:br w:type="page"/>
      </w:r>
    </w:p>
    <w:p w14:paraId="2C4C706D" w14:textId="77777777" w:rsidR="00FF4AC5" w:rsidRPr="002013B9" w:rsidRDefault="00512D9B">
      <w:pPr>
        <w:pStyle w:val="Endnote2"/>
      </w:pPr>
      <w:bookmarkStart w:id="68" w:name="_Toc45006658"/>
      <w:r w:rsidRPr="002013B9">
        <w:rPr>
          <w:rStyle w:val="charTableNo"/>
        </w:rPr>
        <w:lastRenderedPageBreak/>
        <w:t>4</w:t>
      </w:r>
      <w:r>
        <w:tab/>
      </w:r>
      <w:r w:rsidRPr="002013B9">
        <w:rPr>
          <w:rStyle w:val="charTableText"/>
        </w:rPr>
        <w:t>Amendment history</w:t>
      </w:r>
      <w:bookmarkEnd w:id="68"/>
    </w:p>
    <w:p w14:paraId="0B81D0AE" w14:textId="77777777" w:rsidR="00FF4AC5" w:rsidRDefault="00512D9B">
      <w:pPr>
        <w:pStyle w:val="AmdtsEntryHd"/>
      </w:pPr>
      <w:r>
        <w:t>Name of Act</w:t>
      </w:r>
    </w:p>
    <w:p w14:paraId="0E2F56D7" w14:textId="4702BBB5" w:rsidR="00FF4AC5" w:rsidRDefault="00512D9B">
      <w:pPr>
        <w:pStyle w:val="AmdtsEntries"/>
      </w:pPr>
      <w:r>
        <w:t>s 1</w:t>
      </w:r>
      <w:r>
        <w:tab/>
        <w:t xml:space="preserve">sub </w:t>
      </w:r>
      <w:hyperlink r:id="rId105" w:tooltip="Statute Law Amendment Act 2007" w:history="1">
        <w:r w:rsidR="00E05FE4" w:rsidRPr="00E05FE4">
          <w:rPr>
            <w:rStyle w:val="charCitHyperlinkAbbrev"/>
          </w:rPr>
          <w:t>A2007</w:t>
        </w:r>
        <w:r w:rsidR="00E05FE4" w:rsidRPr="00E05FE4">
          <w:rPr>
            <w:rStyle w:val="charCitHyperlinkAbbrev"/>
          </w:rPr>
          <w:noBreakHyphen/>
          <w:t>3</w:t>
        </w:r>
      </w:hyperlink>
      <w:r>
        <w:t xml:space="preserve"> </w:t>
      </w:r>
      <w:proofErr w:type="spellStart"/>
      <w:r>
        <w:t>amdt</w:t>
      </w:r>
      <w:proofErr w:type="spellEnd"/>
      <w:r>
        <w:t xml:space="preserve"> 3.439</w:t>
      </w:r>
    </w:p>
    <w:p w14:paraId="49232F5A" w14:textId="77777777" w:rsidR="00FF4AC5" w:rsidRDefault="00512D9B">
      <w:pPr>
        <w:pStyle w:val="AmdtsEntryHd"/>
      </w:pPr>
      <w:r>
        <w:t>Dictionary</w:t>
      </w:r>
    </w:p>
    <w:p w14:paraId="65DC60D7" w14:textId="303213A5" w:rsidR="00FF4AC5" w:rsidRDefault="00512D9B">
      <w:pPr>
        <w:pStyle w:val="AmdtsEntries"/>
        <w:keepNext/>
      </w:pPr>
      <w:r>
        <w:t>s 2</w:t>
      </w:r>
      <w:r>
        <w:tab/>
        <w:t xml:space="preserve">om </w:t>
      </w:r>
      <w:hyperlink r:id="rId106" w:tooltip="Legislation (Consequential Amendments) Act 2001" w:history="1">
        <w:r w:rsidR="00E05FE4" w:rsidRPr="00E05FE4">
          <w:rPr>
            <w:rStyle w:val="charCitHyperlinkAbbrev"/>
          </w:rPr>
          <w:t>A2001</w:t>
        </w:r>
        <w:r w:rsidR="00E05FE4" w:rsidRPr="00E05FE4">
          <w:rPr>
            <w:rStyle w:val="charCitHyperlinkAbbrev"/>
          </w:rPr>
          <w:noBreakHyphen/>
          <w:t>44</w:t>
        </w:r>
      </w:hyperlink>
      <w:r>
        <w:t xml:space="preserve"> </w:t>
      </w:r>
      <w:proofErr w:type="spellStart"/>
      <w:r>
        <w:t>amdt</w:t>
      </w:r>
      <w:proofErr w:type="spellEnd"/>
      <w:r>
        <w:t xml:space="preserve"> 1.3588</w:t>
      </w:r>
    </w:p>
    <w:p w14:paraId="527C0D71" w14:textId="057A192C" w:rsidR="00FF4AC5" w:rsidRDefault="00512D9B">
      <w:pPr>
        <w:pStyle w:val="AmdtsEntries"/>
        <w:keepNext/>
      </w:pPr>
      <w:r>
        <w:tab/>
        <w:t xml:space="preserve">ins </w:t>
      </w:r>
      <w:hyperlink r:id="rId107" w:tooltip="Statute Law Amendment Act 2007" w:history="1">
        <w:r w:rsidR="00E05FE4" w:rsidRPr="00E05FE4">
          <w:rPr>
            <w:rStyle w:val="charCitHyperlinkAbbrev"/>
          </w:rPr>
          <w:t>A2007</w:t>
        </w:r>
        <w:r w:rsidR="00E05FE4" w:rsidRPr="00E05FE4">
          <w:rPr>
            <w:rStyle w:val="charCitHyperlinkAbbrev"/>
          </w:rPr>
          <w:noBreakHyphen/>
          <w:t>3</w:t>
        </w:r>
      </w:hyperlink>
      <w:r>
        <w:t xml:space="preserve"> </w:t>
      </w:r>
      <w:proofErr w:type="spellStart"/>
      <w:r>
        <w:t>amdt</w:t>
      </w:r>
      <w:proofErr w:type="spellEnd"/>
      <w:r>
        <w:t xml:space="preserve"> 3.441</w:t>
      </w:r>
    </w:p>
    <w:p w14:paraId="7C1C931F" w14:textId="77777777" w:rsidR="00FF4AC5" w:rsidRDefault="00512D9B">
      <w:pPr>
        <w:pStyle w:val="AmdtsEntryHd"/>
      </w:pPr>
      <w:r>
        <w:t>Notes</w:t>
      </w:r>
    </w:p>
    <w:p w14:paraId="6F44FBC1" w14:textId="6642044A" w:rsidR="00FF4AC5" w:rsidRDefault="00512D9B">
      <w:pPr>
        <w:pStyle w:val="AmdtsEntries"/>
        <w:keepNext/>
      </w:pPr>
      <w:r>
        <w:t>s 3</w:t>
      </w:r>
      <w:r>
        <w:tab/>
      </w:r>
      <w:proofErr w:type="spellStart"/>
      <w:r>
        <w:t>defs</w:t>
      </w:r>
      <w:proofErr w:type="spellEnd"/>
      <w:r>
        <w:t xml:space="preserve"> </w:t>
      </w:r>
      <w:proofErr w:type="spellStart"/>
      <w:r>
        <w:t>reloc</w:t>
      </w:r>
      <w:proofErr w:type="spellEnd"/>
      <w:r>
        <w:t xml:space="preserve"> to </w:t>
      </w:r>
      <w:proofErr w:type="spellStart"/>
      <w:r>
        <w:t>dict</w:t>
      </w:r>
      <w:proofErr w:type="spellEnd"/>
      <w:r>
        <w:t xml:space="preserve"> </w:t>
      </w:r>
      <w:hyperlink r:id="rId108" w:tooltip="Statute Law Amendment Act 2007" w:history="1">
        <w:r w:rsidR="00E05FE4" w:rsidRPr="00E05FE4">
          <w:rPr>
            <w:rStyle w:val="charCitHyperlinkAbbrev"/>
          </w:rPr>
          <w:t>A2007</w:t>
        </w:r>
        <w:r w:rsidR="00E05FE4" w:rsidRPr="00E05FE4">
          <w:rPr>
            <w:rStyle w:val="charCitHyperlinkAbbrev"/>
          </w:rPr>
          <w:noBreakHyphen/>
          <w:t>3</w:t>
        </w:r>
      </w:hyperlink>
      <w:r>
        <w:t xml:space="preserve"> </w:t>
      </w:r>
      <w:proofErr w:type="spellStart"/>
      <w:r>
        <w:t>amdt</w:t>
      </w:r>
      <w:proofErr w:type="spellEnd"/>
      <w:r>
        <w:t xml:space="preserve"> 3.440</w:t>
      </w:r>
    </w:p>
    <w:p w14:paraId="447AFFBE" w14:textId="03DC3807" w:rsidR="00FF4AC5" w:rsidRDefault="00512D9B">
      <w:pPr>
        <w:pStyle w:val="AmdtsEntries"/>
        <w:keepNext/>
      </w:pPr>
      <w:r>
        <w:tab/>
        <w:t xml:space="preserve">sub </w:t>
      </w:r>
      <w:hyperlink r:id="rId109" w:tooltip="Statute Law Amendment Act 2007" w:history="1">
        <w:r w:rsidR="00E05FE4" w:rsidRPr="00E05FE4">
          <w:rPr>
            <w:rStyle w:val="charCitHyperlinkAbbrev"/>
          </w:rPr>
          <w:t>A2007</w:t>
        </w:r>
        <w:r w:rsidR="00E05FE4" w:rsidRPr="00E05FE4">
          <w:rPr>
            <w:rStyle w:val="charCitHyperlinkAbbrev"/>
          </w:rPr>
          <w:noBreakHyphen/>
          <w:t>3</w:t>
        </w:r>
      </w:hyperlink>
      <w:r>
        <w:t xml:space="preserve"> </w:t>
      </w:r>
      <w:proofErr w:type="spellStart"/>
      <w:r>
        <w:t>amdt</w:t>
      </w:r>
      <w:proofErr w:type="spellEnd"/>
      <w:r>
        <w:t xml:space="preserve"> 3.441</w:t>
      </w:r>
    </w:p>
    <w:p w14:paraId="3DB1F3C4" w14:textId="77777777" w:rsidR="00FF4AC5" w:rsidRDefault="00512D9B">
      <w:pPr>
        <w:pStyle w:val="AmdtsEntryHd"/>
        <w:rPr>
          <w:color w:val="000000"/>
        </w:rPr>
      </w:pPr>
      <w:r>
        <w:rPr>
          <w:color w:val="000000"/>
        </w:rPr>
        <w:t>Terms used in Electoral Act</w:t>
      </w:r>
    </w:p>
    <w:p w14:paraId="6EE17493" w14:textId="607E55F5" w:rsidR="00FF4AC5" w:rsidRDefault="00512D9B">
      <w:pPr>
        <w:pStyle w:val="AmdtsEntries"/>
      </w:pPr>
      <w:r>
        <w:t>s 3A</w:t>
      </w:r>
      <w:r>
        <w:tab/>
        <w:t xml:space="preserve">ins </w:t>
      </w:r>
      <w:hyperlink r:id="rId110" w:tooltip="Statute Law Amendment Act 2007" w:history="1">
        <w:r w:rsidR="00E05FE4" w:rsidRPr="00E05FE4">
          <w:rPr>
            <w:rStyle w:val="charCitHyperlinkAbbrev"/>
          </w:rPr>
          <w:t>A2007</w:t>
        </w:r>
        <w:r w:rsidR="00E05FE4" w:rsidRPr="00E05FE4">
          <w:rPr>
            <w:rStyle w:val="charCitHyperlinkAbbrev"/>
          </w:rPr>
          <w:noBreakHyphen/>
          <w:t>3</w:t>
        </w:r>
      </w:hyperlink>
      <w:r>
        <w:t xml:space="preserve"> </w:t>
      </w:r>
      <w:proofErr w:type="spellStart"/>
      <w:r>
        <w:t>amdt</w:t>
      </w:r>
      <w:proofErr w:type="spellEnd"/>
      <w:r>
        <w:t xml:space="preserve"> 3.441</w:t>
      </w:r>
    </w:p>
    <w:p w14:paraId="5A422B74" w14:textId="77777777" w:rsidR="00FF4AC5" w:rsidRDefault="00512D9B">
      <w:pPr>
        <w:pStyle w:val="AmdtsEntryHd"/>
      </w:pPr>
      <w:r>
        <w:t>Timing of referendums</w:t>
      </w:r>
    </w:p>
    <w:p w14:paraId="3789EB51" w14:textId="4EE9EA51" w:rsidR="00FF4AC5" w:rsidRDefault="00512D9B">
      <w:pPr>
        <w:pStyle w:val="AmdtsEntries"/>
      </w:pPr>
      <w:r>
        <w:t>s 7</w:t>
      </w:r>
      <w:r>
        <w:tab/>
        <w:t xml:space="preserve">am </w:t>
      </w:r>
      <w:hyperlink r:id="rId111" w:tooltip="Legislation (Consequential Amendments) Act 2001" w:history="1">
        <w:r w:rsidR="00E05FE4" w:rsidRPr="00E05FE4">
          <w:rPr>
            <w:rStyle w:val="charCitHyperlinkAbbrev"/>
          </w:rPr>
          <w:t>A2001</w:t>
        </w:r>
        <w:r w:rsidR="00E05FE4" w:rsidRPr="00E05FE4">
          <w:rPr>
            <w:rStyle w:val="charCitHyperlinkAbbrev"/>
          </w:rPr>
          <w:noBreakHyphen/>
          <w:t>44</w:t>
        </w:r>
      </w:hyperlink>
      <w:r>
        <w:t xml:space="preserve"> </w:t>
      </w:r>
      <w:proofErr w:type="spellStart"/>
      <w:r>
        <w:t>amdt</w:t>
      </w:r>
      <w:proofErr w:type="spellEnd"/>
      <w:r>
        <w:t xml:space="preserve"> 1.3589, </w:t>
      </w:r>
      <w:proofErr w:type="spellStart"/>
      <w:r>
        <w:t>amdt</w:t>
      </w:r>
      <w:proofErr w:type="spellEnd"/>
      <w:r>
        <w:t xml:space="preserve"> 1.3590</w:t>
      </w:r>
    </w:p>
    <w:p w14:paraId="411544AA" w14:textId="77777777" w:rsidR="00892141" w:rsidRDefault="00892141" w:rsidP="00892141">
      <w:pPr>
        <w:pStyle w:val="AmdtsEntryHd"/>
      </w:pPr>
      <w:r>
        <w:t>Closure of rolls</w:t>
      </w:r>
    </w:p>
    <w:p w14:paraId="67F7F71C" w14:textId="64D35481" w:rsidR="00892141" w:rsidRPr="00892141" w:rsidRDefault="00892141" w:rsidP="00892141">
      <w:pPr>
        <w:pStyle w:val="AmdtsEntries"/>
      </w:pPr>
      <w:r>
        <w:t>s 9</w:t>
      </w:r>
      <w:r>
        <w:tab/>
        <w:t xml:space="preserve">om </w:t>
      </w:r>
      <w:hyperlink r:id="rId112" w:tooltip="Electoral Legislation Amendment Act 2020" w:history="1">
        <w:r>
          <w:rPr>
            <w:rStyle w:val="charCitHyperlinkAbbrev"/>
          </w:rPr>
          <w:t>A2020</w:t>
        </w:r>
        <w:r>
          <w:rPr>
            <w:rStyle w:val="charCitHyperlinkAbbrev"/>
          </w:rPr>
          <w:noBreakHyphen/>
          <w:t>28</w:t>
        </w:r>
      </w:hyperlink>
      <w:r>
        <w:t xml:space="preserve"> </w:t>
      </w:r>
      <w:proofErr w:type="spellStart"/>
      <w:r>
        <w:t>amdt</w:t>
      </w:r>
      <w:proofErr w:type="spellEnd"/>
      <w:r>
        <w:t xml:space="preserve"> 1.1</w:t>
      </w:r>
    </w:p>
    <w:p w14:paraId="2ECFE6B5" w14:textId="77777777" w:rsidR="00FF4AC5" w:rsidRDefault="00512D9B">
      <w:pPr>
        <w:pStyle w:val="AmdtsEntryHd"/>
        <w:rPr>
          <w:rFonts w:ascii="Helvetica" w:hAnsi="Helvetica"/>
          <w:sz w:val="16"/>
        </w:rPr>
      </w:pPr>
      <w:r>
        <w:t>Ballot papers</w:t>
      </w:r>
    </w:p>
    <w:p w14:paraId="78D2790E" w14:textId="773BF31B" w:rsidR="00FF4AC5" w:rsidRDefault="00512D9B">
      <w:pPr>
        <w:pStyle w:val="AmdtsEntries"/>
      </w:pPr>
      <w:r>
        <w:t>s 11</w:t>
      </w:r>
      <w:r>
        <w:tab/>
        <w:t xml:space="preserve">am </w:t>
      </w:r>
      <w:hyperlink r:id="rId113" w:tooltip="Electoral Amendment Act 2000 (No 2)" w:history="1">
        <w:r w:rsidR="00E05FE4" w:rsidRPr="00E05FE4">
          <w:rPr>
            <w:rStyle w:val="charCitHyperlinkAbbrev"/>
          </w:rPr>
          <w:t>A2000</w:t>
        </w:r>
        <w:r w:rsidR="00E05FE4" w:rsidRPr="00E05FE4">
          <w:rPr>
            <w:rStyle w:val="charCitHyperlinkAbbrev"/>
          </w:rPr>
          <w:noBreakHyphen/>
          <w:t>76</w:t>
        </w:r>
      </w:hyperlink>
      <w:r>
        <w:t xml:space="preserve"> s 27; </w:t>
      </w:r>
      <w:hyperlink r:id="rId114" w:tooltip="Legislation (Consequential Amendments) Act 2001" w:history="1">
        <w:r w:rsidR="00E05FE4" w:rsidRPr="00E05FE4">
          <w:rPr>
            <w:rStyle w:val="charCitHyperlinkAbbrev"/>
          </w:rPr>
          <w:t>A2001</w:t>
        </w:r>
        <w:r w:rsidR="00E05FE4" w:rsidRPr="00E05FE4">
          <w:rPr>
            <w:rStyle w:val="charCitHyperlinkAbbrev"/>
          </w:rPr>
          <w:noBreakHyphen/>
          <w:t>44</w:t>
        </w:r>
      </w:hyperlink>
      <w:r>
        <w:t xml:space="preserve"> </w:t>
      </w:r>
      <w:proofErr w:type="spellStart"/>
      <w:r>
        <w:t>amdt</w:t>
      </w:r>
      <w:proofErr w:type="spellEnd"/>
      <w:r>
        <w:t xml:space="preserve"> 1.3591, </w:t>
      </w:r>
      <w:proofErr w:type="spellStart"/>
      <w:r>
        <w:t>amdt</w:t>
      </w:r>
      <w:proofErr w:type="spellEnd"/>
      <w:r>
        <w:t xml:space="preserve"> 1.3592</w:t>
      </w:r>
    </w:p>
    <w:p w14:paraId="3D7AFCFB" w14:textId="77777777" w:rsidR="00FF4AC5" w:rsidRDefault="00512D9B">
      <w:pPr>
        <w:pStyle w:val="AmdtsEntryHd"/>
        <w:rPr>
          <w:rFonts w:ascii="Helvetica" w:hAnsi="Helvetica"/>
          <w:sz w:val="16"/>
        </w:rPr>
      </w:pPr>
      <w:r>
        <w:t>Voting at a referendum</w:t>
      </w:r>
    </w:p>
    <w:p w14:paraId="3247FC6E" w14:textId="658EFC11" w:rsidR="00FF4AC5" w:rsidRDefault="00512D9B">
      <w:pPr>
        <w:pStyle w:val="AmdtsEntries"/>
      </w:pPr>
      <w:r>
        <w:t>s 12</w:t>
      </w:r>
      <w:r>
        <w:tab/>
        <w:t xml:space="preserve">am </w:t>
      </w:r>
      <w:hyperlink r:id="rId115" w:tooltip="Electoral Amendment Act 2000 (No 2)" w:history="1">
        <w:r w:rsidR="00E05FE4" w:rsidRPr="00E05FE4">
          <w:rPr>
            <w:rStyle w:val="charCitHyperlinkAbbrev"/>
          </w:rPr>
          <w:t>A2000</w:t>
        </w:r>
        <w:r w:rsidR="00E05FE4" w:rsidRPr="00E05FE4">
          <w:rPr>
            <w:rStyle w:val="charCitHyperlinkAbbrev"/>
          </w:rPr>
          <w:noBreakHyphen/>
          <w:t>76</w:t>
        </w:r>
      </w:hyperlink>
      <w:r>
        <w:t xml:space="preserve"> s 28; </w:t>
      </w:r>
      <w:hyperlink r:id="rId116" w:tooltip="Electoral Amendment Act 2001" w:history="1">
        <w:r w:rsidR="00E05FE4" w:rsidRPr="00E05FE4">
          <w:rPr>
            <w:rStyle w:val="charCitHyperlinkAbbrev"/>
          </w:rPr>
          <w:t>A2001</w:t>
        </w:r>
        <w:r w:rsidR="00E05FE4" w:rsidRPr="00E05FE4">
          <w:rPr>
            <w:rStyle w:val="charCitHyperlinkAbbrev"/>
          </w:rPr>
          <w:noBreakHyphen/>
          <w:t>36</w:t>
        </w:r>
      </w:hyperlink>
      <w:r>
        <w:t xml:space="preserve"> </w:t>
      </w:r>
      <w:proofErr w:type="spellStart"/>
      <w:r>
        <w:t>amdt</w:t>
      </w:r>
      <w:proofErr w:type="spellEnd"/>
      <w:r>
        <w:t xml:space="preserve"> 3.1, </w:t>
      </w:r>
      <w:proofErr w:type="spellStart"/>
      <w:r>
        <w:t>amdt</w:t>
      </w:r>
      <w:proofErr w:type="spellEnd"/>
      <w:r>
        <w:t xml:space="preserve"> 3.2 </w:t>
      </w:r>
    </w:p>
    <w:p w14:paraId="0EABDA3C" w14:textId="77777777" w:rsidR="00FF4AC5" w:rsidRDefault="00512D9B">
      <w:pPr>
        <w:pStyle w:val="AmdtsEntryHd"/>
        <w:rPr>
          <w:rFonts w:ascii="Helvetica" w:hAnsi="Helvetica"/>
          <w:sz w:val="16"/>
        </w:rPr>
      </w:pPr>
      <w:r>
        <w:t>Scrutiny</w:t>
      </w:r>
    </w:p>
    <w:p w14:paraId="71DFF434" w14:textId="1BE2DC43" w:rsidR="00FF4AC5" w:rsidRDefault="00512D9B">
      <w:pPr>
        <w:pStyle w:val="AmdtsEntries"/>
      </w:pPr>
      <w:r>
        <w:t>s 14</w:t>
      </w:r>
      <w:r>
        <w:tab/>
        <w:t xml:space="preserve">am </w:t>
      </w:r>
      <w:hyperlink r:id="rId117" w:tooltip="Electoral Amendment Act 2000 (No 2)" w:history="1">
        <w:r w:rsidR="00E05FE4" w:rsidRPr="00E05FE4">
          <w:rPr>
            <w:rStyle w:val="charCitHyperlinkAbbrev"/>
          </w:rPr>
          <w:t>A2000</w:t>
        </w:r>
        <w:r w:rsidR="00E05FE4" w:rsidRPr="00E05FE4">
          <w:rPr>
            <w:rStyle w:val="charCitHyperlinkAbbrev"/>
          </w:rPr>
          <w:noBreakHyphen/>
          <w:t>76</w:t>
        </w:r>
      </w:hyperlink>
      <w:r>
        <w:t xml:space="preserve"> s 29; </w:t>
      </w:r>
      <w:hyperlink r:id="rId118" w:tooltip="Legislation (Consequential Amendments) Act 2001" w:history="1">
        <w:r w:rsidR="00E05FE4" w:rsidRPr="00E05FE4">
          <w:rPr>
            <w:rStyle w:val="charCitHyperlinkAbbrev"/>
          </w:rPr>
          <w:t>A2001</w:t>
        </w:r>
        <w:r w:rsidR="00E05FE4" w:rsidRPr="00E05FE4">
          <w:rPr>
            <w:rStyle w:val="charCitHyperlinkAbbrev"/>
          </w:rPr>
          <w:noBreakHyphen/>
          <w:t>44</w:t>
        </w:r>
      </w:hyperlink>
      <w:r>
        <w:t xml:space="preserve"> </w:t>
      </w:r>
      <w:proofErr w:type="spellStart"/>
      <w:r>
        <w:t>amdt</w:t>
      </w:r>
      <w:proofErr w:type="spellEnd"/>
      <w:r>
        <w:t xml:space="preserve"> 1.3593, </w:t>
      </w:r>
      <w:proofErr w:type="spellStart"/>
      <w:r>
        <w:t>amdt</w:t>
      </w:r>
      <w:proofErr w:type="spellEnd"/>
      <w:r>
        <w:t xml:space="preserve"> 1.3594</w:t>
      </w:r>
    </w:p>
    <w:p w14:paraId="37A868E0" w14:textId="77777777" w:rsidR="00941A9C" w:rsidRDefault="00270868" w:rsidP="00941A9C">
      <w:pPr>
        <w:pStyle w:val="AmdtsEntryHd"/>
      </w:pPr>
      <w:r>
        <w:t>Financial disclosure</w:t>
      </w:r>
    </w:p>
    <w:p w14:paraId="52CC2820" w14:textId="5A8B6BA1" w:rsidR="00941A9C" w:rsidRPr="00941A9C" w:rsidRDefault="00941A9C" w:rsidP="00941A9C">
      <w:pPr>
        <w:pStyle w:val="AmdtsEntries"/>
      </w:pPr>
      <w:r>
        <w:t>s 15</w:t>
      </w:r>
      <w:r>
        <w:tab/>
        <w:t xml:space="preserve">am </w:t>
      </w:r>
      <w:hyperlink r:id="rId119" w:tooltip="Electoral Amendment Act 2012" w:history="1">
        <w:r w:rsidR="00E05FE4" w:rsidRPr="00E05FE4">
          <w:rPr>
            <w:rStyle w:val="charCitHyperlinkAbbrev"/>
          </w:rPr>
          <w:t>A2012</w:t>
        </w:r>
        <w:r w:rsidR="00E05FE4" w:rsidRPr="00E05FE4">
          <w:rPr>
            <w:rStyle w:val="charCitHyperlinkAbbrev"/>
          </w:rPr>
          <w:noBreakHyphen/>
          <w:t>28</w:t>
        </w:r>
      </w:hyperlink>
      <w:r>
        <w:t xml:space="preserve"> </w:t>
      </w:r>
      <w:proofErr w:type="spellStart"/>
      <w:r>
        <w:t>amdt</w:t>
      </w:r>
      <w:proofErr w:type="spellEnd"/>
      <w:r>
        <w:t xml:space="preserve"> 1.2, </w:t>
      </w:r>
      <w:proofErr w:type="spellStart"/>
      <w:r>
        <w:t>amdt</w:t>
      </w:r>
      <w:proofErr w:type="spellEnd"/>
      <w:r>
        <w:t xml:space="preserve"> 1.3; pars </w:t>
      </w:r>
      <w:proofErr w:type="spellStart"/>
      <w:r>
        <w:t>renum</w:t>
      </w:r>
      <w:proofErr w:type="spellEnd"/>
      <w:r>
        <w:t xml:space="preserve"> R6 LA</w:t>
      </w:r>
    </w:p>
    <w:p w14:paraId="7D2C29CA" w14:textId="77777777" w:rsidR="00FF4AC5" w:rsidRDefault="00512D9B">
      <w:pPr>
        <w:pStyle w:val="AmdtsEntryHd"/>
      </w:pPr>
      <w:r>
        <w:t>Disputed referendums</w:t>
      </w:r>
    </w:p>
    <w:p w14:paraId="224C263E" w14:textId="4EAD021A" w:rsidR="00FF4AC5" w:rsidRDefault="00512D9B">
      <w:pPr>
        <w:pStyle w:val="AmdtsEntries"/>
      </w:pPr>
      <w:r>
        <w:t>s 16</w:t>
      </w:r>
      <w:r>
        <w:tab/>
        <w:t xml:space="preserve">am </w:t>
      </w:r>
      <w:hyperlink r:id="rId120" w:tooltip="Legislation (Consequential Amendments) Act 2001" w:history="1">
        <w:r w:rsidR="00E05FE4" w:rsidRPr="00E05FE4">
          <w:rPr>
            <w:rStyle w:val="charCitHyperlinkAbbrev"/>
          </w:rPr>
          <w:t>A2001</w:t>
        </w:r>
        <w:r w:rsidR="00E05FE4" w:rsidRPr="00E05FE4">
          <w:rPr>
            <w:rStyle w:val="charCitHyperlinkAbbrev"/>
          </w:rPr>
          <w:noBreakHyphen/>
          <w:t>44</w:t>
        </w:r>
      </w:hyperlink>
      <w:r>
        <w:t xml:space="preserve"> </w:t>
      </w:r>
      <w:proofErr w:type="spellStart"/>
      <w:r>
        <w:t>amdt</w:t>
      </w:r>
      <w:proofErr w:type="spellEnd"/>
      <w:r>
        <w:t xml:space="preserve"> 1.3595</w:t>
      </w:r>
    </w:p>
    <w:p w14:paraId="5E63D5BD" w14:textId="77777777" w:rsidR="00FF4AC5" w:rsidRDefault="00512D9B">
      <w:pPr>
        <w:pStyle w:val="AmdtsEntryHd"/>
      </w:pPr>
      <w:r>
        <w:t>Offences</w:t>
      </w:r>
    </w:p>
    <w:p w14:paraId="370B9CDC" w14:textId="2C248BFB" w:rsidR="00FF4AC5" w:rsidRDefault="00512D9B">
      <w:pPr>
        <w:pStyle w:val="AmdtsEntries"/>
      </w:pPr>
      <w:r>
        <w:t>s 17</w:t>
      </w:r>
      <w:r>
        <w:tab/>
        <w:t xml:space="preserve">am </w:t>
      </w:r>
      <w:hyperlink r:id="rId121" w:tooltip="Electoral Amendment Act 2001" w:history="1">
        <w:r w:rsidR="00E05FE4" w:rsidRPr="00E05FE4">
          <w:rPr>
            <w:rStyle w:val="charCitHyperlinkAbbrev"/>
          </w:rPr>
          <w:t>A2001</w:t>
        </w:r>
        <w:r w:rsidR="00E05FE4" w:rsidRPr="00E05FE4">
          <w:rPr>
            <w:rStyle w:val="charCitHyperlinkAbbrev"/>
          </w:rPr>
          <w:noBreakHyphen/>
          <w:t>36</w:t>
        </w:r>
      </w:hyperlink>
      <w:r>
        <w:t xml:space="preserve"> </w:t>
      </w:r>
      <w:proofErr w:type="spellStart"/>
      <w:r>
        <w:t>amdt</w:t>
      </w:r>
      <w:proofErr w:type="spellEnd"/>
      <w:r>
        <w:t xml:space="preserve"> 3.3; </w:t>
      </w:r>
      <w:hyperlink r:id="rId122" w:tooltip="Justice and Community Safety Legislation Amendment Act 2001" w:history="1">
        <w:r w:rsidR="00E05FE4" w:rsidRPr="00E05FE4">
          <w:rPr>
            <w:rStyle w:val="charCitHyperlinkAbbrev"/>
          </w:rPr>
          <w:t>A2001</w:t>
        </w:r>
        <w:r w:rsidR="00E05FE4" w:rsidRPr="00E05FE4">
          <w:rPr>
            <w:rStyle w:val="charCitHyperlinkAbbrev"/>
          </w:rPr>
          <w:noBreakHyphen/>
          <w:t>70</w:t>
        </w:r>
      </w:hyperlink>
      <w:r>
        <w:t xml:space="preserve"> </w:t>
      </w:r>
      <w:proofErr w:type="spellStart"/>
      <w:r>
        <w:t>amdt</w:t>
      </w:r>
      <w:proofErr w:type="spellEnd"/>
      <w:r>
        <w:t xml:space="preserve"> 1.70, </w:t>
      </w:r>
      <w:proofErr w:type="spellStart"/>
      <w:r>
        <w:t>amdt</w:t>
      </w:r>
      <w:proofErr w:type="spellEnd"/>
      <w:r>
        <w:t xml:space="preserve"> 1.71; </w:t>
      </w:r>
      <w:hyperlink r:id="rId123" w:tooltip="Electoral Amendment Act 2004" w:history="1">
        <w:r w:rsidR="00E05FE4" w:rsidRPr="00E05FE4">
          <w:rPr>
            <w:rStyle w:val="charCitHyperlinkAbbrev"/>
          </w:rPr>
          <w:t>A2004</w:t>
        </w:r>
        <w:r w:rsidR="00E05FE4" w:rsidRPr="00E05FE4">
          <w:rPr>
            <w:rStyle w:val="charCitHyperlinkAbbrev"/>
          </w:rPr>
          <w:noBreakHyphen/>
          <w:t>26</w:t>
        </w:r>
      </w:hyperlink>
      <w:r>
        <w:t xml:space="preserve"> s 42</w:t>
      </w:r>
    </w:p>
    <w:p w14:paraId="538D7EA9" w14:textId="77777777" w:rsidR="00FF4AC5" w:rsidRDefault="00512D9B">
      <w:pPr>
        <w:pStyle w:val="AmdtsEntryHd"/>
        <w:rPr>
          <w:rFonts w:ascii="Helvetica" w:hAnsi="Helvetica"/>
          <w:sz w:val="16"/>
        </w:rPr>
      </w:pPr>
      <w:r>
        <w:t>Approved forms</w:t>
      </w:r>
    </w:p>
    <w:p w14:paraId="7640F1F5" w14:textId="51772032" w:rsidR="00FF4AC5" w:rsidRDefault="00512D9B">
      <w:pPr>
        <w:pStyle w:val="AmdtsEntries"/>
        <w:keepNext/>
      </w:pPr>
      <w:r>
        <w:t>s 20</w:t>
      </w:r>
      <w:r>
        <w:tab/>
        <w:t xml:space="preserve">am </w:t>
      </w:r>
      <w:hyperlink r:id="rId124" w:tooltip="Statute Law Revision (Penalties) Act 1998" w:history="1">
        <w:r w:rsidR="00E05FE4" w:rsidRPr="00E05FE4">
          <w:rPr>
            <w:rStyle w:val="charCitHyperlinkAbbrev"/>
          </w:rPr>
          <w:t>A1998</w:t>
        </w:r>
        <w:r w:rsidR="00E05FE4" w:rsidRPr="00E05FE4">
          <w:rPr>
            <w:rStyle w:val="charCitHyperlinkAbbrev"/>
          </w:rPr>
          <w:noBreakHyphen/>
          <w:t>54</w:t>
        </w:r>
      </w:hyperlink>
      <w:r>
        <w:t xml:space="preserve"> sch</w:t>
      </w:r>
    </w:p>
    <w:p w14:paraId="348F38AB" w14:textId="4301A97F" w:rsidR="00FF4AC5" w:rsidRDefault="00512D9B">
      <w:pPr>
        <w:pStyle w:val="AmdtsEntries"/>
      </w:pPr>
      <w:r>
        <w:tab/>
        <w:t xml:space="preserve">sub </w:t>
      </w:r>
      <w:hyperlink r:id="rId125" w:tooltip="Legislation (Consequential Amendments) Act 2001" w:history="1">
        <w:r w:rsidR="00E05FE4" w:rsidRPr="00E05FE4">
          <w:rPr>
            <w:rStyle w:val="charCitHyperlinkAbbrev"/>
          </w:rPr>
          <w:t>A2001</w:t>
        </w:r>
        <w:r w:rsidR="00E05FE4" w:rsidRPr="00E05FE4">
          <w:rPr>
            <w:rStyle w:val="charCitHyperlinkAbbrev"/>
          </w:rPr>
          <w:noBreakHyphen/>
          <w:t>44</w:t>
        </w:r>
      </w:hyperlink>
      <w:r>
        <w:t xml:space="preserve"> </w:t>
      </w:r>
      <w:proofErr w:type="spellStart"/>
      <w:r>
        <w:t>amdt</w:t>
      </w:r>
      <w:proofErr w:type="spellEnd"/>
      <w:r>
        <w:t xml:space="preserve"> 1.3596</w:t>
      </w:r>
    </w:p>
    <w:p w14:paraId="757DCAEA" w14:textId="77777777" w:rsidR="00FF4AC5" w:rsidRDefault="00512D9B">
      <w:pPr>
        <w:pStyle w:val="AmdtsEntryHd"/>
      </w:pPr>
      <w:r>
        <w:t>Regulation-making power</w:t>
      </w:r>
    </w:p>
    <w:p w14:paraId="75DE6831" w14:textId="1E1D380C" w:rsidR="00FF4AC5" w:rsidRDefault="00512D9B" w:rsidP="00B245CD">
      <w:pPr>
        <w:pStyle w:val="AmdtsEntries"/>
        <w:keepNext/>
      </w:pPr>
      <w:r>
        <w:t>s 21</w:t>
      </w:r>
      <w:r>
        <w:tab/>
        <w:t xml:space="preserve">ins </w:t>
      </w:r>
      <w:hyperlink r:id="rId126" w:tooltip="Legislation (Consequential Amendments) Act 2001" w:history="1">
        <w:r w:rsidR="00E05FE4" w:rsidRPr="00E05FE4">
          <w:rPr>
            <w:rStyle w:val="charCitHyperlinkAbbrev"/>
          </w:rPr>
          <w:t>A2001</w:t>
        </w:r>
        <w:r w:rsidR="00E05FE4" w:rsidRPr="00E05FE4">
          <w:rPr>
            <w:rStyle w:val="charCitHyperlinkAbbrev"/>
          </w:rPr>
          <w:noBreakHyphen/>
          <w:t>44</w:t>
        </w:r>
      </w:hyperlink>
      <w:r>
        <w:t xml:space="preserve"> </w:t>
      </w:r>
      <w:proofErr w:type="spellStart"/>
      <w:r>
        <w:t>amdt</w:t>
      </w:r>
      <w:proofErr w:type="spellEnd"/>
      <w:r>
        <w:t xml:space="preserve"> 1.3596</w:t>
      </w:r>
    </w:p>
    <w:p w14:paraId="7050234C" w14:textId="172C2C0D" w:rsidR="00B245CD" w:rsidRDefault="00B245CD">
      <w:pPr>
        <w:pStyle w:val="AmdtsEntries"/>
      </w:pPr>
      <w:r>
        <w:tab/>
        <w:t xml:space="preserve">am </w:t>
      </w:r>
      <w:hyperlink r:id="rId127" w:tooltip="Officers of the Assembly Legislation Amendment Act 2013" w:history="1">
        <w:r>
          <w:rPr>
            <w:rStyle w:val="charCitHyperlinkAbbrev"/>
          </w:rPr>
          <w:t>A2013-41</w:t>
        </w:r>
      </w:hyperlink>
      <w:r>
        <w:t xml:space="preserve"> </w:t>
      </w:r>
      <w:proofErr w:type="spellStart"/>
      <w:r>
        <w:t>amdt</w:t>
      </w:r>
      <w:proofErr w:type="spellEnd"/>
      <w:r>
        <w:t xml:space="preserve"> 1.40</w:t>
      </w:r>
    </w:p>
    <w:p w14:paraId="4D67126B" w14:textId="77777777" w:rsidR="00FF4AC5" w:rsidRDefault="00270868">
      <w:pPr>
        <w:pStyle w:val="AmdtsEntryHd"/>
        <w:rPr>
          <w:rFonts w:ascii="Helvetica" w:hAnsi="Helvetica"/>
          <w:sz w:val="16"/>
        </w:rPr>
      </w:pPr>
      <w:r>
        <w:rPr>
          <w:rStyle w:val="CharPartText"/>
        </w:rPr>
        <w:lastRenderedPageBreak/>
        <w:t>Modifications of part 10—voting</w:t>
      </w:r>
    </w:p>
    <w:p w14:paraId="063A7DCC" w14:textId="426E1F93" w:rsidR="00FF4AC5" w:rsidRDefault="00512D9B">
      <w:pPr>
        <w:pStyle w:val="AmdtsEntries"/>
        <w:keepNext/>
      </w:pPr>
      <w:r>
        <w:t>sch</w:t>
      </w:r>
      <w:r w:rsidR="00270868">
        <w:t xml:space="preserve"> 1</w:t>
      </w:r>
      <w:r>
        <w:t xml:space="preserve"> pt 1.1</w:t>
      </w:r>
      <w:r>
        <w:tab/>
        <w:t xml:space="preserve">am </w:t>
      </w:r>
      <w:hyperlink r:id="rId128" w:tooltip="Statute Law Revision (Penalties) Act 1998" w:history="1">
        <w:r w:rsidR="00E05FE4" w:rsidRPr="00E05FE4">
          <w:rPr>
            <w:rStyle w:val="charCitHyperlinkAbbrev"/>
          </w:rPr>
          <w:t>A1998</w:t>
        </w:r>
        <w:r w:rsidR="00E05FE4" w:rsidRPr="00E05FE4">
          <w:rPr>
            <w:rStyle w:val="charCitHyperlinkAbbrev"/>
          </w:rPr>
          <w:noBreakHyphen/>
          <w:t>54</w:t>
        </w:r>
      </w:hyperlink>
      <w:r>
        <w:t xml:space="preserve"> sch</w:t>
      </w:r>
    </w:p>
    <w:p w14:paraId="0CF8B64E" w14:textId="77777777" w:rsidR="00270868" w:rsidRDefault="00DE50FA" w:rsidP="00270868">
      <w:pPr>
        <w:pStyle w:val="AmdtsEntryHd"/>
      </w:pPr>
      <w:r w:rsidRPr="00736B6D">
        <w:t>Modifications of part 14—election funding, expenditure and financial disclosure</w:t>
      </w:r>
    </w:p>
    <w:p w14:paraId="3C7694D8" w14:textId="38310AD6" w:rsidR="00DE50FA" w:rsidRPr="00DE50FA" w:rsidRDefault="00DE50FA" w:rsidP="00590178">
      <w:pPr>
        <w:pStyle w:val="AmdtsEntries"/>
        <w:keepNext/>
      </w:pPr>
      <w:r>
        <w:t xml:space="preserve">sch 1 pt 1.3 </w:t>
      </w:r>
      <w:proofErr w:type="spellStart"/>
      <w:r>
        <w:t>hdg</w:t>
      </w:r>
      <w:proofErr w:type="spellEnd"/>
      <w:r>
        <w:tab/>
        <w:t xml:space="preserve">sub </w:t>
      </w:r>
      <w:hyperlink r:id="rId129" w:tooltip="Electoral Amendment Act 2012" w:history="1">
        <w:r w:rsidR="00E05FE4" w:rsidRPr="00E05FE4">
          <w:rPr>
            <w:rStyle w:val="charCitHyperlinkAbbrev"/>
          </w:rPr>
          <w:t>A2012</w:t>
        </w:r>
        <w:r w:rsidR="00E05FE4" w:rsidRPr="00E05FE4">
          <w:rPr>
            <w:rStyle w:val="charCitHyperlinkAbbrev"/>
          </w:rPr>
          <w:noBreakHyphen/>
          <w:t>28</w:t>
        </w:r>
      </w:hyperlink>
      <w:r>
        <w:t xml:space="preserve"> </w:t>
      </w:r>
      <w:proofErr w:type="spellStart"/>
      <w:r>
        <w:t>amdt</w:t>
      </w:r>
      <w:proofErr w:type="spellEnd"/>
      <w:r>
        <w:t xml:space="preserve"> 1.4</w:t>
      </w:r>
    </w:p>
    <w:p w14:paraId="2C38F963" w14:textId="7FC381CB" w:rsidR="00FF4AC5" w:rsidRDefault="00512D9B">
      <w:pPr>
        <w:pStyle w:val="AmdtsEntries"/>
        <w:keepNext/>
      </w:pPr>
      <w:r>
        <w:t>sch</w:t>
      </w:r>
      <w:r w:rsidR="00270868">
        <w:t xml:space="preserve"> 1</w:t>
      </w:r>
      <w:r>
        <w:t xml:space="preserve"> pt 1.3</w:t>
      </w:r>
      <w:r>
        <w:tab/>
        <w:t xml:space="preserve">am </w:t>
      </w:r>
      <w:hyperlink r:id="rId130" w:tooltip="Electoral (Amendment) Act 1996" w:history="1">
        <w:r w:rsidR="00E05FE4" w:rsidRPr="00E05FE4">
          <w:rPr>
            <w:rStyle w:val="charCitHyperlinkAbbrev"/>
          </w:rPr>
          <w:t>A1996</w:t>
        </w:r>
        <w:r w:rsidR="00E05FE4" w:rsidRPr="00E05FE4">
          <w:rPr>
            <w:rStyle w:val="charCitHyperlinkAbbrev"/>
          </w:rPr>
          <w:noBreakHyphen/>
          <w:t>56</w:t>
        </w:r>
      </w:hyperlink>
      <w:r>
        <w:t xml:space="preserve"> s 35; </w:t>
      </w:r>
      <w:hyperlink r:id="rId131" w:tooltip="Legislation (Consequential Amendments) Act 2001" w:history="1">
        <w:r w:rsidR="00E05FE4" w:rsidRPr="00E05FE4">
          <w:rPr>
            <w:rStyle w:val="charCitHyperlinkAbbrev"/>
          </w:rPr>
          <w:t>A2001</w:t>
        </w:r>
        <w:r w:rsidR="00E05FE4" w:rsidRPr="00E05FE4">
          <w:rPr>
            <w:rStyle w:val="charCitHyperlinkAbbrev"/>
          </w:rPr>
          <w:noBreakHyphen/>
          <w:t>44</w:t>
        </w:r>
      </w:hyperlink>
      <w:r>
        <w:t xml:space="preserve"> </w:t>
      </w:r>
      <w:proofErr w:type="spellStart"/>
      <w:r>
        <w:t>amdts</w:t>
      </w:r>
      <w:proofErr w:type="spellEnd"/>
      <w:r>
        <w:t xml:space="preserve"> 1</w:t>
      </w:r>
      <w:r w:rsidRPr="00E05FE4">
        <w:t>.3597-1</w:t>
      </w:r>
      <w:r>
        <w:t xml:space="preserve">.3600; </w:t>
      </w:r>
      <w:hyperlink r:id="rId132" w:tooltip="Justice and Community Safety Legislation Amendment Act 2001" w:history="1">
        <w:r w:rsidR="00E05FE4" w:rsidRPr="00E05FE4">
          <w:rPr>
            <w:rStyle w:val="charCitHyperlinkAbbrev"/>
          </w:rPr>
          <w:t>A2001</w:t>
        </w:r>
        <w:r w:rsidR="00E05FE4" w:rsidRPr="00E05FE4">
          <w:rPr>
            <w:rStyle w:val="charCitHyperlinkAbbrev"/>
          </w:rPr>
          <w:noBreakHyphen/>
          <w:t>70</w:t>
        </w:r>
      </w:hyperlink>
      <w:r>
        <w:t xml:space="preserve"> </w:t>
      </w:r>
      <w:proofErr w:type="spellStart"/>
      <w:r>
        <w:t>amdt</w:t>
      </w:r>
      <w:proofErr w:type="spellEnd"/>
      <w:r>
        <w:t xml:space="preserve"> 1.72, </w:t>
      </w:r>
      <w:proofErr w:type="spellStart"/>
      <w:r>
        <w:t>amdt</w:t>
      </w:r>
      <w:proofErr w:type="spellEnd"/>
      <w:r>
        <w:t xml:space="preserve"> 1.73; mods </w:t>
      </w:r>
      <w:proofErr w:type="spellStart"/>
      <w:r>
        <w:t>renum</w:t>
      </w:r>
      <w:proofErr w:type="spellEnd"/>
      <w:r>
        <w:t xml:space="preserve"> R3 LA; </w:t>
      </w:r>
      <w:hyperlink r:id="rId133" w:tooltip="Electoral Legislation Amendment Act 2008" w:history="1">
        <w:r w:rsidR="00E05FE4" w:rsidRPr="00E05FE4">
          <w:rPr>
            <w:rStyle w:val="charCitHyperlinkAbbrev"/>
          </w:rPr>
          <w:t>A2008</w:t>
        </w:r>
        <w:r w:rsidR="00E05FE4" w:rsidRPr="00E05FE4">
          <w:rPr>
            <w:rStyle w:val="charCitHyperlinkAbbrev"/>
          </w:rPr>
          <w:noBreakHyphen/>
          <w:t>13</w:t>
        </w:r>
      </w:hyperlink>
      <w:r>
        <w:t xml:space="preserve"> </w:t>
      </w:r>
      <w:proofErr w:type="spellStart"/>
      <w:r>
        <w:t>amdt</w:t>
      </w:r>
      <w:proofErr w:type="spellEnd"/>
      <w:r w:rsidR="00B245CD">
        <w:t> </w:t>
      </w:r>
      <w:r>
        <w:t xml:space="preserve">3.1, </w:t>
      </w:r>
      <w:proofErr w:type="spellStart"/>
      <w:r>
        <w:t>amdt</w:t>
      </w:r>
      <w:proofErr w:type="spellEnd"/>
      <w:r>
        <w:t xml:space="preserve"> 3.2</w:t>
      </w:r>
      <w:r w:rsidR="00F30013">
        <w:t xml:space="preserve">; </w:t>
      </w:r>
      <w:hyperlink r:id="rId134" w:tooltip="Electoral Amendment Act 2012" w:history="1">
        <w:r w:rsidR="00E05FE4" w:rsidRPr="00E05FE4">
          <w:rPr>
            <w:rStyle w:val="charCitHyperlinkAbbrev"/>
          </w:rPr>
          <w:t>A2012</w:t>
        </w:r>
        <w:r w:rsidR="00E05FE4" w:rsidRPr="00E05FE4">
          <w:rPr>
            <w:rStyle w:val="charCitHyperlinkAbbrev"/>
          </w:rPr>
          <w:noBreakHyphen/>
          <w:t>28</w:t>
        </w:r>
      </w:hyperlink>
      <w:r w:rsidR="00F30013">
        <w:t xml:space="preserve"> </w:t>
      </w:r>
      <w:proofErr w:type="spellStart"/>
      <w:r w:rsidR="00F30013">
        <w:t>amdt</w:t>
      </w:r>
      <w:proofErr w:type="spellEnd"/>
      <w:r w:rsidR="00F30013">
        <w:t xml:space="preserve"> 1.5, </w:t>
      </w:r>
      <w:proofErr w:type="spellStart"/>
      <w:r w:rsidR="00F30013">
        <w:t>amdt</w:t>
      </w:r>
      <w:proofErr w:type="spellEnd"/>
      <w:r w:rsidR="00F30013">
        <w:t xml:space="preserve"> 1.6</w:t>
      </w:r>
    </w:p>
    <w:p w14:paraId="20C4196B" w14:textId="77777777" w:rsidR="00270868" w:rsidRDefault="00270868" w:rsidP="00270868">
      <w:pPr>
        <w:pStyle w:val="AmdtsEntryHd"/>
        <w:rPr>
          <w:rFonts w:ascii="Helvetica" w:hAnsi="Helvetica"/>
          <w:sz w:val="16"/>
        </w:rPr>
      </w:pPr>
      <w:r>
        <w:rPr>
          <w:rStyle w:val="CharPartText"/>
        </w:rPr>
        <w:t>Modifications of part 16—disputed elections, eligibility and vacancies</w:t>
      </w:r>
    </w:p>
    <w:p w14:paraId="1E0FD82B" w14:textId="2EDA92B8" w:rsidR="00FF4AC5" w:rsidRDefault="00512D9B">
      <w:pPr>
        <w:pStyle w:val="AmdtsEntries"/>
        <w:keepNext/>
      </w:pPr>
      <w:r>
        <w:t>sch</w:t>
      </w:r>
      <w:r w:rsidR="00270868">
        <w:t xml:space="preserve"> 1</w:t>
      </w:r>
      <w:r>
        <w:t xml:space="preserve"> pt 1.4</w:t>
      </w:r>
      <w:r>
        <w:tab/>
        <w:t xml:space="preserve">am </w:t>
      </w:r>
      <w:hyperlink r:id="rId135" w:tooltip="Legislation (Consequential Amendments) Act 2001" w:history="1">
        <w:r w:rsidR="00E05FE4" w:rsidRPr="00E05FE4">
          <w:rPr>
            <w:rStyle w:val="charCitHyperlinkAbbrev"/>
          </w:rPr>
          <w:t>A2001</w:t>
        </w:r>
        <w:r w:rsidR="00E05FE4" w:rsidRPr="00E05FE4">
          <w:rPr>
            <w:rStyle w:val="charCitHyperlinkAbbrev"/>
          </w:rPr>
          <w:noBreakHyphen/>
          <w:t>44</w:t>
        </w:r>
      </w:hyperlink>
      <w:r>
        <w:t xml:space="preserve"> </w:t>
      </w:r>
      <w:proofErr w:type="spellStart"/>
      <w:r>
        <w:t>amdt</w:t>
      </w:r>
      <w:proofErr w:type="spellEnd"/>
      <w:r>
        <w:t xml:space="preserve"> 1.3601; </w:t>
      </w:r>
      <w:hyperlink r:id="rId136" w:tooltip="Justice and Community Safety Legislation Amendment Act 2001" w:history="1">
        <w:r w:rsidR="00E05FE4" w:rsidRPr="00E05FE4">
          <w:rPr>
            <w:rStyle w:val="charCitHyperlinkAbbrev"/>
          </w:rPr>
          <w:t>A2001</w:t>
        </w:r>
        <w:r w:rsidR="00E05FE4" w:rsidRPr="00E05FE4">
          <w:rPr>
            <w:rStyle w:val="charCitHyperlinkAbbrev"/>
          </w:rPr>
          <w:noBreakHyphen/>
          <w:t>70</w:t>
        </w:r>
      </w:hyperlink>
      <w:r>
        <w:t xml:space="preserve"> </w:t>
      </w:r>
      <w:proofErr w:type="spellStart"/>
      <w:r>
        <w:t>amdt</w:t>
      </w:r>
      <w:proofErr w:type="spellEnd"/>
      <w:r>
        <w:t xml:space="preserve"> 1.73; mods </w:t>
      </w:r>
      <w:proofErr w:type="spellStart"/>
      <w:r>
        <w:t>renum</w:t>
      </w:r>
      <w:proofErr w:type="spellEnd"/>
      <w:r>
        <w:t xml:space="preserve"> R3 LA</w:t>
      </w:r>
    </w:p>
    <w:p w14:paraId="60E4A93C" w14:textId="77777777" w:rsidR="00270868" w:rsidRDefault="00270868" w:rsidP="00270868">
      <w:pPr>
        <w:pStyle w:val="AmdtsEntryHd"/>
        <w:rPr>
          <w:rFonts w:ascii="Helvetica" w:hAnsi="Helvetica"/>
          <w:sz w:val="16"/>
        </w:rPr>
      </w:pPr>
      <w:r>
        <w:rPr>
          <w:rStyle w:val="CharPartText"/>
        </w:rPr>
        <w:t>Modification of part 17—electoral offences</w:t>
      </w:r>
    </w:p>
    <w:p w14:paraId="3F3D44CE" w14:textId="7F168B69" w:rsidR="00FF4AC5" w:rsidRDefault="00512D9B">
      <w:pPr>
        <w:pStyle w:val="AmdtsEntries"/>
        <w:keepNext/>
      </w:pPr>
      <w:r>
        <w:t>sch</w:t>
      </w:r>
      <w:r w:rsidR="00270868">
        <w:t xml:space="preserve"> 1</w:t>
      </w:r>
      <w:r>
        <w:t xml:space="preserve"> pt 1.5</w:t>
      </w:r>
      <w:r>
        <w:tab/>
        <w:t xml:space="preserve">am </w:t>
      </w:r>
      <w:hyperlink r:id="rId137" w:tooltip="Statute Law Revision (Penalties) Act 1998" w:history="1">
        <w:r w:rsidR="00E05FE4" w:rsidRPr="00E05FE4">
          <w:rPr>
            <w:rStyle w:val="charCitHyperlinkAbbrev"/>
          </w:rPr>
          <w:t>A1998</w:t>
        </w:r>
        <w:r w:rsidR="00E05FE4" w:rsidRPr="00E05FE4">
          <w:rPr>
            <w:rStyle w:val="charCitHyperlinkAbbrev"/>
          </w:rPr>
          <w:noBreakHyphen/>
          <w:t>54</w:t>
        </w:r>
      </w:hyperlink>
      <w:r>
        <w:t xml:space="preserve"> sch; mods </w:t>
      </w:r>
      <w:proofErr w:type="spellStart"/>
      <w:r>
        <w:t>renum</w:t>
      </w:r>
      <w:proofErr w:type="spellEnd"/>
      <w:r>
        <w:t xml:space="preserve"> R3 LA</w:t>
      </w:r>
      <w:r w:rsidR="0087029C">
        <w:t xml:space="preserve">; </w:t>
      </w:r>
      <w:hyperlink r:id="rId138" w:tooltip="Electoral Amendment Act 2012" w:history="1">
        <w:r w:rsidR="00E05FE4" w:rsidRPr="00E05FE4">
          <w:rPr>
            <w:rStyle w:val="charCitHyperlinkAbbrev"/>
          </w:rPr>
          <w:t>A2012</w:t>
        </w:r>
        <w:r w:rsidR="00E05FE4" w:rsidRPr="00E05FE4">
          <w:rPr>
            <w:rStyle w:val="charCitHyperlinkAbbrev"/>
          </w:rPr>
          <w:noBreakHyphen/>
          <w:t>28</w:t>
        </w:r>
      </w:hyperlink>
      <w:r w:rsidR="0087029C">
        <w:t xml:space="preserve"> </w:t>
      </w:r>
      <w:proofErr w:type="spellStart"/>
      <w:r w:rsidR="0087029C">
        <w:t>amdt</w:t>
      </w:r>
      <w:proofErr w:type="spellEnd"/>
      <w:r w:rsidR="0087029C">
        <w:t xml:space="preserve"> 1.7</w:t>
      </w:r>
    </w:p>
    <w:p w14:paraId="2C855CCB" w14:textId="77777777" w:rsidR="00270868" w:rsidRDefault="00270868" w:rsidP="00270868">
      <w:pPr>
        <w:pStyle w:val="AmdtsEntryHd"/>
        <w:rPr>
          <w:rFonts w:ascii="Helvetica" w:hAnsi="Helvetica"/>
          <w:sz w:val="16"/>
        </w:rPr>
      </w:pPr>
      <w:r>
        <w:rPr>
          <w:rStyle w:val="CharPartText"/>
        </w:rPr>
        <w:t>Modifications of part 19—miscellaneous</w:t>
      </w:r>
    </w:p>
    <w:p w14:paraId="134595F1" w14:textId="77777777" w:rsidR="00FF4AC5" w:rsidRDefault="00512D9B">
      <w:pPr>
        <w:pStyle w:val="AmdtsEntries"/>
      </w:pPr>
      <w:r>
        <w:t>sch</w:t>
      </w:r>
      <w:r w:rsidR="00270868">
        <w:t xml:space="preserve"> 1</w:t>
      </w:r>
      <w:r>
        <w:t xml:space="preserve"> pt 1.6</w:t>
      </w:r>
      <w:r>
        <w:tab/>
        <w:t xml:space="preserve">mods </w:t>
      </w:r>
      <w:proofErr w:type="spellStart"/>
      <w:r>
        <w:t>renum</w:t>
      </w:r>
      <w:proofErr w:type="spellEnd"/>
      <w:r>
        <w:t xml:space="preserve"> R3 LA</w:t>
      </w:r>
    </w:p>
    <w:p w14:paraId="6F95E8E2" w14:textId="77777777" w:rsidR="00FF4AC5" w:rsidRDefault="00512D9B">
      <w:pPr>
        <w:pStyle w:val="AmdtsEntryHd"/>
      </w:pPr>
      <w:r>
        <w:t>Dictionary</w:t>
      </w:r>
    </w:p>
    <w:p w14:paraId="651417FE" w14:textId="5A8279FA" w:rsidR="00FF4AC5" w:rsidRDefault="00512D9B">
      <w:pPr>
        <w:pStyle w:val="AmdtsEntries"/>
      </w:pPr>
      <w:proofErr w:type="spellStart"/>
      <w:r>
        <w:t>dict</w:t>
      </w:r>
      <w:proofErr w:type="spellEnd"/>
      <w:r>
        <w:tab/>
        <w:t xml:space="preserve">ins </w:t>
      </w:r>
      <w:hyperlink r:id="rId139" w:tooltip="Statute Law Amendment Act 2007" w:history="1">
        <w:r w:rsidR="00E05FE4" w:rsidRPr="00E05FE4">
          <w:rPr>
            <w:rStyle w:val="charCitHyperlinkAbbrev"/>
          </w:rPr>
          <w:t>A2007</w:t>
        </w:r>
        <w:r w:rsidR="00E05FE4" w:rsidRPr="00E05FE4">
          <w:rPr>
            <w:rStyle w:val="charCitHyperlinkAbbrev"/>
          </w:rPr>
          <w:noBreakHyphen/>
          <w:t>3</w:t>
        </w:r>
      </w:hyperlink>
      <w:r>
        <w:t xml:space="preserve"> </w:t>
      </w:r>
      <w:proofErr w:type="spellStart"/>
      <w:r>
        <w:t>amdt</w:t>
      </w:r>
      <w:proofErr w:type="spellEnd"/>
      <w:r>
        <w:t xml:space="preserve"> 3.442</w:t>
      </w:r>
    </w:p>
    <w:p w14:paraId="4EE948B5" w14:textId="21B6B7AD" w:rsidR="00FF4AC5" w:rsidRDefault="00512D9B">
      <w:pPr>
        <w:pStyle w:val="AmdtsEntries"/>
        <w:keepNext/>
      </w:pPr>
      <w:r>
        <w:tab/>
        <w:t xml:space="preserve">def </w:t>
      </w:r>
      <w:r w:rsidRPr="00E05FE4">
        <w:rPr>
          <w:rStyle w:val="charBoldItals"/>
        </w:rPr>
        <w:t xml:space="preserve">commissioner </w:t>
      </w:r>
      <w:proofErr w:type="spellStart"/>
      <w:r>
        <w:t>reloc</w:t>
      </w:r>
      <w:proofErr w:type="spellEnd"/>
      <w:r>
        <w:t xml:space="preserve"> from s 3 </w:t>
      </w:r>
      <w:hyperlink r:id="rId140" w:tooltip="Statute Law Amendment Act 2007" w:history="1">
        <w:r w:rsidR="00E05FE4" w:rsidRPr="00E05FE4">
          <w:rPr>
            <w:rStyle w:val="charCitHyperlinkAbbrev"/>
          </w:rPr>
          <w:t>A2007</w:t>
        </w:r>
        <w:r w:rsidR="00E05FE4" w:rsidRPr="00E05FE4">
          <w:rPr>
            <w:rStyle w:val="charCitHyperlinkAbbrev"/>
          </w:rPr>
          <w:noBreakHyphen/>
          <w:t>3</w:t>
        </w:r>
      </w:hyperlink>
      <w:r>
        <w:t xml:space="preserve"> </w:t>
      </w:r>
      <w:proofErr w:type="spellStart"/>
      <w:r>
        <w:t>amdt</w:t>
      </w:r>
      <w:proofErr w:type="spellEnd"/>
      <w:r>
        <w:t xml:space="preserve"> 3.440</w:t>
      </w:r>
    </w:p>
    <w:p w14:paraId="669734FF" w14:textId="1EB93F8E" w:rsidR="00FF4AC5" w:rsidRDefault="00512D9B">
      <w:pPr>
        <w:pStyle w:val="AmdtsEntries"/>
        <w:keepNext/>
      </w:pPr>
      <w:r>
        <w:tab/>
        <w:t xml:space="preserve">def </w:t>
      </w:r>
      <w:r w:rsidRPr="00E05FE4">
        <w:rPr>
          <w:rStyle w:val="charBoldItals"/>
        </w:rPr>
        <w:t xml:space="preserve">concurrent referendum </w:t>
      </w:r>
      <w:proofErr w:type="spellStart"/>
      <w:r>
        <w:t>reloc</w:t>
      </w:r>
      <w:proofErr w:type="spellEnd"/>
      <w:r>
        <w:t xml:space="preserve"> from s 3 </w:t>
      </w:r>
      <w:hyperlink r:id="rId141" w:tooltip="Statute Law Amendment Act 2007" w:history="1">
        <w:r w:rsidR="00E05FE4" w:rsidRPr="00E05FE4">
          <w:rPr>
            <w:rStyle w:val="charCitHyperlinkAbbrev"/>
          </w:rPr>
          <w:t>A2007</w:t>
        </w:r>
        <w:r w:rsidR="00E05FE4" w:rsidRPr="00E05FE4">
          <w:rPr>
            <w:rStyle w:val="charCitHyperlinkAbbrev"/>
          </w:rPr>
          <w:noBreakHyphen/>
          <w:t>3</w:t>
        </w:r>
      </w:hyperlink>
      <w:r>
        <w:t xml:space="preserve"> </w:t>
      </w:r>
      <w:proofErr w:type="spellStart"/>
      <w:r>
        <w:t>amdt</w:t>
      </w:r>
      <w:proofErr w:type="spellEnd"/>
      <w:r>
        <w:t> 3.440</w:t>
      </w:r>
    </w:p>
    <w:p w14:paraId="51D91465" w14:textId="65FAD958" w:rsidR="00FF4AC5" w:rsidRDefault="00512D9B">
      <w:pPr>
        <w:pStyle w:val="AmdtsEntries"/>
        <w:keepNext/>
      </w:pPr>
      <w:r>
        <w:tab/>
        <w:t xml:space="preserve">def </w:t>
      </w:r>
      <w:r w:rsidRPr="00E05FE4">
        <w:rPr>
          <w:rStyle w:val="charBoldItals"/>
        </w:rPr>
        <w:t xml:space="preserve">declaration vote </w:t>
      </w:r>
      <w:proofErr w:type="spellStart"/>
      <w:r>
        <w:t>reloc</w:t>
      </w:r>
      <w:proofErr w:type="spellEnd"/>
      <w:r>
        <w:t xml:space="preserve"> from s 3 </w:t>
      </w:r>
      <w:hyperlink r:id="rId142" w:tooltip="Statute Law Amendment Act 2007" w:history="1">
        <w:r w:rsidR="00E05FE4" w:rsidRPr="00E05FE4">
          <w:rPr>
            <w:rStyle w:val="charCitHyperlinkAbbrev"/>
          </w:rPr>
          <w:t>A2007</w:t>
        </w:r>
        <w:r w:rsidR="00E05FE4" w:rsidRPr="00E05FE4">
          <w:rPr>
            <w:rStyle w:val="charCitHyperlinkAbbrev"/>
          </w:rPr>
          <w:noBreakHyphen/>
          <w:t>3</w:t>
        </w:r>
      </w:hyperlink>
      <w:r>
        <w:t xml:space="preserve"> </w:t>
      </w:r>
      <w:proofErr w:type="spellStart"/>
      <w:r>
        <w:t>amdt</w:t>
      </w:r>
      <w:proofErr w:type="spellEnd"/>
      <w:r>
        <w:t xml:space="preserve"> 3.440</w:t>
      </w:r>
    </w:p>
    <w:p w14:paraId="0FF046E7" w14:textId="7F4B1866" w:rsidR="00FF4AC5" w:rsidRDefault="00512D9B">
      <w:pPr>
        <w:pStyle w:val="AmdtsEntries"/>
        <w:keepNext/>
      </w:pPr>
      <w:r>
        <w:tab/>
        <w:t xml:space="preserve">def </w:t>
      </w:r>
      <w:r w:rsidRPr="00E05FE4">
        <w:rPr>
          <w:rStyle w:val="charBoldItals"/>
        </w:rPr>
        <w:t xml:space="preserve">election </w:t>
      </w:r>
      <w:proofErr w:type="spellStart"/>
      <w:r>
        <w:t>reloc</w:t>
      </w:r>
      <w:proofErr w:type="spellEnd"/>
      <w:r>
        <w:t xml:space="preserve"> from s 3 </w:t>
      </w:r>
      <w:hyperlink r:id="rId143" w:tooltip="Statute Law Amendment Act 2007" w:history="1">
        <w:r w:rsidR="00E05FE4" w:rsidRPr="00E05FE4">
          <w:rPr>
            <w:rStyle w:val="charCitHyperlinkAbbrev"/>
          </w:rPr>
          <w:t>A2007</w:t>
        </w:r>
        <w:r w:rsidR="00E05FE4" w:rsidRPr="00E05FE4">
          <w:rPr>
            <w:rStyle w:val="charCitHyperlinkAbbrev"/>
          </w:rPr>
          <w:noBreakHyphen/>
          <w:t>3</w:t>
        </w:r>
      </w:hyperlink>
      <w:r>
        <w:t xml:space="preserve"> </w:t>
      </w:r>
      <w:proofErr w:type="spellStart"/>
      <w:r>
        <w:t>amdt</w:t>
      </w:r>
      <w:proofErr w:type="spellEnd"/>
      <w:r>
        <w:t xml:space="preserve"> 3.440</w:t>
      </w:r>
    </w:p>
    <w:p w14:paraId="0FDCC817" w14:textId="7020A6E5" w:rsidR="00FF4AC5" w:rsidRDefault="00512D9B">
      <w:pPr>
        <w:pStyle w:val="AmdtsEntries"/>
        <w:keepNext/>
      </w:pPr>
      <w:r>
        <w:tab/>
        <w:t xml:space="preserve">def </w:t>
      </w:r>
      <w:r w:rsidRPr="00E05FE4">
        <w:rPr>
          <w:rStyle w:val="charBoldItals"/>
        </w:rPr>
        <w:t xml:space="preserve">election ballot paper </w:t>
      </w:r>
      <w:proofErr w:type="spellStart"/>
      <w:r>
        <w:t>reloc</w:t>
      </w:r>
      <w:proofErr w:type="spellEnd"/>
      <w:r>
        <w:t xml:space="preserve"> from s 3 </w:t>
      </w:r>
      <w:hyperlink r:id="rId144" w:tooltip="Statute Law Amendment Act 2007" w:history="1">
        <w:r w:rsidR="00E05FE4" w:rsidRPr="00E05FE4">
          <w:rPr>
            <w:rStyle w:val="charCitHyperlinkAbbrev"/>
          </w:rPr>
          <w:t>A2007</w:t>
        </w:r>
        <w:r w:rsidR="00E05FE4" w:rsidRPr="00E05FE4">
          <w:rPr>
            <w:rStyle w:val="charCitHyperlinkAbbrev"/>
          </w:rPr>
          <w:noBreakHyphen/>
          <w:t>3</w:t>
        </w:r>
      </w:hyperlink>
      <w:r>
        <w:t xml:space="preserve"> </w:t>
      </w:r>
      <w:proofErr w:type="spellStart"/>
      <w:r>
        <w:t>amdt</w:t>
      </w:r>
      <w:proofErr w:type="spellEnd"/>
      <w:r>
        <w:t xml:space="preserve"> 3.440</w:t>
      </w:r>
    </w:p>
    <w:p w14:paraId="23F4C85D" w14:textId="7F1B3C17" w:rsidR="00FF4AC5" w:rsidRDefault="00512D9B">
      <w:pPr>
        <w:pStyle w:val="AmdtsEntries"/>
        <w:keepNext/>
      </w:pPr>
      <w:r>
        <w:tab/>
        <w:t xml:space="preserve">def </w:t>
      </w:r>
      <w:r w:rsidRPr="00E05FE4">
        <w:rPr>
          <w:rStyle w:val="charBoldItals"/>
        </w:rPr>
        <w:t xml:space="preserve">Electoral Act </w:t>
      </w:r>
      <w:proofErr w:type="spellStart"/>
      <w:r>
        <w:t>reloc</w:t>
      </w:r>
      <w:proofErr w:type="spellEnd"/>
      <w:r>
        <w:t xml:space="preserve"> from s 3 </w:t>
      </w:r>
      <w:hyperlink r:id="rId145" w:tooltip="Statute Law Amendment Act 2007" w:history="1">
        <w:r w:rsidR="00E05FE4" w:rsidRPr="00E05FE4">
          <w:rPr>
            <w:rStyle w:val="charCitHyperlinkAbbrev"/>
          </w:rPr>
          <w:t>A2007</w:t>
        </w:r>
        <w:r w:rsidR="00E05FE4" w:rsidRPr="00E05FE4">
          <w:rPr>
            <w:rStyle w:val="charCitHyperlinkAbbrev"/>
          </w:rPr>
          <w:noBreakHyphen/>
          <w:t>3</w:t>
        </w:r>
      </w:hyperlink>
      <w:r>
        <w:t xml:space="preserve"> </w:t>
      </w:r>
      <w:proofErr w:type="spellStart"/>
      <w:r>
        <w:t>amdt</w:t>
      </w:r>
      <w:proofErr w:type="spellEnd"/>
      <w:r>
        <w:t xml:space="preserve"> 3.440</w:t>
      </w:r>
    </w:p>
    <w:p w14:paraId="00B75F7F" w14:textId="0CEC6351" w:rsidR="00FF4AC5" w:rsidRDefault="00512D9B">
      <w:pPr>
        <w:pStyle w:val="AmdtsEntries"/>
        <w:keepNext/>
      </w:pPr>
      <w:r>
        <w:tab/>
        <w:t xml:space="preserve">def </w:t>
      </w:r>
      <w:r w:rsidRPr="00E05FE4">
        <w:rPr>
          <w:rStyle w:val="charBoldItals"/>
        </w:rPr>
        <w:t xml:space="preserve">enabling law </w:t>
      </w:r>
      <w:proofErr w:type="spellStart"/>
      <w:r>
        <w:t>reloc</w:t>
      </w:r>
      <w:proofErr w:type="spellEnd"/>
      <w:r>
        <w:t xml:space="preserve"> from s 3 </w:t>
      </w:r>
      <w:hyperlink r:id="rId146" w:tooltip="Statute Law Amendment Act 2007" w:history="1">
        <w:r w:rsidR="00E05FE4" w:rsidRPr="00E05FE4">
          <w:rPr>
            <w:rStyle w:val="charCitHyperlinkAbbrev"/>
          </w:rPr>
          <w:t>A2007</w:t>
        </w:r>
        <w:r w:rsidR="00E05FE4" w:rsidRPr="00E05FE4">
          <w:rPr>
            <w:rStyle w:val="charCitHyperlinkAbbrev"/>
          </w:rPr>
          <w:noBreakHyphen/>
          <w:t>3</w:t>
        </w:r>
      </w:hyperlink>
      <w:r>
        <w:t xml:space="preserve"> </w:t>
      </w:r>
      <w:proofErr w:type="spellStart"/>
      <w:r>
        <w:t>amdt</w:t>
      </w:r>
      <w:proofErr w:type="spellEnd"/>
      <w:r>
        <w:t xml:space="preserve"> 3.440</w:t>
      </w:r>
    </w:p>
    <w:p w14:paraId="15D73819" w14:textId="2C72F407" w:rsidR="00FF4AC5" w:rsidRDefault="00512D9B">
      <w:pPr>
        <w:pStyle w:val="AmdtsEntries"/>
        <w:keepNext/>
      </w:pPr>
      <w:r>
        <w:tab/>
        <w:t xml:space="preserve">def </w:t>
      </w:r>
      <w:r w:rsidRPr="00E05FE4">
        <w:rPr>
          <w:rStyle w:val="charBoldItals"/>
        </w:rPr>
        <w:t xml:space="preserve">entrenching law </w:t>
      </w:r>
      <w:proofErr w:type="spellStart"/>
      <w:r>
        <w:t>reloc</w:t>
      </w:r>
      <w:proofErr w:type="spellEnd"/>
      <w:r>
        <w:t xml:space="preserve"> from s 3 </w:t>
      </w:r>
      <w:hyperlink r:id="rId147" w:tooltip="Statute Law Amendment Act 2007" w:history="1">
        <w:r w:rsidR="00E05FE4" w:rsidRPr="00E05FE4">
          <w:rPr>
            <w:rStyle w:val="charCitHyperlinkAbbrev"/>
          </w:rPr>
          <w:t>A2007</w:t>
        </w:r>
        <w:r w:rsidR="00E05FE4" w:rsidRPr="00E05FE4">
          <w:rPr>
            <w:rStyle w:val="charCitHyperlinkAbbrev"/>
          </w:rPr>
          <w:noBreakHyphen/>
          <w:t>3</w:t>
        </w:r>
      </w:hyperlink>
      <w:r>
        <w:t xml:space="preserve"> </w:t>
      </w:r>
      <w:proofErr w:type="spellStart"/>
      <w:r>
        <w:t>amdt</w:t>
      </w:r>
      <w:proofErr w:type="spellEnd"/>
      <w:r>
        <w:t xml:space="preserve"> 3.440</w:t>
      </w:r>
    </w:p>
    <w:p w14:paraId="7C8FC9F5" w14:textId="4F2A895A" w:rsidR="00FF4AC5" w:rsidRDefault="00512D9B">
      <w:pPr>
        <w:pStyle w:val="AmdtsEntries"/>
        <w:keepNext/>
      </w:pPr>
      <w:r>
        <w:tab/>
        <w:t xml:space="preserve">def </w:t>
      </w:r>
      <w:r w:rsidRPr="00E05FE4">
        <w:rPr>
          <w:rStyle w:val="charBoldItals"/>
        </w:rPr>
        <w:t>printing</w:t>
      </w:r>
      <w:r>
        <w:t xml:space="preserve"> ins </w:t>
      </w:r>
      <w:hyperlink r:id="rId148" w:tooltip="Electoral Amendment Act 2000 (No 2)" w:history="1">
        <w:r w:rsidR="00E05FE4" w:rsidRPr="00E05FE4">
          <w:rPr>
            <w:rStyle w:val="charCitHyperlinkAbbrev"/>
          </w:rPr>
          <w:t>A2000</w:t>
        </w:r>
        <w:r w:rsidR="00E05FE4" w:rsidRPr="00E05FE4">
          <w:rPr>
            <w:rStyle w:val="charCitHyperlinkAbbrev"/>
          </w:rPr>
          <w:noBreakHyphen/>
          <w:t>76</w:t>
        </w:r>
      </w:hyperlink>
      <w:r>
        <w:t xml:space="preserve"> s 26</w:t>
      </w:r>
    </w:p>
    <w:p w14:paraId="3343AE29" w14:textId="2337C5FC" w:rsidR="00FF4AC5" w:rsidRDefault="00512D9B">
      <w:pPr>
        <w:pStyle w:val="AmdtsEntriesDefL2"/>
      </w:pPr>
      <w:r>
        <w:tab/>
      </w:r>
      <w:proofErr w:type="spellStart"/>
      <w:r>
        <w:t>reloc</w:t>
      </w:r>
      <w:proofErr w:type="spellEnd"/>
      <w:r>
        <w:t xml:space="preserve"> from s 3 </w:t>
      </w:r>
      <w:hyperlink r:id="rId149" w:tooltip="Statute Law Amendment Act 2007" w:history="1">
        <w:r w:rsidR="00E05FE4" w:rsidRPr="00E05FE4">
          <w:rPr>
            <w:rStyle w:val="charCitHyperlinkAbbrev"/>
          </w:rPr>
          <w:t>A2007</w:t>
        </w:r>
        <w:r w:rsidR="00E05FE4" w:rsidRPr="00E05FE4">
          <w:rPr>
            <w:rStyle w:val="charCitHyperlinkAbbrev"/>
          </w:rPr>
          <w:noBreakHyphen/>
          <w:t>3</w:t>
        </w:r>
      </w:hyperlink>
      <w:r>
        <w:t xml:space="preserve"> </w:t>
      </w:r>
      <w:proofErr w:type="spellStart"/>
      <w:r>
        <w:t>amdt</w:t>
      </w:r>
      <w:proofErr w:type="spellEnd"/>
      <w:r>
        <w:t xml:space="preserve"> 3.440</w:t>
      </w:r>
    </w:p>
    <w:p w14:paraId="467D1736" w14:textId="4DB9C121" w:rsidR="00FF4AC5" w:rsidRDefault="00512D9B">
      <w:pPr>
        <w:pStyle w:val="AmdtsEntries"/>
        <w:keepNext/>
      </w:pPr>
      <w:r>
        <w:tab/>
        <w:t xml:space="preserve">def </w:t>
      </w:r>
      <w:r w:rsidRPr="00E05FE4">
        <w:rPr>
          <w:rStyle w:val="charBoldItals"/>
        </w:rPr>
        <w:t xml:space="preserve">referendum </w:t>
      </w:r>
      <w:proofErr w:type="spellStart"/>
      <w:r>
        <w:t>reloc</w:t>
      </w:r>
      <w:proofErr w:type="spellEnd"/>
      <w:r>
        <w:t xml:space="preserve"> from s 3 </w:t>
      </w:r>
      <w:hyperlink r:id="rId150" w:tooltip="Statute Law Amendment Act 2007" w:history="1">
        <w:r w:rsidR="00E05FE4" w:rsidRPr="00E05FE4">
          <w:rPr>
            <w:rStyle w:val="charCitHyperlinkAbbrev"/>
          </w:rPr>
          <w:t>A2007</w:t>
        </w:r>
        <w:r w:rsidR="00E05FE4" w:rsidRPr="00E05FE4">
          <w:rPr>
            <w:rStyle w:val="charCitHyperlinkAbbrev"/>
          </w:rPr>
          <w:noBreakHyphen/>
          <w:t>3</w:t>
        </w:r>
      </w:hyperlink>
      <w:r>
        <w:t xml:space="preserve"> </w:t>
      </w:r>
      <w:proofErr w:type="spellStart"/>
      <w:r>
        <w:t>amdt</w:t>
      </w:r>
      <w:proofErr w:type="spellEnd"/>
      <w:r>
        <w:t xml:space="preserve"> 3.440</w:t>
      </w:r>
    </w:p>
    <w:p w14:paraId="47F054EC" w14:textId="3D77060F" w:rsidR="00FF4AC5" w:rsidRDefault="00512D9B">
      <w:pPr>
        <w:pStyle w:val="AmdtsEntries"/>
      </w:pPr>
      <w:r>
        <w:tab/>
        <w:t xml:space="preserve">def </w:t>
      </w:r>
      <w:r w:rsidRPr="00E05FE4">
        <w:rPr>
          <w:rStyle w:val="charBoldItals"/>
        </w:rPr>
        <w:t xml:space="preserve">referendum ballot paper </w:t>
      </w:r>
      <w:r>
        <w:t xml:space="preserve">am </w:t>
      </w:r>
      <w:hyperlink r:id="rId151" w:tooltip="Electoral Amendment Act 2000 (No 2)" w:history="1">
        <w:r w:rsidR="00E05FE4" w:rsidRPr="00E05FE4">
          <w:rPr>
            <w:rStyle w:val="charCitHyperlinkAbbrev"/>
          </w:rPr>
          <w:t>A2000</w:t>
        </w:r>
        <w:r w:rsidR="00E05FE4" w:rsidRPr="00E05FE4">
          <w:rPr>
            <w:rStyle w:val="charCitHyperlinkAbbrev"/>
          </w:rPr>
          <w:noBreakHyphen/>
          <w:t>76</w:t>
        </w:r>
      </w:hyperlink>
      <w:r>
        <w:t xml:space="preserve"> s 26</w:t>
      </w:r>
    </w:p>
    <w:p w14:paraId="69F6C78F" w14:textId="49CF8C2F" w:rsidR="00FF4AC5" w:rsidRDefault="00512D9B">
      <w:pPr>
        <w:pStyle w:val="AmdtsEntriesDefL2"/>
      </w:pPr>
      <w:r>
        <w:tab/>
      </w:r>
      <w:proofErr w:type="spellStart"/>
      <w:r>
        <w:t>reloc</w:t>
      </w:r>
      <w:proofErr w:type="spellEnd"/>
      <w:r>
        <w:t xml:space="preserve"> from s 3 </w:t>
      </w:r>
      <w:hyperlink r:id="rId152" w:tooltip="Statute Law Amendment Act 2007" w:history="1">
        <w:r w:rsidR="00E05FE4" w:rsidRPr="00E05FE4">
          <w:rPr>
            <w:rStyle w:val="charCitHyperlinkAbbrev"/>
          </w:rPr>
          <w:t>A2007</w:t>
        </w:r>
        <w:r w:rsidR="00E05FE4" w:rsidRPr="00E05FE4">
          <w:rPr>
            <w:rStyle w:val="charCitHyperlinkAbbrev"/>
          </w:rPr>
          <w:noBreakHyphen/>
          <w:t>3</w:t>
        </w:r>
      </w:hyperlink>
      <w:r>
        <w:t xml:space="preserve"> </w:t>
      </w:r>
      <w:proofErr w:type="spellStart"/>
      <w:r>
        <w:t>amdt</w:t>
      </w:r>
      <w:proofErr w:type="spellEnd"/>
      <w:r>
        <w:t xml:space="preserve"> 3.440</w:t>
      </w:r>
    </w:p>
    <w:p w14:paraId="3B52B362" w14:textId="06CC4B9B" w:rsidR="00FF4AC5" w:rsidRDefault="00512D9B">
      <w:pPr>
        <w:pStyle w:val="AmdtsEntries"/>
        <w:keepNext/>
      </w:pPr>
      <w:r>
        <w:tab/>
        <w:t xml:space="preserve">def </w:t>
      </w:r>
      <w:r w:rsidRPr="00E05FE4">
        <w:rPr>
          <w:rStyle w:val="charBoldItals"/>
        </w:rPr>
        <w:t xml:space="preserve">referendum day </w:t>
      </w:r>
      <w:proofErr w:type="spellStart"/>
      <w:r>
        <w:t>reloc</w:t>
      </w:r>
      <w:proofErr w:type="spellEnd"/>
      <w:r>
        <w:t xml:space="preserve"> from s 3 </w:t>
      </w:r>
      <w:hyperlink r:id="rId153" w:tooltip="Statute Law Amendment Act 2007" w:history="1">
        <w:r w:rsidR="00E05FE4" w:rsidRPr="00E05FE4">
          <w:rPr>
            <w:rStyle w:val="charCitHyperlinkAbbrev"/>
          </w:rPr>
          <w:t>A2007</w:t>
        </w:r>
        <w:r w:rsidR="00E05FE4" w:rsidRPr="00E05FE4">
          <w:rPr>
            <w:rStyle w:val="charCitHyperlinkAbbrev"/>
          </w:rPr>
          <w:noBreakHyphen/>
          <w:t>3</w:t>
        </w:r>
      </w:hyperlink>
      <w:r>
        <w:t xml:space="preserve"> </w:t>
      </w:r>
      <w:proofErr w:type="spellStart"/>
      <w:r>
        <w:t>amdt</w:t>
      </w:r>
      <w:proofErr w:type="spellEnd"/>
      <w:r>
        <w:t xml:space="preserve"> 3.440</w:t>
      </w:r>
    </w:p>
    <w:p w14:paraId="6EB888CC" w14:textId="6D79322D" w:rsidR="00FF4AC5" w:rsidRDefault="00512D9B">
      <w:pPr>
        <w:pStyle w:val="AmdtsEntries"/>
        <w:keepNext/>
      </w:pPr>
      <w:r>
        <w:tab/>
        <w:t xml:space="preserve">def </w:t>
      </w:r>
      <w:r w:rsidRPr="00E05FE4">
        <w:rPr>
          <w:rStyle w:val="charBoldItals"/>
        </w:rPr>
        <w:t xml:space="preserve">referendum law </w:t>
      </w:r>
      <w:proofErr w:type="spellStart"/>
      <w:r>
        <w:t>reloc</w:t>
      </w:r>
      <w:proofErr w:type="spellEnd"/>
      <w:r>
        <w:t xml:space="preserve"> from s 3 </w:t>
      </w:r>
      <w:hyperlink r:id="rId154" w:tooltip="Statute Law Amendment Act 2007" w:history="1">
        <w:r w:rsidR="00E05FE4" w:rsidRPr="00E05FE4">
          <w:rPr>
            <w:rStyle w:val="charCitHyperlinkAbbrev"/>
          </w:rPr>
          <w:t>A2007</w:t>
        </w:r>
        <w:r w:rsidR="00E05FE4" w:rsidRPr="00E05FE4">
          <w:rPr>
            <w:rStyle w:val="charCitHyperlinkAbbrev"/>
          </w:rPr>
          <w:noBreakHyphen/>
          <w:t>3</w:t>
        </w:r>
      </w:hyperlink>
      <w:r>
        <w:t xml:space="preserve"> </w:t>
      </w:r>
      <w:proofErr w:type="spellStart"/>
      <w:r>
        <w:t>amdt</w:t>
      </w:r>
      <w:proofErr w:type="spellEnd"/>
      <w:r>
        <w:t xml:space="preserve"> 3.440</w:t>
      </w:r>
    </w:p>
    <w:p w14:paraId="3864DDEA" w14:textId="1B635D3F" w:rsidR="00FF4AC5" w:rsidRDefault="00512D9B">
      <w:pPr>
        <w:pStyle w:val="AmdtsEntries"/>
        <w:keepNext/>
      </w:pPr>
      <w:r>
        <w:tab/>
        <w:t xml:space="preserve">def </w:t>
      </w:r>
      <w:r w:rsidRPr="00E05FE4">
        <w:rPr>
          <w:rStyle w:val="charBoldItals"/>
        </w:rPr>
        <w:t xml:space="preserve">referendum option </w:t>
      </w:r>
      <w:proofErr w:type="spellStart"/>
      <w:r>
        <w:t>reloc</w:t>
      </w:r>
      <w:proofErr w:type="spellEnd"/>
      <w:r>
        <w:t xml:space="preserve"> from s 3 </w:t>
      </w:r>
      <w:hyperlink r:id="rId155" w:tooltip="Statute Law Amendment Act 2007" w:history="1">
        <w:r w:rsidR="00E05FE4" w:rsidRPr="00E05FE4">
          <w:rPr>
            <w:rStyle w:val="charCitHyperlinkAbbrev"/>
          </w:rPr>
          <w:t>A2007</w:t>
        </w:r>
        <w:r w:rsidR="00E05FE4" w:rsidRPr="00E05FE4">
          <w:rPr>
            <w:rStyle w:val="charCitHyperlinkAbbrev"/>
          </w:rPr>
          <w:noBreakHyphen/>
          <w:t>3</w:t>
        </w:r>
      </w:hyperlink>
      <w:r>
        <w:t xml:space="preserve"> </w:t>
      </w:r>
      <w:proofErr w:type="spellStart"/>
      <w:r>
        <w:t>amdt</w:t>
      </w:r>
      <w:proofErr w:type="spellEnd"/>
      <w:r>
        <w:t xml:space="preserve"> 3.440</w:t>
      </w:r>
    </w:p>
    <w:p w14:paraId="10A231C1" w14:textId="7C306EAF" w:rsidR="00FF4AC5" w:rsidRDefault="00512D9B">
      <w:pPr>
        <w:pStyle w:val="AmdtsEntries"/>
        <w:keepNext/>
      </w:pPr>
      <w:r>
        <w:tab/>
        <w:t xml:space="preserve">def </w:t>
      </w:r>
      <w:r w:rsidRPr="00E05FE4">
        <w:rPr>
          <w:rStyle w:val="charBoldItals"/>
        </w:rPr>
        <w:t xml:space="preserve">separate referendum </w:t>
      </w:r>
      <w:proofErr w:type="spellStart"/>
      <w:r>
        <w:t>reloc</w:t>
      </w:r>
      <w:proofErr w:type="spellEnd"/>
      <w:r>
        <w:t xml:space="preserve"> from s 3 </w:t>
      </w:r>
      <w:hyperlink r:id="rId156" w:tooltip="Statute Law Amendment Act 2007" w:history="1">
        <w:r w:rsidR="00E05FE4" w:rsidRPr="00E05FE4">
          <w:rPr>
            <w:rStyle w:val="charCitHyperlinkAbbrev"/>
          </w:rPr>
          <w:t>A2007</w:t>
        </w:r>
        <w:r w:rsidR="00E05FE4" w:rsidRPr="00E05FE4">
          <w:rPr>
            <w:rStyle w:val="charCitHyperlinkAbbrev"/>
          </w:rPr>
          <w:noBreakHyphen/>
          <w:t>3</w:t>
        </w:r>
      </w:hyperlink>
      <w:r>
        <w:t xml:space="preserve"> </w:t>
      </w:r>
      <w:proofErr w:type="spellStart"/>
      <w:r>
        <w:t>amdt</w:t>
      </w:r>
      <w:proofErr w:type="spellEnd"/>
      <w:r w:rsidR="000D0FAD">
        <w:t> </w:t>
      </w:r>
      <w:r>
        <w:t>3.440</w:t>
      </w:r>
    </w:p>
    <w:p w14:paraId="395B6120" w14:textId="77777777" w:rsidR="00FF4AC5" w:rsidRDefault="00512D9B">
      <w:pPr>
        <w:pStyle w:val="PageBreak"/>
      </w:pPr>
      <w:r>
        <w:br w:type="page"/>
      </w:r>
    </w:p>
    <w:p w14:paraId="01A9E251" w14:textId="77777777" w:rsidR="00FF4AC5" w:rsidRPr="002013B9" w:rsidRDefault="00512D9B">
      <w:pPr>
        <w:pStyle w:val="Endnote2"/>
      </w:pPr>
      <w:bookmarkStart w:id="69" w:name="_Toc45006659"/>
      <w:r w:rsidRPr="002013B9">
        <w:rPr>
          <w:rStyle w:val="charTableNo"/>
        </w:rPr>
        <w:lastRenderedPageBreak/>
        <w:t>5</w:t>
      </w:r>
      <w:r>
        <w:tab/>
      </w:r>
      <w:r w:rsidRPr="002013B9">
        <w:rPr>
          <w:rStyle w:val="charTableText"/>
        </w:rPr>
        <w:t>Earlier republications</w:t>
      </w:r>
      <w:bookmarkEnd w:id="69"/>
    </w:p>
    <w:p w14:paraId="6D5C0129" w14:textId="77777777" w:rsidR="00FF4AC5" w:rsidRDefault="00512D9B">
      <w:pPr>
        <w:pStyle w:val="EndNoteTextEPS"/>
        <w:keepNext/>
      </w:pPr>
      <w:r>
        <w:t xml:space="preserve">Some earlier republications were not numbered. The number in column 1 refers to the publication order.  </w:t>
      </w:r>
    </w:p>
    <w:p w14:paraId="7DA56386" w14:textId="77777777" w:rsidR="00FF4AC5" w:rsidRDefault="00512D9B">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4CE80B22" w14:textId="77777777" w:rsidR="00FF4AC5" w:rsidRDefault="00FF4AC5">
      <w:pPr>
        <w:pStyle w:val="EndNoteTextEPS"/>
        <w:keepNext/>
      </w:pPr>
    </w:p>
    <w:tbl>
      <w:tblPr>
        <w:tblW w:w="0" w:type="auto"/>
        <w:tblInd w:w="1100" w:type="dxa"/>
        <w:tblLayout w:type="fixed"/>
        <w:tblLook w:val="0000" w:firstRow="0" w:lastRow="0" w:firstColumn="0" w:lastColumn="0" w:noHBand="0" w:noVBand="0"/>
      </w:tblPr>
      <w:tblGrid>
        <w:gridCol w:w="1930"/>
        <w:gridCol w:w="2350"/>
        <w:gridCol w:w="2350"/>
      </w:tblGrid>
      <w:tr w:rsidR="00FF4AC5" w14:paraId="24D1D6B9" w14:textId="77777777">
        <w:trPr>
          <w:tblHeader/>
        </w:trPr>
        <w:tc>
          <w:tcPr>
            <w:tcW w:w="1930" w:type="dxa"/>
          </w:tcPr>
          <w:p w14:paraId="7CFFF023" w14:textId="77777777" w:rsidR="00FF4AC5" w:rsidRDefault="00512D9B">
            <w:pPr>
              <w:pStyle w:val="EarlierRepubHdg"/>
            </w:pPr>
            <w:r>
              <w:t>Republication No</w:t>
            </w:r>
          </w:p>
        </w:tc>
        <w:tc>
          <w:tcPr>
            <w:tcW w:w="2350" w:type="dxa"/>
          </w:tcPr>
          <w:p w14:paraId="01AC784A" w14:textId="77777777" w:rsidR="00FF4AC5" w:rsidRDefault="00512D9B">
            <w:pPr>
              <w:pStyle w:val="EarlierRepubHdg"/>
            </w:pPr>
            <w:r>
              <w:t>Amendments to</w:t>
            </w:r>
          </w:p>
        </w:tc>
        <w:tc>
          <w:tcPr>
            <w:tcW w:w="2350" w:type="dxa"/>
          </w:tcPr>
          <w:p w14:paraId="508F4EE0" w14:textId="77777777" w:rsidR="00FF4AC5" w:rsidRDefault="00512D9B">
            <w:pPr>
              <w:pStyle w:val="EarlierRepubHdg"/>
            </w:pPr>
            <w:r>
              <w:t>Republication date</w:t>
            </w:r>
          </w:p>
        </w:tc>
      </w:tr>
      <w:tr w:rsidR="00FF4AC5" w14:paraId="6185CEE6" w14:textId="77777777">
        <w:tc>
          <w:tcPr>
            <w:tcW w:w="1930" w:type="dxa"/>
          </w:tcPr>
          <w:p w14:paraId="21273E8A" w14:textId="77777777" w:rsidR="00FF4AC5" w:rsidRDefault="00512D9B">
            <w:pPr>
              <w:pStyle w:val="EarlierRepubEntries"/>
            </w:pPr>
            <w:r>
              <w:t>1</w:t>
            </w:r>
          </w:p>
        </w:tc>
        <w:tc>
          <w:tcPr>
            <w:tcW w:w="2350" w:type="dxa"/>
          </w:tcPr>
          <w:p w14:paraId="79970AF9" w14:textId="215608DF" w:rsidR="00FF4AC5" w:rsidRDefault="00E05FE4">
            <w:pPr>
              <w:pStyle w:val="EarlierRepubEntries"/>
            </w:pPr>
            <w:hyperlink r:id="rId157" w:tooltip="Legislation (Consequential Amendments) Act 2001" w:history="1">
              <w:r w:rsidRPr="00E05FE4">
                <w:rPr>
                  <w:rStyle w:val="charCitHyperlinkAbbrev"/>
                </w:rPr>
                <w:t>A2001</w:t>
              </w:r>
              <w:r w:rsidRPr="00E05FE4">
                <w:rPr>
                  <w:rStyle w:val="charCitHyperlinkAbbrev"/>
                </w:rPr>
                <w:noBreakHyphen/>
                <w:t>44</w:t>
              </w:r>
            </w:hyperlink>
          </w:p>
        </w:tc>
        <w:tc>
          <w:tcPr>
            <w:tcW w:w="2350" w:type="dxa"/>
          </w:tcPr>
          <w:p w14:paraId="328CE04E" w14:textId="77777777" w:rsidR="00FF4AC5" w:rsidRDefault="00512D9B">
            <w:pPr>
              <w:pStyle w:val="EarlierRepubEntries"/>
            </w:pPr>
            <w:r>
              <w:t>11 September 2001</w:t>
            </w:r>
          </w:p>
        </w:tc>
      </w:tr>
      <w:tr w:rsidR="00FF4AC5" w14:paraId="474E5E1F" w14:textId="77777777">
        <w:tc>
          <w:tcPr>
            <w:tcW w:w="1930" w:type="dxa"/>
          </w:tcPr>
          <w:p w14:paraId="655F4118" w14:textId="77777777" w:rsidR="00FF4AC5" w:rsidRDefault="00512D9B">
            <w:pPr>
              <w:pStyle w:val="EarlierRepubEntries"/>
            </w:pPr>
            <w:r>
              <w:t>2</w:t>
            </w:r>
          </w:p>
        </w:tc>
        <w:tc>
          <w:tcPr>
            <w:tcW w:w="2350" w:type="dxa"/>
          </w:tcPr>
          <w:p w14:paraId="12511302" w14:textId="7D63C896" w:rsidR="00FF4AC5" w:rsidRDefault="00E05FE4">
            <w:pPr>
              <w:pStyle w:val="EarlierRepubEntries"/>
            </w:pPr>
            <w:hyperlink r:id="rId158" w:tooltip="Justice and Community Safety Legislation Amendment Act 2001" w:history="1">
              <w:r w:rsidRPr="00E05FE4">
                <w:rPr>
                  <w:rStyle w:val="charCitHyperlinkAbbrev"/>
                </w:rPr>
                <w:t>A2001</w:t>
              </w:r>
              <w:r w:rsidRPr="00E05FE4">
                <w:rPr>
                  <w:rStyle w:val="charCitHyperlinkAbbrev"/>
                </w:rPr>
                <w:noBreakHyphen/>
                <w:t>70</w:t>
              </w:r>
            </w:hyperlink>
          </w:p>
        </w:tc>
        <w:tc>
          <w:tcPr>
            <w:tcW w:w="2350" w:type="dxa"/>
          </w:tcPr>
          <w:p w14:paraId="4B52ECAC" w14:textId="77777777" w:rsidR="00FF4AC5" w:rsidRDefault="00512D9B">
            <w:pPr>
              <w:pStyle w:val="EarlierRepubEntries"/>
            </w:pPr>
            <w:r>
              <w:t>26 September 2001</w:t>
            </w:r>
          </w:p>
        </w:tc>
      </w:tr>
      <w:tr w:rsidR="00FF4AC5" w14:paraId="79674450" w14:textId="77777777">
        <w:tc>
          <w:tcPr>
            <w:tcW w:w="1930" w:type="dxa"/>
          </w:tcPr>
          <w:p w14:paraId="247DAAB9" w14:textId="77777777" w:rsidR="00FF4AC5" w:rsidRDefault="00512D9B">
            <w:pPr>
              <w:pStyle w:val="EarlierRepubEntries"/>
            </w:pPr>
            <w:r>
              <w:t>3</w:t>
            </w:r>
          </w:p>
        </w:tc>
        <w:tc>
          <w:tcPr>
            <w:tcW w:w="2350" w:type="dxa"/>
          </w:tcPr>
          <w:p w14:paraId="040B3E6C" w14:textId="0F04B0FC" w:rsidR="00FF4AC5" w:rsidRDefault="00E05FE4">
            <w:pPr>
              <w:pStyle w:val="EarlierRepubEntries"/>
            </w:pPr>
            <w:hyperlink r:id="rId159" w:tooltip="Electoral Amendment Act 2004" w:history="1">
              <w:r w:rsidRPr="00E05FE4">
                <w:rPr>
                  <w:rStyle w:val="charCitHyperlinkAbbrev"/>
                </w:rPr>
                <w:t>A2004</w:t>
              </w:r>
              <w:r w:rsidRPr="00E05FE4">
                <w:rPr>
                  <w:rStyle w:val="charCitHyperlinkAbbrev"/>
                </w:rPr>
                <w:noBreakHyphen/>
                <w:t>26</w:t>
              </w:r>
            </w:hyperlink>
          </w:p>
        </w:tc>
        <w:tc>
          <w:tcPr>
            <w:tcW w:w="2350" w:type="dxa"/>
          </w:tcPr>
          <w:p w14:paraId="3E666617" w14:textId="77777777" w:rsidR="00FF4AC5" w:rsidRDefault="00512D9B">
            <w:pPr>
              <w:pStyle w:val="EarlierRepubEntries"/>
            </w:pPr>
            <w:r>
              <w:t>22 May 2004</w:t>
            </w:r>
          </w:p>
        </w:tc>
      </w:tr>
      <w:tr w:rsidR="00FF4AC5" w14:paraId="2F563BB4" w14:textId="77777777">
        <w:tc>
          <w:tcPr>
            <w:tcW w:w="1930" w:type="dxa"/>
          </w:tcPr>
          <w:p w14:paraId="09B4A79A" w14:textId="77777777" w:rsidR="00FF4AC5" w:rsidRDefault="00512D9B">
            <w:pPr>
              <w:pStyle w:val="EarlierRepubEntries"/>
            </w:pPr>
            <w:r>
              <w:t>4</w:t>
            </w:r>
          </w:p>
        </w:tc>
        <w:tc>
          <w:tcPr>
            <w:tcW w:w="2350" w:type="dxa"/>
          </w:tcPr>
          <w:p w14:paraId="728E8035" w14:textId="0E03BC51" w:rsidR="00FF4AC5" w:rsidRDefault="00E05FE4">
            <w:pPr>
              <w:pStyle w:val="EarlierRepubEntries"/>
            </w:pPr>
            <w:hyperlink r:id="rId160" w:tooltip="Statute Law Amendment Act 2007" w:history="1">
              <w:r w:rsidRPr="00E05FE4">
                <w:rPr>
                  <w:rStyle w:val="charCitHyperlinkAbbrev"/>
                </w:rPr>
                <w:t>A2007</w:t>
              </w:r>
              <w:r w:rsidRPr="00E05FE4">
                <w:rPr>
                  <w:rStyle w:val="charCitHyperlinkAbbrev"/>
                </w:rPr>
                <w:noBreakHyphen/>
                <w:t>3</w:t>
              </w:r>
            </w:hyperlink>
          </w:p>
        </w:tc>
        <w:tc>
          <w:tcPr>
            <w:tcW w:w="2350" w:type="dxa"/>
          </w:tcPr>
          <w:p w14:paraId="5FD9531C" w14:textId="77777777" w:rsidR="00FF4AC5" w:rsidRDefault="00512D9B">
            <w:pPr>
              <w:pStyle w:val="EarlierRepubEntries"/>
            </w:pPr>
            <w:r>
              <w:t>12 April 2007</w:t>
            </w:r>
          </w:p>
        </w:tc>
      </w:tr>
      <w:tr w:rsidR="001A5CA4" w14:paraId="1EFBBFF4" w14:textId="77777777">
        <w:tc>
          <w:tcPr>
            <w:tcW w:w="1930" w:type="dxa"/>
          </w:tcPr>
          <w:p w14:paraId="1A3D3CC3" w14:textId="77777777" w:rsidR="001A5CA4" w:rsidRDefault="001A5CA4">
            <w:pPr>
              <w:pStyle w:val="EarlierRepubEntries"/>
            </w:pPr>
            <w:r>
              <w:t>5</w:t>
            </w:r>
          </w:p>
        </w:tc>
        <w:tc>
          <w:tcPr>
            <w:tcW w:w="2350" w:type="dxa"/>
          </w:tcPr>
          <w:p w14:paraId="3A50CC8C" w14:textId="29914B25" w:rsidR="001A5CA4" w:rsidRDefault="00E05FE4">
            <w:pPr>
              <w:pStyle w:val="EarlierRepubEntries"/>
            </w:pPr>
            <w:hyperlink r:id="rId161" w:tooltip="Electoral Legislation Amendment Act 2008" w:history="1">
              <w:r w:rsidRPr="00E05FE4">
                <w:rPr>
                  <w:rStyle w:val="charCitHyperlinkAbbrev"/>
                </w:rPr>
                <w:t>A2008</w:t>
              </w:r>
              <w:r w:rsidRPr="00E05FE4">
                <w:rPr>
                  <w:rStyle w:val="charCitHyperlinkAbbrev"/>
                </w:rPr>
                <w:noBreakHyphen/>
                <w:t>13</w:t>
              </w:r>
            </w:hyperlink>
          </w:p>
        </w:tc>
        <w:tc>
          <w:tcPr>
            <w:tcW w:w="2350" w:type="dxa"/>
          </w:tcPr>
          <w:p w14:paraId="48C3EA2E" w14:textId="77777777" w:rsidR="001A5CA4" w:rsidRDefault="001A5CA4">
            <w:pPr>
              <w:pStyle w:val="EarlierRepubEntries"/>
            </w:pPr>
            <w:r>
              <w:t>21 May 2008</w:t>
            </w:r>
          </w:p>
        </w:tc>
      </w:tr>
      <w:tr w:rsidR="00B245CD" w14:paraId="116E81DD" w14:textId="77777777">
        <w:tc>
          <w:tcPr>
            <w:tcW w:w="1930" w:type="dxa"/>
          </w:tcPr>
          <w:p w14:paraId="3AFFB3EE" w14:textId="77777777" w:rsidR="00B245CD" w:rsidRDefault="00B245CD">
            <w:pPr>
              <w:pStyle w:val="EarlierRepubEntries"/>
            </w:pPr>
            <w:r>
              <w:t>6</w:t>
            </w:r>
          </w:p>
        </w:tc>
        <w:tc>
          <w:tcPr>
            <w:tcW w:w="2350" w:type="dxa"/>
          </w:tcPr>
          <w:p w14:paraId="7EA68574" w14:textId="040F9FAF" w:rsidR="00B245CD" w:rsidRDefault="00B245CD">
            <w:pPr>
              <w:pStyle w:val="EarlierRepubEntries"/>
            </w:pPr>
            <w:hyperlink r:id="rId162" w:tooltip="Electoral Amendment Act 2012" w:history="1">
              <w:r w:rsidRPr="00E05FE4">
                <w:rPr>
                  <w:rStyle w:val="charCitHyperlinkAbbrev"/>
                </w:rPr>
                <w:t>A2012</w:t>
              </w:r>
              <w:r w:rsidRPr="00E05FE4">
                <w:rPr>
                  <w:rStyle w:val="charCitHyperlinkAbbrev"/>
                </w:rPr>
                <w:noBreakHyphen/>
                <w:t>28</w:t>
              </w:r>
            </w:hyperlink>
          </w:p>
        </w:tc>
        <w:tc>
          <w:tcPr>
            <w:tcW w:w="2350" w:type="dxa"/>
          </w:tcPr>
          <w:p w14:paraId="555AA4BB" w14:textId="77777777" w:rsidR="00B245CD" w:rsidRDefault="00B245CD">
            <w:pPr>
              <w:pStyle w:val="EarlierRepubEntries"/>
            </w:pPr>
            <w:r>
              <w:t>1 July 2012</w:t>
            </w:r>
          </w:p>
        </w:tc>
      </w:tr>
      <w:tr w:rsidR="00940D6A" w14:paraId="15F3A6B8" w14:textId="77777777">
        <w:tc>
          <w:tcPr>
            <w:tcW w:w="1930" w:type="dxa"/>
          </w:tcPr>
          <w:p w14:paraId="5778AC4A" w14:textId="77777777" w:rsidR="00940D6A" w:rsidRDefault="00940D6A">
            <w:pPr>
              <w:pStyle w:val="EarlierRepubEntries"/>
            </w:pPr>
            <w:r>
              <w:t>7</w:t>
            </w:r>
          </w:p>
        </w:tc>
        <w:tc>
          <w:tcPr>
            <w:tcW w:w="2350" w:type="dxa"/>
          </w:tcPr>
          <w:p w14:paraId="4B7664C7" w14:textId="1780C5FC" w:rsidR="00940D6A" w:rsidRDefault="00994911">
            <w:pPr>
              <w:pStyle w:val="EarlierRepubEntries"/>
            </w:pPr>
            <w:hyperlink r:id="rId163" w:tooltip="Officers of the Assembly Legislation Amendment Act 2013" w:history="1">
              <w:r>
                <w:rPr>
                  <w:rStyle w:val="charCitHyperlinkAbbrev"/>
                </w:rPr>
                <w:t>A2013</w:t>
              </w:r>
              <w:r>
                <w:rPr>
                  <w:rStyle w:val="charCitHyperlinkAbbrev"/>
                </w:rPr>
                <w:noBreakHyphen/>
                <w:t>41</w:t>
              </w:r>
            </w:hyperlink>
          </w:p>
        </w:tc>
        <w:tc>
          <w:tcPr>
            <w:tcW w:w="2350" w:type="dxa"/>
          </w:tcPr>
          <w:p w14:paraId="18051497" w14:textId="77777777" w:rsidR="00940D6A" w:rsidRDefault="00994911">
            <w:pPr>
              <w:pStyle w:val="EarlierRepubEntries"/>
            </w:pPr>
            <w:r>
              <w:t>1 July 2014</w:t>
            </w:r>
          </w:p>
        </w:tc>
      </w:tr>
    </w:tbl>
    <w:p w14:paraId="3F4FADB8" w14:textId="77777777" w:rsidR="00FF4AC5" w:rsidRDefault="00FF4AC5">
      <w:pPr>
        <w:pStyle w:val="05EndNote"/>
        <w:sectPr w:rsidR="00FF4AC5" w:rsidSect="002013B9">
          <w:headerReference w:type="even" r:id="rId164"/>
          <w:headerReference w:type="default" r:id="rId165"/>
          <w:footerReference w:type="even" r:id="rId166"/>
          <w:footerReference w:type="default" r:id="rId167"/>
          <w:pgSz w:w="11907" w:h="16839" w:code="9"/>
          <w:pgMar w:top="3000" w:right="1900" w:bottom="2500" w:left="2300" w:header="2480" w:footer="2100" w:gutter="0"/>
          <w:cols w:space="720"/>
          <w:docGrid w:linePitch="326"/>
        </w:sectPr>
      </w:pPr>
    </w:p>
    <w:p w14:paraId="6EC8539E" w14:textId="77777777" w:rsidR="00FF4AC5" w:rsidRDefault="00FF4AC5">
      <w:pPr>
        <w:rPr>
          <w:color w:val="000000"/>
          <w:sz w:val="22"/>
        </w:rPr>
      </w:pPr>
    </w:p>
    <w:p w14:paraId="163CC432" w14:textId="77777777" w:rsidR="00FF4AC5" w:rsidRDefault="00FF4AC5">
      <w:pPr>
        <w:rPr>
          <w:color w:val="000000"/>
          <w:sz w:val="22"/>
        </w:rPr>
      </w:pPr>
    </w:p>
    <w:p w14:paraId="343F65F1" w14:textId="77777777" w:rsidR="00FF4AC5" w:rsidRDefault="00FF4AC5">
      <w:pPr>
        <w:rPr>
          <w:color w:val="000000"/>
          <w:sz w:val="22"/>
        </w:rPr>
      </w:pPr>
    </w:p>
    <w:p w14:paraId="7F3695BB" w14:textId="77777777" w:rsidR="00FF4AC5" w:rsidRDefault="00FF4AC5">
      <w:pPr>
        <w:rPr>
          <w:color w:val="000000"/>
          <w:sz w:val="22"/>
        </w:rPr>
      </w:pPr>
    </w:p>
    <w:p w14:paraId="6C1B1633" w14:textId="77777777" w:rsidR="003C250D" w:rsidRDefault="003C250D">
      <w:pPr>
        <w:rPr>
          <w:color w:val="000000"/>
          <w:sz w:val="22"/>
        </w:rPr>
      </w:pPr>
    </w:p>
    <w:p w14:paraId="662F98B0" w14:textId="77777777" w:rsidR="003C250D" w:rsidRDefault="003C250D">
      <w:pPr>
        <w:rPr>
          <w:color w:val="000000"/>
          <w:sz w:val="22"/>
        </w:rPr>
      </w:pPr>
    </w:p>
    <w:p w14:paraId="4B018302" w14:textId="77777777" w:rsidR="003C250D" w:rsidRDefault="003C250D">
      <w:pPr>
        <w:rPr>
          <w:color w:val="000000"/>
          <w:sz w:val="22"/>
        </w:rPr>
      </w:pPr>
    </w:p>
    <w:p w14:paraId="140BD339" w14:textId="77777777" w:rsidR="003C250D" w:rsidRDefault="003C250D">
      <w:pPr>
        <w:rPr>
          <w:color w:val="000000"/>
          <w:sz w:val="22"/>
        </w:rPr>
      </w:pPr>
    </w:p>
    <w:p w14:paraId="24B2EFF9" w14:textId="77777777" w:rsidR="003C250D" w:rsidRDefault="003C250D">
      <w:pPr>
        <w:rPr>
          <w:color w:val="000000"/>
          <w:sz w:val="22"/>
        </w:rPr>
      </w:pPr>
    </w:p>
    <w:p w14:paraId="7FACFB1F" w14:textId="77777777" w:rsidR="003C250D" w:rsidRDefault="003C250D">
      <w:pPr>
        <w:rPr>
          <w:color w:val="000000"/>
          <w:sz w:val="22"/>
        </w:rPr>
      </w:pPr>
    </w:p>
    <w:p w14:paraId="2A2AC209" w14:textId="77777777" w:rsidR="003C250D" w:rsidRDefault="003C250D">
      <w:pPr>
        <w:rPr>
          <w:color w:val="000000"/>
          <w:sz w:val="22"/>
        </w:rPr>
      </w:pPr>
    </w:p>
    <w:p w14:paraId="45628ACB" w14:textId="77777777" w:rsidR="003C250D" w:rsidRDefault="003C250D">
      <w:pPr>
        <w:rPr>
          <w:color w:val="000000"/>
          <w:sz w:val="22"/>
        </w:rPr>
      </w:pPr>
    </w:p>
    <w:p w14:paraId="70735813" w14:textId="77777777" w:rsidR="00FF4AC5" w:rsidRDefault="00FF4AC5">
      <w:pPr>
        <w:rPr>
          <w:color w:val="000000"/>
          <w:sz w:val="22"/>
        </w:rPr>
      </w:pPr>
    </w:p>
    <w:p w14:paraId="1406B1F0" w14:textId="77777777" w:rsidR="00FF4AC5" w:rsidRDefault="00512D9B">
      <w:pPr>
        <w:rPr>
          <w:color w:val="000000"/>
          <w:sz w:val="22"/>
        </w:rPr>
      </w:pPr>
      <w:r>
        <w:rPr>
          <w:color w:val="000000"/>
          <w:sz w:val="22"/>
        </w:rPr>
        <w:t>©  A</w:t>
      </w:r>
      <w:r w:rsidR="00B245CD">
        <w:rPr>
          <w:color w:val="000000"/>
          <w:sz w:val="22"/>
        </w:rPr>
        <w:t xml:space="preserve">ustralian Capital Territory </w:t>
      </w:r>
      <w:r w:rsidR="002013B9">
        <w:rPr>
          <w:color w:val="000000"/>
          <w:sz w:val="22"/>
        </w:rPr>
        <w:t>2020</w:t>
      </w:r>
    </w:p>
    <w:p w14:paraId="5FE5005A" w14:textId="77777777" w:rsidR="00FF4AC5" w:rsidRDefault="00FF4AC5"/>
    <w:p w14:paraId="6F4B776D" w14:textId="77777777" w:rsidR="00FF4AC5" w:rsidRDefault="00FF4AC5">
      <w:pPr>
        <w:pStyle w:val="06Copyright"/>
        <w:sectPr w:rsidR="00FF4AC5">
          <w:headerReference w:type="even" r:id="rId168"/>
          <w:headerReference w:type="default" r:id="rId169"/>
          <w:footerReference w:type="even" r:id="rId170"/>
          <w:footerReference w:type="default" r:id="rId171"/>
          <w:headerReference w:type="first" r:id="rId172"/>
          <w:footerReference w:type="first" r:id="rId173"/>
          <w:type w:val="continuous"/>
          <w:pgSz w:w="11907" w:h="16839" w:code="9"/>
          <w:pgMar w:top="3000" w:right="1900" w:bottom="2500" w:left="2300" w:header="2480" w:footer="2100" w:gutter="0"/>
          <w:pgNumType w:fmt="lowerRoman"/>
          <w:cols w:space="720"/>
          <w:titlePg/>
          <w:docGrid w:linePitch="254"/>
        </w:sectPr>
      </w:pPr>
    </w:p>
    <w:p w14:paraId="3D317EAB" w14:textId="77777777" w:rsidR="00FF4AC5" w:rsidRDefault="00FF4AC5">
      <w:pPr>
        <w:rPr>
          <w:color w:val="000000"/>
        </w:rPr>
      </w:pPr>
    </w:p>
    <w:sectPr w:rsidR="00FF4AC5" w:rsidSect="00FF4AC5">
      <w:headerReference w:type="first" r:id="rId174"/>
      <w:footerReference w:type="first" r:id="rId175"/>
      <w:type w:val="continuous"/>
      <w:pgSz w:w="11907" w:h="1683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A8703" w14:textId="77777777" w:rsidR="00D93678" w:rsidRDefault="00D93678" w:rsidP="001A5CA4">
      <w:r>
        <w:separator/>
      </w:r>
    </w:p>
  </w:endnote>
  <w:endnote w:type="continuationSeparator" w:id="0">
    <w:p w14:paraId="54C97DBA" w14:textId="77777777" w:rsidR="00D93678" w:rsidRDefault="00D93678" w:rsidP="001A5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78139" w14:textId="217632A0" w:rsidR="00673484" w:rsidRPr="00673484" w:rsidRDefault="00673484" w:rsidP="00673484">
    <w:pPr>
      <w:pStyle w:val="Footer"/>
      <w:jc w:val="center"/>
      <w:rPr>
        <w:rFonts w:cs="Arial"/>
        <w:sz w:val="14"/>
      </w:rPr>
    </w:pPr>
    <w:r w:rsidRPr="00673484">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17D94" w14:textId="77777777" w:rsidR="00D93678" w:rsidRDefault="00D9367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93678" w:rsidRPr="00CB3D59" w14:paraId="1437E784" w14:textId="77777777">
      <w:tc>
        <w:tcPr>
          <w:tcW w:w="847" w:type="pct"/>
        </w:tcPr>
        <w:p w14:paraId="67BB71E0" w14:textId="77777777" w:rsidR="00D93678" w:rsidRPr="00A752AE" w:rsidRDefault="00D93678" w:rsidP="0056053C">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24</w:t>
          </w:r>
          <w:r w:rsidRPr="00A752AE">
            <w:rPr>
              <w:rStyle w:val="PageNumber"/>
              <w:rFonts w:cs="Arial"/>
              <w:szCs w:val="18"/>
            </w:rPr>
            <w:fldChar w:fldCharType="end"/>
          </w:r>
        </w:p>
      </w:tc>
      <w:tc>
        <w:tcPr>
          <w:tcW w:w="3092" w:type="pct"/>
        </w:tcPr>
        <w:p w14:paraId="1D0C99C9" w14:textId="4DB8477F" w:rsidR="00D93678" w:rsidRPr="00A752AE" w:rsidRDefault="00673484" w:rsidP="0056053C">
          <w:pPr>
            <w:pStyle w:val="Footer"/>
            <w:spacing w:line="240" w:lineRule="auto"/>
            <w:jc w:val="center"/>
            <w:rPr>
              <w:rFonts w:cs="Arial"/>
              <w:szCs w:val="18"/>
            </w:rPr>
          </w:pPr>
          <w:r>
            <w:fldChar w:fldCharType="begin"/>
          </w:r>
          <w:r>
            <w:instrText xml:space="preserve"> REF Citation *\charformat  \* MERGEFORMAT </w:instrText>
          </w:r>
          <w:r>
            <w:fldChar w:fldCharType="separate"/>
          </w:r>
          <w:r w:rsidR="003E622D" w:rsidRPr="003E622D">
            <w:rPr>
              <w:rFonts w:cs="Arial"/>
              <w:szCs w:val="18"/>
            </w:rPr>
            <w:t>Referendum (Machinery Provisions)</w:t>
          </w:r>
          <w:r w:rsidR="003E622D">
            <w:t xml:space="preserve"> Act 1994</w:t>
          </w:r>
          <w:r>
            <w:fldChar w:fldCharType="end"/>
          </w:r>
        </w:p>
        <w:p w14:paraId="07746DB8" w14:textId="5DEC8543" w:rsidR="00D93678" w:rsidRPr="00A752AE" w:rsidRDefault="00D93678" w:rsidP="0056053C">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3E622D">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3E622D">
            <w:rPr>
              <w:rFonts w:cs="Arial"/>
              <w:szCs w:val="18"/>
            </w:rPr>
            <w:t>09/07/20</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3E622D">
            <w:rPr>
              <w:rFonts w:cs="Arial"/>
              <w:szCs w:val="18"/>
            </w:rPr>
            <w:t>-25/11/25</w:t>
          </w:r>
          <w:r w:rsidRPr="00A752AE">
            <w:rPr>
              <w:rFonts w:cs="Arial"/>
              <w:szCs w:val="18"/>
            </w:rPr>
            <w:fldChar w:fldCharType="end"/>
          </w:r>
        </w:p>
      </w:tc>
      <w:tc>
        <w:tcPr>
          <w:tcW w:w="1061" w:type="pct"/>
        </w:tcPr>
        <w:p w14:paraId="18A1DA14" w14:textId="01468EAF" w:rsidR="00D93678" w:rsidRPr="00A752AE" w:rsidRDefault="00D93678" w:rsidP="0056053C">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3E622D">
            <w:rPr>
              <w:rFonts w:cs="Arial"/>
              <w:szCs w:val="18"/>
            </w:rPr>
            <w:t>R8</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3E622D">
            <w:rPr>
              <w:rFonts w:cs="Arial"/>
              <w:szCs w:val="18"/>
            </w:rPr>
            <w:t>09/07/20</w:t>
          </w:r>
          <w:r w:rsidRPr="00A752AE">
            <w:rPr>
              <w:rFonts w:cs="Arial"/>
              <w:szCs w:val="18"/>
            </w:rPr>
            <w:fldChar w:fldCharType="end"/>
          </w:r>
        </w:p>
      </w:tc>
    </w:tr>
  </w:tbl>
  <w:p w14:paraId="3FB979E9" w14:textId="7CDA2EF1" w:rsidR="00D93678" w:rsidRPr="00673484" w:rsidRDefault="00673484" w:rsidP="00673484">
    <w:pPr>
      <w:pStyle w:val="Status"/>
      <w:rPr>
        <w:rFonts w:cs="Arial"/>
      </w:rPr>
    </w:pPr>
    <w:r w:rsidRPr="00673484">
      <w:rPr>
        <w:rFonts w:cs="Arial"/>
      </w:rPr>
      <w:fldChar w:fldCharType="begin"/>
    </w:r>
    <w:r w:rsidRPr="00673484">
      <w:rPr>
        <w:rFonts w:cs="Arial"/>
      </w:rPr>
      <w:instrText xml:space="preserve"> DOCPROPERTY "Status" </w:instrText>
    </w:r>
    <w:r w:rsidRPr="00673484">
      <w:rPr>
        <w:rFonts w:cs="Arial"/>
      </w:rPr>
      <w:fldChar w:fldCharType="separate"/>
    </w:r>
    <w:r w:rsidR="003E622D" w:rsidRPr="00673484">
      <w:rPr>
        <w:rFonts w:cs="Arial"/>
      </w:rPr>
      <w:t xml:space="preserve"> </w:t>
    </w:r>
    <w:r w:rsidRPr="00673484">
      <w:rPr>
        <w:rFonts w:cs="Arial"/>
      </w:rPr>
      <w:fldChar w:fldCharType="end"/>
    </w:r>
    <w:r w:rsidRPr="00673484">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ABAD0" w14:textId="77777777" w:rsidR="00D93678" w:rsidRDefault="00D9367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93678" w:rsidRPr="00CB3D59" w14:paraId="5BAD266F" w14:textId="77777777">
      <w:tc>
        <w:tcPr>
          <w:tcW w:w="1061" w:type="pct"/>
        </w:tcPr>
        <w:p w14:paraId="5AFDA077" w14:textId="3047339B" w:rsidR="00D93678" w:rsidRPr="00A752AE" w:rsidRDefault="00D93678" w:rsidP="0056053C">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3E622D">
            <w:rPr>
              <w:rFonts w:cs="Arial"/>
              <w:szCs w:val="18"/>
            </w:rPr>
            <w:t>R8</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3E622D">
            <w:rPr>
              <w:rFonts w:cs="Arial"/>
              <w:szCs w:val="18"/>
            </w:rPr>
            <w:t>09/07/20</w:t>
          </w:r>
          <w:r w:rsidRPr="00A752AE">
            <w:rPr>
              <w:rFonts w:cs="Arial"/>
              <w:szCs w:val="18"/>
            </w:rPr>
            <w:fldChar w:fldCharType="end"/>
          </w:r>
        </w:p>
      </w:tc>
      <w:tc>
        <w:tcPr>
          <w:tcW w:w="3092" w:type="pct"/>
        </w:tcPr>
        <w:p w14:paraId="4F01EC71" w14:textId="0A36962B" w:rsidR="00D93678" w:rsidRPr="00A752AE" w:rsidRDefault="00673484" w:rsidP="0056053C">
          <w:pPr>
            <w:pStyle w:val="Footer"/>
            <w:spacing w:line="240" w:lineRule="auto"/>
            <w:jc w:val="center"/>
            <w:rPr>
              <w:rFonts w:cs="Arial"/>
              <w:szCs w:val="18"/>
            </w:rPr>
          </w:pPr>
          <w:r>
            <w:fldChar w:fldCharType="begin"/>
          </w:r>
          <w:r>
            <w:instrText xml:space="preserve"> REF Citation *\charformat  \* MERGEFORMAT </w:instrText>
          </w:r>
          <w:r>
            <w:fldChar w:fldCharType="separate"/>
          </w:r>
          <w:r w:rsidR="003E622D" w:rsidRPr="003E622D">
            <w:rPr>
              <w:rFonts w:cs="Arial"/>
              <w:szCs w:val="18"/>
            </w:rPr>
            <w:t>Referendum (Machinery Provisions)</w:t>
          </w:r>
          <w:r w:rsidR="003E622D">
            <w:t xml:space="preserve"> Act 1994</w:t>
          </w:r>
          <w:r>
            <w:fldChar w:fldCharType="end"/>
          </w:r>
        </w:p>
        <w:p w14:paraId="17D88485" w14:textId="616183FA" w:rsidR="00D93678" w:rsidRPr="00A752AE" w:rsidRDefault="00D93678" w:rsidP="0056053C">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3E622D">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3E622D">
            <w:rPr>
              <w:rFonts w:cs="Arial"/>
              <w:szCs w:val="18"/>
            </w:rPr>
            <w:t>09/07/20</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3E622D">
            <w:rPr>
              <w:rFonts w:cs="Arial"/>
              <w:szCs w:val="18"/>
            </w:rPr>
            <w:t>-25/11/25</w:t>
          </w:r>
          <w:r w:rsidRPr="00A752AE">
            <w:rPr>
              <w:rFonts w:cs="Arial"/>
              <w:szCs w:val="18"/>
            </w:rPr>
            <w:fldChar w:fldCharType="end"/>
          </w:r>
        </w:p>
      </w:tc>
      <w:tc>
        <w:tcPr>
          <w:tcW w:w="847" w:type="pct"/>
        </w:tcPr>
        <w:p w14:paraId="68609125" w14:textId="77777777" w:rsidR="00D93678" w:rsidRPr="00A752AE" w:rsidRDefault="00D93678" w:rsidP="0056053C">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25</w:t>
          </w:r>
          <w:r w:rsidRPr="00A752AE">
            <w:rPr>
              <w:rStyle w:val="PageNumber"/>
              <w:rFonts w:cs="Arial"/>
              <w:szCs w:val="18"/>
            </w:rPr>
            <w:fldChar w:fldCharType="end"/>
          </w:r>
        </w:p>
      </w:tc>
    </w:tr>
  </w:tbl>
  <w:p w14:paraId="1CA8630B" w14:textId="5CF6A30E" w:rsidR="00D93678" w:rsidRPr="00673484" w:rsidRDefault="00673484" w:rsidP="00673484">
    <w:pPr>
      <w:pStyle w:val="Status"/>
      <w:rPr>
        <w:rFonts w:cs="Arial"/>
      </w:rPr>
    </w:pPr>
    <w:r w:rsidRPr="00673484">
      <w:rPr>
        <w:rFonts w:cs="Arial"/>
      </w:rPr>
      <w:fldChar w:fldCharType="begin"/>
    </w:r>
    <w:r w:rsidRPr="00673484">
      <w:rPr>
        <w:rFonts w:cs="Arial"/>
      </w:rPr>
      <w:instrText xml:space="preserve"> DOCPROPERTY "Status" </w:instrText>
    </w:r>
    <w:r w:rsidRPr="00673484">
      <w:rPr>
        <w:rFonts w:cs="Arial"/>
      </w:rPr>
      <w:fldChar w:fldCharType="separate"/>
    </w:r>
    <w:r w:rsidR="003E622D" w:rsidRPr="00673484">
      <w:rPr>
        <w:rFonts w:cs="Arial"/>
      </w:rPr>
      <w:t xml:space="preserve"> </w:t>
    </w:r>
    <w:r w:rsidRPr="00673484">
      <w:rPr>
        <w:rFonts w:cs="Arial"/>
      </w:rPr>
      <w:fldChar w:fldCharType="end"/>
    </w:r>
    <w:r w:rsidRPr="00673484">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E07D0" w14:textId="77777777" w:rsidR="00D93678" w:rsidRDefault="00D9367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93678" w14:paraId="78211C24" w14:textId="77777777">
      <w:tc>
        <w:tcPr>
          <w:tcW w:w="847" w:type="pct"/>
        </w:tcPr>
        <w:p w14:paraId="7DFE6BAF" w14:textId="77777777" w:rsidR="00D93678" w:rsidRDefault="00D9367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tc>
      <w:tc>
        <w:tcPr>
          <w:tcW w:w="3092" w:type="pct"/>
        </w:tcPr>
        <w:p w14:paraId="24761076" w14:textId="2D53280C" w:rsidR="00D93678" w:rsidRDefault="00673484">
          <w:pPr>
            <w:pStyle w:val="Footer"/>
            <w:jc w:val="center"/>
          </w:pPr>
          <w:r>
            <w:fldChar w:fldCharType="begin"/>
          </w:r>
          <w:r>
            <w:instrText xml:space="preserve"> REF Citation *\charformat </w:instrText>
          </w:r>
          <w:r>
            <w:fldChar w:fldCharType="separate"/>
          </w:r>
          <w:r w:rsidR="003E622D">
            <w:t>Referendum (Machinery Provisions) Act 1994</w:t>
          </w:r>
          <w:r>
            <w:fldChar w:fldCharType="end"/>
          </w:r>
        </w:p>
        <w:p w14:paraId="606255DB" w14:textId="4CD0DE55" w:rsidR="00D93678" w:rsidRDefault="00673484">
          <w:pPr>
            <w:pStyle w:val="FooterInfoCentre"/>
          </w:pPr>
          <w:r>
            <w:fldChar w:fldCharType="begin"/>
          </w:r>
          <w:r>
            <w:instrText xml:space="preserve"> DOCPROPERTY "Eff"  *\charformat </w:instrText>
          </w:r>
          <w:r>
            <w:fldChar w:fldCharType="separate"/>
          </w:r>
          <w:r w:rsidR="003E622D">
            <w:t xml:space="preserve">Effective:  </w:t>
          </w:r>
          <w:r>
            <w:fldChar w:fldCharType="end"/>
          </w:r>
          <w:r>
            <w:fldChar w:fldCharType="begin"/>
          </w:r>
          <w:r>
            <w:instrText xml:space="preserve"> DOCPROPERTY "StartDt"  *\charformat </w:instrText>
          </w:r>
          <w:r>
            <w:fldChar w:fldCharType="separate"/>
          </w:r>
          <w:r w:rsidR="003E622D">
            <w:t>09/07/20</w:t>
          </w:r>
          <w:r>
            <w:fldChar w:fldCharType="end"/>
          </w:r>
          <w:r>
            <w:fldChar w:fldCharType="begin"/>
          </w:r>
          <w:r>
            <w:instrText xml:space="preserve"> DOCPROPERTY "EndDt"  *\charformat </w:instrText>
          </w:r>
          <w:r>
            <w:fldChar w:fldCharType="separate"/>
          </w:r>
          <w:r w:rsidR="003E622D">
            <w:t>-25/11/25</w:t>
          </w:r>
          <w:r>
            <w:fldChar w:fldCharType="end"/>
          </w:r>
        </w:p>
      </w:tc>
      <w:tc>
        <w:tcPr>
          <w:tcW w:w="1061" w:type="pct"/>
        </w:tcPr>
        <w:p w14:paraId="3784AE57" w14:textId="330B8379" w:rsidR="00D93678" w:rsidRDefault="00673484">
          <w:pPr>
            <w:pStyle w:val="Footer"/>
            <w:jc w:val="right"/>
          </w:pPr>
          <w:r>
            <w:fldChar w:fldCharType="begin"/>
          </w:r>
          <w:r>
            <w:instrText xml:space="preserve"> DOCPROPERTY "Category"  *\charformat  </w:instrText>
          </w:r>
          <w:r>
            <w:fldChar w:fldCharType="separate"/>
          </w:r>
          <w:r w:rsidR="003E622D">
            <w:t>R8</w:t>
          </w:r>
          <w:r>
            <w:fldChar w:fldCharType="end"/>
          </w:r>
          <w:r w:rsidR="00D93678">
            <w:br/>
          </w:r>
          <w:r>
            <w:fldChar w:fldCharType="begin"/>
          </w:r>
          <w:r>
            <w:instrText xml:space="preserve"> DOCPROPERTY "RepubDt"  *\charformat  </w:instrText>
          </w:r>
          <w:r>
            <w:fldChar w:fldCharType="separate"/>
          </w:r>
          <w:r w:rsidR="003E622D">
            <w:t>09/07/20</w:t>
          </w:r>
          <w:r>
            <w:fldChar w:fldCharType="end"/>
          </w:r>
        </w:p>
      </w:tc>
    </w:tr>
  </w:tbl>
  <w:p w14:paraId="2941776F" w14:textId="335427B5" w:rsidR="00D93678" w:rsidRPr="00673484" w:rsidRDefault="00673484" w:rsidP="00673484">
    <w:pPr>
      <w:pStyle w:val="Status"/>
      <w:rPr>
        <w:rFonts w:cs="Arial"/>
      </w:rPr>
    </w:pPr>
    <w:r w:rsidRPr="00673484">
      <w:rPr>
        <w:rFonts w:cs="Arial"/>
      </w:rPr>
      <w:fldChar w:fldCharType="begin"/>
    </w:r>
    <w:r w:rsidRPr="00673484">
      <w:rPr>
        <w:rFonts w:cs="Arial"/>
      </w:rPr>
      <w:instrText xml:space="preserve"> DOCPROPERTY "Status" </w:instrText>
    </w:r>
    <w:r w:rsidRPr="00673484">
      <w:rPr>
        <w:rFonts w:cs="Arial"/>
      </w:rPr>
      <w:fldChar w:fldCharType="separate"/>
    </w:r>
    <w:r w:rsidR="003E622D" w:rsidRPr="00673484">
      <w:rPr>
        <w:rFonts w:cs="Arial"/>
      </w:rPr>
      <w:t xml:space="preserve"> </w:t>
    </w:r>
    <w:r w:rsidRPr="00673484">
      <w:rPr>
        <w:rFonts w:cs="Arial"/>
      </w:rPr>
      <w:fldChar w:fldCharType="end"/>
    </w:r>
    <w:r w:rsidRPr="00673484">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AD1DE" w14:textId="77777777" w:rsidR="00D93678" w:rsidRDefault="00D9367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93678" w14:paraId="722FC626" w14:textId="77777777">
      <w:tc>
        <w:tcPr>
          <w:tcW w:w="1061" w:type="pct"/>
        </w:tcPr>
        <w:p w14:paraId="67020FD5" w14:textId="7577E3A2" w:rsidR="00D93678" w:rsidRDefault="00673484">
          <w:pPr>
            <w:pStyle w:val="Footer"/>
          </w:pPr>
          <w:r>
            <w:fldChar w:fldCharType="begin"/>
          </w:r>
          <w:r>
            <w:instrText xml:space="preserve"> DOCPROPERTY "Category"  *\charformat  </w:instrText>
          </w:r>
          <w:r>
            <w:fldChar w:fldCharType="separate"/>
          </w:r>
          <w:r w:rsidR="003E622D">
            <w:t>R8</w:t>
          </w:r>
          <w:r>
            <w:fldChar w:fldCharType="end"/>
          </w:r>
          <w:r w:rsidR="00D93678">
            <w:br/>
          </w:r>
          <w:r>
            <w:fldChar w:fldCharType="begin"/>
          </w:r>
          <w:r>
            <w:instrText xml:space="preserve"> DOCPROPERTY "RepubDt"  *\charformat  </w:instrText>
          </w:r>
          <w:r>
            <w:fldChar w:fldCharType="separate"/>
          </w:r>
          <w:r w:rsidR="003E622D">
            <w:t>09/07/20</w:t>
          </w:r>
          <w:r>
            <w:fldChar w:fldCharType="end"/>
          </w:r>
        </w:p>
      </w:tc>
      <w:tc>
        <w:tcPr>
          <w:tcW w:w="3092" w:type="pct"/>
        </w:tcPr>
        <w:p w14:paraId="55264495" w14:textId="3F7D266B" w:rsidR="00D93678" w:rsidRDefault="00673484">
          <w:pPr>
            <w:pStyle w:val="Footer"/>
            <w:jc w:val="center"/>
          </w:pPr>
          <w:r>
            <w:fldChar w:fldCharType="begin"/>
          </w:r>
          <w:r>
            <w:instrText xml:space="preserve"> REF Citation *\charformat </w:instrText>
          </w:r>
          <w:r>
            <w:fldChar w:fldCharType="separate"/>
          </w:r>
          <w:r w:rsidR="003E622D">
            <w:t>Referendum (Machinery Provisions) Act 1994</w:t>
          </w:r>
          <w:r>
            <w:fldChar w:fldCharType="end"/>
          </w:r>
        </w:p>
        <w:p w14:paraId="3821D8AD" w14:textId="7AFB2CB8" w:rsidR="00D93678" w:rsidRDefault="00673484">
          <w:pPr>
            <w:pStyle w:val="FooterInfoCentre"/>
          </w:pPr>
          <w:r>
            <w:fldChar w:fldCharType="begin"/>
          </w:r>
          <w:r>
            <w:instrText xml:space="preserve"> DOCPROPERTY "Eff"  *\charformat </w:instrText>
          </w:r>
          <w:r>
            <w:fldChar w:fldCharType="separate"/>
          </w:r>
          <w:r w:rsidR="003E622D">
            <w:t xml:space="preserve">Effective:  </w:t>
          </w:r>
          <w:r>
            <w:fldChar w:fldCharType="end"/>
          </w:r>
          <w:r>
            <w:fldChar w:fldCharType="begin"/>
          </w:r>
          <w:r>
            <w:instrText xml:space="preserve"> DOCPROPERTY "StartDt"  *\charformat </w:instrText>
          </w:r>
          <w:r>
            <w:fldChar w:fldCharType="separate"/>
          </w:r>
          <w:r w:rsidR="003E622D">
            <w:t>09/07/20</w:t>
          </w:r>
          <w:r>
            <w:fldChar w:fldCharType="end"/>
          </w:r>
          <w:r>
            <w:fldChar w:fldCharType="begin"/>
          </w:r>
          <w:r>
            <w:instrText xml:space="preserve"> DOCPROPERTY "EndDt"  *\charformat </w:instrText>
          </w:r>
          <w:r>
            <w:fldChar w:fldCharType="separate"/>
          </w:r>
          <w:r w:rsidR="003E622D">
            <w:t>-25/11/25</w:t>
          </w:r>
          <w:r>
            <w:fldChar w:fldCharType="end"/>
          </w:r>
        </w:p>
      </w:tc>
      <w:tc>
        <w:tcPr>
          <w:tcW w:w="847" w:type="pct"/>
        </w:tcPr>
        <w:p w14:paraId="058248CE" w14:textId="77777777" w:rsidR="00D93678" w:rsidRDefault="00D9367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p>
      </w:tc>
    </w:tr>
  </w:tbl>
  <w:p w14:paraId="2DD18C4D" w14:textId="5947D21A" w:rsidR="00D93678" w:rsidRPr="00673484" w:rsidRDefault="00673484" w:rsidP="00673484">
    <w:pPr>
      <w:pStyle w:val="Status"/>
      <w:rPr>
        <w:rFonts w:cs="Arial"/>
      </w:rPr>
    </w:pPr>
    <w:r w:rsidRPr="00673484">
      <w:rPr>
        <w:rFonts w:cs="Arial"/>
      </w:rPr>
      <w:fldChar w:fldCharType="begin"/>
    </w:r>
    <w:r w:rsidRPr="00673484">
      <w:rPr>
        <w:rFonts w:cs="Arial"/>
      </w:rPr>
      <w:instrText xml:space="preserve"> DOCPROPERTY "Status" </w:instrText>
    </w:r>
    <w:r w:rsidRPr="00673484">
      <w:rPr>
        <w:rFonts w:cs="Arial"/>
      </w:rPr>
      <w:fldChar w:fldCharType="separate"/>
    </w:r>
    <w:r w:rsidR="003E622D" w:rsidRPr="00673484">
      <w:rPr>
        <w:rFonts w:cs="Arial"/>
      </w:rPr>
      <w:t xml:space="preserve"> </w:t>
    </w:r>
    <w:r w:rsidRPr="00673484">
      <w:rPr>
        <w:rFonts w:cs="Arial"/>
      </w:rPr>
      <w:fldChar w:fldCharType="end"/>
    </w:r>
    <w:r w:rsidRPr="00673484">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3CEE" w14:textId="77777777" w:rsidR="00D93678" w:rsidRDefault="00D9367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93678" w14:paraId="6586AD59" w14:textId="77777777">
      <w:tc>
        <w:tcPr>
          <w:tcW w:w="847" w:type="pct"/>
        </w:tcPr>
        <w:p w14:paraId="23C18128" w14:textId="77777777" w:rsidR="00D93678" w:rsidRDefault="00D9367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p>
      </w:tc>
      <w:tc>
        <w:tcPr>
          <w:tcW w:w="3092" w:type="pct"/>
        </w:tcPr>
        <w:p w14:paraId="51849766" w14:textId="337EF4BB" w:rsidR="00D93678" w:rsidRDefault="00673484">
          <w:pPr>
            <w:pStyle w:val="Footer"/>
            <w:jc w:val="center"/>
          </w:pPr>
          <w:r>
            <w:fldChar w:fldCharType="begin"/>
          </w:r>
          <w:r>
            <w:instrText xml:space="preserve"> REF Citation *\charformat </w:instrText>
          </w:r>
          <w:r>
            <w:fldChar w:fldCharType="separate"/>
          </w:r>
          <w:r w:rsidR="003E622D">
            <w:t>Referendum (Machinery Provisions) Act 1994</w:t>
          </w:r>
          <w:r>
            <w:fldChar w:fldCharType="end"/>
          </w:r>
        </w:p>
        <w:p w14:paraId="66B102E9" w14:textId="10003B84" w:rsidR="00D93678" w:rsidRDefault="00673484">
          <w:pPr>
            <w:pStyle w:val="FooterInfoCentre"/>
          </w:pPr>
          <w:r>
            <w:fldChar w:fldCharType="begin"/>
          </w:r>
          <w:r>
            <w:instrText xml:space="preserve"> DOCPROPERTY "Eff"  *\charformat </w:instrText>
          </w:r>
          <w:r>
            <w:fldChar w:fldCharType="separate"/>
          </w:r>
          <w:r w:rsidR="003E622D">
            <w:t xml:space="preserve">Effective:  </w:t>
          </w:r>
          <w:r>
            <w:fldChar w:fldCharType="end"/>
          </w:r>
          <w:r>
            <w:fldChar w:fldCharType="begin"/>
          </w:r>
          <w:r>
            <w:instrText xml:space="preserve"> DOCPROPERTY "StartDt"  *\charformat </w:instrText>
          </w:r>
          <w:r>
            <w:fldChar w:fldCharType="separate"/>
          </w:r>
          <w:r w:rsidR="003E622D">
            <w:t>09/07/20</w:t>
          </w:r>
          <w:r>
            <w:fldChar w:fldCharType="end"/>
          </w:r>
          <w:r>
            <w:fldChar w:fldCharType="begin"/>
          </w:r>
          <w:r>
            <w:instrText xml:space="preserve"> DOCPROPERTY "EndDt"  *\charformat </w:instrText>
          </w:r>
          <w:r>
            <w:fldChar w:fldCharType="separate"/>
          </w:r>
          <w:r w:rsidR="003E622D">
            <w:t>-25/11/25</w:t>
          </w:r>
          <w:r>
            <w:fldChar w:fldCharType="end"/>
          </w:r>
        </w:p>
      </w:tc>
      <w:tc>
        <w:tcPr>
          <w:tcW w:w="1061" w:type="pct"/>
        </w:tcPr>
        <w:p w14:paraId="2FC9A333" w14:textId="78D10BF3" w:rsidR="00D93678" w:rsidRDefault="00673484">
          <w:pPr>
            <w:pStyle w:val="Footer"/>
            <w:jc w:val="right"/>
          </w:pPr>
          <w:r>
            <w:fldChar w:fldCharType="begin"/>
          </w:r>
          <w:r>
            <w:instrText xml:space="preserve"> DOCPROPERTY "Category"  *\charformat  </w:instrText>
          </w:r>
          <w:r>
            <w:fldChar w:fldCharType="separate"/>
          </w:r>
          <w:r w:rsidR="003E622D">
            <w:t>R8</w:t>
          </w:r>
          <w:r>
            <w:fldChar w:fldCharType="end"/>
          </w:r>
          <w:r w:rsidR="00D93678">
            <w:br/>
          </w:r>
          <w:r>
            <w:fldChar w:fldCharType="begin"/>
          </w:r>
          <w:r>
            <w:instrText xml:space="preserve"> DOCPROPERTY "RepubDt"  *\charformat  </w:instrText>
          </w:r>
          <w:r>
            <w:fldChar w:fldCharType="separate"/>
          </w:r>
          <w:r w:rsidR="003E622D">
            <w:t>09/07/20</w:t>
          </w:r>
          <w:r>
            <w:fldChar w:fldCharType="end"/>
          </w:r>
        </w:p>
      </w:tc>
    </w:tr>
  </w:tbl>
  <w:p w14:paraId="7AB516A8" w14:textId="6BCDABCC" w:rsidR="00D93678" w:rsidRPr="00673484" w:rsidRDefault="00673484" w:rsidP="00673484">
    <w:pPr>
      <w:pStyle w:val="Status"/>
      <w:rPr>
        <w:rFonts w:cs="Arial"/>
      </w:rPr>
    </w:pPr>
    <w:r w:rsidRPr="00673484">
      <w:rPr>
        <w:rFonts w:cs="Arial"/>
      </w:rPr>
      <w:fldChar w:fldCharType="begin"/>
    </w:r>
    <w:r w:rsidRPr="00673484">
      <w:rPr>
        <w:rFonts w:cs="Arial"/>
      </w:rPr>
      <w:instrText xml:space="preserve"> DOCPROPERTY "Status" </w:instrText>
    </w:r>
    <w:r w:rsidRPr="00673484">
      <w:rPr>
        <w:rFonts w:cs="Arial"/>
      </w:rPr>
      <w:fldChar w:fldCharType="separate"/>
    </w:r>
    <w:r w:rsidR="003E622D" w:rsidRPr="00673484">
      <w:rPr>
        <w:rFonts w:cs="Arial"/>
      </w:rPr>
      <w:t xml:space="preserve"> </w:t>
    </w:r>
    <w:r w:rsidRPr="00673484">
      <w:rPr>
        <w:rFonts w:cs="Arial"/>
      </w:rPr>
      <w:fldChar w:fldCharType="end"/>
    </w:r>
    <w:r w:rsidRPr="00673484">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4B0E5" w14:textId="77777777" w:rsidR="00D93678" w:rsidRDefault="00D9367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93678" w14:paraId="42709DFD" w14:textId="77777777">
      <w:tc>
        <w:tcPr>
          <w:tcW w:w="1061" w:type="pct"/>
        </w:tcPr>
        <w:p w14:paraId="1BD2EDB4" w14:textId="6F17A683" w:rsidR="00D93678" w:rsidRDefault="00673484">
          <w:pPr>
            <w:pStyle w:val="Footer"/>
          </w:pPr>
          <w:r>
            <w:fldChar w:fldCharType="begin"/>
          </w:r>
          <w:r>
            <w:instrText xml:space="preserve"> DOCPROPERTY "Category"  *\charformat  </w:instrText>
          </w:r>
          <w:r>
            <w:fldChar w:fldCharType="separate"/>
          </w:r>
          <w:r w:rsidR="003E622D">
            <w:t>R8</w:t>
          </w:r>
          <w:r>
            <w:fldChar w:fldCharType="end"/>
          </w:r>
          <w:r w:rsidR="00D93678">
            <w:br/>
          </w:r>
          <w:r>
            <w:fldChar w:fldCharType="begin"/>
          </w:r>
          <w:r>
            <w:instrText xml:space="preserve"> DOCPROPERTY "RepubDt"  *\charformat  </w:instrText>
          </w:r>
          <w:r>
            <w:fldChar w:fldCharType="separate"/>
          </w:r>
          <w:r w:rsidR="003E622D">
            <w:t>09/07/20</w:t>
          </w:r>
          <w:r>
            <w:fldChar w:fldCharType="end"/>
          </w:r>
        </w:p>
      </w:tc>
      <w:tc>
        <w:tcPr>
          <w:tcW w:w="3092" w:type="pct"/>
        </w:tcPr>
        <w:p w14:paraId="05F5C1D3" w14:textId="244667A3" w:rsidR="00D93678" w:rsidRDefault="00673484">
          <w:pPr>
            <w:pStyle w:val="Footer"/>
            <w:jc w:val="center"/>
          </w:pPr>
          <w:r>
            <w:fldChar w:fldCharType="begin"/>
          </w:r>
          <w:r>
            <w:instrText xml:space="preserve"> REF Citation *\charformat </w:instrText>
          </w:r>
          <w:r>
            <w:fldChar w:fldCharType="separate"/>
          </w:r>
          <w:r w:rsidR="003E622D">
            <w:t>Referendum (Machinery Provisions) Act 1994</w:t>
          </w:r>
          <w:r>
            <w:fldChar w:fldCharType="end"/>
          </w:r>
        </w:p>
        <w:p w14:paraId="40196E4E" w14:textId="562802A4" w:rsidR="00D93678" w:rsidRDefault="00673484">
          <w:pPr>
            <w:pStyle w:val="FooterInfoCentre"/>
          </w:pPr>
          <w:r>
            <w:fldChar w:fldCharType="begin"/>
          </w:r>
          <w:r>
            <w:instrText xml:space="preserve"> DOCPROPERTY "Eff"  *\charformat </w:instrText>
          </w:r>
          <w:r>
            <w:fldChar w:fldCharType="separate"/>
          </w:r>
          <w:r w:rsidR="003E622D">
            <w:t xml:space="preserve">Effective:  </w:t>
          </w:r>
          <w:r>
            <w:fldChar w:fldCharType="end"/>
          </w:r>
          <w:r>
            <w:fldChar w:fldCharType="begin"/>
          </w:r>
          <w:r>
            <w:instrText xml:space="preserve"> DOCPROPERTY "StartDt"  *\charformat </w:instrText>
          </w:r>
          <w:r>
            <w:fldChar w:fldCharType="separate"/>
          </w:r>
          <w:r w:rsidR="003E622D">
            <w:t>09/07/20</w:t>
          </w:r>
          <w:r>
            <w:fldChar w:fldCharType="end"/>
          </w:r>
          <w:r>
            <w:fldChar w:fldCharType="begin"/>
          </w:r>
          <w:r>
            <w:instrText xml:space="preserve"> DOCPROPERTY "EndDt"  *\charformat </w:instrText>
          </w:r>
          <w:r>
            <w:fldChar w:fldCharType="separate"/>
          </w:r>
          <w:r w:rsidR="003E622D">
            <w:t>-25/11/25</w:t>
          </w:r>
          <w:r>
            <w:fldChar w:fldCharType="end"/>
          </w:r>
        </w:p>
      </w:tc>
      <w:tc>
        <w:tcPr>
          <w:tcW w:w="847" w:type="pct"/>
        </w:tcPr>
        <w:p w14:paraId="2AA97816" w14:textId="77777777" w:rsidR="00D93678" w:rsidRDefault="00D9367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31</w:t>
          </w:r>
          <w:r>
            <w:rPr>
              <w:rStyle w:val="PageNumber"/>
            </w:rPr>
            <w:fldChar w:fldCharType="end"/>
          </w:r>
        </w:p>
      </w:tc>
    </w:tr>
  </w:tbl>
  <w:p w14:paraId="7569BD03" w14:textId="3E8412AF" w:rsidR="00D93678" w:rsidRPr="00673484" w:rsidRDefault="00673484" w:rsidP="00673484">
    <w:pPr>
      <w:pStyle w:val="Status"/>
      <w:rPr>
        <w:rFonts w:cs="Arial"/>
      </w:rPr>
    </w:pPr>
    <w:r w:rsidRPr="00673484">
      <w:rPr>
        <w:rFonts w:cs="Arial"/>
      </w:rPr>
      <w:fldChar w:fldCharType="begin"/>
    </w:r>
    <w:r w:rsidRPr="00673484">
      <w:rPr>
        <w:rFonts w:cs="Arial"/>
      </w:rPr>
      <w:instrText xml:space="preserve"> DOCPROPERTY "Status" </w:instrText>
    </w:r>
    <w:r w:rsidRPr="00673484">
      <w:rPr>
        <w:rFonts w:cs="Arial"/>
      </w:rPr>
      <w:fldChar w:fldCharType="separate"/>
    </w:r>
    <w:r w:rsidR="003E622D" w:rsidRPr="00673484">
      <w:rPr>
        <w:rFonts w:cs="Arial"/>
      </w:rPr>
      <w:t xml:space="preserve"> </w:t>
    </w:r>
    <w:r w:rsidRPr="00673484">
      <w:rPr>
        <w:rFonts w:cs="Arial"/>
      </w:rPr>
      <w:fldChar w:fldCharType="end"/>
    </w:r>
    <w:r w:rsidRPr="00673484">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AB6C4" w14:textId="43CC0558" w:rsidR="00D93678" w:rsidRPr="00673484" w:rsidRDefault="00673484" w:rsidP="00673484">
    <w:pPr>
      <w:pStyle w:val="Footer"/>
      <w:jc w:val="center"/>
      <w:rPr>
        <w:rFonts w:cs="Arial"/>
        <w:sz w:val="14"/>
      </w:rPr>
    </w:pPr>
    <w:r w:rsidRPr="00673484">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4A89" w14:textId="0061D243" w:rsidR="00D93678" w:rsidRPr="00673484" w:rsidRDefault="00D93678" w:rsidP="00673484">
    <w:pPr>
      <w:pStyle w:val="Footer"/>
      <w:jc w:val="center"/>
      <w:rPr>
        <w:rFonts w:cs="Arial"/>
        <w:sz w:val="14"/>
      </w:rPr>
    </w:pPr>
    <w:r w:rsidRPr="00673484">
      <w:rPr>
        <w:rFonts w:cs="Arial"/>
        <w:sz w:val="14"/>
      </w:rPr>
      <w:fldChar w:fldCharType="begin"/>
    </w:r>
    <w:r w:rsidRPr="00673484">
      <w:rPr>
        <w:rFonts w:cs="Arial"/>
        <w:sz w:val="14"/>
      </w:rPr>
      <w:instrText xml:space="preserve"> COMMENTS  \* MERGEFORMAT </w:instrText>
    </w:r>
    <w:r w:rsidRPr="00673484">
      <w:rPr>
        <w:rFonts w:cs="Arial"/>
        <w:sz w:val="14"/>
      </w:rPr>
      <w:fldChar w:fldCharType="end"/>
    </w:r>
    <w:r w:rsidR="00673484" w:rsidRPr="00673484">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C212" w14:textId="4C44A459" w:rsidR="00D93678" w:rsidRPr="00673484" w:rsidRDefault="00673484" w:rsidP="00673484">
    <w:pPr>
      <w:pStyle w:val="Footer"/>
      <w:jc w:val="center"/>
      <w:rPr>
        <w:rFonts w:cs="Arial"/>
        <w:sz w:val="14"/>
      </w:rPr>
    </w:pPr>
    <w:r w:rsidRPr="00673484">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E5768" w14:textId="04F5D2DF" w:rsidR="00D93678" w:rsidRPr="00673484" w:rsidRDefault="00673484" w:rsidP="00673484">
    <w:pPr>
      <w:pStyle w:val="Footer"/>
      <w:jc w:val="center"/>
      <w:rPr>
        <w:rFonts w:cs="Arial"/>
        <w:sz w:val="14"/>
      </w:rPr>
    </w:pPr>
    <w:r w:rsidRPr="00673484">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0D7A5" w14:textId="670AB95E" w:rsidR="00D93678" w:rsidRPr="00673484" w:rsidRDefault="00D93678" w:rsidP="00673484">
    <w:pPr>
      <w:pStyle w:val="Footer"/>
      <w:jc w:val="center"/>
      <w:rPr>
        <w:rFonts w:cs="Arial"/>
        <w:sz w:val="14"/>
      </w:rPr>
    </w:pPr>
    <w:r w:rsidRPr="00673484">
      <w:rPr>
        <w:rFonts w:cs="Arial"/>
        <w:sz w:val="14"/>
      </w:rPr>
      <w:fldChar w:fldCharType="begin"/>
    </w:r>
    <w:r w:rsidRPr="00673484">
      <w:rPr>
        <w:rFonts w:cs="Arial"/>
        <w:sz w:val="14"/>
      </w:rPr>
      <w:instrText xml:space="preserve"> DOCPROPERTY "Status" </w:instrText>
    </w:r>
    <w:r w:rsidRPr="00673484">
      <w:rPr>
        <w:rFonts w:cs="Arial"/>
        <w:sz w:val="14"/>
      </w:rPr>
      <w:fldChar w:fldCharType="separate"/>
    </w:r>
    <w:r w:rsidR="003E622D" w:rsidRPr="00673484">
      <w:rPr>
        <w:rFonts w:cs="Arial"/>
        <w:sz w:val="14"/>
      </w:rPr>
      <w:t xml:space="preserve"> </w:t>
    </w:r>
    <w:r w:rsidRPr="00673484">
      <w:rPr>
        <w:rFonts w:cs="Arial"/>
        <w:sz w:val="14"/>
      </w:rPr>
      <w:fldChar w:fldCharType="end"/>
    </w:r>
    <w:r w:rsidRPr="00673484">
      <w:rPr>
        <w:rFonts w:cs="Arial"/>
        <w:sz w:val="14"/>
      </w:rPr>
      <w:fldChar w:fldCharType="begin"/>
    </w:r>
    <w:r w:rsidRPr="00673484">
      <w:rPr>
        <w:rFonts w:cs="Arial"/>
        <w:sz w:val="14"/>
      </w:rPr>
      <w:instrText xml:space="preserve"> COMMENTS  \* MERGEFORMAT </w:instrText>
    </w:r>
    <w:r w:rsidRPr="00673484">
      <w:rPr>
        <w:rFonts w:cs="Arial"/>
        <w:sz w:val="14"/>
      </w:rPr>
      <w:fldChar w:fldCharType="end"/>
    </w:r>
    <w:r w:rsidR="00673484" w:rsidRPr="0067348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86834" w14:textId="174256DA" w:rsidR="00673484" w:rsidRPr="00673484" w:rsidRDefault="00673484" w:rsidP="00673484">
    <w:pPr>
      <w:pStyle w:val="Footer"/>
      <w:jc w:val="center"/>
      <w:rPr>
        <w:rFonts w:cs="Arial"/>
        <w:sz w:val="14"/>
      </w:rPr>
    </w:pPr>
    <w:r w:rsidRPr="00673484">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760F6" w14:textId="77777777" w:rsidR="00D93678" w:rsidRDefault="00D93678">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D93678" w14:paraId="21D81F41" w14:textId="77777777">
      <w:tc>
        <w:tcPr>
          <w:tcW w:w="846" w:type="pct"/>
        </w:tcPr>
        <w:p w14:paraId="7A9F79D5" w14:textId="77777777" w:rsidR="00D93678" w:rsidRDefault="00D93678">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5311D09F" w14:textId="0801B685" w:rsidR="00D93678" w:rsidRDefault="00673484">
          <w:pPr>
            <w:pStyle w:val="Footer"/>
            <w:jc w:val="center"/>
          </w:pPr>
          <w:r>
            <w:fldChar w:fldCharType="begin"/>
          </w:r>
          <w:r>
            <w:instrText xml:space="preserve"> REF Citation *\charformat </w:instrText>
          </w:r>
          <w:r>
            <w:fldChar w:fldCharType="separate"/>
          </w:r>
          <w:r w:rsidR="003E622D">
            <w:t>Referendum (Machinery Provisions) Act 1994</w:t>
          </w:r>
          <w:r>
            <w:fldChar w:fldCharType="end"/>
          </w:r>
        </w:p>
        <w:p w14:paraId="6D7D417F" w14:textId="18DB06CF" w:rsidR="00D93678" w:rsidRDefault="00673484">
          <w:pPr>
            <w:pStyle w:val="FooterInfoCentre"/>
          </w:pPr>
          <w:r>
            <w:fldChar w:fldCharType="begin"/>
          </w:r>
          <w:r>
            <w:instrText xml:space="preserve"> DOCPROPERTY "Eff"  </w:instrText>
          </w:r>
          <w:r>
            <w:fldChar w:fldCharType="separate"/>
          </w:r>
          <w:r w:rsidR="003E622D">
            <w:t xml:space="preserve">Effective:  </w:t>
          </w:r>
          <w:r>
            <w:fldChar w:fldCharType="end"/>
          </w:r>
          <w:r>
            <w:fldChar w:fldCharType="begin"/>
          </w:r>
          <w:r>
            <w:instrText xml:space="preserve"> DOCPROPERTY "StartDt"   </w:instrText>
          </w:r>
          <w:r>
            <w:fldChar w:fldCharType="separate"/>
          </w:r>
          <w:r w:rsidR="003E622D">
            <w:t>09/07/20</w:t>
          </w:r>
          <w:r>
            <w:fldChar w:fldCharType="end"/>
          </w:r>
          <w:r>
            <w:fldChar w:fldCharType="begin"/>
          </w:r>
          <w:r>
            <w:instrText xml:space="preserve"> DOCPROPERTY "EndDt"  </w:instrText>
          </w:r>
          <w:r>
            <w:fldChar w:fldCharType="separate"/>
          </w:r>
          <w:r w:rsidR="003E622D">
            <w:t>-25/11/25</w:t>
          </w:r>
          <w:r>
            <w:fldChar w:fldCharType="end"/>
          </w:r>
        </w:p>
      </w:tc>
      <w:tc>
        <w:tcPr>
          <w:tcW w:w="1061" w:type="pct"/>
        </w:tcPr>
        <w:p w14:paraId="794687E4" w14:textId="23C495AF" w:rsidR="00D93678" w:rsidRDefault="00673484">
          <w:pPr>
            <w:pStyle w:val="Footer"/>
            <w:jc w:val="right"/>
          </w:pPr>
          <w:r>
            <w:fldChar w:fldCharType="begin"/>
          </w:r>
          <w:r>
            <w:instrText xml:space="preserve"> DOCPROPERTY "Category"  </w:instrText>
          </w:r>
          <w:r>
            <w:fldChar w:fldCharType="separate"/>
          </w:r>
          <w:r w:rsidR="003E622D">
            <w:t>R8</w:t>
          </w:r>
          <w:r>
            <w:fldChar w:fldCharType="end"/>
          </w:r>
          <w:r w:rsidR="00D93678">
            <w:br/>
          </w:r>
          <w:r>
            <w:fldChar w:fldCharType="begin"/>
          </w:r>
          <w:r>
            <w:instrText xml:space="preserve"> DOCPROPERTY "RepubDt"  </w:instrText>
          </w:r>
          <w:r>
            <w:fldChar w:fldCharType="separate"/>
          </w:r>
          <w:r w:rsidR="003E622D">
            <w:t>09/07/20</w:t>
          </w:r>
          <w:r>
            <w:fldChar w:fldCharType="end"/>
          </w:r>
        </w:p>
      </w:tc>
    </w:tr>
  </w:tbl>
  <w:p w14:paraId="7B33C9F7" w14:textId="7B29A171" w:rsidR="00D93678" w:rsidRPr="00673484" w:rsidRDefault="00673484" w:rsidP="00673484">
    <w:pPr>
      <w:pStyle w:val="Status"/>
      <w:rPr>
        <w:rFonts w:cs="Arial"/>
      </w:rPr>
    </w:pPr>
    <w:r w:rsidRPr="00673484">
      <w:rPr>
        <w:rFonts w:cs="Arial"/>
      </w:rPr>
      <w:fldChar w:fldCharType="begin"/>
    </w:r>
    <w:r w:rsidRPr="00673484">
      <w:rPr>
        <w:rFonts w:cs="Arial"/>
      </w:rPr>
      <w:instrText xml:space="preserve"> DOCPROPERTY "Status" </w:instrText>
    </w:r>
    <w:r w:rsidRPr="00673484">
      <w:rPr>
        <w:rFonts w:cs="Arial"/>
      </w:rPr>
      <w:fldChar w:fldCharType="separate"/>
    </w:r>
    <w:r w:rsidR="003E622D" w:rsidRPr="00673484">
      <w:rPr>
        <w:rFonts w:cs="Arial"/>
      </w:rPr>
      <w:t xml:space="preserve"> </w:t>
    </w:r>
    <w:r w:rsidRPr="00673484">
      <w:rPr>
        <w:rFonts w:cs="Arial"/>
      </w:rPr>
      <w:fldChar w:fldCharType="end"/>
    </w:r>
    <w:r w:rsidRPr="00673484">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BB628" w14:textId="77777777" w:rsidR="00D93678" w:rsidRDefault="00D9367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93678" w14:paraId="52EECFA7" w14:textId="77777777">
      <w:tc>
        <w:tcPr>
          <w:tcW w:w="1061" w:type="pct"/>
        </w:tcPr>
        <w:p w14:paraId="68E7F2FF" w14:textId="5982E89C" w:rsidR="00D93678" w:rsidRDefault="00673484">
          <w:pPr>
            <w:pStyle w:val="Footer"/>
          </w:pPr>
          <w:r>
            <w:fldChar w:fldCharType="begin"/>
          </w:r>
          <w:r>
            <w:instrText xml:space="preserve"> DOCPROPERTY "Category"  </w:instrText>
          </w:r>
          <w:r>
            <w:fldChar w:fldCharType="separate"/>
          </w:r>
          <w:r w:rsidR="003E622D">
            <w:t>R8</w:t>
          </w:r>
          <w:r>
            <w:fldChar w:fldCharType="end"/>
          </w:r>
          <w:r w:rsidR="00D93678">
            <w:br/>
          </w:r>
          <w:r>
            <w:fldChar w:fldCharType="begin"/>
          </w:r>
          <w:r>
            <w:instrText xml:space="preserve"> DOCPROPERTY "RepubDt"  </w:instrText>
          </w:r>
          <w:r>
            <w:fldChar w:fldCharType="separate"/>
          </w:r>
          <w:r w:rsidR="003E622D">
            <w:t>09/07/20</w:t>
          </w:r>
          <w:r>
            <w:fldChar w:fldCharType="end"/>
          </w:r>
        </w:p>
      </w:tc>
      <w:tc>
        <w:tcPr>
          <w:tcW w:w="3093" w:type="pct"/>
        </w:tcPr>
        <w:p w14:paraId="25621201" w14:textId="6AD97956" w:rsidR="00D93678" w:rsidRDefault="00673484">
          <w:pPr>
            <w:pStyle w:val="Footer"/>
            <w:jc w:val="center"/>
          </w:pPr>
          <w:r>
            <w:fldChar w:fldCharType="begin"/>
          </w:r>
          <w:r>
            <w:instrText xml:space="preserve"> REF Citation *\charformat </w:instrText>
          </w:r>
          <w:r>
            <w:fldChar w:fldCharType="separate"/>
          </w:r>
          <w:r w:rsidR="003E622D">
            <w:t>Referendum (Machinery Provisions) Act 1994</w:t>
          </w:r>
          <w:r>
            <w:fldChar w:fldCharType="end"/>
          </w:r>
        </w:p>
        <w:p w14:paraId="3E598362" w14:textId="4216EC14" w:rsidR="00D93678" w:rsidRDefault="00673484">
          <w:pPr>
            <w:pStyle w:val="FooterInfoCentre"/>
          </w:pPr>
          <w:r>
            <w:fldChar w:fldCharType="begin"/>
          </w:r>
          <w:r>
            <w:instrText xml:space="preserve"> DOCPROPERTY "Eff"  </w:instrText>
          </w:r>
          <w:r>
            <w:fldChar w:fldCharType="separate"/>
          </w:r>
          <w:r w:rsidR="003E622D">
            <w:t xml:space="preserve">Effective:  </w:t>
          </w:r>
          <w:r>
            <w:fldChar w:fldCharType="end"/>
          </w:r>
          <w:r>
            <w:fldChar w:fldCharType="begin"/>
          </w:r>
          <w:r>
            <w:instrText xml:space="preserve"> DOCPROPERTY "StartDt"  </w:instrText>
          </w:r>
          <w:r>
            <w:fldChar w:fldCharType="separate"/>
          </w:r>
          <w:r w:rsidR="003E622D">
            <w:t>09/07/20</w:t>
          </w:r>
          <w:r>
            <w:fldChar w:fldCharType="end"/>
          </w:r>
          <w:r>
            <w:fldChar w:fldCharType="begin"/>
          </w:r>
          <w:r>
            <w:instrText xml:space="preserve"> DOCPROPERTY "EndDt"  </w:instrText>
          </w:r>
          <w:r>
            <w:fldChar w:fldCharType="separate"/>
          </w:r>
          <w:r w:rsidR="003E622D">
            <w:t>-25/11/25</w:t>
          </w:r>
          <w:r>
            <w:fldChar w:fldCharType="end"/>
          </w:r>
        </w:p>
      </w:tc>
      <w:tc>
        <w:tcPr>
          <w:tcW w:w="846" w:type="pct"/>
        </w:tcPr>
        <w:p w14:paraId="0B122A56" w14:textId="77777777" w:rsidR="00D93678" w:rsidRDefault="00D9367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EA10C2A" w14:textId="44B8A89E" w:rsidR="00D93678" w:rsidRPr="00673484" w:rsidRDefault="00673484" w:rsidP="00673484">
    <w:pPr>
      <w:pStyle w:val="Status"/>
      <w:rPr>
        <w:rFonts w:cs="Arial"/>
      </w:rPr>
    </w:pPr>
    <w:r w:rsidRPr="00673484">
      <w:rPr>
        <w:rFonts w:cs="Arial"/>
      </w:rPr>
      <w:fldChar w:fldCharType="begin"/>
    </w:r>
    <w:r w:rsidRPr="00673484">
      <w:rPr>
        <w:rFonts w:cs="Arial"/>
      </w:rPr>
      <w:instrText xml:space="preserve"> DOCPROPERTY "Status" </w:instrText>
    </w:r>
    <w:r w:rsidRPr="00673484">
      <w:rPr>
        <w:rFonts w:cs="Arial"/>
      </w:rPr>
      <w:fldChar w:fldCharType="separate"/>
    </w:r>
    <w:r w:rsidR="003E622D" w:rsidRPr="00673484">
      <w:rPr>
        <w:rFonts w:cs="Arial"/>
      </w:rPr>
      <w:t xml:space="preserve"> </w:t>
    </w:r>
    <w:r w:rsidRPr="00673484">
      <w:rPr>
        <w:rFonts w:cs="Arial"/>
      </w:rPr>
      <w:fldChar w:fldCharType="end"/>
    </w:r>
    <w:r w:rsidRPr="00673484">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D4EA9" w14:textId="77777777" w:rsidR="00D93678" w:rsidRDefault="00D9367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93678" w14:paraId="1C595DC2" w14:textId="77777777">
      <w:tc>
        <w:tcPr>
          <w:tcW w:w="1061" w:type="pct"/>
        </w:tcPr>
        <w:p w14:paraId="7F7F7957" w14:textId="0DC94F51" w:rsidR="00D93678" w:rsidRDefault="00673484">
          <w:pPr>
            <w:pStyle w:val="Footer"/>
          </w:pPr>
          <w:r>
            <w:fldChar w:fldCharType="begin"/>
          </w:r>
          <w:r>
            <w:instrText xml:space="preserve"> DOCPROPERTY "Category"  </w:instrText>
          </w:r>
          <w:r>
            <w:fldChar w:fldCharType="separate"/>
          </w:r>
          <w:r w:rsidR="003E622D">
            <w:t>R8</w:t>
          </w:r>
          <w:r>
            <w:fldChar w:fldCharType="end"/>
          </w:r>
          <w:r w:rsidR="00D93678">
            <w:br/>
          </w:r>
          <w:r>
            <w:fldChar w:fldCharType="begin"/>
          </w:r>
          <w:r>
            <w:instrText xml:space="preserve"> DOCPROPERTY "RepubDt"  </w:instrText>
          </w:r>
          <w:r>
            <w:fldChar w:fldCharType="separate"/>
          </w:r>
          <w:r w:rsidR="003E622D">
            <w:t>09/07/20</w:t>
          </w:r>
          <w:r>
            <w:fldChar w:fldCharType="end"/>
          </w:r>
        </w:p>
      </w:tc>
      <w:tc>
        <w:tcPr>
          <w:tcW w:w="3093" w:type="pct"/>
        </w:tcPr>
        <w:p w14:paraId="585EF78A" w14:textId="65AFC4C7" w:rsidR="00D93678" w:rsidRDefault="00673484">
          <w:pPr>
            <w:pStyle w:val="Footer"/>
            <w:jc w:val="center"/>
          </w:pPr>
          <w:r>
            <w:fldChar w:fldCharType="begin"/>
          </w:r>
          <w:r>
            <w:instrText xml:space="preserve"> REF Citation *\charformat </w:instrText>
          </w:r>
          <w:r>
            <w:fldChar w:fldCharType="separate"/>
          </w:r>
          <w:r w:rsidR="003E622D">
            <w:t>Referendum (Machinery Provisions) Act 1994</w:t>
          </w:r>
          <w:r>
            <w:fldChar w:fldCharType="end"/>
          </w:r>
        </w:p>
        <w:p w14:paraId="4E4B4991" w14:textId="22325F7E" w:rsidR="00D93678" w:rsidRDefault="00673484">
          <w:pPr>
            <w:pStyle w:val="FooterInfoCentre"/>
          </w:pPr>
          <w:r>
            <w:fldChar w:fldCharType="begin"/>
          </w:r>
          <w:r>
            <w:instrText xml:space="preserve"> DOCPROPERTY "Eff"  </w:instrText>
          </w:r>
          <w:r>
            <w:fldChar w:fldCharType="separate"/>
          </w:r>
          <w:r w:rsidR="003E622D">
            <w:t xml:space="preserve">Effective:  </w:t>
          </w:r>
          <w:r>
            <w:fldChar w:fldCharType="end"/>
          </w:r>
          <w:r>
            <w:fldChar w:fldCharType="begin"/>
          </w:r>
          <w:r>
            <w:instrText xml:space="preserve"> DOCPROPERTY "StartDt"   </w:instrText>
          </w:r>
          <w:r>
            <w:fldChar w:fldCharType="separate"/>
          </w:r>
          <w:r w:rsidR="003E622D">
            <w:t>09/07/20</w:t>
          </w:r>
          <w:r>
            <w:fldChar w:fldCharType="end"/>
          </w:r>
          <w:r>
            <w:fldChar w:fldCharType="begin"/>
          </w:r>
          <w:r>
            <w:instrText xml:space="preserve"> DOCPROPERTY "EndDt"  </w:instrText>
          </w:r>
          <w:r>
            <w:fldChar w:fldCharType="separate"/>
          </w:r>
          <w:r w:rsidR="003E622D">
            <w:t>-25/11/25</w:t>
          </w:r>
          <w:r>
            <w:fldChar w:fldCharType="end"/>
          </w:r>
        </w:p>
      </w:tc>
      <w:tc>
        <w:tcPr>
          <w:tcW w:w="846" w:type="pct"/>
        </w:tcPr>
        <w:p w14:paraId="395210C0" w14:textId="77777777" w:rsidR="00D93678" w:rsidRDefault="00D9367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B6EA44F" w14:textId="4E80F80B" w:rsidR="00D93678" w:rsidRPr="00673484" w:rsidRDefault="00673484" w:rsidP="00673484">
    <w:pPr>
      <w:pStyle w:val="Status"/>
      <w:rPr>
        <w:rFonts w:cs="Arial"/>
      </w:rPr>
    </w:pPr>
    <w:r w:rsidRPr="00673484">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0EF70" w14:textId="77777777" w:rsidR="00D93678" w:rsidRDefault="00D9367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93678" w14:paraId="1D8934B3" w14:textId="77777777">
      <w:tc>
        <w:tcPr>
          <w:tcW w:w="847" w:type="pct"/>
        </w:tcPr>
        <w:p w14:paraId="130E6712" w14:textId="77777777" w:rsidR="00D93678" w:rsidRDefault="00D9367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tc>
      <w:tc>
        <w:tcPr>
          <w:tcW w:w="3092" w:type="pct"/>
        </w:tcPr>
        <w:p w14:paraId="2A94C6AD" w14:textId="70DF02E7" w:rsidR="00D93678" w:rsidRDefault="00673484">
          <w:pPr>
            <w:pStyle w:val="Footer"/>
            <w:jc w:val="center"/>
          </w:pPr>
          <w:r>
            <w:fldChar w:fldCharType="begin"/>
          </w:r>
          <w:r>
            <w:instrText xml:space="preserve"> REF Citation *\charformat </w:instrText>
          </w:r>
          <w:r>
            <w:fldChar w:fldCharType="separate"/>
          </w:r>
          <w:r w:rsidR="003E622D">
            <w:t>Referendum (Machinery Provisions) Act 1994</w:t>
          </w:r>
          <w:r>
            <w:fldChar w:fldCharType="end"/>
          </w:r>
        </w:p>
        <w:p w14:paraId="2896A9F9" w14:textId="60EA310C" w:rsidR="00D93678" w:rsidRDefault="00673484">
          <w:pPr>
            <w:pStyle w:val="FooterInfoCentre"/>
          </w:pPr>
          <w:r>
            <w:fldChar w:fldCharType="begin"/>
          </w:r>
          <w:r>
            <w:instrText xml:space="preserve"> DOCPROPERTY "Eff"  *\charformat </w:instrText>
          </w:r>
          <w:r>
            <w:fldChar w:fldCharType="separate"/>
          </w:r>
          <w:r w:rsidR="003E622D">
            <w:t xml:space="preserve">Effective:  </w:t>
          </w:r>
          <w:r>
            <w:fldChar w:fldCharType="end"/>
          </w:r>
          <w:r>
            <w:fldChar w:fldCharType="begin"/>
          </w:r>
          <w:r>
            <w:instrText xml:space="preserve"> DOCPROPERTY "StartDt"  *\charformat </w:instrText>
          </w:r>
          <w:r>
            <w:fldChar w:fldCharType="separate"/>
          </w:r>
          <w:r w:rsidR="003E622D">
            <w:t>09/07/20</w:t>
          </w:r>
          <w:r>
            <w:fldChar w:fldCharType="end"/>
          </w:r>
          <w:r>
            <w:fldChar w:fldCharType="begin"/>
          </w:r>
          <w:r>
            <w:instrText xml:space="preserve"> DOCPROPERTY "EndDt"  *\charformat </w:instrText>
          </w:r>
          <w:r>
            <w:fldChar w:fldCharType="separate"/>
          </w:r>
          <w:r w:rsidR="003E622D">
            <w:t>-25/11/25</w:t>
          </w:r>
          <w:r>
            <w:fldChar w:fldCharType="end"/>
          </w:r>
        </w:p>
      </w:tc>
      <w:tc>
        <w:tcPr>
          <w:tcW w:w="1061" w:type="pct"/>
        </w:tcPr>
        <w:p w14:paraId="3703881B" w14:textId="4C315480" w:rsidR="00D93678" w:rsidRDefault="00673484">
          <w:pPr>
            <w:pStyle w:val="Footer"/>
            <w:jc w:val="right"/>
          </w:pPr>
          <w:r>
            <w:fldChar w:fldCharType="begin"/>
          </w:r>
          <w:r>
            <w:instrText xml:space="preserve"> DOCPROPERTY "Category"  *\charformat  </w:instrText>
          </w:r>
          <w:r>
            <w:fldChar w:fldCharType="separate"/>
          </w:r>
          <w:r w:rsidR="003E622D">
            <w:t>R8</w:t>
          </w:r>
          <w:r>
            <w:fldChar w:fldCharType="end"/>
          </w:r>
          <w:r w:rsidR="00D93678">
            <w:br/>
          </w:r>
          <w:r>
            <w:fldChar w:fldCharType="begin"/>
          </w:r>
          <w:r>
            <w:instrText xml:space="preserve"> DOCPROPERTY "RepubDt"  *\charformat  </w:instrText>
          </w:r>
          <w:r>
            <w:fldChar w:fldCharType="separate"/>
          </w:r>
          <w:r w:rsidR="003E622D">
            <w:t>09/07/20</w:t>
          </w:r>
          <w:r>
            <w:fldChar w:fldCharType="end"/>
          </w:r>
        </w:p>
      </w:tc>
    </w:tr>
  </w:tbl>
  <w:p w14:paraId="33B7760B" w14:textId="429EB0EF" w:rsidR="00D93678" w:rsidRPr="00673484" w:rsidRDefault="00673484" w:rsidP="00673484">
    <w:pPr>
      <w:pStyle w:val="Status"/>
      <w:rPr>
        <w:rFonts w:cs="Arial"/>
      </w:rPr>
    </w:pPr>
    <w:r w:rsidRPr="00673484">
      <w:rPr>
        <w:rFonts w:cs="Arial"/>
      </w:rPr>
      <w:fldChar w:fldCharType="begin"/>
    </w:r>
    <w:r w:rsidRPr="00673484">
      <w:rPr>
        <w:rFonts w:cs="Arial"/>
      </w:rPr>
      <w:instrText xml:space="preserve"> DOCPROPERTY "Status" </w:instrText>
    </w:r>
    <w:r w:rsidRPr="00673484">
      <w:rPr>
        <w:rFonts w:cs="Arial"/>
      </w:rPr>
      <w:fldChar w:fldCharType="separate"/>
    </w:r>
    <w:r w:rsidR="003E622D" w:rsidRPr="00673484">
      <w:rPr>
        <w:rFonts w:cs="Arial"/>
      </w:rPr>
      <w:t xml:space="preserve"> </w:t>
    </w:r>
    <w:r w:rsidRPr="00673484">
      <w:rPr>
        <w:rFonts w:cs="Arial"/>
      </w:rPr>
      <w:fldChar w:fldCharType="end"/>
    </w:r>
    <w:r w:rsidRPr="00673484">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31C53" w14:textId="77777777" w:rsidR="00D93678" w:rsidRDefault="00D9367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93678" w14:paraId="310E290A" w14:textId="77777777">
      <w:tc>
        <w:tcPr>
          <w:tcW w:w="1061" w:type="pct"/>
        </w:tcPr>
        <w:p w14:paraId="74325758" w14:textId="1F2624EF" w:rsidR="00D93678" w:rsidRDefault="00673484">
          <w:pPr>
            <w:pStyle w:val="Footer"/>
          </w:pPr>
          <w:r>
            <w:fldChar w:fldCharType="begin"/>
          </w:r>
          <w:r>
            <w:instrText xml:space="preserve"> DOCPROPERTY "Category"  *\charformat  </w:instrText>
          </w:r>
          <w:r>
            <w:fldChar w:fldCharType="separate"/>
          </w:r>
          <w:r w:rsidR="003E622D">
            <w:t>R8</w:t>
          </w:r>
          <w:r>
            <w:fldChar w:fldCharType="end"/>
          </w:r>
          <w:r w:rsidR="00D93678">
            <w:br/>
          </w:r>
          <w:r>
            <w:fldChar w:fldCharType="begin"/>
          </w:r>
          <w:r>
            <w:instrText xml:space="preserve"> DOCPROPERTY "RepubDt"  *\charformat  </w:instrText>
          </w:r>
          <w:r>
            <w:fldChar w:fldCharType="separate"/>
          </w:r>
          <w:r w:rsidR="003E622D">
            <w:t>09/07/20</w:t>
          </w:r>
          <w:r>
            <w:fldChar w:fldCharType="end"/>
          </w:r>
        </w:p>
      </w:tc>
      <w:tc>
        <w:tcPr>
          <w:tcW w:w="3092" w:type="pct"/>
        </w:tcPr>
        <w:p w14:paraId="4A4DB7D7" w14:textId="17C43301" w:rsidR="00D93678" w:rsidRDefault="00673484">
          <w:pPr>
            <w:pStyle w:val="Footer"/>
            <w:jc w:val="center"/>
          </w:pPr>
          <w:r>
            <w:fldChar w:fldCharType="begin"/>
          </w:r>
          <w:r>
            <w:instrText xml:space="preserve"> REF Citation *\charformat </w:instrText>
          </w:r>
          <w:r>
            <w:fldChar w:fldCharType="separate"/>
          </w:r>
          <w:r w:rsidR="003E622D">
            <w:t>Referendum (Machinery Provisions) Act 1994</w:t>
          </w:r>
          <w:r>
            <w:fldChar w:fldCharType="end"/>
          </w:r>
        </w:p>
        <w:p w14:paraId="22928A19" w14:textId="3B3D1782" w:rsidR="00D93678" w:rsidRDefault="00673484">
          <w:pPr>
            <w:pStyle w:val="FooterInfoCentre"/>
          </w:pPr>
          <w:r>
            <w:fldChar w:fldCharType="begin"/>
          </w:r>
          <w:r>
            <w:instrText xml:space="preserve"> DOCPROPERTY "Eff"  *\charformat </w:instrText>
          </w:r>
          <w:r>
            <w:fldChar w:fldCharType="separate"/>
          </w:r>
          <w:r w:rsidR="003E622D">
            <w:t xml:space="preserve">Effective:  </w:t>
          </w:r>
          <w:r>
            <w:fldChar w:fldCharType="end"/>
          </w:r>
          <w:r>
            <w:fldChar w:fldCharType="begin"/>
          </w:r>
          <w:r>
            <w:instrText xml:space="preserve"> DOCPROPERTY "StartDt"  *\charformat </w:instrText>
          </w:r>
          <w:r>
            <w:fldChar w:fldCharType="separate"/>
          </w:r>
          <w:r w:rsidR="003E622D">
            <w:t>09/07/20</w:t>
          </w:r>
          <w:r>
            <w:fldChar w:fldCharType="end"/>
          </w:r>
          <w:r>
            <w:fldChar w:fldCharType="begin"/>
          </w:r>
          <w:r>
            <w:instrText xml:space="preserve"> DOCPROPERTY "EndDt"  *\charformat </w:instrText>
          </w:r>
          <w:r>
            <w:fldChar w:fldCharType="separate"/>
          </w:r>
          <w:r w:rsidR="003E622D">
            <w:t>-25/11/25</w:t>
          </w:r>
          <w:r>
            <w:fldChar w:fldCharType="end"/>
          </w:r>
        </w:p>
      </w:tc>
      <w:tc>
        <w:tcPr>
          <w:tcW w:w="847" w:type="pct"/>
        </w:tcPr>
        <w:p w14:paraId="6AC8B67F" w14:textId="77777777" w:rsidR="00D93678" w:rsidRDefault="00D9367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tc>
    </w:tr>
  </w:tbl>
  <w:p w14:paraId="074924B3" w14:textId="748F9046" w:rsidR="00D93678" w:rsidRPr="00673484" w:rsidRDefault="00673484" w:rsidP="00673484">
    <w:pPr>
      <w:pStyle w:val="Status"/>
      <w:rPr>
        <w:rFonts w:cs="Arial"/>
      </w:rPr>
    </w:pPr>
    <w:r w:rsidRPr="00673484">
      <w:rPr>
        <w:rFonts w:cs="Arial"/>
      </w:rPr>
      <w:fldChar w:fldCharType="begin"/>
    </w:r>
    <w:r w:rsidRPr="00673484">
      <w:rPr>
        <w:rFonts w:cs="Arial"/>
      </w:rPr>
      <w:instrText xml:space="preserve"> DOCPROPERTY "Status" </w:instrText>
    </w:r>
    <w:r w:rsidRPr="00673484">
      <w:rPr>
        <w:rFonts w:cs="Arial"/>
      </w:rPr>
      <w:fldChar w:fldCharType="separate"/>
    </w:r>
    <w:r w:rsidR="003E622D" w:rsidRPr="00673484">
      <w:rPr>
        <w:rFonts w:cs="Arial"/>
      </w:rPr>
      <w:t xml:space="preserve"> </w:t>
    </w:r>
    <w:r w:rsidRPr="00673484">
      <w:rPr>
        <w:rFonts w:cs="Arial"/>
      </w:rPr>
      <w:fldChar w:fldCharType="end"/>
    </w:r>
    <w:r w:rsidRPr="00673484">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EA47D" w14:textId="77777777" w:rsidR="00D93678" w:rsidRDefault="00D93678">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93678" w14:paraId="3BEFB0AD" w14:textId="77777777">
      <w:tc>
        <w:tcPr>
          <w:tcW w:w="1061" w:type="pct"/>
        </w:tcPr>
        <w:p w14:paraId="6E993636" w14:textId="44473A5C" w:rsidR="00D93678" w:rsidRDefault="00673484">
          <w:pPr>
            <w:pStyle w:val="Footer"/>
          </w:pPr>
          <w:r>
            <w:fldChar w:fldCharType="begin"/>
          </w:r>
          <w:r>
            <w:instrText xml:space="preserve"> DOCPROPERTY "Category"  *\charformat  </w:instrText>
          </w:r>
          <w:r>
            <w:fldChar w:fldCharType="separate"/>
          </w:r>
          <w:r w:rsidR="003E622D">
            <w:t>R8</w:t>
          </w:r>
          <w:r>
            <w:fldChar w:fldCharType="end"/>
          </w:r>
          <w:r w:rsidR="00D93678">
            <w:br/>
          </w:r>
          <w:r>
            <w:fldChar w:fldCharType="begin"/>
          </w:r>
          <w:r>
            <w:instrText xml:space="preserve"> DOCPROPERTY "RepubDt"  *\charformat  </w:instrText>
          </w:r>
          <w:r>
            <w:fldChar w:fldCharType="separate"/>
          </w:r>
          <w:r w:rsidR="003E622D">
            <w:t>09/07/20</w:t>
          </w:r>
          <w:r>
            <w:fldChar w:fldCharType="end"/>
          </w:r>
        </w:p>
      </w:tc>
      <w:tc>
        <w:tcPr>
          <w:tcW w:w="3092" w:type="pct"/>
        </w:tcPr>
        <w:p w14:paraId="06C1978D" w14:textId="0F2FD619" w:rsidR="00D93678" w:rsidRDefault="00673484">
          <w:pPr>
            <w:pStyle w:val="Footer"/>
            <w:jc w:val="center"/>
          </w:pPr>
          <w:r>
            <w:fldChar w:fldCharType="begin"/>
          </w:r>
          <w:r>
            <w:instrText xml:space="preserve"> REF Citation *\charformat </w:instrText>
          </w:r>
          <w:r>
            <w:fldChar w:fldCharType="separate"/>
          </w:r>
          <w:r w:rsidR="003E622D">
            <w:t>Referendum (Machinery Provisions) Act 1994</w:t>
          </w:r>
          <w:r>
            <w:fldChar w:fldCharType="end"/>
          </w:r>
        </w:p>
        <w:p w14:paraId="4BDFBF48" w14:textId="32BECA8C" w:rsidR="00D93678" w:rsidRDefault="00673484">
          <w:pPr>
            <w:pStyle w:val="FooterInfoCentre"/>
          </w:pPr>
          <w:r>
            <w:fldChar w:fldCharType="begin"/>
          </w:r>
          <w:r>
            <w:instrText xml:space="preserve"> DOCPROPERTY "Eff"  *\charformat </w:instrText>
          </w:r>
          <w:r>
            <w:fldChar w:fldCharType="separate"/>
          </w:r>
          <w:r w:rsidR="003E622D">
            <w:t xml:space="preserve">Effective:  </w:t>
          </w:r>
          <w:r>
            <w:fldChar w:fldCharType="end"/>
          </w:r>
          <w:r>
            <w:fldChar w:fldCharType="begin"/>
          </w:r>
          <w:r>
            <w:instrText xml:space="preserve"> DOCPROPERTY "StartDt"  *\charformat </w:instrText>
          </w:r>
          <w:r>
            <w:fldChar w:fldCharType="separate"/>
          </w:r>
          <w:r w:rsidR="003E622D">
            <w:t>09/07/20</w:t>
          </w:r>
          <w:r>
            <w:fldChar w:fldCharType="end"/>
          </w:r>
          <w:r>
            <w:fldChar w:fldCharType="begin"/>
          </w:r>
          <w:r>
            <w:instrText xml:space="preserve"> DOCPROPERTY "EndDt"  *\charformat </w:instrText>
          </w:r>
          <w:r>
            <w:fldChar w:fldCharType="separate"/>
          </w:r>
          <w:r w:rsidR="003E622D">
            <w:t>-25/11/25</w:t>
          </w:r>
          <w:r>
            <w:fldChar w:fldCharType="end"/>
          </w:r>
        </w:p>
      </w:tc>
      <w:tc>
        <w:tcPr>
          <w:tcW w:w="847" w:type="pct"/>
        </w:tcPr>
        <w:p w14:paraId="61BA1CCC" w14:textId="77777777" w:rsidR="00D93678" w:rsidRDefault="00D9367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559AC45" w14:textId="07236969" w:rsidR="00D93678" w:rsidRPr="00673484" w:rsidRDefault="00673484" w:rsidP="00673484">
    <w:pPr>
      <w:pStyle w:val="Status"/>
      <w:rPr>
        <w:rFonts w:cs="Arial"/>
      </w:rPr>
    </w:pPr>
    <w:r w:rsidRPr="00673484">
      <w:rPr>
        <w:rFonts w:cs="Arial"/>
      </w:rPr>
      <w:fldChar w:fldCharType="begin"/>
    </w:r>
    <w:r w:rsidRPr="00673484">
      <w:rPr>
        <w:rFonts w:cs="Arial"/>
      </w:rPr>
      <w:instrText xml:space="preserve"> DOCPROPERTY "Status" </w:instrText>
    </w:r>
    <w:r w:rsidRPr="00673484">
      <w:rPr>
        <w:rFonts w:cs="Arial"/>
      </w:rPr>
      <w:fldChar w:fldCharType="separate"/>
    </w:r>
    <w:r w:rsidR="003E622D" w:rsidRPr="00673484">
      <w:rPr>
        <w:rFonts w:cs="Arial"/>
      </w:rPr>
      <w:t xml:space="preserve"> </w:t>
    </w:r>
    <w:r w:rsidRPr="00673484">
      <w:rPr>
        <w:rFonts w:cs="Arial"/>
      </w:rPr>
      <w:fldChar w:fldCharType="end"/>
    </w:r>
    <w:r w:rsidRPr="00673484">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5F590" w14:textId="77777777" w:rsidR="00D93678" w:rsidRDefault="00D93678" w:rsidP="001A5CA4">
      <w:r>
        <w:separator/>
      </w:r>
    </w:p>
  </w:footnote>
  <w:footnote w:type="continuationSeparator" w:id="0">
    <w:p w14:paraId="673AF693" w14:textId="77777777" w:rsidR="00D93678" w:rsidRDefault="00D93678" w:rsidP="001A5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4EC4B" w14:textId="77777777" w:rsidR="00673484" w:rsidRDefault="0067348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D93678" w14:paraId="1E672680" w14:textId="77777777">
      <w:trPr>
        <w:jc w:val="center"/>
      </w:trPr>
      <w:tc>
        <w:tcPr>
          <w:tcW w:w="1340" w:type="dxa"/>
        </w:tcPr>
        <w:p w14:paraId="3F5F1D8D" w14:textId="77777777" w:rsidR="00D93678" w:rsidRDefault="00D93678">
          <w:pPr>
            <w:pStyle w:val="HeaderEven"/>
          </w:pPr>
        </w:p>
      </w:tc>
      <w:tc>
        <w:tcPr>
          <w:tcW w:w="6583" w:type="dxa"/>
        </w:tcPr>
        <w:p w14:paraId="3EFD81BE" w14:textId="77777777" w:rsidR="00D93678" w:rsidRDefault="00D93678">
          <w:pPr>
            <w:pStyle w:val="HeaderEven"/>
          </w:pPr>
        </w:p>
      </w:tc>
    </w:tr>
    <w:tr w:rsidR="00D93678" w14:paraId="11B09610" w14:textId="77777777">
      <w:trPr>
        <w:jc w:val="center"/>
      </w:trPr>
      <w:tc>
        <w:tcPr>
          <w:tcW w:w="7923" w:type="dxa"/>
          <w:gridSpan w:val="2"/>
          <w:tcBorders>
            <w:bottom w:val="single" w:sz="4" w:space="0" w:color="auto"/>
          </w:tcBorders>
        </w:tcPr>
        <w:p w14:paraId="763CB31F" w14:textId="77777777" w:rsidR="00D93678" w:rsidRDefault="00D93678">
          <w:pPr>
            <w:pStyle w:val="HeaderEven6"/>
          </w:pPr>
          <w:r>
            <w:t>Dictionary</w:t>
          </w:r>
        </w:p>
      </w:tc>
    </w:tr>
  </w:tbl>
  <w:p w14:paraId="3E79A992" w14:textId="77777777" w:rsidR="00D93678" w:rsidRDefault="00D9367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D93678" w14:paraId="5D04DE25" w14:textId="77777777">
      <w:trPr>
        <w:jc w:val="center"/>
      </w:trPr>
      <w:tc>
        <w:tcPr>
          <w:tcW w:w="6583" w:type="dxa"/>
        </w:tcPr>
        <w:p w14:paraId="1550E54D" w14:textId="77777777" w:rsidR="00D93678" w:rsidRDefault="00D93678">
          <w:pPr>
            <w:pStyle w:val="HeaderOdd"/>
          </w:pPr>
        </w:p>
      </w:tc>
      <w:tc>
        <w:tcPr>
          <w:tcW w:w="1340" w:type="dxa"/>
        </w:tcPr>
        <w:p w14:paraId="5B797185" w14:textId="77777777" w:rsidR="00D93678" w:rsidRDefault="00D93678">
          <w:pPr>
            <w:pStyle w:val="HeaderOdd"/>
          </w:pPr>
        </w:p>
      </w:tc>
    </w:tr>
    <w:tr w:rsidR="00D93678" w14:paraId="71D81428" w14:textId="77777777">
      <w:trPr>
        <w:jc w:val="center"/>
      </w:trPr>
      <w:tc>
        <w:tcPr>
          <w:tcW w:w="7923" w:type="dxa"/>
          <w:gridSpan w:val="2"/>
          <w:tcBorders>
            <w:bottom w:val="single" w:sz="4" w:space="0" w:color="auto"/>
          </w:tcBorders>
        </w:tcPr>
        <w:p w14:paraId="1ECB21B0" w14:textId="77777777" w:rsidR="00D93678" w:rsidRDefault="00D93678">
          <w:pPr>
            <w:pStyle w:val="HeaderOdd6"/>
          </w:pPr>
          <w:r>
            <w:t>Dictionary</w:t>
          </w:r>
        </w:p>
      </w:tc>
    </w:tr>
  </w:tbl>
  <w:p w14:paraId="098A3DB8" w14:textId="77777777" w:rsidR="00D93678" w:rsidRDefault="00D9367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D93678" w14:paraId="41DB7C49" w14:textId="77777777">
      <w:trPr>
        <w:jc w:val="center"/>
      </w:trPr>
      <w:tc>
        <w:tcPr>
          <w:tcW w:w="1234" w:type="dxa"/>
          <w:gridSpan w:val="2"/>
        </w:tcPr>
        <w:p w14:paraId="33B3DF33" w14:textId="77777777" w:rsidR="00D93678" w:rsidRDefault="00D93678">
          <w:pPr>
            <w:pStyle w:val="HeaderEven"/>
            <w:rPr>
              <w:b/>
            </w:rPr>
          </w:pPr>
          <w:r>
            <w:rPr>
              <w:b/>
            </w:rPr>
            <w:t>Endnotes</w:t>
          </w:r>
        </w:p>
      </w:tc>
      <w:tc>
        <w:tcPr>
          <w:tcW w:w="6062" w:type="dxa"/>
        </w:tcPr>
        <w:p w14:paraId="16868651" w14:textId="77777777" w:rsidR="00D93678" w:rsidRDefault="00D93678">
          <w:pPr>
            <w:pStyle w:val="HeaderEven"/>
          </w:pPr>
        </w:p>
      </w:tc>
    </w:tr>
    <w:tr w:rsidR="00D93678" w14:paraId="3E05DFD2" w14:textId="77777777">
      <w:trPr>
        <w:cantSplit/>
        <w:jc w:val="center"/>
      </w:trPr>
      <w:tc>
        <w:tcPr>
          <w:tcW w:w="7296" w:type="dxa"/>
          <w:gridSpan w:val="3"/>
        </w:tcPr>
        <w:p w14:paraId="1C3BD277" w14:textId="77777777" w:rsidR="00D93678" w:rsidRDefault="00D93678">
          <w:pPr>
            <w:pStyle w:val="HeaderEven"/>
          </w:pPr>
        </w:p>
      </w:tc>
    </w:tr>
    <w:tr w:rsidR="00D93678" w14:paraId="014194A0" w14:textId="77777777">
      <w:trPr>
        <w:cantSplit/>
        <w:jc w:val="center"/>
      </w:trPr>
      <w:tc>
        <w:tcPr>
          <w:tcW w:w="700" w:type="dxa"/>
          <w:tcBorders>
            <w:bottom w:val="single" w:sz="4" w:space="0" w:color="auto"/>
          </w:tcBorders>
        </w:tcPr>
        <w:p w14:paraId="026844CC" w14:textId="04189936" w:rsidR="00D93678" w:rsidRDefault="00673484">
          <w:pPr>
            <w:pStyle w:val="HeaderEven6"/>
          </w:pPr>
          <w:r>
            <w:fldChar w:fldCharType="begin"/>
          </w:r>
          <w:r>
            <w:instrText xml:space="preserve"> STYLEREF charTableNo \*charformat </w:instrText>
          </w:r>
          <w:r>
            <w:fldChar w:fldCharType="separate"/>
          </w:r>
          <w:r>
            <w:rPr>
              <w:noProof/>
            </w:rPr>
            <w:t>5</w:t>
          </w:r>
          <w:r>
            <w:rPr>
              <w:noProof/>
            </w:rPr>
            <w:fldChar w:fldCharType="end"/>
          </w:r>
        </w:p>
      </w:tc>
      <w:tc>
        <w:tcPr>
          <w:tcW w:w="6600" w:type="dxa"/>
          <w:gridSpan w:val="2"/>
          <w:tcBorders>
            <w:bottom w:val="single" w:sz="4" w:space="0" w:color="auto"/>
          </w:tcBorders>
        </w:tcPr>
        <w:p w14:paraId="752400DA" w14:textId="0FEB400C" w:rsidR="00D93678" w:rsidRDefault="00673484">
          <w:pPr>
            <w:pStyle w:val="HeaderEven6"/>
          </w:pPr>
          <w:r>
            <w:fldChar w:fldCharType="begin"/>
          </w:r>
          <w:r>
            <w:instrText xml:space="preserve"> STYLEREF charTableText \*charformat </w:instrText>
          </w:r>
          <w:r>
            <w:fldChar w:fldCharType="separate"/>
          </w:r>
          <w:r>
            <w:rPr>
              <w:noProof/>
            </w:rPr>
            <w:t>Earlier republications</w:t>
          </w:r>
          <w:r>
            <w:rPr>
              <w:noProof/>
            </w:rPr>
            <w:fldChar w:fldCharType="end"/>
          </w:r>
        </w:p>
      </w:tc>
    </w:tr>
  </w:tbl>
  <w:p w14:paraId="4BEF780B" w14:textId="77777777" w:rsidR="00D93678" w:rsidRDefault="00D9367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D93678" w14:paraId="07E2A66F" w14:textId="77777777">
      <w:trPr>
        <w:jc w:val="center"/>
      </w:trPr>
      <w:tc>
        <w:tcPr>
          <w:tcW w:w="5741" w:type="dxa"/>
        </w:tcPr>
        <w:p w14:paraId="0B410EDA" w14:textId="77777777" w:rsidR="00D93678" w:rsidRDefault="00D93678">
          <w:pPr>
            <w:pStyle w:val="HeaderEven"/>
            <w:jc w:val="right"/>
          </w:pPr>
        </w:p>
      </w:tc>
      <w:tc>
        <w:tcPr>
          <w:tcW w:w="1560" w:type="dxa"/>
          <w:gridSpan w:val="2"/>
        </w:tcPr>
        <w:p w14:paraId="59E38142" w14:textId="77777777" w:rsidR="00D93678" w:rsidRDefault="00D93678">
          <w:pPr>
            <w:pStyle w:val="HeaderEven"/>
            <w:jc w:val="right"/>
            <w:rPr>
              <w:b/>
            </w:rPr>
          </w:pPr>
          <w:r>
            <w:rPr>
              <w:b/>
            </w:rPr>
            <w:t>Endnotes</w:t>
          </w:r>
        </w:p>
      </w:tc>
    </w:tr>
    <w:tr w:rsidR="00D93678" w14:paraId="2E9D8507" w14:textId="77777777">
      <w:trPr>
        <w:jc w:val="center"/>
      </w:trPr>
      <w:tc>
        <w:tcPr>
          <w:tcW w:w="7301" w:type="dxa"/>
          <w:gridSpan w:val="3"/>
        </w:tcPr>
        <w:p w14:paraId="1D17A18E" w14:textId="77777777" w:rsidR="00D93678" w:rsidRDefault="00D93678">
          <w:pPr>
            <w:pStyle w:val="HeaderEven"/>
            <w:jc w:val="right"/>
            <w:rPr>
              <w:b/>
            </w:rPr>
          </w:pPr>
        </w:p>
      </w:tc>
    </w:tr>
    <w:tr w:rsidR="00D93678" w14:paraId="34CF4724" w14:textId="77777777">
      <w:trPr>
        <w:jc w:val="center"/>
      </w:trPr>
      <w:tc>
        <w:tcPr>
          <w:tcW w:w="6600" w:type="dxa"/>
          <w:gridSpan w:val="2"/>
          <w:tcBorders>
            <w:bottom w:val="single" w:sz="4" w:space="0" w:color="auto"/>
          </w:tcBorders>
        </w:tcPr>
        <w:p w14:paraId="6C05191C" w14:textId="3A13ACF0" w:rsidR="00D93678" w:rsidRDefault="00673484">
          <w:pPr>
            <w:pStyle w:val="HeaderOdd6"/>
          </w:pPr>
          <w:r>
            <w:fldChar w:fldCharType="begin"/>
          </w:r>
          <w:r>
            <w:instrText xml:space="preserve"> STYLEREF charTableText \*charformat </w:instrText>
          </w:r>
          <w:r>
            <w:fldChar w:fldCharType="separate"/>
          </w:r>
          <w:r>
            <w:rPr>
              <w:noProof/>
            </w:rPr>
            <w:t>Amendment history</w:t>
          </w:r>
          <w:r>
            <w:rPr>
              <w:noProof/>
            </w:rPr>
            <w:fldChar w:fldCharType="end"/>
          </w:r>
        </w:p>
      </w:tc>
      <w:tc>
        <w:tcPr>
          <w:tcW w:w="700" w:type="dxa"/>
          <w:tcBorders>
            <w:bottom w:val="single" w:sz="4" w:space="0" w:color="auto"/>
          </w:tcBorders>
        </w:tcPr>
        <w:p w14:paraId="1AA13086" w14:textId="2CE4E6BC" w:rsidR="00D93678" w:rsidRDefault="00673484">
          <w:pPr>
            <w:pStyle w:val="HeaderOdd6"/>
          </w:pPr>
          <w:r>
            <w:fldChar w:fldCharType="begin"/>
          </w:r>
          <w:r>
            <w:instrText xml:space="preserve"> STYLEREF charTableNo \*charformat </w:instrText>
          </w:r>
          <w:r>
            <w:fldChar w:fldCharType="separate"/>
          </w:r>
          <w:r>
            <w:rPr>
              <w:noProof/>
            </w:rPr>
            <w:t>4</w:t>
          </w:r>
          <w:r>
            <w:rPr>
              <w:noProof/>
            </w:rPr>
            <w:fldChar w:fldCharType="end"/>
          </w:r>
        </w:p>
      </w:tc>
    </w:tr>
  </w:tbl>
  <w:p w14:paraId="0EE90E57" w14:textId="77777777" w:rsidR="00D93678" w:rsidRDefault="00D9367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D3296" w14:textId="77777777" w:rsidR="00D93678" w:rsidRDefault="00D9367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7EBD5" w14:textId="77777777" w:rsidR="00D93678" w:rsidRDefault="00D9367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32F38" w14:textId="77777777" w:rsidR="00D93678" w:rsidRDefault="00D9367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210AB" w14:textId="77777777" w:rsidR="00D93678" w:rsidRDefault="00D93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D73BD" w14:textId="77777777" w:rsidR="00673484" w:rsidRDefault="006734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666E" w14:textId="77777777" w:rsidR="00673484" w:rsidRDefault="006734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D93678" w14:paraId="724A1F39" w14:textId="77777777">
      <w:tc>
        <w:tcPr>
          <w:tcW w:w="900" w:type="pct"/>
        </w:tcPr>
        <w:p w14:paraId="7A5ABA38" w14:textId="77777777" w:rsidR="00D93678" w:rsidRDefault="00D93678">
          <w:pPr>
            <w:pStyle w:val="HeaderEven"/>
          </w:pPr>
        </w:p>
      </w:tc>
      <w:tc>
        <w:tcPr>
          <w:tcW w:w="4100" w:type="pct"/>
        </w:tcPr>
        <w:p w14:paraId="05A6FD25" w14:textId="77777777" w:rsidR="00D93678" w:rsidRDefault="00D93678">
          <w:pPr>
            <w:pStyle w:val="HeaderEven"/>
          </w:pPr>
        </w:p>
      </w:tc>
    </w:tr>
    <w:tr w:rsidR="00D93678" w14:paraId="38F36838" w14:textId="77777777">
      <w:tc>
        <w:tcPr>
          <w:tcW w:w="4100" w:type="pct"/>
          <w:gridSpan w:val="2"/>
          <w:tcBorders>
            <w:bottom w:val="single" w:sz="4" w:space="0" w:color="auto"/>
          </w:tcBorders>
        </w:tcPr>
        <w:p w14:paraId="209CC30C" w14:textId="2DE33EC2" w:rsidR="00D93678" w:rsidRDefault="00673484">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6CF20368" w14:textId="3FC9E7E4" w:rsidR="00D93678" w:rsidRDefault="00D93678">
    <w:pPr>
      <w:pStyle w:val="N-9pt"/>
    </w:pPr>
    <w:r>
      <w:tab/>
    </w:r>
    <w:r w:rsidR="00673484">
      <w:fldChar w:fldCharType="begin"/>
    </w:r>
    <w:r w:rsidR="00673484">
      <w:instrText xml:space="preserve"> STYLEREF charPage \* MERGEFORMAT </w:instrText>
    </w:r>
    <w:r w:rsidR="00673484">
      <w:fldChar w:fldCharType="separate"/>
    </w:r>
    <w:r w:rsidR="00673484">
      <w:rPr>
        <w:noProof/>
      </w:rPr>
      <w:t>Page</w:t>
    </w:r>
    <w:r w:rsidR="00673484">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D93678" w14:paraId="30CF8D4F" w14:textId="77777777">
      <w:tc>
        <w:tcPr>
          <w:tcW w:w="4100" w:type="pct"/>
        </w:tcPr>
        <w:p w14:paraId="264FCCE6" w14:textId="77777777" w:rsidR="00D93678" w:rsidRDefault="00D93678">
          <w:pPr>
            <w:pStyle w:val="HeaderOdd"/>
          </w:pPr>
        </w:p>
      </w:tc>
      <w:tc>
        <w:tcPr>
          <w:tcW w:w="900" w:type="pct"/>
        </w:tcPr>
        <w:p w14:paraId="5E745AE3" w14:textId="77777777" w:rsidR="00D93678" w:rsidRDefault="00D93678">
          <w:pPr>
            <w:pStyle w:val="HeaderOdd"/>
          </w:pPr>
        </w:p>
      </w:tc>
    </w:tr>
    <w:tr w:rsidR="00D93678" w14:paraId="5B87E47D" w14:textId="77777777">
      <w:tc>
        <w:tcPr>
          <w:tcW w:w="900" w:type="pct"/>
          <w:gridSpan w:val="2"/>
          <w:tcBorders>
            <w:bottom w:val="single" w:sz="4" w:space="0" w:color="auto"/>
          </w:tcBorders>
        </w:tcPr>
        <w:p w14:paraId="256CD72F" w14:textId="05321DA2" w:rsidR="00D93678" w:rsidRDefault="00673484">
          <w:pPr>
            <w:pStyle w:val="HeaderOdd6"/>
          </w:pPr>
          <w:r>
            <w:fldChar w:fldCharType="begin"/>
          </w:r>
          <w:r>
            <w:instrText xml:space="preserve"> STYLEREF charContents \* MERGEFORMAT </w:instrText>
          </w:r>
          <w:r>
            <w:rPr>
              <w:noProof/>
            </w:rPr>
            <w:fldChar w:fldCharType="end"/>
          </w:r>
        </w:p>
      </w:tc>
    </w:tr>
  </w:tbl>
  <w:p w14:paraId="07557504" w14:textId="292CD8CC" w:rsidR="00D93678" w:rsidRDefault="00D93678">
    <w:pPr>
      <w:pStyle w:val="N-9pt"/>
    </w:pPr>
    <w:r>
      <w:tab/>
    </w:r>
    <w:r w:rsidR="00673484">
      <w:fldChar w:fldCharType="begin"/>
    </w:r>
    <w:r w:rsidR="00673484">
      <w:instrText xml:space="preserve"> STYLEREF charPage \* MERGEFORMAT </w:instrText>
    </w:r>
    <w:r w:rsidR="00673484">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D93678" w14:paraId="2AAAF411" w14:textId="77777777">
      <w:tc>
        <w:tcPr>
          <w:tcW w:w="900" w:type="pct"/>
        </w:tcPr>
        <w:p w14:paraId="3F9CD14B" w14:textId="31402595" w:rsidR="00D93678" w:rsidRDefault="00D93678">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7E15F027" w14:textId="4CD4B5A0" w:rsidR="00D93678" w:rsidRDefault="00D93678">
          <w:pPr>
            <w:pStyle w:val="HeaderEven"/>
          </w:pPr>
          <w:r>
            <w:fldChar w:fldCharType="begin"/>
          </w:r>
          <w:r>
            <w:instrText xml:space="preserve"> STYLEREF CharPartText \*charformat </w:instrText>
          </w:r>
          <w:r>
            <w:fldChar w:fldCharType="end"/>
          </w:r>
        </w:p>
      </w:tc>
    </w:tr>
    <w:tr w:rsidR="00D93678" w14:paraId="2692B6A8" w14:textId="77777777">
      <w:tc>
        <w:tcPr>
          <w:tcW w:w="900" w:type="pct"/>
        </w:tcPr>
        <w:p w14:paraId="7B61F93A" w14:textId="56E67522" w:rsidR="00D93678" w:rsidRDefault="00D93678">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78A32A17" w14:textId="4764731E" w:rsidR="00D93678" w:rsidRDefault="00D93678">
          <w:pPr>
            <w:pStyle w:val="HeaderEven"/>
          </w:pPr>
          <w:r>
            <w:fldChar w:fldCharType="begin"/>
          </w:r>
          <w:r>
            <w:instrText xml:space="preserve"> STYLEREF CharDivText \*charformat </w:instrText>
          </w:r>
          <w:r>
            <w:fldChar w:fldCharType="end"/>
          </w:r>
        </w:p>
      </w:tc>
    </w:tr>
    <w:tr w:rsidR="00D93678" w14:paraId="7FB958F5" w14:textId="77777777">
      <w:trPr>
        <w:cantSplit/>
      </w:trPr>
      <w:tc>
        <w:tcPr>
          <w:tcW w:w="4997" w:type="pct"/>
          <w:gridSpan w:val="2"/>
          <w:tcBorders>
            <w:bottom w:val="single" w:sz="4" w:space="0" w:color="auto"/>
          </w:tcBorders>
        </w:tcPr>
        <w:p w14:paraId="65762013" w14:textId="0503E197" w:rsidR="00D93678" w:rsidRDefault="00673484">
          <w:pPr>
            <w:pStyle w:val="HeaderEven6"/>
          </w:pPr>
          <w:r>
            <w:fldChar w:fldCharType="begin"/>
          </w:r>
          <w:r>
            <w:instrText xml:space="preserve"> DOCPROPERTY "Company"  \* MERGEFORMAT </w:instrText>
          </w:r>
          <w:r>
            <w:fldChar w:fldCharType="separate"/>
          </w:r>
          <w:r w:rsidR="003E622D">
            <w:t>Section</w:t>
          </w:r>
          <w:r>
            <w:fldChar w:fldCharType="end"/>
          </w:r>
          <w:r w:rsidR="00D93678">
            <w:t xml:space="preserve"> </w:t>
          </w:r>
          <w:r>
            <w:fldChar w:fldCharType="begin"/>
          </w:r>
          <w:r>
            <w:instrText xml:space="preserve"> STYLEREF CharSectNo \*charformat </w:instrText>
          </w:r>
          <w:r>
            <w:fldChar w:fldCharType="separate"/>
          </w:r>
          <w:r>
            <w:rPr>
              <w:noProof/>
            </w:rPr>
            <w:t>21</w:t>
          </w:r>
          <w:r>
            <w:rPr>
              <w:noProof/>
            </w:rPr>
            <w:fldChar w:fldCharType="end"/>
          </w:r>
        </w:p>
      </w:tc>
    </w:tr>
  </w:tbl>
  <w:p w14:paraId="0496A9F7" w14:textId="77777777" w:rsidR="00D93678" w:rsidRDefault="00D9367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D93678" w14:paraId="2C491858" w14:textId="77777777">
      <w:tc>
        <w:tcPr>
          <w:tcW w:w="4100" w:type="pct"/>
        </w:tcPr>
        <w:p w14:paraId="49CB2A03" w14:textId="5813F1C6" w:rsidR="00D93678" w:rsidRDefault="00D93678">
          <w:pPr>
            <w:pStyle w:val="HeaderEven"/>
            <w:jc w:val="right"/>
          </w:pPr>
          <w:r>
            <w:fldChar w:fldCharType="begin"/>
          </w:r>
          <w:r>
            <w:instrText xml:space="preserve"> STYLEREF CharPartText \*charformat </w:instrText>
          </w:r>
          <w:r>
            <w:fldChar w:fldCharType="end"/>
          </w:r>
        </w:p>
      </w:tc>
      <w:tc>
        <w:tcPr>
          <w:tcW w:w="900" w:type="pct"/>
        </w:tcPr>
        <w:p w14:paraId="12178B56" w14:textId="77C4EEAF" w:rsidR="00D93678" w:rsidRDefault="00D93678">
          <w:pPr>
            <w:pStyle w:val="HeaderEven"/>
            <w:jc w:val="right"/>
            <w:rPr>
              <w:b/>
            </w:rPr>
          </w:pPr>
          <w:r>
            <w:rPr>
              <w:b/>
            </w:rPr>
            <w:fldChar w:fldCharType="begin"/>
          </w:r>
          <w:r>
            <w:rPr>
              <w:b/>
            </w:rPr>
            <w:instrText xml:space="preserve"> STYLEREF CharPartNo \*charformat </w:instrText>
          </w:r>
          <w:r>
            <w:rPr>
              <w:b/>
            </w:rPr>
            <w:fldChar w:fldCharType="end"/>
          </w:r>
        </w:p>
      </w:tc>
    </w:tr>
    <w:tr w:rsidR="00D93678" w14:paraId="46A95F4A" w14:textId="77777777">
      <w:tc>
        <w:tcPr>
          <w:tcW w:w="4100" w:type="pct"/>
        </w:tcPr>
        <w:p w14:paraId="0B37A0FE" w14:textId="4B20EC6F" w:rsidR="00D93678" w:rsidRDefault="00D93678">
          <w:pPr>
            <w:pStyle w:val="HeaderEven"/>
            <w:jc w:val="right"/>
          </w:pPr>
          <w:r>
            <w:fldChar w:fldCharType="begin"/>
          </w:r>
          <w:r>
            <w:instrText xml:space="preserve"> STYLEREF CharDivText \*charformat </w:instrText>
          </w:r>
          <w:r>
            <w:fldChar w:fldCharType="end"/>
          </w:r>
        </w:p>
      </w:tc>
      <w:tc>
        <w:tcPr>
          <w:tcW w:w="900" w:type="pct"/>
        </w:tcPr>
        <w:p w14:paraId="7027EC83" w14:textId="365A3D01" w:rsidR="00D93678" w:rsidRDefault="00D93678">
          <w:pPr>
            <w:pStyle w:val="HeaderEven"/>
            <w:jc w:val="right"/>
            <w:rPr>
              <w:b/>
            </w:rPr>
          </w:pPr>
          <w:r>
            <w:rPr>
              <w:b/>
            </w:rPr>
            <w:fldChar w:fldCharType="begin"/>
          </w:r>
          <w:r>
            <w:rPr>
              <w:b/>
            </w:rPr>
            <w:instrText xml:space="preserve"> STYLEREF CharDivNo \*charformat </w:instrText>
          </w:r>
          <w:r>
            <w:rPr>
              <w:b/>
            </w:rPr>
            <w:fldChar w:fldCharType="end"/>
          </w:r>
        </w:p>
      </w:tc>
    </w:tr>
    <w:tr w:rsidR="00D93678" w14:paraId="6A0635F1" w14:textId="77777777">
      <w:trPr>
        <w:cantSplit/>
      </w:trPr>
      <w:tc>
        <w:tcPr>
          <w:tcW w:w="5000" w:type="pct"/>
          <w:gridSpan w:val="2"/>
          <w:tcBorders>
            <w:bottom w:val="single" w:sz="4" w:space="0" w:color="auto"/>
          </w:tcBorders>
        </w:tcPr>
        <w:p w14:paraId="6AB983E7" w14:textId="2C5A19EF" w:rsidR="00D93678" w:rsidRDefault="00673484">
          <w:pPr>
            <w:pStyle w:val="HeaderOdd6"/>
          </w:pPr>
          <w:r>
            <w:fldChar w:fldCharType="begin"/>
          </w:r>
          <w:r>
            <w:instrText xml:space="preserve"> DOCPROPERTY "Company"  \* MERGEFORMAT </w:instrText>
          </w:r>
          <w:r>
            <w:fldChar w:fldCharType="separate"/>
          </w:r>
          <w:r w:rsidR="003E622D">
            <w:t>Section</w:t>
          </w:r>
          <w:r>
            <w:fldChar w:fldCharType="end"/>
          </w:r>
          <w:r w:rsidR="00D93678">
            <w:t xml:space="preserve"> </w:t>
          </w:r>
          <w:r>
            <w:fldChar w:fldCharType="begin"/>
          </w:r>
          <w:r>
            <w:instrText xml:space="preserve"> STYLEREF CharSectNo \*charformat </w:instrText>
          </w:r>
          <w:r>
            <w:fldChar w:fldCharType="separate"/>
          </w:r>
          <w:r>
            <w:rPr>
              <w:noProof/>
            </w:rPr>
            <w:t>21</w:t>
          </w:r>
          <w:r>
            <w:rPr>
              <w:noProof/>
            </w:rPr>
            <w:fldChar w:fldCharType="end"/>
          </w:r>
        </w:p>
      </w:tc>
    </w:tr>
  </w:tbl>
  <w:p w14:paraId="0B505684" w14:textId="77777777" w:rsidR="00D93678" w:rsidRDefault="00D9367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D93678" w:rsidRPr="00CB3D59" w14:paraId="0A04BDFD" w14:textId="77777777">
      <w:trPr>
        <w:jc w:val="center"/>
      </w:trPr>
      <w:tc>
        <w:tcPr>
          <w:tcW w:w="1560" w:type="dxa"/>
        </w:tcPr>
        <w:p w14:paraId="12396E56" w14:textId="79317942" w:rsidR="00D93678" w:rsidRPr="00A752AE" w:rsidRDefault="00D93678">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673484">
            <w:rPr>
              <w:rFonts w:cs="Arial"/>
              <w:b/>
              <w:noProof/>
              <w:szCs w:val="18"/>
            </w:rPr>
            <w:t>Schedule 1</w:t>
          </w:r>
          <w:r w:rsidRPr="00A752AE">
            <w:rPr>
              <w:rFonts w:cs="Arial"/>
              <w:b/>
              <w:szCs w:val="18"/>
            </w:rPr>
            <w:fldChar w:fldCharType="end"/>
          </w:r>
        </w:p>
      </w:tc>
      <w:tc>
        <w:tcPr>
          <w:tcW w:w="5741" w:type="dxa"/>
        </w:tcPr>
        <w:p w14:paraId="404AA0B9" w14:textId="4BD71D90" w:rsidR="00D93678" w:rsidRPr="00A752AE" w:rsidRDefault="00D93678">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673484">
            <w:rPr>
              <w:rFonts w:cs="Arial"/>
              <w:noProof/>
              <w:szCs w:val="18"/>
            </w:rPr>
            <w:t>Modifications of Electoral Act as applied in relation to referendums</w:t>
          </w:r>
          <w:r w:rsidRPr="00A752AE">
            <w:rPr>
              <w:rFonts w:cs="Arial"/>
              <w:szCs w:val="18"/>
            </w:rPr>
            <w:fldChar w:fldCharType="end"/>
          </w:r>
        </w:p>
      </w:tc>
    </w:tr>
    <w:tr w:rsidR="00D93678" w:rsidRPr="00CB3D59" w14:paraId="388FD884" w14:textId="77777777">
      <w:trPr>
        <w:jc w:val="center"/>
      </w:trPr>
      <w:tc>
        <w:tcPr>
          <w:tcW w:w="1560" w:type="dxa"/>
        </w:tcPr>
        <w:p w14:paraId="72F95226" w14:textId="136DD6E0" w:rsidR="00D93678" w:rsidRPr="00A752AE" w:rsidRDefault="00D93678">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673484">
            <w:rPr>
              <w:rFonts w:cs="Arial"/>
              <w:b/>
              <w:noProof/>
              <w:szCs w:val="18"/>
            </w:rPr>
            <w:t>Part 1.6</w:t>
          </w:r>
          <w:r w:rsidRPr="00A752AE">
            <w:rPr>
              <w:rFonts w:cs="Arial"/>
              <w:b/>
              <w:szCs w:val="18"/>
            </w:rPr>
            <w:fldChar w:fldCharType="end"/>
          </w:r>
        </w:p>
      </w:tc>
      <w:tc>
        <w:tcPr>
          <w:tcW w:w="5741" w:type="dxa"/>
        </w:tcPr>
        <w:p w14:paraId="61D16155" w14:textId="5D885D42" w:rsidR="00D93678" w:rsidRPr="00A752AE" w:rsidRDefault="00D93678">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673484">
            <w:rPr>
              <w:rFonts w:cs="Arial"/>
              <w:noProof/>
              <w:szCs w:val="18"/>
            </w:rPr>
            <w:t>Modifications of part 19—miscellaneous</w:t>
          </w:r>
          <w:r w:rsidRPr="00A752AE">
            <w:rPr>
              <w:rFonts w:cs="Arial"/>
              <w:szCs w:val="18"/>
            </w:rPr>
            <w:fldChar w:fldCharType="end"/>
          </w:r>
        </w:p>
      </w:tc>
    </w:tr>
    <w:tr w:rsidR="00D93678" w:rsidRPr="00CB3D59" w14:paraId="0DF31959" w14:textId="77777777">
      <w:trPr>
        <w:jc w:val="center"/>
      </w:trPr>
      <w:tc>
        <w:tcPr>
          <w:tcW w:w="7296" w:type="dxa"/>
          <w:gridSpan w:val="2"/>
          <w:tcBorders>
            <w:bottom w:val="single" w:sz="4" w:space="0" w:color="auto"/>
          </w:tcBorders>
        </w:tcPr>
        <w:p w14:paraId="0172033E" w14:textId="5658A201" w:rsidR="00D93678" w:rsidRPr="00A752AE" w:rsidRDefault="00D93678" w:rsidP="0056053C">
          <w:pPr>
            <w:pStyle w:val="HeaderEven6"/>
            <w:rPr>
              <w:rFonts w:cs="Arial"/>
              <w:szCs w:val="18"/>
            </w:rPr>
          </w:pPr>
          <w:r>
            <w:rPr>
              <w:rFonts w:cs="Arial"/>
              <w:szCs w:val="18"/>
            </w:rPr>
            <w:t>Mod</w:t>
          </w:r>
          <w:r w:rsidRPr="00A752AE">
            <w:rPr>
              <w:rFonts w:cs="Arial"/>
              <w:szCs w:val="18"/>
            </w:rPr>
            <w:t xml:space="preserve">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673484">
            <w:rPr>
              <w:rFonts w:cs="Arial"/>
              <w:noProof/>
              <w:szCs w:val="18"/>
            </w:rPr>
            <w:t>[1.33]</w:t>
          </w:r>
          <w:r w:rsidRPr="00A752AE">
            <w:rPr>
              <w:rFonts w:cs="Arial"/>
              <w:szCs w:val="18"/>
            </w:rPr>
            <w:fldChar w:fldCharType="end"/>
          </w:r>
        </w:p>
      </w:tc>
    </w:tr>
  </w:tbl>
  <w:p w14:paraId="42202B2C" w14:textId="77777777" w:rsidR="00D93678" w:rsidRDefault="00D9367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D93678" w:rsidRPr="00CB3D59" w14:paraId="6962DAA5" w14:textId="77777777">
      <w:trPr>
        <w:jc w:val="center"/>
      </w:trPr>
      <w:tc>
        <w:tcPr>
          <w:tcW w:w="5741" w:type="dxa"/>
        </w:tcPr>
        <w:p w14:paraId="14580C8D" w14:textId="04F63E94" w:rsidR="00D93678" w:rsidRPr="00A752AE" w:rsidRDefault="00D9367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673484">
            <w:rPr>
              <w:rFonts w:cs="Arial"/>
              <w:noProof/>
              <w:szCs w:val="18"/>
            </w:rPr>
            <w:t>Modifications of Electoral Act as applied in relation to referendums</w:t>
          </w:r>
          <w:r w:rsidRPr="00A752AE">
            <w:rPr>
              <w:rFonts w:cs="Arial"/>
              <w:szCs w:val="18"/>
            </w:rPr>
            <w:fldChar w:fldCharType="end"/>
          </w:r>
        </w:p>
      </w:tc>
      <w:tc>
        <w:tcPr>
          <w:tcW w:w="1560" w:type="dxa"/>
        </w:tcPr>
        <w:p w14:paraId="10E62D41" w14:textId="1636535B" w:rsidR="00D93678" w:rsidRPr="00A752AE" w:rsidRDefault="00D9367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673484">
            <w:rPr>
              <w:rFonts w:cs="Arial"/>
              <w:b/>
              <w:noProof/>
              <w:szCs w:val="18"/>
            </w:rPr>
            <w:t>Schedule 1</w:t>
          </w:r>
          <w:r w:rsidRPr="00A752AE">
            <w:rPr>
              <w:rFonts w:cs="Arial"/>
              <w:b/>
              <w:szCs w:val="18"/>
            </w:rPr>
            <w:fldChar w:fldCharType="end"/>
          </w:r>
        </w:p>
      </w:tc>
    </w:tr>
    <w:tr w:rsidR="00D93678" w:rsidRPr="00CB3D59" w14:paraId="10D362DD" w14:textId="77777777">
      <w:trPr>
        <w:jc w:val="center"/>
      </w:trPr>
      <w:tc>
        <w:tcPr>
          <w:tcW w:w="5741" w:type="dxa"/>
        </w:tcPr>
        <w:p w14:paraId="106AE973" w14:textId="55E33CC0" w:rsidR="00D93678" w:rsidRPr="00A752AE" w:rsidRDefault="00D9367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673484">
            <w:rPr>
              <w:rFonts w:cs="Arial"/>
              <w:noProof/>
              <w:szCs w:val="18"/>
            </w:rPr>
            <w:t>Modification of part 17—electoral offences</w:t>
          </w:r>
          <w:r w:rsidRPr="00A752AE">
            <w:rPr>
              <w:rFonts w:cs="Arial"/>
              <w:szCs w:val="18"/>
            </w:rPr>
            <w:fldChar w:fldCharType="end"/>
          </w:r>
        </w:p>
      </w:tc>
      <w:tc>
        <w:tcPr>
          <w:tcW w:w="1560" w:type="dxa"/>
        </w:tcPr>
        <w:p w14:paraId="708A9DC4" w14:textId="1F138033" w:rsidR="00D93678" w:rsidRPr="00A752AE" w:rsidRDefault="00D9367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673484">
            <w:rPr>
              <w:rFonts w:cs="Arial"/>
              <w:b/>
              <w:noProof/>
              <w:szCs w:val="18"/>
            </w:rPr>
            <w:t>Part 1.5</w:t>
          </w:r>
          <w:r w:rsidRPr="00A752AE">
            <w:rPr>
              <w:rFonts w:cs="Arial"/>
              <w:b/>
              <w:szCs w:val="18"/>
            </w:rPr>
            <w:fldChar w:fldCharType="end"/>
          </w:r>
        </w:p>
      </w:tc>
    </w:tr>
    <w:tr w:rsidR="00D93678" w:rsidRPr="00CB3D59" w14:paraId="2D26927E" w14:textId="77777777">
      <w:trPr>
        <w:jc w:val="center"/>
      </w:trPr>
      <w:tc>
        <w:tcPr>
          <w:tcW w:w="7296" w:type="dxa"/>
          <w:gridSpan w:val="2"/>
          <w:tcBorders>
            <w:bottom w:val="single" w:sz="4" w:space="0" w:color="auto"/>
          </w:tcBorders>
        </w:tcPr>
        <w:p w14:paraId="1884791A" w14:textId="45BA48B8" w:rsidR="00D93678" w:rsidRPr="00A752AE" w:rsidRDefault="00D93678" w:rsidP="0056053C">
          <w:pPr>
            <w:pStyle w:val="HeaderOdd6"/>
            <w:rPr>
              <w:rFonts w:cs="Arial"/>
              <w:szCs w:val="18"/>
            </w:rPr>
          </w:pPr>
          <w:r>
            <w:rPr>
              <w:rFonts w:cs="Arial"/>
              <w:szCs w:val="18"/>
            </w:rPr>
            <w:t>Mod</w:t>
          </w:r>
          <w:r w:rsidRPr="00A752AE">
            <w:rPr>
              <w:rFonts w:cs="Arial"/>
              <w:szCs w:val="18"/>
            </w:rPr>
            <w:t xml:space="preserve">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673484">
            <w:rPr>
              <w:rFonts w:cs="Arial"/>
              <w:noProof/>
              <w:szCs w:val="18"/>
            </w:rPr>
            <w:t>[1.32]</w:t>
          </w:r>
          <w:r w:rsidRPr="00A752AE">
            <w:rPr>
              <w:rFonts w:cs="Arial"/>
              <w:szCs w:val="18"/>
            </w:rPr>
            <w:fldChar w:fldCharType="end"/>
          </w:r>
        </w:p>
      </w:tc>
    </w:tr>
  </w:tbl>
  <w:p w14:paraId="3BCEC085" w14:textId="77777777" w:rsidR="00D93678" w:rsidRDefault="00D93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637AA4"/>
    <w:multiLevelType w:val="singleLevel"/>
    <w:tmpl w:val="E9B0C60A"/>
    <w:lvl w:ilvl="0">
      <w:start w:val="1"/>
      <w:numFmt w:val="bullet"/>
      <w:lvlText w:val=""/>
      <w:lvlJc w:val="left"/>
      <w:pPr>
        <w:tabs>
          <w:tab w:val="num" w:pos="960"/>
        </w:tabs>
        <w:ind w:left="900" w:hanging="300"/>
      </w:pPr>
      <w:rPr>
        <w:rFonts w:ascii="Symbol" w:hAnsi="Symbol" w:hint="default"/>
        <w:sz w:val="18"/>
      </w:rPr>
    </w:lvl>
  </w:abstractNum>
  <w:abstractNum w:abstractNumId="12"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3" w15:restartNumberingAfterBreak="0">
    <w:nsid w:val="59E325CC"/>
    <w:multiLevelType w:val="multilevel"/>
    <w:tmpl w:val="155A5DE0"/>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C8639AD"/>
    <w:multiLevelType w:val="multilevel"/>
    <w:tmpl w:val="87044F96"/>
    <w:name w:val="Lower"/>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lowerLetter"/>
      <w:suff w:val="nothing"/>
      <w:lvlText w:val="(%3)"/>
      <w:lvlJc w:val="left"/>
      <w:pPr>
        <w:ind w:left="0" w:firstLine="0"/>
      </w:pPr>
    </w:lvl>
    <w:lvl w:ilvl="3">
      <w:start w:val="1"/>
      <w:numFmt w:val="lowerRoman"/>
      <w:suff w:val="nothing"/>
      <w:lvlText w:val="(%4)"/>
      <w:lvlJc w:val="left"/>
      <w:pPr>
        <w:ind w:left="0" w:firstLine="0"/>
      </w:pPr>
    </w:lvl>
    <w:lvl w:ilvl="4">
      <w:start w:val="1"/>
      <w:numFmt w:val="upperLetter"/>
      <w:suff w:val="nothing"/>
      <w:lvlText w:val="(%5)"/>
      <w:lvlJc w:val="left"/>
      <w:pPr>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7"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22765696">
    <w:abstractNumId w:val="9"/>
  </w:num>
  <w:num w:numId="2" w16cid:durableId="2018455373">
    <w:abstractNumId w:val="7"/>
  </w:num>
  <w:num w:numId="3" w16cid:durableId="564727138">
    <w:abstractNumId w:val="6"/>
  </w:num>
  <w:num w:numId="4" w16cid:durableId="348411545">
    <w:abstractNumId w:val="5"/>
  </w:num>
  <w:num w:numId="5" w16cid:durableId="1486974824">
    <w:abstractNumId w:val="4"/>
  </w:num>
  <w:num w:numId="6" w16cid:durableId="2059279509">
    <w:abstractNumId w:val="8"/>
  </w:num>
  <w:num w:numId="7" w16cid:durableId="406851685">
    <w:abstractNumId w:val="3"/>
  </w:num>
  <w:num w:numId="8" w16cid:durableId="361058786">
    <w:abstractNumId w:val="2"/>
  </w:num>
  <w:num w:numId="9" w16cid:durableId="1096752989">
    <w:abstractNumId w:val="1"/>
  </w:num>
  <w:num w:numId="10" w16cid:durableId="1522232950">
    <w:abstractNumId w:val="0"/>
  </w:num>
  <w:num w:numId="11" w16cid:durableId="1063718682">
    <w:abstractNumId w:val="12"/>
  </w:num>
  <w:num w:numId="12" w16cid:durableId="288367534">
    <w:abstractNumId w:val="11"/>
  </w:num>
  <w:num w:numId="13" w16cid:durableId="470368100">
    <w:abstractNumId w:val="10"/>
  </w:num>
  <w:num w:numId="14" w16cid:durableId="781454880">
    <w:abstractNumId w:val="15"/>
  </w:num>
  <w:num w:numId="15" w16cid:durableId="1748845208">
    <w:abstractNumId w:val="17"/>
  </w:num>
  <w:num w:numId="16" w16cid:durableId="66076862">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769"/>
    <w:rsid w:val="00025DCF"/>
    <w:rsid w:val="00080B4D"/>
    <w:rsid w:val="000D0FAD"/>
    <w:rsid w:val="000F4006"/>
    <w:rsid w:val="000F7769"/>
    <w:rsid w:val="001A5CA4"/>
    <w:rsid w:val="001B69C7"/>
    <w:rsid w:val="001D20B3"/>
    <w:rsid w:val="002013B9"/>
    <w:rsid w:val="0024004C"/>
    <w:rsid w:val="00270868"/>
    <w:rsid w:val="00271A9F"/>
    <w:rsid w:val="00285CFF"/>
    <w:rsid w:val="002A5549"/>
    <w:rsid w:val="002B3491"/>
    <w:rsid w:val="003130F8"/>
    <w:rsid w:val="0032595A"/>
    <w:rsid w:val="00332591"/>
    <w:rsid w:val="003C250D"/>
    <w:rsid w:val="003E622D"/>
    <w:rsid w:val="003F13D0"/>
    <w:rsid w:val="00403E01"/>
    <w:rsid w:val="004620FA"/>
    <w:rsid w:val="00493A2B"/>
    <w:rsid w:val="004B2362"/>
    <w:rsid w:val="004D386A"/>
    <w:rsid w:val="00512D9B"/>
    <w:rsid w:val="005143BC"/>
    <w:rsid w:val="00522592"/>
    <w:rsid w:val="00532593"/>
    <w:rsid w:val="0056053C"/>
    <w:rsid w:val="00590178"/>
    <w:rsid w:val="005956E9"/>
    <w:rsid w:val="005B7B1C"/>
    <w:rsid w:val="005E0F30"/>
    <w:rsid w:val="00620C98"/>
    <w:rsid w:val="0066385D"/>
    <w:rsid w:val="0066645D"/>
    <w:rsid w:val="00673484"/>
    <w:rsid w:val="006D31C5"/>
    <w:rsid w:val="006D494B"/>
    <w:rsid w:val="00702938"/>
    <w:rsid w:val="00712788"/>
    <w:rsid w:val="0075285D"/>
    <w:rsid w:val="00831769"/>
    <w:rsid w:val="008529D7"/>
    <w:rsid w:val="0087029C"/>
    <w:rsid w:val="00876842"/>
    <w:rsid w:val="00892141"/>
    <w:rsid w:val="00901C8D"/>
    <w:rsid w:val="00936194"/>
    <w:rsid w:val="00940D6A"/>
    <w:rsid w:val="00941A9C"/>
    <w:rsid w:val="00950E23"/>
    <w:rsid w:val="00953815"/>
    <w:rsid w:val="00994911"/>
    <w:rsid w:val="00AB4403"/>
    <w:rsid w:val="00B245CD"/>
    <w:rsid w:val="00C63E65"/>
    <w:rsid w:val="00CA6486"/>
    <w:rsid w:val="00D234C6"/>
    <w:rsid w:val="00D6230E"/>
    <w:rsid w:val="00D93678"/>
    <w:rsid w:val="00DA72CB"/>
    <w:rsid w:val="00DC32EE"/>
    <w:rsid w:val="00DE50FA"/>
    <w:rsid w:val="00E05FE4"/>
    <w:rsid w:val="00E42EE4"/>
    <w:rsid w:val="00E74FF7"/>
    <w:rsid w:val="00E94404"/>
    <w:rsid w:val="00EA3953"/>
    <w:rsid w:val="00EF3631"/>
    <w:rsid w:val="00F136BC"/>
    <w:rsid w:val="00F30013"/>
    <w:rsid w:val="00F955C1"/>
    <w:rsid w:val="00FF4A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08A78"/>
  <w15:docId w15:val="{EE80CF2A-784B-4447-97A7-DA372D4B8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FE4"/>
    <w:pPr>
      <w:tabs>
        <w:tab w:val="left" w:pos="0"/>
      </w:tabs>
    </w:pPr>
    <w:rPr>
      <w:sz w:val="24"/>
      <w:lang w:eastAsia="en-US"/>
    </w:rPr>
  </w:style>
  <w:style w:type="paragraph" w:styleId="Heading1">
    <w:name w:val="heading 1"/>
    <w:aliases w:val="h1"/>
    <w:basedOn w:val="Normal"/>
    <w:next w:val="Normal"/>
    <w:qFormat/>
    <w:rsid w:val="00E05FE4"/>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E05FE4"/>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E05FE4"/>
    <w:pPr>
      <w:keepNext/>
      <w:spacing w:before="140"/>
      <w:outlineLvl w:val="2"/>
    </w:pPr>
    <w:rPr>
      <w:b/>
    </w:rPr>
  </w:style>
  <w:style w:type="paragraph" w:styleId="Heading4">
    <w:name w:val="heading 4"/>
    <w:basedOn w:val="Normal"/>
    <w:next w:val="Normal"/>
    <w:qFormat/>
    <w:rsid w:val="00E05FE4"/>
    <w:pPr>
      <w:keepNext/>
      <w:spacing w:before="240" w:after="60"/>
      <w:outlineLvl w:val="3"/>
    </w:pPr>
    <w:rPr>
      <w:rFonts w:ascii="Arial" w:hAnsi="Arial"/>
      <w:b/>
      <w:bCs/>
      <w:sz w:val="22"/>
      <w:szCs w:val="28"/>
    </w:rPr>
  </w:style>
  <w:style w:type="paragraph" w:styleId="Heading5">
    <w:name w:val="heading 5"/>
    <w:basedOn w:val="Normal"/>
    <w:next w:val="Normal"/>
    <w:qFormat/>
    <w:rsid w:val="00FF4AC5"/>
    <w:pPr>
      <w:spacing w:before="240"/>
      <w:outlineLvl w:val="4"/>
    </w:pPr>
    <w:rPr>
      <w:sz w:val="22"/>
    </w:rPr>
  </w:style>
  <w:style w:type="paragraph" w:styleId="Heading6">
    <w:name w:val="heading 6"/>
    <w:basedOn w:val="Normal"/>
    <w:next w:val="Normal"/>
    <w:qFormat/>
    <w:rsid w:val="00FF4AC5"/>
    <w:pPr>
      <w:spacing w:before="240"/>
      <w:outlineLvl w:val="5"/>
    </w:pPr>
    <w:rPr>
      <w:i/>
      <w:sz w:val="22"/>
    </w:rPr>
  </w:style>
  <w:style w:type="paragraph" w:styleId="Heading7">
    <w:name w:val="heading 7"/>
    <w:basedOn w:val="Normal"/>
    <w:next w:val="Normal"/>
    <w:qFormat/>
    <w:rsid w:val="00FF4AC5"/>
    <w:pPr>
      <w:spacing w:before="240"/>
      <w:outlineLvl w:val="6"/>
    </w:pPr>
    <w:rPr>
      <w:rFonts w:ascii="Arial" w:hAnsi="Arial"/>
    </w:rPr>
  </w:style>
  <w:style w:type="paragraph" w:styleId="Heading8">
    <w:name w:val="heading 8"/>
    <w:basedOn w:val="Normal"/>
    <w:next w:val="Normal"/>
    <w:qFormat/>
    <w:rsid w:val="00FF4AC5"/>
    <w:pPr>
      <w:tabs>
        <w:tab w:val="num" w:pos="5400"/>
      </w:tabs>
      <w:spacing w:before="240"/>
      <w:ind w:left="5040"/>
      <w:outlineLvl w:val="7"/>
    </w:pPr>
    <w:rPr>
      <w:rFonts w:ascii="Arial" w:hAnsi="Arial"/>
      <w:i/>
    </w:rPr>
  </w:style>
  <w:style w:type="paragraph" w:styleId="Heading9">
    <w:name w:val="heading 9"/>
    <w:basedOn w:val="Normal"/>
    <w:next w:val="Normal"/>
    <w:qFormat/>
    <w:rsid w:val="00FF4AC5"/>
    <w:pPr>
      <w:tabs>
        <w:tab w:val="num" w:pos="6480"/>
      </w:tabs>
      <w:spacing w:before="240"/>
      <w:ind w:left="57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rsid w:val="00FF4AC5"/>
    <w:pPr>
      <w:spacing w:before="80" w:after="80"/>
      <w:ind w:firstLine="400"/>
      <w:jc w:val="both"/>
    </w:pPr>
    <w:rPr>
      <w:rFonts w:ascii="Times" w:hAnsi="Times"/>
      <w:sz w:val="24"/>
      <w:lang w:eastAsia="en-US"/>
    </w:rPr>
  </w:style>
  <w:style w:type="paragraph" w:styleId="TOC3">
    <w:name w:val="toc 3"/>
    <w:basedOn w:val="Normal"/>
    <w:next w:val="Normal"/>
    <w:autoRedefine/>
    <w:rsid w:val="00E05FE4"/>
    <w:pPr>
      <w:keepNext/>
      <w:tabs>
        <w:tab w:val="left" w:pos="2000"/>
        <w:tab w:val="right" w:pos="7672"/>
      </w:tabs>
      <w:spacing w:before="100"/>
      <w:ind w:left="2000" w:right="440" w:hanging="2000"/>
    </w:pPr>
    <w:rPr>
      <w:rFonts w:ascii="Arial" w:hAnsi="Arial"/>
      <w:b/>
      <w:noProof/>
      <w:sz w:val="20"/>
    </w:rPr>
  </w:style>
  <w:style w:type="paragraph" w:styleId="TOC2">
    <w:name w:val="toc 2"/>
    <w:basedOn w:val="Normal"/>
    <w:next w:val="Normal"/>
    <w:autoRedefine/>
    <w:rsid w:val="00E05FE4"/>
    <w:pPr>
      <w:keepNext/>
      <w:tabs>
        <w:tab w:val="left" w:pos="2000"/>
        <w:tab w:val="right" w:pos="7672"/>
      </w:tabs>
      <w:spacing w:before="240"/>
      <w:ind w:left="2000" w:right="440" w:hanging="2000"/>
    </w:pPr>
    <w:rPr>
      <w:rFonts w:ascii="Arial" w:hAnsi="Arial"/>
      <w:b/>
      <w:noProof/>
    </w:rPr>
  </w:style>
  <w:style w:type="paragraph" w:styleId="TOC1">
    <w:name w:val="toc 1"/>
    <w:basedOn w:val="Normal"/>
    <w:next w:val="Normal"/>
    <w:autoRedefine/>
    <w:rsid w:val="00E05FE4"/>
    <w:pPr>
      <w:keepNext/>
      <w:tabs>
        <w:tab w:val="left" w:pos="2000"/>
        <w:tab w:val="right" w:pos="7672"/>
      </w:tabs>
      <w:spacing w:before="480"/>
      <w:ind w:left="2000" w:right="440" w:hanging="2000"/>
    </w:pPr>
    <w:rPr>
      <w:rFonts w:ascii="Arial" w:hAnsi="Arial"/>
      <w:b/>
      <w:noProof/>
    </w:rPr>
  </w:style>
  <w:style w:type="character" w:styleId="LineNumber">
    <w:name w:val="line number"/>
    <w:basedOn w:val="DefaultParagraphFont"/>
    <w:rsid w:val="00E05FE4"/>
    <w:rPr>
      <w:rFonts w:ascii="Arial" w:hAnsi="Arial"/>
      <w:sz w:val="16"/>
    </w:rPr>
  </w:style>
  <w:style w:type="paragraph" w:styleId="Footer">
    <w:name w:val="footer"/>
    <w:basedOn w:val="Normal"/>
    <w:link w:val="FooterChar"/>
    <w:rsid w:val="00E05FE4"/>
    <w:pPr>
      <w:spacing w:before="120" w:line="240" w:lineRule="exact"/>
    </w:pPr>
    <w:rPr>
      <w:rFonts w:ascii="Arial" w:hAnsi="Arial"/>
      <w:sz w:val="18"/>
    </w:rPr>
  </w:style>
  <w:style w:type="paragraph" w:styleId="Header">
    <w:name w:val="header"/>
    <w:basedOn w:val="Normal"/>
    <w:link w:val="HeaderChar"/>
    <w:rsid w:val="00E05FE4"/>
    <w:pPr>
      <w:tabs>
        <w:tab w:val="center" w:pos="4153"/>
        <w:tab w:val="right" w:pos="8306"/>
      </w:tabs>
    </w:pPr>
  </w:style>
  <w:style w:type="paragraph" w:customStyle="1" w:styleId="amendschedule">
    <w:name w:val="amend schedule"/>
    <w:next w:val="allsections"/>
    <w:rsid w:val="00FF4AC5"/>
    <w:pPr>
      <w:spacing w:before="140"/>
    </w:pPr>
    <w:rPr>
      <w:rFonts w:ascii="Times" w:hAnsi="Times"/>
      <w:b/>
      <w:sz w:val="24"/>
      <w:lang w:eastAsia="en-US"/>
    </w:rPr>
  </w:style>
  <w:style w:type="paragraph" w:customStyle="1" w:styleId="def">
    <w:name w:val="def"/>
    <w:rsid w:val="00FF4AC5"/>
    <w:pPr>
      <w:spacing w:before="80" w:after="80"/>
      <w:ind w:left="900" w:hanging="500"/>
      <w:jc w:val="both"/>
    </w:pPr>
    <w:rPr>
      <w:rFonts w:ascii="Times" w:hAnsi="Times"/>
      <w:sz w:val="24"/>
      <w:lang w:eastAsia="en-US"/>
    </w:rPr>
  </w:style>
  <w:style w:type="paragraph" w:customStyle="1" w:styleId="definpara">
    <w:name w:val="def in para"/>
    <w:rsid w:val="00FF4AC5"/>
    <w:pPr>
      <w:spacing w:before="80" w:after="80"/>
      <w:ind w:left="1720" w:hanging="380"/>
      <w:jc w:val="both"/>
    </w:pPr>
    <w:rPr>
      <w:rFonts w:ascii="Times" w:hAnsi="Times"/>
      <w:sz w:val="24"/>
      <w:lang w:eastAsia="en-US"/>
    </w:rPr>
  </w:style>
  <w:style w:type="paragraph" w:customStyle="1" w:styleId="aindent">
    <w:name w:val="a indent"/>
    <w:basedOn w:val="Normal"/>
    <w:rsid w:val="00FF4AC5"/>
    <w:pPr>
      <w:tabs>
        <w:tab w:val="right" w:pos="700"/>
      </w:tabs>
      <w:ind w:left="900" w:hanging="900"/>
    </w:pPr>
  </w:style>
  <w:style w:type="paragraph" w:customStyle="1" w:styleId="iindent">
    <w:name w:val="i indent"/>
    <w:rsid w:val="00FF4AC5"/>
    <w:pPr>
      <w:tabs>
        <w:tab w:val="right" w:pos="1340"/>
      </w:tabs>
      <w:spacing w:before="80" w:after="80"/>
      <w:ind w:left="1600" w:hanging="1600"/>
      <w:jc w:val="both"/>
    </w:pPr>
    <w:rPr>
      <w:rFonts w:ascii="Times" w:hAnsi="Times"/>
      <w:sz w:val="24"/>
      <w:lang w:eastAsia="en-US"/>
    </w:rPr>
  </w:style>
  <w:style w:type="paragraph" w:customStyle="1" w:styleId="Bindent">
    <w:name w:val="B indent"/>
    <w:rsid w:val="00FF4AC5"/>
    <w:pPr>
      <w:spacing w:before="80" w:after="80"/>
      <w:ind w:left="2260" w:hanging="500"/>
      <w:jc w:val="both"/>
    </w:pPr>
    <w:rPr>
      <w:rFonts w:ascii="Times" w:hAnsi="Times"/>
      <w:sz w:val="24"/>
      <w:lang w:eastAsia="en-US"/>
    </w:rPr>
  </w:style>
  <w:style w:type="paragraph" w:customStyle="1" w:styleId="defaindent">
    <w:name w:val="def a indent"/>
    <w:rsid w:val="00FF4AC5"/>
    <w:pPr>
      <w:tabs>
        <w:tab w:val="right" w:pos="1360"/>
      </w:tabs>
      <w:spacing w:before="80" w:after="80"/>
      <w:ind w:left="1620" w:hanging="1620"/>
      <w:jc w:val="both"/>
    </w:pPr>
    <w:rPr>
      <w:rFonts w:ascii="Times" w:hAnsi="Times"/>
      <w:sz w:val="24"/>
      <w:lang w:eastAsia="en-US"/>
    </w:rPr>
  </w:style>
  <w:style w:type="paragraph" w:customStyle="1" w:styleId="defiindent">
    <w:name w:val="def i indent"/>
    <w:rsid w:val="00FF4AC5"/>
    <w:pPr>
      <w:tabs>
        <w:tab w:val="right" w:pos="2080"/>
      </w:tabs>
      <w:spacing w:before="80" w:after="80"/>
      <w:ind w:left="2260" w:hanging="2300"/>
      <w:jc w:val="both"/>
    </w:pPr>
    <w:rPr>
      <w:rFonts w:ascii="Times" w:hAnsi="Times"/>
      <w:sz w:val="24"/>
      <w:lang w:eastAsia="en-US"/>
    </w:rPr>
  </w:style>
  <w:style w:type="paragraph" w:customStyle="1" w:styleId="defBindent">
    <w:name w:val="def B indent"/>
    <w:rsid w:val="00FF4AC5"/>
    <w:pPr>
      <w:spacing w:before="80" w:after="80"/>
      <w:ind w:left="3060" w:hanging="500"/>
      <w:jc w:val="both"/>
    </w:pPr>
    <w:rPr>
      <w:rFonts w:ascii="Times" w:hAnsi="Times"/>
      <w:sz w:val="24"/>
      <w:lang w:eastAsia="en-US"/>
    </w:rPr>
  </w:style>
  <w:style w:type="paragraph" w:customStyle="1" w:styleId="fullout">
    <w:name w:val="full out"/>
    <w:rsid w:val="00FF4AC5"/>
    <w:pPr>
      <w:spacing w:before="80" w:after="80"/>
      <w:jc w:val="both"/>
    </w:pPr>
    <w:rPr>
      <w:rFonts w:ascii="Times" w:hAnsi="Times"/>
      <w:sz w:val="24"/>
      <w:lang w:eastAsia="en-US"/>
    </w:rPr>
  </w:style>
  <w:style w:type="paragraph" w:customStyle="1" w:styleId="defainpara">
    <w:name w:val="def a in para"/>
    <w:rsid w:val="00FF4AC5"/>
    <w:pPr>
      <w:tabs>
        <w:tab w:val="right" w:pos="2140"/>
      </w:tabs>
      <w:spacing w:before="80" w:after="80"/>
      <w:ind w:left="2400" w:hanging="2400"/>
      <w:jc w:val="both"/>
    </w:pPr>
    <w:rPr>
      <w:rFonts w:ascii="Times" w:hAnsi="Times"/>
      <w:sz w:val="24"/>
      <w:lang w:eastAsia="en-US"/>
    </w:rPr>
  </w:style>
  <w:style w:type="paragraph" w:customStyle="1" w:styleId="halfout">
    <w:name w:val="half out"/>
    <w:rsid w:val="00FF4AC5"/>
    <w:pPr>
      <w:spacing w:before="80" w:after="80"/>
      <w:ind w:left="900"/>
      <w:jc w:val="both"/>
    </w:pPr>
    <w:rPr>
      <w:rFonts w:ascii="Times" w:hAnsi="Times"/>
      <w:sz w:val="24"/>
      <w:lang w:eastAsia="en-US"/>
    </w:rPr>
  </w:style>
  <w:style w:type="paragraph" w:customStyle="1" w:styleId="defBinpara">
    <w:name w:val="def B in para"/>
    <w:rsid w:val="00FF4AC5"/>
    <w:pPr>
      <w:spacing w:before="80" w:after="80"/>
      <w:ind w:left="3880" w:hanging="480"/>
      <w:jc w:val="both"/>
    </w:pPr>
    <w:rPr>
      <w:rFonts w:ascii="Times" w:hAnsi="Times"/>
      <w:sz w:val="24"/>
      <w:lang w:eastAsia="en-US"/>
    </w:rPr>
  </w:style>
  <w:style w:type="paragraph" w:customStyle="1" w:styleId="defiinpara">
    <w:name w:val="def i in para"/>
    <w:rsid w:val="00FF4AC5"/>
    <w:pPr>
      <w:tabs>
        <w:tab w:val="right" w:pos="2940"/>
      </w:tabs>
      <w:spacing w:before="80" w:after="80"/>
      <w:ind w:left="3100" w:hanging="3100"/>
      <w:jc w:val="both"/>
    </w:pPr>
    <w:rPr>
      <w:rFonts w:ascii="Times" w:hAnsi="Times"/>
      <w:sz w:val="24"/>
      <w:lang w:eastAsia="en-US"/>
    </w:rPr>
  </w:style>
  <w:style w:type="paragraph" w:customStyle="1" w:styleId="tocamendsection">
    <w:name w:val="toc amend section"/>
    <w:rsid w:val="00FF4AC5"/>
    <w:pPr>
      <w:tabs>
        <w:tab w:val="right" w:pos="1900"/>
      </w:tabs>
      <w:spacing w:before="20" w:after="20"/>
      <w:ind w:left="2300" w:hanging="2300"/>
    </w:pPr>
    <w:rPr>
      <w:rFonts w:ascii="Times" w:hAnsi="Times"/>
      <w:lang w:eastAsia="en-US"/>
    </w:rPr>
  </w:style>
  <w:style w:type="paragraph" w:customStyle="1" w:styleId="tocamenddiv">
    <w:name w:val="toc amend div"/>
    <w:rsid w:val="00FF4AC5"/>
    <w:pPr>
      <w:spacing w:before="20" w:after="20"/>
      <w:ind w:left="1120" w:right="20"/>
      <w:jc w:val="center"/>
    </w:pPr>
    <w:rPr>
      <w:rFonts w:ascii="Times" w:hAnsi="Times"/>
      <w:i/>
      <w:lang w:eastAsia="en-US"/>
    </w:rPr>
  </w:style>
  <w:style w:type="paragraph" w:customStyle="1" w:styleId="tocamendpart">
    <w:name w:val="toc amend part"/>
    <w:rsid w:val="00FF4AC5"/>
    <w:pPr>
      <w:spacing w:before="20" w:after="20"/>
      <w:ind w:left="1120" w:right="20"/>
      <w:jc w:val="center"/>
    </w:pPr>
    <w:rPr>
      <w:rFonts w:ascii="Times" w:hAnsi="Times"/>
      <w:caps/>
      <w:lang w:eastAsia="en-US"/>
    </w:rPr>
  </w:style>
  <w:style w:type="paragraph" w:customStyle="1" w:styleId="secinpara">
    <w:name w:val="sec in para"/>
    <w:rsid w:val="00FF4AC5"/>
    <w:pPr>
      <w:spacing w:before="80" w:after="80"/>
      <w:ind w:left="900" w:firstLine="400"/>
      <w:jc w:val="both"/>
    </w:pPr>
    <w:rPr>
      <w:rFonts w:ascii="Times" w:hAnsi="Times"/>
      <w:sz w:val="24"/>
      <w:lang w:eastAsia="en-US"/>
    </w:rPr>
  </w:style>
  <w:style w:type="paragraph" w:customStyle="1" w:styleId="parainpara">
    <w:name w:val="para in para"/>
    <w:rsid w:val="00E05FE4"/>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rsid w:val="00FF4AC5"/>
    <w:pPr>
      <w:tabs>
        <w:tab w:val="right" w:pos="2280"/>
      </w:tabs>
      <w:spacing w:before="80" w:after="80"/>
      <w:ind w:left="2480" w:hanging="2480"/>
      <w:jc w:val="both"/>
    </w:pPr>
    <w:rPr>
      <w:rFonts w:ascii="Times" w:hAnsi="Times"/>
      <w:sz w:val="24"/>
      <w:lang w:eastAsia="en-US"/>
    </w:rPr>
  </w:style>
  <w:style w:type="paragraph" w:customStyle="1" w:styleId="sub-subparainpara">
    <w:name w:val="sub-subpara in para"/>
    <w:rsid w:val="00FF4AC5"/>
    <w:pPr>
      <w:spacing w:before="80" w:after="80"/>
      <w:ind w:left="3160" w:hanging="460"/>
      <w:jc w:val="both"/>
    </w:pPr>
    <w:rPr>
      <w:rFonts w:ascii="Times" w:hAnsi="Times"/>
      <w:sz w:val="24"/>
      <w:lang w:eastAsia="en-US"/>
    </w:rPr>
  </w:style>
  <w:style w:type="paragraph" w:customStyle="1" w:styleId="subparainpara2">
    <w:name w:val="subpara in para /2"/>
    <w:rsid w:val="00FF4AC5"/>
    <w:pPr>
      <w:tabs>
        <w:tab w:val="right" w:pos="1400"/>
      </w:tabs>
      <w:spacing w:before="80" w:after="80"/>
      <w:ind w:left="1580" w:hanging="1580"/>
      <w:jc w:val="both"/>
    </w:pPr>
    <w:rPr>
      <w:rFonts w:ascii="Times" w:hAnsi="Times"/>
      <w:sz w:val="24"/>
      <w:lang w:eastAsia="en-US"/>
    </w:rPr>
  </w:style>
  <w:style w:type="paragraph" w:customStyle="1" w:styleId="orparainpara">
    <w:name w:val=". or para in para"/>
    <w:rsid w:val="00FF4AC5"/>
    <w:pPr>
      <w:tabs>
        <w:tab w:val="left" w:pos="1680"/>
      </w:tabs>
      <w:spacing w:before="80" w:after="80"/>
      <w:ind w:left="2100" w:hanging="1000"/>
      <w:jc w:val="both"/>
    </w:pPr>
    <w:rPr>
      <w:rFonts w:ascii="Times" w:hAnsi="Times"/>
      <w:sz w:val="24"/>
      <w:lang w:eastAsia="en-US"/>
    </w:rPr>
  </w:style>
  <w:style w:type="paragraph" w:customStyle="1" w:styleId="orpara">
    <w:name w:val=". or para"/>
    <w:rsid w:val="00FF4AC5"/>
    <w:pPr>
      <w:tabs>
        <w:tab w:val="left" w:pos="920"/>
      </w:tabs>
      <w:spacing w:before="80" w:after="80"/>
      <w:ind w:left="1380" w:hanging="980"/>
      <w:jc w:val="both"/>
    </w:pPr>
    <w:rPr>
      <w:rFonts w:ascii="Times" w:hAnsi="Times"/>
      <w:sz w:val="24"/>
      <w:lang w:eastAsia="en-US"/>
    </w:rPr>
  </w:style>
  <w:style w:type="paragraph" w:customStyle="1" w:styleId="orsubpara">
    <w:name w:val=". or subpara"/>
    <w:rsid w:val="00FF4AC5"/>
    <w:pPr>
      <w:tabs>
        <w:tab w:val="right" w:pos="1200"/>
      </w:tabs>
      <w:spacing w:before="80" w:after="80"/>
      <w:ind w:left="1380" w:hanging="980"/>
      <w:jc w:val="both"/>
    </w:pPr>
    <w:rPr>
      <w:rFonts w:ascii="Times" w:hAnsi="Times"/>
      <w:sz w:val="24"/>
      <w:lang w:eastAsia="en-US"/>
    </w:rPr>
  </w:style>
  <w:style w:type="paragraph" w:customStyle="1" w:styleId="orsubparainpara">
    <w:name w:val=". or subpara in para"/>
    <w:rsid w:val="00FF4AC5"/>
    <w:pPr>
      <w:tabs>
        <w:tab w:val="right" w:pos="1900"/>
      </w:tabs>
      <w:spacing w:before="80" w:after="80"/>
      <w:ind w:left="2100" w:hanging="1000"/>
      <w:jc w:val="both"/>
    </w:pPr>
    <w:rPr>
      <w:rFonts w:ascii="Times" w:hAnsi="Times"/>
      <w:sz w:val="24"/>
      <w:lang w:eastAsia="en-US"/>
    </w:rPr>
  </w:style>
  <w:style w:type="paragraph" w:customStyle="1" w:styleId="quarterout">
    <w:name w:val="quarter out"/>
    <w:rsid w:val="00FF4AC5"/>
    <w:pPr>
      <w:spacing w:before="80" w:after="80"/>
      <w:ind w:left="1600"/>
      <w:jc w:val="both"/>
    </w:pPr>
    <w:rPr>
      <w:rFonts w:ascii="Times" w:hAnsi="Times"/>
      <w:sz w:val="24"/>
      <w:lang w:eastAsia="en-US"/>
    </w:rPr>
  </w:style>
  <w:style w:type="paragraph" w:customStyle="1" w:styleId="note">
    <w:name w:val="note"/>
    <w:basedOn w:val="Normal"/>
    <w:rsid w:val="00FF4AC5"/>
    <w:pPr>
      <w:spacing w:before="200" w:after="200"/>
      <w:jc w:val="center"/>
    </w:pPr>
    <w:rPr>
      <w:b/>
      <w:caps/>
      <w:sz w:val="20"/>
    </w:rPr>
  </w:style>
  <w:style w:type="paragraph" w:customStyle="1" w:styleId="note1">
    <w:name w:val="note 1"/>
    <w:rsid w:val="00FF4AC5"/>
    <w:pPr>
      <w:spacing w:before="100" w:after="40"/>
      <w:ind w:left="400" w:hanging="400"/>
      <w:jc w:val="both"/>
    </w:pPr>
    <w:rPr>
      <w:rFonts w:ascii="Times" w:hAnsi="Times"/>
      <w:lang w:eastAsia="en-US"/>
    </w:rPr>
  </w:style>
  <w:style w:type="paragraph" w:customStyle="1" w:styleId="Comment">
    <w:name w:val="Comment"/>
    <w:basedOn w:val="BillBasic"/>
    <w:rsid w:val="00E05FE4"/>
    <w:pPr>
      <w:tabs>
        <w:tab w:val="left" w:pos="1800"/>
      </w:tabs>
      <w:ind w:left="1300"/>
      <w:jc w:val="left"/>
    </w:pPr>
    <w:rPr>
      <w:b/>
      <w:sz w:val="18"/>
    </w:rPr>
  </w:style>
  <w:style w:type="character" w:styleId="PageNumber">
    <w:name w:val="page number"/>
    <w:basedOn w:val="DefaultParagraphFont"/>
    <w:rsid w:val="00E05FE4"/>
  </w:style>
  <w:style w:type="paragraph" w:customStyle="1" w:styleId="Amain">
    <w:name w:val="A main"/>
    <w:basedOn w:val="BillBasic"/>
    <w:rsid w:val="00E05FE4"/>
    <w:pPr>
      <w:tabs>
        <w:tab w:val="right" w:pos="900"/>
        <w:tab w:val="left" w:pos="1100"/>
      </w:tabs>
      <w:ind w:left="1100" w:hanging="1100"/>
      <w:outlineLvl w:val="5"/>
    </w:pPr>
  </w:style>
  <w:style w:type="paragraph" w:customStyle="1" w:styleId="BillBasic0">
    <w:name w:val="Bill Basic"/>
    <w:rsid w:val="00FF4AC5"/>
    <w:pPr>
      <w:spacing w:before="80" w:after="60"/>
      <w:jc w:val="both"/>
    </w:pPr>
    <w:rPr>
      <w:sz w:val="24"/>
      <w:lang w:eastAsia="en-US"/>
    </w:rPr>
  </w:style>
  <w:style w:type="paragraph" w:customStyle="1" w:styleId="Schclauseheading">
    <w:name w:val="Sch clause heading"/>
    <w:basedOn w:val="BillBasic"/>
    <w:next w:val="SchAmainSymb"/>
    <w:rsid w:val="00E05FE4"/>
    <w:pPr>
      <w:keepNext/>
      <w:tabs>
        <w:tab w:val="left" w:pos="1100"/>
      </w:tabs>
      <w:spacing w:before="240"/>
      <w:ind w:left="1100" w:hanging="1100"/>
      <w:jc w:val="left"/>
      <w:outlineLvl w:val="4"/>
    </w:pPr>
    <w:rPr>
      <w:rFonts w:ascii="Arial" w:hAnsi="Arial"/>
      <w:b/>
    </w:rPr>
  </w:style>
  <w:style w:type="paragraph" w:customStyle="1" w:styleId="aDef">
    <w:name w:val="aDef"/>
    <w:basedOn w:val="BillBasic"/>
    <w:rsid w:val="00E05FE4"/>
    <w:pPr>
      <w:ind w:left="1100"/>
    </w:pPr>
  </w:style>
  <w:style w:type="paragraph" w:customStyle="1" w:styleId="InparaDef">
    <w:name w:val="InparaDef"/>
    <w:basedOn w:val="BillBasic0"/>
    <w:rsid w:val="00FF4AC5"/>
    <w:pPr>
      <w:ind w:left="1720" w:hanging="380"/>
    </w:pPr>
  </w:style>
  <w:style w:type="paragraph" w:customStyle="1" w:styleId="Apara">
    <w:name w:val="A para"/>
    <w:basedOn w:val="BillBasic"/>
    <w:rsid w:val="00E05FE4"/>
    <w:pPr>
      <w:tabs>
        <w:tab w:val="right" w:pos="1400"/>
        <w:tab w:val="left" w:pos="1600"/>
      </w:tabs>
      <w:ind w:left="1600" w:hanging="1600"/>
      <w:outlineLvl w:val="6"/>
    </w:pPr>
  </w:style>
  <w:style w:type="paragraph" w:customStyle="1" w:styleId="Asubpara">
    <w:name w:val="A subpara"/>
    <w:basedOn w:val="BillBasic"/>
    <w:rsid w:val="00E05FE4"/>
    <w:pPr>
      <w:tabs>
        <w:tab w:val="right" w:pos="1900"/>
        <w:tab w:val="left" w:pos="2100"/>
      </w:tabs>
      <w:ind w:left="2100" w:hanging="2100"/>
      <w:outlineLvl w:val="7"/>
    </w:pPr>
  </w:style>
  <w:style w:type="paragraph" w:customStyle="1" w:styleId="Asubsubpara">
    <w:name w:val="A subsubpara"/>
    <w:basedOn w:val="BillBasic"/>
    <w:rsid w:val="00E05FE4"/>
    <w:pPr>
      <w:tabs>
        <w:tab w:val="right" w:pos="2400"/>
        <w:tab w:val="left" w:pos="2600"/>
      </w:tabs>
      <w:ind w:left="2600" w:hanging="2600"/>
      <w:outlineLvl w:val="8"/>
    </w:pPr>
  </w:style>
  <w:style w:type="paragraph" w:customStyle="1" w:styleId="Inparamain">
    <w:name w:val="Inpara main"/>
    <w:basedOn w:val="BillBasic0"/>
    <w:rsid w:val="00FF4AC5"/>
    <w:pPr>
      <w:tabs>
        <w:tab w:val="left" w:pos="1400"/>
      </w:tabs>
      <w:ind w:left="900"/>
    </w:pPr>
  </w:style>
  <w:style w:type="paragraph" w:customStyle="1" w:styleId="Inparapara">
    <w:name w:val="Inpara para"/>
    <w:basedOn w:val="BillBasic0"/>
    <w:rsid w:val="00FF4AC5"/>
    <w:pPr>
      <w:tabs>
        <w:tab w:val="right" w:pos="1600"/>
      </w:tabs>
      <w:spacing w:before="0"/>
      <w:ind w:left="1800" w:hanging="1800"/>
    </w:pPr>
  </w:style>
  <w:style w:type="paragraph" w:customStyle="1" w:styleId="Inparasubpara">
    <w:name w:val="Inpara subpara"/>
    <w:basedOn w:val="BillBasic0"/>
    <w:rsid w:val="00FF4AC5"/>
    <w:pPr>
      <w:tabs>
        <w:tab w:val="right" w:pos="2240"/>
      </w:tabs>
      <w:spacing w:before="0"/>
      <w:ind w:left="2440" w:hanging="2440"/>
    </w:pPr>
  </w:style>
  <w:style w:type="paragraph" w:customStyle="1" w:styleId="Inparasubsubpara">
    <w:name w:val="Inpara subsubpara"/>
    <w:basedOn w:val="BillBasic0"/>
    <w:rsid w:val="00FF4AC5"/>
    <w:pPr>
      <w:tabs>
        <w:tab w:val="right" w:pos="2880"/>
      </w:tabs>
      <w:spacing w:before="0"/>
      <w:ind w:left="3080" w:hanging="3080"/>
    </w:pPr>
  </w:style>
  <w:style w:type="paragraph" w:customStyle="1" w:styleId="Aparareturn">
    <w:name w:val="A para return"/>
    <w:basedOn w:val="BillBasic"/>
    <w:rsid w:val="00E05FE4"/>
    <w:pPr>
      <w:ind w:left="1600"/>
    </w:pPr>
  </w:style>
  <w:style w:type="paragraph" w:styleId="TOC4">
    <w:name w:val="toc 4"/>
    <w:basedOn w:val="Normal"/>
    <w:next w:val="Normal"/>
    <w:autoRedefine/>
    <w:uiPriority w:val="39"/>
    <w:rsid w:val="00E05FE4"/>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E05FE4"/>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E05FE4"/>
  </w:style>
  <w:style w:type="paragraph" w:customStyle="1" w:styleId="Billname">
    <w:name w:val="Billname"/>
    <w:basedOn w:val="Normal"/>
    <w:rsid w:val="00E05FE4"/>
    <w:pPr>
      <w:spacing w:before="1220"/>
    </w:pPr>
    <w:rPr>
      <w:rFonts w:ascii="Arial" w:hAnsi="Arial"/>
      <w:b/>
      <w:sz w:val="40"/>
    </w:rPr>
  </w:style>
  <w:style w:type="paragraph" w:customStyle="1" w:styleId="Billheader">
    <w:name w:val="Billheader"/>
    <w:basedOn w:val="BillBasic0"/>
    <w:rsid w:val="00FF4AC5"/>
    <w:pPr>
      <w:tabs>
        <w:tab w:val="center" w:pos="3600"/>
        <w:tab w:val="right" w:pos="7200"/>
      </w:tabs>
      <w:jc w:val="center"/>
    </w:pPr>
    <w:rPr>
      <w:i/>
      <w:sz w:val="20"/>
    </w:rPr>
  </w:style>
  <w:style w:type="paragraph" w:customStyle="1" w:styleId="Billfooter">
    <w:name w:val="Billfooter"/>
    <w:basedOn w:val="BillBasic0"/>
    <w:rsid w:val="00FF4AC5"/>
    <w:pPr>
      <w:tabs>
        <w:tab w:val="right" w:pos="7200"/>
      </w:tabs>
      <w:spacing w:before="0" w:after="0"/>
    </w:pPr>
    <w:rPr>
      <w:sz w:val="18"/>
    </w:rPr>
  </w:style>
  <w:style w:type="paragraph" w:customStyle="1" w:styleId="Norm-5pt">
    <w:name w:val="Norm-5pt"/>
    <w:basedOn w:val="Normal"/>
    <w:rsid w:val="00E05FE4"/>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BillField">
    <w:name w:val="BillField"/>
    <w:basedOn w:val="Amain"/>
    <w:rsid w:val="00FF4AC5"/>
  </w:style>
  <w:style w:type="paragraph" w:customStyle="1" w:styleId="Asubparareturn">
    <w:name w:val="A subpara return"/>
    <w:basedOn w:val="BillBasic"/>
    <w:rsid w:val="00E05FE4"/>
    <w:pPr>
      <w:ind w:left="2100"/>
    </w:pPr>
  </w:style>
  <w:style w:type="paragraph" w:customStyle="1" w:styleId="N-afterBillname">
    <w:name w:val="N-afterBillname"/>
    <w:basedOn w:val="BillBasic0"/>
    <w:rsid w:val="00FF4AC5"/>
    <w:pPr>
      <w:pBdr>
        <w:bottom w:val="single" w:sz="6" w:space="0" w:color="auto"/>
      </w:pBdr>
      <w:spacing w:before="100" w:after="200"/>
      <w:ind w:left="2980" w:right="3020"/>
      <w:jc w:val="center"/>
    </w:pPr>
  </w:style>
  <w:style w:type="paragraph" w:customStyle="1" w:styleId="N-TOCheading">
    <w:name w:val="N-TOCheading"/>
    <w:basedOn w:val="BillBasicHeading"/>
    <w:next w:val="N-9pt"/>
    <w:rsid w:val="00E05FE4"/>
    <w:pPr>
      <w:pBdr>
        <w:bottom w:val="single" w:sz="4" w:space="1" w:color="auto"/>
      </w:pBdr>
      <w:spacing w:before="800"/>
    </w:pPr>
    <w:rPr>
      <w:sz w:val="32"/>
    </w:rPr>
  </w:style>
  <w:style w:type="paragraph" w:customStyle="1" w:styleId="N-9pt">
    <w:name w:val="N-9pt"/>
    <w:basedOn w:val="BillBasic"/>
    <w:next w:val="BillBasic"/>
    <w:rsid w:val="00E05FE4"/>
    <w:pPr>
      <w:keepNext/>
      <w:tabs>
        <w:tab w:val="right" w:pos="7707"/>
      </w:tabs>
      <w:spacing w:before="120"/>
    </w:pPr>
    <w:rPr>
      <w:rFonts w:ascii="Arial" w:hAnsi="Arial"/>
      <w:sz w:val="18"/>
    </w:rPr>
  </w:style>
  <w:style w:type="paragraph" w:customStyle="1" w:styleId="N-14pt">
    <w:name w:val="N-14pt"/>
    <w:basedOn w:val="BillBasic"/>
    <w:rsid w:val="00E05FE4"/>
    <w:pPr>
      <w:spacing w:before="0"/>
    </w:pPr>
    <w:rPr>
      <w:b/>
      <w:sz w:val="28"/>
    </w:rPr>
  </w:style>
  <w:style w:type="paragraph" w:customStyle="1" w:styleId="Sched-heading">
    <w:name w:val="Sched-heading"/>
    <w:basedOn w:val="BillBasicHeading"/>
    <w:next w:val="refSymb"/>
    <w:rsid w:val="00E05FE4"/>
    <w:pPr>
      <w:spacing w:before="380"/>
      <w:ind w:left="2600" w:hanging="2600"/>
      <w:outlineLvl w:val="0"/>
    </w:pPr>
    <w:rPr>
      <w:sz w:val="34"/>
    </w:rPr>
  </w:style>
  <w:style w:type="paragraph" w:customStyle="1" w:styleId="Sched-name">
    <w:name w:val="Sched-name"/>
    <w:basedOn w:val="BillBasic0"/>
    <w:rsid w:val="00FF4AC5"/>
    <w:pPr>
      <w:keepNext/>
      <w:tabs>
        <w:tab w:val="center" w:pos="3600"/>
        <w:tab w:val="right" w:pos="7200"/>
      </w:tabs>
      <w:spacing w:before="160"/>
      <w:jc w:val="left"/>
    </w:pPr>
    <w:rPr>
      <w:caps/>
    </w:rPr>
  </w:style>
  <w:style w:type="paragraph" w:customStyle="1" w:styleId="AH1Part">
    <w:name w:val="A H1 Part"/>
    <w:basedOn w:val="BillBasic0"/>
    <w:next w:val="Normal"/>
    <w:rsid w:val="00FF4AC5"/>
    <w:pPr>
      <w:keepNext/>
      <w:spacing w:before="320"/>
      <w:jc w:val="center"/>
      <w:outlineLvl w:val="0"/>
    </w:pPr>
    <w:rPr>
      <w:b/>
      <w:caps/>
    </w:rPr>
  </w:style>
  <w:style w:type="paragraph" w:customStyle="1" w:styleId="AH2Div">
    <w:name w:val="A H2 Div"/>
    <w:basedOn w:val="BillBasic0"/>
    <w:next w:val="Normal"/>
    <w:rsid w:val="00FF4AC5"/>
    <w:pPr>
      <w:keepNext/>
      <w:spacing w:before="180"/>
      <w:jc w:val="center"/>
      <w:outlineLvl w:val="2"/>
    </w:pPr>
    <w:rPr>
      <w:b/>
      <w:i/>
    </w:rPr>
  </w:style>
  <w:style w:type="paragraph" w:customStyle="1" w:styleId="AH3sec">
    <w:name w:val="A H3 sec"/>
    <w:basedOn w:val="BillBasic0"/>
    <w:next w:val="Amain"/>
    <w:rsid w:val="00FF4AC5"/>
    <w:pPr>
      <w:keepNext/>
      <w:spacing w:before="180"/>
      <w:ind w:left="700" w:hanging="700"/>
      <w:outlineLvl w:val="4"/>
    </w:pPr>
    <w:rPr>
      <w:b/>
    </w:rPr>
  </w:style>
  <w:style w:type="paragraph" w:customStyle="1" w:styleId="IH6sec">
    <w:name w:val="I H6 sec"/>
    <w:basedOn w:val="AH3sec"/>
    <w:next w:val="Amain"/>
    <w:rsid w:val="00FF4AC5"/>
    <w:pPr>
      <w:spacing w:after="0"/>
      <w:jc w:val="left"/>
    </w:pPr>
  </w:style>
  <w:style w:type="paragraph" w:customStyle="1" w:styleId="IH4Part">
    <w:name w:val="I H4 Part"/>
    <w:basedOn w:val="AH1Part"/>
    <w:rsid w:val="00FF4AC5"/>
  </w:style>
  <w:style w:type="paragraph" w:customStyle="1" w:styleId="IH5Div">
    <w:name w:val="I H5 Div"/>
    <w:basedOn w:val="AH2Div"/>
    <w:rsid w:val="00FF4AC5"/>
  </w:style>
  <w:style w:type="paragraph" w:customStyle="1" w:styleId="Endnote1">
    <w:name w:val="Endnote1"/>
    <w:basedOn w:val="BillBasic"/>
    <w:next w:val="Normal"/>
    <w:rsid w:val="00E05FE4"/>
    <w:pPr>
      <w:keepNext/>
      <w:tabs>
        <w:tab w:val="left" w:pos="400"/>
      </w:tabs>
      <w:spacing w:before="0"/>
      <w:jc w:val="left"/>
    </w:pPr>
    <w:rPr>
      <w:rFonts w:ascii="Arial" w:hAnsi="Arial"/>
      <w:b/>
      <w:sz w:val="28"/>
    </w:rPr>
  </w:style>
  <w:style w:type="paragraph" w:customStyle="1" w:styleId="Endnote2">
    <w:name w:val="Endnote2"/>
    <w:basedOn w:val="Normal"/>
    <w:rsid w:val="00E05FE4"/>
    <w:pPr>
      <w:keepNext/>
      <w:tabs>
        <w:tab w:val="left" w:pos="1100"/>
      </w:tabs>
      <w:spacing w:before="360"/>
    </w:pPr>
    <w:rPr>
      <w:rFonts w:ascii="Arial" w:hAnsi="Arial"/>
      <w:b/>
    </w:rPr>
  </w:style>
  <w:style w:type="paragraph" w:styleId="TOC7">
    <w:name w:val="toc 7"/>
    <w:basedOn w:val="TOC2"/>
    <w:next w:val="Normal"/>
    <w:autoRedefine/>
    <w:uiPriority w:val="39"/>
    <w:rsid w:val="00E05FE4"/>
    <w:pPr>
      <w:keepNext w:val="0"/>
      <w:spacing w:before="120"/>
    </w:pPr>
    <w:rPr>
      <w:sz w:val="20"/>
    </w:rPr>
  </w:style>
  <w:style w:type="paragraph" w:styleId="TOC9">
    <w:name w:val="toc 9"/>
    <w:basedOn w:val="Normal"/>
    <w:next w:val="Normal"/>
    <w:autoRedefine/>
    <w:rsid w:val="00E05FE4"/>
    <w:pPr>
      <w:ind w:left="1920" w:right="600"/>
    </w:pPr>
  </w:style>
  <w:style w:type="paragraph" w:customStyle="1" w:styleId="Amainreturn">
    <w:name w:val="A main return"/>
    <w:basedOn w:val="BillBasic"/>
    <w:link w:val="AmainreturnChar"/>
    <w:rsid w:val="00E05FE4"/>
    <w:pPr>
      <w:ind w:left="1100"/>
    </w:pPr>
  </w:style>
  <w:style w:type="paragraph" w:customStyle="1" w:styleId="aExamhead">
    <w:name w:val="aExam head"/>
    <w:basedOn w:val="BillBasic0"/>
    <w:next w:val="Normal"/>
    <w:rsid w:val="00FF4AC5"/>
    <w:pPr>
      <w:keepNext/>
    </w:pPr>
    <w:rPr>
      <w:i/>
      <w:sz w:val="20"/>
    </w:rPr>
  </w:style>
  <w:style w:type="paragraph" w:customStyle="1" w:styleId="aNote">
    <w:name w:val="aNote"/>
    <w:basedOn w:val="BillBasic"/>
    <w:rsid w:val="00E05FE4"/>
    <w:pPr>
      <w:ind w:left="1900" w:hanging="800"/>
    </w:pPr>
    <w:rPr>
      <w:sz w:val="20"/>
    </w:rPr>
  </w:style>
  <w:style w:type="paragraph" w:styleId="BodyText">
    <w:name w:val="Body Text"/>
    <w:basedOn w:val="Normal"/>
    <w:semiHidden/>
    <w:rsid w:val="00FF4AC5"/>
    <w:pPr>
      <w:spacing w:after="120"/>
    </w:pPr>
  </w:style>
  <w:style w:type="paragraph" w:styleId="BodyTextIndent">
    <w:name w:val="Body Text Indent"/>
    <w:basedOn w:val="Normal"/>
    <w:semiHidden/>
    <w:rsid w:val="00FF4AC5"/>
    <w:pPr>
      <w:spacing w:after="120"/>
      <w:ind w:left="283"/>
    </w:pPr>
  </w:style>
  <w:style w:type="paragraph" w:styleId="Index1">
    <w:name w:val="index 1"/>
    <w:basedOn w:val="Normal"/>
    <w:next w:val="Normal"/>
    <w:autoRedefine/>
    <w:semiHidden/>
    <w:rsid w:val="00FF4AC5"/>
    <w:pPr>
      <w:ind w:left="240" w:hanging="240"/>
    </w:pPr>
  </w:style>
  <w:style w:type="paragraph" w:customStyle="1" w:styleId="InparaH3sec">
    <w:name w:val="Inpara H3 sec"/>
    <w:basedOn w:val="BillBasic0"/>
    <w:rsid w:val="00FF4AC5"/>
    <w:pPr>
      <w:ind w:left="1600" w:hanging="700"/>
      <w:jc w:val="left"/>
    </w:pPr>
    <w:rPr>
      <w:b/>
    </w:rPr>
  </w:style>
  <w:style w:type="paragraph" w:customStyle="1" w:styleId="Inparamainreturn">
    <w:name w:val="Inpara main return"/>
    <w:basedOn w:val="Inparamain"/>
    <w:rsid w:val="00FF4AC5"/>
    <w:pPr>
      <w:spacing w:before="0"/>
    </w:pPr>
  </w:style>
  <w:style w:type="paragraph" w:customStyle="1" w:styleId="N-line1">
    <w:name w:val="N-line1"/>
    <w:basedOn w:val="BillBasic"/>
    <w:rsid w:val="00E05FE4"/>
    <w:pPr>
      <w:pBdr>
        <w:bottom w:val="single" w:sz="4" w:space="0" w:color="auto"/>
      </w:pBdr>
      <w:spacing w:before="100"/>
      <w:ind w:left="2980" w:right="3020"/>
      <w:jc w:val="center"/>
    </w:pPr>
  </w:style>
  <w:style w:type="paragraph" w:styleId="BlockText">
    <w:name w:val="Block Text"/>
    <w:basedOn w:val="Normal"/>
    <w:semiHidden/>
    <w:rsid w:val="00FF4AC5"/>
    <w:pPr>
      <w:spacing w:after="120"/>
      <w:ind w:left="1440" w:right="1440"/>
    </w:pPr>
  </w:style>
  <w:style w:type="paragraph" w:styleId="BodyText2">
    <w:name w:val="Body Text 2"/>
    <w:basedOn w:val="Normal"/>
    <w:semiHidden/>
    <w:rsid w:val="00FF4AC5"/>
    <w:pPr>
      <w:spacing w:after="120" w:line="480" w:lineRule="auto"/>
    </w:pPr>
  </w:style>
  <w:style w:type="paragraph" w:styleId="BodyText3">
    <w:name w:val="Body Text 3"/>
    <w:basedOn w:val="Normal"/>
    <w:semiHidden/>
    <w:rsid w:val="00FF4AC5"/>
    <w:pPr>
      <w:spacing w:after="120"/>
    </w:pPr>
    <w:rPr>
      <w:sz w:val="16"/>
    </w:rPr>
  </w:style>
  <w:style w:type="paragraph" w:styleId="BodyTextFirstIndent">
    <w:name w:val="Body Text First Indent"/>
    <w:basedOn w:val="BlockText"/>
    <w:semiHidden/>
    <w:rsid w:val="00FF4AC5"/>
    <w:pPr>
      <w:ind w:left="0" w:right="0" w:firstLine="210"/>
    </w:pPr>
  </w:style>
  <w:style w:type="paragraph" w:styleId="BodyTextFirstIndent2">
    <w:name w:val="Body Text First Indent 2"/>
    <w:basedOn w:val="BodyText"/>
    <w:semiHidden/>
    <w:rsid w:val="00FF4AC5"/>
    <w:pPr>
      <w:ind w:left="283" w:firstLine="210"/>
    </w:pPr>
  </w:style>
  <w:style w:type="paragraph" w:styleId="BodyTextIndent2">
    <w:name w:val="Body Text Indent 2"/>
    <w:basedOn w:val="Normal"/>
    <w:semiHidden/>
    <w:rsid w:val="00FF4AC5"/>
    <w:pPr>
      <w:spacing w:after="120" w:line="480" w:lineRule="auto"/>
      <w:ind w:left="283"/>
    </w:pPr>
  </w:style>
  <w:style w:type="paragraph" w:styleId="BodyTextIndent3">
    <w:name w:val="Body Text Indent 3"/>
    <w:basedOn w:val="Normal"/>
    <w:semiHidden/>
    <w:rsid w:val="00FF4AC5"/>
    <w:pPr>
      <w:spacing w:after="120"/>
      <w:ind w:left="283"/>
    </w:pPr>
    <w:rPr>
      <w:sz w:val="16"/>
    </w:rPr>
  </w:style>
  <w:style w:type="paragraph" w:styleId="Caption">
    <w:name w:val="caption"/>
    <w:basedOn w:val="Normal"/>
    <w:next w:val="Normal"/>
    <w:qFormat/>
    <w:rsid w:val="00FF4AC5"/>
    <w:pPr>
      <w:spacing w:before="120" w:after="120"/>
    </w:pPr>
    <w:rPr>
      <w:b/>
    </w:rPr>
  </w:style>
  <w:style w:type="paragraph" w:styleId="Closing">
    <w:name w:val="Closing"/>
    <w:basedOn w:val="Normal"/>
    <w:semiHidden/>
    <w:rsid w:val="00FF4AC5"/>
    <w:pPr>
      <w:ind w:left="4252"/>
    </w:pPr>
  </w:style>
  <w:style w:type="character" w:styleId="CommentReference">
    <w:name w:val="annotation reference"/>
    <w:basedOn w:val="DefaultParagraphFont"/>
    <w:semiHidden/>
    <w:rsid w:val="00FF4AC5"/>
    <w:rPr>
      <w:sz w:val="16"/>
    </w:rPr>
  </w:style>
  <w:style w:type="paragraph" w:styleId="CommentText">
    <w:name w:val="annotation text"/>
    <w:basedOn w:val="Normal"/>
    <w:semiHidden/>
    <w:rsid w:val="00FF4AC5"/>
  </w:style>
  <w:style w:type="paragraph" w:styleId="Date">
    <w:name w:val="Date"/>
    <w:basedOn w:val="Normal"/>
    <w:next w:val="Normal"/>
    <w:semiHidden/>
    <w:rsid w:val="00FF4AC5"/>
  </w:style>
  <w:style w:type="paragraph" w:styleId="DocumentMap">
    <w:name w:val="Document Map"/>
    <w:basedOn w:val="Normal"/>
    <w:semiHidden/>
    <w:rsid w:val="00FF4AC5"/>
    <w:pPr>
      <w:shd w:val="clear" w:color="auto" w:fill="000080"/>
    </w:pPr>
    <w:rPr>
      <w:rFonts w:ascii="Tahoma" w:hAnsi="Tahoma"/>
    </w:rPr>
  </w:style>
  <w:style w:type="character" w:styleId="Emphasis">
    <w:name w:val="Emphasis"/>
    <w:basedOn w:val="DefaultParagraphFont"/>
    <w:qFormat/>
    <w:rsid w:val="00FF4AC5"/>
    <w:rPr>
      <w:i/>
    </w:rPr>
  </w:style>
  <w:style w:type="character" w:styleId="EndnoteReference">
    <w:name w:val="endnote reference"/>
    <w:basedOn w:val="DefaultParagraphFont"/>
    <w:semiHidden/>
    <w:rsid w:val="00FF4AC5"/>
    <w:rPr>
      <w:vertAlign w:val="superscript"/>
    </w:rPr>
  </w:style>
  <w:style w:type="paragraph" w:styleId="EndnoteText">
    <w:name w:val="endnote text"/>
    <w:basedOn w:val="Normal"/>
    <w:semiHidden/>
    <w:rsid w:val="00FF4AC5"/>
  </w:style>
  <w:style w:type="paragraph" w:styleId="EnvelopeAddress">
    <w:name w:val="envelope address"/>
    <w:basedOn w:val="Normal"/>
    <w:semiHidden/>
    <w:rsid w:val="00FF4AC5"/>
    <w:pPr>
      <w:framePr w:w="7920" w:h="1980" w:hRule="exact" w:hSpace="180" w:wrap="auto" w:hAnchor="page" w:xAlign="center" w:yAlign="bottom"/>
      <w:ind w:left="2880"/>
    </w:pPr>
    <w:rPr>
      <w:rFonts w:ascii="Arial" w:hAnsi="Arial"/>
    </w:rPr>
  </w:style>
  <w:style w:type="paragraph" w:styleId="EnvelopeReturn">
    <w:name w:val="envelope return"/>
    <w:basedOn w:val="Normal"/>
    <w:semiHidden/>
    <w:rsid w:val="00FF4AC5"/>
    <w:rPr>
      <w:rFonts w:ascii="Arial" w:hAnsi="Arial"/>
    </w:rPr>
  </w:style>
  <w:style w:type="character" w:styleId="FollowedHyperlink">
    <w:name w:val="FollowedHyperlink"/>
    <w:basedOn w:val="DefaultParagraphFont"/>
    <w:semiHidden/>
    <w:rsid w:val="00FF4AC5"/>
    <w:rPr>
      <w:color w:val="800080"/>
      <w:u w:val="single"/>
    </w:rPr>
  </w:style>
  <w:style w:type="character" w:styleId="FootnoteReference">
    <w:name w:val="footnote reference"/>
    <w:basedOn w:val="DefaultParagraphFont"/>
    <w:semiHidden/>
    <w:rsid w:val="00FF4AC5"/>
    <w:rPr>
      <w:vertAlign w:val="superscript"/>
    </w:rPr>
  </w:style>
  <w:style w:type="paragraph" w:styleId="FootnoteText">
    <w:name w:val="footnote text"/>
    <w:basedOn w:val="Normal"/>
    <w:semiHidden/>
    <w:rsid w:val="00FF4AC5"/>
  </w:style>
  <w:style w:type="character" w:styleId="Hyperlink">
    <w:name w:val="Hyperlink"/>
    <w:basedOn w:val="DefaultParagraphFont"/>
    <w:uiPriority w:val="99"/>
    <w:unhideWhenUsed/>
    <w:rsid w:val="00E05FE4"/>
    <w:rPr>
      <w:color w:val="0000FF" w:themeColor="hyperlink"/>
      <w:u w:val="single"/>
    </w:rPr>
  </w:style>
  <w:style w:type="paragraph" w:styleId="Index2">
    <w:name w:val="index 2"/>
    <w:basedOn w:val="Normal"/>
    <w:next w:val="Normal"/>
    <w:autoRedefine/>
    <w:semiHidden/>
    <w:rsid w:val="00FF4AC5"/>
    <w:pPr>
      <w:ind w:left="480" w:hanging="240"/>
    </w:pPr>
  </w:style>
  <w:style w:type="paragraph" w:styleId="Index3">
    <w:name w:val="index 3"/>
    <w:basedOn w:val="Normal"/>
    <w:next w:val="Normal"/>
    <w:autoRedefine/>
    <w:semiHidden/>
    <w:rsid w:val="00FF4AC5"/>
    <w:pPr>
      <w:ind w:left="720" w:hanging="240"/>
    </w:pPr>
  </w:style>
  <w:style w:type="paragraph" w:styleId="Index4">
    <w:name w:val="index 4"/>
    <w:basedOn w:val="Normal"/>
    <w:next w:val="Normal"/>
    <w:autoRedefine/>
    <w:semiHidden/>
    <w:rsid w:val="00FF4AC5"/>
    <w:pPr>
      <w:ind w:left="960" w:hanging="240"/>
    </w:pPr>
  </w:style>
  <w:style w:type="paragraph" w:styleId="Index5">
    <w:name w:val="index 5"/>
    <w:basedOn w:val="Normal"/>
    <w:next w:val="Normal"/>
    <w:autoRedefine/>
    <w:semiHidden/>
    <w:rsid w:val="00FF4AC5"/>
    <w:pPr>
      <w:ind w:left="1200" w:hanging="240"/>
    </w:pPr>
  </w:style>
  <w:style w:type="paragraph" w:styleId="Index6">
    <w:name w:val="index 6"/>
    <w:basedOn w:val="Normal"/>
    <w:next w:val="Normal"/>
    <w:autoRedefine/>
    <w:semiHidden/>
    <w:rsid w:val="00FF4AC5"/>
    <w:pPr>
      <w:ind w:left="1440" w:hanging="240"/>
    </w:pPr>
  </w:style>
  <w:style w:type="paragraph" w:styleId="Index7">
    <w:name w:val="index 7"/>
    <w:basedOn w:val="Normal"/>
    <w:next w:val="Normal"/>
    <w:autoRedefine/>
    <w:semiHidden/>
    <w:rsid w:val="00FF4AC5"/>
    <w:pPr>
      <w:ind w:left="1680" w:hanging="240"/>
    </w:pPr>
  </w:style>
  <w:style w:type="paragraph" w:styleId="Index8">
    <w:name w:val="index 8"/>
    <w:basedOn w:val="Normal"/>
    <w:next w:val="Normal"/>
    <w:autoRedefine/>
    <w:semiHidden/>
    <w:rsid w:val="00FF4AC5"/>
    <w:pPr>
      <w:ind w:left="1920" w:hanging="240"/>
    </w:pPr>
  </w:style>
  <w:style w:type="paragraph" w:styleId="Index9">
    <w:name w:val="index 9"/>
    <w:basedOn w:val="Normal"/>
    <w:next w:val="Normal"/>
    <w:autoRedefine/>
    <w:semiHidden/>
    <w:rsid w:val="00FF4AC5"/>
    <w:pPr>
      <w:ind w:left="2160" w:hanging="240"/>
    </w:pPr>
  </w:style>
  <w:style w:type="paragraph" w:styleId="IndexHeading">
    <w:name w:val="index heading"/>
    <w:basedOn w:val="Normal"/>
    <w:next w:val="Index1"/>
    <w:semiHidden/>
    <w:rsid w:val="00FF4AC5"/>
    <w:rPr>
      <w:rFonts w:ascii="Arial" w:hAnsi="Arial"/>
      <w:b/>
    </w:rPr>
  </w:style>
  <w:style w:type="paragraph" w:styleId="List">
    <w:name w:val="List"/>
    <w:basedOn w:val="Normal"/>
    <w:semiHidden/>
    <w:rsid w:val="00FF4AC5"/>
    <w:pPr>
      <w:ind w:left="283" w:hanging="283"/>
    </w:pPr>
  </w:style>
  <w:style w:type="paragraph" w:styleId="List2">
    <w:name w:val="List 2"/>
    <w:basedOn w:val="Normal"/>
    <w:semiHidden/>
    <w:rsid w:val="00FF4AC5"/>
    <w:pPr>
      <w:ind w:left="566" w:hanging="283"/>
    </w:pPr>
  </w:style>
  <w:style w:type="paragraph" w:styleId="List3">
    <w:name w:val="List 3"/>
    <w:basedOn w:val="Normal"/>
    <w:semiHidden/>
    <w:rsid w:val="00FF4AC5"/>
    <w:pPr>
      <w:ind w:left="849" w:hanging="283"/>
    </w:pPr>
  </w:style>
  <w:style w:type="paragraph" w:styleId="List4">
    <w:name w:val="List 4"/>
    <w:basedOn w:val="Normal"/>
    <w:semiHidden/>
    <w:rsid w:val="00FF4AC5"/>
    <w:pPr>
      <w:ind w:left="1132" w:hanging="283"/>
    </w:pPr>
  </w:style>
  <w:style w:type="paragraph" w:styleId="List5">
    <w:name w:val="List 5"/>
    <w:basedOn w:val="Normal"/>
    <w:semiHidden/>
    <w:rsid w:val="00FF4AC5"/>
    <w:pPr>
      <w:ind w:left="1415" w:hanging="283"/>
    </w:pPr>
  </w:style>
  <w:style w:type="paragraph" w:styleId="ListBullet">
    <w:name w:val="List Bullet"/>
    <w:basedOn w:val="Normal"/>
    <w:autoRedefine/>
    <w:semiHidden/>
    <w:rsid w:val="00FF4AC5"/>
    <w:pPr>
      <w:numPr>
        <w:numId w:val="1"/>
      </w:numPr>
    </w:pPr>
  </w:style>
  <w:style w:type="paragraph" w:styleId="ListBullet2">
    <w:name w:val="List Bullet 2"/>
    <w:basedOn w:val="Normal"/>
    <w:autoRedefine/>
    <w:semiHidden/>
    <w:rsid w:val="00FF4AC5"/>
    <w:pPr>
      <w:numPr>
        <w:numId w:val="2"/>
      </w:numPr>
    </w:pPr>
  </w:style>
  <w:style w:type="paragraph" w:styleId="ListBullet3">
    <w:name w:val="List Bullet 3"/>
    <w:basedOn w:val="Normal"/>
    <w:autoRedefine/>
    <w:semiHidden/>
    <w:rsid w:val="00FF4AC5"/>
    <w:pPr>
      <w:numPr>
        <w:numId w:val="3"/>
      </w:numPr>
    </w:pPr>
  </w:style>
  <w:style w:type="paragraph" w:styleId="ListBullet4">
    <w:name w:val="List Bullet 4"/>
    <w:basedOn w:val="Normal"/>
    <w:autoRedefine/>
    <w:semiHidden/>
    <w:rsid w:val="00FF4AC5"/>
    <w:pPr>
      <w:numPr>
        <w:numId w:val="4"/>
      </w:numPr>
    </w:pPr>
  </w:style>
  <w:style w:type="paragraph" w:styleId="ListBullet5">
    <w:name w:val="List Bullet 5"/>
    <w:basedOn w:val="Normal"/>
    <w:autoRedefine/>
    <w:semiHidden/>
    <w:rsid w:val="00FF4AC5"/>
    <w:pPr>
      <w:numPr>
        <w:numId w:val="5"/>
      </w:numPr>
    </w:pPr>
  </w:style>
  <w:style w:type="paragraph" w:styleId="ListContinue">
    <w:name w:val="List Continue"/>
    <w:basedOn w:val="Normal"/>
    <w:semiHidden/>
    <w:rsid w:val="00FF4AC5"/>
    <w:pPr>
      <w:spacing w:after="120"/>
      <w:ind w:left="283"/>
    </w:pPr>
  </w:style>
  <w:style w:type="paragraph" w:styleId="ListContinue2">
    <w:name w:val="List Continue 2"/>
    <w:basedOn w:val="Normal"/>
    <w:semiHidden/>
    <w:rsid w:val="00FF4AC5"/>
    <w:pPr>
      <w:spacing w:after="120"/>
      <w:ind w:left="566"/>
    </w:pPr>
  </w:style>
  <w:style w:type="paragraph" w:styleId="ListContinue3">
    <w:name w:val="List Continue 3"/>
    <w:basedOn w:val="Normal"/>
    <w:semiHidden/>
    <w:rsid w:val="00FF4AC5"/>
    <w:pPr>
      <w:spacing w:after="120"/>
      <w:ind w:left="849"/>
    </w:pPr>
  </w:style>
  <w:style w:type="paragraph" w:styleId="ListContinue4">
    <w:name w:val="List Continue 4"/>
    <w:basedOn w:val="Normal"/>
    <w:semiHidden/>
    <w:rsid w:val="00FF4AC5"/>
    <w:pPr>
      <w:spacing w:after="120"/>
      <w:ind w:left="1132"/>
    </w:pPr>
  </w:style>
  <w:style w:type="paragraph" w:styleId="ListContinue5">
    <w:name w:val="List Continue 5"/>
    <w:basedOn w:val="Normal"/>
    <w:semiHidden/>
    <w:rsid w:val="00FF4AC5"/>
    <w:pPr>
      <w:spacing w:after="120"/>
      <w:ind w:left="1415"/>
    </w:pPr>
  </w:style>
  <w:style w:type="paragraph" w:styleId="ListNumber">
    <w:name w:val="List Number"/>
    <w:basedOn w:val="Normal"/>
    <w:semiHidden/>
    <w:rsid w:val="00FF4AC5"/>
    <w:pPr>
      <w:numPr>
        <w:numId w:val="6"/>
      </w:numPr>
    </w:pPr>
  </w:style>
  <w:style w:type="paragraph" w:styleId="ListNumber2">
    <w:name w:val="List Number 2"/>
    <w:basedOn w:val="Normal"/>
    <w:semiHidden/>
    <w:rsid w:val="00FF4AC5"/>
    <w:pPr>
      <w:numPr>
        <w:numId w:val="7"/>
      </w:numPr>
    </w:pPr>
  </w:style>
  <w:style w:type="paragraph" w:styleId="ListNumber3">
    <w:name w:val="List Number 3"/>
    <w:basedOn w:val="Normal"/>
    <w:semiHidden/>
    <w:rsid w:val="00FF4AC5"/>
    <w:pPr>
      <w:numPr>
        <w:numId w:val="8"/>
      </w:numPr>
    </w:pPr>
  </w:style>
  <w:style w:type="paragraph" w:styleId="ListNumber4">
    <w:name w:val="List Number 4"/>
    <w:basedOn w:val="Normal"/>
    <w:semiHidden/>
    <w:rsid w:val="00FF4AC5"/>
    <w:pPr>
      <w:numPr>
        <w:numId w:val="9"/>
      </w:numPr>
    </w:pPr>
  </w:style>
  <w:style w:type="paragraph" w:styleId="ListNumber5">
    <w:name w:val="List Number 5"/>
    <w:basedOn w:val="Normal"/>
    <w:semiHidden/>
    <w:rsid w:val="00FF4AC5"/>
    <w:pPr>
      <w:numPr>
        <w:numId w:val="10"/>
      </w:numPr>
    </w:pPr>
  </w:style>
  <w:style w:type="paragraph" w:styleId="MacroText">
    <w:name w:val="macro"/>
    <w:semiHidden/>
    <w:rsid w:val="00E05FE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semiHidden/>
    <w:rsid w:val="00FF4AC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semiHidden/>
    <w:rsid w:val="00FF4AC5"/>
    <w:pPr>
      <w:ind w:left="720"/>
    </w:pPr>
  </w:style>
  <w:style w:type="paragraph" w:styleId="NoteHeading">
    <w:name w:val="Note Heading"/>
    <w:basedOn w:val="Normal"/>
    <w:next w:val="Normal"/>
    <w:semiHidden/>
    <w:rsid w:val="00FF4AC5"/>
  </w:style>
  <w:style w:type="paragraph" w:styleId="PlainText">
    <w:name w:val="Plain Text"/>
    <w:basedOn w:val="Normal"/>
    <w:rsid w:val="00E05FE4"/>
    <w:rPr>
      <w:rFonts w:ascii="Courier New" w:hAnsi="Courier New"/>
      <w:sz w:val="20"/>
    </w:rPr>
  </w:style>
  <w:style w:type="paragraph" w:styleId="Salutation">
    <w:name w:val="Salutation"/>
    <w:basedOn w:val="Normal"/>
    <w:next w:val="Normal"/>
    <w:semiHidden/>
    <w:rsid w:val="00FF4AC5"/>
  </w:style>
  <w:style w:type="paragraph" w:styleId="Signature">
    <w:name w:val="Signature"/>
    <w:basedOn w:val="Normal"/>
    <w:rsid w:val="00E05FE4"/>
    <w:pPr>
      <w:ind w:left="4252"/>
    </w:pPr>
  </w:style>
  <w:style w:type="character" w:styleId="Strong">
    <w:name w:val="Strong"/>
    <w:basedOn w:val="DefaultParagraphFont"/>
    <w:qFormat/>
    <w:rsid w:val="00FF4AC5"/>
    <w:rPr>
      <w:b/>
    </w:rPr>
  </w:style>
  <w:style w:type="paragraph" w:styleId="Subtitle">
    <w:name w:val="Subtitle"/>
    <w:basedOn w:val="Normal"/>
    <w:qFormat/>
    <w:rsid w:val="00E05FE4"/>
    <w:pPr>
      <w:spacing w:after="60"/>
      <w:jc w:val="center"/>
      <w:outlineLvl w:val="1"/>
    </w:pPr>
    <w:rPr>
      <w:rFonts w:ascii="Arial" w:hAnsi="Arial"/>
    </w:rPr>
  </w:style>
  <w:style w:type="paragraph" w:styleId="TableofAuthorities">
    <w:name w:val="table of authorities"/>
    <w:basedOn w:val="Normal"/>
    <w:next w:val="Normal"/>
    <w:semiHidden/>
    <w:rsid w:val="00FF4AC5"/>
    <w:pPr>
      <w:ind w:left="240" w:hanging="240"/>
    </w:pPr>
  </w:style>
  <w:style w:type="paragraph" w:styleId="TableofFigures">
    <w:name w:val="table of figures"/>
    <w:basedOn w:val="Normal"/>
    <w:next w:val="Normal"/>
    <w:semiHidden/>
    <w:rsid w:val="00FF4AC5"/>
    <w:pPr>
      <w:ind w:left="480" w:hanging="480"/>
    </w:pPr>
  </w:style>
  <w:style w:type="paragraph" w:styleId="Title">
    <w:name w:val="Title"/>
    <w:basedOn w:val="Normal"/>
    <w:qFormat/>
    <w:rsid w:val="00FF4AC5"/>
    <w:pPr>
      <w:spacing w:before="240"/>
      <w:jc w:val="center"/>
      <w:outlineLvl w:val="0"/>
    </w:pPr>
    <w:rPr>
      <w:rFonts w:ascii="Arial" w:hAnsi="Arial"/>
      <w:b/>
      <w:kern w:val="28"/>
      <w:sz w:val="32"/>
    </w:rPr>
  </w:style>
  <w:style w:type="paragraph" w:styleId="TOAHeading">
    <w:name w:val="toa heading"/>
    <w:basedOn w:val="Normal"/>
    <w:next w:val="Normal"/>
    <w:semiHidden/>
    <w:rsid w:val="00FF4AC5"/>
    <w:pPr>
      <w:spacing w:before="120"/>
    </w:pPr>
    <w:rPr>
      <w:rFonts w:ascii="Arial" w:hAnsi="Arial"/>
      <w:b/>
    </w:rPr>
  </w:style>
  <w:style w:type="paragraph" w:styleId="TOC8">
    <w:name w:val="toc 8"/>
    <w:basedOn w:val="TOC3"/>
    <w:next w:val="Normal"/>
    <w:autoRedefine/>
    <w:rsid w:val="00E05FE4"/>
    <w:pPr>
      <w:keepNext w:val="0"/>
      <w:spacing w:before="120"/>
    </w:pPr>
  </w:style>
  <w:style w:type="paragraph" w:customStyle="1" w:styleId="BillCrest">
    <w:name w:val="Bill Crest"/>
    <w:basedOn w:val="Normal"/>
    <w:next w:val="Normal"/>
    <w:rsid w:val="00E05FE4"/>
    <w:pPr>
      <w:tabs>
        <w:tab w:val="center" w:pos="3160"/>
      </w:tabs>
      <w:spacing w:after="60"/>
    </w:pPr>
    <w:rPr>
      <w:sz w:val="216"/>
    </w:rPr>
  </w:style>
  <w:style w:type="paragraph" w:customStyle="1" w:styleId="N-line2">
    <w:name w:val="N-line2"/>
    <w:basedOn w:val="Normal"/>
    <w:rsid w:val="00E05FE4"/>
    <w:pPr>
      <w:pBdr>
        <w:bottom w:val="single" w:sz="8" w:space="0" w:color="auto"/>
      </w:pBdr>
    </w:pPr>
  </w:style>
  <w:style w:type="paragraph" w:customStyle="1" w:styleId="01Contents">
    <w:name w:val="01Contents"/>
    <w:basedOn w:val="Normal"/>
    <w:rsid w:val="00E05FE4"/>
  </w:style>
  <w:style w:type="paragraph" w:customStyle="1" w:styleId="00ClientCover">
    <w:name w:val="00ClientCover"/>
    <w:basedOn w:val="Normal"/>
    <w:rsid w:val="00E05FE4"/>
  </w:style>
  <w:style w:type="paragraph" w:customStyle="1" w:styleId="02Text">
    <w:name w:val="02Text"/>
    <w:basedOn w:val="Normal"/>
    <w:rsid w:val="00E05FE4"/>
  </w:style>
  <w:style w:type="paragraph" w:customStyle="1" w:styleId="BillBasic">
    <w:name w:val="BillBasic"/>
    <w:rsid w:val="00E05FE4"/>
    <w:pPr>
      <w:spacing w:before="140"/>
      <w:jc w:val="both"/>
    </w:pPr>
    <w:rPr>
      <w:sz w:val="24"/>
      <w:lang w:eastAsia="en-US"/>
    </w:rPr>
  </w:style>
  <w:style w:type="paragraph" w:customStyle="1" w:styleId="BillBasicHeading">
    <w:name w:val="BillBasicHeading"/>
    <w:basedOn w:val="BillBasic"/>
    <w:rsid w:val="00E05FE4"/>
    <w:pPr>
      <w:keepNext/>
      <w:tabs>
        <w:tab w:val="left" w:pos="2600"/>
      </w:tabs>
      <w:jc w:val="left"/>
    </w:pPr>
    <w:rPr>
      <w:rFonts w:ascii="Arial" w:hAnsi="Arial"/>
      <w:b/>
    </w:rPr>
  </w:style>
  <w:style w:type="paragraph" w:customStyle="1" w:styleId="draft">
    <w:name w:val="draft"/>
    <w:basedOn w:val="Normal"/>
    <w:rsid w:val="00E05FE4"/>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E05FE4"/>
    <w:pPr>
      <w:tabs>
        <w:tab w:val="clear" w:pos="2600"/>
      </w:tabs>
      <w:ind w:left="1100"/>
    </w:pPr>
    <w:rPr>
      <w:sz w:val="18"/>
    </w:rPr>
  </w:style>
  <w:style w:type="paragraph" w:customStyle="1" w:styleId="HeaderEven">
    <w:name w:val="HeaderEven"/>
    <w:basedOn w:val="Normal"/>
    <w:rsid w:val="00E05FE4"/>
    <w:rPr>
      <w:rFonts w:ascii="Arial" w:hAnsi="Arial"/>
      <w:sz w:val="18"/>
    </w:rPr>
  </w:style>
  <w:style w:type="paragraph" w:customStyle="1" w:styleId="HeaderEven6">
    <w:name w:val="HeaderEven6"/>
    <w:basedOn w:val="HeaderEven"/>
    <w:rsid w:val="00E05FE4"/>
    <w:pPr>
      <w:spacing w:before="120" w:after="60"/>
    </w:pPr>
  </w:style>
  <w:style w:type="paragraph" w:customStyle="1" w:styleId="HeaderOdd6">
    <w:name w:val="HeaderOdd6"/>
    <w:basedOn w:val="HeaderEven6"/>
    <w:rsid w:val="00E05FE4"/>
    <w:pPr>
      <w:jc w:val="right"/>
    </w:pPr>
  </w:style>
  <w:style w:type="paragraph" w:customStyle="1" w:styleId="HeaderOdd">
    <w:name w:val="HeaderOdd"/>
    <w:basedOn w:val="HeaderEven"/>
    <w:rsid w:val="00E05FE4"/>
    <w:pPr>
      <w:jc w:val="right"/>
    </w:pPr>
  </w:style>
  <w:style w:type="paragraph" w:customStyle="1" w:styleId="BillNo">
    <w:name w:val="BillNo"/>
    <w:basedOn w:val="BillBasicHeading"/>
    <w:rsid w:val="00E05FE4"/>
    <w:pPr>
      <w:keepNext w:val="0"/>
      <w:spacing w:before="240"/>
      <w:jc w:val="both"/>
    </w:pPr>
  </w:style>
  <w:style w:type="paragraph" w:customStyle="1" w:styleId="N-16pt">
    <w:name w:val="N-16pt"/>
    <w:basedOn w:val="BillBasic"/>
    <w:rsid w:val="00E05FE4"/>
    <w:pPr>
      <w:spacing w:before="800"/>
    </w:pPr>
    <w:rPr>
      <w:b/>
      <w:sz w:val="32"/>
    </w:rPr>
  </w:style>
  <w:style w:type="paragraph" w:customStyle="1" w:styleId="N-line3">
    <w:name w:val="N-line3"/>
    <w:basedOn w:val="BillBasic"/>
    <w:next w:val="BillBasic"/>
    <w:rsid w:val="00E05FE4"/>
    <w:pPr>
      <w:pBdr>
        <w:bottom w:val="single" w:sz="12" w:space="1" w:color="auto"/>
      </w:pBdr>
      <w:spacing w:before="60"/>
    </w:pPr>
  </w:style>
  <w:style w:type="paragraph" w:customStyle="1" w:styleId="EnactingWords">
    <w:name w:val="EnactingWords"/>
    <w:basedOn w:val="BillBasic"/>
    <w:rsid w:val="00E05FE4"/>
    <w:pPr>
      <w:spacing w:before="120"/>
    </w:pPr>
  </w:style>
  <w:style w:type="paragraph" w:customStyle="1" w:styleId="FooterInfo">
    <w:name w:val="FooterInfo"/>
    <w:basedOn w:val="Normal"/>
    <w:rsid w:val="00E05FE4"/>
    <w:pPr>
      <w:tabs>
        <w:tab w:val="right" w:pos="7707"/>
      </w:tabs>
    </w:pPr>
    <w:rPr>
      <w:rFonts w:ascii="Arial" w:hAnsi="Arial"/>
      <w:sz w:val="18"/>
    </w:rPr>
  </w:style>
  <w:style w:type="paragraph" w:customStyle="1" w:styleId="AH1Chapter">
    <w:name w:val="A H1 Chapter"/>
    <w:basedOn w:val="BillBasicHeading"/>
    <w:next w:val="AH2Part"/>
    <w:rsid w:val="00E05FE4"/>
    <w:pPr>
      <w:spacing w:before="320"/>
      <w:ind w:left="2600" w:hanging="2600"/>
      <w:outlineLvl w:val="0"/>
    </w:pPr>
    <w:rPr>
      <w:sz w:val="34"/>
    </w:rPr>
  </w:style>
  <w:style w:type="paragraph" w:customStyle="1" w:styleId="AH2Part">
    <w:name w:val="A H2 Part"/>
    <w:basedOn w:val="BillBasicHeading"/>
    <w:next w:val="AH3Div"/>
    <w:rsid w:val="00E05FE4"/>
    <w:pPr>
      <w:spacing w:before="380"/>
      <w:ind w:left="2600" w:hanging="2600"/>
      <w:outlineLvl w:val="1"/>
    </w:pPr>
    <w:rPr>
      <w:sz w:val="32"/>
    </w:rPr>
  </w:style>
  <w:style w:type="paragraph" w:customStyle="1" w:styleId="AH3Div">
    <w:name w:val="A H3 Div"/>
    <w:basedOn w:val="BillBasicHeading"/>
    <w:next w:val="AH5Sec"/>
    <w:rsid w:val="00E05FE4"/>
    <w:pPr>
      <w:spacing w:before="240"/>
      <w:ind w:left="2600" w:hanging="2600"/>
      <w:outlineLvl w:val="2"/>
    </w:pPr>
    <w:rPr>
      <w:sz w:val="28"/>
    </w:rPr>
  </w:style>
  <w:style w:type="paragraph" w:customStyle="1" w:styleId="AH4SubDiv">
    <w:name w:val="A H4 SubDiv"/>
    <w:basedOn w:val="BillBasicHeading"/>
    <w:next w:val="AH5Sec"/>
    <w:rsid w:val="00E05FE4"/>
    <w:pPr>
      <w:spacing w:before="240"/>
      <w:ind w:left="2600" w:hanging="2600"/>
      <w:outlineLvl w:val="3"/>
    </w:pPr>
    <w:rPr>
      <w:sz w:val="26"/>
    </w:rPr>
  </w:style>
  <w:style w:type="paragraph" w:customStyle="1" w:styleId="AH5Sec">
    <w:name w:val="A H5 Sec"/>
    <w:basedOn w:val="BillBasicHeading"/>
    <w:next w:val="Amain"/>
    <w:rsid w:val="00E05FE4"/>
    <w:pPr>
      <w:tabs>
        <w:tab w:val="clear" w:pos="2600"/>
        <w:tab w:val="left" w:pos="1100"/>
      </w:tabs>
      <w:spacing w:before="240"/>
      <w:ind w:left="1100" w:hanging="1100"/>
      <w:outlineLvl w:val="4"/>
    </w:pPr>
  </w:style>
  <w:style w:type="paragraph" w:customStyle="1" w:styleId="ref">
    <w:name w:val="ref"/>
    <w:basedOn w:val="BillBasic"/>
    <w:next w:val="Normal"/>
    <w:rsid w:val="00E05FE4"/>
    <w:pPr>
      <w:spacing w:before="60"/>
    </w:pPr>
    <w:rPr>
      <w:sz w:val="18"/>
    </w:rPr>
  </w:style>
  <w:style w:type="paragraph" w:customStyle="1" w:styleId="Sched-Part">
    <w:name w:val="Sched-Part"/>
    <w:basedOn w:val="BillBasicHeading"/>
    <w:next w:val="Sched-Form"/>
    <w:rsid w:val="00E05FE4"/>
    <w:pPr>
      <w:spacing w:before="380"/>
      <w:ind w:left="2600" w:hanging="2600"/>
      <w:outlineLvl w:val="1"/>
    </w:pPr>
    <w:rPr>
      <w:sz w:val="32"/>
    </w:rPr>
  </w:style>
  <w:style w:type="paragraph" w:customStyle="1" w:styleId="Sched-Form">
    <w:name w:val="Sched-Form"/>
    <w:basedOn w:val="BillBasicHeading"/>
    <w:next w:val="Schclauseheading"/>
    <w:rsid w:val="00E05FE4"/>
    <w:pPr>
      <w:tabs>
        <w:tab w:val="right" w:pos="7200"/>
      </w:tabs>
      <w:spacing w:before="240"/>
      <w:ind w:left="2600" w:hanging="2600"/>
      <w:outlineLvl w:val="2"/>
    </w:pPr>
    <w:rPr>
      <w:sz w:val="28"/>
    </w:rPr>
  </w:style>
  <w:style w:type="paragraph" w:customStyle="1" w:styleId="Dict-Heading">
    <w:name w:val="Dict-Heading"/>
    <w:basedOn w:val="BillBasicHeading"/>
    <w:next w:val="Normal"/>
    <w:rsid w:val="00E05FE4"/>
    <w:pPr>
      <w:spacing w:before="320"/>
      <w:ind w:left="2600" w:hanging="2600"/>
      <w:jc w:val="both"/>
      <w:outlineLvl w:val="0"/>
    </w:pPr>
    <w:rPr>
      <w:sz w:val="34"/>
    </w:rPr>
  </w:style>
  <w:style w:type="paragraph" w:customStyle="1" w:styleId="Sched-Form-18Space">
    <w:name w:val="Sched-Form-18Space"/>
    <w:basedOn w:val="Normal"/>
    <w:rsid w:val="00E05FE4"/>
    <w:pPr>
      <w:spacing w:before="360" w:after="60"/>
    </w:pPr>
    <w:rPr>
      <w:sz w:val="22"/>
    </w:rPr>
  </w:style>
  <w:style w:type="paragraph" w:customStyle="1" w:styleId="AH1ChapterSymb">
    <w:name w:val="A H1 Chapter Symb"/>
    <w:basedOn w:val="AH1Chapter"/>
    <w:next w:val="AH2Part"/>
    <w:rsid w:val="00E05FE4"/>
    <w:pPr>
      <w:tabs>
        <w:tab w:val="clear" w:pos="2600"/>
        <w:tab w:val="left" w:pos="0"/>
      </w:tabs>
      <w:ind w:left="2480" w:hanging="2960"/>
    </w:pPr>
  </w:style>
  <w:style w:type="paragraph" w:customStyle="1" w:styleId="IH1Chap">
    <w:name w:val="I H1 Chap"/>
    <w:basedOn w:val="BillBasicHeading"/>
    <w:next w:val="Normal"/>
    <w:rsid w:val="00E05FE4"/>
    <w:pPr>
      <w:spacing w:before="320"/>
      <w:ind w:left="2600" w:hanging="2600"/>
    </w:pPr>
    <w:rPr>
      <w:sz w:val="34"/>
    </w:rPr>
  </w:style>
  <w:style w:type="paragraph" w:customStyle="1" w:styleId="IH2Part">
    <w:name w:val="I H2 Part"/>
    <w:basedOn w:val="BillBasicHeading"/>
    <w:next w:val="Normal"/>
    <w:rsid w:val="00E05FE4"/>
    <w:pPr>
      <w:spacing w:before="380"/>
      <w:ind w:left="2600" w:hanging="2600"/>
    </w:pPr>
    <w:rPr>
      <w:sz w:val="32"/>
    </w:rPr>
  </w:style>
  <w:style w:type="paragraph" w:customStyle="1" w:styleId="IH3Div">
    <w:name w:val="I H3 Div"/>
    <w:basedOn w:val="BillBasicHeading"/>
    <w:next w:val="Normal"/>
    <w:rsid w:val="00E05FE4"/>
    <w:pPr>
      <w:spacing w:before="240"/>
      <w:ind w:left="2600" w:hanging="2600"/>
    </w:pPr>
    <w:rPr>
      <w:sz w:val="28"/>
    </w:rPr>
  </w:style>
  <w:style w:type="paragraph" w:customStyle="1" w:styleId="IH4SubDiv">
    <w:name w:val="I H4 SubDiv"/>
    <w:basedOn w:val="BillBasicHeading"/>
    <w:next w:val="Normal"/>
    <w:rsid w:val="00E05FE4"/>
    <w:pPr>
      <w:spacing w:before="240"/>
      <w:ind w:left="2600" w:hanging="2600"/>
      <w:jc w:val="both"/>
    </w:pPr>
    <w:rPr>
      <w:sz w:val="26"/>
    </w:rPr>
  </w:style>
  <w:style w:type="paragraph" w:customStyle="1" w:styleId="IH5Sec">
    <w:name w:val="I H5 Sec"/>
    <w:basedOn w:val="BillBasicHeading"/>
    <w:next w:val="Normal"/>
    <w:rsid w:val="00E05FE4"/>
    <w:pPr>
      <w:tabs>
        <w:tab w:val="clear" w:pos="2600"/>
        <w:tab w:val="left" w:pos="1100"/>
      </w:tabs>
      <w:spacing w:before="240"/>
      <w:ind w:left="1100" w:hanging="1100"/>
    </w:pPr>
  </w:style>
  <w:style w:type="paragraph" w:customStyle="1" w:styleId="PageBreak">
    <w:name w:val="PageBreak"/>
    <w:basedOn w:val="Normal"/>
    <w:rsid w:val="00E05FE4"/>
    <w:rPr>
      <w:sz w:val="4"/>
    </w:rPr>
  </w:style>
  <w:style w:type="paragraph" w:customStyle="1" w:styleId="04Dictionary">
    <w:name w:val="04Dictionary"/>
    <w:basedOn w:val="Normal"/>
    <w:rsid w:val="00E05FE4"/>
  </w:style>
  <w:style w:type="paragraph" w:customStyle="1" w:styleId="EndNote">
    <w:name w:val="EndNote"/>
    <w:basedOn w:val="BillBasicHeading"/>
    <w:rsid w:val="00E05FE4"/>
    <w:pPr>
      <w:keepNext w:val="0"/>
      <w:tabs>
        <w:tab w:val="clear" w:pos="2600"/>
        <w:tab w:val="left" w:pos="1100"/>
      </w:tabs>
      <w:spacing w:before="160"/>
      <w:ind w:left="1100" w:hanging="1100"/>
      <w:jc w:val="both"/>
    </w:pPr>
  </w:style>
  <w:style w:type="paragraph" w:customStyle="1" w:styleId="EndnotesAbbrev">
    <w:name w:val="EndnotesAbbrev"/>
    <w:basedOn w:val="Normal"/>
    <w:rsid w:val="00E05FE4"/>
    <w:pPr>
      <w:spacing w:before="20"/>
    </w:pPr>
    <w:rPr>
      <w:rFonts w:ascii="Arial" w:hAnsi="Arial"/>
      <w:color w:val="000000"/>
      <w:sz w:val="16"/>
    </w:rPr>
  </w:style>
  <w:style w:type="paragraph" w:customStyle="1" w:styleId="PenaltyHeading">
    <w:name w:val="PenaltyHeading"/>
    <w:basedOn w:val="Normal"/>
    <w:rsid w:val="00E05FE4"/>
    <w:pPr>
      <w:tabs>
        <w:tab w:val="left" w:pos="1100"/>
      </w:tabs>
      <w:spacing w:before="120"/>
      <w:ind w:left="1100" w:hanging="1100"/>
    </w:pPr>
    <w:rPr>
      <w:rFonts w:ascii="Arial" w:hAnsi="Arial"/>
      <w:b/>
      <w:sz w:val="20"/>
    </w:rPr>
  </w:style>
  <w:style w:type="paragraph" w:customStyle="1" w:styleId="05EndNote">
    <w:name w:val="05EndNote"/>
    <w:basedOn w:val="Normal"/>
    <w:rsid w:val="00E05FE4"/>
  </w:style>
  <w:style w:type="paragraph" w:customStyle="1" w:styleId="03Schedule">
    <w:name w:val="03Schedule"/>
    <w:basedOn w:val="Normal"/>
    <w:rsid w:val="00E05FE4"/>
  </w:style>
  <w:style w:type="paragraph" w:customStyle="1" w:styleId="ISched-heading">
    <w:name w:val="I Sched-heading"/>
    <w:basedOn w:val="BillBasicHeading"/>
    <w:next w:val="Normal"/>
    <w:rsid w:val="00E05FE4"/>
    <w:pPr>
      <w:spacing w:before="320"/>
      <w:ind w:left="2600" w:hanging="2600"/>
    </w:pPr>
    <w:rPr>
      <w:sz w:val="34"/>
    </w:rPr>
  </w:style>
  <w:style w:type="paragraph" w:customStyle="1" w:styleId="ISched-Part">
    <w:name w:val="I Sched-Part"/>
    <w:basedOn w:val="BillBasicHeading"/>
    <w:rsid w:val="00E05FE4"/>
    <w:pPr>
      <w:spacing w:before="380"/>
      <w:ind w:left="2600" w:hanging="2600"/>
    </w:pPr>
    <w:rPr>
      <w:sz w:val="32"/>
    </w:rPr>
  </w:style>
  <w:style w:type="paragraph" w:customStyle="1" w:styleId="ISched-form">
    <w:name w:val="I Sched-form"/>
    <w:basedOn w:val="BillBasicHeading"/>
    <w:rsid w:val="00E05FE4"/>
    <w:pPr>
      <w:tabs>
        <w:tab w:val="right" w:pos="7200"/>
      </w:tabs>
      <w:spacing w:before="240"/>
      <w:ind w:left="2600" w:hanging="2600"/>
    </w:pPr>
    <w:rPr>
      <w:sz w:val="28"/>
    </w:rPr>
  </w:style>
  <w:style w:type="paragraph" w:customStyle="1" w:styleId="ISchclauseheading">
    <w:name w:val="I Sch clause heading"/>
    <w:basedOn w:val="BillBasic"/>
    <w:rsid w:val="00E05FE4"/>
    <w:pPr>
      <w:keepNext/>
      <w:tabs>
        <w:tab w:val="left" w:pos="1100"/>
      </w:tabs>
      <w:spacing w:before="240"/>
      <w:ind w:left="1100" w:hanging="1100"/>
      <w:jc w:val="left"/>
    </w:pPr>
    <w:rPr>
      <w:rFonts w:ascii="Arial" w:hAnsi="Arial"/>
      <w:b/>
    </w:rPr>
  </w:style>
  <w:style w:type="paragraph" w:customStyle="1" w:styleId="IMain">
    <w:name w:val="I Main"/>
    <w:basedOn w:val="Amain"/>
    <w:rsid w:val="00E05FE4"/>
  </w:style>
  <w:style w:type="paragraph" w:customStyle="1" w:styleId="Ipara">
    <w:name w:val="I para"/>
    <w:basedOn w:val="Apara"/>
    <w:rsid w:val="00E05FE4"/>
    <w:pPr>
      <w:outlineLvl w:val="9"/>
    </w:pPr>
  </w:style>
  <w:style w:type="paragraph" w:customStyle="1" w:styleId="Isubpara">
    <w:name w:val="I subpara"/>
    <w:basedOn w:val="Asubpara"/>
    <w:rsid w:val="00E05FE4"/>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E05FE4"/>
    <w:pPr>
      <w:tabs>
        <w:tab w:val="clear" w:pos="2400"/>
        <w:tab w:val="clear" w:pos="2600"/>
        <w:tab w:val="right" w:pos="2460"/>
        <w:tab w:val="left" w:pos="2660"/>
      </w:tabs>
      <w:ind w:left="2660" w:hanging="2660"/>
    </w:pPr>
  </w:style>
  <w:style w:type="character" w:customStyle="1" w:styleId="CharSectNo">
    <w:name w:val="CharSectNo"/>
    <w:basedOn w:val="DefaultParagraphFont"/>
    <w:rsid w:val="00E05FE4"/>
  </w:style>
  <w:style w:type="character" w:customStyle="1" w:styleId="CharDivNo">
    <w:name w:val="CharDivNo"/>
    <w:basedOn w:val="DefaultParagraphFont"/>
    <w:rsid w:val="00E05FE4"/>
  </w:style>
  <w:style w:type="character" w:customStyle="1" w:styleId="CharDivText">
    <w:name w:val="CharDivText"/>
    <w:basedOn w:val="DefaultParagraphFont"/>
    <w:rsid w:val="00E05FE4"/>
  </w:style>
  <w:style w:type="character" w:customStyle="1" w:styleId="CharPartNo">
    <w:name w:val="CharPartNo"/>
    <w:basedOn w:val="DefaultParagraphFont"/>
    <w:rsid w:val="00E05FE4"/>
  </w:style>
  <w:style w:type="paragraph" w:customStyle="1" w:styleId="Placeholder">
    <w:name w:val="Placeholder"/>
    <w:basedOn w:val="Normal"/>
    <w:rsid w:val="00E05FE4"/>
    <w:rPr>
      <w:sz w:val="10"/>
    </w:rPr>
  </w:style>
  <w:style w:type="character" w:customStyle="1" w:styleId="CharChapNo">
    <w:name w:val="CharChapNo"/>
    <w:basedOn w:val="DefaultParagraphFont"/>
    <w:rsid w:val="00E05FE4"/>
  </w:style>
  <w:style w:type="character" w:customStyle="1" w:styleId="CharChapText">
    <w:name w:val="CharChapText"/>
    <w:basedOn w:val="DefaultParagraphFont"/>
    <w:rsid w:val="00E05FE4"/>
  </w:style>
  <w:style w:type="character" w:customStyle="1" w:styleId="CharPartText">
    <w:name w:val="CharPartText"/>
    <w:basedOn w:val="DefaultParagraphFont"/>
    <w:rsid w:val="00E05FE4"/>
  </w:style>
  <w:style w:type="paragraph" w:customStyle="1" w:styleId="RepubNo">
    <w:name w:val="RepubNo"/>
    <w:basedOn w:val="BillBasicHeading"/>
    <w:rsid w:val="00E05FE4"/>
    <w:pPr>
      <w:keepNext w:val="0"/>
      <w:spacing w:before="600"/>
      <w:jc w:val="both"/>
    </w:pPr>
    <w:rPr>
      <w:sz w:val="26"/>
    </w:rPr>
  </w:style>
  <w:style w:type="paragraph" w:customStyle="1" w:styleId="direction">
    <w:name w:val="direction"/>
    <w:basedOn w:val="BillBasic"/>
    <w:next w:val="AmainreturnSymb"/>
    <w:rsid w:val="00E05FE4"/>
    <w:pPr>
      <w:ind w:left="1100"/>
    </w:pPr>
    <w:rPr>
      <w:i/>
    </w:rPr>
  </w:style>
  <w:style w:type="paragraph" w:customStyle="1" w:styleId="aExam">
    <w:name w:val="aExam"/>
    <w:basedOn w:val="aNoteSymb"/>
    <w:rsid w:val="00E05FE4"/>
    <w:pPr>
      <w:spacing w:before="60"/>
      <w:ind w:left="1100" w:firstLine="0"/>
    </w:pPr>
  </w:style>
  <w:style w:type="paragraph" w:customStyle="1" w:styleId="ActNo">
    <w:name w:val="ActNo"/>
    <w:basedOn w:val="BillBasicHeading"/>
    <w:rsid w:val="00E05FE4"/>
    <w:pPr>
      <w:keepNext w:val="0"/>
      <w:tabs>
        <w:tab w:val="clear" w:pos="2600"/>
      </w:tabs>
      <w:spacing w:before="220"/>
    </w:pPr>
  </w:style>
  <w:style w:type="paragraph" w:customStyle="1" w:styleId="aParaNote">
    <w:name w:val="aParaNote"/>
    <w:basedOn w:val="BillBasic"/>
    <w:rsid w:val="00E05FE4"/>
    <w:pPr>
      <w:ind w:left="2840" w:hanging="1240"/>
    </w:pPr>
    <w:rPr>
      <w:sz w:val="20"/>
    </w:rPr>
  </w:style>
  <w:style w:type="paragraph" w:customStyle="1" w:styleId="aExamNum">
    <w:name w:val="aExamNum"/>
    <w:basedOn w:val="aExam"/>
    <w:rsid w:val="00E05FE4"/>
    <w:pPr>
      <w:ind w:left="1500" w:hanging="400"/>
    </w:pPr>
  </w:style>
  <w:style w:type="paragraph" w:customStyle="1" w:styleId="ShadedSchClause">
    <w:name w:val="Shaded Sch Clause"/>
    <w:basedOn w:val="Schclauseheading"/>
    <w:next w:val="direction"/>
    <w:rsid w:val="00E05FE4"/>
    <w:pPr>
      <w:shd w:val="pct25" w:color="auto" w:fill="auto"/>
      <w:outlineLvl w:val="3"/>
    </w:pPr>
  </w:style>
  <w:style w:type="paragraph" w:customStyle="1" w:styleId="Minister">
    <w:name w:val="Minister"/>
    <w:basedOn w:val="BillBasic"/>
    <w:rsid w:val="00E05FE4"/>
    <w:pPr>
      <w:spacing w:before="640"/>
      <w:jc w:val="right"/>
    </w:pPr>
    <w:rPr>
      <w:caps/>
    </w:rPr>
  </w:style>
  <w:style w:type="paragraph" w:customStyle="1" w:styleId="DateLine">
    <w:name w:val="DateLine"/>
    <w:basedOn w:val="BillBasic"/>
    <w:rsid w:val="00E05FE4"/>
    <w:pPr>
      <w:tabs>
        <w:tab w:val="left" w:pos="4320"/>
      </w:tabs>
    </w:pPr>
  </w:style>
  <w:style w:type="paragraph" w:customStyle="1" w:styleId="madeunder">
    <w:name w:val="made under"/>
    <w:basedOn w:val="BillBasic"/>
    <w:rsid w:val="00E05FE4"/>
    <w:pPr>
      <w:spacing w:before="240"/>
    </w:pPr>
  </w:style>
  <w:style w:type="paragraph" w:customStyle="1" w:styleId="NewAct">
    <w:name w:val="New Act"/>
    <w:basedOn w:val="Normal"/>
    <w:next w:val="Actdetails"/>
    <w:rsid w:val="00E05FE4"/>
    <w:pPr>
      <w:keepNext/>
      <w:spacing w:before="180"/>
      <w:ind w:left="1100"/>
    </w:pPr>
    <w:rPr>
      <w:rFonts w:ascii="Arial" w:hAnsi="Arial"/>
      <w:b/>
      <w:sz w:val="20"/>
    </w:rPr>
  </w:style>
  <w:style w:type="paragraph" w:customStyle="1" w:styleId="EndNoteText0">
    <w:name w:val="EndNoteText"/>
    <w:basedOn w:val="BillBasic"/>
    <w:rsid w:val="00E05FE4"/>
    <w:pPr>
      <w:tabs>
        <w:tab w:val="left" w:pos="700"/>
        <w:tab w:val="right" w:pos="6160"/>
      </w:tabs>
      <w:spacing w:before="80"/>
      <w:ind w:left="700" w:hanging="700"/>
    </w:pPr>
    <w:rPr>
      <w:sz w:val="20"/>
    </w:rPr>
  </w:style>
  <w:style w:type="paragraph" w:customStyle="1" w:styleId="BillBasicItalics">
    <w:name w:val="BillBasicItalics"/>
    <w:basedOn w:val="BillBasic"/>
    <w:rsid w:val="00E05FE4"/>
    <w:rPr>
      <w:i/>
    </w:rPr>
  </w:style>
  <w:style w:type="paragraph" w:customStyle="1" w:styleId="00SigningPage">
    <w:name w:val="00SigningPage"/>
    <w:basedOn w:val="Normal"/>
    <w:rsid w:val="00E05FE4"/>
  </w:style>
  <w:style w:type="paragraph" w:customStyle="1" w:styleId="CommentNum">
    <w:name w:val="CommentNum"/>
    <w:basedOn w:val="Comment"/>
    <w:rsid w:val="00E05FE4"/>
    <w:pPr>
      <w:ind w:left="1800" w:hanging="1800"/>
    </w:pPr>
  </w:style>
  <w:style w:type="paragraph" w:customStyle="1" w:styleId="Amainbullet">
    <w:name w:val="A main bullet"/>
    <w:basedOn w:val="BillBasic"/>
    <w:rsid w:val="00E05FE4"/>
    <w:pPr>
      <w:spacing w:before="60"/>
      <w:ind w:left="1500" w:hanging="400"/>
    </w:pPr>
  </w:style>
  <w:style w:type="paragraph" w:customStyle="1" w:styleId="Aparabullet">
    <w:name w:val="A para bullet"/>
    <w:basedOn w:val="BillBasic"/>
    <w:rsid w:val="00E05FE4"/>
    <w:pPr>
      <w:spacing w:before="60"/>
      <w:ind w:left="2000" w:hanging="400"/>
    </w:pPr>
  </w:style>
  <w:style w:type="paragraph" w:customStyle="1" w:styleId="Asubparabullet">
    <w:name w:val="A subpara bullet"/>
    <w:basedOn w:val="BillBasic"/>
    <w:rsid w:val="00E05FE4"/>
    <w:pPr>
      <w:spacing w:before="60"/>
      <w:ind w:left="2540" w:hanging="400"/>
    </w:pPr>
  </w:style>
  <w:style w:type="paragraph" w:customStyle="1" w:styleId="aDefpara">
    <w:name w:val="aDef para"/>
    <w:basedOn w:val="Apara"/>
    <w:rsid w:val="00E05FE4"/>
  </w:style>
  <w:style w:type="paragraph" w:customStyle="1" w:styleId="aDefsubpara">
    <w:name w:val="aDef subpara"/>
    <w:basedOn w:val="Asubpara"/>
    <w:rsid w:val="00E05FE4"/>
  </w:style>
  <w:style w:type="paragraph" w:customStyle="1" w:styleId="BillFor">
    <w:name w:val="BillFor"/>
    <w:basedOn w:val="BillBasicHeading"/>
    <w:rsid w:val="00E05FE4"/>
    <w:pPr>
      <w:keepNext w:val="0"/>
      <w:spacing w:before="320"/>
      <w:jc w:val="both"/>
    </w:pPr>
    <w:rPr>
      <w:sz w:val="28"/>
    </w:rPr>
  </w:style>
  <w:style w:type="paragraph" w:customStyle="1" w:styleId="EnactingWordsRules">
    <w:name w:val="EnactingWordsRules"/>
    <w:basedOn w:val="EnactingWords"/>
    <w:rsid w:val="00E05FE4"/>
    <w:pPr>
      <w:spacing w:before="240"/>
    </w:pPr>
  </w:style>
  <w:style w:type="paragraph" w:customStyle="1" w:styleId="Formula">
    <w:name w:val="Formula"/>
    <w:basedOn w:val="BillBasic"/>
    <w:rsid w:val="00E05FE4"/>
    <w:pPr>
      <w:spacing w:line="260" w:lineRule="atLeast"/>
      <w:jc w:val="center"/>
    </w:pPr>
  </w:style>
  <w:style w:type="paragraph" w:customStyle="1" w:styleId="Idefpara">
    <w:name w:val="I def para"/>
    <w:basedOn w:val="Ipara"/>
    <w:rsid w:val="00E05FE4"/>
  </w:style>
  <w:style w:type="paragraph" w:customStyle="1" w:styleId="Idefsubpara">
    <w:name w:val="I def subpara"/>
    <w:basedOn w:val="Isubpara"/>
    <w:rsid w:val="00E05FE4"/>
  </w:style>
  <w:style w:type="paragraph" w:customStyle="1" w:styleId="Judges">
    <w:name w:val="Judges"/>
    <w:basedOn w:val="Minister"/>
    <w:rsid w:val="00E05FE4"/>
    <w:pPr>
      <w:spacing w:before="180"/>
    </w:pPr>
  </w:style>
  <w:style w:type="paragraph" w:customStyle="1" w:styleId="CoverInForce">
    <w:name w:val="CoverInForce"/>
    <w:basedOn w:val="BillBasicHeading"/>
    <w:rsid w:val="00E05FE4"/>
    <w:pPr>
      <w:keepNext w:val="0"/>
      <w:spacing w:before="400"/>
    </w:pPr>
    <w:rPr>
      <w:b w:val="0"/>
    </w:rPr>
  </w:style>
  <w:style w:type="paragraph" w:customStyle="1" w:styleId="LongTitle">
    <w:name w:val="LongTitle"/>
    <w:basedOn w:val="BillBasic"/>
    <w:rsid w:val="00E05FE4"/>
    <w:pPr>
      <w:spacing w:before="300"/>
    </w:pPr>
  </w:style>
  <w:style w:type="paragraph" w:customStyle="1" w:styleId="CoverActName">
    <w:name w:val="CoverActName"/>
    <w:basedOn w:val="BillBasicHeading"/>
    <w:rsid w:val="00E05FE4"/>
    <w:pPr>
      <w:keepNext w:val="0"/>
      <w:spacing w:before="260"/>
    </w:pPr>
  </w:style>
  <w:style w:type="paragraph" w:customStyle="1" w:styleId="FormRule">
    <w:name w:val="FormRule"/>
    <w:basedOn w:val="Normal"/>
    <w:rsid w:val="00E05FE4"/>
    <w:pPr>
      <w:pBdr>
        <w:top w:val="single" w:sz="4" w:space="1" w:color="auto"/>
      </w:pBdr>
      <w:spacing w:before="160" w:after="40"/>
      <w:ind w:left="3220" w:right="3260"/>
    </w:pPr>
    <w:rPr>
      <w:sz w:val="8"/>
    </w:rPr>
  </w:style>
  <w:style w:type="paragraph" w:customStyle="1" w:styleId="Notified">
    <w:name w:val="Notified"/>
    <w:basedOn w:val="BillBasic"/>
    <w:rsid w:val="00E05FE4"/>
    <w:pPr>
      <w:spacing w:before="360"/>
      <w:jc w:val="right"/>
    </w:pPr>
    <w:rPr>
      <w:i/>
    </w:rPr>
  </w:style>
  <w:style w:type="paragraph" w:customStyle="1" w:styleId="IDict-Heading">
    <w:name w:val="I Dict-Heading"/>
    <w:basedOn w:val="BillBasicHeading"/>
    <w:rsid w:val="00E05FE4"/>
    <w:pPr>
      <w:spacing w:before="320"/>
      <w:ind w:left="2600" w:hanging="2600"/>
      <w:jc w:val="both"/>
    </w:pPr>
    <w:rPr>
      <w:sz w:val="34"/>
    </w:rPr>
  </w:style>
  <w:style w:type="paragraph" w:customStyle="1" w:styleId="03ScheduleLandscape">
    <w:name w:val="03ScheduleLandscape"/>
    <w:basedOn w:val="Normal"/>
    <w:rsid w:val="00E05FE4"/>
  </w:style>
  <w:style w:type="paragraph" w:customStyle="1" w:styleId="aNoteBullet">
    <w:name w:val="aNoteBullet"/>
    <w:basedOn w:val="aNoteSymb"/>
    <w:rsid w:val="00E05FE4"/>
    <w:pPr>
      <w:tabs>
        <w:tab w:val="left" w:pos="2200"/>
      </w:tabs>
      <w:spacing w:before="60"/>
      <w:ind w:left="2600" w:hanging="700"/>
    </w:pPr>
  </w:style>
  <w:style w:type="paragraph" w:customStyle="1" w:styleId="aParaNoteBullet">
    <w:name w:val="aParaNoteBullet"/>
    <w:basedOn w:val="aParaNote"/>
    <w:rsid w:val="00E05FE4"/>
    <w:pPr>
      <w:tabs>
        <w:tab w:val="left" w:pos="2700"/>
      </w:tabs>
      <w:spacing w:before="60"/>
      <w:ind w:left="3100" w:hanging="700"/>
    </w:pPr>
  </w:style>
  <w:style w:type="paragraph" w:customStyle="1" w:styleId="SchSubClause">
    <w:name w:val="Sch SubClause"/>
    <w:basedOn w:val="Schclauseheading"/>
    <w:rsid w:val="00E05FE4"/>
    <w:rPr>
      <w:b w:val="0"/>
    </w:rPr>
  </w:style>
  <w:style w:type="paragraph" w:customStyle="1" w:styleId="Actdetails">
    <w:name w:val="Act details"/>
    <w:basedOn w:val="Normal"/>
    <w:rsid w:val="00E05FE4"/>
    <w:pPr>
      <w:spacing w:before="20"/>
      <w:ind w:left="1400"/>
    </w:pPr>
    <w:rPr>
      <w:rFonts w:ascii="Arial" w:hAnsi="Arial"/>
      <w:sz w:val="20"/>
    </w:rPr>
  </w:style>
  <w:style w:type="paragraph" w:customStyle="1" w:styleId="Asamby">
    <w:name w:val="As am by"/>
    <w:basedOn w:val="Normal"/>
    <w:next w:val="Normal"/>
    <w:rsid w:val="00E05FE4"/>
    <w:pPr>
      <w:spacing w:before="240"/>
      <w:ind w:left="1100"/>
    </w:pPr>
    <w:rPr>
      <w:rFonts w:ascii="Arial" w:hAnsi="Arial"/>
      <w:sz w:val="20"/>
    </w:rPr>
  </w:style>
  <w:style w:type="paragraph" w:customStyle="1" w:styleId="AmdtsEntries">
    <w:name w:val="AmdtsEntries"/>
    <w:basedOn w:val="BillBasicHeading"/>
    <w:rsid w:val="00E05FE4"/>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E05FE4"/>
    <w:pPr>
      <w:tabs>
        <w:tab w:val="clear" w:pos="2600"/>
        <w:tab w:val="left" w:pos="0"/>
      </w:tabs>
      <w:ind w:left="2480" w:hanging="2960"/>
    </w:pPr>
  </w:style>
  <w:style w:type="character" w:customStyle="1" w:styleId="charBold">
    <w:name w:val="charBold"/>
    <w:basedOn w:val="DefaultParagraphFont"/>
    <w:rsid w:val="00E05FE4"/>
    <w:rPr>
      <w:b/>
    </w:rPr>
  </w:style>
  <w:style w:type="paragraph" w:customStyle="1" w:styleId="AmdtsEntryHd">
    <w:name w:val="AmdtsEntryHd"/>
    <w:basedOn w:val="BillBasicHeading"/>
    <w:next w:val="AmdtsEntries"/>
    <w:rsid w:val="00E05FE4"/>
    <w:pPr>
      <w:tabs>
        <w:tab w:val="clear" w:pos="2600"/>
      </w:tabs>
      <w:spacing w:before="120"/>
      <w:ind w:left="1100"/>
    </w:pPr>
    <w:rPr>
      <w:sz w:val="18"/>
    </w:rPr>
  </w:style>
  <w:style w:type="paragraph" w:customStyle="1" w:styleId="EndNoteParas">
    <w:name w:val="EndNoteParas"/>
    <w:basedOn w:val="EndNoteTextEPS"/>
    <w:rsid w:val="00E05FE4"/>
    <w:pPr>
      <w:tabs>
        <w:tab w:val="right" w:pos="1432"/>
      </w:tabs>
      <w:ind w:left="1840" w:hanging="1840"/>
    </w:pPr>
  </w:style>
  <w:style w:type="paragraph" w:customStyle="1" w:styleId="NewReg">
    <w:name w:val="New Reg"/>
    <w:basedOn w:val="NewAct"/>
    <w:next w:val="Actdetails"/>
    <w:rsid w:val="00E05FE4"/>
  </w:style>
  <w:style w:type="paragraph" w:customStyle="1" w:styleId="aExamPara">
    <w:name w:val="aExamPara"/>
    <w:basedOn w:val="aExam"/>
    <w:rsid w:val="00E05FE4"/>
    <w:pPr>
      <w:tabs>
        <w:tab w:val="right" w:pos="1720"/>
        <w:tab w:val="left" w:pos="2000"/>
        <w:tab w:val="left" w:pos="2300"/>
      </w:tabs>
      <w:ind w:left="2400" w:hanging="1300"/>
    </w:pPr>
  </w:style>
  <w:style w:type="paragraph" w:customStyle="1" w:styleId="Endnote3">
    <w:name w:val="Endnote3"/>
    <w:basedOn w:val="Normal"/>
    <w:rsid w:val="00E05FE4"/>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E05FE4"/>
  </w:style>
  <w:style w:type="character" w:customStyle="1" w:styleId="charTableText">
    <w:name w:val="charTableText"/>
    <w:basedOn w:val="DefaultParagraphFont"/>
    <w:rsid w:val="00E05FE4"/>
  </w:style>
  <w:style w:type="paragraph" w:customStyle="1" w:styleId="EndNoteTextEPS">
    <w:name w:val="EndNoteTextEPS"/>
    <w:basedOn w:val="Normal"/>
    <w:rsid w:val="00E05FE4"/>
    <w:pPr>
      <w:spacing w:before="60"/>
      <w:ind w:left="1100"/>
      <w:jc w:val="both"/>
    </w:pPr>
    <w:rPr>
      <w:sz w:val="20"/>
    </w:rPr>
  </w:style>
  <w:style w:type="paragraph" w:customStyle="1" w:styleId="TLegEntries">
    <w:name w:val="TLegEntries"/>
    <w:basedOn w:val="Normal"/>
    <w:rsid w:val="00E05FE4"/>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E05FE4"/>
    <w:pPr>
      <w:tabs>
        <w:tab w:val="clear" w:pos="2600"/>
        <w:tab w:val="left" w:leader="dot" w:pos="2700"/>
      </w:tabs>
      <w:ind w:left="2700" w:hanging="2000"/>
    </w:pPr>
    <w:rPr>
      <w:sz w:val="18"/>
    </w:rPr>
  </w:style>
  <w:style w:type="character" w:customStyle="1" w:styleId="charItals">
    <w:name w:val="charItals"/>
    <w:basedOn w:val="DefaultParagraphFont"/>
    <w:rsid w:val="00E05FE4"/>
    <w:rPr>
      <w:i/>
    </w:rPr>
  </w:style>
  <w:style w:type="character" w:customStyle="1" w:styleId="charBoldItals">
    <w:name w:val="charBoldItals"/>
    <w:basedOn w:val="DefaultParagraphFont"/>
    <w:rsid w:val="00E05FE4"/>
    <w:rPr>
      <w:b/>
      <w:i/>
    </w:rPr>
  </w:style>
  <w:style w:type="character" w:customStyle="1" w:styleId="charUnderline">
    <w:name w:val="charUnderline"/>
    <w:basedOn w:val="DefaultParagraphFont"/>
    <w:rsid w:val="00E05FE4"/>
    <w:rPr>
      <w:u w:val="single"/>
    </w:rPr>
  </w:style>
  <w:style w:type="paragraph" w:customStyle="1" w:styleId="CoverText">
    <w:name w:val="CoverText"/>
    <w:basedOn w:val="Normal"/>
    <w:uiPriority w:val="99"/>
    <w:rsid w:val="00E05FE4"/>
    <w:pPr>
      <w:spacing w:before="100"/>
      <w:jc w:val="both"/>
    </w:pPr>
    <w:rPr>
      <w:sz w:val="20"/>
    </w:rPr>
  </w:style>
  <w:style w:type="paragraph" w:customStyle="1" w:styleId="CoverHeading">
    <w:name w:val="CoverHeading"/>
    <w:basedOn w:val="Normal"/>
    <w:rsid w:val="00E05FE4"/>
    <w:rPr>
      <w:rFonts w:ascii="Arial" w:hAnsi="Arial"/>
      <w:b/>
    </w:rPr>
  </w:style>
  <w:style w:type="paragraph" w:customStyle="1" w:styleId="TableHd">
    <w:name w:val="TableHd"/>
    <w:basedOn w:val="Normal"/>
    <w:rsid w:val="00E05FE4"/>
    <w:pPr>
      <w:keepNext/>
      <w:spacing w:before="300"/>
      <w:ind w:left="1200" w:hanging="1200"/>
    </w:pPr>
    <w:rPr>
      <w:rFonts w:ascii="Arial" w:hAnsi="Arial"/>
      <w:b/>
      <w:sz w:val="20"/>
    </w:rPr>
  </w:style>
  <w:style w:type="paragraph" w:customStyle="1" w:styleId="OldAmdt2ndLine">
    <w:name w:val="OldAmdt2ndLine"/>
    <w:basedOn w:val="OldAmdtsEntries"/>
    <w:rsid w:val="00E05FE4"/>
    <w:pPr>
      <w:tabs>
        <w:tab w:val="left" w:pos="2700"/>
      </w:tabs>
      <w:spacing w:before="0"/>
    </w:pPr>
  </w:style>
  <w:style w:type="paragraph" w:customStyle="1" w:styleId="EarlierRepubEntries">
    <w:name w:val="EarlierRepubEntries"/>
    <w:basedOn w:val="Normal"/>
    <w:rsid w:val="00E05FE4"/>
    <w:pPr>
      <w:spacing w:before="60" w:after="60"/>
    </w:pPr>
    <w:rPr>
      <w:rFonts w:ascii="Arial" w:hAnsi="Arial"/>
      <w:sz w:val="18"/>
    </w:rPr>
  </w:style>
  <w:style w:type="paragraph" w:customStyle="1" w:styleId="RenumProvEntries">
    <w:name w:val="RenumProvEntries"/>
    <w:basedOn w:val="Normal"/>
    <w:rsid w:val="00E05FE4"/>
    <w:pPr>
      <w:spacing w:before="60"/>
    </w:pPr>
    <w:rPr>
      <w:rFonts w:ascii="Arial" w:hAnsi="Arial"/>
      <w:sz w:val="20"/>
    </w:rPr>
  </w:style>
  <w:style w:type="paragraph" w:customStyle="1" w:styleId="aExamNumText">
    <w:name w:val="aExamNumText"/>
    <w:basedOn w:val="aExam"/>
    <w:rsid w:val="00E05FE4"/>
    <w:pPr>
      <w:ind w:left="1500"/>
    </w:pPr>
  </w:style>
  <w:style w:type="paragraph" w:customStyle="1" w:styleId="aNotePara">
    <w:name w:val="aNotePara"/>
    <w:basedOn w:val="aNote"/>
    <w:rsid w:val="00E05FE4"/>
    <w:pPr>
      <w:tabs>
        <w:tab w:val="right" w:pos="2140"/>
        <w:tab w:val="left" w:pos="2400"/>
      </w:tabs>
      <w:spacing w:before="60"/>
      <w:ind w:left="2400" w:hanging="1300"/>
    </w:pPr>
  </w:style>
  <w:style w:type="paragraph" w:customStyle="1" w:styleId="aParaNotePara">
    <w:name w:val="aParaNotePara"/>
    <w:basedOn w:val="aNoteParaSymb"/>
    <w:rsid w:val="00E05FE4"/>
    <w:pPr>
      <w:tabs>
        <w:tab w:val="clear" w:pos="2140"/>
        <w:tab w:val="clear" w:pos="2400"/>
        <w:tab w:val="right" w:pos="2644"/>
      </w:tabs>
      <w:ind w:left="3320" w:hanging="1720"/>
    </w:pPr>
  </w:style>
  <w:style w:type="paragraph" w:customStyle="1" w:styleId="aExamBullet">
    <w:name w:val="aExamBullet"/>
    <w:basedOn w:val="aExam"/>
    <w:rsid w:val="00E05FE4"/>
    <w:pPr>
      <w:tabs>
        <w:tab w:val="left" w:pos="1500"/>
        <w:tab w:val="left" w:pos="2300"/>
      </w:tabs>
      <w:ind w:left="1900" w:hanging="800"/>
    </w:pPr>
  </w:style>
  <w:style w:type="paragraph" w:customStyle="1" w:styleId="CoverSubHdg">
    <w:name w:val="CoverSubHdg"/>
    <w:basedOn w:val="CoverHeading"/>
    <w:rsid w:val="00E05FE4"/>
    <w:pPr>
      <w:spacing w:before="120"/>
    </w:pPr>
    <w:rPr>
      <w:sz w:val="20"/>
    </w:rPr>
  </w:style>
  <w:style w:type="paragraph" w:customStyle="1" w:styleId="CoverTextPara">
    <w:name w:val="CoverTextPara"/>
    <w:basedOn w:val="CoverText"/>
    <w:rsid w:val="00E05FE4"/>
    <w:pPr>
      <w:tabs>
        <w:tab w:val="right" w:pos="600"/>
        <w:tab w:val="left" w:pos="840"/>
      </w:tabs>
      <w:ind w:left="840" w:hanging="840"/>
    </w:pPr>
  </w:style>
  <w:style w:type="paragraph" w:customStyle="1" w:styleId="AH5SecSymb">
    <w:name w:val="A H5 Sec Symb"/>
    <w:basedOn w:val="AH5Sec"/>
    <w:next w:val="Amain"/>
    <w:rsid w:val="00E05FE4"/>
    <w:pPr>
      <w:tabs>
        <w:tab w:val="clear" w:pos="1100"/>
        <w:tab w:val="left" w:pos="0"/>
      </w:tabs>
      <w:ind w:hanging="1580"/>
    </w:pPr>
  </w:style>
  <w:style w:type="character" w:customStyle="1" w:styleId="charSymb">
    <w:name w:val="charSymb"/>
    <w:basedOn w:val="DefaultParagraphFont"/>
    <w:rsid w:val="00E05FE4"/>
    <w:rPr>
      <w:rFonts w:ascii="Arial" w:hAnsi="Arial"/>
      <w:sz w:val="24"/>
      <w:bdr w:val="single" w:sz="4" w:space="0" w:color="auto"/>
    </w:rPr>
  </w:style>
  <w:style w:type="paragraph" w:customStyle="1" w:styleId="AH3DivSymb">
    <w:name w:val="A H3 Div Symb"/>
    <w:basedOn w:val="AH3Div"/>
    <w:next w:val="AH5Sec"/>
    <w:rsid w:val="00E05FE4"/>
    <w:pPr>
      <w:tabs>
        <w:tab w:val="clear" w:pos="2600"/>
        <w:tab w:val="left" w:pos="0"/>
      </w:tabs>
      <w:ind w:left="2480" w:hanging="2960"/>
    </w:pPr>
  </w:style>
  <w:style w:type="paragraph" w:customStyle="1" w:styleId="AH4SubDivSymb">
    <w:name w:val="A H4 SubDiv Symb"/>
    <w:basedOn w:val="AH4SubDiv"/>
    <w:next w:val="AH5Sec"/>
    <w:rsid w:val="00E05FE4"/>
    <w:pPr>
      <w:tabs>
        <w:tab w:val="clear" w:pos="2600"/>
        <w:tab w:val="left" w:pos="0"/>
      </w:tabs>
      <w:ind w:left="2480" w:hanging="2960"/>
    </w:pPr>
  </w:style>
  <w:style w:type="paragraph" w:customStyle="1" w:styleId="Dict-HeadingSymb">
    <w:name w:val="Dict-Heading Symb"/>
    <w:basedOn w:val="Dict-Heading"/>
    <w:rsid w:val="00E05FE4"/>
    <w:pPr>
      <w:tabs>
        <w:tab w:val="left" w:pos="0"/>
      </w:tabs>
      <w:ind w:left="2480" w:hanging="2960"/>
    </w:pPr>
  </w:style>
  <w:style w:type="paragraph" w:customStyle="1" w:styleId="Sched-headingSymb">
    <w:name w:val="Sched-heading Symb"/>
    <w:basedOn w:val="Sched-heading"/>
    <w:rsid w:val="00E05FE4"/>
    <w:pPr>
      <w:tabs>
        <w:tab w:val="left" w:pos="0"/>
      </w:tabs>
      <w:ind w:left="2480" w:hanging="2960"/>
    </w:pPr>
  </w:style>
  <w:style w:type="paragraph" w:customStyle="1" w:styleId="Sched-PartSymb">
    <w:name w:val="Sched-Part Symb"/>
    <w:basedOn w:val="Sched-Part"/>
    <w:rsid w:val="00E05FE4"/>
    <w:pPr>
      <w:tabs>
        <w:tab w:val="left" w:pos="0"/>
      </w:tabs>
      <w:ind w:left="2480" w:hanging="2960"/>
    </w:pPr>
  </w:style>
  <w:style w:type="paragraph" w:customStyle="1" w:styleId="Sched-FormSymb">
    <w:name w:val="Sched-Form Symb"/>
    <w:basedOn w:val="Sched-Form"/>
    <w:rsid w:val="00E05FE4"/>
    <w:pPr>
      <w:tabs>
        <w:tab w:val="left" w:pos="0"/>
      </w:tabs>
      <w:ind w:left="2480" w:hanging="2960"/>
    </w:pPr>
  </w:style>
  <w:style w:type="paragraph" w:customStyle="1" w:styleId="SchclauseheadingSymb">
    <w:name w:val="Sch clause heading Symb"/>
    <w:basedOn w:val="Schclauseheading"/>
    <w:rsid w:val="00E05FE4"/>
    <w:pPr>
      <w:tabs>
        <w:tab w:val="left" w:pos="0"/>
      </w:tabs>
      <w:ind w:left="980" w:hanging="1460"/>
    </w:pPr>
  </w:style>
  <w:style w:type="paragraph" w:customStyle="1" w:styleId="TLegAsAmBy">
    <w:name w:val="TLegAsAmBy"/>
    <w:basedOn w:val="TLegEntries"/>
    <w:rsid w:val="00E05FE4"/>
    <w:pPr>
      <w:ind w:firstLine="0"/>
    </w:pPr>
    <w:rPr>
      <w:b/>
    </w:rPr>
  </w:style>
  <w:style w:type="paragraph" w:customStyle="1" w:styleId="MinisterWord">
    <w:name w:val="MinisterWord"/>
    <w:basedOn w:val="Normal"/>
    <w:rsid w:val="00E05FE4"/>
    <w:pPr>
      <w:spacing w:before="60"/>
      <w:jc w:val="right"/>
    </w:pPr>
  </w:style>
  <w:style w:type="paragraph" w:customStyle="1" w:styleId="TableColHd">
    <w:name w:val="TableColHd"/>
    <w:basedOn w:val="Normal"/>
    <w:rsid w:val="00E05FE4"/>
    <w:pPr>
      <w:keepNext/>
      <w:spacing w:after="60"/>
    </w:pPr>
    <w:rPr>
      <w:rFonts w:ascii="Arial" w:hAnsi="Arial"/>
      <w:b/>
      <w:sz w:val="18"/>
    </w:rPr>
  </w:style>
  <w:style w:type="paragraph" w:customStyle="1" w:styleId="00Spine">
    <w:name w:val="00Spine"/>
    <w:basedOn w:val="Normal"/>
    <w:rsid w:val="00E05FE4"/>
  </w:style>
  <w:style w:type="paragraph" w:customStyle="1" w:styleId="AuthorisedBlock">
    <w:name w:val="AuthorisedBlock"/>
    <w:basedOn w:val="Normal"/>
    <w:rsid w:val="00E05FE4"/>
    <w:pPr>
      <w:pBdr>
        <w:top w:val="single" w:sz="12" w:space="1" w:color="auto"/>
        <w:bottom w:val="single" w:sz="12" w:space="1" w:color="auto"/>
      </w:pBdr>
      <w:spacing w:before="120" w:after="120"/>
      <w:ind w:left="1680" w:right="1547"/>
      <w:jc w:val="center"/>
    </w:pPr>
    <w:rPr>
      <w:b/>
    </w:rPr>
  </w:style>
  <w:style w:type="paragraph" w:customStyle="1" w:styleId="Billcrest0">
    <w:name w:val="Billcrest"/>
    <w:basedOn w:val="Normal"/>
    <w:rsid w:val="00E05FE4"/>
    <w:pPr>
      <w:spacing w:after="60"/>
      <w:ind w:left="2800"/>
    </w:pPr>
    <w:rPr>
      <w:rFonts w:ascii="ACTCrest" w:hAnsi="ACTCrest"/>
      <w:sz w:val="216"/>
    </w:rPr>
  </w:style>
  <w:style w:type="paragraph" w:customStyle="1" w:styleId="Actbullet">
    <w:name w:val="Act bullet"/>
    <w:basedOn w:val="Normal"/>
    <w:uiPriority w:val="99"/>
    <w:rsid w:val="00E05FE4"/>
    <w:pPr>
      <w:numPr>
        <w:numId w:val="16"/>
      </w:numPr>
      <w:tabs>
        <w:tab w:val="left" w:pos="900"/>
      </w:tabs>
      <w:spacing w:before="20"/>
      <w:ind w:right="-60"/>
    </w:pPr>
    <w:rPr>
      <w:rFonts w:ascii="Arial" w:hAnsi="Arial"/>
      <w:sz w:val="18"/>
    </w:rPr>
  </w:style>
  <w:style w:type="paragraph" w:customStyle="1" w:styleId="Actbulletshaded">
    <w:name w:val="Act bullet shaded"/>
    <w:basedOn w:val="Actbullet"/>
    <w:rsid w:val="00FF4AC5"/>
    <w:pPr>
      <w:shd w:val="pct15" w:color="auto" w:fill="FFFFFF"/>
    </w:pPr>
  </w:style>
  <w:style w:type="paragraph" w:customStyle="1" w:styleId="Actdetailsshaded">
    <w:name w:val="Act details shaded"/>
    <w:basedOn w:val="Actdetails"/>
    <w:rsid w:val="00FF4AC5"/>
    <w:pPr>
      <w:shd w:val="pct15" w:color="auto" w:fill="FFFFFF"/>
      <w:spacing w:before="0"/>
      <w:ind w:left="900"/>
    </w:pPr>
    <w:rPr>
      <w:sz w:val="18"/>
    </w:rPr>
  </w:style>
  <w:style w:type="paragraph" w:customStyle="1" w:styleId="AmdtsEntriesDefL2">
    <w:name w:val="AmdtsEntriesDefL2"/>
    <w:basedOn w:val="Normal"/>
    <w:rsid w:val="00E05FE4"/>
    <w:pPr>
      <w:tabs>
        <w:tab w:val="left" w:pos="3000"/>
      </w:tabs>
      <w:ind w:left="3100" w:hanging="2000"/>
    </w:pPr>
    <w:rPr>
      <w:rFonts w:ascii="Arial" w:hAnsi="Arial"/>
      <w:sz w:val="18"/>
    </w:rPr>
  </w:style>
  <w:style w:type="paragraph" w:customStyle="1" w:styleId="PenaltyPara">
    <w:name w:val="PenaltyPara"/>
    <w:basedOn w:val="Normal"/>
    <w:rsid w:val="00E05FE4"/>
    <w:pPr>
      <w:tabs>
        <w:tab w:val="right" w:pos="1360"/>
      </w:tabs>
      <w:spacing w:before="60"/>
      <w:ind w:left="1600" w:hanging="1600"/>
      <w:jc w:val="both"/>
    </w:pPr>
  </w:style>
  <w:style w:type="paragraph" w:customStyle="1" w:styleId="Status">
    <w:name w:val="Status"/>
    <w:basedOn w:val="Normal"/>
    <w:rsid w:val="00E05FE4"/>
    <w:pPr>
      <w:spacing w:before="280"/>
      <w:jc w:val="center"/>
    </w:pPr>
    <w:rPr>
      <w:rFonts w:ascii="Arial" w:hAnsi="Arial"/>
      <w:sz w:val="14"/>
    </w:rPr>
  </w:style>
  <w:style w:type="paragraph" w:customStyle="1" w:styleId="06Copyright">
    <w:name w:val="06Copyright"/>
    <w:basedOn w:val="Normal"/>
    <w:rsid w:val="00E05FE4"/>
  </w:style>
  <w:style w:type="paragraph" w:customStyle="1" w:styleId="AFHdg">
    <w:name w:val="AFHdg"/>
    <w:basedOn w:val="BillBasicHeading"/>
    <w:rsid w:val="00E05FE4"/>
    <w:rPr>
      <w:b w:val="0"/>
      <w:sz w:val="32"/>
    </w:rPr>
  </w:style>
  <w:style w:type="paragraph" w:customStyle="1" w:styleId="LegHistNote">
    <w:name w:val="LegHistNote"/>
    <w:basedOn w:val="Actdetails"/>
    <w:rsid w:val="00E05FE4"/>
    <w:pPr>
      <w:spacing w:before="60"/>
      <w:ind w:left="2700" w:right="-60" w:hanging="1300"/>
    </w:pPr>
    <w:rPr>
      <w:sz w:val="18"/>
    </w:rPr>
  </w:style>
  <w:style w:type="paragraph" w:customStyle="1" w:styleId="MH1Chapter">
    <w:name w:val="M H1 Chapter"/>
    <w:basedOn w:val="AH1Chapter"/>
    <w:rsid w:val="00E05FE4"/>
    <w:pPr>
      <w:tabs>
        <w:tab w:val="clear" w:pos="2600"/>
        <w:tab w:val="left" w:pos="2720"/>
      </w:tabs>
      <w:ind w:left="4000" w:hanging="3300"/>
    </w:pPr>
  </w:style>
  <w:style w:type="paragraph" w:customStyle="1" w:styleId="ModH1Chapter">
    <w:name w:val="Mod H1 Chapter"/>
    <w:basedOn w:val="IH1ChapSymb"/>
    <w:rsid w:val="00E05FE4"/>
    <w:pPr>
      <w:tabs>
        <w:tab w:val="clear" w:pos="2600"/>
        <w:tab w:val="left" w:pos="3300"/>
      </w:tabs>
      <w:ind w:left="3300"/>
    </w:pPr>
  </w:style>
  <w:style w:type="paragraph" w:customStyle="1" w:styleId="ModH2Part">
    <w:name w:val="Mod H2 Part"/>
    <w:basedOn w:val="IH2PartSymb"/>
    <w:rsid w:val="00E05FE4"/>
    <w:pPr>
      <w:tabs>
        <w:tab w:val="clear" w:pos="2600"/>
        <w:tab w:val="left" w:pos="3300"/>
      </w:tabs>
      <w:ind w:left="3300"/>
    </w:pPr>
  </w:style>
  <w:style w:type="paragraph" w:customStyle="1" w:styleId="ModH3Div">
    <w:name w:val="Mod H3 Div"/>
    <w:basedOn w:val="IH3DivSymb"/>
    <w:rsid w:val="00E05FE4"/>
    <w:pPr>
      <w:tabs>
        <w:tab w:val="clear" w:pos="2600"/>
        <w:tab w:val="left" w:pos="3300"/>
      </w:tabs>
      <w:ind w:left="3300"/>
    </w:pPr>
  </w:style>
  <w:style w:type="paragraph" w:customStyle="1" w:styleId="ModH4SubDiv">
    <w:name w:val="Mod H4 SubDiv"/>
    <w:basedOn w:val="IH4SubDivSymb"/>
    <w:rsid w:val="00E05FE4"/>
    <w:pPr>
      <w:tabs>
        <w:tab w:val="clear" w:pos="2600"/>
        <w:tab w:val="left" w:pos="3300"/>
      </w:tabs>
      <w:ind w:left="3300"/>
    </w:pPr>
  </w:style>
  <w:style w:type="paragraph" w:customStyle="1" w:styleId="ModH5Sec">
    <w:name w:val="Mod H5 Sec"/>
    <w:basedOn w:val="IH5SecSymb"/>
    <w:rsid w:val="00E05FE4"/>
    <w:pPr>
      <w:tabs>
        <w:tab w:val="clear" w:pos="1100"/>
        <w:tab w:val="left" w:pos="1800"/>
      </w:tabs>
      <w:ind w:left="2200"/>
    </w:pPr>
  </w:style>
  <w:style w:type="paragraph" w:customStyle="1" w:styleId="Modmain">
    <w:name w:val="Mod main"/>
    <w:basedOn w:val="Amain"/>
    <w:rsid w:val="00E05FE4"/>
    <w:pPr>
      <w:tabs>
        <w:tab w:val="clear" w:pos="900"/>
        <w:tab w:val="clear" w:pos="1100"/>
        <w:tab w:val="right" w:pos="1600"/>
        <w:tab w:val="left" w:pos="1800"/>
      </w:tabs>
      <w:ind w:left="2200"/>
    </w:pPr>
  </w:style>
  <w:style w:type="paragraph" w:customStyle="1" w:styleId="Modpara">
    <w:name w:val="Mod para"/>
    <w:basedOn w:val="BillBasic"/>
    <w:rsid w:val="00E05FE4"/>
    <w:pPr>
      <w:tabs>
        <w:tab w:val="right" w:pos="2100"/>
        <w:tab w:val="left" w:pos="2300"/>
      </w:tabs>
      <w:ind w:left="2700" w:hanging="1600"/>
      <w:outlineLvl w:val="6"/>
    </w:pPr>
  </w:style>
  <w:style w:type="paragraph" w:customStyle="1" w:styleId="Modsubpara">
    <w:name w:val="Mod subpara"/>
    <w:basedOn w:val="Asubpara"/>
    <w:rsid w:val="00E05FE4"/>
    <w:pPr>
      <w:tabs>
        <w:tab w:val="clear" w:pos="1900"/>
        <w:tab w:val="clear" w:pos="2100"/>
        <w:tab w:val="right" w:pos="2640"/>
        <w:tab w:val="left" w:pos="2840"/>
      </w:tabs>
      <w:ind w:left="3240" w:hanging="2140"/>
    </w:pPr>
  </w:style>
  <w:style w:type="paragraph" w:customStyle="1" w:styleId="Modsubsubpara">
    <w:name w:val="Mod subsubpara"/>
    <w:basedOn w:val="AsubsubparaSymb"/>
    <w:rsid w:val="00E05FE4"/>
    <w:pPr>
      <w:tabs>
        <w:tab w:val="clear" w:pos="2400"/>
        <w:tab w:val="clear" w:pos="2600"/>
        <w:tab w:val="right" w:pos="3160"/>
        <w:tab w:val="left" w:pos="3360"/>
      </w:tabs>
      <w:ind w:left="3760" w:hanging="2660"/>
    </w:pPr>
  </w:style>
  <w:style w:type="paragraph" w:customStyle="1" w:styleId="Modmainreturn">
    <w:name w:val="Mod main return"/>
    <w:basedOn w:val="AmainreturnSymb"/>
    <w:rsid w:val="00E05FE4"/>
    <w:pPr>
      <w:ind w:left="1800"/>
    </w:pPr>
  </w:style>
  <w:style w:type="paragraph" w:customStyle="1" w:styleId="Modparareturn">
    <w:name w:val="Mod para return"/>
    <w:basedOn w:val="AparareturnSymb"/>
    <w:rsid w:val="00E05FE4"/>
    <w:pPr>
      <w:ind w:left="2300"/>
    </w:pPr>
  </w:style>
  <w:style w:type="paragraph" w:customStyle="1" w:styleId="Modsubparareturn">
    <w:name w:val="Mod subpara return"/>
    <w:basedOn w:val="AsubparareturnSymb"/>
    <w:rsid w:val="00E05FE4"/>
    <w:pPr>
      <w:ind w:left="3040"/>
    </w:pPr>
  </w:style>
  <w:style w:type="paragraph" w:customStyle="1" w:styleId="Modref">
    <w:name w:val="Mod ref"/>
    <w:basedOn w:val="refSymb"/>
    <w:rsid w:val="00E05FE4"/>
    <w:pPr>
      <w:ind w:left="1100"/>
    </w:pPr>
  </w:style>
  <w:style w:type="paragraph" w:customStyle="1" w:styleId="ModaNote">
    <w:name w:val="Mod aNote"/>
    <w:basedOn w:val="aNoteSymb"/>
    <w:rsid w:val="00E05FE4"/>
    <w:pPr>
      <w:tabs>
        <w:tab w:val="left" w:pos="2600"/>
      </w:tabs>
      <w:ind w:left="2600"/>
    </w:pPr>
  </w:style>
  <w:style w:type="paragraph" w:customStyle="1" w:styleId="ModNote">
    <w:name w:val="Mod Note"/>
    <w:basedOn w:val="aNoteSymb"/>
    <w:rsid w:val="00E05FE4"/>
    <w:pPr>
      <w:tabs>
        <w:tab w:val="left" w:pos="2600"/>
      </w:tabs>
      <w:ind w:left="2600"/>
    </w:pPr>
  </w:style>
  <w:style w:type="paragraph" w:customStyle="1" w:styleId="ApprFormHd">
    <w:name w:val="ApprFormHd"/>
    <w:basedOn w:val="Sched-heading"/>
    <w:rsid w:val="00E05FE4"/>
    <w:pPr>
      <w:ind w:left="0" w:firstLine="0"/>
    </w:pPr>
  </w:style>
  <w:style w:type="paragraph" w:customStyle="1" w:styleId="EPSCoverTop">
    <w:name w:val="EPSCoverTop"/>
    <w:basedOn w:val="Normal"/>
    <w:rsid w:val="00E05FE4"/>
    <w:pPr>
      <w:jc w:val="right"/>
    </w:pPr>
    <w:rPr>
      <w:rFonts w:ascii="Arial" w:hAnsi="Arial"/>
      <w:sz w:val="20"/>
    </w:rPr>
  </w:style>
  <w:style w:type="paragraph" w:customStyle="1" w:styleId="EarlierRepubHdg">
    <w:name w:val="EarlierRepubHdg"/>
    <w:basedOn w:val="Normal"/>
    <w:rsid w:val="00E05FE4"/>
    <w:pPr>
      <w:keepNext/>
    </w:pPr>
    <w:rPr>
      <w:rFonts w:ascii="Arial" w:hAnsi="Arial"/>
      <w:b/>
      <w:sz w:val="20"/>
    </w:rPr>
  </w:style>
  <w:style w:type="paragraph" w:customStyle="1" w:styleId="02TextLandscape">
    <w:name w:val="02TextLandscape"/>
    <w:basedOn w:val="Normal"/>
    <w:rsid w:val="00E05FE4"/>
  </w:style>
  <w:style w:type="paragraph" w:customStyle="1" w:styleId="05Endnote0">
    <w:name w:val="05Endnote"/>
    <w:basedOn w:val="Normal"/>
    <w:rsid w:val="00E05FE4"/>
  </w:style>
  <w:style w:type="paragraph" w:customStyle="1" w:styleId="EffectiveDate">
    <w:name w:val="EffectiveDate"/>
    <w:basedOn w:val="Normal"/>
    <w:rsid w:val="00E05FE4"/>
    <w:pPr>
      <w:spacing w:before="120"/>
    </w:pPr>
    <w:rPr>
      <w:rFonts w:ascii="Arial" w:hAnsi="Arial"/>
      <w:b/>
      <w:sz w:val="26"/>
    </w:rPr>
  </w:style>
  <w:style w:type="paragraph" w:customStyle="1" w:styleId="AmainSymb">
    <w:name w:val="A main Symb"/>
    <w:basedOn w:val="Amain"/>
    <w:rsid w:val="00E05FE4"/>
    <w:pPr>
      <w:tabs>
        <w:tab w:val="left" w:pos="0"/>
      </w:tabs>
      <w:ind w:left="1120" w:hanging="1600"/>
    </w:pPr>
  </w:style>
  <w:style w:type="paragraph" w:customStyle="1" w:styleId="AparaSymb">
    <w:name w:val="A para Symb"/>
    <w:basedOn w:val="Apara"/>
    <w:rsid w:val="00E05FE4"/>
    <w:pPr>
      <w:tabs>
        <w:tab w:val="right" w:pos="0"/>
      </w:tabs>
      <w:ind w:hanging="2080"/>
    </w:pPr>
  </w:style>
  <w:style w:type="paragraph" w:customStyle="1" w:styleId="Assectheading">
    <w:name w:val="A ssect heading"/>
    <w:basedOn w:val="Amain"/>
    <w:rsid w:val="00E05FE4"/>
    <w:pPr>
      <w:keepNext/>
      <w:tabs>
        <w:tab w:val="clear" w:pos="900"/>
        <w:tab w:val="clear" w:pos="1100"/>
      </w:tabs>
      <w:spacing w:before="300"/>
      <w:ind w:left="0" w:firstLine="0"/>
      <w:outlineLvl w:val="9"/>
    </w:pPr>
    <w:rPr>
      <w:i/>
    </w:rPr>
  </w:style>
  <w:style w:type="paragraph" w:customStyle="1" w:styleId="AsubparaSymb">
    <w:name w:val="A subpara Symb"/>
    <w:basedOn w:val="Asubpara"/>
    <w:rsid w:val="00E05FE4"/>
    <w:pPr>
      <w:tabs>
        <w:tab w:val="left" w:pos="0"/>
      </w:tabs>
      <w:ind w:left="2098" w:hanging="2580"/>
    </w:pPr>
  </w:style>
  <w:style w:type="paragraph" w:customStyle="1" w:styleId="AmdtEntries">
    <w:name w:val="AmdtEntries"/>
    <w:basedOn w:val="BillBasicHeading"/>
    <w:rsid w:val="00E05FE4"/>
    <w:pPr>
      <w:keepNext w:val="0"/>
      <w:tabs>
        <w:tab w:val="clear" w:pos="2600"/>
      </w:tabs>
      <w:spacing w:before="0"/>
      <w:ind w:left="3200" w:hanging="2100"/>
    </w:pPr>
    <w:rPr>
      <w:sz w:val="18"/>
    </w:rPr>
  </w:style>
  <w:style w:type="paragraph" w:customStyle="1" w:styleId="AmdtEntriesDefL2">
    <w:name w:val="AmdtEntriesDefL2"/>
    <w:basedOn w:val="AmdtEntries"/>
    <w:rsid w:val="00E05FE4"/>
    <w:pPr>
      <w:tabs>
        <w:tab w:val="left" w:pos="3000"/>
      </w:tabs>
      <w:ind w:left="3600" w:hanging="2500"/>
    </w:pPr>
  </w:style>
  <w:style w:type="paragraph" w:customStyle="1" w:styleId="aNoteText">
    <w:name w:val="aNoteText"/>
    <w:basedOn w:val="aNoteSymb"/>
    <w:rsid w:val="00E05FE4"/>
    <w:pPr>
      <w:spacing w:before="60"/>
      <w:ind w:firstLine="0"/>
    </w:pPr>
  </w:style>
  <w:style w:type="character" w:customStyle="1" w:styleId="charContents">
    <w:name w:val="charContents"/>
    <w:basedOn w:val="DefaultParagraphFont"/>
    <w:rsid w:val="00E05FE4"/>
  </w:style>
  <w:style w:type="character" w:customStyle="1" w:styleId="charPage">
    <w:name w:val="charPage"/>
    <w:basedOn w:val="DefaultParagraphFont"/>
    <w:rsid w:val="00E05FE4"/>
  </w:style>
  <w:style w:type="paragraph" w:customStyle="1" w:styleId="Endnote4">
    <w:name w:val="Endnote4"/>
    <w:basedOn w:val="Endnote2"/>
    <w:rsid w:val="00E05FE4"/>
    <w:pPr>
      <w:pBdr>
        <w:top w:val="single" w:sz="4" w:space="1" w:color="auto"/>
        <w:left w:val="single" w:sz="4" w:space="4" w:color="auto"/>
        <w:bottom w:val="single" w:sz="4" w:space="1" w:color="auto"/>
        <w:right w:val="single" w:sz="4" w:space="4" w:color="auto"/>
      </w:pBdr>
      <w:ind w:left="1100" w:hanging="1100"/>
    </w:pPr>
  </w:style>
  <w:style w:type="paragraph" w:customStyle="1" w:styleId="FooterInfoCentre">
    <w:name w:val="FooterInfoCentre"/>
    <w:basedOn w:val="FooterInfo"/>
    <w:rsid w:val="00E05FE4"/>
    <w:pPr>
      <w:spacing w:before="60"/>
      <w:jc w:val="center"/>
    </w:pPr>
  </w:style>
  <w:style w:type="paragraph" w:customStyle="1" w:styleId="IshadedH5Sec">
    <w:name w:val="I shaded H5 Sec"/>
    <w:basedOn w:val="AH5Sec"/>
    <w:rsid w:val="00E05FE4"/>
    <w:pPr>
      <w:shd w:val="pct25" w:color="auto" w:fill="auto"/>
      <w:outlineLvl w:val="9"/>
    </w:pPr>
  </w:style>
  <w:style w:type="paragraph" w:customStyle="1" w:styleId="IshadedSchClause">
    <w:name w:val="I shaded Sch Clause"/>
    <w:basedOn w:val="IshadedH5Sec"/>
    <w:rsid w:val="00E05FE4"/>
  </w:style>
  <w:style w:type="paragraph" w:customStyle="1" w:styleId="LongTitleSymb">
    <w:name w:val="LongTitleSymb"/>
    <w:basedOn w:val="LongTitle"/>
    <w:rsid w:val="00E05FE4"/>
    <w:pPr>
      <w:ind w:hanging="480"/>
    </w:pPr>
  </w:style>
  <w:style w:type="paragraph" w:customStyle="1" w:styleId="Penalty">
    <w:name w:val="Penalty"/>
    <w:basedOn w:val="Amainreturn"/>
    <w:rsid w:val="00E05FE4"/>
  </w:style>
  <w:style w:type="paragraph" w:customStyle="1" w:styleId="RenumProvHdg">
    <w:name w:val="RenumProvHdg"/>
    <w:basedOn w:val="Normal"/>
    <w:rsid w:val="00E05FE4"/>
    <w:rPr>
      <w:rFonts w:ascii="Arial" w:hAnsi="Arial"/>
      <w:b/>
      <w:sz w:val="22"/>
    </w:rPr>
  </w:style>
  <w:style w:type="paragraph" w:customStyle="1" w:styleId="RenumProvHeader">
    <w:name w:val="RenumProvHeader"/>
    <w:basedOn w:val="Normal"/>
    <w:rsid w:val="00E05FE4"/>
    <w:rPr>
      <w:rFonts w:ascii="Arial" w:hAnsi="Arial"/>
      <w:b/>
      <w:sz w:val="22"/>
    </w:rPr>
  </w:style>
  <w:style w:type="paragraph" w:customStyle="1" w:styleId="RenumProvSubsectEntries">
    <w:name w:val="RenumProvSubsectEntries"/>
    <w:basedOn w:val="RenumProvEntries"/>
    <w:rsid w:val="00E05FE4"/>
    <w:pPr>
      <w:ind w:left="252"/>
    </w:pPr>
  </w:style>
  <w:style w:type="paragraph" w:customStyle="1" w:styleId="RenumTableHdg">
    <w:name w:val="RenumTableHdg"/>
    <w:basedOn w:val="Normal"/>
    <w:rsid w:val="00E05FE4"/>
    <w:pPr>
      <w:spacing w:before="120"/>
    </w:pPr>
    <w:rPr>
      <w:rFonts w:ascii="Arial" w:hAnsi="Arial"/>
      <w:b/>
      <w:sz w:val="20"/>
    </w:rPr>
  </w:style>
  <w:style w:type="paragraph" w:customStyle="1" w:styleId="tablepara">
    <w:name w:val="table para"/>
    <w:basedOn w:val="Normal"/>
    <w:rsid w:val="00E05FE4"/>
    <w:pPr>
      <w:tabs>
        <w:tab w:val="right" w:pos="800"/>
        <w:tab w:val="left" w:pos="1100"/>
      </w:tabs>
      <w:spacing w:before="80" w:after="60"/>
      <w:ind w:left="1100" w:hanging="1100"/>
    </w:pPr>
  </w:style>
  <w:style w:type="paragraph" w:customStyle="1" w:styleId="tablesubpara">
    <w:name w:val="table subpara"/>
    <w:basedOn w:val="Normal"/>
    <w:rsid w:val="00E05FE4"/>
    <w:pPr>
      <w:tabs>
        <w:tab w:val="right" w:pos="1500"/>
        <w:tab w:val="left" w:pos="1800"/>
      </w:tabs>
      <w:spacing w:before="80" w:after="60"/>
      <w:ind w:left="1800" w:hanging="1800"/>
    </w:pPr>
  </w:style>
  <w:style w:type="paragraph" w:customStyle="1" w:styleId="TableText">
    <w:name w:val="TableText"/>
    <w:basedOn w:val="Normal"/>
    <w:rsid w:val="00E05FE4"/>
    <w:pPr>
      <w:spacing w:before="60" w:after="60"/>
    </w:pPr>
  </w:style>
  <w:style w:type="paragraph" w:customStyle="1" w:styleId="EndNoteTextPub">
    <w:name w:val="EndNoteTextPub"/>
    <w:basedOn w:val="Normal"/>
    <w:rsid w:val="00E05FE4"/>
    <w:pPr>
      <w:spacing w:before="60"/>
      <w:ind w:left="1100"/>
      <w:jc w:val="both"/>
    </w:pPr>
    <w:rPr>
      <w:sz w:val="20"/>
    </w:rPr>
  </w:style>
  <w:style w:type="paragraph" w:customStyle="1" w:styleId="aExamHdgss">
    <w:name w:val="aExamHdgss"/>
    <w:basedOn w:val="BillBasicHeading"/>
    <w:next w:val="Normal"/>
    <w:rsid w:val="00E05FE4"/>
    <w:pPr>
      <w:tabs>
        <w:tab w:val="clear" w:pos="2600"/>
      </w:tabs>
      <w:ind w:left="1100"/>
    </w:pPr>
    <w:rPr>
      <w:sz w:val="18"/>
    </w:rPr>
  </w:style>
  <w:style w:type="paragraph" w:customStyle="1" w:styleId="aExamss">
    <w:name w:val="aExamss"/>
    <w:basedOn w:val="aNoteSymb"/>
    <w:rsid w:val="00E05FE4"/>
    <w:pPr>
      <w:spacing w:before="60"/>
      <w:ind w:left="1100" w:firstLine="0"/>
    </w:pPr>
  </w:style>
  <w:style w:type="paragraph" w:customStyle="1" w:styleId="aExamINumss">
    <w:name w:val="aExamINumss"/>
    <w:basedOn w:val="aExamss"/>
    <w:rsid w:val="00E05FE4"/>
    <w:pPr>
      <w:tabs>
        <w:tab w:val="left" w:pos="1500"/>
      </w:tabs>
      <w:ind w:left="1500" w:hanging="400"/>
    </w:pPr>
  </w:style>
  <w:style w:type="paragraph" w:customStyle="1" w:styleId="aExamNumTextss">
    <w:name w:val="aExamNumTextss"/>
    <w:basedOn w:val="aExamss"/>
    <w:rsid w:val="00E05FE4"/>
    <w:pPr>
      <w:ind w:left="1500"/>
    </w:pPr>
  </w:style>
  <w:style w:type="paragraph" w:customStyle="1" w:styleId="AExamIPara">
    <w:name w:val="AExamIPara"/>
    <w:basedOn w:val="aExam"/>
    <w:rsid w:val="00E05FE4"/>
    <w:pPr>
      <w:tabs>
        <w:tab w:val="right" w:pos="1720"/>
        <w:tab w:val="left" w:pos="2000"/>
      </w:tabs>
      <w:ind w:left="2000" w:hanging="900"/>
    </w:pPr>
  </w:style>
  <w:style w:type="paragraph" w:customStyle="1" w:styleId="aNoteTextss">
    <w:name w:val="aNoteTextss"/>
    <w:basedOn w:val="Normal"/>
    <w:rsid w:val="00E05FE4"/>
    <w:pPr>
      <w:spacing w:before="60"/>
      <w:ind w:left="1900"/>
      <w:jc w:val="both"/>
    </w:pPr>
    <w:rPr>
      <w:sz w:val="20"/>
    </w:rPr>
  </w:style>
  <w:style w:type="paragraph" w:customStyle="1" w:styleId="aNoteParass">
    <w:name w:val="aNoteParass"/>
    <w:basedOn w:val="Normal"/>
    <w:rsid w:val="00E05FE4"/>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E05FE4"/>
    <w:pPr>
      <w:ind w:left="1600"/>
    </w:pPr>
  </w:style>
  <w:style w:type="paragraph" w:customStyle="1" w:styleId="aExampar">
    <w:name w:val="aExampar"/>
    <w:basedOn w:val="aExamss"/>
    <w:rsid w:val="00E05FE4"/>
    <w:pPr>
      <w:ind w:left="1600"/>
    </w:pPr>
  </w:style>
  <w:style w:type="paragraph" w:customStyle="1" w:styleId="aNotepar">
    <w:name w:val="aNotepar"/>
    <w:basedOn w:val="BillBasic"/>
    <w:next w:val="Normal"/>
    <w:rsid w:val="00E05FE4"/>
    <w:pPr>
      <w:ind w:left="2400" w:hanging="800"/>
    </w:pPr>
    <w:rPr>
      <w:sz w:val="20"/>
    </w:rPr>
  </w:style>
  <w:style w:type="paragraph" w:customStyle="1" w:styleId="aNoteTextpar">
    <w:name w:val="aNoteTextpar"/>
    <w:basedOn w:val="aNotepar"/>
    <w:rsid w:val="00E05FE4"/>
    <w:pPr>
      <w:spacing w:before="60"/>
      <w:ind w:firstLine="0"/>
    </w:pPr>
  </w:style>
  <w:style w:type="paragraph" w:customStyle="1" w:styleId="aNoteParapar">
    <w:name w:val="aNoteParapar"/>
    <w:basedOn w:val="aNotepar"/>
    <w:rsid w:val="00E05FE4"/>
    <w:pPr>
      <w:tabs>
        <w:tab w:val="right" w:pos="2640"/>
      </w:tabs>
      <w:spacing w:before="60"/>
      <w:ind w:left="2920" w:hanging="1320"/>
    </w:pPr>
  </w:style>
  <w:style w:type="paragraph" w:customStyle="1" w:styleId="aExamHdgsubpar">
    <w:name w:val="aExamHdgsubpar"/>
    <w:basedOn w:val="aExamHdgss"/>
    <w:next w:val="Normal"/>
    <w:rsid w:val="00E05FE4"/>
    <w:pPr>
      <w:ind w:left="2140"/>
    </w:pPr>
  </w:style>
  <w:style w:type="paragraph" w:customStyle="1" w:styleId="aExamsubpar">
    <w:name w:val="aExamsubpar"/>
    <w:basedOn w:val="aExamss"/>
    <w:rsid w:val="00E05FE4"/>
    <w:pPr>
      <w:ind w:left="2140"/>
    </w:pPr>
  </w:style>
  <w:style w:type="paragraph" w:customStyle="1" w:styleId="aNotesubpar">
    <w:name w:val="aNotesubpar"/>
    <w:basedOn w:val="BillBasic"/>
    <w:next w:val="Normal"/>
    <w:rsid w:val="00E05FE4"/>
    <w:pPr>
      <w:ind w:left="2940" w:hanging="800"/>
    </w:pPr>
    <w:rPr>
      <w:sz w:val="20"/>
    </w:rPr>
  </w:style>
  <w:style w:type="paragraph" w:customStyle="1" w:styleId="aNoteTextsubpar">
    <w:name w:val="aNoteTextsubpar"/>
    <w:basedOn w:val="aNotesubpar"/>
    <w:rsid w:val="00E05FE4"/>
    <w:pPr>
      <w:spacing w:before="60"/>
      <w:ind w:firstLine="0"/>
    </w:pPr>
  </w:style>
  <w:style w:type="paragraph" w:customStyle="1" w:styleId="aExamBulletss">
    <w:name w:val="aExamBulletss"/>
    <w:basedOn w:val="aExamss"/>
    <w:rsid w:val="00E05FE4"/>
    <w:pPr>
      <w:ind w:left="1500" w:hanging="400"/>
    </w:pPr>
  </w:style>
  <w:style w:type="paragraph" w:customStyle="1" w:styleId="aNoteBulletss">
    <w:name w:val="aNoteBulletss"/>
    <w:basedOn w:val="Normal"/>
    <w:rsid w:val="00E05FE4"/>
    <w:pPr>
      <w:spacing w:before="60"/>
      <w:ind w:left="2300" w:hanging="400"/>
      <w:jc w:val="both"/>
    </w:pPr>
    <w:rPr>
      <w:sz w:val="20"/>
    </w:rPr>
  </w:style>
  <w:style w:type="paragraph" w:customStyle="1" w:styleId="aExamBulletpar">
    <w:name w:val="aExamBulletpar"/>
    <w:basedOn w:val="aExampar"/>
    <w:rsid w:val="00E05FE4"/>
    <w:pPr>
      <w:ind w:left="2000" w:hanging="400"/>
    </w:pPr>
  </w:style>
  <w:style w:type="paragraph" w:customStyle="1" w:styleId="aNoteBulletpar">
    <w:name w:val="aNoteBulletpar"/>
    <w:basedOn w:val="aNotepar"/>
    <w:rsid w:val="00E05FE4"/>
    <w:pPr>
      <w:spacing w:before="60"/>
      <w:ind w:left="2800" w:hanging="400"/>
    </w:pPr>
  </w:style>
  <w:style w:type="paragraph" w:customStyle="1" w:styleId="aExplanHeading">
    <w:name w:val="aExplanHeading"/>
    <w:basedOn w:val="BillBasicHeading"/>
    <w:next w:val="Normal"/>
    <w:rsid w:val="00E05FE4"/>
    <w:rPr>
      <w:rFonts w:ascii="Arial (W1)" w:hAnsi="Arial (W1)"/>
      <w:sz w:val="18"/>
    </w:rPr>
  </w:style>
  <w:style w:type="paragraph" w:customStyle="1" w:styleId="EndNoteHeading">
    <w:name w:val="EndNoteHeading"/>
    <w:basedOn w:val="BillBasicHeading"/>
    <w:rsid w:val="00E05FE4"/>
    <w:pPr>
      <w:tabs>
        <w:tab w:val="left" w:pos="700"/>
      </w:tabs>
      <w:spacing w:before="160"/>
      <w:ind w:left="700" w:hanging="700"/>
    </w:pPr>
    <w:rPr>
      <w:rFonts w:ascii="Arial (W1)" w:hAnsi="Arial (W1)"/>
    </w:rPr>
  </w:style>
  <w:style w:type="paragraph" w:customStyle="1" w:styleId="aExplanBullet">
    <w:name w:val="aExplanBullet"/>
    <w:basedOn w:val="Normal"/>
    <w:rsid w:val="00E05FE4"/>
    <w:pPr>
      <w:spacing w:before="140"/>
      <w:ind w:left="400" w:hanging="400"/>
      <w:jc w:val="both"/>
    </w:pPr>
    <w:rPr>
      <w:snapToGrid w:val="0"/>
      <w:sz w:val="20"/>
    </w:rPr>
  </w:style>
  <w:style w:type="paragraph" w:customStyle="1" w:styleId="SchAmain">
    <w:name w:val="Sch A main"/>
    <w:basedOn w:val="Amain"/>
    <w:rsid w:val="00E05FE4"/>
  </w:style>
  <w:style w:type="paragraph" w:customStyle="1" w:styleId="SchApara">
    <w:name w:val="Sch A para"/>
    <w:basedOn w:val="Apara"/>
    <w:rsid w:val="00E05FE4"/>
  </w:style>
  <w:style w:type="paragraph" w:customStyle="1" w:styleId="SchAsubpara">
    <w:name w:val="Sch A subpara"/>
    <w:basedOn w:val="Asubpara"/>
    <w:rsid w:val="00E05FE4"/>
  </w:style>
  <w:style w:type="paragraph" w:customStyle="1" w:styleId="SchAsubsubpara">
    <w:name w:val="Sch A subsubpara"/>
    <w:basedOn w:val="Asubsubpara"/>
    <w:rsid w:val="00E05FE4"/>
  </w:style>
  <w:style w:type="paragraph" w:customStyle="1" w:styleId="TOCOL1">
    <w:name w:val="TOCOL 1"/>
    <w:basedOn w:val="TOC1"/>
    <w:rsid w:val="00E05FE4"/>
  </w:style>
  <w:style w:type="paragraph" w:customStyle="1" w:styleId="TOCOL2">
    <w:name w:val="TOCOL 2"/>
    <w:basedOn w:val="TOC2"/>
    <w:rsid w:val="00E05FE4"/>
    <w:pPr>
      <w:keepNext w:val="0"/>
    </w:pPr>
  </w:style>
  <w:style w:type="paragraph" w:customStyle="1" w:styleId="TOCOL3">
    <w:name w:val="TOCOL 3"/>
    <w:basedOn w:val="TOC3"/>
    <w:rsid w:val="00E05FE4"/>
    <w:pPr>
      <w:keepNext w:val="0"/>
    </w:pPr>
  </w:style>
  <w:style w:type="paragraph" w:customStyle="1" w:styleId="TOCOL4">
    <w:name w:val="TOCOL 4"/>
    <w:basedOn w:val="TOC4"/>
    <w:rsid w:val="00E05FE4"/>
    <w:pPr>
      <w:keepNext w:val="0"/>
    </w:pPr>
  </w:style>
  <w:style w:type="paragraph" w:customStyle="1" w:styleId="TOCOL5">
    <w:name w:val="TOCOL 5"/>
    <w:basedOn w:val="TOC5"/>
    <w:rsid w:val="00E05FE4"/>
    <w:pPr>
      <w:tabs>
        <w:tab w:val="left" w:pos="400"/>
      </w:tabs>
    </w:pPr>
  </w:style>
  <w:style w:type="paragraph" w:customStyle="1" w:styleId="TOCOL6">
    <w:name w:val="TOCOL 6"/>
    <w:basedOn w:val="TOC6"/>
    <w:rsid w:val="00E05FE4"/>
    <w:pPr>
      <w:keepNext w:val="0"/>
    </w:pPr>
  </w:style>
  <w:style w:type="paragraph" w:customStyle="1" w:styleId="TOCOL7">
    <w:name w:val="TOCOL 7"/>
    <w:basedOn w:val="TOC7"/>
    <w:rsid w:val="00E05FE4"/>
  </w:style>
  <w:style w:type="paragraph" w:customStyle="1" w:styleId="TOCOL8">
    <w:name w:val="TOCOL 8"/>
    <w:basedOn w:val="TOC8"/>
    <w:rsid w:val="00E05FE4"/>
  </w:style>
  <w:style w:type="paragraph" w:customStyle="1" w:styleId="TOCOL9">
    <w:name w:val="TOCOL 9"/>
    <w:basedOn w:val="TOC9"/>
    <w:rsid w:val="00E05FE4"/>
    <w:pPr>
      <w:ind w:right="0"/>
    </w:pPr>
  </w:style>
  <w:style w:type="paragraph" w:customStyle="1" w:styleId="TOC10">
    <w:name w:val="TOC 10"/>
    <w:basedOn w:val="TOC5"/>
    <w:rsid w:val="00E05FE4"/>
    <w:rPr>
      <w:szCs w:val="24"/>
    </w:rPr>
  </w:style>
  <w:style w:type="character" w:customStyle="1" w:styleId="charNotBold">
    <w:name w:val="charNotBold"/>
    <w:basedOn w:val="DefaultParagraphFont"/>
    <w:rsid w:val="00E05FE4"/>
    <w:rPr>
      <w:rFonts w:ascii="Arial" w:hAnsi="Arial"/>
      <w:sz w:val="20"/>
    </w:rPr>
  </w:style>
  <w:style w:type="paragraph" w:customStyle="1" w:styleId="Billname1">
    <w:name w:val="Billname1"/>
    <w:basedOn w:val="Normal"/>
    <w:rsid w:val="00E05FE4"/>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E05FE4"/>
    <w:rPr>
      <w:rFonts w:ascii="Tahoma" w:hAnsi="Tahoma" w:cs="Tahoma"/>
      <w:sz w:val="16"/>
      <w:szCs w:val="16"/>
    </w:rPr>
  </w:style>
  <w:style w:type="character" w:customStyle="1" w:styleId="BalloonTextChar">
    <w:name w:val="Balloon Text Char"/>
    <w:basedOn w:val="DefaultParagraphFont"/>
    <w:link w:val="BalloonText"/>
    <w:uiPriority w:val="99"/>
    <w:rsid w:val="00E05FE4"/>
    <w:rPr>
      <w:rFonts w:ascii="Tahoma" w:hAnsi="Tahoma" w:cs="Tahoma"/>
      <w:sz w:val="16"/>
      <w:szCs w:val="16"/>
      <w:lang w:eastAsia="en-US"/>
    </w:rPr>
  </w:style>
  <w:style w:type="paragraph" w:customStyle="1" w:styleId="TablePara10">
    <w:name w:val="TablePara10"/>
    <w:basedOn w:val="tablepara"/>
    <w:rsid w:val="00E05FE4"/>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E05FE4"/>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E05FE4"/>
    <w:rPr>
      <w:sz w:val="20"/>
    </w:rPr>
  </w:style>
  <w:style w:type="paragraph" w:customStyle="1" w:styleId="aExamINumpar">
    <w:name w:val="aExamINumpar"/>
    <w:basedOn w:val="aExampar"/>
    <w:rsid w:val="00E05FE4"/>
    <w:pPr>
      <w:tabs>
        <w:tab w:val="left" w:pos="2000"/>
      </w:tabs>
      <w:ind w:left="2000" w:hanging="400"/>
    </w:pPr>
  </w:style>
  <w:style w:type="character" w:customStyle="1" w:styleId="FooterChar">
    <w:name w:val="Footer Char"/>
    <w:basedOn w:val="DefaultParagraphFont"/>
    <w:link w:val="Footer"/>
    <w:rsid w:val="00E05FE4"/>
    <w:rPr>
      <w:rFonts w:ascii="Arial" w:hAnsi="Arial"/>
      <w:sz w:val="18"/>
      <w:lang w:eastAsia="en-US"/>
    </w:rPr>
  </w:style>
  <w:style w:type="paragraph" w:customStyle="1" w:styleId="ShadedSchClauseSymb">
    <w:name w:val="Shaded Sch Clause Symb"/>
    <w:basedOn w:val="ShadedSchClause"/>
    <w:rsid w:val="00E05FE4"/>
    <w:pPr>
      <w:tabs>
        <w:tab w:val="left" w:pos="0"/>
      </w:tabs>
      <w:ind w:left="975" w:hanging="1457"/>
    </w:pPr>
  </w:style>
  <w:style w:type="paragraph" w:customStyle="1" w:styleId="CoverTextBullet">
    <w:name w:val="CoverTextBullet"/>
    <w:basedOn w:val="CoverText"/>
    <w:qFormat/>
    <w:rsid w:val="00E05FE4"/>
    <w:pPr>
      <w:numPr>
        <w:numId w:val="11"/>
      </w:numPr>
    </w:pPr>
    <w:rPr>
      <w:color w:val="000000"/>
    </w:rPr>
  </w:style>
  <w:style w:type="character" w:customStyle="1" w:styleId="HeaderChar">
    <w:name w:val="Header Char"/>
    <w:basedOn w:val="DefaultParagraphFont"/>
    <w:link w:val="Header"/>
    <w:rsid w:val="0056053C"/>
    <w:rPr>
      <w:sz w:val="24"/>
      <w:lang w:eastAsia="en-US"/>
    </w:rPr>
  </w:style>
  <w:style w:type="paragraph" w:customStyle="1" w:styleId="01aPreamble">
    <w:name w:val="01aPreamble"/>
    <w:basedOn w:val="Normal"/>
    <w:qFormat/>
    <w:rsid w:val="00E05FE4"/>
  </w:style>
  <w:style w:type="paragraph" w:customStyle="1" w:styleId="TableBullet">
    <w:name w:val="TableBullet"/>
    <w:basedOn w:val="TableText10"/>
    <w:qFormat/>
    <w:rsid w:val="00E05FE4"/>
    <w:pPr>
      <w:numPr>
        <w:numId w:val="14"/>
      </w:numPr>
    </w:pPr>
  </w:style>
  <w:style w:type="paragraph" w:customStyle="1" w:styleId="TableNumbered">
    <w:name w:val="TableNumbered"/>
    <w:basedOn w:val="TableText10"/>
    <w:qFormat/>
    <w:rsid w:val="00E05FE4"/>
    <w:pPr>
      <w:numPr>
        <w:numId w:val="15"/>
      </w:numPr>
    </w:pPr>
  </w:style>
  <w:style w:type="character" w:customStyle="1" w:styleId="charCitHyperlinkItal">
    <w:name w:val="charCitHyperlinkItal"/>
    <w:basedOn w:val="Hyperlink"/>
    <w:uiPriority w:val="1"/>
    <w:rsid w:val="00E05FE4"/>
    <w:rPr>
      <w:i/>
      <w:color w:val="0000FF" w:themeColor="hyperlink"/>
      <w:u w:val="none"/>
    </w:rPr>
  </w:style>
  <w:style w:type="character" w:customStyle="1" w:styleId="charCitHyperlinkAbbrev">
    <w:name w:val="charCitHyperlinkAbbrev"/>
    <w:basedOn w:val="Hyperlink"/>
    <w:uiPriority w:val="1"/>
    <w:rsid w:val="00E05FE4"/>
    <w:rPr>
      <w:color w:val="0000FF" w:themeColor="hyperlink"/>
      <w:u w:val="none"/>
    </w:rPr>
  </w:style>
  <w:style w:type="character" w:customStyle="1" w:styleId="Heading3Char">
    <w:name w:val="Heading 3 Char"/>
    <w:aliases w:val="h3 Char,sec Char"/>
    <w:basedOn w:val="DefaultParagraphFont"/>
    <w:link w:val="Heading3"/>
    <w:rsid w:val="00E05FE4"/>
    <w:rPr>
      <w:b/>
      <w:sz w:val="24"/>
      <w:lang w:eastAsia="en-US"/>
    </w:rPr>
  </w:style>
  <w:style w:type="paragraph" w:customStyle="1" w:styleId="aExplanText">
    <w:name w:val="aExplanText"/>
    <w:basedOn w:val="BillBasic"/>
    <w:rsid w:val="00E05FE4"/>
    <w:rPr>
      <w:sz w:val="20"/>
    </w:rPr>
  </w:style>
  <w:style w:type="paragraph" w:customStyle="1" w:styleId="Actdetailsnote">
    <w:name w:val="Act details note"/>
    <w:basedOn w:val="Actdetails"/>
    <w:uiPriority w:val="99"/>
    <w:rsid w:val="00E05FE4"/>
    <w:pPr>
      <w:ind w:left="1620" w:right="-60" w:hanging="720"/>
    </w:pPr>
    <w:rPr>
      <w:sz w:val="18"/>
    </w:rPr>
  </w:style>
  <w:style w:type="paragraph" w:customStyle="1" w:styleId="DetailsNo">
    <w:name w:val="Details No"/>
    <w:basedOn w:val="Actdetails"/>
    <w:uiPriority w:val="99"/>
    <w:rsid w:val="00E05FE4"/>
    <w:pPr>
      <w:ind w:left="0"/>
    </w:pPr>
    <w:rPr>
      <w:sz w:val="18"/>
    </w:rPr>
  </w:style>
  <w:style w:type="paragraph" w:customStyle="1" w:styleId="ISchMain">
    <w:name w:val="I Sch Main"/>
    <w:basedOn w:val="BillBasic"/>
    <w:rsid w:val="00E05FE4"/>
    <w:pPr>
      <w:tabs>
        <w:tab w:val="right" w:pos="900"/>
        <w:tab w:val="left" w:pos="1100"/>
      </w:tabs>
      <w:ind w:left="1100" w:hanging="1100"/>
    </w:pPr>
  </w:style>
  <w:style w:type="paragraph" w:customStyle="1" w:styleId="ISchpara">
    <w:name w:val="I Sch para"/>
    <w:basedOn w:val="BillBasic"/>
    <w:rsid w:val="00E05FE4"/>
    <w:pPr>
      <w:tabs>
        <w:tab w:val="right" w:pos="1400"/>
        <w:tab w:val="left" w:pos="1600"/>
      </w:tabs>
      <w:ind w:left="1600" w:hanging="1600"/>
    </w:pPr>
  </w:style>
  <w:style w:type="paragraph" w:customStyle="1" w:styleId="ISchsubpara">
    <w:name w:val="I Sch subpara"/>
    <w:basedOn w:val="BillBasic"/>
    <w:rsid w:val="00E05FE4"/>
    <w:pPr>
      <w:tabs>
        <w:tab w:val="right" w:pos="1940"/>
        <w:tab w:val="left" w:pos="2140"/>
      </w:tabs>
      <w:ind w:left="2140" w:hanging="2140"/>
    </w:pPr>
  </w:style>
  <w:style w:type="paragraph" w:customStyle="1" w:styleId="ISchsubsubpara">
    <w:name w:val="I Sch subsubpara"/>
    <w:basedOn w:val="BillBasic"/>
    <w:rsid w:val="00E05FE4"/>
    <w:pPr>
      <w:tabs>
        <w:tab w:val="right" w:pos="2460"/>
        <w:tab w:val="left" w:pos="2660"/>
      </w:tabs>
      <w:ind w:left="2660" w:hanging="2660"/>
    </w:pPr>
  </w:style>
  <w:style w:type="paragraph" w:customStyle="1" w:styleId="AssectheadingSymb">
    <w:name w:val="A ssect heading Symb"/>
    <w:basedOn w:val="Amain"/>
    <w:rsid w:val="00E05FE4"/>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E05FE4"/>
    <w:pPr>
      <w:tabs>
        <w:tab w:val="left" w:pos="0"/>
        <w:tab w:val="right" w:pos="2400"/>
        <w:tab w:val="left" w:pos="2600"/>
      </w:tabs>
      <w:ind w:left="2602" w:hanging="3084"/>
      <w:outlineLvl w:val="8"/>
    </w:pPr>
  </w:style>
  <w:style w:type="paragraph" w:customStyle="1" w:styleId="AmainreturnSymb">
    <w:name w:val="A main return Symb"/>
    <w:basedOn w:val="BillBasic"/>
    <w:rsid w:val="00E05FE4"/>
    <w:pPr>
      <w:tabs>
        <w:tab w:val="left" w:pos="1582"/>
      </w:tabs>
      <w:ind w:left="1100" w:hanging="1582"/>
    </w:pPr>
  </w:style>
  <w:style w:type="paragraph" w:customStyle="1" w:styleId="AparareturnSymb">
    <w:name w:val="A para return Symb"/>
    <w:basedOn w:val="BillBasic"/>
    <w:rsid w:val="00E05FE4"/>
    <w:pPr>
      <w:tabs>
        <w:tab w:val="left" w:pos="2081"/>
      </w:tabs>
      <w:ind w:left="1599" w:hanging="2081"/>
    </w:pPr>
  </w:style>
  <w:style w:type="paragraph" w:customStyle="1" w:styleId="AsubparareturnSymb">
    <w:name w:val="A subpara return Symb"/>
    <w:basedOn w:val="BillBasic"/>
    <w:rsid w:val="00E05FE4"/>
    <w:pPr>
      <w:tabs>
        <w:tab w:val="left" w:pos="2580"/>
      </w:tabs>
      <w:ind w:left="2098" w:hanging="2580"/>
    </w:pPr>
  </w:style>
  <w:style w:type="paragraph" w:customStyle="1" w:styleId="aDefSymb">
    <w:name w:val="aDef Symb"/>
    <w:basedOn w:val="BillBasic"/>
    <w:rsid w:val="00E05FE4"/>
    <w:pPr>
      <w:tabs>
        <w:tab w:val="left" w:pos="1582"/>
      </w:tabs>
      <w:ind w:left="1100" w:hanging="1582"/>
    </w:pPr>
  </w:style>
  <w:style w:type="paragraph" w:customStyle="1" w:styleId="aDefparaSymb">
    <w:name w:val="aDef para Symb"/>
    <w:basedOn w:val="Apara"/>
    <w:rsid w:val="00E05FE4"/>
    <w:pPr>
      <w:tabs>
        <w:tab w:val="clear" w:pos="1600"/>
        <w:tab w:val="left" w:pos="0"/>
        <w:tab w:val="left" w:pos="1599"/>
      </w:tabs>
      <w:ind w:left="1599" w:hanging="2081"/>
    </w:pPr>
  </w:style>
  <w:style w:type="paragraph" w:customStyle="1" w:styleId="aDefsubparaSymb">
    <w:name w:val="aDef subpara Symb"/>
    <w:basedOn w:val="Asubpara"/>
    <w:rsid w:val="00E05FE4"/>
    <w:pPr>
      <w:tabs>
        <w:tab w:val="left" w:pos="0"/>
      </w:tabs>
      <w:ind w:left="2098" w:hanging="2580"/>
    </w:pPr>
  </w:style>
  <w:style w:type="paragraph" w:customStyle="1" w:styleId="SchAmainSymb">
    <w:name w:val="Sch A main Symb"/>
    <w:basedOn w:val="Amain"/>
    <w:rsid w:val="00E05FE4"/>
    <w:pPr>
      <w:tabs>
        <w:tab w:val="left" w:pos="0"/>
      </w:tabs>
      <w:ind w:hanging="1580"/>
    </w:pPr>
  </w:style>
  <w:style w:type="paragraph" w:customStyle="1" w:styleId="SchAparaSymb">
    <w:name w:val="Sch A para Symb"/>
    <w:basedOn w:val="Apara"/>
    <w:rsid w:val="00E05FE4"/>
    <w:pPr>
      <w:tabs>
        <w:tab w:val="left" w:pos="0"/>
      </w:tabs>
      <w:ind w:hanging="2080"/>
    </w:pPr>
  </w:style>
  <w:style w:type="paragraph" w:customStyle="1" w:styleId="SchAsubparaSymb">
    <w:name w:val="Sch A subpara Symb"/>
    <w:basedOn w:val="Asubpara"/>
    <w:rsid w:val="00E05FE4"/>
    <w:pPr>
      <w:tabs>
        <w:tab w:val="left" w:pos="0"/>
      </w:tabs>
      <w:ind w:hanging="2580"/>
    </w:pPr>
  </w:style>
  <w:style w:type="paragraph" w:customStyle="1" w:styleId="SchAsubsubparaSymb">
    <w:name w:val="Sch A subsubpara Symb"/>
    <w:basedOn w:val="AsubsubparaSymb"/>
    <w:rsid w:val="00E05FE4"/>
  </w:style>
  <w:style w:type="paragraph" w:customStyle="1" w:styleId="refSymb">
    <w:name w:val="ref Symb"/>
    <w:basedOn w:val="BillBasic"/>
    <w:next w:val="Normal"/>
    <w:rsid w:val="00E05FE4"/>
    <w:pPr>
      <w:tabs>
        <w:tab w:val="left" w:pos="-480"/>
      </w:tabs>
      <w:spacing w:before="60"/>
      <w:ind w:hanging="480"/>
    </w:pPr>
    <w:rPr>
      <w:sz w:val="18"/>
    </w:rPr>
  </w:style>
  <w:style w:type="paragraph" w:customStyle="1" w:styleId="IshadedH5SecSymb">
    <w:name w:val="I shaded H5 Sec Symb"/>
    <w:basedOn w:val="AH5Sec"/>
    <w:rsid w:val="00E05FE4"/>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E05FE4"/>
    <w:pPr>
      <w:tabs>
        <w:tab w:val="clear" w:pos="-1580"/>
      </w:tabs>
      <w:ind w:left="975" w:hanging="1457"/>
    </w:pPr>
  </w:style>
  <w:style w:type="paragraph" w:customStyle="1" w:styleId="IH1ChapSymb">
    <w:name w:val="I H1 Chap Symb"/>
    <w:basedOn w:val="BillBasicHeading"/>
    <w:next w:val="Normal"/>
    <w:rsid w:val="00E05FE4"/>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E05FE4"/>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E05FE4"/>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E05FE4"/>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E05FE4"/>
    <w:pPr>
      <w:tabs>
        <w:tab w:val="clear" w:pos="2600"/>
        <w:tab w:val="left" w:pos="-1580"/>
        <w:tab w:val="left" w:pos="0"/>
        <w:tab w:val="left" w:pos="1100"/>
      </w:tabs>
      <w:spacing w:before="240"/>
      <w:ind w:left="1100" w:hanging="1580"/>
    </w:pPr>
  </w:style>
  <w:style w:type="paragraph" w:customStyle="1" w:styleId="IMainSymb">
    <w:name w:val="I Main Symb"/>
    <w:basedOn w:val="Amain"/>
    <w:rsid w:val="00E05FE4"/>
    <w:pPr>
      <w:tabs>
        <w:tab w:val="left" w:pos="0"/>
      </w:tabs>
      <w:ind w:hanging="1580"/>
    </w:pPr>
  </w:style>
  <w:style w:type="paragraph" w:customStyle="1" w:styleId="IparaSymb">
    <w:name w:val="I para Symb"/>
    <w:basedOn w:val="Apara"/>
    <w:rsid w:val="00E05FE4"/>
    <w:pPr>
      <w:tabs>
        <w:tab w:val="left" w:pos="0"/>
      </w:tabs>
      <w:ind w:hanging="2080"/>
      <w:outlineLvl w:val="9"/>
    </w:pPr>
  </w:style>
  <w:style w:type="paragraph" w:customStyle="1" w:styleId="IsubparaSymb">
    <w:name w:val="I subpara Symb"/>
    <w:basedOn w:val="Asubpara"/>
    <w:rsid w:val="00E05FE4"/>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E05FE4"/>
    <w:pPr>
      <w:tabs>
        <w:tab w:val="clear" w:pos="2400"/>
        <w:tab w:val="clear" w:pos="2600"/>
        <w:tab w:val="right" w:pos="2460"/>
        <w:tab w:val="left" w:pos="2660"/>
      </w:tabs>
      <w:ind w:left="2660" w:hanging="3140"/>
    </w:pPr>
  </w:style>
  <w:style w:type="paragraph" w:customStyle="1" w:styleId="IdefparaSymb">
    <w:name w:val="I def para Symb"/>
    <w:basedOn w:val="IparaSymb"/>
    <w:rsid w:val="00E05FE4"/>
    <w:pPr>
      <w:ind w:left="1599" w:hanging="2081"/>
    </w:pPr>
  </w:style>
  <w:style w:type="paragraph" w:customStyle="1" w:styleId="IdefsubparaSymb">
    <w:name w:val="I def subpara Symb"/>
    <w:basedOn w:val="IsubparaSymb"/>
    <w:rsid w:val="00E05FE4"/>
    <w:pPr>
      <w:ind w:left="2138"/>
    </w:pPr>
  </w:style>
  <w:style w:type="paragraph" w:customStyle="1" w:styleId="ISched-headingSymb">
    <w:name w:val="I Sched-heading Symb"/>
    <w:basedOn w:val="BillBasicHeading"/>
    <w:next w:val="Normal"/>
    <w:rsid w:val="00E05FE4"/>
    <w:pPr>
      <w:tabs>
        <w:tab w:val="left" w:pos="-3080"/>
        <w:tab w:val="left" w:pos="0"/>
      </w:tabs>
      <w:spacing w:before="320"/>
      <w:ind w:left="2600" w:hanging="3080"/>
    </w:pPr>
    <w:rPr>
      <w:sz w:val="34"/>
    </w:rPr>
  </w:style>
  <w:style w:type="paragraph" w:customStyle="1" w:styleId="ISched-PartSymb">
    <w:name w:val="I Sched-Part Symb"/>
    <w:basedOn w:val="BillBasicHeading"/>
    <w:rsid w:val="00E05FE4"/>
    <w:pPr>
      <w:tabs>
        <w:tab w:val="left" w:pos="-3080"/>
        <w:tab w:val="left" w:pos="0"/>
      </w:tabs>
      <w:spacing w:before="380"/>
      <w:ind w:left="2600" w:hanging="3080"/>
    </w:pPr>
    <w:rPr>
      <w:sz w:val="32"/>
    </w:rPr>
  </w:style>
  <w:style w:type="paragraph" w:customStyle="1" w:styleId="ISched-formSymb">
    <w:name w:val="I Sched-form Symb"/>
    <w:basedOn w:val="BillBasicHeading"/>
    <w:rsid w:val="00E05FE4"/>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E05FE4"/>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E05FE4"/>
    <w:pPr>
      <w:tabs>
        <w:tab w:val="left" w:pos="-3080"/>
        <w:tab w:val="left" w:pos="0"/>
      </w:tabs>
      <w:spacing w:before="320"/>
      <w:ind w:left="2600" w:hanging="3080"/>
      <w:jc w:val="both"/>
    </w:pPr>
    <w:rPr>
      <w:sz w:val="34"/>
    </w:rPr>
  </w:style>
  <w:style w:type="paragraph" w:customStyle="1" w:styleId="AmainbulletSymb">
    <w:name w:val="A main bullet Symb"/>
    <w:basedOn w:val="BillBasic"/>
    <w:rsid w:val="00E05FE4"/>
    <w:pPr>
      <w:tabs>
        <w:tab w:val="left" w:pos="1100"/>
      </w:tabs>
      <w:spacing w:before="60"/>
      <w:ind w:left="1500" w:hanging="1986"/>
    </w:pPr>
  </w:style>
  <w:style w:type="paragraph" w:customStyle="1" w:styleId="aExamHdgssSymb">
    <w:name w:val="aExamHdgss Symb"/>
    <w:basedOn w:val="BillBasicHeading"/>
    <w:next w:val="Normal"/>
    <w:rsid w:val="00E05FE4"/>
    <w:pPr>
      <w:tabs>
        <w:tab w:val="clear" w:pos="2600"/>
        <w:tab w:val="left" w:pos="1582"/>
      </w:tabs>
      <w:ind w:left="1100" w:hanging="1582"/>
    </w:pPr>
    <w:rPr>
      <w:sz w:val="18"/>
    </w:rPr>
  </w:style>
  <w:style w:type="paragraph" w:customStyle="1" w:styleId="aExamssSymb">
    <w:name w:val="aExamss Symb"/>
    <w:basedOn w:val="aNote"/>
    <w:rsid w:val="00E05FE4"/>
    <w:pPr>
      <w:tabs>
        <w:tab w:val="left" w:pos="1582"/>
      </w:tabs>
      <w:spacing w:before="60"/>
      <w:ind w:left="1100" w:hanging="1582"/>
    </w:pPr>
  </w:style>
  <w:style w:type="paragraph" w:customStyle="1" w:styleId="aExamINumssSymb">
    <w:name w:val="aExamINumss Symb"/>
    <w:basedOn w:val="aExamssSymb"/>
    <w:rsid w:val="00E05FE4"/>
    <w:pPr>
      <w:tabs>
        <w:tab w:val="left" w:pos="1100"/>
      </w:tabs>
      <w:ind w:left="1500" w:hanging="1986"/>
    </w:pPr>
  </w:style>
  <w:style w:type="paragraph" w:customStyle="1" w:styleId="aExamNumTextssSymb">
    <w:name w:val="aExamNumTextss Symb"/>
    <w:basedOn w:val="aExamssSymb"/>
    <w:rsid w:val="00E05FE4"/>
    <w:pPr>
      <w:tabs>
        <w:tab w:val="clear" w:pos="1582"/>
        <w:tab w:val="left" w:pos="1985"/>
      </w:tabs>
      <w:ind w:left="1503" w:hanging="1985"/>
    </w:pPr>
  </w:style>
  <w:style w:type="paragraph" w:customStyle="1" w:styleId="AExamIParaSymb">
    <w:name w:val="AExamIPara Symb"/>
    <w:basedOn w:val="aExam"/>
    <w:rsid w:val="00E05FE4"/>
    <w:pPr>
      <w:tabs>
        <w:tab w:val="right" w:pos="1718"/>
      </w:tabs>
      <w:ind w:left="1984" w:hanging="2466"/>
    </w:pPr>
  </w:style>
  <w:style w:type="paragraph" w:customStyle="1" w:styleId="aExamBulletssSymb">
    <w:name w:val="aExamBulletss Symb"/>
    <w:basedOn w:val="aExamssSymb"/>
    <w:rsid w:val="00E05FE4"/>
    <w:pPr>
      <w:tabs>
        <w:tab w:val="left" w:pos="1100"/>
      </w:tabs>
      <w:ind w:left="1500" w:hanging="1986"/>
    </w:pPr>
  </w:style>
  <w:style w:type="paragraph" w:customStyle="1" w:styleId="aNoteSymb">
    <w:name w:val="aNote Symb"/>
    <w:basedOn w:val="BillBasic"/>
    <w:rsid w:val="00E05FE4"/>
    <w:pPr>
      <w:tabs>
        <w:tab w:val="left" w:pos="1100"/>
        <w:tab w:val="left" w:pos="2381"/>
      </w:tabs>
      <w:ind w:left="1899" w:hanging="2381"/>
    </w:pPr>
    <w:rPr>
      <w:sz w:val="20"/>
    </w:rPr>
  </w:style>
  <w:style w:type="paragraph" w:customStyle="1" w:styleId="aNoteTextssSymb">
    <w:name w:val="aNoteTextss Symb"/>
    <w:basedOn w:val="Normal"/>
    <w:rsid w:val="00E05FE4"/>
    <w:pPr>
      <w:tabs>
        <w:tab w:val="clear" w:pos="0"/>
        <w:tab w:val="left" w:pos="1418"/>
      </w:tabs>
      <w:spacing w:before="60"/>
      <w:ind w:left="1417" w:hanging="1899"/>
      <w:jc w:val="both"/>
    </w:pPr>
    <w:rPr>
      <w:sz w:val="20"/>
    </w:rPr>
  </w:style>
  <w:style w:type="paragraph" w:customStyle="1" w:styleId="aNoteParaSymb">
    <w:name w:val="aNotePara Symb"/>
    <w:basedOn w:val="aNoteSymb"/>
    <w:rsid w:val="00E05FE4"/>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E05FE4"/>
    <w:pPr>
      <w:tabs>
        <w:tab w:val="clear" w:pos="0"/>
        <w:tab w:val="left" w:pos="1899"/>
      </w:tabs>
      <w:spacing w:before="60"/>
      <w:ind w:left="2296" w:hanging="2778"/>
      <w:jc w:val="both"/>
    </w:pPr>
    <w:rPr>
      <w:sz w:val="20"/>
    </w:rPr>
  </w:style>
  <w:style w:type="paragraph" w:customStyle="1" w:styleId="AparabulletSymb">
    <w:name w:val="A para bullet Symb"/>
    <w:basedOn w:val="BillBasic"/>
    <w:rsid w:val="00E05FE4"/>
    <w:pPr>
      <w:tabs>
        <w:tab w:val="left" w:pos="1616"/>
        <w:tab w:val="left" w:pos="2495"/>
      </w:tabs>
      <w:spacing w:before="60"/>
      <w:ind w:left="2013" w:hanging="2495"/>
    </w:pPr>
  </w:style>
  <w:style w:type="paragraph" w:customStyle="1" w:styleId="aExamHdgparSymb">
    <w:name w:val="aExamHdgpar Symb"/>
    <w:basedOn w:val="aExamHdgssSymb"/>
    <w:next w:val="Normal"/>
    <w:rsid w:val="00E05FE4"/>
    <w:pPr>
      <w:tabs>
        <w:tab w:val="clear" w:pos="1582"/>
        <w:tab w:val="left" w:pos="1599"/>
      </w:tabs>
      <w:ind w:left="1599" w:hanging="2081"/>
    </w:pPr>
  </w:style>
  <w:style w:type="paragraph" w:customStyle="1" w:styleId="aExamparSymb">
    <w:name w:val="aExampar Symb"/>
    <w:basedOn w:val="aExamssSymb"/>
    <w:rsid w:val="00E05FE4"/>
    <w:pPr>
      <w:tabs>
        <w:tab w:val="clear" w:pos="1582"/>
        <w:tab w:val="left" w:pos="1599"/>
      </w:tabs>
      <w:ind w:left="1599" w:hanging="2081"/>
    </w:pPr>
  </w:style>
  <w:style w:type="paragraph" w:customStyle="1" w:styleId="aExamINumparSymb">
    <w:name w:val="aExamINumpar Symb"/>
    <w:basedOn w:val="aExamparSymb"/>
    <w:rsid w:val="00E05FE4"/>
    <w:pPr>
      <w:tabs>
        <w:tab w:val="left" w:pos="2000"/>
      </w:tabs>
      <w:ind w:left="2041" w:hanging="2495"/>
    </w:pPr>
  </w:style>
  <w:style w:type="paragraph" w:customStyle="1" w:styleId="aExamBulletparSymb">
    <w:name w:val="aExamBulletpar Symb"/>
    <w:basedOn w:val="aExamparSymb"/>
    <w:rsid w:val="00E05FE4"/>
    <w:pPr>
      <w:tabs>
        <w:tab w:val="clear" w:pos="1599"/>
        <w:tab w:val="left" w:pos="1616"/>
        <w:tab w:val="left" w:pos="2495"/>
      </w:tabs>
      <w:ind w:left="2013" w:hanging="2495"/>
    </w:pPr>
  </w:style>
  <w:style w:type="paragraph" w:customStyle="1" w:styleId="aNoteparSymb">
    <w:name w:val="aNotepar Symb"/>
    <w:basedOn w:val="BillBasic"/>
    <w:next w:val="Normal"/>
    <w:rsid w:val="00E05FE4"/>
    <w:pPr>
      <w:tabs>
        <w:tab w:val="left" w:pos="1599"/>
        <w:tab w:val="left" w:pos="2398"/>
      </w:tabs>
      <w:ind w:left="2410" w:hanging="2892"/>
    </w:pPr>
    <w:rPr>
      <w:sz w:val="20"/>
    </w:rPr>
  </w:style>
  <w:style w:type="paragraph" w:customStyle="1" w:styleId="aNoteTextparSymb">
    <w:name w:val="aNoteTextpar Symb"/>
    <w:basedOn w:val="aNoteparSymb"/>
    <w:rsid w:val="00E05FE4"/>
    <w:pPr>
      <w:tabs>
        <w:tab w:val="clear" w:pos="1599"/>
        <w:tab w:val="clear" w:pos="2398"/>
        <w:tab w:val="left" w:pos="2880"/>
      </w:tabs>
      <w:spacing w:before="60"/>
      <w:ind w:left="2398" w:hanging="2880"/>
    </w:pPr>
  </w:style>
  <w:style w:type="paragraph" w:customStyle="1" w:styleId="aNoteParaparSymb">
    <w:name w:val="aNoteParapar Symb"/>
    <w:basedOn w:val="aNoteparSymb"/>
    <w:rsid w:val="00E05FE4"/>
    <w:pPr>
      <w:tabs>
        <w:tab w:val="right" w:pos="2640"/>
      </w:tabs>
      <w:spacing w:before="60"/>
      <w:ind w:left="2920" w:hanging="3402"/>
    </w:pPr>
  </w:style>
  <w:style w:type="paragraph" w:customStyle="1" w:styleId="aNoteBulletparSymb">
    <w:name w:val="aNoteBulletpar Symb"/>
    <w:basedOn w:val="aNoteparSymb"/>
    <w:rsid w:val="00E05FE4"/>
    <w:pPr>
      <w:tabs>
        <w:tab w:val="clear" w:pos="1599"/>
        <w:tab w:val="left" w:pos="3289"/>
      </w:tabs>
      <w:spacing w:before="60"/>
      <w:ind w:left="2807" w:hanging="3289"/>
    </w:pPr>
  </w:style>
  <w:style w:type="paragraph" w:customStyle="1" w:styleId="AsubparabulletSymb">
    <w:name w:val="A subpara bullet Symb"/>
    <w:basedOn w:val="BillBasic"/>
    <w:rsid w:val="00E05FE4"/>
    <w:pPr>
      <w:tabs>
        <w:tab w:val="left" w:pos="2138"/>
        <w:tab w:val="left" w:pos="3005"/>
      </w:tabs>
      <w:spacing w:before="60"/>
      <w:ind w:left="2523" w:hanging="3005"/>
    </w:pPr>
  </w:style>
  <w:style w:type="paragraph" w:customStyle="1" w:styleId="aExamHdgsubparSymb">
    <w:name w:val="aExamHdgsubpar Symb"/>
    <w:basedOn w:val="aExamHdgssSymb"/>
    <w:next w:val="Normal"/>
    <w:rsid w:val="00E05FE4"/>
    <w:pPr>
      <w:tabs>
        <w:tab w:val="clear" w:pos="1582"/>
        <w:tab w:val="left" w:pos="2620"/>
      </w:tabs>
      <w:ind w:left="2138" w:hanging="2620"/>
    </w:pPr>
  </w:style>
  <w:style w:type="paragraph" w:customStyle="1" w:styleId="aExamsubparSymb">
    <w:name w:val="aExamsubpar Symb"/>
    <w:basedOn w:val="aExamssSymb"/>
    <w:rsid w:val="00E05FE4"/>
    <w:pPr>
      <w:tabs>
        <w:tab w:val="clear" w:pos="1582"/>
        <w:tab w:val="left" w:pos="2620"/>
      </w:tabs>
      <w:ind w:left="2138" w:hanging="2620"/>
    </w:pPr>
  </w:style>
  <w:style w:type="paragraph" w:customStyle="1" w:styleId="aNotesubparSymb">
    <w:name w:val="aNotesubpar Symb"/>
    <w:basedOn w:val="BillBasic"/>
    <w:next w:val="Normal"/>
    <w:rsid w:val="00E05FE4"/>
    <w:pPr>
      <w:tabs>
        <w:tab w:val="left" w:pos="2138"/>
        <w:tab w:val="left" w:pos="2937"/>
      </w:tabs>
      <w:ind w:left="2455" w:hanging="2937"/>
    </w:pPr>
    <w:rPr>
      <w:sz w:val="20"/>
    </w:rPr>
  </w:style>
  <w:style w:type="paragraph" w:customStyle="1" w:styleId="aNoteTextsubparSymb">
    <w:name w:val="aNoteTextsubpar Symb"/>
    <w:basedOn w:val="aNotesubparSymb"/>
    <w:rsid w:val="00E05FE4"/>
    <w:pPr>
      <w:tabs>
        <w:tab w:val="clear" w:pos="2138"/>
        <w:tab w:val="clear" w:pos="2937"/>
        <w:tab w:val="left" w:pos="2943"/>
      </w:tabs>
      <w:spacing w:before="60"/>
      <w:ind w:left="2943" w:hanging="3425"/>
    </w:pPr>
  </w:style>
  <w:style w:type="paragraph" w:customStyle="1" w:styleId="PenaltySymb">
    <w:name w:val="Penalty Symb"/>
    <w:basedOn w:val="AmainreturnSymb"/>
    <w:rsid w:val="00E05FE4"/>
  </w:style>
  <w:style w:type="paragraph" w:customStyle="1" w:styleId="PenaltyParaSymb">
    <w:name w:val="PenaltyPara Symb"/>
    <w:basedOn w:val="Normal"/>
    <w:rsid w:val="00E05FE4"/>
    <w:pPr>
      <w:tabs>
        <w:tab w:val="right" w:pos="1360"/>
      </w:tabs>
      <w:spacing w:before="60"/>
      <w:ind w:left="1599" w:hanging="2081"/>
      <w:jc w:val="both"/>
    </w:pPr>
  </w:style>
  <w:style w:type="paragraph" w:customStyle="1" w:styleId="FormulaSymb">
    <w:name w:val="Formula Symb"/>
    <w:basedOn w:val="BillBasic"/>
    <w:rsid w:val="00E05FE4"/>
    <w:pPr>
      <w:tabs>
        <w:tab w:val="left" w:pos="-480"/>
      </w:tabs>
      <w:spacing w:line="260" w:lineRule="atLeast"/>
      <w:ind w:hanging="480"/>
      <w:jc w:val="center"/>
    </w:pPr>
  </w:style>
  <w:style w:type="paragraph" w:customStyle="1" w:styleId="NormalSymb">
    <w:name w:val="Normal Symb"/>
    <w:basedOn w:val="Normal"/>
    <w:qFormat/>
    <w:rsid w:val="00E05FE4"/>
    <w:pPr>
      <w:ind w:hanging="482"/>
    </w:pPr>
  </w:style>
  <w:style w:type="character" w:styleId="PlaceholderText">
    <w:name w:val="Placeholder Text"/>
    <w:basedOn w:val="DefaultParagraphFont"/>
    <w:uiPriority w:val="99"/>
    <w:semiHidden/>
    <w:rsid w:val="00E05FE4"/>
    <w:rPr>
      <w:color w:val="808080"/>
    </w:rPr>
  </w:style>
  <w:style w:type="character" w:customStyle="1" w:styleId="AmainreturnChar">
    <w:name w:val="A main return Char"/>
    <w:basedOn w:val="DefaultParagraphFont"/>
    <w:link w:val="Amainreturn"/>
    <w:locked/>
    <w:rsid w:val="002A5549"/>
    <w:rPr>
      <w:sz w:val="24"/>
      <w:lang w:eastAsia="en-US"/>
    </w:rPr>
  </w:style>
  <w:style w:type="character" w:styleId="UnresolvedMention">
    <w:name w:val="Unresolved Mention"/>
    <w:basedOn w:val="DefaultParagraphFont"/>
    <w:uiPriority w:val="99"/>
    <w:semiHidden/>
    <w:unhideWhenUsed/>
    <w:rsid w:val="00462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0-76" TargetMode="External"/><Relationship Id="rId21" Type="http://schemas.openxmlformats.org/officeDocument/2006/relationships/header" Target="header3.xml"/><Relationship Id="rId42" Type="http://schemas.openxmlformats.org/officeDocument/2006/relationships/hyperlink" Target="http://www.legislation.act.gov.au/a/1992-71" TargetMode="External"/><Relationship Id="rId63" Type="http://schemas.openxmlformats.org/officeDocument/2006/relationships/hyperlink" Target="http://www.legislation.act.gov.au/a/1992-71" TargetMode="External"/><Relationship Id="rId84" Type="http://schemas.openxmlformats.org/officeDocument/2006/relationships/hyperlink" Target="http://www.legislation.act.gov.au/a/1992-71" TargetMode="External"/><Relationship Id="rId138" Type="http://schemas.openxmlformats.org/officeDocument/2006/relationships/hyperlink" Target="http://www.legislation.act.gov.au/a/2012-28" TargetMode="External"/><Relationship Id="rId159" Type="http://schemas.openxmlformats.org/officeDocument/2006/relationships/hyperlink" Target="http://www.legislation.act.gov.au/a/2004-26" TargetMode="External"/><Relationship Id="rId170" Type="http://schemas.openxmlformats.org/officeDocument/2006/relationships/footer" Target="footer16.xml"/><Relationship Id="rId107" Type="http://schemas.openxmlformats.org/officeDocument/2006/relationships/hyperlink" Target="http://www.legislation.act.gov.au/a/2007-3"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1992-71" TargetMode="External"/><Relationship Id="rId53" Type="http://schemas.openxmlformats.org/officeDocument/2006/relationships/hyperlink" Target="http://www.legislation.act.gov.au/a/1992-71" TargetMode="External"/><Relationship Id="rId74" Type="http://schemas.openxmlformats.org/officeDocument/2006/relationships/footer" Target="footer9.xml"/><Relationship Id="rId128" Type="http://schemas.openxmlformats.org/officeDocument/2006/relationships/hyperlink" Target="http://www.legislation.act.gov.au/a/1998-54" TargetMode="External"/><Relationship Id="rId149" Type="http://schemas.openxmlformats.org/officeDocument/2006/relationships/hyperlink" Target="http://www.legislation.act.gov.au/a/2007-3" TargetMode="External"/><Relationship Id="rId5" Type="http://schemas.openxmlformats.org/officeDocument/2006/relationships/webSettings" Target="webSettings.xml"/><Relationship Id="rId95" Type="http://schemas.openxmlformats.org/officeDocument/2006/relationships/hyperlink" Target="http://www.legislation.act.gov.au/a/2000-76" TargetMode="External"/><Relationship Id="rId160" Type="http://schemas.openxmlformats.org/officeDocument/2006/relationships/hyperlink" Target="http://www.legislation.act.gov.au/a/2007-3" TargetMode="External"/><Relationship Id="rId22" Type="http://schemas.openxmlformats.org/officeDocument/2006/relationships/footer" Target="footer3.xml"/><Relationship Id="rId43" Type="http://schemas.openxmlformats.org/officeDocument/2006/relationships/hyperlink" Target="http://www.legislation.act.gov.au/a/1992-71" TargetMode="External"/><Relationship Id="rId64" Type="http://schemas.openxmlformats.org/officeDocument/2006/relationships/hyperlink" Target="http://www.legislation.act.gov.au/a/1992-71" TargetMode="External"/><Relationship Id="rId118" Type="http://schemas.openxmlformats.org/officeDocument/2006/relationships/hyperlink" Target="http://www.legislation.act.gov.au/a/2001-44" TargetMode="External"/><Relationship Id="rId139" Type="http://schemas.openxmlformats.org/officeDocument/2006/relationships/hyperlink" Target="http://www.legislation.act.gov.au/a/2007-3" TargetMode="External"/><Relationship Id="rId85" Type="http://schemas.openxmlformats.org/officeDocument/2006/relationships/hyperlink" Target="http://www.legislation.act.gov.au/a/1992-71" TargetMode="External"/><Relationship Id="rId150" Type="http://schemas.openxmlformats.org/officeDocument/2006/relationships/hyperlink" Target="http://www.legislation.act.gov.au/a/2007-3" TargetMode="External"/><Relationship Id="rId171" Type="http://schemas.openxmlformats.org/officeDocument/2006/relationships/footer" Target="footer17.xm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1992-71" TargetMode="External"/><Relationship Id="rId108" Type="http://schemas.openxmlformats.org/officeDocument/2006/relationships/hyperlink" Target="http://www.legislation.act.gov.au/a/2007-3" TargetMode="External"/><Relationship Id="rId129" Type="http://schemas.openxmlformats.org/officeDocument/2006/relationships/hyperlink" Target="http://www.legislation.act.gov.au/a/2012-28" TargetMode="External"/><Relationship Id="rId54" Type="http://schemas.openxmlformats.org/officeDocument/2006/relationships/hyperlink" Target="http://www.legislation.act.gov.au/a/1992-71" TargetMode="External"/><Relationship Id="rId75" Type="http://schemas.openxmlformats.org/officeDocument/2006/relationships/hyperlink" Target="http://www.legislation.act.gov.au/a/2001-14" TargetMode="External"/><Relationship Id="rId96" Type="http://schemas.openxmlformats.org/officeDocument/2006/relationships/hyperlink" Target="http://www.legislation.act.gov.au/a/2001-36" TargetMode="External"/><Relationship Id="rId140" Type="http://schemas.openxmlformats.org/officeDocument/2006/relationships/hyperlink" Target="http://www.legislation.act.gov.au/a/2007-3" TargetMode="External"/><Relationship Id="rId161" Type="http://schemas.openxmlformats.org/officeDocument/2006/relationships/hyperlink" Target="http://www.legislation.act.gov.au/a/2008-13" TargetMode="External"/><Relationship Id="rId6" Type="http://schemas.openxmlformats.org/officeDocument/2006/relationships/footnotes" Target="footnotes.xml"/><Relationship Id="rId23" Type="http://schemas.openxmlformats.org/officeDocument/2006/relationships/header" Target="header4.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1992-71" TargetMode="External"/><Relationship Id="rId114" Type="http://schemas.openxmlformats.org/officeDocument/2006/relationships/hyperlink" Target="http://www.legislation.act.gov.au/a/2001-44" TargetMode="External"/><Relationship Id="rId119" Type="http://schemas.openxmlformats.org/officeDocument/2006/relationships/hyperlink" Target="http://www.legislation.act.gov.au/a/2012-28" TargetMode="External"/><Relationship Id="rId44" Type="http://schemas.openxmlformats.org/officeDocument/2006/relationships/hyperlink" Target="http://www.legislation.act.gov.au/a/1992-71" TargetMode="External"/><Relationship Id="rId60" Type="http://schemas.openxmlformats.org/officeDocument/2006/relationships/hyperlink" Target="http://www.legislation.act.gov.au/a/1992-71" TargetMode="External"/><Relationship Id="rId65" Type="http://schemas.openxmlformats.org/officeDocument/2006/relationships/hyperlink" Target="http://www.legislation.act.gov.au/a/1992-71" TargetMode="External"/><Relationship Id="rId81" Type="http://schemas.openxmlformats.org/officeDocument/2006/relationships/hyperlink" Target="http://www.legislation.act.gov.au/a/2001-14" TargetMode="External"/><Relationship Id="rId86" Type="http://schemas.openxmlformats.org/officeDocument/2006/relationships/hyperlink" Target="http://www.legislation.act.gov.au/a/1992-71" TargetMode="External"/><Relationship Id="rId130" Type="http://schemas.openxmlformats.org/officeDocument/2006/relationships/hyperlink" Target="http://www.legislation.act.gov.au/a/1996-56" TargetMode="External"/><Relationship Id="rId135" Type="http://schemas.openxmlformats.org/officeDocument/2006/relationships/hyperlink" Target="http://www.legislation.act.gov.au/a/2001-44" TargetMode="External"/><Relationship Id="rId151" Type="http://schemas.openxmlformats.org/officeDocument/2006/relationships/hyperlink" Target="http://www.legislation.act.gov.au/a/2000-76" TargetMode="External"/><Relationship Id="rId156" Type="http://schemas.openxmlformats.org/officeDocument/2006/relationships/hyperlink" Target="http://www.legislation.act.gov.au/a/2007-3" TargetMode="External"/><Relationship Id="rId177" Type="http://schemas.openxmlformats.org/officeDocument/2006/relationships/theme" Target="theme/theme1.xml"/><Relationship Id="rId172" Type="http://schemas.openxmlformats.org/officeDocument/2006/relationships/header" Target="header16.xm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legislation.act.gov.au/a/1992-71" TargetMode="External"/><Relationship Id="rId109" Type="http://schemas.openxmlformats.org/officeDocument/2006/relationships/hyperlink" Target="http://www.legislation.act.gov.au/a/2007-3" TargetMode="External"/><Relationship Id="rId34" Type="http://schemas.openxmlformats.org/officeDocument/2006/relationships/hyperlink" Target="http://www.legislation.act.gov.au/a/1992-71" TargetMode="External"/><Relationship Id="rId50" Type="http://schemas.openxmlformats.org/officeDocument/2006/relationships/hyperlink" Target="http://www.legislation.act.gov.au/a/2001-14" TargetMode="External"/><Relationship Id="rId55" Type="http://schemas.openxmlformats.org/officeDocument/2006/relationships/hyperlink" Target="http://www.legislation.act.gov.au/a/1992-71" TargetMode="External"/><Relationship Id="rId76" Type="http://schemas.openxmlformats.org/officeDocument/2006/relationships/hyperlink" Target="http://www.legislation.act.gov.au/a/2001-14" TargetMode="External"/><Relationship Id="rId97" Type="http://schemas.openxmlformats.org/officeDocument/2006/relationships/hyperlink" Target="http://www.legislation.act.gov.au/a/2001-44" TargetMode="External"/><Relationship Id="rId104" Type="http://schemas.openxmlformats.org/officeDocument/2006/relationships/hyperlink" Target="http://www.legislation.act.gov.au/a/2020-28/default.asp" TargetMode="External"/><Relationship Id="rId120" Type="http://schemas.openxmlformats.org/officeDocument/2006/relationships/hyperlink" Target="http://www.legislation.act.gov.au/a/2001-44" TargetMode="External"/><Relationship Id="rId125" Type="http://schemas.openxmlformats.org/officeDocument/2006/relationships/hyperlink" Target="http://www.legislation.act.gov.au/a/2001-44" TargetMode="External"/><Relationship Id="rId141" Type="http://schemas.openxmlformats.org/officeDocument/2006/relationships/hyperlink" Target="http://www.legislation.act.gov.au/a/2007-3" TargetMode="External"/><Relationship Id="rId146" Type="http://schemas.openxmlformats.org/officeDocument/2006/relationships/hyperlink" Target="http://www.legislation.act.gov.au/a/2007-3" TargetMode="External"/><Relationship Id="rId167" Type="http://schemas.openxmlformats.org/officeDocument/2006/relationships/footer" Target="footer15.xml"/><Relationship Id="rId7" Type="http://schemas.openxmlformats.org/officeDocument/2006/relationships/endnotes" Target="endnotes.xml"/><Relationship Id="rId71" Type="http://schemas.openxmlformats.org/officeDocument/2006/relationships/header" Target="header7.xml"/><Relationship Id="rId92" Type="http://schemas.openxmlformats.org/officeDocument/2006/relationships/hyperlink" Target="http://www.legislation.act.gov.au/a/2001-14" TargetMode="External"/><Relationship Id="rId162" Type="http://schemas.openxmlformats.org/officeDocument/2006/relationships/hyperlink" Target="http://www.legislation.act.gov.au/a/2012-28"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hyperlink" Target="http://www.legislation.act.gov.au/a/2001-14" TargetMode="External"/><Relationship Id="rId45" Type="http://schemas.openxmlformats.org/officeDocument/2006/relationships/hyperlink" Target="http://www.legislation.act.gov.au/a/1992-71" TargetMode="External"/><Relationship Id="rId66" Type="http://schemas.openxmlformats.org/officeDocument/2006/relationships/hyperlink" Target="http://www.legislation.act.gov.au/a/2001-14" TargetMode="External"/><Relationship Id="rId87" Type="http://schemas.openxmlformats.org/officeDocument/2006/relationships/hyperlink" Target="http://www.comlaw.gov.au/Series/C2004A03699" TargetMode="External"/><Relationship Id="rId110" Type="http://schemas.openxmlformats.org/officeDocument/2006/relationships/hyperlink" Target="http://www.legislation.act.gov.au/a/2007-3" TargetMode="External"/><Relationship Id="rId115" Type="http://schemas.openxmlformats.org/officeDocument/2006/relationships/hyperlink" Target="http://www.legislation.act.gov.au/a/2000-76" TargetMode="External"/><Relationship Id="rId131" Type="http://schemas.openxmlformats.org/officeDocument/2006/relationships/hyperlink" Target="http://www.legislation.act.gov.au/a/2001-44" TargetMode="External"/><Relationship Id="rId136" Type="http://schemas.openxmlformats.org/officeDocument/2006/relationships/hyperlink" Target="http://www.legislation.act.gov.au/a/2001-70" TargetMode="External"/><Relationship Id="rId157" Type="http://schemas.openxmlformats.org/officeDocument/2006/relationships/hyperlink" Target="http://www.legislation.act.gov.au/a/2001-44" TargetMode="External"/><Relationship Id="rId61" Type="http://schemas.openxmlformats.org/officeDocument/2006/relationships/hyperlink" Target="http://www.legislation.act.gov.au/a/1992-71" TargetMode="External"/><Relationship Id="rId82" Type="http://schemas.openxmlformats.org/officeDocument/2006/relationships/hyperlink" Target="http://www.legislation.act.gov.au/a/2001-14" TargetMode="External"/><Relationship Id="rId152" Type="http://schemas.openxmlformats.org/officeDocument/2006/relationships/hyperlink" Target="http://www.legislation.act.gov.au/a/2007-3" TargetMode="External"/><Relationship Id="rId173" Type="http://schemas.openxmlformats.org/officeDocument/2006/relationships/footer" Target="footer18.xml"/><Relationship Id="rId19" Type="http://schemas.openxmlformats.org/officeDocument/2006/relationships/footer" Target="footer1.xml"/><Relationship Id="rId14" Type="http://schemas.openxmlformats.org/officeDocument/2006/relationships/hyperlink" Target="http://www.legislation.act.gov.au" TargetMode="External"/><Relationship Id="rId30" Type="http://schemas.openxmlformats.org/officeDocument/2006/relationships/hyperlink" Target="http://www.legislation.act.gov.au/a/1992-71" TargetMode="External"/><Relationship Id="rId35" Type="http://schemas.openxmlformats.org/officeDocument/2006/relationships/hyperlink" Target="http://www.legislation.act.gov.au/a/1992-71" TargetMode="External"/><Relationship Id="rId56" Type="http://schemas.openxmlformats.org/officeDocument/2006/relationships/hyperlink" Target="http://www.legislation.act.gov.au/a/1992-71" TargetMode="External"/><Relationship Id="rId77" Type="http://schemas.openxmlformats.org/officeDocument/2006/relationships/header" Target="header8.xml"/><Relationship Id="rId100" Type="http://schemas.openxmlformats.org/officeDocument/2006/relationships/hyperlink" Target="http://www.legislation.act.gov.au/a/2007-3" TargetMode="External"/><Relationship Id="rId105" Type="http://schemas.openxmlformats.org/officeDocument/2006/relationships/hyperlink" Target="http://www.legislation.act.gov.au/a/2007-3" TargetMode="External"/><Relationship Id="rId126" Type="http://schemas.openxmlformats.org/officeDocument/2006/relationships/hyperlink" Target="http://www.legislation.act.gov.au/a/2001-44" TargetMode="External"/><Relationship Id="rId147" Type="http://schemas.openxmlformats.org/officeDocument/2006/relationships/hyperlink" Target="http://www.legislation.act.gov.au/a/2007-3" TargetMode="External"/><Relationship Id="rId168" Type="http://schemas.openxmlformats.org/officeDocument/2006/relationships/header" Target="header14.xml"/><Relationship Id="rId8" Type="http://schemas.openxmlformats.org/officeDocument/2006/relationships/image" Target="media/image1.png"/><Relationship Id="rId51" Type="http://schemas.openxmlformats.org/officeDocument/2006/relationships/hyperlink" Target="http://www.legislation.act.gov.au/a/1992-71" TargetMode="External"/><Relationship Id="rId72" Type="http://schemas.openxmlformats.org/officeDocument/2006/relationships/footer" Target="footer7.xml"/><Relationship Id="rId93" Type="http://schemas.openxmlformats.org/officeDocument/2006/relationships/hyperlink" Target="http://www.legislation.act.gov.au/a/1996-56" TargetMode="External"/><Relationship Id="rId98" Type="http://schemas.openxmlformats.org/officeDocument/2006/relationships/hyperlink" Target="http://www.legislation.act.gov.au/a/2001-70" TargetMode="External"/><Relationship Id="rId121" Type="http://schemas.openxmlformats.org/officeDocument/2006/relationships/hyperlink" Target="http://www.legislation.act.gov.au/a/2001-36" TargetMode="External"/><Relationship Id="rId142" Type="http://schemas.openxmlformats.org/officeDocument/2006/relationships/hyperlink" Target="http://www.legislation.act.gov.au/a/2007-3" TargetMode="External"/><Relationship Id="rId163" Type="http://schemas.openxmlformats.org/officeDocument/2006/relationships/hyperlink" Target="http://www.legislation.act.gov.au/a/2013-41" TargetMode="External"/><Relationship Id="rId3" Type="http://schemas.openxmlformats.org/officeDocument/2006/relationships/styles" Target="styles.xml"/><Relationship Id="rId25" Type="http://schemas.openxmlformats.org/officeDocument/2006/relationships/footer" Target="footer4.xml"/><Relationship Id="rId46" Type="http://schemas.openxmlformats.org/officeDocument/2006/relationships/hyperlink" Target="http://www.legislation.act.gov.au/a/1992-71" TargetMode="External"/><Relationship Id="rId67" Type="http://schemas.openxmlformats.org/officeDocument/2006/relationships/hyperlink" Target="http://www.legislation.act.gov.au/a/2001-14" TargetMode="External"/><Relationship Id="rId116" Type="http://schemas.openxmlformats.org/officeDocument/2006/relationships/hyperlink" Target="http://www.legislation.act.gov.au/a/2001-36" TargetMode="External"/><Relationship Id="rId137" Type="http://schemas.openxmlformats.org/officeDocument/2006/relationships/hyperlink" Target="http://www.legislation.act.gov.au/a/1998-54" TargetMode="External"/><Relationship Id="rId158" Type="http://schemas.openxmlformats.org/officeDocument/2006/relationships/hyperlink" Target="http://www.legislation.act.gov.au/a/2001-70" TargetMode="External"/><Relationship Id="rId20" Type="http://schemas.openxmlformats.org/officeDocument/2006/relationships/footer" Target="footer2.xml"/><Relationship Id="rId41" Type="http://schemas.openxmlformats.org/officeDocument/2006/relationships/hyperlink" Target="http://www.legislation.act.gov.au/a/1992-71" TargetMode="External"/><Relationship Id="rId62" Type="http://schemas.openxmlformats.org/officeDocument/2006/relationships/hyperlink" Target="http://www.legislation.act.gov.au/a/1992-71" TargetMode="External"/><Relationship Id="rId83" Type="http://schemas.openxmlformats.org/officeDocument/2006/relationships/hyperlink" Target="http://www.legislation.act.gov.au/a/1992-71" TargetMode="External"/><Relationship Id="rId88" Type="http://schemas.openxmlformats.org/officeDocument/2006/relationships/header" Target="header10.xml"/><Relationship Id="rId111" Type="http://schemas.openxmlformats.org/officeDocument/2006/relationships/hyperlink" Target="http://www.legislation.act.gov.au/a/2001-44" TargetMode="External"/><Relationship Id="rId132" Type="http://schemas.openxmlformats.org/officeDocument/2006/relationships/hyperlink" Target="http://www.legislation.act.gov.au/a/2001-70" TargetMode="External"/><Relationship Id="rId153" Type="http://schemas.openxmlformats.org/officeDocument/2006/relationships/hyperlink" Target="http://www.legislation.act.gov.au/a/2007-3" TargetMode="External"/><Relationship Id="rId174" Type="http://schemas.openxmlformats.org/officeDocument/2006/relationships/header" Target="header17.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1992-71" TargetMode="External"/><Relationship Id="rId57" Type="http://schemas.openxmlformats.org/officeDocument/2006/relationships/hyperlink" Target="http://www.legislation.act.gov.au/a/1992-71" TargetMode="External"/><Relationship Id="rId106" Type="http://schemas.openxmlformats.org/officeDocument/2006/relationships/hyperlink" Target="http://www.legislation.act.gov.au/a/2001-44" TargetMode="External"/><Relationship Id="rId127" Type="http://schemas.openxmlformats.org/officeDocument/2006/relationships/hyperlink" Target="http://www.legislation.act.gov.au/a/2013-41/default.asp"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1992-71" TargetMode="External"/><Relationship Id="rId52" Type="http://schemas.openxmlformats.org/officeDocument/2006/relationships/hyperlink" Target="http://www.legislation.act.gov.au/a/1992-71" TargetMode="External"/><Relationship Id="rId73" Type="http://schemas.openxmlformats.org/officeDocument/2006/relationships/footer" Target="footer8.xml"/><Relationship Id="rId78" Type="http://schemas.openxmlformats.org/officeDocument/2006/relationships/header" Target="header9.xml"/><Relationship Id="rId94" Type="http://schemas.openxmlformats.org/officeDocument/2006/relationships/hyperlink" Target="http://www.legislation.act.gov.au/a/1998-54" TargetMode="External"/><Relationship Id="rId99" Type="http://schemas.openxmlformats.org/officeDocument/2006/relationships/hyperlink" Target="http://www.legislation.act.gov.au/a/2004-26" TargetMode="External"/><Relationship Id="rId101" Type="http://schemas.openxmlformats.org/officeDocument/2006/relationships/hyperlink" Target="http://www.legislation.act.gov.au/a/2008-13" TargetMode="External"/><Relationship Id="rId122" Type="http://schemas.openxmlformats.org/officeDocument/2006/relationships/hyperlink" Target="http://www.legislation.act.gov.au/a/2001-70" TargetMode="External"/><Relationship Id="rId143" Type="http://schemas.openxmlformats.org/officeDocument/2006/relationships/hyperlink" Target="http://www.legislation.act.gov.au/a/2007-3" TargetMode="External"/><Relationship Id="rId148" Type="http://schemas.openxmlformats.org/officeDocument/2006/relationships/hyperlink" Target="http://www.legislation.act.gov.au/a/2000-76" TargetMode="External"/><Relationship Id="rId164" Type="http://schemas.openxmlformats.org/officeDocument/2006/relationships/header" Target="header12.xml"/><Relationship Id="rId169"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26" Type="http://schemas.openxmlformats.org/officeDocument/2006/relationships/footer" Target="footer5.xml"/><Relationship Id="rId47" Type="http://schemas.openxmlformats.org/officeDocument/2006/relationships/hyperlink" Target="http://www.legislation.act.gov.au/a/1992-71" TargetMode="External"/><Relationship Id="rId68" Type="http://schemas.openxmlformats.org/officeDocument/2006/relationships/hyperlink" Target="http://www.legislation.act.gov.au/a/2001-14" TargetMode="External"/><Relationship Id="rId89" Type="http://schemas.openxmlformats.org/officeDocument/2006/relationships/header" Target="header11.xml"/><Relationship Id="rId112" Type="http://schemas.openxmlformats.org/officeDocument/2006/relationships/hyperlink" Target="http://www.legislation.act.gov.au/a/2020-28/" TargetMode="External"/><Relationship Id="rId133" Type="http://schemas.openxmlformats.org/officeDocument/2006/relationships/hyperlink" Target="http://www.legislation.act.gov.au/a/2008-13" TargetMode="External"/><Relationship Id="rId154" Type="http://schemas.openxmlformats.org/officeDocument/2006/relationships/hyperlink" Target="http://www.legislation.act.gov.au/a/2007-3" TargetMode="External"/><Relationship Id="rId175" Type="http://schemas.openxmlformats.org/officeDocument/2006/relationships/footer" Target="footer19.xml"/><Relationship Id="rId16" Type="http://schemas.openxmlformats.org/officeDocument/2006/relationships/hyperlink" Target="http://www.legislation.act.gov.au/a/2001-14" TargetMode="External"/><Relationship Id="rId37" Type="http://schemas.openxmlformats.org/officeDocument/2006/relationships/hyperlink" Target="http://www.legislation.act.gov.au/a/1992-71" TargetMode="External"/><Relationship Id="rId58" Type="http://schemas.openxmlformats.org/officeDocument/2006/relationships/hyperlink" Target="http://www.legislation.act.gov.au/a/1992-71" TargetMode="External"/><Relationship Id="rId79" Type="http://schemas.openxmlformats.org/officeDocument/2006/relationships/footer" Target="footer10.xml"/><Relationship Id="rId102" Type="http://schemas.openxmlformats.org/officeDocument/2006/relationships/hyperlink" Target="http://www.legislation.act.gov.au/a/2012-28" TargetMode="External"/><Relationship Id="rId123" Type="http://schemas.openxmlformats.org/officeDocument/2006/relationships/hyperlink" Target="http://www.legislation.act.gov.au/a/2004-26" TargetMode="External"/><Relationship Id="rId144" Type="http://schemas.openxmlformats.org/officeDocument/2006/relationships/hyperlink" Target="http://www.legislation.act.gov.au/a/2007-3" TargetMode="External"/><Relationship Id="rId90" Type="http://schemas.openxmlformats.org/officeDocument/2006/relationships/footer" Target="footer12.xml"/><Relationship Id="rId165" Type="http://schemas.openxmlformats.org/officeDocument/2006/relationships/header" Target="header13.xml"/><Relationship Id="rId27" Type="http://schemas.openxmlformats.org/officeDocument/2006/relationships/footer" Target="footer6.xml"/><Relationship Id="rId48" Type="http://schemas.openxmlformats.org/officeDocument/2006/relationships/hyperlink" Target="http://www.legislation.act.gov.au/a/1992-71" TargetMode="External"/><Relationship Id="rId69" Type="http://schemas.openxmlformats.org/officeDocument/2006/relationships/hyperlink" Target="http://www.legislation.act.gov.au/a/1992-71/default.asp" TargetMode="External"/><Relationship Id="rId113" Type="http://schemas.openxmlformats.org/officeDocument/2006/relationships/hyperlink" Target="http://www.legislation.act.gov.au/a/2000-76" TargetMode="External"/><Relationship Id="rId134" Type="http://schemas.openxmlformats.org/officeDocument/2006/relationships/hyperlink" Target="http://www.legislation.act.gov.au/a/2012-28" TargetMode="External"/><Relationship Id="rId80" Type="http://schemas.openxmlformats.org/officeDocument/2006/relationships/footer" Target="footer11.xml"/><Relationship Id="rId155" Type="http://schemas.openxmlformats.org/officeDocument/2006/relationships/hyperlink" Target="http://www.legislation.act.gov.au/a/2007-3" TargetMode="External"/><Relationship Id="rId176" Type="http://schemas.openxmlformats.org/officeDocument/2006/relationships/fontTable" Target="fontTable.xml"/><Relationship Id="rId17" Type="http://schemas.openxmlformats.org/officeDocument/2006/relationships/header" Target="header1.xml"/><Relationship Id="rId38" Type="http://schemas.openxmlformats.org/officeDocument/2006/relationships/hyperlink" Target="http://www.legislation.act.gov.au/a/1992-71" TargetMode="External"/><Relationship Id="rId59" Type="http://schemas.openxmlformats.org/officeDocument/2006/relationships/hyperlink" Target="http://www.legislation.act.gov.au/a/1992-71" TargetMode="External"/><Relationship Id="rId103" Type="http://schemas.openxmlformats.org/officeDocument/2006/relationships/hyperlink" Target="http://www.legislation.act.gov.au/a/2013-41/default.asp" TargetMode="External"/><Relationship Id="rId124" Type="http://schemas.openxmlformats.org/officeDocument/2006/relationships/hyperlink" Target="http://www.legislation.act.gov.au/a/1998-54" TargetMode="External"/><Relationship Id="rId70" Type="http://schemas.openxmlformats.org/officeDocument/2006/relationships/header" Target="header6.xml"/><Relationship Id="rId91" Type="http://schemas.openxmlformats.org/officeDocument/2006/relationships/footer" Target="footer13.xml"/><Relationship Id="rId145" Type="http://schemas.openxmlformats.org/officeDocument/2006/relationships/hyperlink" Target="http://www.legislation.act.gov.au/a/2007-3" TargetMode="External"/><Relationship Id="rId166" Type="http://schemas.openxmlformats.org/officeDocument/2006/relationships/footer" Target="footer14.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197B3-B8AC-4249-A1E2-47848BD79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6709</Words>
  <Characters>31918</Characters>
  <Application>Microsoft Office Word</Application>
  <DocSecurity>0</DocSecurity>
  <Lines>944</Lines>
  <Paragraphs>570</Paragraphs>
  <ScaleCrop>false</ScaleCrop>
  <HeadingPairs>
    <vt:vector size="2" baseType="variant">
      <vt:variant>
        <vt:lpstr>Title</vt:lpstr>
      </vt:variant>
      <vt:variant>
        <vt:i4>1</vt:i4>
      </vt:variant>
    </vt:vector>
  </HeadingPairs>
  <TitlesOfParts>
    <vt:vector size="1" baseType="lpstr">
      <vt:lpstr>Referendum (Machinery Provisions) Act 1994</vt:lpstr>
    </vt:vector>
  </TitlesOfParts>
  <Manager>Section</Manager>
  <Company>Section</Company>
  <LinksUpToDate>false</LinksUpToDate>
  <CharactersWithSpaces>38309</CharactersWithSpaces>
  <SharedDoc>false</SharedDoc>
  <HLinks>
    <vt:vector size="18" baseType="variant">
      <vt:variant>
        <vt:i4>5505024</vt:i4>
      </vt:variant>
      <vt:variant>
        <vt:i4>1024</vt:i4>
      </vt:variant>
      <vt:variant>
        <vt:i4>1025</vt:i4>
      </vt:variant>
      <vt:variant>
        <vt:i4>1</vt:i4>
      </vt:variant>
      <vt:variant>
        <vt:lpwstr>G:\pco\1 Office Administration\Information Technology\ACTCrest\Black&amp;White\ACT Crest high res small.tif</vt:lpwstr>
      </vt:variant>
      <vt:variant>
        <vt:lpwstr/>
      </vt:variant>
      <vt:variant>
        <vt:i4>5505024</vt:i4>
      </vt:variant>
      <vt:variant>
        <vt:i4>3661</vt:i4>
      </vt:variant>
      <vt:variant>
        <vt:i4>1026</vt:i4>
      </vt:variant>
      <vt:variant>
        <vt:i4>1</vt:i4>
      </vt:variant>
      <vt:variant>
        <vt:lpwstr>G:\pco\1 Office Administration\Information Technology\ACTCrest\Black&amp;White\ACT Crest high res small.tif</vt:lpwstr>
      </vt:variant>
      <vt:variant>
        <vt:lpwstr/>
      </vt:variant>
      <vt:variant>
        <vt:i4>5505024</vt:i4>
      </vt:variant>
      <vt:variant>
        <vt:i4>6281</vt:i4>
      </vt:variant>
      <vt:variant>
        <vt:i4>1027</vt:i4>
      </vt:variant>
      <vt:variant>
        <vt:i4>1</vt:i4>
      </vt:variant>
      <vt:variant>
        <vt:lpwstr>G:\pco\1 Office Administration\Information Technology\ACTCrest\Black&amp;White\ACT Crest high res small.tif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Referendum (Machinery Provisions) Act 1994</dc:title>
  <dc:subject/>
  <dc:creator>rowena cornwell</dc:creator>
  <cp:keywords>R08</cp:keywords>
  <dc:description/>
  <cp:lastModifiedBy>PCODCS</cp:lastModifiedBy>
  <cp:revision>4</cp:revision>
  <cp:lastPrinted>2014-06-23T04:07:00Z</cp:lastPrinted>
  <dcterms:created xsi:type="dcterms:W3CDTF">2025-11-24T21:46:00Z</dcterms:created>
  <dcterms:modified xsi:type="dcterms:W3CDTF">2025-11-24T21:46:00Z</dcterms:modified>
  <cp:category>R8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3</vt:lpwstr>
  </property>
  <property fmtid="{D5CDD505-2E9C-101B-9397-08002B2CF9AE}" pid="4" name="Check">
    <vt:lpwstr>1</vt:lpwstr>
  </property>
  <property fmtid="{D5CDD505-2E9C-101B-9397-08002B2CF9AE}" pid="5" name="RepubDt">
    <vt:lpwstr>09/07/20</vt:lpwstr>
  </property>
  <property fmtid="{D5CDD505-2E9C-101B-9397-08002B2CF9AE}" pid="6" name="Eff">
    <vt:lpwstr>Effective:  </vt:lpwstr>
  </property>
  <property fmtid="{D5CDD505-2E9C-101B-9397-08002B2CF9AE}" pid="7" name="StartDt">
    <vt:lpwstr>09/07/20</vt:lpwstr>
  </property>
  <property fmtid="{D5CDD505-2E9C-101B-9397-08002B2CF9AE}" pid="8" name="EndDt">
    <vt:lpwstr>-25/11/25</vt:lpwstr>
  </property>
  <property fmtid="{D5CDD505-2E9C-101B-9397-08002B2CF9AE}" pid="9" name="DMSID">
    <vt:lpwstr>7987807</vt:lpwstr>
  </property>
  <property fmtid="{D5CDD505-2E9C-101B-9397-08002B2CF9AE}" pid="10" name="CHECKEDOUTFROMJMS">
    <vt:lpwstr/>
  </property>
  <property fmtid="{D5CDD505-2E9C-101B-9397-08002B2CF9AE}" pid="11" name="JMSREQUIREDCHECKIN">
    <vt:lpwstr/>
  </property>
  <property fmtid="{D5CDD505-2E9C-101B-9397-08002B2CF9AE}" pid="12" name="MSIP_Label_69af8531-eb46-4968-8cb3-105d2f5ea87e_Enabled">
    <vt:lpwstr>true</vt:lpwstr>
  </property>
  <property fmtid="{D5CDD505-2E9C-101B-9397-08002B2CF9AE}" pid="13" name="MSIP_Label_69af8531-eb46-4968-8cb3-105d2f5ea87e_SetDate">
    <vt:lpwstr>2025-11-16T23:52:29Z</vt:lpwstr>
  </property>
  <property fmtid="{D5CDD505-2E9C-101B-9397-08002B2CF9AE}" pid="14" name="MSIP_Label_69af8531-eb46-4968-8cb3-105d2f5ea87e_Method">
    <vt:lpwstr>Standard</vt:lpwstr>
  </property>
  <property fmtid="{D5CDD505-2E9C-101B-9397-08002B2CF9AE}" pid="15" name="MSIP_Label_69af8531-eb46-4968-8cb3-105d2f5ea87e_Name">
    <vt:lpwstr>Official - No Marking</vt:lpwstr>
  </property>
  <property fmtid="{D5CDD505-2E9C-101B-9397-08002B2CF9AE}" pid="16" name="MSIP_Label_69af8531-eb46-4968-8cb3-105d2f5ea87e_SiteId">
    <vt:lpwstr>b46c1908-0334-4236-b978-585ee88e4199</vt:lpwstr>
  </property>
  <property fmtid="{D5CDD505-2E9C-101B-9397-08002B2CF9AE}" pid="17" name="MSIP_Label_69af8531-eb46-4968-8cb3-105d2f5ea87e_ActionId">
    <vt:lpwstr>e0334680-8456-424d-b28c-f345da700604</vt:lpwstr>
  </property>
  <property fmtid="{D5CDD505-2E9C-101B-9397-08002B2CF9AE}" pid="18" name="MSIP_Label_69af8531-eb46-4968-8cb3-105d2f5ea87e_ContentBits">
    <vt:lpwstr>0</vt:lpwstr>
  </property>
  <property fmtid="{D5CDD505-2E9C-101B-9397-08002B2CF9AE}" pid="19" name="MSIP_Label_69af8531-eb46-4968-8cb3-105d2f5ea87e_Tag">
    <vt:lpwstr>10, 3, 0, 1</vt:lpwstr>
  </property>
</Properties>
</file>